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03" w:rsidRPr="00C32E34" w:rsidRDefault="00F47E03" w:rsidP="00F47E03">
      <w:pPr>
        <w:pStyle w:val="Default"/>
        <w:ind w:left="720"/>
        <w:jc w:val="center"/>
        <w:rPr>
          <w:rFonts w:ascii="Arial" w:hAnsi="Arial" w:cs="Arial"/>
          <w:b/>
          <w:bCs/>
          <w:color w:val="auto"/>
          <w:sz w:val="28"/>
          <w:szCs w:val="28"/>
        </w:rPr>
      </w:pPr>
      <w:r w:rsidRPr="00C32E34">
        <w:rPr>
          <w:rFonts w:ascii="Arial" w:hAnsi="Arial" w:cs="Arial"/>
          <w:b/>
          <w:bCs/>
          <w:color w:val="auto"/>
          <w:sz w:val="28"/>
          <w:szCs w:val="28"/>
        </w:rPr>
        <w:t xml:space="preserve">NSW </w:t>
      </w:r>
      <w:r w:rsidR="00C32E34">
        <w:rPr>
          <w:rFonts w:ascii="Arial" w:hAnsi="Arial" w:cs="Arial"/>
          <w:b/>
          <w:bCs/>
          <w:color w:val="auto"/>
          <w:sz w:val="28"/>
          <w:szCs w:val="28"/>
        </w:rPr>
        <w:t xml:space="preserve">DET </w:t>
      </w:r>
      <w:r w:rsidR="0094375C" w:rsidRPr="00C32E34">
        <w:rPr>
          <w:rFonts w:ascii="Arial" w:hAnsi="Arial" w:cs="Arial"/>
          <w:b/>
          <w:bCs/>
          <w:color w:val="auto"/>
          <w:sz w:val="28"/>
          <w:szCs w:val="28"/>
        </w:rPr>
        <w:t xml:space="preserve">response </w:t>
      </w:r>
      <w:r w:rsidRPr="00C32E34">
        <w:rPr>
          <w:rFonts w:ascii="Arial" w:hAnsi="Arial" w:cs="Arial"/>
          <w:b/>
          <w:bCs/>
          <w:color w:val="auto"/>
          <w:sz w:val="28"/>
          <w:szCs w:val="28"/>
        </w:rPr>
        <w:t xml:space="preserve">to the NCVER Review of the Survey of Employer </w:t>
      </w:r>
      <w:r w:rsidR="00274F12" w:rsidRPr="00C32E34">
        <w:rPr>
          <w:rFonts w:ascii="Arial" w:hAnsi="Arial" w:cs="Arial"/>
          <w:b/>
          <w:bCs/>
          <w:color w:val="auto"/>
          <w:sz w:val="28"/>
          <w:szCs w:val="28"/>
        </w:rPr>
        <w:t>u</w:t>
      </w:r>
      <w:r w:rsidRPr="00C32E34">
        <w:rPr>
          <w:rFonts w:ascii="Arial" w:hAnsi="Arial" w:cs="Arial"/>
          <w:b/>
          <w:bCs/>
          <w:color w:val="auto"/>
          <w:sz w:val="28"/>
          <w:szCs w:val="28"/>
        </w:rPr>
        <w:t xml:space="preserve">se and </w:t>
      </w:r>
      <w:r w:rsidR="00274F12" w:rsidRPr="00C32E34">
        <w:rPr>
          <w:rFonts w:ascii="Arial" w:hAnsi="Arial" w:cs="Arial"/>
          <w:b/>
          <w:bCs/>
          <w:color w:val="auto"/>
          <w:sz w:val="28"/>
          <w:szCs w:val="28"/>
        </w:rPr>
        <w:t>v</w:t>
      </w:r>
      <w:r w:rsidRPr="00C32E34">
        <w:rPr>
          <w:rFonts w:ascii="Arial" w:hAnsi="Arial" w:cs="Arial"/>
          <w:b/>
          <w:bCs/>
          <w:color w:val="auto"/>
          <w:sz w:val="28"/>
          <w:szCs w:val="28"/>
        </w:rPr>
        <w:t>iews of the VET System</w:t>
      </w:r>
    </w:p>
    <w:p w:rsidR="00354F00" w:rsidRPr="0094375C" w:rsidRDefault="00354F00" w:rsidP="00F47E03">
      <w:pPr>
        <w:rPr>
          <w:b/>
          <w:bCs/>
          <w:i/>
        </w:rPr>
      </w:pPr>
    </w:p>
    <w:p w:rsidR="00D950F0" w:rsidRPr="005E6778" w:rsidRDefault="00354F00" w:rsidP="00D950F0">
      <w:pPr>
        <w:spacing w:after="0" w:line="240" w:lineRule="auto"/>
        <w:rPr>
          <w:b/>
          <w:bCs/>
        </w:rPr>
      </w:pPr>
      <w:r w:rsidRPr="005E6778">
        <w:rPr>
          <w:b/>
          <w:bCs/>
        </w:rPr>
        <w:t>General comments</w:t>
      </w:r>
    </w:p>
    <w:p w:rsidR="0094375C" w:rsidRDefault="0094375C" w:rsidP="00EB67DB">
      <w:pPr>
        <w:spacing w:after="0" w:line="240" w:lineRule="auto"/>
        <w:ind w:left="425"/>
        <w:rPr>
          <w:bCs/>
        </w:rPr>
      </w:pPr>
    </w:p>
    <w:p w:rsidR="00EB67DB" w:rsidRPr="0094375C" w:rsidRDefault="005E71CB" w:rsidP="0094375C">
      <w:pPr>
        <w:spacing w:after="0" w:line="240" w:lineRule="auto"/>
        <w:rPr>
          <w:bCs/>
        </w:rPr>
      </w:pPr>
      <w:r>
        <w:rPr>
          <w:bCs/>
        </w:rPr>
        <w:t xml:space="preserve">The </w:t>
      </w:r>
      <w:r w:rsidR="0094375C">
        <w:rPr>
          <w:bCs/>
        </w:rPr>
        <w:t xml:space="preserve">NSW </w:t>
      </w:r>
      <w:r>
        <w:rPr>
          <w:bCs/>
        </w:rPr>
        <w:t xml:space="preserve">Department of Education and Training </w:t>
      </w:r>
      <w:r w:rsidR="00586831">
        <w:rPr>
          <w:bCs/>
        </w:rPr>
        <w:t xml:space="preserve">(DET) </w:t>
      </w:r>
      <w:r w:rsidR="0094375C">
        <w:rPr>
          <w:bCs/>
        </w:rPr>
        <w:t xml:space="preserve">supports </w:t>
      </w:r>
      <w:r w:rsidR="005659B9">
        <w:rPr>
          <w:bCs/>
        </w:rPr>
        <w:t>any enhancement of</w:t>
      </w:r>
      <w:r w:rsidR="00174B9F">
        <w:rPr>
          <w:bCs/>
        </w:rPr>
        <w:t xml:space="preserve"> the scope and methodology for</w:t>
      </w:r>
      <w:r w:rsidR="00EB67DB" w:rsidRPr="0094375C">
        <w:rPr>
          <w:bCs/>
        </w:rPr>
        <w:t xml:space="preserve"> the Survey</w:t>
      </w:r>
      <w:r>
        <w:rPr>
          <w:bCs/>
        </w:rPr>
        <w:t xml:space="preserve"> </w:t>
      </w:r>
      <w:r w:rsidRPr="005E71CB">
        <w:rPr>
          <w:bCs/>
        </w:rPr>
        <w:t>of Employer use and views of the VET System</w:t>
      </w:r>
      <w:r>
        <w:rPr>
          <w:bCs/>
        </w:rPr>
        <w:t xml:space="preserve"> (SEUV)</w:t>
      </w:r>
      <w:r w:rsidR="00EB67DB" w:rsidRPr="0094375C">
        <w:rPr>
          <w:bCs/>
        </w:rPr>
        <w:t xml:space="preserve">.  </w:t>
      </w:r>
    </w:p>
    <w:p w:rsidR="00EB67DB" w:rsidRPr="0094375C" w:rsidRDefault="00EB67DB" w:rsidP="0094375C">
      <w:pPr>
        <w:spacing w:after="0" w:line="240" w:lineRule="auto"/>
        <w:rPr>
          <w:bCs/>
        </w:rPr>
      </w:pPr>
    </w:p>
    <w:p w:rsidR="00EB67DB" w:rsidRDefault="005659B9" w:rsidP="0094375C">
      <w:pPr>
        <w:spacing w:after="0" w:line="240" w:lineRule="auto"/>
        <w:rPr>
          <w:bCs/>
        </w:rPr>
      </w:pPr>
      <w:r>
        <w:rPr>
          <w:bCs/>
        </w:rPr>
        <w:t>It is recommended</w:t>
      </w:r>
      <w:r w:rsidR="00EB67DB" w:rsidRPr="0094375C">
        <w:rPr>
          <w:bCs/>
        </w:rPr>
        <w:t xml:space="preserve"> that NCVER </w:t>
      </w:r>
      <w:r>
        <w:rPr>
          <w:bCs/>
        </w:rPr>
        <w:t>further</w:t>
      </w:r>
      <w:r w:rsidRPr="0094375C">
        <w:rPr>
          <w:bCs/>
        </w:rPr>
        <w:t xml:space="preserve"> </w:t>
      </w:r>
      <w:r w:rsidR="00EB67DB" w:rsidRPr="0094375C">
        <w:rPr>
          <w:bCs/>
        </w:rPr>
        <w:t xml:space="preserve">explore </w:t>
      </w:r>
      <w:r w:rsidR="00401D49">
        <w:rPr>
          <w:bCs/>
        </w:rPr>
        <w:t xml:space="preserve">how </w:t>
      </w:r>
      <w:r w:rsidR="00EB67DB" w:rsidRPr="0094375C">
        <w:rPr>
          <w:bCs/>
        </w:rPr>
        <w:t xml:space="preserve">the Employer Survey complements other </w:t>
      </w:r>
      <w:r w:rsidR="00401D49">
        <w:rPr>
          <w:bCs/>
        </w:rPr>
        <w:t xml:space="preserve">national </w:t>
      </w:r>
      <w:r w:rsidR="00EB67DB" w:rsidRPr="0094375C">
        <w:rPr>
          <w:bCs/>
        </w:rPr>
        <w:t xml:space="preserve">performance </w:t>
      </w:r>
      <w:r w:rsidR="00401D49">
        <w:rPr>
          <w:bCs/>
        </w:rPr>
        <w:t xml:space="preserve">reporting activities </w:t>
      </w:r>
      <w:r w:rsidR="00EB67DB" w:rsidRPr="0094375C">
        <w:rPr>
          <w:bCs/>
        </w:rPr>
        <w:t>particularly in relation to employer interaction and outcomes from the National Agreement for Skills and Workforce Development</w:t>
      </w:r>
      <w:r w:rsidR="005E71CB">
        <w:rPr>
          <w:bCs/>
        </w:rPr>
        <w:t>.</w:t>
      </w:r>
      <w:r w:rsidR="00EB67DB" w:rsidRPr="0094375C">
        <w:rPr>
          <w:bCs/>
        </w:rPr>
        <w:t xml:space="preserve"> </w:t>
      </w:r>
    </w:p>
    <w:p w:rsidR="006B279E" w:rsidRDefault="006B279E" w:rsidP="0094375C">
      <w:pPr>
        <w:spacing w:after="0" w:line="240" w:lineRule="auto"/>
        <w:rPr>
          <w:bCs/>
        </w:rPr>
      </w:pPr>
    </w:p>
    <w:p w:rsidR="006B279E" w:rsidRDefault="006B279E" w:rsidP="0094375C">
      <w:pPr>
        <w:spacing w:after="0" w:line="240" w:lineRule="auto"/>
      </w:pPr>
      <w:r>
        <w:rPr>
          <w:rFonts w:eastAsia="Times New Roman"/>
        </w:rPr>
        <w:t xml:space="preserve">The </w:t>
      </w:r>
      <w:r>
        <w:t xml:space="preserve">main </w:t>
      </w:r>
      <w:r>
        <w:rPr>
          <w:rFonts w:eastAsia="Times New Roman"/>
        </w:rPr>
        <w:t xml:space="preserve">published </w:t>
      </w:r>
      <w:r>
        <w:t xml:space="preserve">report for this survey does </w:t>
      </w:r>
      <w:r>
        <w:rPr>
          <w:rFonts w:eastAsia="Times New Roman"/>
        </w:rPr>
        <w:t xml:space="preserve">not contain </w:t>
      </w:r>
      <w:r>
        <w:t xml:space="preserve">easily accessible </w:t>
      </w:r>
      <w:r w:rsidRPr="00452C29">
        <w:rPr>
          <w:rFonts w:eastAsia="Times New Roman"/>
        </w:rPr>
        <w:t xml:space="preserve">reliability </w:t>
      </w:r>
      <w:r w:rsidR="009F2D93">
        <w:rPr>
          <w:rFonts w:eastAsia="Times New Roman"/>
        </w:rPr>
        <w:t>indicators</w:t>
      </w:r>
      <w:r w:rsidRPr="00452C29">
        <w:rPr>
          <w:rFonts w:eastAsia="Times New Roman"/>
        </w:rPr>
        <w:t xml:space="preserve"> </w:t>
      </w:r>
      <w:r>
        <w:rPr>
          <w:rFonts w:eastAsia="Times New Roman"/>
        </w:rPr>
        <w:t>such as confidence intervals,</w:t>
      </w:r>
      <w:r w:rsidRPr="00452C29">
        <w:rPr>
          <w:rFonts w:eastAsia="Times New Roman"/>
        </w:rPr>
        <w:t xml:space="preserve"> </w:t>
      </w:r>
      <w:r>
        <w:rPr>
          <w:rFonts w:eastAsia="Times New Roman"/>
        </w:rPr>
        <w:t xml:space="preserve">i.e. no easy </w:t>
      </w:r>
      <w:r w:rsidRPr="00452C29">
        <w:rPr>
          <w:rFonts w:eastAsia="Times New Roman"/>
        </w:rPr>
        <w:t>assessment can be made of the statistical significance of any differences</w:t>
      </w:r>
      <w:r>
        <w:rPr>
          <w:rFonts w:eastAsia="Times New Roman"/>
        </w:rPr>
        <w:t>,</w:t>
      </w:r>
      <w:r w:rsidRPr="00452C29">
        <w:rPr>
          <w:rFonts w:eastAsia="Times New Roman"/>
        </w:rPr>
        <w:t xml:space="preserve"> </w:t>
      </w:r>
      <w:r>
        <w:rPr>
          <w:rFonts w:eastAsia="Times New Roman"/>
        </w:rPr>
        <w:t xml:space="preserve">especially </w:t>
      </w:r>
      <w:r w:rsidRPr="00452C29">
        <w:rPr>
          <w:rFonts w:eastAsia="Times New Roman"/>
        </w:rPr>
        <w:t>between states</w:t>
      </w:r>
      <w:r>
        <w:t xml:space="preserve"> and over time</w:t>
      </w:r>
      <w:r w:rsidRPr="00452C29">
        <w:rPr>
          <w:rFonts w:eastAsia="Times New Roman"/>
        </w:rPr>
        <w:t>.</w:t>
      </w:r>
      <w:r>
        <w:t xml:space="preserve"> These are available in detailed spreadsheets, </w:t>
      </w:r>
      <w:r w:rsidR="009F2D93">
        <w:t xml:space="preserve">but </w:t>
      </w:r>
      <w:r>
        <w:t>not in the main report.</w:t>
      </w:r>
    </w:p>
    <w:p w:rsidR="00174B9F" w:rsidRDefault="00174B9F" w:rsidP="0094375C">
      <w:pPr>
        <w:spacing w:after="0" w:line="240" w:lineRule="auto"/>
      </w:pPr>
    </w:p>
    <w:p w:rsidR="00174B9F" w:rsidRPr="00174B9F" w:rsidRDefault="00174B9F" w:rsidP="00174B9F">
      <w:pPr>
        <w:spacing w:after="0" w:line="240" w:lineRule="auto"/>
        <w:rPr>
          <w:rFonts w:eastAsia="Times New Roman"/>
        </w:rPr>
      </w:pPr>
      <w:r w:rsidRPr="00174B9F">
        <w:rPr>
          <w:rFonts w:eastAsia="Times New Roman"/>
        </w:rPr>
        <w:t>There was a 14.4 percentage point difference between the response for small employers compared to large employers in relation to the 2009 Survey of Employer Use and Views of the VET System (small employers had a response rate of 64.4 per cent while large employers had a response rate of 78.8 per cent). There was also a wide variation in the response rate across industry groupings (from 62.7 per cent for Communication Services t</w:t>
      </w:r>
      <w:r w:rsidR="009F2D93">
        <w:rPr>
          <w:rFonts w:eastAsia="Times New Roman"/>
        </w:rPr>
        <w:t>o 84.8 per cent for Government Administration and D</w:t>
      </w:r>
      <w:r w:rsidRPr="00174B9F">
        <w:rPr>
          <w:rFonts w:eastAsia="Times New Roman"/>
        </w:rPr>
        <w:t xml:space="preserve">efence). </w:t>
      </w:r>
      <w:r w:rsidR="009F2D93" w:rsidRPr="009F2D93">
        <w:rPr>
          <w:rFonts w:eastAsia="Times New Roman"/>
          <w:b/>
        </w:rPr>
        <w:t>Will</w:t>
      </w:r>
      <w:r w:rsidRPr="009F2D93">
        <w:rPr>
          <w:rFonts w:eastAsia="Times New Roman"/>
          <w:b/>
        </w:rPr>
        <w:t xml:space="preserve"> NCVER examin</w:t>
      </w:r>
      <w:r w:rsidR="009F2D93" w:rsidRPr="009F2D93">
        <w:rPr>
          <w:rFonts w:eastAsia="Times New Roman"/>
          <w:b/>
        </w:rPr>
        <w:t>e this issue</w:t>
      </w:r>
      <w:r w:rsidRPr="009F2D93">
        <w:rPr>
          <w:rFonts w:eastAsia="Times New Roman"/>
          <w:b/>
        </w:rPr>
        <w:t xml:space="preserve"> in relation to future surveys?</w:t>
      </w:r>
    </w:p>
    <w:p w:rsidR="00174B9F" w:rsidRPr="0094375C" w:rsidRDefault="00174B9F" w:rsidP="0094375C">
      <w:pPr>
        <w:spacing w:after="0" w:line="240" w:lineRule="auto"/>
        <w:rPr>
          <w:bCs/>
        </w:rPr>
      </w:pPr>
    </w:p>
    <w:p w:rsidR="00EB67DB" w:rsidRPr="0094375C" w:rsidRDefault="00EB67DB" w:rsidP="00EB67DB">
      <w:pPr>
        <w:spacing w:after="0" w:line="240" w:lineRule="auto"/>
        <w:ind w:left="425"/>
        <w:rPr>
          <w:bCs/>
        </w:rPr>
      </w:pPr>
    </w:p>
    <w:p w:rsidR="00865F04" w:rsidRPr="00A939AB" w:rsidRDefault="00865F04" w:rsidP="00F47E03">
      <w:pPr>
        <w:pStyle w:val="Default"/>
        <w:numPr>
          <w:ilvl w:val="0"/>
          <w:numId w:val="2"/>
        </w:numPr>
        <w:rPr>
          <w:rFonts w:ascii="Arial" w:hAnsi="Arial" w:cs="Arial"/>
          <w:b/>
          <w:bCs/>
          <w:color w:val="auto"/>
        </w:rPr>
      </w:pPr>
      <w:r w:rsidRPr="00A939AB">
        <w:rPr>
          <w:rFonts w:ascii="Arial" w:hAnsi="Arial" w:cs="Arial"/>
          <w:b/>
          <w:bCs/>
          <w:color w:val="auto"/>
        </w:rPr>
        <w:t>Purpose of the Survey</w:t>
      </w:r>
    </w:p>
    <w:p w:rsidR="00865F04" w:rsidRPr="0094375C" w:rsidRDefault="00865F04" w:rsidP="00865F04">
      <w:pPr>
        <w:pStyle w:val="Default"/>
        <w:rPr>
          <w:rFonts w:ascii="Arial" w:hAnsi="Arial" w:cs="Arial"/>
          <w:b/>
          <w:bCs/>
          <w:color w:val="auto"/>
        </w:rPr>
      </w:pPr>
    </w:p>
    <w:p w:rsidR="00865F04" w:rsidRPr="0094375C" w:rsidRDefault="00865F04" w:rsidP="00865F04">
      <w:pPr>
        <w:pStyle w:val="Default"/>
        <w:numPr>
          <w:ilvl w:val="1"/>
          <w:numId w:val="1"/>
        </w:numPr>
        <w:rPr>
          <w:rFonts w:ascii="Arial" w:hAnsi="Arial" w:cs="Arial"/>
          <w:b/>
          <w:color w:val="auto"/>
        </w:rPr>
      </w:pPr>
      <w:r w:rsidRPr="0094375C">
        <w:rPr>
          <w:rFonts w:ascii="Arial" w:hAnsi="Arial" w:cs="Arial"/>
          <w:b/>
          <w:color w:val="auto"/>
        </w:rPr>
        <w:t xml:space="preserve">From a policy perspective, interest will remain in collecting information on employers’ engagement and satisfaction with the VET system. Are there any other areas of employer’ interaction with the VET system that are of interest from a policy/research perspective? </w:t>
      </w:r>
    </w:p>
    <w:p w:rsidR="00F47E03" w:rsidRPr="0094375C" w:rsidRDefault="00F47E03" w:rsidP="00F47E03">
      <w:pPr>
        <w:pStyle w:val="Default"/>
        <w:ind w:left="390"/>
        <w:rPr>
          <w:rFonts w:ascii="Arial" w:hAnsi="Arial" w:cs="Arial"/>
          <w:color w:val="auto"/>
        </w:rPr>
      </w:pPr>
    </w:p>
    <w:p w:rsidR="00CB5042" w:rsidRPr="0094375C" w:rsidRDefault="009C7D53" w:rsidP="00294BF6">
      <w:pPr>
        <w:spacing w:after="0" w:line="240" w:lineRule="auto"/>
        <w:ind w:left="426"/>
        <w:rPr>
          <w:rFonts w:eastAsiaTheme="minorHAnsi"/>
          <w:lang w:eastAsia="en-US"/>
        </w:rPr>
      </w:pPr>
      <w:r>
        <w:rPr>
          <w:rFonts w:eastAsiaTheme="minorHAnsi"/>
          <w:lang w:eastAsia="en-US"/>
        </w:rPr>
        <w:t>T</w:t>
      </w:r>
      <w:r w:rsidR="00CB5042" w:rsidRPr="0094375C">
        <w:rPr>
          <w:rFonts w:eastAsiaTheme="minorHAnsi"/>
          <w:lang w:eastAsia="en-US"/>
        </w:rPr>
        <w:t>here are a range of areas related to employers</w:t>
      </w:r>
      <w:r w:rsidR="00B40E31" w:rsidRPr="0094375C">
        <w:rPr>
          <w:rFonts w:eastAsiaTheme="minorHAnsi"/>
          <w:lang w:eastAsia="en-US"/>
        </w:rPr>
        <w:t>’</w:t>
      </w:r>
      <w:r w:rsidR="00CB5042" w:rsidRPr="0094375C">
        <w:rPr>
          <w:rFonts w:eastAsiaTheme="minorHAnsi"/>
          <w:lang w:eastAsia="en-US"/>
        </w:rPr>
        <w:t xml:space="preserve"> interaction with the VET system which </w:t>
      </w:r>
      <w:r w:rsidR="005659B9">
        <w:rPr>
          <w:rFonts w:eastAsiaTheme="minorHAnsi"/>
          <w:lang w:eastAsia="en-US"/>
        </w:rPr>
        <w:t xml:space="preserve">are </w:t>
      </w:r>
      <w:r w:rsidR="00CB5042" w:rsidRPr="0094375C">
        <w:rPr>
          <w:rFonts w:eastAsiaTheme="minorHAnsi"/>
          <w:lang w:eastAsia="en-US"/>
        </w:rPr>
        <w:t xml:space="preserve">of </w:t>
      </w:r>
      <w:r w:rsidR="005659B9">
        <w:rPr>
          <w:rFonts w:eastAsiaTheme="minorHAnsi"/>
          <w:lang w:eastAsia="en-US"/>
        </w:rPr>
        <w:t xml:space="preserve">additional </w:t>
      </w:r>
      <w:r w:rsidR="00CB5042" w:rsidRPr="0094375C">
        <w:rPr>
          <w:rFonts w:eastAsiaTheme="minorHAnsi"/>
          <w:lang w:eastAsia="en-US"/>
        </w:rPr>
        <w:t xml:space="preserve">interest </w:t>
      </w:r>
      <w:r w:rsidR="005659B9">
        <w:rPr>
          <w:rFonts w:eastAsiaTheme="minorHAnsi"/>
          <w:lang w:eastAsia="en-US"/>
        </w:rPr>
        <w:t>for NSW</w:t>
      </w:r>
      <w:r w:rsidR="00CB5042" w:rsidRPr="0094375C">
        <w:rPr>
          <w:rFonts w:eastAsiaTheme="minorHAnsi"/>
          <w:lang w:eastAsia="en-US"/>
        </w:rPr>
        <w:t>. These include the following:</w:t>
      </w:r>
    </w:p>
    <w:p w:rsidR="00CB5042" w:rsidRPr="0094375C" w:rsidRDefault="00CB5042" w:rsidP="00294BF6">
      <w:pPr>
        <w:spacing w:after="0" w:line="240" w:lineRule="auto"/>
        <w:ind w:left="426"/>
        <w:rPr>
          <w:rFonts w:eastAsiaTheme="minorHAnsi"/>
          <w:lang w:eastAsia="en-US"/>
        </w:rPr>
      </w:pPr>
    </w:p>
    <w:p w:rsidR="00CB5042" w:rsidRPr="0094375C" w:rsidRDefault="00A7788B" w:rsidP="00294BF6">
      <w:pPr>
        <w:pStyle w:val="ListParagraph"/>
        <w:numPr>
          <w:ilvl w:val="0"/>
          <w:numId w:val="10"/>
        </w:numPr>
        <w:spacing w:after="0" w:line="240" w:lineRule="auto"/>
      </w:pPr>
      <w:r w:rsidRPr="0094375C">
        <w:rPr>
          <w:rFonts w:ascii="Arial" w:hAnsi="Arial" w:cs="Arial"/>
          <w:sz w:val="24"/>
          <w:szCs w:val="24"/>
        </w:rPr>
        <w:t xml:space="preserve">ongoing communication and liaison between the employer and </w:t>
      </w:r>
      <w:r w:rsidR="00CB5042" w:rsidRPr="0094375C">
        <w:rPr>
          <w:rFonts w:ascii="Arial" w:hAnsi="Arial" w:cs="Arial"/>
          <w:sz w:val="24"/>
          <w:szCs w:val="24"/>
        </w:rPr>
        <w:t xml:space="preserve">a </w:t>
      </w:r>
      <w:r w:rsidR="00E9316F" w:rsidRPr="0094375C">
        <w:rPr>
          <w:rFonts w:ascii="Arial" w:hAnsi="Arial" w:cs="Arial"/>
          <w:sz w:val="24"/>
          <w:szCs w:val="24"/>
        </w:rPr>
        <w:t>Registered Training Organisation, e</w:t>
      </w:r>
      <w:r w:rsidRPr="0094375C">
        <w:rPr>
          <w:rFonts w:ascii="Arial" w:hAnsi="Arial" w:cs="Arial"/>
          <w:sz w:val="24"/>
          <w:szCs w:val="24"/>
        </w:rPr>
        <w:t xml:space="preserve">specially in relation to the </w:t>
      </w:r>
      <w:r w:rsidR="00B751C2" w:rsidRPr="0094375C">
        <w:rPr>
          <w:rFonts w:ascii="Arial" w:hAnsi="Arial" w:cs="Arial"/>
          <w:sz w:val="24"/>
          <w:szCs w:val="24"/>
        </w:rPr>
        <w:t xml:space="preserve">supervision </w:t>
      </w:r>
      <w:r w:rsidRPr="0094375C">
        <w:rPr>
          <w:rFonts w:ascii="Arial" w:hAnsi="Arial" w:cs="Arial"/>
          <w:sz w:val="24"/>
          <w:szCs w:val="24"/>
        </w:rPr>
        <w:t>of apprentices</w:t>
      </w:r>
      <w:r w:rsidR="00E9316F" w:rsidRPr="0094375C">
        <w:rPr>
          <w:rFonts w:ascii="Arial" w:hAnsi="Arial" w:cs="Arial"/>
          <w:sz w:val="24"/>
          <w:szCs w:val="24"/>
        </w:rPr>
        <w:t xml:space="preserve"> and trainees</w:t>
      </w:r>
    </w:p>
    <w:p w:rsidR="00F002D6" w:rsidRPr="0094375C" w:rsidRDefault="00F002D6" w:rsidP="00F002D6">
      <w:pPr>
        <w:pStyle w:val="ListParagraph"/>
        <w:numPr>
          <w:ilvl w:val="0"/>
          <w:numId w:val="10"/>
        </w:numPr>
        <w:spacing w:after="0" w:line="240" w:lineRule="auto"/>
        <w:rPr>
          <w:rFonts w:ascii="Arial" w:hAnsi="Arial" w:cs="Arial"/>
          <w:sz w:val="24"/>
          <w:szCs w:val="24"/>
        </w:rPr>
      </w:pPr>
      <w:r w:rsidRPr="0094375C">
        <w:rPr>
          <w:rFonts w:ascii="Arial" w:hAnsi="Arial" w:cs="Arial"/>
          <w:sz w:val="24"/>
          <w:szCs w:val="24"/>
        </w:rPr>
        <w:t xml:space="preserve">language, literacy and numeracy deficiencies in employers’ staff and their impact on employer ability to successfully complete VET training </w:t>
      </w:r>
    </w:p>
    <w:p w:rsidR="00F002D6" w:rsidRPr="0094375C" w:rsidRDefault="009F2D93" w:rsidP="00F002D6">
      <w:pPr>
        <w:pStyle w:val="ListParagraph"/>
        <w:numPr>
          <w:ilvl w:val="0"/>
          <w:numId w:val="10"/>
        </w:numPr>
        <w:spacing w:after="0" w:line="240" w:lineRule="auto"/>
        <w:rPr>
          <w:rFonts w:ascii="Arial" w:hAnsi="Arial" w:cs="Arial"/>
          <w:sz w:val="24"/>
          <w:szCs w:val="24"/>
        </w:rPr>
      </w:pPr>
      <w:r>
        <w:rPr>
          <w:rFonts w:ascii="Arial" w:hAnsi="Arial" w:cs="Arial"/>
          <w:sz w:val="24"/>
          <w:szCs w:val="24"/>
        </w:rPr>
        <w:t>t</w:t>
      </w:r>
      <w:r w:rsidR="005E71CB">
        <w:rPr>
          <w:rFonts w:ascii="Arial" w:hAnsi="Arial" w:cs="Arial"/>
          <w:sz w:val="24"/>
          <w:szCs w:val="24"/>
        </w:rPr>
        <w:t xml:space="preserve">he </w:t>
      </w:r>
      <w:r w:rsidR="00F002D6" w:rsidRPr="0094375C">
        <w:rPr>
          <w:rFonts w:ascii="Arial" w:hAnsi="Arial" w:cs="Arial"/>
          <w:sz w:val="24"/>
          <w:szCs w:val="24"/>
        </w:rPr>
        <w:t>VET sector</w:t>
      </w:r>
      <w:r>
        <w:rPr>
          <w:rFonts w:ascii="Arial" w:hAnsi="Arial" w:cs="Arial"/>
          <w:sz w:val="24"/>
          <w:szCs w:val="24"/>
        </w:rPr>
        <w:t>’</w:t>
      </w:r>
      <w:r w:rsidR="005E71CB">
        <w:rPr>
          <w:rFonts w:ascii="Arial" w:hAnsi="Arial" w:cs="Arial"/>
          <w:sz w:val="24"/>
          <w:szCs w:val="24"/>
        </w:rPr>
        <w:t>s ability to deliver</w:t>
      </w:r>
      <w:r w:rsidR="00F002D6" w:rsidRPr="0094375C">
        <w:rPr>
          <w:rFonts w:ascii="Arial" w:hAnsi="Arial" w:cs="Arial"/>
          <w:sz w:val="24"/>
          <w:szCs w:val="24"/>
        </w:rPr>
        <w:t xml:space="preserve"> language, literacy and numeracy training </w:t>
      </w:r>
    </w:p>
    <w:p w:rsidR="00294BF6" w:rsidRPr="0094375C" w:rsidRDefault="00C76E02" w:rsidP="00294BF6">
      <w:pPr>
        <w:pStyle w:val="ListParagraph"/>
        <w:numPr>
          <w:ilvl w:val="0"/>
          <w:numId w:val="10"/>
        </w:numPr>
        <w:spacing w:after="0" w:line="240" w:lineRule="auto"/>
        <w:rPr>
          <w:rFonts w:ascii="Arial" w:hAnsi="Arial" w:cs="Arial"/>
          <w:sz w:val="24"/>
          <w:szCs w:val="24"/>
        </w:rPr>
      </w:pPr>
      <w:r w:rsidRPr="0094375C">
        <w:rPr>
          <w:rFonts w:ascii="Arial" w:hAnsi="Arial" w:cs="Arial"/>
          <w:sz w:val="24"/>
          <w:szCs w:val="24"/>
        </w:rPr>
        <w:t>flexible delivery including online delivery</w:t>
      </w:r>
      <w:r w:rsidR="009F2D93">
        <w:rPr>
          <w:rFonts w:ascii="Arial" w:hAnsi="Arial" w:cs="Arial"/>
          <w:sz w:val="24"/>
          <w:szCs w:val="24"/>
        </w:rPr>
        <w:t>,</w:t>
      </w:r>
      <w:r w:rsidR="005228CD" w:rsidRPr="0094375C">
        <w:rPr>
          <w:rFonts w:ascii="Arial" w:hAnsi="Arial" w:cs="Arial"/>
          <w:sz w:val="24"/>
          <w:szCs w:val="24"/>
        </w:rPr>
        <w:t xml:space="preserve"> </w:t>
      </w:r>
      <w:r w:rsidRPr="0094375C">
        <w:rPr>
          <w:rFonts w:ascii="Arial" w:hAnsi="Arial" w:cs="Arial"/>
          <w:sz w:val="24"/>
          <w:szCs w:val="24"/>
        </w:rPr>
        <w:t>particularly i</w:t>
      </w:r>
      <w:r w:rsidR="005228CD" w:rsidRPr="0094375C">
        <w:rPr>
          <w:rFonts w:ascii="Arial" w:hAnsi="Arial" w:cs="Arial"/>
          <w:sz w:val="24"/>
          <w:szCs w:val="24"/>
        </w:rPr>
        <w:t xml:space="preserve">n relation to </w:t>
      </w:r>
      <w:r w:rsidRPr="0094375C">
        <w:rPr>
          <w:rFonts w:ascii="Arial" w:hAnsi="Arial" w:cs="Arial"/>
          <w:sz w:val="24"/>
          <w:szCs w:val="24"/>
        </w:rPr>
        <w:t>regional and remote delivery</w:t>
      </w:r>
    </w:p>
    <w:p w:rsidR="00294BF6" w:rsidRPr="0094375C" w:rsidRDefault="00294BF6" w:rsidP="00294BF6">
      <w:pPr>
        <w:pStyle w:val="Default"/>
        <w:numPr>
          <w:ilvl w:val="0"/>
          <w:numId w:val="10"/>
        </w:numPr>
        <w:rPr>
          <w:rFonts w:ascii="Arial" w:hAnsi="Arial" w:cs="Arial"/>
          <w:color w:val="auto"/>
        </w:rPr>
      </w:pPr>
      <w:proofErr w:type="gramStart"/>
      <w:r w:rsidRPr="0094375C">
        <w:rPr>
          <w:rFonts w:ascii="Arial" w:hAnsi="Arial" w:cs="Arial"/>
          <w:color w:val="auto"/>
        </w:rPr>
        <w:t>emplo</w:t>
      </w:r>
      <w:r w:rsidR="009F2D93">
        <w:rPr>
          <w:rFonts w:ascii="Arial" w:hAnsi="Arial" w:cs="Arial"/>
          <w:color w:val="auto"/>
        </w:rPr>
        <w:t>yer</w:t>
      </w:r>
      <w:proofErr w:type="gramEnd"/>
      <w:r w:rsidR="009F2D93">
        <w:rPr>
          <w:rFonts w:ascii="Arial" w:hAnsi="Arial" w:cs="Arial"/>
          <w:color w:val="auto"/>
        </w:rPr>
        <w:t xml:space="preserve"> willingness to support work-</w:t>
      </w:r>
      <w:r w:rsidRPr="0094375C">
        <w:rPr>
          <w:rFonts w:ascii="Arial" w:hAnsi="Arial" w:cs="Arial"/>
          <w:color w:val="auto"/>
        </w:rPr>
        <w:t>based training</w:t>
      </w:r>
      <w:r w:rsidR="004E2995" w:rsidRPr="0094375C">
        <w:rPr>
          <w:rFonts w:ascii="Arial" w:hAnsi="Arial" w:cs="Arial"/>
          <w:color w:val="auto"/>
        </w:rPr>
        <w:t xml:space="preserve">. This can </w:t>
      </w:r>
      <w:r w:rsidRPr="0094375C">
        <w:rPr>
          <w:rFonts w:ascii="Arial" w:hAnsi="Arial" w:cs="Arial"/>
          <w:color w:val="auto"/>
        </w:rPr>
        <w:t>impact on the design of program</w:t>
      </w:r>
      <w:r w:rsidR="009F2D93">
        <w:rPr>
          <w:rFonts w:ascii="Arial" w:hAnsi="Arial" w:cs="Arial"/>
          <w:color w:val="auto"/>
        </w:rPr>
        <w:t>s</w:t>
      </w:r>
    </w:p>
    <w:p w:rsidR="001D373F" w:rsidRDefault="00294BF6" w:rsidP="00B40E31">
      <w:pPr>
        <w:pStyle w:val="Default"/>
        <w:numPr>
          <w:ilvl w:val="0"/>
          <w:numId w:val="10"/>
        </w:numPr>
        <w:rPr>
          <w:rFonts w:ascii="Arial" w:hAnsi="Arial" w:cs="Arial"/>
          <w:color w:val="auto"/>
        </w:rPr>
      </w:pPr>
      <w:proofErr w:type="gramStart"/>
      <w:r w:rsidRPr="00174B9F">
        <w:rPr>
          <w:rFonts w:ascii="Arial" w:hAnsi="Arial" w:cs="Arial"/>
          <w:color w:val="auto"/>
        </w:rPr>
        <w:lastRenderedPageBreak/>
        <w:t>the</w:t>
      </w:r>
      <w:proofErr w:type="gramEnd"/>
      <w:r w:rsidRPr="00174B9F">
        <w:rPr>
          <w:rFonts w:ascii="Arial" w:hAnsi="Arial" w:cs="Arial"/>
          <w:color w:val="auto"/>
        </w:rPr>
        <w:t xml:space="preserve"> importance of full qualifications compared to more limited customised skill sets as a means to improving business success. </w:t>
      </w:r>
    </w:p>
    <w:p w:rsidR="00174B9F" w:rsidRPr="00174B9F" w:rsidRDefault="00174B9F" w:rsidP="00174B9F">
      <w:pPr>
        <w:pStyle w:val="Default"/>
        <w:ind w:left="426"/>
        <w:rPr>
          <w:rFonts w:ascii="Arial" w:hAnsi="Arial" w:cs="Arial"/>
          <w:color w:val="auto"/>
        </w:rPr>
      </w:pPr>
    </w:p>
    <w:p w:rsidR="008E69D7" w:rsidRPr="0094375C" w:rsidRDefault="00586831" w:rsidP="008E69D7">
      <w:pPr>
        <w:pStyle w:val="Default"/>
        <w:ind w:left="390"/>
        <w:rPr>
          <w:rFonts w:ascii="Arial" w:hAnsi="Arial" w:cs="Arial"/>
          <w:color w:val="auto"/>
        </w:rPr>
      </w:pPr>
      <w:r>
        <w:rPr>
          <w:rFonts w:ascii="Arial" w:hAnsi="Arial" w:cs="Arial"/>
          <w:color w:val="auto"/>
        </w:rPr>
        <w:t>I</w:t>
      </w:r>
      <w:r w:rsidR="00B40E31" w:rsidRPr="0094375C">
        <w:rPr>
          <w:rFonts w:ascii="Arial" w:hAnsi="Arial" w:cs="Arial"/>
          <w:color w:val="auto"/>
        </w:rPr>
        <w:t xml:space="preserve">t is preferable for the Employer Survey to be shorter if this means that more resources can be allocated to </w:t>
      </w:r>
      <w:r w:rsidR="00DD0EB7" w:rsidRPr="0094375C">
        <w:rPr>
          <w:rFonts w:ascii="Arial" w:hAnsi="Arial" w:cs="Arial"/>
          <w:color w:val="auto"/>
        </w:rPr>
        <w:t xml:space="preserve">increasing </w:t>
      </w:r>
      <w:r w:rsidR="00B40E31" w:rsidRPr="0094375C">
        <w:rPr>
          <w:rFonts w:ascii="Arial" w:hAnsi="Arial" w:cs="Arial"/>
          <w:color w:val="auto"/>
        </w:rPr>
        <w:t xml:space="preserve">the </w:t>
      </w:r>
      <w:r w:rsidR="00B751C2" w:rsidRPr="0094375C">
        <w:rPr>
          <w:rFonts w:ascii="Arial" w:hAnsi="Arial" w:cs="Arial"/>
          <w:color w:val="auto"/>
        </w:rPr>
        <w:t>sample size</w:t>
      </w:r>
      <w:r w:rsidR="00DD0EB7" w:rsidRPr="0094375C">
        <w:rPr>
          <w:rFonts w:ascii="Arial" w:hAnsi="Arial" w:cs="Arial"/>
          <w:color w:val="auto"/>
        </w:rPr>
        <w:t xml:space="preserve"> and </w:t>
      </w:r>
      <w:r w:rsidR="00B751C2" w:rsidRPr="0094375C">
        <w:rPr>
          <w:rFonts w:ascii="Arial" w:hAnsi="Arial" w:cs="Arial"/>
          <w:color w:val="auto"/>
        </w:rPr>
        <w:t xml:space="preserve">interview schedule </w:t>
      </w:r>
      <w:r w:rsidR="00DD0EB7" w:rsidRPr="0094375C">
        <w:rPr>
          <w:rFonts w:ascii="Arial" w:hAnsi="Arial" w:cs="Arial"/>
          <w:color w:val="auto"/>
        </w:rPr>
        <w:t xml:space="preserve">to improve the </w:t>
      </w:r>
      <w:r w:rsidR="00B40E31" w:rsidRPr="0094375C">
        <w:rPr>
          <w:rFonts w:ascii="Arial" w:hAnsi="Arial" w:cs="Arial"/>
          <w:color w:val="auto"/>
        </w:rPr>
        <w:t xml:space="preserve">reliability of the survey.  </w:t>
      </w:r>
    </w:p>
    <w:p w:rsidR="00865F04" w:rsidRPr="0094375C" w:rsidRDefault="00865F04" w:rsidP="00865F04">
      <w:pPr>
        <w:pStyle w:val="Default"/>
        <w:ind w:left="390"/>
        <w:rPr>
          <w:rFonts w:ascii="Arial" w:hAnsi="Arial" w:cs="Arial"/>
          <w:b/>
          <w:color w:val="auto"/>
        </w:rPr>
      </w:pPr>
    </w:p>
    <w:p w:rsidR="00865F04" w:rsidRPr="0094375C" w:rsidRDefault="00865F04" w:rsidP="00F47E03">
      <w:pPr>
        <w:pStyle w:val="Default"/>
        <w:numPr>
          <w:ilvl w:val="1"/>
          <w:numId w:val="1"/>
        </w:numPr>
        <w:rPr>
          <w:rFonts w:ascii="Arial" w:hAnsi="Arial" w:cs="Arial"/>
          <w:b/>
          <w:color w:val="auto"/>
        </w:rPr>
      </w:pPr>
      <w:r w:rsidRPr="0094375C">
        <w:rPr>
          <w:rFonts w:ascii="Arial" w:hAnsi="Arial" w:cs="Arial"/>
          <w:b/>
          <w:color w:val="auto"/>
        </w:rPr>
        <w:t xml:space="preserve">What information does your organisation need to better understand the relationship between employers and the VET system? </w:t>
      </w:r>
    </w:p>
    <w:p w:rsidR="00F47E03" w:rsidRPr="0094375C" w:rsidRDefault="00F47E03" w:rsidP="00F47E03">
      <w:pPr>
        <w:pStyle w:val="Default"/>
        <w:ind w:left="390"/>
        <w:rPr>
          <w:rFonts w:ascii="Arial" w:hAnsi="Arial" w:cs="Arial"/>
          <w:color w:val="auto"/>
        </w:rPr>
      </w:pPr>
    </w:p>
    <w:p w:rsidR="002047F6" w:rsidRPr="0094375C" w:rsidRDefault="0076571A" w:rsidP="00F47E03">
      <w:pPr>
        <w:pStyle w:val="Default"/>
        <w:ind w:left="390"/>
        <w:rPr>
          <w:rFonts w:ascii="Arial" w:hAnsi="Arial" w:cs="Arial"/>
          <w:color w:val="auto"/>
        </w:rPr>
      </w:pPr>
      <w:r w:rsidRPr="0094375C">
        <w:rPr>
          <w:rFonts w:ascii="Arial" w:hAnsi="Arial" w:cs="Arial"/>
          <w:color w:val="auto"/>
        </w:rPr>
        <w:t xml:space="preserve">NSW </w:t>
      </w:r>
      <w:r w:rsidR="005E71CB">
        <w:rPr>
          <w:rFonts w:ascii="Arial" w:hAnsi="Arial" w:cs="Arial"/>
          <w:color w:val="auto"/>
        </w:rPr>
        <w:t xml:space="preserve">DET </w:t>
      </w:r>
      <w:r w:rsidRPr="0094375C">
        <w:rPr>
          <w:rFonts w:ascii="Arial" w:hAnsi="Arial" w:cs="Arial"/>
          <w:color w:val="auto"/>
        </w:rPr>
        <w:t xml:space="preserve">considers that the alignment of some of </w:t>
      </w:r>
      <w:r w:rsidR="00823A5A" w:rsidRPr="0094375C">
        <w:rPr>
          <w:rFonts w:ascii="Arial" w:hAnsi="Arial" w:cs="Arial"/>
          <w:color w:val="auto"/>
        </w:rPr>
        <w:t xml:space="preserve">the questions in the </w:t>
      </w:r>
      <w:r w:rsidR="005E71CB">
        <w:rPr>
          <w:rFonts w:ascii="Arial" w:hAnsi="Arial" w:cs="Arial"/>
          <w:color w:val="auto"/>
        </w:rPr>
        <w:t xml:space="preserve">SEUV </w:t>
      </w:r>
      <w:r w:rsidR="00AF52B1" w:rsidRPr="0094375C">
        <w:rPr>
          <w:rFonts w:ascii="Arial" w:hAnsi="Arial" w:cs="Arial"/>
          <w:color w:val="auto"/>
        </w:rPr>
        <w:t xml:space="preserve">with questions in the </w:t>
      </w:r>
      <w:r w:rsidR="00823A5A" w:rsidRPr="0094375C">
        <w:rPr>
          <w:rFonts w:ascii="Arial" w:hAnsi="Arial" w:cs="Arial"/>
          <w:color w:val="auto"/>
        </w:rPr>
        <w:t>AQ</w:t>
      </w:r>
      <w:r w:rsidR="00AF52B1" w:rsidRPr="0094375C">
        <w:rPr>
          <w:rFonts w:ascii="Arial" w:hAnsi="Arial" w:cs="Arial"/>
          <w:color w:val="auto"/>
        </w:rPr>
        <w:t>TF Employer Satisfaction Survey</w:t>
      </w:r>
      <w:r w:rsidRPr="0094375C">
        <w:rPr>
          <w:rFonts w:ascii="Arial" w:hAnsi="Arial" w:cs="Arial"/>
          <w:color w:val="auto"/>
        </w:rPr>
        <w:t xml:space="preserve"> could assist </w:t>
      </w:r>
      <w:r w:rsidR="006A2E39" w:rsidRPr="0094375C">
        <w:rPr>
          <w:rFonts w:ascii="Arial" w:hAnsi="Arial" w:cs="Arial"/>
          <w:color w:val="auto"/>
        </w:rPr>
        <w:t>R</w:t>
      </w:r>
      <w:r w:rsidRPr="0094375C">
        <w:rPr>
          <w:rFonts w:ascii="Arial" w:hAnsi="Arial" w:cs="Arial"/>
          <w:color w:val="auto"/>
        </w:rPr>
        <w:t xml:space="preserve">egistered Training Organisations </w:t>
      </w:r>
      <w:r w:rsidR="003876BD" w:rsidRPr="0094375C">
        <w:rPr>
          <w:rFonts w:ascii="Arial" w:hAnsi="Arial" w:cs="Arial"/>
          <w:color w:val="auto"/>
        </w:rPr>
        <w:t xml:space="preserve">to benchmark performance against national data. </w:t>
      </w:r>
    </w:p>
    <w:p w:rsidR="00A42E99" w:rsidRPr="0094375C" w:rsidRDefault="00A42E99" w:rsidP="00F47E03">
      <w:pPr>
        <w:pStyle w:val="Default"/>
        <w:ind w:left="390"/>
        <w:rPr>
          <w:rFonts w:ascii="Arial" w:hAnsi="Arial" w:cs="Arial"/>
          <w:color w:val="auto"/>
        </w:rPr>
      </w:pPr>
    </w:p>
    <w:p w:rsidR="00D82DAA" w:rsidRPr="0094375C" w:rsidRDefault="00A42E99" w:rsidP="00F47E03">
      <w:pPr>
        <w:pStyle w:val="Default"/>
        <w:ind w:left="390"/>
        <w:rPr>
          <w:rFonts w:ascii="Arial" w:hAnsi="Arial" w:cs="Arial"/>
          <w:color w:val="auto"/>
        </w:rPr>
      </w:pPr>
      <w:r w:rsidRPr="0094375C">
        <w:rPr>
          <w:rFonts w:ascii="Arial" w:hAnsi="Arial" w:cs="Arial"/>
          <w:color w:val="auto"/>
        </w:rPr>
        <w:t xml:space="preserve">NSW </w:t>
      </w:r>
      <w:r w:rsidR="00586831">
        <w:rPr>
          <w:rFonts w:ascii="Arial" w:hAnsi="Arial" w:cs="Arial"/>
          <w:color w:val="auto"/>
        </w:rPr>
        <w:t xml:space="preserve">DET </w:t>
      </w:r>
      <w:r w:rsidR="009F2D93">
        <w:rPr>
          <w:rFonts w:ascii="Arial" w:hAnsi="Arial" w:cs="Arial"/>
          <w:color w:val="auto"/>
        </w:rPr>
        <w:t>is</w:t>
      </w:r>
      <w:r w:rsidRPr="0094375C">
        <w:rPr>
          <w:rFonts w:ascii="Arial" w:hAnsi="Arial" w:cs="Arial"/>
          <w:color w:val="auto"/>
        </w:rPr>
        <w:t xml:space="preserve"> interested </w:t>
      </w:r>
      <w:r w:rsidR="005E71CB">
        <w:rPr>
          <w:rFonts w:ascii="Arial" w:hAnsi="Arial" w:cs="Arial"/>
          <w:color w:val="auto"/>
        </w:rPr>
        <w:t xml:space="preserve">in </w:t>
      </w:r>
      <w:r w:rsidR="00151CF8" w:rsidRPr="0094375C">
        <w:rPr>
          <w:rFonts w:ascii="Arial" w:hAnsi="Arial" w:cs="Arial"/>
          <w:color w:val="auto"/>
        </w:rPr>
        <w:t xml:space="preserve">how stakeholders use the results of the Employer Survey. </w:t>
      </w:r>
      <w:r w:rsidR="00E52229" w:rsidRPr="0094375C">
        <w:rPr>
          <w:rFonts w:ascii="Arial" w:hAnsi="Arial" w:cs="Arial"/>
          <w:color w:val="auto"/>
        </w:rPr>
        <w:t xml:space="preserve">For example, what </w:t>
      </w:r>
      <w:r w:rsidR="005659B9">
        <w:rPr>
          <w:rFonts w:ascii="Arial" w:hAnsi="Arial" w:cs="Arial"/>
          <w:color w:val="auto"/>
        </w:rPr>
        <w:t xml:space="preserve">use do </w:t>
      </w:r>
      <w:r w:rsidR="00E52229" w:rsidRPr="0094375C">
        <w:rPr>
          <w:rFonts w:ascii="Arial" w:hAnsi="Arial" w:cs="Arial"/>
          <w:color w:val="auto"/>
        </w:rPr>
        <w:t xml:space="preserve">Industry Skills Councils </w:t>
      </w:r>
      <w:r w:rsidR="005659B9">
        <w:rPr>
          <w:rFonts w:ascii="Arial" w:hAnsi="Arial" w:cs="Arial"/>
          <w:color w:val="auto"/>
        </w:rPr>
        <w:t xml:space="preserve">have for </w:t>
      </w:r>
      <w:r w:rsidR="00E52229" w:rsidRPr="0094375C">
        <w:rPr>
          <w:rFonts w:ascii="Arial" w:hAnsi="Arial" w:cs="Arial"/>
          <w:color w:val="auto"/>
        </w:rPr>
        <w:t xml:space="preserve">Employer Survey </w:t>
      </w:r>
      <w:r w:rsidR="005659B9">
        <w:rPr>
          <w:rFonts w:ascii="Arial" w:hAnsi="Arial" w:cs="Arial"/>
          <w:color w:val="auto"/>
        </w:rPr>
        <w:t>trend data</w:t>
      </w:r>
      <w:r w:rsidR="00E52229" w:rsidRPr="0094375C">
        <w:rPr>
          <w:rFonts w:ascii="Arial" w:hAnsi="Arial" w:cs="Arial"/>
          <w:color w:val="auto"/>
        </w:rPr>
        <w:t xml:space="preserve">? </w:t>
      </w:r>
      <w:r w:rsidR="00312255" w:rsidRPr="0094375C">
        <w:rPr>
          <w:rFonts w:ascii="Arial" w:hAnsi="Arial" w:cs="Arial"/>
          <w:color w:val="auto"/>
        </w:rPr>
        <w:t xml:space="preserve">Do they </w:t>
      </w:r>
      <w:r w:rsidRPr="0094375C">
        <w:rPr>
          <w:rFonts w:ascii="Arial" w:hAnsi="Arial" w:cs="Arial"/>
          <w:color w:val="auto"/>
        </w:rPr>
        <w:t xml:space="preserve">use </w:t>
      </w:r>
      <w:r w:rsidR="005E71CB">
        <w:rPr>
          <w:rFonts w:ascii="Arial" w:hAnsi="Arial" w:cs="Arial"/>
          <w:color w:val="auto"/>
        </w:rPr>
        <w:t xml:space="preserve">the survey </w:t>
      </w:r>
      <w:r w:rsidRPr="0094375C">
        <w:rPr>
          <w:rFonts w:ascii="Arial" w:hAnsi="Arial" w:cs="Arial"/>
          <w:color w:val="auto"/>
        </w:rPr>
        <w:t xml:space="preserve">information </w:t>
      </w:r>
      <w:r w:rsidR="005E71CB">
        <w:rPr>
          <w:rFonts w:ascii="Arial" w:hAnsi="Arial" w:cs="Arial"/>
          <w:color w:val="auto"/>
        </w:rPr>
        <w:t xml:space="preserve">extensively </w:t>
      </w:r>
      <w:r w:rsidRPr="0094375C">
        <w:rPr>
          <w:rFonts w:ascii="Arial" w:hAnsi="Arial" w:cs="Arial"/>
          <w:color w:val="auto"/>
        </w:rPr>
        <w:t>at t</w:t>
      </w:r>
      <w:r w:rsidR="005E71CB">
        <w:rPr>
          <w:rFonts w:ascii="Arial" w:hAnsi="Arial" w:cs="Arial"/>
          <w:color w:val="auto"/>
        </w:rPr>
        <w:t>he industry level and is it considered reliable</w:t>
      </w:r>
      <w:r w:rsidR="00312255" w:rsidRPr="0094375C">
        <w:rPr>
          <w:rFonts w:ascii="Arial" w:hAnsi="Arial" w:cs="Arial"/>
          <w:color w:val="auto"/>
        </w:rPr>
        <w:t>?</w:t>
      </w:r>
      <w:r w:rsidRPr="0094375C">
        <w:rPr>
          <w:rFonts w:ascii="Arial" w:hAnsi="Arial" w:cs="Arial"/>
          <w:color w:val="auto"/>
        </w:rPr>
        <w:t xml:space="preserve"> </w:t>
      </w:r>
      <w:r w:rsidR="009F2D93">
        <w:rPr>
          <w:rFonts w:ascii="Arial" w:hAnsi="Arial" w:cs="Arial"/>
          <w:color w:val="auto"/>
        </w:rPr>
        <w:t>NCVER could prepare a report on these</w:t>
      </w:r>
      <w:r w:rsidR="00636310">
        <w:rPr>
          <w:rFonts w:ascii="Arial" w:hAnsi="Arial" w:cs="Arial"/>
          <w:color w:val="auto"/>
        </w:rPr>
        <w:t xml:space="preserve"> questions.</w:t>
      </w:r>
    </w:p>
    <w:p w:rsidR="00D82DAA" w:rsidRPr="0094375C" w:rsidRDefault="00D82DAA" w:rsidP="00F47E03">
      <w:pPr>
        <w:pStyle w:val="Default"/>
        <w:ind w:left="390"/>
        <w:rPr>
          <w:rFonts w:ascii="Arial" w:hAnsi="Arial" w:cs="Arial"/>
          <w:color w:val="auto"/>
        </w:rPr>
      </w:pPr>
    </w:p>
    <w:p w:rsidR="00865F04" w:rsidRPr="005E71CB" w:rsidRDefault="00865F04" w:rsidP="00F47E03">
      <w:pPr>
        <w:pStyle w:val="Default"/>
        <w:numPr>
          <w:ilvl w:val="0"/>
          <w:numId w:val="2"/>
        </w:numPr>
        <w:rPr>
          <w:rFonts w:ascii="Arial" w:hAnsi="Arial" w:cs="Arial"/>
          <w:b/>
          <w:bCs/>
          <w:color w:val="auto"/>
        </w:rPr>
      </w:pPr>
      <w:r w:rsidRPr="005E71CB">
        <w:rPr>
          <w:rFonts w:ascii="Arial" w:hAnsi="Arial" w:cs="Arial"/>
          <w:b/>
          <w:bCs/>
          <w:color w:val="auto"/>
        </w:rPr>
        <w:t>Data items currently in the survey</w:t>
      </w:r>
    </w:p>
    <w:p w:rsidR="00865F04" w:rsidRPr="0094375C" w:rsidRDefault="00865F04" w:rsidP="00865F04">
      <w:pPr>
        <w:pStyle w:val="Default"/>
        <w:rPr>
          <w:rFonts w:ascii="Arial" w:hAnsi="Arial" w:cs="Arial"/>
          <w:b/>
          <w:bCs/>
          <w:color w:val="auto"/>
        </w:rPr>
      </w:pPr>
    </w:p>
    <w:p w:rsidR="00865F04" w:rsidRPr="0094375C" w:rsidRDefault="00865F04" w:rsidP="00F47E03">
      <w:pPr>
        <w:pStyle w:val="Default"/>
        <w:numPr>
          <w:ilvl w:val="1"/>
          <w:numId w:val="2"/>
        </w:numPr>
        <w:rPr>
          <w:rFonts w:ascii="Arial" w:hAnsi="Arial" w:cs="Arial"/>
          <w:b/>
          <w:color w:val="auto"/>
        </w:rPr>
      </w:pPr>
      <w:r w:rsidRPr="0094375C">
        <w:rPr>
          <w:rFonts w:ascii="Arial" w:hAnsi="Arial" w:cs="Arial"/>
          <w:b/>
          <w:color w:val="auto"/>
        </w:rPr>
        <w:t xml:space="preserve">What information do you use from the survey (if any)? </w:t>
      </w:r>
    </w:p>
    <w:p w:rsidR="008D3686" w:rsidRPr="0094375C" w:rsidRDefault="008D3686" w:rsidP="008D3686">
      <w:pPr>
        <w:pStyle w:val="Default"/>
        <w:rPr>
          <w:rFonts w:ascii="Arial" w:hAnsi="Arial" w:cs="Arial"/>
          <w:color w:val="auto"/>
        </w:rPr>
      </w:pPr>
    </w:p>
    <w:p w:rsidR="0048659F" w:rsidRPr="0094375C" w:rsidRDefault="008D3686" w:rsidP="008D3686">
      <w:pPr>
        <w:pStyle w:val="Default"/>
        <w:tabs>
          <w:tab w:val="left" w:pos="426"/>
        </w:tabs>
        <w:ind w:left="426"/>
        <w:rPr>
          <w:rFonts w:ascii="Arial" w:hAnsi="Arial" w:cs="Arial"/>
          <w:color w:val="auto"/>
        </w:rPr>
      </w:pPr>
      <w:r w:rsidRPr="0094375C">
        <w:rPr>
          <w:rFonts w:ascii="Arial" w:hAnsi="Arial" w:cs="Arial"/>
          <w:color w:val="auto"/>
        </w:rPr>
        <w:t xml:space="preserve">The </w:t>
      </w:r>
      <w:r w:rsidR="00CE6306">
        <w:rPr>
          <w:rFonts w:ascii="Arial" w:hAnsi="Arial" w:cs="Arial"/>
          <w:color w:val="auto"/>
        </w:rPr>
        <w:t xml:space="preserve">current </w:t>
      </w:r>
      <w:r w:rsidRPr="0094375C">
        <w:rPr>
          <w:rFonts w:ascii="Arial" w:hAnsi="Arial" w:cs="Arial"/>
          <w:color w:val="auto"/>
        </w:rPr>
        <w:t xml:space="preserve">survey </w:t>
      </w:r>
      <w:r w:rsidR="00CE6306">
        <w:rPr>
          <w:rFonts w:ascii="Arial" w:hAnsi="Arial" w:cs="Arial"/>
          <w:color w:val="auto"/>
        </w:rPr>
        <w:t>p</w:t>
      </w:r>
      <w:r w:rsidRPr="0094375C">
        <w:rPr>
          <w:rFonts w:ascii="Arial" w:hAnsi="Arial" w:cs="Arial"/>
          <w:color w:val="auto"/>
        </w:rPr>
        <w:t>rovide</w:t>
      </w:r>
      <w:r w:rsidR="00CE6306">
        <w:rPr>
          <w:rFonts w:ascii="Arial" w:hAnsi="Arial" w:cs="Arial"/>
          <w:color w:val="auto"/>
        </w:rPr>
        <w:t>s</w:t>
      </w:r>
      <w:r w:rsidRPr="0094375C">
        <w:rPr>
          <w:rFonts w:ascii="Arial" w:hAnsi="Arial" w:cs="Arial"/>
          <w:color w:val="auto"/>
        </w:rPr>
        <w:t xml:space="preserve"> </w:t>
      </w:r>
      <w:r w:rsidR="00CE6306">
        <w:rPr>
          <w:rFonts w:ascii="Arial" w:hAnsi="Arial" w:cs="Arial"/>
          <w:color w:val="auto"/>
        </w:rPr>
        <w:t xml:space="preserve">valuable </w:t>
      </w:r>
      <w:r w:rsidRPr="0094375C">
        <w:rPr>
          <w:rFonts w:ascii="Arial" w:hAnsi="Arial" w:cs="Arial"/>
          <w:color w:val="auto"/>
        </w:rPr>
        <w:t xml:space="preserve">information for NSW in terms of </w:t>
      </w:r>
      <w:r w:rsidR="00923E0C" w:rsidRPr="0094375C">
        <w:rPr>
          <w:rFonts w:ascii="Arial" w:hAnsi="Arial" w:cs="Arial"/>
          <w:color w:val="auto"/>
        </w:rPr>
        <w:t xml:space="preserve">the </w:t>
      </w:r>
      <w:r w:rsidR="00E52229" w:rsidRPr="0094375C">
        <w:rPr>
          <w:rFonts w:ascii="Arial" w:hAnsi="Arial" w:cs="Arial"/>
          <w:color w:val="auto"/>
        </w:rPr>
        <w:t>relevance</w:t>
      </w:r>
      <w:r w:rsidRPr="0094375C">
        <w:rPr>
          <w:rFonts w:ascii="Arial" w:hAnsi="Arial" w:cs="Arial"/>
          <w:color w:val="auto"/>
        </w:rPr>
        <w:t xml:space="preserve"> of training for employers, industry requirements and the importance of meeting skill levels. </w:t>
      </w:r>
    </w:p>
    <w:p w:rsidR="0048659F" w:rsidRPr="0094375C" w:rsidRDefault="0048659F" w:rsidP="008D3686">
      <w:pPr>
        <w:pStyle w:val="Default"/>
        <w:tabs>
          <w:tab w:val="left" w:pos="426"/>
        </w:tabs>
        <w:ind w:left="426"/>
        <w:rPr>
          <w:rFonts w:ascii="Arial" w:hAnsi="Arial" w:cs="Arial"/>
          <w:color w:val="auto"/>
        </w:rPr>
      </w:pPr>
    </w:p>
    <w:p w:rsidR="008D3686" w:rsidRDefault="0048659F" w:rsidP="0048659F">
      <w:pPr>
        <w:pStyle w:val="Default"/>
        <w:tabs>
          <w:tab w:val="left" w:pos="426"/>
        </w:tabs>
        <w:ind w:left="426"/>
        <w:rPr>
          <w:rFonts w:ascii="Arial" w:hAnsi="Arial" w:cs="Arial"/>
          <w:color w:val="auto"/>
        </w:rPr>
      </w:pPr>
      <w:r w:rsidRPr="0094375C">
        <w:rPr>
          <w:rFonts w:ascii="Arial" w:hAnsi="Arial" w:cs="Arial"/>
          <w:color w:val="auto"/>
        </w:rPr>
        <w:t>This information is used to benchmark TAFE NSW performance against national and state level data</w:t>
      </w:r>
      <w:r w:rsidR="00E52229" w:rsidRPr="0094375C">
        <w:rPr>
          <w:rFonts w:ascii="Arial" w:hAnsi="Arial" w:cs="Arial"/>
          <w:color w:val="auto"/>
        </w:rPr>
        <w:t xml:space="preserve"> and to establish </w:t>
      </w:r>
      <w:r w:rsidRPr="0094375C">
        <w:rPr>
          <w:rFonts w:ascii="Arial" w:hAnsi="Arial" w:cs="Arial"/>
          <w:color w:val="auto"/>
        </w:rPr>
        <w:t xml:space="preserve">targets and strategies for improvement at a </w:t>
      </w:r>
      <w:r w:rsidR="00837F71" w:rsidRPr="0094375C">
        <w:rPr>
          <w:rFonts w:ascii="Arial" w:hAnsi="Arial" w:cs="Arial"/>
          <w:color w:val="auto"/>
        </w:rPr>
        <w:t xml:space="preserve">TAFE </w:t>
      </w:r>
      <w:r w:rsidRPr="0094375C">
        <w:rPr>
          <w:rFonts w:ascii="Arial" w:hAnsi="Arial" w:cs="Arial"/>
          <w:color w:val="auto"/>
        </w:rPr>
        <w:t xml:space="preserve">wide and Institute level. </w:t>
      </w:r>
    </w:p>
    <w:p w:rsidR="00CE6306" w:rsidRDefault="00CE6306" w:rsidP="0048659F">
      <w:pPr>
        <w:pStyle w:val="Default"/>
        <w:tabs>
          <w:tab w:val="left" w:pos="426"/>
        </w:tabs>
        <w:ind w:left="426"/>
        <w:rPr>
          <w:rFonts w:ascii="Arial" w:hAnsi="Arial" w:cs="Arial"/>
          <w:color w:val="auto"/>
        </w:rPr>
      </w:pPr>
    </w:p>
    <w:p w:rsidR="00CE6306" w:rsidRPr="0094375C" w:rsidRDefault="00CE6306" w:rsidP="0048659F">
      <w:pPr>
        <w:pStyle w:val="Default"/>
        <w:tabs>
          <w:tab w:val="left" w:pos="426"/>
        </w:tabs>
        <w:ind w:left="426"/>
        <w:rPr>
          <w:rFonts w:ascii="Arial" w:hAnsi="Arial" w:cs="Arial"/>
          <w:color w:val="auto"/>
        </w:rPr>
      </w:pPr>
      <w:r>
        <w:rPr>
          <w:rFonts w:ascii="Arial" w:hAnsi="Arial" w:cs="Arial"/>
          <w:color w:val="auto"/>
        </w:rPr>
        <w:t xml:space="preserve">NSW has also monitored these data for a number of years as part of national reporting, including </w:t>
      </w:r>
      <w:r w:rsidR="008A1424">
        <w:rPr>
          <w:rFonts w:ascii="Arial" w:hAnsi="Arial" w:cs="Arial"/>
          <w:color w:val="auto"/>
        </w:rPr>
        <w:t xml:space="preserve">past </w:t>
      </w:r>
      <w:r>
        <w:rPr>
          <w:rFonts w:ascii="Arial" w:hAnsi="Arial" w:cs="Arial"/>
          <w:color w:val="auto"/>
        </w:rPr>
        <w:t xml:space="preserve">KPM reporting in the Annual National Report </w:t>
      </w:r>
      <w:r w:rsidR="008A1424">
        <w:rPr>
          <w:rFonts w:ascii="Arial" w:hAnsi="Arial" w:cs="Arial"/>
          <w:color w:val="auto"/>
        </w:rPr>
        <w:t xml:space="preserve">as well as measures used for </w:t>
      </w:r>
      <w:r>
        <w:rPr>
          <w:rFonts w:ascii="Arial" w:hAnsi="Arial" w:cs="Arial"/>
          <w:color w:val="auto"/>
        </w:rPr>
        <w:t>the Report on Government Services.</w:t>
      </w:r>
    </w:p>
    <w:p w:rsidR="00F47E03" w:rsidRPr="0094375C" w:rsidRDefault="00F47E03" w:rsidP="00F47E03">
      <w:pPr>
        <w:pStyle w:val="Default"/>
        <w:ind w:left="390"/>
        <w:rPr>
          <w:rFonts w:ascii="Arial" w:hAnsi="Arial" w:cs="Arial"/>
          <w:color w:val="auto"/>
        </w:rPr>
      </w:pPr>
    </w:p>
    <w:p w:rsidR="00990E28" w:rsidRPr="0094375C" w:rsidRDefault="00865F04" w:rsidP="00F47E03">
      <w:pPr>
        <w:pStyle w:val="Default"/>
        <w:numPr>
          <w:ilvl w:val="1"/>
          <w:numId w:val="2"/>
        </w:numPr>
        <w:rPr>
          <w:rFonts w:ascii="Arial" w:hAnsi="Arial" w:cs="Arial"/>
          <w:b/>
          <w:color w:val="auto"/>
        </w:rPr>
      </w:pPr>
      <w:r w:rsidRPr="0094375C">
        <w:rPr>
          <w:rFonts w:ascii="Arial" w:hAnsi="Arial" w:cs="Arial"/>
          <w:b/>
          <w:color w:val="auto"/>
        </w:rPr>
        <w:t xml:space="preserve">Do you agree with the priorities we have assigned the current data items? </w:t>
      </w:r>
    </w:p>
    <w:p w:rsidR="00990E28" w:rsidRPr="0094375C" w:rsidRDefault="00990E28" w:rsidP="00990E28">
      <w:pPr>
        <w:pStyle w:val="Default"/>
        <w:rPr>
          <w:rFonts w:ascii="Arial" w:hAnsi="Arial" w:cs="Arial"/>
          <w:color w:val="auto"/>
        </w:rPr>
      </w:pPr>
    </w:p>
    <w:p w:rsidR="003F19DA" w:rsidRDefault="003F19DA" w:rsidP="00B822F1">
      <w:pPr>
        <w:pStyle w:val="Default"/>
        <w:ind w:left="390"/>
        <w:rPr>
          <w:rFonts w:ascii="Arial" w:hAnsi="Arial" w:cs="Arial"/>
          <w:color w:val="auto"/>
        </w:rPr>
      </w:pPr>
      <w:r>
        <w:rPr>
          <w:rFonts w:ascii="Arial" w:hAnsi="Arial" w:cs="Arial"/>
          <w:color w:val="auto"/>
        </w:rPr>
        <w:t xml:space="preserve">NSW </w:t>
      </w:r>
      <w:r w:rsidR="00586831">
        <w:rPr>
          <w:rFonts w:ascii="Arial" w:hAnsi="Arial" w:cs="Arial"/>
          <w:color w:val="auto"/>
        </w:rPr>
        <w:t xml:space="preserve">DET </w:t>
      </w:r>
      <w:r>
        <w:rPr>
          <w:rFonts w:ascii="Arial" w:hAnsi="Arial" w:cs="Arial"/>
          <w:color w:val="auto"/>
        </w:rPr>
        <w:t>would recommend rating ‘Reasons for recruitment difficulties’ as a high priority item.</w:t>
      </w:r>
    </w:p>
    <w:p w:rsidR="003F19DA" w:rsidRDefault="003F19DA" w:rsidP="00B822F1">
      <w:pPr>
        <w:pStyle w:val="Default"/>
        <w:ind w:left="390"/>
        <w:rPr>
          <w:rFonts w:ascii="Arial" w:hAnsi="Arial" w:cs="Arial"/>
          <w:color w:val="auto"/>
        </w:rPr>
      </w:pPr>
    </w:p>
    <w:p w:rsidR="005E6778" w:rsidRDefault="003F19DA" w:rsidP="00C32E34">
      <w:pPr>
        <w:pStyle w:val="Default"/>
        <w:ind w:left="390"/>
        <w:rPr>
          <w:rFonts w:ascii="Arial" w:hAnsi="Arial" w:cs="Arial"/>
          <w:color w:val="auto"/>
        </w:rPr>
      </w:pPr>
      <w:r>
        <w:rPr>
          <w:rFonts w:ascii="Arial" w:hAnsi="Arial" w:cs="Arial"/>
          <w:color w:val="auto"/>
        </w:rPr>
        <w:t>It is incongruous to rate</w:t>
      </w:r>
      <w:r w:rsidR="00B822F1" w:rsidRPr="0094375C">
        <w:rPr>
          <w:rFonts w:ascii="Arial" w:hAnsi="Arial" w:cs="Arial"/>
          <w:color w:val="auto"/>
        </w:rPr>
        <w:t xml:space="preserve"> </w:t>
      </w:r>
      <w:r>
        <w:rPr>
          <w:rFonts w:ascii="Arial" w:hAnsi="Arial" w:cs="Arial"/>
          <w:color w:val="auto"/>
        </w:rPr>
        <w:t>‘</w:t>
      </w:r>
      <w:r w:rsidR="00B822F1" w:rsidRPr="0094375C">
        <w:rPr>
          <w:rFonts w:ascii="Arial" w:hAnsi="Arial" w:cs="Arial"/>
          <w:color w:val="auto"/>
        </w:rPr>
        <w:t xml:space="preserve">whether an organisation experienced any difficulties </w:t>
      </w:r>
      <w:r w:rsidR="002F4D3D">
        <w:rPr>
          <w:rFonts w:ascii="Arial" w:hAnsi="Arial" w:cs="Arial"/>
          <w:color w:val="auto"/>
        </w:rPr>
        <w:t xml:space="preserve">recruiting </w:t>
      </w:r>
      <w:r w:rsidR="00B822F1" w:rsidRPr="0094375C">
        <w:rPr>
          <w:rFonts w:ascii="Arial" w:hAnsi="Arial" w:cs="Arial"/>
          <w:color w:val="auto"/>
        </w:rPr>
        <w:t>staff in the past 12 months</w:t>
      </w:r>
      <w:r>
        <w:rPr>
          <w:rFonts w:ascii="Arial" w:hAnsi="Arial" w:cs="Arial"/>
          <w:color w:val="auto"/>
        </w:rPr>
        <w:t>’</w:t>
      </w:r>
      <w:r w:rsidR="00B822F1" w:rsidRPr="0094375C">
        <w:rPr>
          <w:rFonts w:ascii="Arial" w:hAnsi="Arial" w:cs="Arial"/>
          <w:color w:val="auto"/>
        </w:rPr>
        <w:t xml:space="preserve"> </w:t>
      </w:r>
      <w:r w:rsidR="00946343" w:rsidRPr="0094375C">
        <w:rPr>
          <w:rFonts w:ascii="Arial" w:hAnsi="Arial" w:cs="Arial"/>
          <w:color w:val="auto"/>
        </w:rPr>
        <w:t xml:space="preserve">as a </w:t>
      </w:r>
      <w:r w:rsidR="00B822F1" w:rsidRPr="0094375C">
        <w:rPr>
          <w:rFonts w:ascii="Arial" w:hAnsi="Arial" w:cs="Arial"/>
          <w:color w:val="auto"/>
        </w:rPr>
        <w:t xml:space="preserve">high </w:t>
      </w:r>
      <w:r>
        <w:rPr>
          <w:rFonts w:ascii="Arial" w:hAnsi="Arial" w:cs="Arial"/>
          <w:color w:val="auto"/>
        </w:rPr>
        <w:t>priority with ‘</w:t>
      </w:r>
      <w:r w:rsidR="00B822F1" w:rsidRPr="0094375C">
        <w:rPr>
          <w:rFonts w:ascii="Arial" w:hAnsi="Arial" w:cs="Arial"/>
          <w:color w:val="auto"/>
        </w:rPr>
        <w:t>reasons for recruitment difficulties</w:t>
      </w:r>
      <w:r>
        <w:rPr>
          <w:rFonts w:ascii="Arial" w:hAnsi="Arial" w:cs="Arial"/>
          <w:color w:val="auto"/>
        </w:rPr>
        <w:t>’</w:t>
      </w:r>
      <w:r w:rsidR="00B822F1" w:rsidRPr="0094375C">
        <w:rPr>
          <w:rFonts w:ascii="Arial" w:hAnsi="Arial" w:cs="Arial"/>
          <w:color w:val="auto"/>
        </w:rPr>
        <w:t xml:space="preserve"> as </w:t>
      </w:r>
      <w:r w:rsidR="00946343" w:rsidRPr="0094375C">
        <w:rPr>
          <w:rFonts w:ascii="Arial" w:hAnsi="Arial" w:cs="Arial"/>
          <w:color w:val="auto"/>
        </w:rPr>
        <w:t xml:space="preserve">a </w:t>
      </w:r>
      <w:r w:rsidR="00B822F1" w:rsidRPr="0094375C">
        <w:rPr>
          <w:rFonts w:ascii="Arial" w:hAnsi="Arial" w:cs="Arial"/>
          <w:color w:val="auto"/>
        </w:rPr>
        <w:t xml:space="preserve">low </w:t>
      </w:r>
      <w:r w:rsidR="00946343" w:rsidRPr="0094375C">
        <w:rPr>
          <w:rFonts w:ascii="Arial" w:hAnsi="Arial" w:cs="Arial"/>
          <w:color w:val="auto"/>
        </w:rPr>
        <w:t>priority</w:t>
      </w:r>
      <w:r w:rsidR="00936204" w:rsidRPr="0094375C">
        <w:rPr>
          <w:rFonts w:ascii="Arial" w:hAnsi="Arial" w:cs="Arial"/>
          <w:color w:val="auto"/>
        </w:rPr>
        <w:t xml:space="preserve"> </w:t>
      </w:r>
      <w:r w:rsidR="00B822F1" w:rsidRPr="0094375C">
        <w:rPr>
          <w:rFonts w:ascii="Arial" w:hAnsi="Arial" w:cs="Arial"/>
          <w:color w:val="auto"/>
        </w:rPr>
        <w:t>(page 8).</w:t>
      </w:r>
      <w:r w:rsidR="00044FC0" w:rsidRPr="0094375C">
        <w:rPr>
          <w:rFonts w:ascii="Arial" w:hAnsi="Arial" w:cs="Arial"/>
          <w:color w:val="auto"/>
        </w:rPr>
        <w:t xml:space="preserve"> Research published by NCVER (Smith </w:t>
      </w:r>
      <w:r>
        <w:rPr>
          <w:rFonts w:ascii="Arial" w:hAnsi="Arial" w:cs="Arial"/>
          <w:color w:val="auto"/>
        </w:rPr>
        <w:t>&amp;</w:t>
      </w:r>
      <w:r w:rsidR="00044FC0" w:rsidRPr="0094375C">
        <w:rPr>
          <w:rFonts w:ascii="Arial" w:hAnsi="Arial" w:cs="Arial"/>
          <w:color w:val="auto"/>
        </w:rPr>
        <w:t xml:space="preserve"> </w:t>
      </w:r>
      <w:r w:rsidR="00044FC0" w:rsidRPr="003F19DA">
        <w:rPr>
          <w:rFonts w:ascii="Arial" w:hAnsi="Arial" w:cs="Arial"/>
          <w:color w:val="auto"/>
        </w:rPr>
        <w:t>Oczkowski</w:t>
      </w:r>
      <w:r w:rsidR="00044FC0" w:rsidRPr="0094375C">
        <w:rPr>
          <w:rFonts w:ascii="Arial" w:hAnsi="Arial" w:cs="Arial"/>
          <w:color w:val="auto"/>
        </w:rPr>
        <w:t xml:space="preserve">, </w:t>
      </w:r>
      <w:r w:rsidR="00044FC0" w:rsidRPr="0094375C">
        <w:rPr>
          <w:rFonts w:ascii="Arial" w:hAnsi="Arial" w:cs="Arial"/>
          <w:i/>
          <w:color w:val="auto"/>
        </w:rPr>
        <w:t>2009</w:t>
      </w:r>
      <w:r>
        <w:rPr>
          <w:rFonts w:ascii="Arial" w:hAnsi="Arial" w:cs="Arial"/>
          <w:i/>
          <w:color w:val="auto"/>
        </w:rPr>
        <w:t>)</w:t>
      </w:r>
      <w:r w:rsidR="00E52229" w:rsidRPr="0094375C">
        <w:rPr>
          <w:rFonts w:ascii="Arial" w:hAnsi="Arial" w:cs="Arial"/>
          <w:i/>
          <w:color w:val="auto"/>
        </w:rPr>
        <w:t xml:space="preserve"> </w:t>
      </w:r>
      <w:r w:rsidR="00044FC0" w:rsidRPr="0094375C">
        <w:rPr>
          <w:rFonts w:ascii="Arial" w:hAnsi="Arial" w:cs="Arial"/>
          <w:color w:val="auto"/>
        </w:rPr>
        <w:t xml:space="preserve">noted that recruitment difficulties are </w:t>
      </w:r>
      <w:r w:rsidR="006F0B91" w:rsidRPr="0094375C">
        <w:rPr>
          <w:rFonts w:ascii="Arial" w:hAnsi="Arial" w:cs="Arial"/>
          <w:color w:val="auto"/>
        </w:rPr>
        <w:t>a key factor that influences</w:t>
      </w:r>
      <w:r w:rsidR="00044FC0" w:rsidRPr="0094375C">
        <w:rPr>
          <w:rFonts w:ascii="Arial" w:hAnsi="Arial" w:cs="Arial"/>
          <w:color w:val="auto"/>
        </w:rPr>
        <w:t xml:space="preserve"> decisions about training.</w:t>
      </w:r>
      <w:r w:rsidR="00B822F1" w:rsidRPr="0094375C">
        <w:rPr>
          <w:rFonts w:ascii="Arial" w:hAnsi="Arial" w:cs="Arial"/>
          <w:color w:val="auto"/>
        </w:rPr>
        <w:t xml:space="preserve"> The reasons behind recruitment difficulties may not be training related (for example, the industry or enterprise may have low comparative wages, there may be a poor perception of the</w:t>
      </w:r>
      <w:r w:rsidR="008D376C" w:rsidRPr="0094375C">
        <w:rPr>
          <w:rFonts w:ascii="Arial" w:hAnsi="Arial" w:cs="Arial"/>
          <w:color w:val="auto"/>
        </w:rPr>
        <w:t xml:space="preserve"> </w:t>
      </w:r>
      <w:r w:rsidR="00B822F1" w:rsidRPr="0094375C">
        <w:rPr>
          <w:rFonts w:ascii="Arial" w:hAnsi="Arial" w:cs="Arial"/>
          <w:color w:val="auto"/>
        </w:rPr>
        <w:t>industry, the industry may have skill shortages caused by a rapidly ageing workforce</w:t>
      </w:r>
      <w:r w:rsidR="00ED0F91" w:rsidRPr="0094375C">
        <w:rPr>
          <w:rFonts w:ascii="Arial" w:hAnsi="Arial" w:cs="Arial"/>
          <w:color w:val="auto"/>
        </w:rPr>
        <w:t xml:space="preserve"> or </w:t>
      </w:r>
      <w:r w:rsidR="008D376C" w:rsidRPr="0094375C">
        <w:rPr>
          <w:rFonts w:ascii="Arial" w:hAnsi="Arial" w:cs="Arial"/>
          <w:color w:val="auto"/>
        </w:rPr>
        <w:t>the work may have limited career opportunities</w:t>
      </w:r>
      <w:r w:rsidR="00044FC0" w:rsidRPr="0094375C">
        <w:rPr>
          <w:rFonts w:ascii="Arial" w:hAnsi="Arial" w:cs="Arial"/>
          <w:color w:val="auto"/>
        </w:rPr>
        <w:t>)</w:t>
      </w:r>
      <w:r w:rsidR="008D376C" w:rsidRPr="0094375C">
        <w:rPr>
          <w:rFonts w:ascii="Arial" w:hAnsi="Arial" w:cs="Arial"/>
          <w:color w:val="auto"/>
        </w:rPr>
        <w:t xml:space="preserve">. </w:t>
      </w:r>
    </w:p>
    <w:p w:rsidR="005E6778" w:rsidRDefault="005E6778" w:rsidP="00B822F1">
      <w:pPr>
        <w:pStyle w:val="Default"/>
        <w:ind w:left="390"/>
        <w:rPr>
          <w:rFonts w:ascii="Arial" w:hAnsi="Arial" w:cs="Arial"/>
          <w:color w:val="auto"/>
        </w:rPr>
      </w:pPr>
    </w:p>
    <w:p w:rsidR="00837F71" w:rsidRPr="0094375C" w:rsidRDefault="008D376C" w:rsidP="00B822F1">
      <w:pPr>
        <w:pStyle w:val="Default"/>
        <w:ind w:left="390"/>
        <w:rPr>
          <w:rFonts w:ascii="Arial" w:hAnsi="Arial" w:cs="Arial"/>
          <w:color w:val="auto"/>
        </w:rPr>
      </w:pPr>
      <w:r w:rsidRPr="0094375C">
        <w:rPr>
          <w:rFonts w:ascii="Arial" w:hAnsi="Arial" w:cs="Arial"/>
          <w:color w:val="auto"/>
        </w:rPr>
        <w:t xml:space="preserve">If </w:t>
      </w:r>
      <w:r w:rsidR="000162C3" w:rsidRPr="0094375C">
        <w:rPr>
          <w:rFonts w:ascii="Arial" w:hAnsi="Arial" w:cs="Arial"/>
          <w:color w:val="auto"/>
        </w:rPr>
        <w:t>the i</w:t>
      </w:r>
      <w:r w:rsidR="003F19DA">
        <w:rPr>
          <w:rFonts w:ascii="Arial" w:hAnsi="Arial" w:cs="Arial"/>
          <w:color w:val="auto"/>
        </w:rPr>
        <w:t>tem ‘</w:t>
      </w:r>
      <w:r w:rsidRPr="0094375C">
        <w:rPr>
          <w:rFonts w:ascii="Arial" w:hAnsi="Arial" w:cs="Arial"/>
          <w:color w:val="auto"/>
        </w:rPr>
        <w:t>reasons for recruitment difficulties</w:t>
      </w:r>
      <w:r w:rsidR="003F19DA">
        <w:rPr>
          <w:rFonts w:ascii="Arial" w:hAnsi="Arial" w:cs="Arial"/>
          <w:color w:val="auto"/>
        </w:rPr>
        <w:t>’</w:t>
      </w:r>
      <w:r w:rsidRPr="0094375C">
        <w:rPr>
          <w:rFonts w:ascii="Arial" w:hAnsi="Arial" w:cs="Arial"/>
          <w:color w:val="auto"/>
        </w:rPr>
        <w:t xml:space="preserve"> is deemed a low priority data item </w:t>
      </w:r>
      <w:r w:rsidR="007232CD" w:rsidRPr="0094375C">
        <w:rPr>
          <w:rFonts w:ascii="Arial" w:hAnsi="Arial" w:cs="Arial"/>
          <w:color w:val="auto"/>
        </w:rPr>
        <w:t xml:space="preserve">and removed, </w:t>
      </w:r>
      <w:r w:rsidR="00636310">
        <w:rPr>
          <w:rFonts w:ascii="Arial" w:hAnsi="Arial" w:cs="Arial"/>
          <w:color w:val="auto"/>
        </w:rPr>
        <w:t>it would</w:t>
      </w:r>
      <w:r w:rsidR="007232CD" w:rsidRPr="0094375C">
        <w:rPr>
          <w:rFonts w:ascii="Arial" w:hAnsi="Arial" w:cs="Arial"/>
          <w:color w:val="auto"/>
        </w:rPr>
        <w:t xml:space="preserve"> result in a less rich understanding of the relationship between training and </w:t>
      </w:r>
      <w:r w:rsidR="00946343" w:rsidRPr="0094375C">
        <w:rPr>
          <w:rFonts w:ascii="Arial" w:hAnsi="Arial" w:cs="Arial"/>
          <w:color w:val="auto"/>
        </w:rPr>
        <w:t>associated w</w:t>
      </w:r>
      <w:r w:rsidR="007232CD" w:rsidRPr="0094375C">
        <w:rPr>
          <w:rFonts w:ascii="Arial" w:hAnsi="Arial" w:cs="Arial"/>
          <w:color w:val="auto"/>
        </w:rPr>
        <w:t xml:space="preserve">orkforce and industrial issues. </w:t>
      </w:r>
    </w:p>
    <w:p w:rsidR="007232CD" w:rsidRPr="0094375C" w:rsidRDefault="007232CD" w:rsidP="00B822F1">
      <w:pPr>
        <w:pStyle w:val="Default"/>
        <w:ind w:left="390"/>
        <w:rPr>
          <w:rFonts w:ascii="Arial" w:hAnsi="Arial" w:cs="Arial"/>
          <w:color w:val="auto"/>
        </w:rPr>
      </w:pPr>
    </w:p>
    <w:p w:rsidR="00865F04" w:rsidRPr="00C32E34" w:rsidRDefault="00865F04" w:rsidP="00C32E34">
      <w:pPr>
        <w:pStyle w:val="Default"/>
        <w:numPr>
          <w:ilvl w:val="1"/>
          <w:numId w:val="2"/>
        </w:numPr>
        <w:rPr>
          <w:rFonts w:ascii="Arial" w:hAnsi="Arial" w:cs="Arial"/>
          <w:b/>
          <w:color w:val="auto"/>
        </w:rPr>
      </w:pPr>
      <w:r w:rsidRPr="00C32E34">
        <w:rPr>
          <w:rFonts w:ascii="Arial" w:hAnsi="Arial" w:cs="Arial"/>
          <w:b/>
          <w:color w:val="auto"/>
        </w:rPr>
        <w:t xml:space="preserve">Do you agree with the data items we have ranked as high priority and are proposing to retain? </w:t>
      </w:r>
    </w:p>
    <w:p w:rsidR="008D3686" w:rsidRPr="0094375C" w:rsidRDefault="008D3686" w:rsidP="009278E4">
      <w:pPr>
        <w:pStyle w:val="Default"/>
        <w:ind w:left="390"/>
        <w:rPr>
          <w:rFonts w:ascii="Arial" w:hAnsi="Arial" w:cs="Arial"/>
          <w:color w:val="auto"/>
        </w:rPr>
      </w:pPr>
    </w:p>
    <w:p w:rsidR="000162C3" w:rsidRPr="0094375C" w:rsidRDefault="000162C3" w:rsidP="009278E4">
      <w:pPr>
        <w:tabs>
          <w:tab w:val="left" w:pos="142"/>
        </w:tabs>
        <w:spacing w:line="240" w:lineRule="auto"/>
        <w:ind w:left="426"/>
        <w:rPr>
          <w:rFonts w:eastAsiaTheme="minorHAnsi"/>
          <w:lang w:eastAsia="en-US"/>
        </w:rPr>
      </w:pPr>
      <w:r w:rsidRPr="0094375C">
        <w:rPr>
          <w:rFonts w:eastAsiaTheme="minorHAnsi"/>
          <w:lang w:eastAsia="en-US"/>
        </w:rPr>
        <w:t xml:space="preserve">NSW </w:t>
      </w:r>
      <w:r w:rsidR="002F4D3D">
        <w:rPr>
          <w:rFonts w:eastAsiaTheme="minorHAnsi"/>
          <w:lang w:eastAsia="en-US"/>
        </w:rPr>
        <w:t xml:space="preserve">DET </w:t>
      </w:r>
      <w:r w:rsidRPr="0094375C">
        <w:rPr>
          <w:rFonts w:eastAsiaTheme="minorHAnsi"/>
          <w:lang w:eastAsia="en-US"/>
        </w:rPr>
        <w:t>agrees with the data items ranked as high priority</w:t>
      </w:r>
      <w:r w:rsidR="00E245FA" w:rsidRPr="0094375C">
        <w:rPr>
          <w:rFonts w:eastAsiaTheme="minorHAnsi"/>
          <w:lang w:eastAsia="en-US"/>
        </w:rPr>
        <w:t xml:space="preserve">. </w:t>
      </w:r>
      <w:r w:rsidR="002F4D3D">
        <w:rPr>
          <w:rFonts w:eastAsiaTheme="minorHAnsi"/>
          <w:lang w:eastAsia="en-US"/>
        </w:rPr>
        <w:t>It is recommended that t</w:t>
      </w:r>
      <w:r w:rsidR="003F19DA">
        <w:rPr>
          <w:rFonts w:eastAsiaTheme="minorHAnsi"/>
          <w:lang w:eastAsia="en-US"/>
        </w:rPr>
        <w:t xml:space="preserve">he </w:t>
      </w:r>
      <w:r w:rsidRPr="0094375C">
        <w:rPr>
          <w:rFonts w:eastAsiaTheme="minorHAnsi"/>
          <w:lang w:eastAsia="en-US"/>
        </w:rPr>
        <w:t xml:space="preserve">following data items </w:t>
      </w:r>
      <w:r w:rsidR="002F4D3D">
        <w:rPr>
          <w:rFonts w:eastAsiaTheme="minorHAnsi"/>
          <w:lang w:eastAsia="en-US"/>
        </w:rPr>
        <w:t xml:space="preserve">which are </w:t>
      </w:r>
      <w:r w:rsidR="003F75E2" w:rsidRPr="0094375C">
        <w:rPr>
          <w:rFonts w:eastAsiaTheme="minorHAnsi"/>
          <w:lang w:eastAsia="en-US"/>
        </w:rPr>
        <w:t>currently ranked a</w:t>
      </w:r>
      <w:r w:rsidR="002F4D3D">
        <w:rPr>
          <w:rFonts w:eastAsiaTheme="minorHAnsi"/>
          <w:lang w:eastAsia="en-US"/>
        </w:rPr>
        <w:t>s</w:t>
      </w:r>
      <w:r w:rsidR="003F75E2" w:rsidRPr="0094375C">
        <w:rPr>
          <w:rFonts w:eastAsiaTheme="minorHAnsi"/>
          <w:lang w:eastAsia="en-US"/>
        </w:rPr>
        <w:t xml:space="preserve"> medium priority </w:t>
      </w:r>
      <w:r w:rsidRPr="0094375C">
        <w:rPr>
          <w:rFonts w:eastAsiaTheme="minorHAnsi"/>
          <w:lang w:eastAsia="en-US"/>
        </w:rPr>
        <w:t xml:space="preserve">should also be </w:t>
      </w:r>
      <w:r w:rsidR="00C22D10" w:rsidRPr="0094375C">
        <w:rPr>
          <w:rFonts w:eastAsiaTheme="minorHAnsi"/>
          <w:lang w:eastAsia="en-US"/>
        </w:rPr>
        <w:t xml:space="preserve">ranked </w:t>
      </w:r>
      <w:r w:rsidRPr="0094375C">
        <w:rPr>
          <w:rFonts w:eastAsiaTheme="minorHAnsi"/>
          <w:lang w:eastAsia="en-US"/>
        </w:rPr>
        <w:t>a</w:t>
      </w:r>
      <w:r w:rsidR="005E4B8E">
        <w:rPr>
          <w:rFonts w:eastAsiaTheme="minorHAnsi"/>
          <w:lang w:eastAsia="en-US"/>
        </w:rPr>
        <w:t>s</w:t>
      </w:r>
      <w:r w:rsidRPr="0094375C">
        <w:rPr>
          <w:rFonts w:eastAsiaTheme="minorHAnsi"/>
          <w:lang w:eastAsia="en-US"/>
        </w:rPr>
        <w:t xml:space="preserve"> high priority:</w:t>
      </w:r>
    </w:p>
    <w:p w:rsidR="003F75E2" w:rsidRPr="0094375C" w:rsidRDefault="000162C3" w:rsidP="009278E4">
      <w:pPr>
        <w:pStyle w:val="ListParagraph"/>
        <w:numPr>
          <w:ilvl w:val="0"/>
          <w:numId w:val="9"/>
        </w:numPr>
        <w:tabs>
          <w:tab w:val="left" w:pos="142"/>
        </w:tabs>
        <w:spacing w:line="240" w:lineRule="auto"/>
        <w:rPr>
          <w:rFonts w:ascii="Arial" w:hAnsi="Arial" w:cs="Arial"/>
          <w:sz w:val="24"/>
          <w:szCs w:val="24"/>
        </w:rPr>
      </w:pPr>
      <w:r w:rsidRPr="0094375C">
        <w:rPr>
          <w:rFonts w:ascii="Arial" w:hAnsi="Arial" w:cs="Arial"/>
          <w:sz w:val="24"/>
          <w:szCs w:val="24"/>
        </w:rPr>
        <w:t xml:space="preserve">the level of satisfaction with the quality of training from main training provider </w:t>
      </w:r>
    </w:p>
    <w:p w:rsidR="000162C3" w:rsidRPr="0094375C" w:rsidRDefault="000162C3" w:rsidP="009278E4">
      <w:pPr>
        <w:pStyle w:val="ListParagraph"/>
        <w:numPr>
          <w:ilvl w:val="0"/>
          <w:numId w:val="9"/>
        </w:numPr>
        <w:tabs>
          <w:tab w:val="left" w:pos="142"/>
        </w:tabs>
        <w:spacing w:line="240" w:lineRule="auto"/>
        <w:rPr>
          <w:rFonts w:ascii="Arial" w:hAnsi="Arial" w:cs="Arial"/>
          <w:sz w:val="24"/>
          <w:szCs w:val="24"/>
        </w:rPr>
      </w:pPr>
      <w:r w:rsidRPr="0094375C">
        <w:rPr>
          <w:rFonts w:ascii="Arial" w:hAnsi="Arial" w:cs="Arial"/>
          <w:sz w:val="24"/>
          <w:szCs w:val="24"/>
        </w:rPr>
        <w:t>who conducts majority of nationally recognised training (external or internal)</w:t>
      </w:r>
    </w:p>
    <w:p w:rsidR="00CC5301" w:rsidRPr="0094375C" w:rsidRDefault="0041039C" w:rsidP="009278E4">
      <w:pPr>
        <w:pStyle w:val="ListParagraph"/>
        <w:numPr>
          <w:ilvl w:val="0"/>
          <w:numId w:val="9"/>
        </w:numPr>
        <w:tabs>
          <w:tab w:val="left" w:pos="142"/>
        </w:tabs>
        <w:spacing w:line="240" w:lineRule="auto"/>
        <w:rPr>
          <w:rFonts w:ascii="Arial" w:hAnsi="Arial" w:cs="Arial"/>
          <w:sz w:val="24"/>
          <w:szCs w:val="24"/>
        </w:rPr>
      </w:pPr>
      <w:r w:rsidRPr="0094375C">
        <w:rPr>
          <w:rFonts w:ascii="Arial" w:hAnsi="Arial" w:cs="Arial"/>
          <w:sz w:val="24"/>
          <w:szCs w:val="24"/>
        </w:rPr>
        <w:t>t</w:t>
      </w:r>
      <w:r w:rsidR="000162C3" w:rsidRPr="0094375C">
        <w:rPr>
          <w:rFonts w:ascii="Arial" w:hAnsi="Arial" w:cs="Arial"/>
          <w:sz w:val="24"/>
          <w:szCs w:val="24"/>
        </w:rPr>
        <w:t>ypes of organisations used to conduct nationally recognised training</w:t>
      </w:r>
    </w:p>
    <w:p w:rsidR="00CC5301" w:rsidRPr="0094375C" w:rsidRDefault="00CC5301" w:rsidP="009278E4">
      <w:pPr>
        <w:pStyle w:val="ListParagraph"/>
        <w:numPr>
          <w:ilvl w:val="0"/>
          <w:numId w:val="9"/>
        </w:numPr>
        <w:tabs>
          <w:tab w:val="left" w:pos="142"/>
        </w:tabs>
        <w:spacing w:line="240" w:lineRule="auto"/>
        <w:rPr>
          <w:rFonts w:ascii="Arial" w:hAnsi="Arial" w:cs="Arial"/>
          <w:sz w:val="24"/>
          <w:szCs w:val="24"/>
        </w:rPr>
      </w:pPr>
      <w:r w:rsidRPr="0094375C">
        <w:rPr>
          <w:rFonts w:ascii="Arial" w:hAnsi="Arial" w:cs="Arial"/>
          <w:sz w:val="24"/>
          <w:szCs w:val="24"/>
        </w:rPr>
        <w:t>types of organisations to conduct the majority of formal training for apprentices/trainees</w:t>
      </w:r>
    </w:p>
    <w:p w:rsidR="000162C3" w:rsidRPr="0094375C" w:rsidRDefault="00CC5301" w:rsidP="009278E4">
      <w:pPr>
        <w:pStyle w:val="ListParagraph"/>
        <w:numPr>
          <w:ilvl w:val="0"/>
          <w:numId w:val="9"/>
        </w:numPr>
        <w:tabs>
          <w:tab w:val="left" w:pos="142"/>
        </w:tabs>
        <w:spacing w:after="0" w:line="240" w:lineRule="auto"/>
        <w:rPr>
          <w:rFonts w:ascii="Arial" w:hAnsi="Arial" w:cs="Arial"/>
          <w:sz w:val="24"/>
          <w:szCs w:val="24"/>
        </w:rPr>
      </w:pPr>
      <w:r w:rsidRPr="0094375C">
        <w:rPr>
          <w:rFonts w:ascii="Arial" w:hAnsi="Arial" w:cs="Arial"/>
          <w:sz w:val="24"/>
          <w:szCs w:val="24"/>
        </w:rPr>
        <w:t>types of organisations used to conduct majority of unaccredited training</w:t>
      </w:r>
      <w:r w:rsidR="000162C3" w:rsidRPr="0094375C">
        <w:rPr>
          <w:rFonts w:ascii="Arial" w:hAnsi="Arial" w:cs="Arial"/>
          <w:sz w:val="24"/>
          <w:szCs w:val="24"/>
        </w:rPr>
        <w:t xml:space="preserve">. </w:t>
      </w:r>
    </w:p>
    <w:p w:rsidR="009278E4" w:rsidRPr="0094375C" w:rsidRDefault="009278E4" w:rsidP="009278E4">
      <w:pPr>
        <w:tabs>
          <w:tab w:val="left" w:pos="142"/>
        </w:tabs>
        <w:spacing w:after="0" w:line="240" w:lineRule="auto"/>
        <w:ind w:left="426"/>
        <w:rPr>
          <w:rFonts w:eastAsiaTheme="minorHAnsi"/>
          <w:lang w:eastAsia="en-US"/>
        </w:rPr>
      </w:pPr>
    </w:p>
    <w:p w:rsidR="00837F71" w:rsidRDefault="00E245FA" w:rsidP="009278E4">
      <w:pPr>
        <w:tabs>
          <w:tab w:val="left" w:pos="142"/>
        </w:tabs>
        <w:spacing w:after="0" w:line="240" w:lineRule="auto"/>
        <w:ind w:left="426"/>
        <w:rPr>
          <w:rFonts w:eastAsiaTheme="minorHAnsi"/>
          <w:lang w:eastAsia="en-US"/>
        </w:rPr>
      </w:pPr>
      <w:r w:rsidRPr="0094375C">
        <w:rPr>
          <w:rFonts w:eastAsiaTheme="minorHAnsi"/>
          <w:lang w:eastAsia="en-US"/>
        </w:rPr>
        <w:t>To ensure consistency, once agreed, core questions should not be changed.</w:t>
      </w:r>
    </w:p>
    <w:p w:rsidR="003F19DA" w:rsidRPr="0094375C" w:rsidRDefault="003F19DA" w:rsidP="009278E4">
      <w:pPr>
        <w:tabs>
          <w:tab w:val="left" w:pos="142"/>
        </w:tabs>
        <w:spacing w:after="0" w:line="240" w:lineRule="auto"/>
        <w:ind w:left="426"/>
        <w:rPr>
          <w:rFonts w:eastAsiaTheme="minorHAnsi"/>
          <w:lang w:eastAsia="en-US"/>
        </w:rPr>
      </w:pPr>
    </w:p>
    <w:p w:rsidR="00F47E03" w:rsidRPr="0094375C" w:rsidRDefault="00865F04" w:rsidP="00837F71">
      <w:pPr>
        <w:pStyle w:val="Default"/>
        <w:numPr>
          <w:ilvl w:val="1"/>
          <w:numId w:val="2"/>
        </w:numPr>
        <w:rPr>
          <w:rFonts w:ascii="Arial" w:hAnsi="Arial" w:cs="Arial"/>
          <w:b/>
          <w:color w:val="auto"/>
        </w:rPr>
      </w:pPr>
      <w:r w:rsidRPr="0094375C">
        <w:rPr>
          <w:rFonts w:ascii="Arial" w:hAnsi="Arial" w:cs="Arial"/>
          <w:b/>
          <w:color w:val="auto"/>
        </w:rPr>
        <w:t>Do you agree with the data items we have ranked as low priority and are proposing to remove? If not, have you used any of this information in the past? How do you propose using this information in the future if the questions are retained?</w:t>
      </w:r>
    </w:p>
    <w:p w:rsidR="003F75E2" w:rsidRPr="0094375C" w:rsidRDefault="003F75E2" w:rsidP="008D3686">
      <w:pPr>
        <w:pStyle w:val="Default"/>
        <w:ind w:left="390"/>
        <w:rPr>
          <w:rFonts w:ascii="Arial" w:hAnsi="Arial" w:cs="Arial"/>
          <w:color w:val="auto"/>
        </w:rPr>
      </w:pPr>
    </w:p>
    <w:p w:rsidR="00837F71" w:rsidRPr="0094375C" w:rsidRDefault="003F75E2" w:rsidP="008D3686">
      <w:pPr>
        <w:pStyle w:val="Default"/>
        <w:ind w:left="390"/>
        <w:rPr>
          <w:rFonts w:ascii="Arial" w:hAnsi="Arial" w:cs="Arial"/>
          <w:color w:val="auto"/>
        </w:rPr>
      </w:pPr>
      <w:r w:rsidRPr="0094375C">
        <w:rPr>
          <w:rFonts w:ascii="Arial" w:hAnsi="Arial" w:cs="Arial"/>
          <w:color w:val="auto"/>
        </w:rPr>
        <w:t xml:space="preserve">NSW </w:t>
      </w:r>
      <w:r w:rsidR="005E4B8E">
        <w:rPr>
          <w:rFonts w:ascii="Arial" w:hAnsi="Arial" w:cs="Arial"/>
          <w:color w:val="auto"/>
        </w:rPr>
        <w:t xml:space="preserve">DET </w:t>
      </w:r>
      <w:r w:rsidRPr="0094375C">
        <w:rPr>
          <w:rFonts w:ascii="Arial" w:hAnsi="Arial" w:cs="Arial"/>
          <w:color w:val="auto"/>
        </w:rPr>
        <w:t>agrees with the data items currently ranked a</w:t>
      </w:r>
      <w:r w:rsidR="005E4B8E">
        <w:rPr>
          <w:rFonts w:ascii="Arial" w:hAnsi="Arial" w:cs="Arial"/>
          <w:color w:val="auto"/>
        </w:rPr>
        <w:t>s</w:t>
      </w:r>
      <w:r w:rsidRPr="0094375C">
        <w:rPr>
          <w:rFonts w:ascii="Arial" w:hAnsi="Arial" w:cs="Arial"/>
          <w:color w:val="auto"/>
        </w:rPr>
        <w:t xml:space="preserve"> low priorit</w:t>
      </w:r>
      <w:r w:rsidR="002F4D3D">
        <w:rPr>
          <w:rFonts w:ascii="Arial" w:hAnsi="Arial" w:cs="Arial"/>
          <w:color w:val="auto"/>
        </w:rPr>
        <w:t>y being removed from the survey, with the exception of the item referred to under 2.2.</w:t>
      </w:r>
      <w:r w:rsidRPr="0094375C">
        <w:rPr>
          <w:rFonts w:ascii="Arial" w:hAnsi="Arial" w:cs="Arial"/>
          <w:color w:val="auto"/>
        </w:rPr>
        <w:t xml:space="preserve"> </w:t>
      </w:r>
    </w:p>
    <w:p w:rsidR="008D3686" w:rsidRPr="0094375C" w:rsidRDefault="008D3686" w:rsidP="008D3686">
      <w:pPr>
        <w:pStyle w:val="Default"/>
        <w:ind w:left="390"/>
        <w:rPr>
          <w:rFonts w:ascii="Arial" w:hAnsi="Arial" w:cs="Arial"/>
          <w:color w:val="auto"/>
        </w:rPr>
      </w:pPr>
    </w:p>
    <w:p w:rsidR="00C22D10" w:rsidRPr="0094375C" w:rsidRDefault="00865F04" w:rsidP="00C22D10">
      <w:pPr>
        <w:pStyle w:val="Default"/>
        <w:numPr>
          <w:ilvl w:val="1"/>
          <w:numId w:val="2"/>
        </w:numPr>
        <w:rPr>
          <w:rFonts w:ascii="Arial" w:hAnsi="Arial" w:cs="Arial"/>
          <w:b/>
          <w:color w:val="auto"/>
        </w:rPr>
      </w:pPr>
      <w:r w:rsidRPr="0094375C">
        <w:rPr>
          <w:rFonts w:ascii="Arial" w:hAnsi="Arial" w:cs="Arial"/>
          <w:b/>
          <w:color w:val="auto"/>
        </w:rPr>
        <w:t xml:space="preserve"> Are there any data items we have ranked as medium priority that you believe should be removed from the survey? </w:t>
      </w:r>
    </w:p>
    <w:p w:rsidR="003F75E2" w:rsidRPr="0094375C" w:rsidRDefault="003F75E2" w:rsidP="00C22D10">
      <w:pPr>
        <w:pStyle w:val="Default"/>
        <w:ind w:left="390"/>
        <w:rPr>
          <w:rFonts w:ascii="Arial" w:hAnsi="Arial" w:cs="Arial"/>
          <w:b/>
          <w:color w:val="auto"/>
        </w:rPr>
      </w:pPr>
    </w:p>
    <w:p w:rsidR="00C22D10" w:rsidRPr="0094375C" w:rsidRDefault="00C22D10" w:rsidP="00C22D10">
      <w:pPr>
        <w:pStyle w:val="Default"/>
        <w:ind w:left="390"/>
        <w:rPr>
          <w:rFonts w:ascii="Arial" w:hAnsi="Arial" w:cs="Arial"/>
          <w:color w:val="auto"/>
        </w:rPr>
      </w:pPr>
      <w:r w:rsidRPr="0094375C">
        <w:rPr>
          <w:rFonts w:ascii="Arial" w:hAnsi="Arial" w:cs="Arial"/>
          <w:color w:val="auto"/>
        </w:rPr>
        <w:t>G</w:t>
      </w:r>
      <w:r w:rsidR="00837F71" w:rsidRPr="0094375C">
        <w:rPr>
          <w:rFonts w:ascii="Arial" w:hAnsi="Arial" w:cs="Arial"/>
          <w:color w:val="auto"/>
        </w:rPr>
        <w:t>i</w:t>
      </w:r>
      <w:r w:rsidRPr="0094375C">
        <w:rPr>
          <w:rFonts w:ascii="Arial" w:hAnsi="Arial" w:cs="Arial"/>
          <w:color w:val="auto"/>
        </w:rPr>
        <w:t xml:space="preserve">ven that the survey is conducted once every two years, </w:t>
      </w:r>
      <w:r w:rsidR="005B7177" w:rsidRPr="0094375C">
        <w:rPr>
          <w:rFonts w:ascii="Arial" w:hAnsi="Arial" w:cs="Arial"/>
          <w:color w:val="auto"/>
        </w:rPr>
        <w:t xml:space="preserve">it may be appropriate to remove </w:t>
      </w:r>
      <w:r w:rsidRPr="0094375C">
        <w:rPr>
          <w:rFonts w:ascii="Arial" w:hAnsi="Arial" w:cs="Arial"/>
          <w:color w:val="auto"/>
        </w:rPr>
        <w:t>the following questions:</w:t>
      </w:r>
    </w:p>
    <w:p w:rsidR="00C22D10" w:rsidRPr="0094375C" w:rsidRDefault="00C22D10" w:rsidP="00C22D10">
      <w:pPr>
        <w:pStyle w:val="Default"/>
        <w:ind w:left="390"/>
        <w:rPr>
          <w:rFonts w:ascii="Arial" w:hAnsi="Arial" w:cs="Arial"/>
          <w:color w:val="auto"/>
        </w:rPr>
      </w:pPr>
    </w:p>
    <w:p w:rsidR="00C22D10" w:rsidRPr="0094375C" w:rsidRDefault="003F75E2" w:rsidP="00C22D10">
      <w:pPr>
        <w:pStyle w:val="Default"/>
        <w:numPr>
          <w:ilvl w:val="0"/>
          <w:numId w:val="9"/>
        </w:numPr>
        <w:rPr>
          <w:rFonts w:ascii="Arial" w:hAnsi="Arial" w:cs="Arial"/>
          <w:color w:val="auto"/>
        </w:rPr>
      </w:pPr>
      <w:r w:rsidRPr="0094375C">
        <w:rPr>
          <w:rFonts w:ascii="Arial" w:hAnsi="Arial" w:cs="Arial"/>
          <w:color w:val="auto"/>
        </w:rPr>
        <w:t>expectations regarding the number of apprentices/trainees to increase, stay the same or decrease in the next 12 months</w:t>
      </w:r>
    </w:p>
    <w:p w:rsidR="003F75E2" w:rsidRPr="0094375C" w:rsidRDefault="003F75E2" w:rsidP="003F75E2">
      <w:pPr>
        <w:pStyle w:val="Default"/>
        <w:numPr>
          <w:ilvl w:val="0"/>
          <w:numId w:val="9"/>
        </w:numPr>
        <w:rPr>
          <w:rFonts w:ascii="Arial" w:hAnsi="Arial" w:cs="Arial"/>
          <w:color w:val="auto"/>
        </w:rPr>
      </w:pPr>
      <w:r w:rsidRPr="0094375C">
        <w:rPr>
          <w:rFonts w:ascii="Arial" w:hAnsi="Arial" w:cs="Arial"/>
          <w:color w:val="auto"/>
        </w:rPr>
        <w:t>expectations regarding nationally recognised training to increase, stay the same or decrease in the next 12 months</w:t>
      </w:r>
    </w:p>
    <w:p w:rsidR="00837F71" w:rsidRPr="0094375C" w:rsidRDefault="003F75E2" w:rsidP="003F75E2">
      <w:pPr>
        <w:pStyle w:val="Default"/>
        <w:numPr>
          <w:ilvl w:val="0"/>
          <w:numId w:val="9"/>
        </w:numPr>
        <w:rPr>
          <w:rFonts w:ascii="Arial" w:hAnsi="Arial" w:cs="Arial"/>
          <w:color w:val="auto"/>
        </w:rPr>
      </w:pPr>
      <w:r w:rsidRPr="0094375C">
        <w:rPr>
          <w:rFonts w:ascii="Arial" w:hAnsi="Arial" w:cs="Arial"/>
          <w:color w:val="auto"/>
        </w:rPr>
        <w:t xml:space="preserve">expectations regarding unaccredited training to </w:t>
      </w:r>
      <w:r w:rsidR="00E52229" w:rsidRPr="0094375C">
        <w:rPr>
          <w:rFonts w:ascii="Arial" w:hAnsi="Arial" w:cs="Arial"/>
          <w:color w:val="auto"/>
        </w:rPr>
        <w:t>increase</w:t>
      </w:r>
      <w:r w:rsidRPr="0094375C">
        <w:rPr>
          <w:rFonts w:ascii="Arial" w:hAnsi="Arial" w:cs="Arial"/>
          <w:color w:val="auto"/>
        </w:rPr>
        <w:t xml:space="preserve"> stay the same or decrease in the next 12 months</w:t>
      </w:r>
      <w:r w:rsidR="00837F71" w:rsidRPr="0094375C">
        <w:rPr>
          <w:rFonts w:ascii="Arial" w:hAnsi="Arial" w:cs="Arial"/>
          <w:color w:val="auto"/>
        </w:rPr>
        <w:t>.</w:t>
      </w:r>
    </w:p>
    <w:p w:rsidR="003F75E2" w:rsidRPr="0094375C" w:rsidRDefault="003F75E2" w:rsidP="00837F71">
      <w:pPr>
        <w:pStyle w:val="Default"/>
        <w:ind w:left="750"/>
        <w:rPr>
          <w:rFonts w:ascii="Arial" w:hAnsi="Arial" w:cs="Arial"/>
          <w:color w:val="auto"/>
        </w:rPr>
      </w:pPr>
    </w:p>
    <w:p w:rsidR="00F47E03" w:rsidRPr="0094375C" w:rsidRDefault="00F47E03" w:rsidP="00F47E03">
      <w:pPr>
        <w:pStyle w:val="Default"/>
        <w:rPr>
          <w:rFonts w:ascii="Arial" w:hAnsi="Arial" w:cs="Arial"/>
          <w:color w:val="auto"/>
        </w:rPr>
      </w:pPr>
    </w:p>
    <w:p w:rsidR="004E0859" w:rsidRPr="0094375C" w:rsidRDefault="00865F04" w:rsidP="00865F04">
      <w:pPr>
        <w:pStyle w:val="Default"/>
        <w:numPr>
          <w:ilvl w:val="1"/>
          <w:numId w:val="2"/>
        </w:numPr>
        <w:rPr>
          <w:rFonts w:ascii="Arial" w:hAnsi="Arial" w:cs="Arial"/>
          <w:b/>
          <w:color w:val="auto"/>
        </w:rPr>
      </w:pPr>
      <w:r w:rsidRPr="0094375C">
        <w:rPr>
          <w:rFonts w:ascii="Arial" w:hAnsi="Arial" w:cs="Arial"/>
          <w:b/>
          <w:color w:val="auto"/>
        </w:rPr>
        <w:t xml:space="preserve">Are there any data items you consider should be added to the survey? How would you use this information? </w:t>
      </w:r>
    </w:p>
    <w:p w:rsidR="00726946" w:rsidRPr="0094375C" w:rsidRDefault="00726946" w:rsidP="00F64C9A">
      <w:pPr>
        <w:pStyle w:val="Default"/>
        <w:ind w:left="426" w:hanging="426"/>
        <w:rPr>
          <w:rFonts w:ascii="Arial" w:hAnsi="Arial" w:cs="Arial"/>
          <w:color w:val="auto"/>
        </w:rPr>
      </w:pPr>
    </w:p>
    <w:p w:rsidR="00F64C9A" w:rsidRDefault="002F4D3D" w:rsidP="00F67A41">
      <w:pPr>
        <w:pStyle w:val="Default"/>
        <w:ind w:left="390"/>
        <w:rPr>
          <w:rFonts w:ascii="Arial" w:hAnsi="Arial" w:cs="Arial"/>
          <w:color w:val="auto"/>
        </w:rPr>
      </w:pPr>
      <w:r>
        <w:rPr>
          <w:rFonts w:ascii="Arial" w:hAnsi="Arial" w:cs="Arial"/>
          <w:color w:val="auto"/>
        </w:rPr>
        <w:t xml:space="preserve">Please refer to item 1.1 above. </w:t>
      </w:r>
    </w:p>
    <w:p w:rsidR="00084AE6" w:rsidRDefault="00084AE6" w:rsidP="00F67A41">
      <w:pPr>
        <w:pStyle w:val="Default"/>
        <w:ind w:left="390"/>
        <w:rPr>
          <w:rFonts w:ascii="Arial" w:hAnsi="Arial" w:cs="Arial"/>
          <w:color w:val="auto"/>
        </w:rPr>
      </w:pPr>
    </w:p>
    <w:p w:rsidR="00084AE6" w:rsidRPr="00084AE6" w:rsidRDefault="00084AE6" w:rsidP="00084AE6">
      <w:pPr>
        <w:pStyle w:val="Default"/>
        <w:ind w:left="390"/>
        <w:rPr>
          <w:rFonts w:ascii="Arial" w:hAnsi="Arial" w:cs="Arial"/>
          <w:color w:val="auto"/>
        </w:rPr>
      </w:pPr>
      <w:r w:rsidRPr="00084AE6">
        <w:rPr>
          <w:rFonts w:ascii="Arial" w:hAnsi="Arial" w:cs="Arial"/>
          <w:color w:val="auto"/>
        </w:rPr>
        <w:t xml:space="preserve">At the moment the survey refers to ‘part qualifications’ but this is not linked to business success. A question around skill sets could provide information on the </w:t>
      </w:r>
      <w:r w:rsidRPr="00084AE6">
        <w:rPr>
          <w:rFonts w:ascii="Arial" w:hAnsi="Arial" w:cs="Arial"/>
          <w:color w:val="auto"/>
        </w:rPr>
        <w:lastRenderedPageBreak/>
        <w:t>use of this approach to building skills and information on employer knowledge of nationally defined Training Package skills sets and RTO developed Skill Sets.</w:t>
      </w:r>
    </w:p>
    <w:p w:rsidR="00084AE6" w:rsidRPr="0094375C" w:rsidRDefault="00084AE6" w:rsidP="00F67A41">
      <w:pPr>
        <w:pStyle w:val="Default"/>
        <w:ind w:left="390"/>
        <w:rPr>
          <w:rFonts w:ascii="Arial" w:hAnsi="Arial" w:cs="Arial"/>
          <w:color w:val="auto"/>
        </w:rPr>
      </w:pPr>
    </w:p>
    <w:p w:rsidR="00F67A41" w:rsidRDefault="00586831" w:rsidP="00F67A41">
      <w:pPr>
        <w:pStyle w:val="Default"/>
        <w:ind w:left="390"/>
        <w:rPr>
          <w:rFonts w:ascii="Arial" w:hAnsi="Arial" w:cs="Arial"/>
          <w:color w:val="auto"/>
        </w:rPr>
      </w:pPr>
      <w:r>
        <w:rPr>
          <w:rFonts w:ascii="Arial" w:hAnsi="Arial" w:cs="Arial"/>
          <w:color w:val="auto"/>
        </w:rPr>
        <w:t>I</w:t>
      </w:r>
      <w:r w:rsidR="00F67A41" w:rsidRPr="0094375C">
        <w:rPr>
          <w:rFonts w:ascii="Arial" w:hAnsi="Arial" w:cs="Arial"/>
          <w:color w:val="auto"/>
        </w:rPr>
        <w:t xml:space="preserve">t is preferable for the Employer Survey to be shorter if </w:t>
      </w:r>
      <w:r w:rsidR="00636310">
        <w:rPr>
          <w:rFonts w:ascii="Arial" w:hAnsi="Arial" w:cs="Arial"/>
          <w:color w:val="auto"/>
        </w:rPr>
        <w:t xml:space="preserve">it means </w:t>
      </w:r>
      <w:r w:rsidR="00F67A41" w:rsidRPr="0094375C">
        <w:rPr>
          <w:rFonts w:ascii="Arial" w:hAnsi="Arial" w:cs="Arial"/>
          <w:color w:val="auto"/>
        </w:rPr>
        <w:t xml:space="preserve">more resources can be allocated to improving the sample size, interview schedule and reliability of the survey.  </w:t>
      </w:r>
    </w:p>
    <w:p w:rsidR="00084AE6" w:rsidRDefault="00084AE6" w:rsidP="00F67A41">
      <w:pPr>
        <w:pStyle w:val="Default"/>
        <w:ind w:left="390"/>
        <w:rPr>
          <w:rFonts w:ascii="Arial" w:hAnsi="Arial" w:cs="Arial"/>
          <w:color w:val="auto"/>
        </w:rPr>
      </w:pPr>
    </w:p>
    <w:p w:rsidR="00F47E03" w:rsidRPr="00AD6E78" w:rsidRDefault="00F47E03" w:rsidP="00F47E03">
      <w:pPr>
        <w:pStyle w:val="Default"/>
        <w:numPr>
          <w:ilvl w:val="0"/>
          <w:numId w:val="2"/>
        </w:numPr>
        <w:rPr>
          <w:rFonts w:ascii="Arial" w:hAnsi="Arial" w:cs="Arial"/>
          <w:b/>
          <w:color w:val="auto"/>
        </w:rPr>
      </w:pPr>
      <w:r w:rsidRPr="00AD6E78">
        <w:rPr>
          <w:rFonts w:ascii="Arial" w:hAnsi="Arial" w:cs="Arial"/>
          <w:b/>
          <w:color w:val="auto"/>
        </w:rPr>
        <w:t>Scope and methodology</w:t>
      </w:r>
    </w:p>
    <w:p w:rsidR="00865F04" w:rsidRPr="0094375C" w:rsidRDefault="00865F04" w:rsidP="00865F04">
      <w:pPr>
        <w:pStyle w:val="Default"/>
        <w:rPr>
          <w:rFonts w:ascii="Arial" w:hAnsi="Arial" w:cs="Arial"/>
          <w:color w:val="auto"/>
        </w:rPr>
      </w:pPr>
    </w:p>
    <w:p w:rsidR="00F47E03" w:rsidRPr="0094375C" w:rsidRDefault="00865F04" w:rsidP="00F47E03">
      <w:pPr>
        <w:pStyle w:val="Default"/>
        <w:numPr>
          <w:ilvl w:val="1"/>
          <w:numId w:val="4"/>
        </w:numPr>
        <w:rPr>
          <w:rFonts w:ascii="Arial" w:hAnsi="Arial" w:cs="Arial"/>
          <w:b/>
          <w:color w:val="auto"/>
        </w:rPr>
      </w:pPr>
      <w:r w:rsidRPr="0094375C">
        <w:rPr>
          <w:rFonts w:ascii="Arial" w:hAnsi="Arial" w:cs="Arial"/>
          <w:b/>
          <w:color w:val="auto"/>
        </w:rPr>
        <w:t>Does the current scope satisfy your needs from a policy/research perspective?</w:t>
      </w:r>
    </w:p>
    <w:p w:rsidR="00C22D10" w:rsidRPr="0094375C" w:rsidRDefault="00C22D10" w:rsidP="008D3686">
      <w:pPr>
        <w:pStyle w:val="Default"/>
        <w:jc w:val="both"/>
        <w:rPr>
          <w:rFonts w:ascii="Arial" w:hAnsi="Arial" w:cs="Arial"/>
          <w:color w:val="auto"/>
        </w:rPr>
      </w:pPr>
    </w:p>
    <w:p w:rsidR="008D3686" w:rsidRPr="0094375C" w:rsidRDefault="00C22D10" w:rsidP="00837F71">
      <w:pPr>
        <w:pStyle w:val="Default"/>
        <w:ind w:left="360"/>
        <w:jc w:val="both"/>
        <w:rPr>
          <w:rFonts w:ascii="Arial" w:hAnsi="Arial" w:cs="Arial"/>
          <w:color w:val="auto"/>
        </w:rPr>
      </w:pPr>
      <w:r w:rsidRPr="0094375C">
        <w:rPr>
          <w:rFonts w:ascii="Arial" w:hAnsi="Arial" w:cs="Arial"/>
          <w:color w:val="auto"/>
        </w:rPr>
        <w:t xml:space="preserve">The current scope satisfies the needs of </w:t>
      </w:r>
      <w:r w:rsidR="00AD6E78">
        <w:rPr>
          <w:rFonts w:ascii="Arial" w:hAnsi="Arial" w:cs="Arial"/>
          <w:color w:val="auto"/>
        </w:rPr>
        <w:t>NSW</w:t>
      </w:r>
      <w:r w:rsidR="00586831">
        <w:rPr>
          <w:rFonts w:ascii="Arial" w:hAnsi="Arial" w:cs="Arial"/>
          <w:color w:val="auto"/>
        </w:rPr>
        <w:t xml:space="preserve"> DET </w:t>
      </w:r>
      <w:r w:rsidR="00AD6E78">
        <w:rPr>
          <w:rFonts w:ascii="Arial" w:hAnsi="Arial" w:cs="Arial"/>
          <w:color w:val="auto"/>
        </w:rPr>
        <w:t xml:space="preserve">from a policy, </w:t>
      </w:r>
      <w:r w:rsidRPr="0094375C">
        <w:rPr>
          <w:rFonts w:ascii="Arial" w:hAnsi="Arial" w:cs="Arial"/>
          <w:color w:val="auto"/>
        </w:rPr>
        <w:t xml:space="preserve">research </w:t>
      </w:r>
      <w:r w:rsidR="00AD6E78">
        <w:rPr>
          <w:rFonts w:ascii="Arial" w:hAnsi="Arial" w:cs="Arial"/>
          <w:color w:val="auto"/>
        </w:rPr>
        <w:t xml:space="preserve">and performance reporting </w:t>
      </w:r>
      <w:r w:rsidRPr="0094375C">
        <w:rPr>
          <w:rFonts w:ascii="Arial" w:hAnsi="Arial" w:cs="Arial"/>
          <w:color w:val="auto"/>
        </w:rPr>
        <w:t>perspective</w:t>
      </w:r>
      <w:r w:rsidR="00837F71" w:rsidRPr="0094375C">
        <w:rPr>
          <w:rFonts w:ascii="Arial" w:hAnsi="Arial" w:cs="Arial"/>
          <w:color w:val="auto"/>
        </w:rPr>
        <w:t>.</w:t>
      </w:r>
    </w:p>
    <w:p w:rsidR="001655EE" w:rsidRPr="0094375C" w:rsidRDefault="001655EE" w:rsidP="00837F71">
      <w:pPr>
        <w:pStyle w:val="Default"/>
        <w:jc w:val="both"/>
        <w:rPr>
          <w:rFonts w:ascii="Arial" w:hAnsi="Arial" w:cs="Arial"/>
          <w:b/>
          <w:color w:val="auto"/>
        </w:rPr>
      </w:pPr>
    </w:p>
    <w:p w:rsidR="005A0026" w:rsidRPr="0094375C" w:rsidRDefault="005A0026" w:rsidP="00837F71">
      <w:pPr>
        <w:pStyle w:val="Default"/>
        <w:jc w:val="both"/>
        <w:rPr>
          <w:rFonts w:ascii="Arial" w:hAnsi="Arial" w:cs="Arial"/>
          <w:b/>
          <w:color w:val="auto"/>
        </w:rPr>
      </w:pPr>
    </w:p>
    <w:p w:rsidR="00865F04" w:rsidRPr="0094375C" w:rsidRDefault="00C32E34" w:rsidP="00837F71">
      <w:pPr>
        <w:pStyle w:val="Default"/>
        <w:numPr>
          <w:ilvl w:val="1"/>
          <w:numId w:val="4"/>
        </w:numPr>
        <w:rPr>
          <w:rFonts w:ascii="Arial" w:hAnsi="Arial" w:cs="Arial"/>
          <w:b/>
          <w:color w:val="auto"/>
        </w:rPr>
      </w:pPr>
      <w:r>
        <w:rPr>
          <w:rFonts w:ascii="Arial" w:hAnsi="Arial" w:cs="Arial"/>
          <w:b/>
          <w:color w:val="auto"/>
        </w:rPr>
        <w:t xml:space="preserve"> </w:t>
      </w:r>
      <w:r w:rsidR="00865F04" w:rsidRPr="0094375C">
        <w:rPr>
          <w:rFonts w:ascii="Arial" w:hAnsi="Arial" w:cs="Arial"/>
          <w:b/>
          <w:color w:val="auto"/>
        </w:rPr>
        <w:t xml:space="preserve">Do you favour a mixed mode approach for the survey (both telephone and </w:t>
      </w:r>
      <w:r w:rsidR="00F47E03" w:rsidRPr="0094375C">
        <w:rPr>
          <w:rFonts w:ascii="Arial" w:hAnsi="Arial" w:cs="Arial"/>
          <w:b/>
          <w:color w:val="auto"/>
        </w:rPr>
        <w:t>o</w:t>
      </w:r>
      <w:r w:rsidR="00865F04" w:rsidRPr="0094375C">
        <w:rPr>
          <w:rFonts w:ascii="Arial" w:hAnsi="Arial" w:cs="Arial"/>
          <w:b/>
          <w:color w:val="auto"/>
        </w:rPr>
        <w:t xml:space="preserve">nline)? </w:t>
      </w:r>
    </w:p>
    <w:p w:rsidR="00E9316F" w:rsidRPr="0094375C" w:rsidRDefault="00E9316F" w:rsidP="00837F71">
      <w:pPr>
        <w:pStyle w:val="Default"/>
        <w:ind w:left="360"/>
        <w:rPr>
          <w:rFonts w:ascii="Arial" w:hAnsi="Arial" w:cs="Arial"/>
          <w:color w:val="auto"/>
        </w:rPr>
      </w:pPr>
    </w:p>
    <w:p w:rsidR="0094677D" w:rsidRPr="0094375C" w:rsidRDefault="00586831" w:rsidP="00C22D10">
      <w:pPr>
        <w:pStyle w:val="Default"/>
        <w:ind w:left="426"/>
        <w:rPr>
          <w:rFonts w:ascii="Arial" w:hAnsi="Arial" w:cs="Arial"/>
          <w:color w:val="auto"/>
        </w:rPr>
      </w:pPr>
      <w:r>
        <w:rPr>
          <w:rFonts w:ascii="Arial" w:hAnsi="Arial" w:cs="Arial"/>
          <w:color w:val="auto"/>
        </w:rPr>
        <w:t xml:space="preserve">It is recommended that </w:t>
      </w:r>
      <w:r w:rsidR="00E9316F" w:rsidRPr="0094375C">
        <w:rPr>
          <w:rFonts w:ascii="Arial" w:hAnsi="Arial" w:cs="Arial"/>
          <w:color w:val="auto"/>
        </w:rPr>
        <w:t xml:space="preserve">the effectiveness of the online methodology be </w:t>
      </w:r>
      <w:r w:rsidR="00D47D4F" w:rsidRPr="0094375C">
        <w:rPr>
          <w:rFonts w:ascii="Arial" w:hAnsi="Arial" w:cs="Arial"/>
          <w:color w:val="auto"/>
        </w:rPr>
        <w:t xml:space="preserve">carefully scrutinised as part of the </w:t>
      </w:r>
      <w:r w:rsidR="004E5833" w:rsidRPr="0094375C">
        <w:rPr>
          <w:rFonts w:ascii="Arial" w:hAnsi="Arial" w:cs="Arial"/>
          <w:color w:val="auto"/>
        </w:rPr>
        <w:t xml:space="preserve">2013 Employer Survey </w:t>
      </w:r>
      <w:r w:rsidR="00D47D4F" w:rsidRPr="0094375C">
        <w:rPr>
          <w:rFonts w:ascii="Arial" w:hAnsi="Arial" w:cs="Arial"/>
          <w:color w:val="auto"/>
        </w:rPr>
        <w:t>p</w:t>
      </w:r>
      <w:r>
        <w:rPr>
          <w:rFonts w:ascii="Arial" w:hAnsi="Arial" w:cs="Arial"/>
          <w:color w:val="auto"/>
        </w:rPr>
        <w:t>ilot to determine any impact on</w:t>
      </w:r>
      <w:r w:rsidR="00D47D4F" w:rsidRPr="0094375C">
        <w:rPr>
          <w:rFonts w:ascii="Arial" w:hAnsi="Arial" w:cs="Arial"/>
          <w:color w:val="auto"/>
        </w:rPr>
        <w:t xml:space="preserve"> the effectiveness and reliability of the survey</w:t>
      </w:r>
      <w:r w:rsidR="00E9316F" w:rsidRPr="0094375C">
        <w:rPr>
          <w:rFonts w:ascii="Arial" w:hAnsi="Arial" w:cs="Arial"/>
          <w:color w:val="auto"/>
        </w:rPr>
        <w:t xml:space="preserve">. </w:t>
      </w:r>
    </w:p>
    <w:p w:rsidR="00A7132B" w:rsidRPr="0094375C" w:rsidRDefault="00A7132B" w:rsidP="00C22D10">
      <w:pPr>
        <w:pStyle w:val="Default"/>
        <w:ind w:left="426"/>
        <w:rPr>
          <w:rFonts w:ascii="Arial" w:hAnsi="Arial" w:cs="Arial"/>
          <w:color w:val="auto"/>
        </w:rPr>
      </w:pPr>
    </w:p>
    <w:p w:rsidR="00F47E03" w:rsidRPr="0094375C" w:rsidRDefault="00F47E03" w:rsidP="00865F04">
      <w:pPr>
        <w:pStyle w:val="Default"/>
        <w:rPr>
          <w:rFonts w:ascii="Arial" w:hAnsi="Arial" w:cs="Arial"/>
          <w:color w:val="auto"/>
        </w:rPr>
      </w:pPr>
    </w:p>
    <w:p w:rsidR="00865F04" w:rsidRPr="0094375C" w:rsidRDefault="00C32E34" w:rsidP="00F47E03">
      <w:pPr>
        <w:pStyle w:val="Default"/>
        <w:numPr>
          <w:ilvl w:val="1"/>
          <w:numId w:val="4"/>
        </w:numPr>
        <w:rPr>
          <w:rFonts w:ascii="Arial" w:hAnsi="Arial" w:cs="Arial"/>
          <w:b/>
          <w:color w:val="auto"/>
        </w:rPr>
      </w:pPr>
      <w:r>
        <w:rPr>
          <w:rFonts w:ascii="Arial" w:hAnsi="Arial" w:cs="Arial"/>
          <w:b/>
          <w:color w:val="auto"/>
        </w:rPr>
        <w:t xml:space="preserve"> </w:t>
      </w:r>
      <w:r w:rsidR="00865F04" w:rsidRPr="0094375C">
        <w:rPr>
          <w:rFonts w:ascii="Arial" w:hAnsi="Arial" w:cs="Arial"/>
          <w:b/>
          <w:color w:val="auto"/>
        </w:rPr>
        <w:t xml:space="preserve">What levels of accuracy do you require from the survey? </w:t>
      </w:r>
    </w:p>
    <w:p w:rsidR="00AD6E78" w:rsidRDefault="00AD6E78" w:rsidP="002914BD">
      <w:pPr>
        <w:spacing w:after="0" w:line="240" w:lineRule="auto"/>
        <w:ind w:left="425"/>
      </w:pPr>
    </w:p>
    <w:p w:rsidR="00AD6E78" w:rsidRDefault="00AD6E78" w:rsidP="00AD6E78">
      <w:pPr>
        <w:spacing w:after="0" w:line="240" w:lineRule="auto"/>
        <w:ind w:left="425"/>
        <w:rPr>
          <w:rFonts w:eastAsia="Times New Roman"/>
        </w:rPr>
      </w:pPr>
      <w:r>
        <w:rPr>
          <w:rFonts w:eastAsia="Times New Roman"/>
        </w:rPr>
        <w:t xml:space="preserve">There are a number of potential issues with the Survey of Employer Use and Views (SEUV). These include concerns by jurisdictions on previous findings and trends from the survey in addition to the issue of high standard errors which </w:t>
      </w:r>
      <w:r>
        <w:t xml:space="preserve">have the potential to </w:t>
      </w:r>
      <w:r>
        <w:rPr>
          <w:rFonts w:eastAsia="Times New Roman"/>
        </w:rPr>
        <w:t xml:space="preserve">make jurisdiction comparisons meaningless. </w:t>
      </w:r>
    </w:p>
    <w:p w:rsidR="00AD6E78" w:rsidRDefault="00AD6E78" w:rsidP="002914BD">
      <w:pPr>
        <w:spacing w:after="0" w:line="240" w:lineRule="auto"/>
        <w:ind w:left="425"/>
      </w:pPr>
    </w:p>
    <w:p w:rsidR="002A3862" w:rsidRPr="0094375C" w:rsidRDefault="00657A96" w:rsidP="002914BD">
      <w:pPr>
        <w:spacing w:after="0" w:line="240" w:lineRule="auto"/>
        <w:ind w:left="425"/>
      </w:pPr>
      <w:r w:rsidRPr="0094375C">
        <w:t xml:space="preserve">NSW requires </w:t>
      </w:r>
      <w:r w:rsidR="00AD6E78">
        <w:t xml:space="preserve">an increased </w:t>
      </w:r>
      <w:r w:rsidRPr="0094375C">
        <w:t xml:space="preserve">level of accuracy in using the </w:t>
      </w:r>
      <w:r w:rsidR="002914BD" w:rsidRPr="0094375C">
        <w:t xml:space="preserve">Employer </w:t>
      </w:r>
      <w:r w:rsidRPr="0094375C">
        <w:t xml:space="preserve">Survey outcomes for </w:t>
      </w:r>
      <w:r w:rsidR="00AD6E78">
        <w:t xml:space="preserve">performance </w:t>
      </w:r>
      <w:r w:rsidRPr="0094375C">
        <w:t>reporting and benchmarking purposes.</w:t>
      </w:r>
      <w:r w:rsidR="002914BD" w:rsidRPr="0094375C">
        <w:t xml:space="preserve">  The discussion paper notes that users have become increasingly concerned with the accuracy of the estimates and the ability </w:t>
      </w:r>
      <w:r w:rsidR="002A3862" w:rsidRPr="0094375C">
        <w:t xml:space="preserve">to </w:t>
      </w:r>
      <w:r w:rsidR="002914BD" w:rsidRPr="0094375C">
        <w:t xml:space="preserve">measure progress over time, particularly at a state and industry level.  </w:t>
      </w:r>
      <w:r w:rsidR="002A3862" w:rsidRPr="0094375C">
        <w:t xml:space="preserve">TAFE NSW </w:t>
      </w:r>
      <w:r w:rsidR="00BD4F49" w:rsidRPr="0094375C">
        <w:t xml:space="preserve">is </w:t>
      </w:r>
      <w:r w:rsidR="002A3862" w:rsidRPr="0094375C">
        <w:t xml:space="preserve">also concerned with measuring progress over time at the provider level. </w:t>
      </w:r>
    </w:p>
    <w:p w:rsidR="002A3862" w:rsidRPr="0094375C" w:rsidRDefault="002A3862" w:rsidP="002914BD">
      <w:pPr>
        <w:spacing w:after="0" w:line="240" w:lineRule="auto"/>
        <w:ind w:left="425"/>
      </w:pPr>
    </w:p>
    <w:p w:rsidR="002A3862" w:rsidRPr="0094375C" w:rsidRDefault="00DB2B1D" w:rsidP="002914BD">
      <w:pPr>
        <w:spacing w:after="0" w:line="240" w:lineRule="auto"/>
        <w:ind w:left="425"/>
      </w:pPr>
      <w:r w:rsidRPr="0094375C">
        <w:t xml:space="preserve">The </w:t>
      </w:r>
      <w:r w:rsidR="002A3862" w:rsidRPr="0094375C">
        <w:t xml:space="preserve">discussion </w:t>
      </w:r>
      <w:r w:rsidRPr="0094375C">
        <w:t xml:space="preserve">paper </w:t>
      </w:r>
      <w:r w:rsidR="002A3862" w:rsidRPr="0094375C">
        <w:t>notes that for t</w:t>
      </w:r>
      <w:r w:rsidRPr="0094375C">
        <w:t>he 2009 Employer Survey</w:t>
      </w:r>
      <w:r w:rsidR="002169B1" w:rsidRPr="0094375C">
        <w:t>,</w:t>
      </w:r>
      <w:r w:rsidRPr="0094375C">
        <w:t xml:space="preserve"> at the industry level</w:t>
      </w:r>
      <w:r w:rsidR="002169B1" w:rsidRPr="0094375C">
        <w:t>,</w:t>
      </w:r>
      <w:r w:rsidRPr="0094375C">
        <w:t xml:space="preserve"> there were 12 estimates of employer engagement with the VET </w:t>
      </w:r>
      <w:r w:rsidR="002169B1" w:rsidRPr="0094375C">
        <w:t>S</w:t>
      </w:r>
      <w:r w:rsidRPr="0094375C">
        <w:t>ystem with relative standard errors gre</w:t>
      </w:r>
      <w:r w:rsidR="002A3862" w:rsidRPr="0094375C">
        <w:t>a</w:t>
      </w:r>
      <w:r w:rsidRPr="0094375C">
        <w:t xml:space="preserve">ter than 25 per cent. </w:t>
      </w:r>
      <w:r w:rsidR="002A3862" w:rsidRPr="0094375C">
        <w:t xml:space="preserve">In response to these concerns the </w:t>
      </w:r>
      <w:r w:rsidRPr="0094375C">
        <w:t xml:space="preserve">NCVER </w:t>
      </w:r>
      <w:r w:rsidR="002A3862" w:rsidRPr="0094375C">
        <w:t>has increased the number of interviews to 7,400</w:t>
      </w:r>
      <w:r w:rsidRPr="0094375C">
        <w:t xml:space="preserve"> </w:t>
      </w:r>
      <w:r w:rsidR="002A3862" w:rsidRPr="0094375C">
        <w:t xml:space="preserve">for the 2011 Employer Survey. </w:t>
      </w:r>
      <w:r w:rsidR="002169B1" w:rsidRPr="0094375C">
        <w:t xml:space="preserve">NSW </w:t>
      </w:r>
      <w:r w:rsidR="00586831">
        <w:t xml:space="preserve">DET </w:t>
      </w:r>
      <w:r w:rsidR="002169B1" w:rsidRPr="0094375C">
        <w:t>supports this increase.</w:t>
      </w:r>
    </w:p>
    <w:p w:rsidR="002914BD" w:rsidRPr="0094375C" w:rsidRDefault="002914BD" w:rsidP="002914BD">
      <w:pPr>
        <w:spacing w:after="0" w:line="240" w:lineRule="auto"/>
        <w:ind w:left="425"/>
      </w:pPr>
    </w:p>
    <w:p w:rsidR="004E575E" w:rsidRPr="00C32E34" w:rsidRDefault="002914BD" w:rsidP="001A713F">
      <w:pPr>
        <w:spacing w:after="0" w:line="240" w:lineRule="auto"/>
        <w:ind w:left="425"/>
      </w:pPr>
      <w:r w:rsidRPr="00C32E34">
        <w:t>I</w:t>
      </w:r>
      <w:r w:rsidR="00657A96" w:rsidRPr="00C32E34">
        <w:t xml:space="preserve">t is unclear </w:t>
      </w:r>
      <w:r w:rsidR="00C32E34">
        <w:t xml:space="preserve">from the discussion paper </w:t>
      </w:r>
      <w:r w:rsidR="00657A96" w:rsidRPr="00C32E34">
        <w:t xml:space="preserve">if the proposed design parameters will </w:t>
      </w:r>
      <w:r w:rsidR="002169B1" w:rsidRPr="00C32E34">
        <w:t xml:space="preserve">sufficiently </w:t>
      </w:r>
      <w:r w:rsidR="00657A96" w:rsidRPr="00C32E34">
        <w:t xml:space="preserve">improve the level of accuracy </w:t>
      </w:r>
      <w:r w:rsidR="004E575E" w:rsidRPr="00C32E34">
        <w:t xml:space="preserve">for </w:t>
      </w:r>
      <w:r w:rsidR="00657A96" w:rsidRPr="00C32E34">
        <w:t xml:space="preserve">estimates at the </w:t>
      </w:r>
      <w:r w:rsidR="002169B1" w:rsidRPr="00C32E34">
        <w:t>provider or industry level</w:t>
      </w:r>
      <w:r w:rsidR="004E575E" w:rsidRPr="00C32E34">
        <w:t>.</w:t>
      </w:r>
      <w:r w:rsidR="00C32E34" w:rsidRPr="00C32E34">
        <w:t xml:space="preserve"> </w:t>
      </w:r>
      <w:r w:rsidR="002169B1" w:rsidRPr="00C32E34">
        <w:t xml:space="preserve">NSW recommends that NCVER </w:t>
      </w:r>
      <w:r w:rsidR="00BD4F49" w:rsidRPr="00C32E34">
        <w:t xml:space="preserve">consider this issue and </w:t>
      </w:r>
      <w:r w:rsidR="002169B1" w:rsidRPr="00C32E34">
        <w:t xml:space="preserve">address </w:t>
      </w:r>
      <w:r w:rsidR="00BD4F49" w:rsidRPr="00C32E34">
        <w:t xml:space="preserve">it </w:t>
      </w:r>
      <w:r w:rsidR="002169B1" w:rsidRPr="00C32E34">
        <w:t xml:space="preserve">in the outcomes of the discussion paper and the public meeting scheduled for mid 2011.  </w:t>
      </w:r>
    </w:p>
    <w:p w:rsidR="004E575E" w:rsidRPr="0094375C" w:rsidRDefault="004E575E" w:rsidP="001A713F">
      <w:pPr>
        <w:pStyle w:val="Default"/>
        <w:ind w:left="360"/>
        <w:rPr>
          <w:rFonts w:ascii="Arial" w:eastAsiaTheme="minorEastAsia" w:hAnsi="Arial" w:cs="Arial"/>
          <w:color w:val="auto"/>
          <w:lang w:eastAsia="zh-CN"/>
        </w:rPr>
      </w:pPr>
    </w:p>
    <w:p w:rsidR="00865F04" w:rsidRPr="0094375C" w:rsidRDefault="00C32E34" w:rsidP="00A50DFC">
      <w:pPr>
        <w:pStyle w:val="Default"/>
        <w:numPr>
          <w:ilvl w:val="1"/>
          <w:numId w:val="4"/>
        </w:numPr>
        <w:rPr>
          <w:rFonts w:ascii="Arial" w:hAnsi="Arial" w:cs="Arial"/>
          <w:b/>
          <w:color w:val="auto"/>
        </w:rPr>
      </w:pPr>
      <w:r>
        <w:rPr>
          <w:rFonts w:ascii="Arial" w:hAnsi="Arial" w:cs="Arial"/>
          <w:b/>
          <w:color w:val="auto"/>
        </w:rPr>
        <w:lastRenderedPageBreak/>
        <w:t xml:space="preserve"> </w:t>
      </w:r>
      <w:r w:rsidR="00865F04" w:rsidRPr="0094375C">
        <w:rPr>
          <w:rFonts w:ascii="Arial" w:hAnsi="Arial" w:cs="Arial"/>
          <w:b/>
          <w:color w:val="auto"/>
        </w:rPr>
        <w:t xml:space="preserve">Would you favour a shorter survey in exchange for more accurate estimates? </w:t>
      </w:r>
    </w:p>
    <w:p w:rsidR="00A50DFC" w:rsidRPr="0094375C" w:rsidRDefault="00A50DFC" w:rsidP="00A50DFC">
      <w:pPr>
        <w:pStyle w:val="Default"/>
        <w:ind w:left="360"/>
        <w:rPr>
          <w:rFonts w:ascii="Arial" w:hAnsi="Arial" w:cs="Arial"/>
          <w:color w:val="auto"/>
        </w:rPr>
      </w:pPr>
    </w:p>
    <w:p w:rsidR="00792B3F" w:rsidRPr="0094375C" w:rsidRDefault="006319BE" w:rsidP="00792B3F">
      <w:pPr>
        <w:spacing w:after="0" w:line="240" w:lineRule="auto"/>
        <w:ind w:left="426"/>
      </w:pPr>
      <w:r w:rsidRPr="0094375C">
        <w:t xml:space="preserve">NSW </w:t>
      </w:r>
      <w:r w:rsidR="00586831">
        <w:t xml:space="preserve">DET </w:t>
      </w:r>
      <w:r w:rsidRPr="0094375C">
        <w:t>supports the option of a shorter survey in exchange for more accurate estimate</w:t>
      </w:r>
      <w:r w:rsidR="00C32E34">
        <w:t>s</w:t>
      </w:r>
      <w:r w:rsidRPr="0094375C">
        <w:t xml:space="preserve">. </w:t>
      </w:r>
    </w:p>
    <w:p w:rsidR="00792B3F" w:rsidRPr="0094375C" w:rsidRDefault="00792B3F" w:rsidP="00792B3F">
      <w:pPr>
        <w:spacing w:after="0" w:line="240" w:lineRule="auto"/>
        <w:ind w:left="426"/>
      </w:pPr>
    </w:p>
    <w:p w:rsidR="00865F04" w:rsidRPr="00C32E34" w:rsidRDefault="00F47E03" w:rsidP="00792B3F">
      <w:pPr>
        <w:pStyle w:val="Default"/>
        <w:numPr>
          <w:ilvl w:val="0"/>
          <w:numId w:val="2"/>
        </w:numPr>
        <w:rPr>
          <w:rFonts w:ascii="Arial" w:hAnsi="Arial" w:cs="Arial"/>
          <w:b/>
          <w:bCs/>
          <w:color w:val="auto"/>
        </w:rPr>
      </w:pPr>
      <w:r w:rsidRPr="00C32E34">
        <w:rPr>
          <w:rFonts w:ascii="Arial" w:hAnsi="Arial" w:cs="Arial"/>
          <w:b/>
          <w:bCs/>
          <w:color w:val="auto"/>
        </w:rPr>
        <w:t>Options for 2013 onwards</w:t>
      </w:r>
    </w:p>
    <w:p w:rsidR="00F47E03" w:rsidRPr="0094375C" w:rsidRDefault="00F47E03" w:rsidP="00792B3F">
      <w:pPr>
        <w:pStyle w:val="Default"/>
        <w:rPr>
          <w:rFonts w:ascii="Arial" w:hAnsi="Arial" w:cs="Arial"/>
          <w:color w:val="auto"/>
        </w:rPr>
      </w:pPr>
    </w:p>
    <w:p w:rsidR="006319BE" w:rsidRPr="0094375C" w:rsidRDefault="00865F04" w:rsidP="005A0026">
      <w:pPr>
        <w:pStyle w:val="Default"/>
        <w:numPr>
          <w:ilvl w:val="1"/>
          <w:numId w:val="2"/>
        </w:numPr>
        <w:rPr>
          <w:rFonts w:ascii="Arial" w:hAnsi="Arial" w:cs="Arial"/>
          <w:b/>
          <w:color w:val="auto"/>
        </w:rPr>
      </w:pPr>
      <w:r w:rsidRPr="0094375C">
        <w:rPr>
          <w:rFonts w:ascii="Arial" w:hAnsi="Arial" w:cs="Arial"/>
          <w:b/>
          <w:color w:val="auto"/>
        </w:rPr>
        <w:t xml:space="preserve">What are your views on having a core set of questions (as noted in table 2) each </w:t>
      </w:r>
      <w:r w:rsidR="00F47E03" w:rsidRPr="0094375C">
        <w:rPr>
          <w:rFonts w:ascii="Arial" w:hAnsi="Arial" w:cs="Arial"/>
          <w:b/>
          <w:color w:val="auto"/>
        </w:rPr>
        <w:t>y</w:t>
      </w:r>
      <w:r w:rsidRPr="0094375C">
        <w:rPr>
          <w:rFonts w:ascii="Arial" w:hAnsi="Arial" w:cs="Arial"/>
          <w:b/>
          <w:color w:val="auto"/>
        </w:rPr>
        <w:t xml:space="preserve">ear with the option for including a separate module on a topic of interest? </w:t>
      </w:r>
    </w:p>
    <w:p w:rsidR="00C32E34" w:rsidRDefault="00C32E34" w:rsidP="00C32E34">
      <w:pPr>
        <w:spacing w:before="100" w:beforeAutospacing="1" w:after="100" w:afterAutospacing="1" w:line="240" w:lineRule="auto"/>
        <w:ind w:left="426"/>
      </w:pPr>
      <w:r>
        <w:t xml:space="preserve">NSW </w:t>
      </w:r>
      <w:r w:rsidR="00586831">
        <w:t xml:space="preserve">DET </w:t>
      </w:r>
      <w:r>
        <w:t>would support having a core set of questions with the potential for a separate module on topics of interest.</w:t>
      </w:r>
    </w:p>
    <w:p w:rsidR="003E2ABE" w:rsidRPr="0094375C" w:rsidRDefault="003E2ABE" w:rsidP="00C32E34">
      <w:pPr>
        <w:spacing w:before="100" w:beforeAutospacing="1" w:after="100" w:afterAutospacing="1" w:line="240" w:lineRule="auto"/>
        <w:ind w:left="426"/>
      </w:pPr>
      <w:r w:rsidRPr="0094375C">
        <w:t>Additional one off questions could be used to assess employer satisfaction with s</w:t>
      </w:r>
      <w:r w:rsidR="00BA21D1" w:rsidRPr="0094375C">
        <w:t>pecific VET policy initiatives</w:t>
      </w:r>
      <w:r w:rsidR="00807984" w:rsidRPr="0094375C">
        <w:t xml:space="preserve"> such as the Productivity Places Program and successive funding programs such as the Critical Skills Investment Fund. </w:t>
      </w:r>
      <w:r w:rsidRPr="0094375C">
        <w:t xml:space="preserve">However, it would be important to distinguish </w:t>
      </w:r>
      <w:r w:rsidR="00807984" w:rsidRPr="0094375C">
        <w:t xml:space="preserve">factors associated with </w:t>
      </w:r>
      <w:r w:rsidRPr="0094375C">
        <w:t xml:space="preserve">the administration of these initiatives compared to delivery issues within the </w:t>
      </w:r>
      <w:r w:rsidR="003C5358" w:rsidRPr="0094375C">
        <w:t>Employer Survey</w:t>
      </w:r>
      <w:r w:rsidRPr="0094375C">
        <w:t xml:space="preserve">. </w:t>
      </w:r>
      <w:r w:rsidR="00C32E34">
        <w:t>The two year timeframe could however limit the surveys ability to provide timely information on current policy initiatives.</w:t>
      </w:r>
    </w:p>
    <w:p w:rsidR="00865F04" w:rsidRPr="0094375C" w:rsidRDefault="00865F04" w:rsidP="00564F6F">
      <w:pPr>
        <w:pStyle w:val="Default"/>
        <w:numPr>
          <w:ilvl w:val="1"/>
          <w:numId w:val="2"/>
        </w:numPr>
        <w:rPr>
          <w:rFonts w:ascii="Arial" w:hAnsi="Arial" w:cs="Arial"/>
          <w:b/>
          <w:color w:val="auto"/>
        </w:rPr>
      </w:pPr>
      <w:r w:rsidRPr="0094375C">
        <w:rPr>
          <w:rFonts w:ascii="Arial" w:hAnsi="Arial" w:cs="Arial"/>
          <w:b/>
          <w:color w:val="auto"/>
        </w:rPr>
        <w:t xml:space="preserve">Do you have any suggestions for issues that could be included in a question module approach, either past or present? </w:t>
      </w:r>
    </w:p>
    <w:p w:rsidR="00C17488" w:rsidRPr="0094375C" w:rsidRDefault="00586831" w:rsidP="00C32E34">
      <w:pPr>
        <w:spacing w:before="100" w:beforeAutospacing="1" w:after="100" w:afterAutospacing="1" w:line="240" w:lineRule="auto"/>
        <w:ind w:left="360"/>
      </w:pPr>
      <w:r>
        <w:t xml:space="preserve">It is recommended that the </w:t>
      </w:r>
      <w:r w:rsidR="00BA21D1" w:rsidRPr="0094375C">
        <w:t>new Training Plan Model</w:t>
      </w:r>
      <w:r w:rsidR="00D62D5C" w:rsidRPr="0094375C">
        <w:t xml:space="preserve"> and the </w:t>
      </w:r>
      <w:r w:rsidR="00C17488" w:rsidRPr="0094375C">
        <w:t>l</w:t>
      </w:r>
      <w:r w:rsidR="00BC3812" w:rsidRPr="0094375C">
        <w:t xml:space="preserve">evel of </w:t>
      </w:r>
      <w:r w:rsidR="00C17488" w:rsidRPr="0094375C">
        <w:t xml:space="preserve">industry </w:t>
      </w:r>
      <w:r w:rsidR="00BC3812" w:rsidRPr="0094375C">
        <w:t xml:space="preserve">engagement with the </w:t>
      </w:r>
      <w:r w:rsidR="00807984" w:rsidRPr="0094375C">
        <w:t>S</w:t>
      </w:r>
      <w:r w:rsidR="00BC3812" w:rsidRPr="0094375C">
        <w:t xml:space="preserve">kills </w:t>
      </w:r>
      <w:r w:rsidR="00807984" w:rsidRPr="0094375C">
        <w:t>C</w:t>
      </w:r>
      <w:r w:rsidR="00BC3812" w:rsidRPr="0094375C">
        <w:t xml:space="preserve">ouncils and </w:t>
      </w:r>
      <w:r w:rsidR="00807984" w:rsidRPr="0094375C">
        <w:t>T</w:t>
      </w:r>
      <w:r w:rsidR="00BC3812" w:rsidRPr="0094375C">
        <w:t xml:space="preserve">raining </w:t>
      </w:r>
      <w:r w:rsidR="00D62D5C" w:rsidRPr="0094375C">
        <w:t>P</w:t>
      </w:r>
      <w:r w:rsidR="00BC3812" w:rsidRPr="0094375C">
        <w:t>ackages</w:t>
      </w:r>
      <w:r w:rsidR="00D62D5C" w:rsidRPr="0094375C">
        <w:t xml:space="preserve"> could be included in a question module approach</w:t>
      </w:r>
      <w:r w:rsidR="00BC3812" w:rsidRPr="0094375C">
        <w:t xml:space="preserve">. This could be particularly useful to determine if there are various levels of engagement depending on the </w:t>
      </w:r>
      <w:r w:rsidR="00C17488" w:rsidRPr="0094375C">
        <w:t>size and nature of the industry</w:t>
      </w:r>
      <w:r w:rsidR="005F3258" w:rsidRPr="0094375C">
        <w:t>/enterprise.</w:t>
      </w:r>
    </w:p>
    <w:p w:rsidR="00812503" w:rsidRDefault="00812503" w:rsidP="004B113C"/>
    <w:p w:rsidR="00E14C63" w:rsidRPr="0094375C" w:rsidRDefault="00E14C63"/>
    <w:sectPr w:rsidR="00E14C63" w:rsidRPr="0094375C" w:rsidSect="00E0097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7E" w:rsidRDefault="0054287E" w:rsidP="00940F67">
      <w:pPr>
        <w:spacing w:after="0" w:line="240" w:lineRule="auto"/>
      </w:pPr>
      <w:r>
        <w:separator/>
      </w:r>
    </w:p>
  </w:endnote>
  <w:endnote w:type="continuationSeparator" w:id="0">
    <w:p w:rsidR="0054287E" w:rsidRDefault="0054287E" w:rsidP="00940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159DE" w:rsidP="00990E28">
    <w:pPr>
      <w:pStyle w:val="Footer"/>
      <w:framePr w:wrap="around" w:vAnchor="text" w:hAnchor="margin" w:xAlign="right" w:y="1"/>
      <w:rPr>
        <w:rStyle w:val="PageNumber"/>
      </w:rPr>
    </w:pPr>
    <w:r>
      <w:rPr>
        <w:rStyle w:val="PageNumber"/>
      </w:rPr>
      <w:fldChar w:fldCharType="begin"/>
    </w:r>
    <w:r w:rsidR="005A17A6">
      <w:rPr>
        <w:rStyle w:val="PageNumber"/>
      </w:rPr>
      <w:instrText xml:space="preserve">PAGE  </w:instrText>
    </w:r>
    <w:r>
      <w:rPr>
        <w:rStyle w:val="PageNumber"/>
      </w:rPr>
      <w:fldChar w:fldCharType="end"/>
    </w:r>
  </w:p>
  <w:p w:rsidR="005A17A6" w:rsidRDefault="005A17A6" w:rsidP="00147B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159DE" w:rsidP="00990E28">
    <w:pPr>
      <w:pStyle w:val="Footer"/>
      <w:framePr w:wrap="around" w:vAnchor="text" w:hAnchor="margin" w:xAlign="right" w:y="1"/>
      <w:rPr>
        <w:rStyle w:val="PageNumber"/>
      </w:rPr>
    </w:pPr>
    <w:r>
      <w:rPr>
        <w:rStyle w:val="PageNumber"/>
      </w:rPr>
      <w:fldChar w:fldCharType="begin"/>
    </w:r>
    <w:r w:rsidR="005A17A6">
      <w:rPr>
        <w:rStyle w:val="PageNumber"/>
      </w:rPr>
      <w:instrText xml:space="preserve">PAGE  </w:instrText>
    </w:r>
    <w:r>
      <w:rPr>
        <w:rStyle w:val="PageNumber"/>
      </w:rPr>
      <w:fldChar w:fldCharType="separate"/>
    </w:r>
    <w:r w:rsidR="00636310">
      <w:rPr>
        <w:rStyle w:val="PageNumber"/>
        <w:noProof/>
      </w:rPr>
      <w:t>5</w:t>
    </w:r>
    <w:r>
      <w:rPr>
        <w:rStyle w:val="PageNumber"/>
      </w:rPr>
      <w:fldChar w:fldCharType="end"/>
    </w:r>
  </w:p>
  <w:p w:rsidR="005A17A6" w:rsidRDefault="005A17A6" w:rsidP="00147B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7E" w:rsidRDefault="0054287E" w:rsidP="00940F67">
      <w:pPr>
        <w:spacing w:after="0" w:line="240" w:lineRule="auto"/>
      </w:pPr>
      <w:r>
        <w:separator/>
      </w:r>
    </w:p>
  </w:footnote>
  <w:footnote w:type="continuationSeparator" w:id="0">
    <w:p w:rsidR="0054287E" w:rsidRDefault="0054287E" w:rsidP="00940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4F7"/>
    <w:multiLevelType w:val="hybridMultilevel"/>
    <w:tmpl w:val="83748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33F71"/>
    <w:multiLevelType w:val="hybridMultilevel"/>
    <w:tmpl w:val="4ACAA93A"/>
    <w:lvl w:ilvl="0" w:tplc="F938703C">
      <w:start w:val="1"/>
      <w:numFmt w:val="bullet"/>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9371A"/>
    <w:multiLevelType w:val="multilevel"/>
    <w:tmpl w:val="91E8F5B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59936F3"/>
    <w:multiLevelType w:val="hybridMultilevel"/>
    <w:tmpl w:val="7124E0E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B071232"/>
    <w:multiLevelType w:val="hybridMultilevel"/>
    <w:tmpl w:val="8546556C"/>
    <w:lvl w:ilvl="0" w:tplc="8D546246">
      <w:start w:val="4"/>
      <w:numFmt w:val="bullet"/>
      <w:lvlText w:val=""/>
      <w:lvlJc w:val="left"/>
      <w:pPr>
        <w:ind w:left="785" w:hanging="360"/>
      </w:pPr>
      <w:rPr>
        <w:rFonts w:ascii="Symbol" w:eastAsiaTheme="minorEastAsia" w:hAnsi="Symbo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0115100"/>
    <w:multiLevelType w:val="multilevel"/>
    <w:tmpl w:val="7AB03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3F359F"/>
    <w:multiLevelType w:val="multilevel"/>
    <w:tmpl w:val="CA466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407F58"/>
    <w:multiLevelType w:val="multilevel"/>
    <w:tmpl w:val="F9F6F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4C4485"/>
    <w:multiLevelType w:val="hybridMultilevel"/>
    <w:tmpl w:val="20A00604"/>
    <w:lvl w:ilvl="0" w:tplc="2D241432">
      <w:numFmt w:val="bullet"/>
      <w:lvlText w:val=""/>
      <w:lvlJc w:val="left"/>
      <w:pPr>
        <w:ind w:left="786" w:hanging="360"/>
      </w:pPr>
      <w:rPr>
        <w:rFonts w:ascii="Symbol" w:eastAsiaTheme="minorHAns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1456BAF"/>
    <w:multiLevelType w:val="multilevel"/>
    <w:tmpl w:val="E422694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1751D2"/>
    <w:multiLevelType w:val="hybridMultilevel"/>
    <w:tmpl w:val="4ABC5BF2"/>
    <w:lvl w:ilvl="0" w:tplc="2D241432">
      <w:numFmt w:val="bullet"/>
      <w:lvlText w:val=""/>
      <w:lvlJc w:val="left"/>
      <w:pPr>
        <w:ind w:left="786" w:hanging="360"/>
      </w:pPr>
      <w:rPr>
        <w:rFonts w:ascii="Symbol" w:eastAsiaTheme="minorHAnsi" w:hAnsi="Symbol" w:cs="Aria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4BD74BB5"/>
    <w:multiLevelType w:val="multilevel"/>
    <w:tmpl w:val="540CE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6E13E0"/>
    <w:multiLevelType w:val="hybridMultilevel"/>
    <w:tmpl w:val="887EBF5C"/>
    <w:lvl w:ilvl="0" w:tplc="2D241432">
      <w:numFmt w:val="bullet"/>
      <w:lvlText w:val=""/>
      <w:lvlJc w:val="left"/>
      <w:pPr>
        <w:ind w:left="1212" w:hanging="360"/>
      </w:pPr>
      <w:rPr>
        <w:rFonts w:ascii="Symbol" w:eastAsiaTheme="minorHAnsi" w:hAnsi="Symbol" w:cs="Arial" w:hint="default"/>
      </w:rPr>
    </w:lvl>
    <w:lvl w:ilvl="1" w:tplc="9E98AC16">
      <w:numFmt w:val="bullet"/>
      <w:lvlText w:val="•"/>
      <w:lvlJc w:val="left"/>
      <w:pPr>
        <w:ind w:left="1866" w:hanging="36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53007E4C"/>
    <w:multiLevelType w:val="multilevel"/>
    <w:tmpl w:val="DE2A8B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A204AE"/>
    <w:multiLevelType w:val="hybridMultilevel"/>
    <w:tmpl w:val="58148B3A"/>
    <w:lvl w:ilvl="0" w:tplc="25F6BDE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1B3646B"/>
    <w:multiLevelType w:val="hybridMultilevel"/>
    <w:tmpl w:val="396EC2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FC64D6"/>
    <w:multiLevelType w:val="hybridMultilevel"/>
    <w:tmpl w:val="63E6F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1E4F07"/>
    <w:multiLevelType w:val="hybridMultilevel"/>
    <w:tmpl w:val="D2E65290"/>
    <w:lvl w:ilvl="0" w:tplc="0B122FA2">
      <w:start w:val="4"/>
      <w:numFmt w:val="bullet"/>
      <w:lvlText w:val=""/>
      <w:lvlJc w:val="left"/>
      <w:pPr>
        <w:ind w:left="750" w:hanging="360"/>
      </w:pPr>
      <w:rPr>
        <w:rFonts w:ascii="Symbol" w:eastAsiaTheme="minorHAnsi" w:hAnsi="Symbol" w:cs="Aria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9"/>
  </w:num>
  <w:num w:numId="2">
    <w:abstractNumId w:val="2"/>
  </w:num>
  <w:num w:numId="3">
    <w:abstractNumId w:val="15"/>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12"/>
  </w:num>
  <w:num w:numId="12">
    <w:abstractNumId w:val="0"/>
  </w:num>
  <w:num w:numId="13">
    <w:abstractNumId w:val="16"/>
  </w:num>
  <w:num w:numId="14">
    <w:abstractNumId w:val="10"/>
  </w:num>
  <w:num w:numId="15">
    <w:abstractNumId w:val="1"/>
  </w:num>
  <w:num w:numId="16">
    <w:abstractNumId w:val="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65F04"/>
    <w:rsid w:val="000037E3"/>
    <w:rsid w:val="000057CD"/>
    <w:rsid w:val="00013234"/>
    <w:rsid w:val="000162C3"/>
    <w:rsid w:val="00016BF5"/>
    <w:rsid w:val="00030FAC"/>
    <w:rsid w:val="00034169"/>
    <w:rsid w:val="00044FC0"/>
    <w:rsid w:val="00050D3F"/>
    <w:rsid w:val="00065DB7"/>
    <w:rsid w:val="0007448A"/>
    <w:rsid w:val="00084AE6"/>
    <w:rsid w:val="00097D93"/>
    <w:rsid w:val="000A2E2B"/>
    <w:rsid w:val="000C3020"/>
    <w:rsid w:val="000F4495"/>
    <w:rsid w:val="001010F5"/>
    <w:rsid w:val="0012397A"/>
    <w:rsid w:val="00135B9A"/>
    <w:rsid w:val="00147BB1"/>
    <w:rsid w:val="00151CF8"/>
    <w:rsid w:val="001564BD"/>
    <w:rsid w:val="001648BB"/>
    <w:rsid w:val="001655EE"/>
    <w:rsid w:val="00174B9F"/>
    <w:rsid w:val="001758C3"/>
    <w:rsid w:val="001825DA"/>
    <w:rsid w:val="00193295"/>
    <w:rsid w:val="001A713F"/>
    <w:rsid w:val="001B0A2F"/>
    <w:rsid w:val="001B4598"/>
    <w:rsid w:val="001C3BC4"/>
    <w:rsid w:val="001D373F"/>
    <w:rsid w:val="002047F6"/>
    <w:rsid w:val="00215253"/>
    <w:rsid w:val="002169B1"/>
    <w:rsid w:val="002172C0"/>
    <w:rsid w:val="0023387D"/>
    <w:rsid w:val="00234797"/>
    <w:rsid w:val="00240959"/>
    <w:rsid w:val="002522C8"/>
    <w:rsid w:val="002600C5"/>
    <w:rsid w:val="002639B6"/>
    <w:rsid w:val="00274F12"/>
    <w:rsid w:val="00283976"/>
    <w:rsid w:val="002914BD"/>
    <w:rsid w:val="00294BF6"/>
    <w:rsid w:val="002A3862"/>
    <w:rsid w:val="002B3B92"/>
    <w:rsid w:val="002C4207"/>
    <w:rsid w:val="002E353A"/>
    <w:rsid w:val="002F4D3D"/>
    <w:rsid w:val="00303422"/>
    <w:rsid w:val="00305B9E"/>
    <w:rsid w:val="00312255"/>
    <w:rsid w:val="00313309"/>
    <w:rsid w:val="0033067C"/>
    <w:rsid w:val="00345B51"/>
    <w:rsid w:val="00352D78"/>
    <w:rsid w:val="00354F00"/>
    <w:rsid w:val="00372740"/>
    <w:rsid w:val="00373812"/>
    <w:rsid w:val="003876BD"/>
    <w:rsid w:val="003C5358"/>
    <w:rsid w:val="003D7D35"/>
    <w:rsid w:val="003E2ABE"/>
    <w:rsid w:val="003E77B8"/>
    <w:rsid w:val="003F19DA"/>
    <w:rsid w:val="003F335A"/>
    <w:rsid w:val="003F381D"/>
    <w:rsid w:val="003F75E2"/>
    <w:rsid w:val="00401D49"/>
    <w:rsid w:val="0041039C"/>
    <w:rsid w:val="00413922"/>
    <w:rsid w:val="00442A43"/>
    <w:rsid w:val="004435DE"/>
    <w:rsid w:val="00451335"/>
    <w:rsid w:val="00454629"/>
    <w:rsid w:val="00457DA4"/>
    <w:rsid w:val="0046240E"/>
    <w:rsid w:val="00465D5D"/>
    <w:rsid w:val="00476DD9"/>
    <w:rsid w:val="00480356"/>
    <w:rsid w:val="00481087"/>
    <w:rsid w:val="004854E8"/>
    <w:rsid w:val="0048659F"/>
    <w:rsid w:val="004A34A0"/>
    <w:rsid w:val="004B113C"/>
    <w:rsid w:val="004B73BA"/>
    <w:rsid w:val="004E0859"/>
    <w:rsid w:val="004E2995"/>
    <w:rsid w:val="004E4A9D"/>
    <w:rsid w:val="004E5230"/>
    <w:rsid w:val="004E575E"/>
    <w:rsid w:val="004E5833"/>
    <w:rsid w:val="005159DE"/>
    <w:rsid w:val="005228CD"/>
    <w:rsid w:val="0054287E"/>
    <w:rsid w:val="00564F6F"/>
    <w:rsid w:val="005659B9"/>
    <w:rsid w:val="0056747D"/>
    <w:rsid w:val="005771B4"/>
    <w:rsid w:val="00583406"/>
    <w:rsid w:val="00586831"/>
    <w:rsid w:val="0059432F"/>
    <w:rsid w:val="005A0026"/>
    <w:rsid w:val="005A17A6"/>
    <w:rsid w:val="005B7177"/>
    <w:rsid w:val="005C2388"/>
    <w:rsid w:val="005D498A"/>
    <w:rsid w:val="005D633F"/>
    <w:rsid w:val="005E4B8E"/>
    <w:rsid w:val="005E6778"/>
    <w:rsid w:val="005E71CB"/>
    <w:rsid w:val="005E74F6"/>
    <w:rsid w:val="005F0B12"/>
    <w:rsid w:val="005F3258"/>
    <w:rsid w:val="00622576"/>
    <w:rsid w:val="006319BE"/>
    <w:rsid w:val="00636310"/>
    <w:rsid w:val="0064087B"/>
    <w:rsid w:val="00657A96"/>
    <w:rsid w:val="006771C4"/>
    <w:rsid w:val="006A2E39"/>
    <w:rsid w:val="006B279E"/>
    <w:rsid w:val="006D17D6"/>
    <w:rsid w:val="006E36B9"/>
    <w:rsid w:val="006E6ADC"/>
    <w:rsid w:val="006F0B91"/>
    <w:rsid w:val="006F3AAC"/>
    <w:rsid w:val="00707DF1"/>
    <w:rsid w:val="007232CD"/>
    <w:rsid w:val="00725D35"/>
    <w:rsid w:val="00726946"/>
    <w:rsid w:val="00751198"/>
    <w:rsid w:val="00753063"/>
    <w:rsid w:val="0076571A"/>
    <w:rsid w:val="00767490"/>
    <w:rsid w:val="00792B3F"/>
    <w:rsid w:val="007A0281"/>
    <w:rsid w:val="007B1D9A"/>
    <w:rsid w:val="007B3F8F"/>
    <w:rsid w:val="007B7687"/>
    <w:rsid w:val="007C7BB5"/>
    <w:rsid w:val="007D00E9"/>
    <w:rsid w:val="007E07C5"/>
    <w:rsid w:val="007E2C82"/>
    <w:rsid w:val="007E71B9"/>
    <w:rsid w:val="007F588B"/>
    <w:rsid w:val="00802705"/>
    <w:rsid w:val="00807984"/>
    <w:rsid w:val="00812503"/>
    <w:rsid w:val="00821D3B"/>
    <w:rsid w:val="00823A5A"/>
    <w:rsid w:val="00825C24"/>
    <w:rsid w:val="00837F71"/>
    <w:rsid w:val="0085307F"/>
    <w:rsid w:val="0085356B"/>
    <w:rsid w:val="0086094F"/>
    <w:rsid w:val="00865F04"/>
    <w:rsid w:val="0089620F"/>
    <w:rsid w:val="0089664D"/>
    <w:rsid w:val="008A1424"/>
    <w:rsid w:val="008A2B53"/>
    <w:rsid w:val="008B41D9"/>
    <w:rsid w:val="008B67B2"/>
    <w:rsid w:val="008D3686"/>
    <w:rsid w:val="008D376C"/>
    <w:rsid w:val="008D686A"/>
    <w:rsid w:val="008E69D7"/>
    <w:rsid w:val="008F315E"/>
    <w:rsid w:val="0090224B"/>
    <w:rsid w:val="00905DA7"/>
    <w:rsid w:val="0091018B"/>
    <w:rsid w:val="00920E39"/>
    <w:rsid w:val="00923E0C"/>
    <w:rsid w:val="009278E4"/>
    <w:rsid w:val="00935F8B"/>
    <w:rsid w:val="00936204"/>
    <w:rsid w:val="00940F67"/>
    <w:rsid w:val="00941068"/>
    <w:rsid w:val="0094375C"/>
    <w:rsid w:val="00946343"/>
    <w:rsid w:val="0094677D"/>
    <w:rsid w:val="00972D02"/>
    <w:rsid w:val="00980F8F"/>
    <w:rsid w:val="00985F2C"/>
    <w:rsid w:val="00990E28"/>
    <w:rsid w:val="009926D7"/>
    <w:rsid w:val="00994494"/>
    <w:rsid w:val="009A061A"/>
    <w:rsid w:val="009A326A"/>
    <w:rsid w:val="009C3C60"/>
    <w:rsid w:val="009C42E5"/>
    <w:rsid w:val="009C7D53"/>
    <w:rsid w:val="009D490E"/>
    <w:rsid w:val="009D619F"/>
    <w:rsid w:val="009F2D93"/>
    <w:rsid w:val="009F6046"/>
    <w:rsid w:val="009F7C1B"/>
    <w:rsid w:val="00A00EC3"/>
    <w:rsid w:val="00A069E9"/>
    <w:rsid w:val="00A119E4"/>
    <w:rsid w:val="00A138E9"/>
    <w:rsid w:val="00A1719B"/>
    <w:rsid w:val="00A42E99"/>
    <w:rsid w:val="00A44565"/>
    <w:rsid w:val="00A50DFC"/>
    <w:rsid w:val="00A7132B"/>
    <w:rsid w:val="00A7788B"/>
    <w:rsid w:val="00A939AB"/>
    <w:rsid w:val="00AA02F9"/>
    <w:rsid w:val="00AA7F85"/>
    <w:rsid w:val="00AB0241"/>
    <w:rsid w:val="00AB3AD0"/>
    <w:rsid w:val="00AB63E7"/>
    <w:rsid w:val="00AC0329"/>
    <w:rsid w:val="00AC0E7A"/>
    <w:rsid w:val="00AC289A"/>
    <w:rsid w:val="00AD6E78"/>
    <w:rsid w:val="00AE15A4"/>
    <w:rsid w:val="00AF52B1"/>
    <w:rsid w:val="00B13E82"/>
    <w:rsid w:val="00B13F07"/>
    <w:rsid w:val="00B3228F"/>
    <w:rsid w:val="00B40E31"/>
    <w:rsid w:val="00B57C34"/>
    <w:rsid w:val="00B60268"/>
    <w:rsid w:val="00B751C2"/>
    <w:rsid w:val="00B822F1"/>
    <w:rsid w:val="00B969BF"/>
    <w:rsid w:val="00BA21D1"/>
    <w:rsid w:val="00BA304A"/>
    <w:rsid w:val="00BA5DC0"/>
    <w:rsid w:val="00BB031D"/>
    <w:rsid w:val="00BC3812"/>
    <w:rsid w:val="00BC5365"/>
    <w:rsid w:val="00BD0620"/>
    <w:rsid w:val="00BD086B"/>
    <w:rsid w:val="00BD4F49"/>
    <w:rsid w:val="00C01D31"/>
    <w:rsid w:val="00C076B2"/>
    <w:rsid w:val="00C17488"/>
    <w:rsid w:val="00C17E11"/>
    <w:rsid w:val="00C22D10"/>
    <w:rsid w:val="00C32E34"/>
    <w:rsid w:val="00C45962"/>
    <w:rsid w:val="00C506CD"/>
    <w:rsid w:val="00C5767C"/>
    <w:rsid w:val="00C71298"/>
    <w:rsid w:val="00C76E02"/>
    <w:rsid w:val="00C85311"/>
    <w:rsid w:val="00C854AB"/>
    <w:rsid w:val="00C854C4"/>
    <w:rsid w:val="00CA78F7"/>
    <w:rsid w:val="00CB5042"/>
    <w:rsid w:val="00CC5301"/>
    <w:rsid w:val="00CD18A0"/>
    <w:rsid w:val="00CE6306"/>
    <w:rsid w:val="00D057A7"/>
    <w:rsid w:val="00D125F5"/>
    <w:rsid w:val="00D27756"/>
    <w:rsid w:val="00D303AF"/>
    <w:rsid w:val="00D440B3"/>
    <w:rsid w:val="00D47D4F"/>
    <w:rsid w:val="00D50971"/>
    <w:rsid w:val="00D62D5C"/>
    <w:rsid w:val="00D648B2"/>
    <w:rsid w:val="00D80B87"/>
    <w:rsid w:val="00D82DAA"/>
    <w:rsid w:val="00D950F0"/>
    <w:rsid w:val="00DA14A4"/>
    <w:rsid w:val="00DA285E"/>
    <w:rsid w:val="00DA49D2"/>
    <w:rsid w:val="00DB2B1D"/>
    <w:rsid w:val="00DD0EB7"/>
    <w:rsid w:val="00DE6547"/>
    <w:rsid w:val="00DE7031"/>
    <w:rsid w:val="00E0097D"/>
    <w:rsid w:val="00E00D3F"/>
    <w:rsid w:val="00E12A5C"/>
    <w:rsid w:val="00E13C3F"/>
    <w:rsid w:val="00E13D25"/>
    <w:rsid w:val="00E14C63"/>
    <w:rsid w:val="00E245FA"/>
    <w:rsid w:val="00E448B0"/>
    <w:rsid w:val="00E52229"/>
    <w:rsid w:val="00E62CE7"/>
    <w:rsid w:val="00E65908"/>
    <w:rsid w:val="00E74B21"/>
    <w:rsid w:val="00E80894"/>
    <w:rsid w:val="00E82AED"/>
    <w:rsid w:val="00E9316F"/>
    <w:rsid w:val="00E97107"/>
    <w:rsid w:val="00EA129E"/>
    <w:rsid w:val="00EB67DB"/>
    <w:rsid w:val="00ED0B9E"/>
    <w:rsid w:val="00ED0F91"/>
    <w:rsid w:val="00EF7B5F"/>
    <w:rsid w:val="00F002D6"/>
    <w:rsid w:val="00F1145A"/>
    <w:rsid w:val="00F26146"/>
    <w:rsid w:val="00F47E03"/>
    <w:rsid w:val="00F64C9A"/>
    <w:rsid w:val="00F65AF2"/>
    <w:rsid w:val="00F67A41"/>
    <w:rsid w:val="00F67B11"/>
    <w:rsid w:val="00F73413"/>
    <w:rsid w:val="00F8489C"/>
    <w:rsid w:val="00F8555C"/>
    <w:rsid w:val="00F94B71"/>
    <w:rsid w:val="00FB76EB"/>
    <w:rsid w:val="00FD4473"/>
    <w:rsid w:val="00FF1A1C"/>
    <w:rsid w:val="00FF55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8B"/>
    <w:rPr>
      <w:rFonts w:ascii="Arial" w:eastAsiaTheme="minorEastAsia"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F0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47E03"/>
    <w:pPr>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147BB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47BB1"/>
    <w:rPr>
      <w:rFonts w:ascii="Arial" w:eastAsiaTheme="minorEastAsia" w:hAnsi="Arial" w:cs="Arial"/>
      <w:sz w:val="24"/>
      <w:szCs w:val="24"/>
      <w:lang w:eastAsia="zh-CN"/>
    </w:rPr>
  </w:style>
  <w:style w:type="character" w:styleId="PageNumber">
    <w:name w:val="page number"/>
    <w:basedOn w:val="DefaultParagraphFont"/>
    <w:uiPriority w:val="99"/>
    <w:semiHidden/>
    <w:unhideWhenUsed/>
    <w:rsid w:val="00147BB1"/>
  </w:style>
</w:styles>
</file>

<file path=word/webSettings.xml><?xml version="1.0" encoding="utf-8"?>
<w:webSettings xmlns:r="http://schemas.openxmlformats.org/officeDocument/2006/relationships" xmlns:w="http://schemas.openxmlformats.org/wordprocessingml/2006/main">
  <w:divs>
    <w:div w:id="19867820">
      <w:bodyDiv w:val="1"/>
      <w:marLeft w:val="0"/>
      <w:marRight w:val="0"/>
      <w:marTop w:val="0"/>
      <w:marBottom w:val="0"/>
      <w:divBdr>
        <w:top w:val="none" w:sz="0" w:space="0" w:color="auto"/>
        <w:left w:val="none" w:sz="0" w:space="0" w:color="auto"/>
        <w:bottom w:val="none" w:sz="0" w:space="0" w:color="auto"/>
        <w:right w:val="none" w:sz="0" w:space="0" w:color="auto"/>
      </w:divBdr>
    </w:div>
    <w:div w:id="291323591">
      <w:bodyDiv w:val="1"/>
      <w:marLeft w:val="0"/>
      <w:marRight w:val="0"/>
      <w:marTop w:val="0"/>
      <w:marBottom w:val="0"/>
      <w:divBdr>
        <w:top w:val="none" w:sz="0" w:space="0" w:color="auto"/>
        <w:left w:val="none" w:sz="0" w:space="0" w:color="auto"/>
        <w:bottom w:val="none" w:sz="0" w:space="0" w:color="auto"/>
        <w:right w:val="none" w:sz="0" w:space="0" w:color="auto"/>
      </w:divBdr>
    </w:div>
    <w:div w:id="291444714">
      <w:bodyDiv w:val="1"/>
      <w:marLeft w:val="0"/>
      <w:marRight w:val="0"/>
      <w:marTop w:val="0"/>
      <w:marBottom w:val="0"/>
      <w:divBdr>
        <w:top w:val="none" w:sz="0" w:space="0" w:color="auto"/>
        <w:left w:val="none" w:sz="0" w:space="0" w:color="auto"/>
        <w:bottom w:val="none" w:sz="0" w:space="0" w:color="auto"/>
        <w:right w:val="none" w:sz="0" w:space="0" w:color="auto"/>
      </w:divBdr>
    </w:div>
    <w:div w:id="351998600">
      <w:bodyDiv w:val="1"/>
      <w:marLeft w:val="0"/>
      <w:marRight w:val="0"/>
      <w:marTop w:val="0"/>
      <w:marBottom w:val="0"/>
      <w:divBdr>
        <w:top w:val="none" w:sz="0" w:space="0" w:color="auto"/>
        <w:left w:val="none" w:sz="0" w:space="0" w:color="auto"/>
        <w:bottom w:val="none" w:sz="0" w:space="0" w:color="auto"/>
        <w:right w:val="none" w:sz="0" w:space="0" w:color="auto"/>
      </w:divBdr>
    </w:div>
    <w:div w:id="456069213">
      <w:bodyDiv w:val="1"/>
      <w:marLeft w:val="0"/>
      <w:marRight w:val="0"/>
      <w:marTop w:val="0"/>
      <w:marBottom w:val="0"/>
      <w:divBdr>
        <w:top w:val="none" w:sz="0" w:space="0" w:color="auto"/>
        <w:left w:val="none" w:sz="0" w:space="0" w:color="auto"/>
        <w:bottom w:val="none" w:sz="0" w:space="0" w:color="auto"/>
        <w:right w:val="none" w:sz="0" w:space="0" w:color="auto"/>
      </w:divBdr>
    </w:div>
    <w:div w:id="458888389">
      <w:bodyDiv w:val="1"/>
      <w:marLeft w:val="0"/>
      <w:marRight w:val="0"/>
      <w:marTop w:val="0"/>
      <w:marBottom w:val="0"/>
      <w:divBdr>
        <w:top w:val="none" w:sz="0" w:space="0" w:color="auto"/>
        <w:left w:val="none" w:sz="0" w:space="0" w:color="auto"/>
        <w:bottom w:val="none" w:sz="0" w:space="0" w:color="auto"/>
        <w:right w:val="none" w:sz="0" w:space="0" w:color="auto"/>
      </w:divBdr>
    </w:div>
    <w:div w:id="611473607">
      <w:bodyDiv w:val="1"/>
      <w:marLeft w:val="0"/>
      <w:marRight w:val="0"/>
      <w:marTop w:val="0"/>
      <w:marBottom w:val="0"/>
      <w:divBdr>
        <w:top w:val="none" w:sz="0" w:space="0" w:color="auto"/>
        <w:left w:val="none" w:sz="0" w:space="0" w:color="auto"/>
        <w:bottom w:val="none" w:sz="0" w:space="0" w:color="auto"/>
        <w:right w:val="none" w:sz="0" w:space="0" w:color="auto"/>
      </w:divBdr>
    </w:div>
    <w:div w:id="781068798">
      <w:bodyDiv w:val="1"/>
      <w:marLeft w:val="0"/>
      <w:marRight w:val="0"/>
      <w:marTop w:val="0"/>
      <w:marBottom w:val="0"/>
      <w:divBdr>
        <w:top w:val="none" w:sz="0" w:space="0" w:color="auto"/>
        <w:left w:val="none" w:sz="0" w:space="0" w:color="auto"/>
        <w:bottom w:val="none" w:sz="0" w:space="0" w:color="auto"/>
        <w:right w:val="none" w:sz="0" w:space="0" w:color="auto"/>
      </w:divBdr>
    </w:div>
    <w:div w:id="950623078">
      <w:bodyDiv w:val="1"/>
      <w:marLeft w:val="0"/>
      <w:marRight w:val="0"/>
      <w:marTop w:val="0"/>
      <w:marBottom w:val="0"/>
      <w:divBdr>
        <w:top w:val="none" w:sz="0" w:space="0" w:color="auto"/>
        <w:left w:val="none" w:sz="0" w:space="0" w:color="auto"/>
        <w:bottom w:val="none" w:sz="0" w:space="0" w:color="auto"/>
        <w:right w:val="none" w:sz="0" w:space="0" w:color="auto"/>
      </w:divBdr>
    </w:div>
    <w:div w:id="1005280371">
      <w:bodyDiv w:val="1"/>
      <w:marLeft w:val="0"/>
      <w:marRight w:val="0"/>
      <w:marTop w:val="0"/>
      <w:marBottom w:val="0"/>
      <w:divBdr>
        <w:top w:val="none" w:sz="0" w:space="0" w:color="auto"/>
        <w:left w:val="none" w:sz="0" w:space="0" w:color="auto"/>
        <w:bottom w:val="none" w:sz="0" w:space="0" w:color="auto"/>
        <w:right w:val="none" w:sz="0" w:space="0" w:color="auto"/>
      </w:divBdr>
    </w:div>
    <w:div w:id="1024945280">
      <w:bodyDiv w:val="1"/>
      <w:marLeft w:val="0"/>
      <w:marRight w:val="0"/>
      <w:marTop w:val="0"/>
      <w:marBottom w:val="0"/>
      <w:divBdr>
        <w:top w:val="none" w:sz="0" w:space="0" w:color="auto"/>
        <w:left w:val="none" w:sz="0" w:space="0" w:color="auto"/>
        <w:bottom w:val="none" w:sz="0" w:space="0" w:color="auto"/>
        <w:right w:val="none" w:sz="0" w:space="0" w:color="auto"/>
      </w:divBdr>
    </w:div>
    <w:div w:id="1165820389">
      <w:bodyDiv w:val="1"/>
      <w:marLeft w:val="0"/>
      <w:marRight w:val="0"/>
      <w:marTop w:val="0"/>
      <w:marBottom w:val="0"/>
      <w:divBdr>
        <w:top w:val="none" w:sz="0" w:space="0" w:color="auto"/>
        <w:left w:val="none" w:sz="0" w:space="0" w:color="auto"/>
        <w:bottom w:val="none" w:sz="0" w:space="0" w:color="auto"/>
        <w:right w:val="none" w:sz="0" w:space="0" w:color="auto"/>
      </w:divBdr>
    </w:div>
    <w:div w:id="1186752908">
      <w:bodyDiv w:val="1"/>
      <w:marLeft w:val="0"/>
      <w:marRight w:val="0"/>
      <w:marTop w:val="0"/>
      <w:marBottom w:val="0"/>
      <w:divBdr>
        <w:top w:val="none" w:sz="0" w:space="0" w:color="auto"/>
        <w:left w:val="none" w:sz="0" w:space="0" w:color="auto"/>
        <w:bottom w:val="none" w:sz="0" w:space="0" w:color="auto"/>
        <w:right w:val="none" w:sz="0" w:space="0" w:color="auto"/>
      </w:divBdr>
    </w:div>
    <w:div w:id="1500267484">
      <w:bodyDiv w:val="1"/>
      <w:marLeft w:val="0"/>
      <w:marRight w:val="0"/>
      <w:marTop w:val="0"/>
      <w:marBottom w:val="0"/>
      <w:divBdr>
        <w:top w:val="none" w:sz="0" w:space="0" w:color="auto"/>
        <w:left w:val="none" w:sz="0" w:space="0" w:color="auto"/>
        <w:bottom w:val="none" w:sz="0" w:space="0" w:color="auto"/>
        <w:right w:val="none" w:sz="0" w:space="0" w:color="auto"/>
      </w:divBdr>
    </w:div>
    <w:div w:id="1589734088">
      <w:bodyDiv w:val="1"/>
      <w:marLeft w:val="0"/>
      <w:marRight w:val="0"/>
      <w:marTop w:val="0"/>
      <w:marBottom w:val="0"/>
      <w:divBdr>
        <w:top w:val="none" w:sz="0" w:space="0" w:color="auto"/>
        <w:left w:val="none" w:sz="0" w:space="0" w:color="auto"/>
        <w:bottom w:val="none" w:sz="0" w:space="0" w:color="auto"/>
        <w:right w:val="none" w:sz="0" w:space="0" w:color="auto"/>
      </w:divBdr>
    </w:div>
    <w:div w:id="1824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jzwierzynski</dc:creator>
  <cp:keywords/>
  <dc:description/>
  <cp:lastModifiedBy>Donovan, Jenny</cp:lastModifiedBy>
  <cp:revision>40</cp:revision>
  <cp:lastPrinted>2011-04-11T04:09:00Z</cp:lastPrinted>
  <dcterms:created xsi:type="dcterms:W3CDTF">2011-04-04T06:11:00Z</dcterms:created>
  <dcterms:modified xsi:type="dcterms:W3CDTF">2011-04-12T07:18:00Z</dcterms:modified>
</cp:coreProperties>
</file>