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177827">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bookmarkEnd w:id="0"/>
      <w:bookmarkEnd w:id="1"/>
      <w:r w:rsidR="00331171">
        <w:t xml:space="preserve">Enabling the effective </w:t>
      </w:r>
      <w:r w:rsidR="00331171">
        <w:br/>
        <w:t>take-up of e-learning by custodial officers</w:t>
      </w:r>
    </w:p>
    <w:p w:rsidR="00177827" w:rsidRDefault="00331171" w:rsidP="00177827">
      <w:pPr>
        <w:pStyle w:val="Authors"/>
      </w:pPr>
      <w:bookmarkStart w:id="3" w:name="_Toc296423678"/>
      <w:bookmarkStart w:id="4" w:name="_Toc296497509"/>
      <w:r>
        <w:t>Malcolm Reason</w:t>
      </w:r>
    </w:p>
    <w:bookmarkEnd w:id="3"/>
    <w:bookmarkEnd w:id="4"/>
    <w:p w:rsidR="009E231A" w:rsidRDefault="00331171" w:rsidP="00177827">
      <w:pPr>
        <w:pStyle w:val="Organisation"/>
      </w:pPr>
      <w:r>
        <w:t>Corrective Services NSW</w:t>
      </w:r>
    </w:p>
    <w:p w:rsidR="00331171" w:rsidRDefault="00331171" w:rsidP="00331171">
      <w:pPr>
        <w:pStyle w:val="Organisation"/>
      </w:pPr>
    </w:p>
    <w:p w:rsidR="00331171" w:rsidRPr="006C5DA9" w:rsidRDefault="00331171" w:rsidP="00331171">
      <w:pPr>
        <w:pStyle w:val="Text"/>
      </w:pPr>
    </w:p>
    <w:p w:rsidR="00331171" w:rsidRDefault="00331171" w:rsidP="00331171">
      <w:pPr>
        <w:pStyle w:val="Organisation"/>
      </w:pPr>
    </w:p>
    <w:p w:rsidR="00331171" w:rsidRDefault="00331171" w:rsidP="00331171">
      <w:pPr>
        <w:pStyle w:val="Organisation"/>
      </w:pPr>
      <w:r w:rsidRPr="00E415DE">
        <w:t xml:space="preserve">Participant in the NCVER Building Researcher Capacity </w:t>
      </w:r>
      <w:r>
        <w:t>Community of Practice Program 2010</w:t>
      </w:r>
    </w:p>
    <w:p w:rsidR="00DB599C" w:rsidRDefault="00DB599C" w:rsidP="0048643A">
      <w:pPr>
        <w:pStyle w:val="Text"/>
      </w:pPr>
    </w:p>
    <w:p w:rsidR="00233BFA" w:rsidRDefault="009B45BD" w:rsidP="009B2B7D">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8240;mso-position-vertical-relative:margin" filled="f" stroked="f">
            <v:textbox style="mso-next-textbox:#_x0000_s1034">
              <w:txbxContent>
                <w:p w:rsidR="00784FDD" w:rsidRDefault="00784FDD"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784FDD" w:rsidRPr="005C2FCF" w:rsidRDefault="00784FDD" w:rsidP="006C5DA9">
                  <w:pPr>
                    <w:pStyle w:val="Imprint"/>
                    <w:spacing w:before="120"/>
                    <w:ind w:left="142" w:right="10"/>
                    <w:rPr>
                      <w:color w:val="000000"/>
                    </w:rPr>
                  </w:pPr>
                  <w:r w:rsidRPr="005C2FCF">
                    <w:rPr>
                      <w:color w:val="000000"/>
                    </w:rPr>
                    <w:t>Any interpretation of data is the responsibility of the author/project team.</w:t>
                  </w:r>
                </w:p>
                <w:p w:rsidR="00784FDD" w:rsidRDefault="00784FDD" w:rsidP="00DB599C">
                  <w:pPr>
                    <w:ind w:left="284" w:right="294"/>
                  </w:pPr>
                </w:p>
              </w:txbxContent>
            </v:textbox>
            <w10:wrap anchory="margin"/>
          </v:shape>
        </w:pict>
      </w:r>
      <w:r>
        <w:rPr>
          <w:noProof/>
          <w:lang w:eastAsia="en-AU"/>
        </w:rPr>
        <w:pict>
          <v:shape id="_x0000_s1036" type="#_x0000_t202" style="position:absolute;margin-left:79.95pt;margin-top:555.35pt;width:281.15pt;height:83pt;z-index:251660288;mso-position-vertical-relative:margin" filled="f" stroked="f">
            <v:textbox style="mso-next-textbox:#_x0000_s1036">
              <w:txbxContent>
                <w:p w:rsidR="00784FDD" w:rsidRDefault="00784FDD" w:rsidP="00331171">
                  <w:pPr>
                    <w:pStyle w:val="Heading3"/>
                    <w:rPr>
                      <w:rFonts w:ascii="Trebuchet MS" w:hAnsi="Trebuchet MS"/>
                      <w:szCs w:val="24"/>
                    </w:rPr>
                  </w:pPr>
                  <w:r w:rsidRPr="00331171">
                    <w:rPr>
                      <w:rFonts w:ascii="Trebuchet MS" w:hAnsi="Trebuchet MS"/>
                      <w:szCs w:val="24"/>
                    </w:rPr>
                    <w:t>NATIONAL VOCATIONAL EDUCATION AND TRAINING RESEARCH AND EVALUATION PROGRAM</w:t>
                  </w:r>
                </w:p>
                <w:p w:rsidR="00784FDD" w:rsidRPr="00331171" w:rsidRDefault="00784FDD" w:rsidP="00806E92">
                  <w:pPr>
                    <w:pStyle w:val="Heading3"/>
                    <w:spacing w:before="80"/>
                    <w:rPr>
                      <w:rFonts w:ascii="Trebuchet MS" w:hAnsi="Trebuchet MS"/>
                      <w:szCs w:val="24"/>
                    </w:rPr>
                  </w:pPr>
                  <w:r w:rsidRPr="00331171">
                    <w:rPr>
                      <w:rFonts w:ascii="Trebuchet MS" w:hAnsi="Trebuchet MS"/>
                      <w:b/>
                      <w:szCs w:val="24"/>
                    </w:rPr>
                    <w:t>OCCASIONAL PAPER</w:t>
                  </w:r>
                </w:p>
                <w:p w:rsidR="00784FDD" w:rsidRPr="001B43CF" w:rsidRDefault="00784FDD" w:rsidP="00E06B95">
                  <w:pPr>
                    <w:pStyle w:val="Heading3"/>
                  </w:pPr>
                </w:p>
                <w:p w:rsidR="00784FDD" w:rsidRDefault="00784FDD" w:rsidP="009E2F64">
                  <w:pPr>
                    <w:pStyle w:val="Heading3"/>
                  </w:pPr>
                </w:p>
              </w:txbxContent>
            </v:textbox>
            <w10:wrap anchory="margin"/>
          </v:shape>
        </w:pict>
      </w:r>
      <w:r w:rsidR="00FE4A2D" w:rsidRPr="005C2FCF">
        <w:br w:type="page"/>
      </w:r>
    </w:p>
    <w:p w:rsidR="009B2B7D" w:rsidRDefault="009B2B7D" w:rsidP="009B2B7D">
      <w:pPr>
        <w:pStyle w:val="Imprint"/>
      </w:pPr>
    </w:p>
    <w:tbl>
      <w:tblPr>
        <w:tblW w:w="7938" w:type="dxa"/>
        <w:tblInd w:w="227" w:type="dxa"/>
        <w:tblBorders>
          <w:top w:val="single" w:sz="24" w:space="0" w:color="000000" w:themeColor="text1"/>
          <w:bottom w:val="single" w:sz="4" w:space="0" w:color="000000" w:themeColor="text1"/>
        </w:tblBorders>
        <w:shd w:val="clear" w:color="auto" w:fill="D9D9D9" w:themeFill="background1" w:themeFillShade="D9"/>
        <w:tblLayout w:type="fixed"/>
        <w:tblLook w:val="04A0"/>
      </w:tblPr>
      <w:tblGrid>
        <w:gridCol w:w="7938"/>
      </w:tblGrid>
      <w:tr w:rsidR="009B2B7D" w:rsidRPr="00845250" w:rsidTr="0071742D">
        <w:trPr>
          <w:trHeight w:val="2193"/>
        </w:trPr>
        <w:tc>
          <w:tcPr>
            <w:tcW w:w="7938" w:type="dxa"/>
            <w:shd w:val="clear" w:color="auto" w:fill="D9D9D9" w:themeFill="background1" w:themeFillShade="D9"/>
            <w:tcMar>
              <w:top w:w="57" w:type="dxa"/>
              <w:left w:w="227" w:type="dxa"/>
              <w:bottom w:w="227" w:type="dxa"/>
              <w:right w:w="227" w:type="dxa"/>
            </w:tcMar>
          </w:tcPr>
          <w:p w:rsidR="009B2B7D" w:rsidRPr="00845250" w:rsidRDefault="009B2B7D" w:rsidP="009B2B7D">
            <w:pPr>
              <w:pStyle w:val="Imprint"/>
            </w:pPr>
            <w:r w:rsidRPr="00845250">
              <w:t>As part of the National Centre for Vocational Education Research (NCVER) Building Researcher Capacity Scheme, a</w:t>
            </w:r>
            <w:r w:rsidR="0071742D">
              <w:t> </w:t>
            </w:r>
            <w:r w:rsidRPr="00845250">
              <w:t>Community of Practice Scholarship Program has been created to encourage a culture of research in vocational education and training (VET) organisations. With the guidance of an experienced mentor, VET practitioners without any formal research experience undertake their own work-based research project. The scholarships also provide participants with an opportunity to have their research peer-reviewed and published by NCVER.</w:t>
            </w:r>
          </w:p>
          <w:p w:rsidR="009B2B7D" w:rsidRPr="00845250" w:rsidRDefault="009B2B7D" w:rsidP="009B2B7D">
            <w:pPr>
              <w:pStyle w:val="Imprint"/>
            </w:pPr>
            <w:r w:rsidRPr="00845250">
              <w:t>For more information see: &lt;</w:t>
            </w:r>
            <w:hyperlink r:id="rId9" w:anchor=" Community_of_practice_scholarships_for_VET_practitioners" w:history="1">
              <w:r w:rsidRPr="00845250">
                <w:t xml:space="preserve">http://www.ncver.edu.au/research/opportunities.html# </w:t>
              </w:r>
              <w:proofErr w:type="spellStart"/>
              <w:r w:rsidRPr="00845250">
                <w:t>Community_of_practice_scholarships_for_VET_practitioners</w:t>
              </w:r>
              <w:proofErr w:type="spellEnd"/>
            </w:hyperlink>
            <w:r w:rsidRPr="00845250">
              <w:t>&gt;.</w:t>
            </w:r>
          </w:p>
        </w:tc>
      </w:tr>
    </w:tbl>
    <w:p w:rsidR="00FF5931" w:rsidRDefault="00FF5931" w:rsidP="00233BFA">
      <w:pPr>
        <w:pStyle w:val="Imprint"/>
        <w:rPr>
          <w:sz w:val="19"/>
          <w:szCs w:val="19"/>
        </w:rPr>
      </w:pPr>
    </w:p>
    <w:p w:rsidR="009E231A" w:rsidRPr="00C77DC6" w:rsidRDefault="009B45BD" w:rsidP="0049453B">
      <w:pPr>
        <w:pStyle w:val="Abouttheresearch"/>
      </w:pPr>
      <w:r>
        <w:pict>
          <v:shape id="_x0000_s1041" type="#_x0000_t202" style="position:absolute;margin-left:-1.5pt;margin-top:19.5pt;width:388.2pt;height:520.1pt;z-index:251665408;mso-position-horizontal-relative:text;mso-position-vertical-relative:text;v-text-anchor:bottom" filled="f" stroked="f">
            <v:textbox style="mso-next-textbox:#_x0000_s1041" inset="0,,0">
              <w:txbxContent>
                <w:p w:rsidR="00784FDD" w:rsidRDefault="00784FDD" w:rsidP="009B2B7D">
                  <w:pPr>
                    <w:pStyle w:val="Imprint"/>
                  </w:pPr>
                  <w:r>
                    <w:t>© Commonwealth of Australia, 2011</w:t>
                  </w:r>
                </w:p>
                <w:p w:rsidR="00784FDD" w:rsidRDefault="00784FDD" w:rsidP="009B2B7D">
                  <w:pPr>
                    <w:pStyle w:val="Imprint"/>
                  </w:pPr>
                  <w:r>
                    <w:rPr>
                      <w:noProof/>
                      <w:sz w:val="20"/>
                      <w:lang w:eastAsia="en-AU"/>
                    </w:rPr>
                    <w:drawing>
                      <wp:inline distT="0" distB="0" distL="0" distR="0">
                        <wp:extent cx="847725" cy="304800"/>
                        <wp:effectExtent l="19050" t="0" r="952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a:srcRect/>
                                <a:stretch>
                                  <a:fillRect/>
                                </a:stretch>
                              </pic:blipFill>
                              <pic:spPr bwMode="auto">
                                <a:xfrm>
                                  <a:off x="0" y="0"/>
                                  <a:ext cx="847725" cy="304800"/>
                                </a:xfrm>
                                <a:prstGeom prst="rect">
                                  <a:avLst/>
                                </a:prstGeom>
                                <a:noFill/>
                                <a:ln w="9525">
                                  <a:noFill/>
                                  <a:miter lim="800000"/>
                                  <a:headEnd/>
                                  <a:tailEnd/>
                                </a:ln>
                              </pic:spPr>
                            </pic:pic>
                          </a:graphicData>
                        </a:graphic>
                      </wp:inline>
                    </w:drawing>
                  </w:r>
                </w:p>
                <w:p w:rsidR="00784FDD" w:rsidRPr="004050CF" w:rsidRDefault="00784FDD" w:rsidP="009B2B7D">
                  <w:pPr>
                    <w:pStyle w:val="Imprint"/>
                  </w:pPr>
                  <w:r w:rsidRPr="00C66E90">
                    <w:t>With the exception of the Commonwealth Coat of Arms, the Department’s logo, any material protected by a trade mark and where otherwise noted</w:t>
                  </w:r>
                  <w:r>
                    <w:t>,</w:t>
                  </w:r>
                  <w:r w:rsidR="00FE7EF1">
                    <w:t xml:space="preserve"> </w:t>
                  </w:r>
                  <w:r w:rsidRPr="00C66E90">
                    <w:t xml:space="preserve">all material presented in </w:t>
                  </w:r>
                  <w:r w:rsidRPr="004050CF">
                    <w:t xml:space="preserve">this document is provided under a Creative Commons Attribution 3.0 Australia &lt;http://creativecommons.org/licenses/by/3.0/au&gt; licence. </w:t>
                  </w:r>
                </w:p>
                <w:p w:rsidR="00784FDD" w:rsidRPr="004050CF" w:rsidRDefault="00784FDD" w:rsidP="009B2B7D">
                  <w:pPr>
                    <w:pStyle w:val="Imprint"/>
                    <w:spacing w:before="80"/>
                  </w:pPr>
                  <w:r w:rsidRPr="004050CF">
                    <w:t xml:space="preserve">The details of the relevant licence conditions are available on the Creative Commons website </w:t>
                  </w:r>
                  <w:r>
                    <w:br/>
                  </w:r>
                  <w:r w:rsidRPr="004050CF">
                    <w:t>(accessible using the links provided) as is the full legal code for the CC BY 3.0 AU licence</w:t>
                  </w:r>
                  <w:r>
                    <w:t> </w:t>
                  </w:r>
                  <w:r w:rsidRPr="004050CF">
                    <w:t>&lt;http://creativecommons.org/licenses/by/3.0/legalcode&gt;.</w:t>
                  </w:r>
                </w:p>
                <w:p w:rsidR="00784FDD" w:rsidRPr="004050CF" w:rsidRDefault="00784FDD" w:rsidP="009B2B7D">
                  <w:pPr>
                    <w:pStyle w:val="Imprint"/>
                    <w:spacing w:before="80"/>
                  </w:pPr>
                  <w:r w:rsidRPr="004050CF">
                    <w:t>The Creative Commons licence conditions do not apply to all logos, graphic design, artwork and photographs. Requests and enquiries concerning other reproduction and rights should be directed to the National Centre for Vocational Education Research (NCVER).</w:t>
                  </w:r>
                </w:p>
                <w:p w:rsidR="00784FDD" w:rsidRPr="004050CF" w:rsidRDefault="00784FDD" w:rsidP="009B2B7D">
                  <w:pPr>
                    <w:pStyle w:val="Imprint"/>
                    <w:spacing w:before="80"/>
                  </w:pPr>
                  <w:r w:rsidRPr="004050CF">
                    <w:t xml:space="preserve">This document should be attributed as </w:t>
                  </w:r>
                  <w:r>
                    <w:t xml:space="preserve">Reason, M 2011, </w:t>
                  </w:r>
                  <w:proofErr w:type="gramStart"/>
                  <w:r>
                    <w:rPr>
                      <w:i/>
                    </w:rPr>
                    <w:t>Enabling</w:t>
                  </w:r>
                  <w:proofErr w:type="gramEnd"/>
                  <w:r>
                    <w:rPr>
                      <w:i/>
                    </w:rPr>
                    <w:t xml:space="preserve"> the effective take-up of e-learning by custodial officers</w:t>
                  </w:r>
                  <w:r w:rsidRPr="004050CF">
                    <w:t>, NCVER.</w:t>
                  </w:r>
                </w:p>
                <w:p w:rsidR="00784FDD" w:rsidRPr="004050CF" w:rsidRDefault="00784FDD" w:rsidP="009B2B7D">
                  <w:pPr>
                    <w:pStyle w:val="Imprint"/>
                    <w:spacing w:before="80"/>
                  </w:pPr>
                  <w:r w:rsidRPr="004050CF">
                    <w:t xml:space="preserve">This work has been produced by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784FDD" w:rsidRPr="003716FE" w:rsidRDefault="00784FDD" w:rsidP="009B2B7D">
                  <w:pPr>
                    <w:pStyle w:val="Imprint"/>
                    <w:spacing w:before="80"/>
                  </w:pPr>
                  <w:r w:rsidRPr="004050CF">
                    <w:t>The NVETRE program is based upon priorities approved by ministers with responsibility for vocational education and training (VET). This research aims to improve policy and practice</w:t>
                  </w:r>
                  <w:r w:rsidRPr="003716FE">
                    <w:t xml:space="preserve"> in the VET sector. </w:t>
                  </w:r>
                  <w:proofErr w:type="gramStart"/>
                  <w:r w:rsidRPr="003716FE">
                    <w:t>For further information about the program go to the NCVER website &lt;http://www.ncver.edu.au&gt;.</w:t>
                  </w:r>
                  <w:proofErr w:type="gramEnd"/>
                  <w:r w:rsidRPr="003716FE">
                    <w:t xml:space="preserve"> The author/project team was funded to undertake this research via a grant under the NVETRE program. These grants are awarded to organisations through a competitive process, in which NCVER does not participate. </w:t>
                  </w:r>
                </w:p>
                <w:p w:rsidR="00784FDD" w:rsidRPr="004050CF" w:rsidRDefault="00784FDD" w:rsidP="009B2B7D">
                  <w:pPr>
                    <w:pStyle w:val="Imprint"/>
                    <w:spacing w:before="80"/>
                    <w:rPr>
                      <w:lang w:val="en-US"/>
                    </w:rPr>
                  </w:pPr>
                  <w:r w:rsidRPr="003716FE">
                    <w:rPr>
                      <w:lang w:val="en-US"/>
                    </w:rPr>
                    <w:t>The views and opinions expressed in this document are those of the author/project team and do not necessarily reflect the views of the Australian Government, state and territory governments or</w:t>
                  </w:r>
                  <w:r>
                    <w:rPr>
                      <w:lang w:val="en-US"/>
                    </w:rPr>
                    <w:t> </w:t>
                  </w:r>
                  <w:r w:rsidRPr="003716FE">
                    <w:rPr>
                      <w:lang w:val="en-US"/>
                    </w:rPr>
                    <w:t>NCVER.</w:t>
                  </w:r>
                </w:p>
                <w:p w:rsidR="00784FDD" w:rsidRPr="005C2FCF" w:rsidRDefault="00784FDD" w:rsidP="009B2B7D">
                  <w:pPr>
                    <w:pStyle w:val="Imprint"/>
                    <w:tabs>
                      <w:tab w:val="left" w:pos="709"/>
                      <w:tab w:val="left" w:pos="1985"/>
                    </w:tabs>
                    <w:spacing w:before="80"/>
                    <w:rPr>
                      <w:color w:val="000000"/>
                    </w:rPr>
                  </w:pPr>
                  <w:r w:rsidRPr="005C2FCF">
                    <w:rPr>
                      <w:color w:val="000000"/>
                    </w:rPr>
                    <w:t>ISBN</w:t>
                  </w:r>
                  <w:r>
                    <w:rPr>
                      <w:color w:val="000000"/>
                    </w:rPr>
                    <w:tab/>
                  </w:r>
                  <w:r w:rsidRPr="00BE41CE">
                    <w:rPr>
                      <w:color w:val="000000"/>
                    </w:rPr>
                    <w:t>978 1 921955 59 4</w:t>
                  </w:r>
                  <w:r>
                    <w:rPr>
                      <w:color w:val="000000"/>
                    </w:rPr>
                    <w:tab/>
                    <w:t>web</w:t>
                  </w:r>
                  <w:r w:rsidRPr="005C2FCF">
                    <w:rPr>
                      <w:color w:val="000000"/>
                    </w:rPr>
                    <w:t xml:space="preserve"> edition</w:t>
                  </w:r>
                  <w:r>
                    <w:rPr>
                      <w:color w:val="000000"/>
                    </w:rPr>
                    <w:br/>
                  </w:r>
                  <w:r w:rsidRPr="005C2FCF">
                    <w:rPr>
                      <w:color w:val="000000"/>
                    </w:rPr>
                    <w:tab/>
                  </w:r>
                  <w:r w:rsidRPr="00BE41CE">
                    <w:rPr>
                      <w:color w:val="000000"/>
                    </w:rPr>
                    <w:t>978 1 921955 60 0</w:t>
                  </w:r>
                  <w:r>
                    <w:rPr>
                      <w:color w:val="000000"/>
                    </w:rPr>
                    <w:tab/>
                    <w:t>print</w:t>
                  </w:r>
                  <w:r w:rsidRPr="005C2FCF">
                    <w:rPr>
                      <w:color w:val="000000"/>
                    </w:rPr>
                    <w:t xml:space="preserve"> edition</w:t>
                  </w:r>
                  <w:r>
                    <w:rPr>
                      <w:color w:val="000000"/>
                    </w:rPr>
                    <w:br/>
                  </w:r>
                  <w:r w:rsidRPr="005C2FCF">
                    <w:rPr>
                      <w:color w:val="000000"/>
                    </w:rPr>
                    <w:t>TD/TNC</w:t>
                  </w:r>
                  <w:r>
                    <w:rPr>
                      <w:color w:val="000000"/>
                    </w:rPr>
                    <w:tab/>
                    <w:t>104.47</w:t>
                  </w:r>
                </w:p>
                <w:p w:rsidR="00784FDD" w:rsidRPr="005C2FCF" w:rsidRDefault="00784FDD" w:rsidP="009B2B7D">
                  <w:pPr>
                    <w:pStyle w:val="Imprint"/>
                    <w:spacing w:before="80"/>
                    <w:ind w:right="1700"/>
                    <w:rPr>
                      <w:color w:val="000000"/>
                    </w:rPr>
                  </w:pPr>
                  <w:r w:rsidRPr="005C2FCF">
                    <w:rPr>
                      <w:color w:val="000000"/>
                    </w:rPr>
                    <w:t>Published by NCVER</w:t>
                  </w:r>
                  <w:r>
                    <w:rPr>
                      <w:color w:val="000000"/>
                    </w:rPr>
                    <w:t xml:space="preserve">, </w:t>
                  </w:r>
                  <w:r w:rsidRPr="005C2FCF">
                    <w:rPr>
                      <w:color w:val="000000"/>
                    </w:rPr>
                    <w:t>ABN 87 007 967 311</w:t>
                  </w:r>
                </w:p>
                <w:p w:rsidR="00784FDD" w:rsidRPr="005C2FCF" w:rsidRDefault="00784FDD" w:rsidP="009B2B7D">
                  <w:pPr>
                    <w:pStyle w:val="Imprint"/>
                    <w:spacing w:before="80"/>
                    <w:ind w:right="1700"/>
                    <w:rPr>
                      <w:color w:val="000000"/>
                    </w:rPr>
                  </w:pPr>
                  <w:r w:rsidRPr="005C2FCF">
                    <w:rPr>
                      <w:color w:val="000000"/>
                    </w:rPr>
                    <w:t>Level 11, 33 King William Street, Adelaide SA 5000</w:t>
                  </w:r>
                  <w:r>
                    <w:rPr>
                      <w:color w:val="000000"/>
                    </w:rPr>
                    <w:t xml:space="preserve"> </w:t>
                  </w:r>
                  <w:r>
                    <w:rPr>
                      <w:color w:val="000000"/>
                    </w:rPr>
                    <w:br/>
                  </w:r>
                  <w:r w:rsidRPr="005C2FCF">
                    <w:rPr>
                      <w:color w:val="000000"/>
                    </w:rPr>
                    <w:t>PO Box 8288 Station Arcade, Adelaide SA 5000, Australia</w:t>
                  </w:r>
                </w:p>
                <w:p w:rsidR="00784FDD" w:rsidRDefault="00784FDD" w:rsidP="009B2B7D">
                  <w:pPr>
                    <w:pStyle w:val="Imprint"/>
                    <w:spacing w:before="80"/>
                    <w:rPr>
                      <w:color w:val="000000"/>
                    </w:rPr>
                  </w:pPr>
                  <w:r>
                    <w:rPr>
                      <w:b/>
                      <w:color w:val="000000"/>
                    </w:rPr>
                    <w:t>P</w:t>
                  </w:r>
                  <w:r w:rsidRPr="005C2FCF">
                    <w:rPr>
                      <w:color w:val="000000"/>
                    </w:rPr>
                    <w:t xml:space="preserve"> +61 8 8230 </w:t>
                  </w:r>
                  <w:proofErr w:type="gramStart"/>
                  <w:r w:rsidRPr="005C2FCF">
                    <w:rPr>
                      <w:color w:val="000000"/>
                    </w:rPr>
                    <w:t>8400</w:t>
                  </w:r>
                  <w:r>
                    <w:rPr>
                      <w:color w:val="000000"/>
                    </w:rPr>
                    <w:t xml:space="preserve"> </w:t>
                  </w:r>
                  <w:r w:rsidRPr="005C2FCF">
                    <w:rPr>
                      <w:color w:val="000000"/>
                    </w:rPr>
                    <w:t xml:space="preserve"> </w:t>
                  </w:r>
                  <w:r>
                    <w:rPr>
                      <w:b/>
                      <w:color w:val="000000"/>
                    </w:rPr>
                    <w:t>F</w:t>
                  </w:r>
                  <w:proofErr w:type="gramEnd"/>
                  <w:r w:rsidRPr="005C2FCF">
                    <w:rPr>
                      <w:color w:val="000000"/>
                    </w:rPr>
                    <w:t xml:space="preserve"> +61 8 8212 3436</w:t>
                  </w:r>
                  <w:r>
                    <w:rPr>
                      <w:color w:val="000000"/>
                    </w:rPr>
                    <w:t xml:space="preserve">  </w:t>
                  </w:r>
                  <w:r>
                    <w:rPr>
                      <w:b/>
                      <w:color w:val="000000"/>
                    </w:rPr>
                    <w:t>E</w:t>
                  </w:r>
                  <w:r w:rsidRPr="005C2FCF">
                    <w:rPr>
                      <w:color w:val="000000"/>
                    </w:rPr>
                    <w:t xml:space="preserve"> </w:t>
                  </w:r>
                  <w:hyperlink r:id="rId11" w:history="1">
                    <w:r w:rsidRPr="004B2F81">
                      <w:rPr>
                        <w:rStyle w:val="Hyperlink"/>
                        <w:sz w:val="16"/>
                      </w:rPr>
                      <w:t>ncver@ncver.edu.au</w:t>
                    </w:r>
                  </w:hyperlink>
                  <w:r>
                    <w:rPr>
                      <w:color w:val="000000"/>
                    </w:rPr>
                    <w:t xml:space="preserve">  </w:t>
                  </w:r>
                  <w:r>
                    <w:rPr>
                      <w:b/>
                      <w:color w:val="000000"/>
                    </w:rPr>
                    <w:t>W</w:t>
                  </w:r>
                  <w:r>
                    <w:rPr>
                      <w:color w:val="000000"/>
                    </w:rPr>
                    <w:t xml:space="preserve"> http://www.ncver.edu.au</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Default="009B2B7D" w:rsidP="00F93048">
      <w:pPr>
        <w:pStyle w:val="Abouttheresearchpubtitle"/>
      </w:pPr>
      <w:bookmarkStart w:id="22" w:name="_Toc98394877"/>
      <w:r>
        <w:t>Enabling the effective take-up o</w:t>
      </w:r>
      <w:r w:rsidR="00BE41CE">
        <w:t>f</w:t>
      </w:r>
      <w:r>
        <w:t xml:space="preserve"> e-learning by custodial officers</w:t>
      </w:r>
    </w:p>
    <w:bookmarkEnd w:id="22"/>
    <w:p w:rsidR="009E231A" w:rsidRPr="001B43CF" w:rsidRDefault="009B2B7D" w:rsidP="00874DA5">
      <w:pPr>
        <w:pStyle w:val="Heading3"/>
      </w:pPr>
      <w:r>
        <w:t>Malcolm Reason, Corrective Services NSW</w:t>
      </w:r>
    </w:p>
    <w:p w:rsidR="009B2B7D" w:rsidRPr="009B2B7D" w:rsidRDefault="009B2B7D" w:rsidP="009B2B7D">
      <w:pPr>
        <w:pStyle w:val="Text"/>
      </w:pPr>
      <w:bookmarkStart w:id="23" w:name="_Toc98394878"/>
      <w:bookmarkStart w:id="24" w:name="_Toc296423682"/>
      <w:bookmarkStart w:id="25" w:name="_Toc296497513"/>
      <w:r>
        <w:t xml:space="preserve">The </w:t>
      </w:r>
      <w:r w:rsidRPr="002F757E">
        <w:t>use of e-learning is dramatically increasing</w:t>
      </w:r>
      <w:r>
        <w:t>,</w:t>
      </w:r>
      <w:r w:rsidRPr="002F757E">
        <w:t xml:space="preserve"> due to its cost effectiveness, flexibility and appeal to </w:t>
      </w:r>
      <w:r>
        <w:t>the younger tech-savvy generation</w:t>
      </w:r>
      <w:r w:rsidRPr="002F757E">
        <w:t xml:space="preserve"> now entering the workforce</w:t>
      </w:r>
      <w:r>
        <w:t xml:space="preserve">. In line with this trend, e-learning is being introduced into development </w:t>
      </w:r>
      <w:r w:rsidRPr="009B2B7D">
        <w:t xml:space="preserve">programs for custodial officers working in Corrections NSW. </w:t>
      </w:r>
    </w:p>
    <w:p w:rsidR="009B2B7D" w:rsidRPr="009B2B7D" w:rsidRDefault="009B2B7D" w:rsidP="009B2B7D">
      <w:pPr>
        <w:pStyle w:val="Text"/>
      </w:pPr>
      <w:r w:rsidRPr="009B2B7D">
        <w:t xml:space="preserve">Malcolm Reason </w:t>
      </w:r>
      <w:r w:rsidR="00E90D9B">
        <w:t xml:space="preserve">used an NCVER </w:t>
      </w:r>
      <w:r w:rsidRPr="009B2B7D">
        <w:t>scholarship to uncover how and whether e-learning works in the corrections environment. Malcolm’s scholarship was awarded through the community of practice program, whereby VET practitioners without research experience are given the opportunity to undertake their own research to address a workplace problem. Scholarship recipients are supported by a mentor, and NCVER publishes their research results.</w:t>
      </w:r>
    </w:p>
    <w:p w:rsidR="009B2B7D" w:rsidRPr="002F757E" w:rsidRDefault="009B2B7D" w:rsidP="009B2B7D">
      <w:pPr>
        <w:pStyle w:val="Text"/>
      </w:pPr>
      <w:r w:rsidRPr="009B2B7D">
        <w:t>Malcolm Reason, who is the Director of</w:t>
      </w:r>
      <w:r>
        <w:t xml:space="preserve"> Non-Custodial T</w:t>
      </w:r>
      <w:r w:rsidRPr="00491A0E">
        <w:t xml:space="preserve">raining at the Brush Farm Corrective Services Academy in </w:t>
      </w:r>
      <w:r>
        <w:t>New South Wales,</w:t>
      </w:r>
      <w:r w:rsidRPr="00491A0E">
        <w:t xml:space="preserve"> drew on relevant</w:t>
      </w:r>
      <w:r w:rsidRPr="002F757E">
        <w:t xml:space="preserve"> literature </w:t>
      </w:r>
      <w:r>
        <w:t>and</w:t>
      </w:r>
      <w:r w:rsidRPr="002F757E">
        <w:t xml:space="preserve"> </w:t>
      </w:r>
      <w:r>
        <w:t>combined</w:t>
      </w:r>
      <w:r w:rsidRPr="002F757E">
        <w:t xml:space="preserve"> survey </w:t>
      </w:r>
      <w:r>
        <w:t>data with information drawn from s</w:t>
      </w:r>
      <w:r w:rsidRPr="002F757E">
        <w:t xml:space="preserve">emi-structured interviews to </w:t>
      </w:r>
      <w:r>
        <w:t>investigate e-learning in C</w:t>
      </w:r>
      <w:r w:rsidRPr="002F757E">
        <w:t>orrections</w:t>
      </w:r>
      <w:r>
        <w:t xml:space="preserve"> NSW</w:t>
      </w:r>
      <w:r w:rsidRPr="002F757E">
        <w:t xml:space="preserve">. </w:t>
      </w:r>
    </w:p>
    <w:p w:rsidR="009E231A" w:rsidRPr="005C2FCF" w:rsidRDefault="00FE4A2D" w:rsidP="0049453B">
      <w:pPr>
        <w:pStyle w:val="Keymessages"/>
      </w:pPr>
      <w:r w:rsidRPr="005C2FCF">
        <w:t>Key messages</w:t>
      </w:r>
      <w:bookmarkEnd w:id="23"/>
      <w:bookmarkEnd w:id="24"/>
      <w:bookmarkEnd w:id="25"/>
    </w:p>
    <w:p w:rsidR="009B2B7D" w:rsidRPr="00A45F02" w:rsidRDefault="009B2B7D" w:rsidP="009B2B7D">
      <w:pPr>
        <w:pStyle w:val="Dotpoint1"/>
      </w:pPr>
      <w:r w:rsidRPr="00A45F02">
        <w:t>Face-to-face learning is still highly valued by learners. E-learning should be used in conjunction with</w:t>
      </w:r>
      <w:r w:rsidR="0071742D">
        <w:t>,</w:t>
      </w:r>
      <w:r w:rsidRPr="00A45F02">
        <w:t xml:space="preserve"> not as a substitute for</w:t>
      </w:r>
      <w:r w:rsidR="0071742D">
        <w:t>,</w:t>
      </w:r>
      <w:r w:rsidRPr="00A45F02">
        <w:t xml:space="preserve"> face-to-face learning. </w:t>
      </w:r>
    </w:p>
    <w:p w:rsidR="009B2B7D" w:rsidRDefault="009B2B7D" w:rsidP="009B2B7D">
      <w:pPr>
        <w:pStyle w:val="Dotpoint1"/>
      </w:pPr>
      <w:r w:rsidRPr="009B2B7D">
        <w:t>A number of factors can combine to bloc</w:t>
      </w:r>
      <w:r w:rsidRPr="002F757E">
        <w:t>k effec</w:t>
      </w:r>
      <w:r>
        <w:t>tive engagement with e-learning:</w:t>
      </w:r>
      <w:r w:rsidRPr="002F757E">
        <w:t xml:space="preserve"> </w:t>
      </w:r>
    </w:p>
    <w:p w:rsidR="009B2B7D" w:rsidRDefault="009B2B7D" w:rsidP="009B2B7D">
      <w:pPr>
        <w:pStyle w:val="Dotpoint2"/>
      </w:pPr>
      <w:r>
        <w:t>Internal factors can include attitudes and self-efficacy, the skills of the learner and their learning style.</w:t>
      </w:r>
    </w:p>
    <w:p w:rsidR="009B2B7D" w:rsidRDefault="009B2B7D" w:rsidP="009B2B7D">
      <w:pPr>
        <w:pStyle w:val="Dotpoint2"/>
      </w:pPr>
      <w:r>
        <w:t>External factors can include e-learning design, computer access and the provision of support to learners, as well as a corrections-specific issue associated with the security of personal information entered into e-learning programs.</w:t>
      </w:r>
    </w:p>
    <w:p w:rsidR="009B2B7D" w:rsidRDefault="009B2B7D" w:rsidP="009B2B7D">
      <w:pPr>
        <w:pStyle w:val="Dotpoint1"/>
      </w:pPr>
      <w:r>
        <w:t xml:space="preserve">The need for good </w:t>
      </w:r>
      <w:r w:rsidR="0071742D">
        <w:t>information and communications technology (</w:t>
      </w:r>
      <w:r>
        <w:t>ICT</w:t>
      </w:r>
      <w:r w:rsidR="0071742D">
        <w:t>)</w:t>
      </w:r>
      <w:r>
        <w:t xml:space="preserve"> infrastructure is one of the most important enabling factors, with over 98% of those interviewed suggesting that a lack of suitable computers was a ‘deal breaker’. </w:t>
      </w:r>
    </w:p>
    <w:p w:rsidR="009E231A" w:rsidRPr="005C2FCF" w:rsidRDefault="009E231A" w:rsidP="0048643A">
      <w:pPr>
        <w:pStyle w:val="Text"/>
      </w:pPr>
    </w:p>
    <w:p w:rsidR="009E231A" w:rsidRPr="005C2FCF" w:rsidRDefault="00FE4A2D" w:rsidP="0048643A">
      <w:pPr>
        <w:pStyle w:val="Text"/>
      </w:pPr>
      <w:r w:rsidRPr="005C2FCF">
        <w:t>Tom Karmel</w:t>
      </w:r>
      <w:r w:rsidRPr="005C2FCF">
        <w:br/>
        <w:t>Managing Director, NCVER</w:t>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6" w:name="_Toc98394880"/>
      <w:bookmarkStart w:id="27" w:name="_Toc296423683"/>
      <w:bookmarkStart w:id="28" w:name="_Toc296497514"/>
      <w:r w:rsidRPr="00DC5F5C">
        <w:lastRenderedPageBreak/>
        <w:t>Contents</w:t>
      </w:r>
      <w:bookmarkEnd w:id="26"/>
      <w:bookmarkEnd w:id="27"/>
      <w:bookmarkEnd w:id="28"/>
    </w:p>
    <w:p w:rsidR="000632FB" w:rsidRDefault="009B45BD">
      <w:pPr>
        <w:pStyle w:val="TOC1"/>
        <w:rPr>
          <w:rFonts w:asciiTheme="minorHAnsi" w:eastAsiaTheme="minorEastAsia" w:hAnsiTheme="minorHAnsi" w:cstheme="minorBidi"/>
          <w:color w:val="auto"/>
          <w:sz w:val="22"/>
          <w:szCs w:val="22"/>
          <w:lang w:eastAsia="en-AU"/>
        </w:rPr>
      </w:pPr>
      <w:r w:rsidRPr="009B45BD">
        <w:rPr>
          <w:rFonts w:ascii="Avant Garde" w:hAnsi="Avant Garde"/>
        </w:rPr>
        <w:fldChar w:fldCharType="begin"/>
      </w:r>
      <w:r w:rsidR="00FE4A2D" w:rsidRPr="009775C7">
        <w:rPr>
          <w:rFonts w:ascii="Avant Garde" w:hAnsi="Avant Garde"/>
        </w:rPr>
        <w:instrText xml:space="preserve"> TOC \o "1-2" </w:instrText>
      </w:r>
      <w:r w:rsidRPr="009B45BD">
        <w:rPr>
          <w:rFonts w:ascii="Avant Garde" w:hAnsi="Avant Garde"/>
        </w:rPr>
        <w:fldChar w:fldCharType="separate"/>
      </w:r>
      <w:r w:rsidR="000632FB">
        <w:t>Tables and figures</w:t>
      </w:r>
      <w:r w:rsidR="000632FB">
        <w:tab/>
      </w:r>
      <w:r>
        <w:fldChar w:fldCharType="begin"/>
      </w:r>
      <w:r w:rsidR="000632FB">
        <w:instrText xml:space="preserve"> PAGEREF _Toc303613561 \h </w:instrText>
      </w:r>
      <w:r>
        <w:fldChar w:fldCharType="separate"/>
      </w:r>
      <w:r w:rsidR="000632FB">
        <w:t>6</w:t>
      </w:r>
      <w:r>
        <w:fldChar w:fldCharType="end"/>
      </w:r>
    </w:p>
    <w:p w:rsidR="000632FB" w:rsidRDefault="000632FB">
      <w:pPr>
        <w:pStyle w:val="TOC1"/>
        <w:rPr>
          <w:rFonts w:asciiTheme="minorHAnsi" w:eastAsiaTheme="minorEastAsia" w:hAnsiTheme="minorHAnsi" w:cstheme="minorBidi"/>
          <w:color w:val="auto"/>
          <w:sz w:val="22"/>
          <w:szCs w:val="22"/>
          <w:lang w:eastAsia="en-AU"/>
        </w:rPr>
      </w:pPr>
      <w:r>
        <w:t>Introduction</w:t>
      </w:r>
      <w:r>
        <w:tab/>
      </w:r>
      <w:r w:rsidR="009B45BD">
        <w:fldChar w:fldCharType="begin"/>
      </w:r>
      <w:r>
        <w:instrText xml:space="preserve"> PAGEREF _Toc303613564 \h </w:instrText>
      </w:r>
      <w:r w:rsidR="009B45BD">
        <w:fldChar w:fldCharType="separate"/>
      </w:r>
      <w:r>
        <w:t>7</w:t>
      </w:r>
      <w:r w:rsidR="009B45BD">
        <w:fldChar w:fldCharType="end"/>
      </w:r>
    </w:p>
    <w:p w:rsidR="000632FB" w:rsidRDefault="000632FB">
      <w:pPr>
        <w:pStyle w:val="TOC1"/>
        <w:rPr>
          <w:rFonts w:asciiTheme="minorHAnsi" w:eastAsiaTheme="minorEastAsia" w:hAnsiTheme="minorHAnsi" w:cstheme="minorBidi"/>
          <w:color w:val="auto"/>
          <w:sz w:val="22"/>
          <w:szCs w:val="22"/>
          <w:lang w:eastAsia="en-AU"/>
        </w:rPr>
      </w:pPr>
      <w:r>
        <w:t>Literature review</w:t>
      </w:r>
      <w:r>
        <w:tab/>
      </w:r>
      <w:r w:rsidR="009B45BD">
        <w:fldChar w:fldCharType="begin"/>
      </w:r>
      <w:r>
        <w:instrText xml:space="preserve"> PAGEREF _Toc303613565 \h </w:instrText>
      </w:r>
      <w:r w:rsidR="009B45BD">
        <w:fldChar w:fldCharType="separate"/>
      </w:r>
      <w:r>
        <w:t>9</w:t>
      </w:r>
      <w:r w:rsidR="009B45BD">
        <w:fldChar w:fldCharType="end"/>
      </w:r>
    </w:p>
    <w:p w:rsidR="000632FB" w:rsidRDefault="000632FB">
      <w:pPr>
        <w:pStyle w:val="TOC2"/>
        <w:rPr>
          <w:rFonts w:asciiTheme="minorHAnsi" w:eastAsiaTheme="minorEastAsia" w:hAnsiTheme="minorHAnsi" w:cstheme="minorBidi"/>
          <w:color w:val="auto"/>
          <w:sz w:val="22"/>
          <w:szCs w:val="22"/>
          <w:lang w:eastAsia="en-AU"/>
        </w:rPr>
      </w:pPr>
      <w:r>
        <w:t>What is e-learning?</w:t>
      </w:r>
      <w:r>
        <w:tab/>
      </w:r>
      <w:r w:rsidR="009B45BD">
        <w:fldChar w:fldCharType="begin"/>
      </w:r>
      <w:r>
        <w:instrText xml:space="preserve"> PAGEREF _Toc303613566 \h </w:instrText>
      </w:r>
      <w:r w:rsidR="009B45BD">
        <w:fldChar w:fldCharType="separate"/>
      </w:r>
      <w:r>
        <w:t>9</w:t>
      </w:r>
      <w:r w:rsidR="009B45BD">
        <w:fldChar w:fldCharType="end"/>
      </w:r>
    </w:p>
    <w:p w:rsidR="000632FB" w:rsidRDefault="0071742D">
      <w:pPr>
        <w:pStyle w:val="TOC2"/>
        <w:rPr>
          <w:rFonts w:asciiTheme="minorHAnsi" w:eastAsiaTheme="minorEastAsia" w:hAnsiTheme="minorHAnsi" w:cstheme="minorBidi"/>
          <w:color w:val="auto"/>
          <w:sz w:val="22"/>
          <w:szCs w:val="22"/>
          <w:lang w:eastAsia="en-AU"/>
        </w:rPr>
      </w:pPr>
      <w:r>
        <w:t>E</w:t>
      </w:r>
      <w:r w:rsidR="000632FB">
        <w:t>-learning and corporate learning and development</w:t>
      </w:r>
      <w:r w:rsidR="000632FB">
        <w:tab/>
      </w:r>
      <w:r w:rsidR="009B45BD">
        <w:fldChar w:fldCharType="begin"/>
      </w:r>
      <w:r w:rsidR="000632FB">
        <w:instrText xml:space="preserve"> PAGEREF _Toc303613567 \h </w:instrText>
      </w:r>
      <w:r w:rsidR="009B45BD">
        <w:fldChar w:fldCharType="separate"/>
      </w:r>
      <w:r w:rsidR="000632FB">
        <w:t>9</w:t>
      </w:r>
      <w:r w:rsidR="009B45BD">
        <w:fldChar w:fldCharType="end"/>
      </w:r>
    </w:p>
    <w:p w:rsidR="000632FB" w:rsidRDefault="000632FB">
      <w:pPr>
        <w:pStyle w:val="TOC2"/>
        <w:rPr>
          <w:rFonts w:asciiTheme="minorHAnsi" w:eastAsiaTheme="minorEastAsia" w:hAnsiTheme="minorHAnsi" w:cstheme="minorBidi"/>
          <w:color w:val="auto"/>
          <w:sz w:val="22"/>
          <w:szCs w:val="22"/>
          <w:lang w:eastAsia="en-AU"/>
        </w:rPr>
      </w:pPr>
      <w:r>
        <w:t>Why should corrections use e-learning?</w:t>
      </w:r>
      <w:r>
        <w:tab/>
      </w:r>
      <w:r w:rsidR="009B45BD">
        <w:fldChar w:fldCharType="begin"/>
      </w:r>
      <w:r>
        <w:instrText xml:space="preserve"> PAGEREF _Toc303613568 \h </w:instrText>
      </w:r>
      <w:r w:rsidR="009B45BD">
        <w:fldChar w:fldCharType="separate"/>
      </w:r>
      <w:r>
        <w:t>9</w:t>
      </w:r>
      <w:r w:rsidR="009B45BD">
        <w:fldChar w:fldCharType="end"/>
      </w:r>
    </w:p>
    <w:p w:rsidR="000632FB" w:rsidRDefault="000632FB">
      <w:pPr>
        <w:pStyle w:val="TOC2"/>
        <w:rPr>
          <w:rFonts w:asciiTheme="minorHAnsi" w:eastAsiaTheme="minorEastAsia" w:hAnsiTheme="minorHAnsi" w:cstheme="minorBidi"/>
          <w:color w:val="auto"/>
          <w:sz w:val="22"/>
          <w:szCs w:val="22"/>
          <w:lang w:eastAsia="en-AU"/>
        </w:rPr>
      </w:pPr>
      <w:r>
        <w:t>Why focus on learner engagement?</w:t>
      </w:r>
      <w:r>
        <w:tab/>
      </w:r>
      <w:r w:rsidR="009B45BD">
        <w:fldChar w:fldCharType="begin"/>
      </w:r>
      <w:r>
        <w:instrText xml:space="preserve"> PAGEREF _Toc303613569 \h </w:instrText>
      </w:r>
      <w:r w:rsidR="009B45BD">
        <w:fldChar w:fldCharType="separate"/>
      </w:r>
      <w:r>
        <w:t>10</w:t>
      </w:r>
      <w:r w:rsidR="009B45BD">
        <w:fldChar w:fldCharType="end"/>
      </w:r>
    </w:p>
    <w:p w:rsidR="000632FB" w:rsidRDefault="000632FB">
      <w:pPr>
        <w:pStyle w:val="TOC1"/>
        <w:rPr>
          <w:rFonts w:asciiTheme="minorHAnsi" w:eastAsiaTheme="minorEastAsia" w:hAnsiTheme="minorHAnsi" w:cstheme="minorBidi"/>
          <w:color w:val="auto"/>
          <w:sz w:val="22"/>
          <w:szCs w:val="22"/>
          <w:lang w:eastAsia="en-AU"/>
        </w:rPr>
      </w:pPr>
      <w:r>
        <w:t>Methodology</w:t>
      </w:r>
      <w:r>
        <w:tab/>
      </w:r>
      <w:r w:rsidR="009B45BD">
        <w:fldChar w:fldCharType="begin"/>
      </w:r>
      <w:r>
        <w:instrText xml:space="preserve"> PAGEREF _Toc303613570 \h </w:instrText>
      </w:r>
      <w:r w:rsidR="009B45BD">
        <w:fldChar w:fldCharType="separate"/>
      </w:r>
      <w:r>
        <w:t>13</w:t>
      </w:r>
      <w:r w:rsidR="009B45BD">
        <w:fldChar w:fldCharType="end"/>
      </w:r>
    </w:p>
    <w:p w:rsidR="000632FB" w:rsidRDefault="000632FB">
      <w:pPr>
        <w:pStyle w:val="TOC2"/>
        <w:rPr>
          <w:rFonts w:asciiTheme="minorHAnsi" w:eastAsiaTheme="minorEastAsia" w:hAnsiTheme="minorHAnsi" w:cstheme="minorBidi"/>
          <w:color w:val="auto"/>
          <w:sz w:val="22"/>
          <w:szCs w:val="22"/>
          <w:lang w:eastAsia="en-AU"/>
        </w:rPr>
      </w:pPr>
      <w:r>
        <w:t>Limitations</w:t>
      </w:r>
      <w:r>
        <w:tab/>
      </w:r>
      <w:r w:rsidR="009B45BD">
        <w:fldChar w:fldCharType="begin"/>
      </w:r>
      <w:r>
        <w:instrText xml:space="preserve"> PAGEREF _Toc303613571 \h </w:instrText>
      </w:r>
      <w:r w:rsidR="009B45BD">
        <w:fldChar w:fldCharType="separate"/>
      </w:r>
      <w:r>
        <w:t>14</w:t>
      </w:r>
      <w:r w:rsidR="009B45BD">
        <w:fldChar w:fldCharType="end"/>
      </w:r>
    </w:p>
    <w:p w:rsidR="000632FB" w:rsidRDefault="000632FB">
      <w:pPr>
        <w:pStyle w:val="TOC1"/>
        <w:rPr>
          <w:rFonts w:asciiTheme="minorHAnsi" w:eastAsiaTheme="minorEastAsia" w:hAnsiTheme="minorHAnsi" w:cstheme="minorBidi"/>
          <w:color w:val="auto"/>
          <w:sz w:val="22"/>
          <w:szCs w:val="22"/>
          <w:lang w:eastAsia="en-AU"/>
        </w:rPr>
      </w:pPr>
      <w:r>
        <w:t>Findings</w:t>
      </w:r>
      <w:r>
        <w:tab/>
      </w:r>
      <w:r w:rsidR="009B45BD">
        <w:fldChar w:fldCharType="begin"/>
      </w:r>
      <w:r>
        <w:instrText xml:space="preserve"> PAGEREF _Toc303613572 \h </w:instrText>
      </w:r>
      <w:r w:rsidR="009B45BD">
        <w:fldChar w:fldCharType="separate"/>
      </w:r>
      <w:r>
        <w:t>15</w:t>
      </w:r>
      <w:r w:rsidR="009B45BD">
        <w:fldChar w:fldCharType="end"/>
      </w:r>
    </w:p>
    <w:p w:rsidR="000632FB" w:rsidRDefault="000632FB">
      <w:pPr>
        <w:pStyle w:val="TOC2"/>
        <w:rPr>
          <w:rFonts w:asciiTheme="minorHAnsi" w:eastAsiaTheme="minorEastAsia" w:hAnsiTheme="minorHAnsi" w:cstheme="minorBidi"/>
          <w:color w:val="auto"/>
          <w:sz w:val="22"/>
          <w:szCs w:val="22"/>
          <w:lang w:eastAsia="en-AU"/>
        </w:rPr>
      </w:pPr>
      <w:r>
        <w:t>Demographics of respondents</w:t>
      </w:r>
      <w:r>
        <w:tab/>
      </w:r>
      <w:r w:rsidR="009B45BD">
        <w:fldChar w:fldCharType="begin"/>
      </w:r>
      <w:r>
        <w:instrText xml:space="preserve"> PAGEREF _Toc303613573 \h </w:instrText>
      </w:r>
      <w:r w:rsidR="009B45BD">
        <w:fldChar w:fldCharType="separate"/>
      </w:r>
      <w:r>
        <w:t>15</w:t>
      </w:r>
      <w:r w:rsidR="009B45BD">
        <w:fldChar w:fldCharType="end"/>
      </w:r>
    </w:p>
    <w:p w:rsidR="000632FB" w:rsidRDefault="000632FB">
      <w:pPr>
        <w:pStyle w:val="TOC2"/>
        <w:rPr>
          <w:rFonts w:asciiTheme="minorHAnsi" w:eastAsiaTheme="minorEastAsia" w:hAnsiTheme="minorHAnsi" w:cstheme="minorBidi"/>
          <w:color w:val="auto"/>
          <w:sz w:val="22"/>
          <w:szCs w:val="22"/>
          <w:lang w:eastAsia="en-AU"/>
        </w:rPr>
      </w:pPr>
      <w:r>
        <w:t>Experience with e-learning</w:t>
      </w:r>
      <w:r>
        <w:tab/>
      </w:r>
      <w:r w:rsidR="009B45BD">
        <w:fldChar w:fldCharType="begin"/>
      </w:r>
      <w:r>
        <w:instrText xml:space="preserve"> PAGEREF _Toc303613574 \h </w:instrText>
      </w:r>
      <w:r w:rsidR="009B45BD">
        <w:fldChar w:fldCharType="separate"/>
      </w:r>
      <w:r>
        <w:t>16</w:t>
      </w:r>
      <w:r w:rsidR="009B45BD">
        <w:fldChar w:fldCharType="end"/>
      </w:r>
    </w:p>
    <w:p w:rsidR="000632FB" w:rsidRDefault="000632FB">
      <w:pPr>
        <w:pStyle w:val="TOC2"/>
        <w:rPr>
          <w:rFonts w:asciiTheme="minorHAnsi" w:eastAsiaTheme="minorEastAsia" w:hAnsiTheme="minorHAnsi" w:cstheme="minorBidi"/>
          <w:color w:val="auto"/>
          <w:sz w:val="22"/>
          <w:szCs w:val="22"/>
          <w:lang w:eastAsia="en-AU"/>
        </w:rPr>
      </w:pPr>
      <w:r>
        <w:t>Attitudes to e-learning</w:t>
      </w:r>
      <w:r>
        <w:tab/>
      </w:r>
      <w:r w:rsidR="009B45BD">
        <w:fldChar w:fldCharType="begin"/>
      </w:r>
      <w:r>
        <w:instrText xml:space="preserve"> PAGEREF _Toc303613575 \h </w:instrText>
      </w:r>
      <w:r w:rsidR="009B45BD">
        <w:fldChar w:fldCharType="separate"/>
      </w:r>
      <w:r>
        <w:t>18</w:t>
      </w:r>
      <w:r w:rsidR="009B45BD">
        <w:fldChar w:fldCharType="end"/>
      </w:r>
    </w:p>
    <w:p w:rsidR="000632FB" w:rsidRDefault="0071742D">
      <w:pPr>
        <w:pStyle w:val="TOC2"/>
        <w:rPr>
          <w:rFonts w:asciiTheme="minorHAnsi" w:eastAsiaTheme="minorEastAsia" w:hAnsiTheme="minorHAnsi" w:cstheme="minorBidi"/>
          <w:color w:val="auto"/>
          <w:sz w:val="22"/>
          <w:szCs w:val="22"/>
          <w:lang w:eastAsia="en-AU"/>
        </w:rPr>
      </w:pPr>
      <w:r>
        <w:t>E</w:t>
      </w:r>
      <w:r w:rsidR="000632FB">
        <w:t>-learning enablers</w:t>
      </w:r>
      <w:r w:rsidR="000632FB">
        <w:tab/>
      </w:r>
      <w:r w:rsidR="009B45BD">
        <w:fldChar w:fldCharType="begin"/>
      </w:r>
      <w:r w:rsidR="000632FB">
        <w:instrText xml:space="preserve"> PAGEREF _Toc303613576 \h </w:instrText>
      </w:r>
      <w:r w:rsidR="009B45BD">
        <w:fldChar w:fldCharType="separate"/>
      </w:r>
      <w:r w:rsidR="000632FB">
        <w:t>19</w:t>
      </w:r>
      <w:r w:rsidR="009B45BD">
        <w:fldChar w:fldCharType="end"/>
      </w:r>
    </w:p>
    <w:p w:rsidR="000632FB" w:rsidRDefault="000632FB">
      <w:pPr>
        <w:pStyle w:val="TOC1"/>
        <w:rPr>
          <w:rFonts w:asciiTheme="minorHAnsi" w:eastAsiaTheme="minorEastAsia" w:hAnsiTheme="minorHAnsi" w:cstheme="minorBidi"/>
          <w:color w:val="auto"/>
          <w:sz w:val="22"/>
          <w:szCs w:val="22"/>
          <w:lang w:eastAsia="en-AU"/>
        </w:rPr>
      </w:pPr>
      <w:r>
        <w:t>Conclusions</w:t>
      </w:r>
      <w:r>
        <w:tab/>
      </w:r>
      <w:r w:rsidR="009B45BD">
        <w:fldChar w:fldCharType="begin"/>
      </w:r>
      <w:r>
        <w:instrText xml:space="preserve"> PAGEREF _Toc303613577 \h </w:instrText>
      </w:r>
      <w:r w:rsidR="009B45BD">
        <w:fldChar w:fldCharType="separate"/>
      </w:r>
      <w:r>
        <w:t>21</w:t>
      </w:r>
      <w:r w:rsidR="009B45BD">
        <w:fldChar w:fldCharType="end"/>
      </w:r>
    </w:p>
    <w:p w:rsidR="000632FB" w:rsidRDefault="000632FB">
      <w:pPr>
        <w:pStyle w:val="TOC2"/>
        <w:rPr>
          <w:rFonts w:asciiTheme="minorHAnsi" w:eastAsiaTheme="minorEastAsia" w:hAnsiTheme="minorHAnsi" w:cstheme="minorBidi"/>
          <w:color w:val="auto"/>
          <w:sz w:val="22"/>
          <w:szCs w:val="22"/>
          <w:lang w:eastAsia="en-AU"/>
        </w:rPr>
      </w:pPr>
      <w:r>
        <w:t>What are the e-learning enablers for custodial officers?</w:t>
      </w:r>
      <w:r>
        <w:tab/>
      </w:r>
      <w:r w:rsidR="009B45BD">
        <w:fldChar w:fldCharType="begin"/>
      </w:r>
      <w:r>
        <w:instrText xml:space="preserve"> PAGEREF _Toc303613578 \h </w:instrText>
      </w:r>
      <w:r w:rsidR="009B45BD">
        <w:fldChar w:fldCharType="separate"/>
      </w:r>
      <w:r>
        <w:t>21</w:t>
      </w:r>
      <w:r w:rsidR="009B45BD">
        <w:fldChar w:fldCharType="end"/>
      </w:r>
    </w:p>
    <w:p w:rsidR="000632FB" w:rsidRDefault="000632FB">
      <w:pPr>
        <w:pStyle w:val="TOC1"/>
        <w:rPr>
          <w:rFonts w:asciiTheme="minorHAnsi" w:eastAsiaTheme="minorEastAsia" w:hAnsiTheme="minorHAnsi" w:cstheme="minorBidi"/>
          <w:color w:val="auto"/>
          <w:sz w:val="22"/>
          <w:szCs w:val="22"/>
          <w:lang w:eastAsia="en-AU"/>
        </w:rPr>
      </w:pPr>
      <w:r>
        <w:t>References</w:t>
      </w:r>
      <w:r>
        <w:tab/>
      </w:r>
      <w:r w:rsidR="009B45BD">
        <w:fldChar w:fldCharType="begin"/>
      </w:r>
      <w:r>
        <w:instrText xml:space="preserve"> PAGEREF _Toc303613579 \h </w:instrText>
      </w:r>
      <w:r w:rsidR="009B45BD">
        <w:fldChar w:fldCharType="separate"/>
      </w:r>
      <w:r>
        <w:t>23</w:t>
      </w:r>
      <w:r w:rsidR="009B45BD">
        <w:fldChar w:fldCharType="end"/>
      </w:r>
    </w:p>
    <w:p w:rsidR="000632FB" w:rsidRDefault="000632FB">
      <w:pPr>
        <w:pStyle w:val="TOC1"/>
        <w:rPr>
          <w:rFonts w:asciiTheme="minorHAnsi" w:eastAsiaTheme="minorEastAsia" w:hAnsiTheme="minorHAnsi" w:cstheme="minorBidi"/>
          <w:color w:val="auto"/>
          <w:sz w:val="22"/>
          <w:szCs w:val="22"/>
          <w:lang w:eastAsia="en-AU"/>
        </w:rPr>
      </w:pPr>
      <w:r>
        <w:t>Appendix 1</w:t>
      </w:r>
      <w:r>
        <w:tab/>
      </w:r>
      <w:r w:rsidR="009B45BD">
        <w:fldChar w:fldCharType="begin"/>
      </w:r>
      <w:r>
        <w:instrText xml:space="preserve"> PAGEREF _Toc303613580 \h </w:instrText>
      </w:r>
      <w:r w:rsidR="009B45BD">
        <w:fldChar w:fldCharType="separate"/>
      </w:r>
      <w:r>
        <w:t>24</w:t>
      </w:r>
      <w:r w:rsidR="009B45BD">
        <w:fldChar w:fldCharType="end"/>
      </w:r>
    </w:p>
    <w:p w:rsidR="004E7227" w:rsidRDefault="009B45BD"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9" w:name="_Toc303613561"/>
      <w:r>
        <w:lastRenderedPageBreak/>
        <w:t>Tables and figures</w:t>
      </w:r>
      <w:bookmarkEnd w:id="29"/>
    </w:p>
    <w:p w:rsidR="004E7227" w:rsidRDefault="004E7227" w:rsidP="004E7227">
      <w:pPr>
        <w:pStyle w:val="Heading2"/>
      </w:pPr>
      <w:bookmarkStart w:id="30" w:name="_Toc296497516"/>
      <w:bookmarkStart w:id="31" w:name="_Toc298162801"/>
      <w:bookmarkStart w:id="32" w:name="_Toc303613562"/>
      <w:r>
        <w:t>Tables</w:t>
      </w:r>
      <w:bookmarkEnd w:id="30"/>
      <w:bookmarkEnd w:id="31"/>
      <w:bookmarkEnd w:id="32"/>
    </w:p>
    <w:p w:rsidR="000632FB" w:rsidRDefault="009B45BD">
      <w:pPr>
        <w:pStyle w:val="TableofFigures"/>
        <w:tabs>
          <w:tab w:val="left" w:pos="880"/>
        </w:tabs>
        <w:rPr>
          <w:rFonts w:asciiTheme="minorHAnsi" w:eastAsiaTheme="minorEastAsia" w:hAnsiTheme="minorHAnsi" w:cstheme="minorBidi"/>
          <w:color w:val="auto"/>
          <w:sz w:val="22"/>
          <w:szCs w:val="22"/>
          <w:lang w:eastAsia="en-AU"/>
        </w:rPr>
      </w:pPr>
      <w:r w:rsidRPr="009B45BD">
        <w:fldChar w:fldCharType="begin"/>
      </w:r>
      <w:r w:rsidR="004E7227">
        <w:instrText xml:space="preserve"> TOC \f F \t "tabletitle" \c </w:instrText>
      </w:r>
      <w:r w:rsidRPr="009B45BD">
        <w:fldChar w:fldCharType="separate"/>
      </w:r>
      <w:r w:rsidR="000632FB">
        <w:t>1</w:t>
      </w:r>
      <w:r w:rsidR="000632FB">
        <w:rPr>
          <w:rFonts w:asciiTheme="minorHAnsi" w:eastAsiaTheme="minorEastAsia" w:hAnsiTheme="minorHAnsi" w:cstheme="minorBidi"/>
          <w:color w:val="auto"/>
          <w:sz w:val="22"/>
          <w:szCs w:val="22"/>
          <w:lang w:eastAsia="en-AU"/>
        </w:rPr>
        <w:tab/>
      </w:r>
      <w:r w:rsidR="000632FB">
        <w:t>Respondent attitude</w:t>
      </w:r>
      <w:r w:rsidR="0071742D">
        <w:t>s</w:t>
      </w:r>
      <w:r w:rsidR="000632FB">
        <w:t xml:space="preserve"> towards currently available e-learning materials</w:t>
      </w:r>
      <w:r w:rsidR="000632FB">
        <w:tab/>
      </w:r>
      <w:r>
        <w:fldChar w:fldCharType="begin"/>
      </w:r>
      <w:r w:rsidR="000632FB">
        <w:instrText xml:space="preserve"> PAGEREF _Toc303613581 \h </w:instrText>
      </w:r>
      <w:r>
        <w:fldChar w:fldCharType="separate"/>
      </w:r>
      <w:r w:rsidR="000632FB">
        <w:t>18</w:t>
      </w:r>
      <w:r>
        <w:fldChar w:fldCharType="end"/>
      </w:r>
    </w:p>
    <w:p w:rsidR="000632FB" w:rsidRDefault="000632FB" w:rsidP="00FE7EF1">
      <w:pPr>
        <w:pStyle w:val="TableofFigures"/>
        <w:tabs>
          <w:tab w:val="left" w:pos="880"/>
        </w:tabs>
        <w:ind w:left="284" w:hanging="2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Respondent attitudes towards e-learning as a method of staff </w:t>
      </w:r>
      <w:r>
        <w:br/>
        <w:t>development</w:t>
      </w:r>
      <w:r>
        <w:tab/>
      </w:r>
      <w:r w:rsidR="009B45BD">
        <w:fldChar w:fldCharType="begin"/>
      </w:r>
      <w:r>
        <w:instrText xml:space="preserve"> PAGEREF _Toc303613582 \h </w:instrText>
      </w:r>
      <w:r w:rsidR="009B45BD">
        <w:fldChar w:fldCharType="separate"/>
      </w:r>
      <w:r>
        <w:t>18</w:t>
      </w:r>
      <w:r w:rsidR="009B45BD">
        <w:fldChar w:fldCharType="end"/>
      </w:r>
    </w:p>
    <w:p w:rsidR="000632FB" w:rsidRDefault="000632FB">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Enablers to assist in the uptake of e-learning by custodial officers</w:t>
      </w:r>
      <w:r>
        <w:tab/>
      </w:r>
      <w:r w:rsidR="009B45BD">
        <w:fldChar w:fldCharType="begin"/>
      </w:r>
      <w:r>
        <w:instrText xml:space="preserve"> PAGEREF _Toc303613583 \h </w:instrText>
      </w:r>
      <w:r w:rsidR="009B45BD">
        <w:fldChar w:fldCharType="separate"/>
      </w:r>
      <w:r>
        <w:t>20</w:t>
      </w:r>
      <w:r w:rsidR="009B45BD">
        <w:fldChar w:fldCharType="end"/>
      </w:r>
    </w:p>
    <w:p w:rsidR="000632FB" w:rsidRDefault="009B45BD" w:rsidP="004E7227">
      <w:pPr>
        <w:pStyle w:val="Heading2"/>
        <w:rPr>
          <w:noProof/>
        </w:rPr>
      </w:pPr>
      <w:r>
        <w:fldChar w:fldCharType="end"/>
      </w:r>
      <w:bookmarkStart w:id="33" w:name="_Toc296497517"/>
      <w:bookmarkStart w:id="34" w:name="_Toc298162802"/>
      <w:bookmarkStart w:id="35" w:name="_Toc303613563"/>
      <w:r w:rsidR="004E7227">
        <w:t>Figures</w:t>
      </w:r>
      <w:bookmarkEnd w:id="33"/>
      <w:bookmarkEnd w:id="34"/>
      <w:bookmarkEnd w:id="35"/>
      <w:r w:rsidRPr="009B45BD">
        <w:rPr>
          <w:rFonts w:ascii="Garamond" w:hAnsi="Garamond"/>
          <w:sz w:val="22"/>
        </w:rPr>
        <w:fldChar w:fldCharType="begin"/>
      </w:r>
      <w:r w:rsidR="004E7227">
        <w:instrText xml:space="preserve"> TOC \t "Figuretitle" \c </w:instrText>
      </w:r>
      <w:r w:rsidRPr="009B45BD">
        <w:rPr>
          <w:rFonts w:ascii="Garamond" w:hAnsi="Garamond"/>
          <w:sz w:val="22"/>
        </w:rPr>
        <w:fldChar w:fldCharType="separate"/>
      </w:r>
    </w:p>
    <w:p w:rsidR="000632FB" w:rsidRDefault="000632FB">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Ages of survey respondents</w:t>
      </w:r>
      <w:r>
        <w:tab/>
      </w:r>
      <w:r w:rsidR="009B45BD">
        <w:fldChar w:fldCharType="begin"/>
      </w:r>
      <w:r>
        <w:instrText xml:space="preserve"> PAGEREF _Toc303613586 \h </w:instrText>
      </w:r>
      <w:r w:rsidR="009B45BD">
        <w:fldChar w:fldCharType="separate"/>
      </w:r>
      <w:r>
        <w:t>15</w:t>
      </w:r>
      <w:r w:rsidR="009B45BD">
        <w:fldChar w:fldCharType="end"/>
      </w:r>
    </w:p>
    <w:p w:rsidR="000632FB" w:rsidRDefault="000632FB">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Number of years of experience of survey respondents</w:t>
      </w:r>
      <w:r>
        <w:tab/>
      </w:r>
      <w:r w:rsidR="009B45BD">
        <w:fldChar w:fldCharType="begin"/>
      </w:r>
      <w:r>
        <w:instrText xml:space="preserve"> PAGEREF _Toc303613587 \h </w:instrText>
      </w:r>
      <w:r w:rsidR="009B45BD">
        <w:fldChar w:fldCharType="separate"/>
      </w:r>
      <w:r>
        <w:t>16</w:t>
      </w:r>
      <w:r w:rsidR="009B45BD">
        <w:fldChar w:fldCharType="end"/>
      </w:r>
    </w:p>
    <w:p w:rsidR="000632FB" w:rsidRDefault="000632FB">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Survey respondents’ experience with e-learning</w:t>
      </w:r>
      <w:r>
        <w:tab/>
      </w:r>
      <w:r w:rsidR="009B45BD">
        <w:fldChar w:fldCharType="begin"/>
      </w:r>
      <w:r>
        <w:instrText xml:space="preserve"> PAGEREF _Toc303613588 \h </w:instrText>
      </w:r>
      <w:r w:rsidR="009B45BD">
        <w:fldChar w:fldCharType="separate"/>
      </w:r>
      <w:r>
        <w:t>17</w:t>
      </w:r>
      <w:r w:rsidR="009B45BD">
        <w:fldChar w:fldCharType="end"/>
      </w:r>
    </w:p>
    <w:p w:rsidR="004E7227" w:rsidRDefault="009B45BD" w:rsidP="004E7227">
      <w:pPr>
        <w:pStyle w:val="TableofFigures"/>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9E231A" w:rsidRPr="00B86D06" w:rsidRDefault="009B2B7D" w:rsidP="008C0A74">
      <w:pPr>
        <w:pStyle w:val="Heading1"/>
      </w:pPr>
      <w:bookmarkStart w:id="36" w:name="_Toc303613564"/>
      <w:r>
        <w:lastRenderedPageBreak/>
        <w:t>Introduction</w:t>
      </w:r>
      <w:bookmarkEnd w:id="36"/>
    </w:p>
    <w:bookmarkEnd w:id="18"/>
    <w:bookmarkEnd w:id="19"/>
    <w:bookmarkEnd w:id="20"/>
    <w:bookmarkEnd w:id="21"/>
    <w:p w:rsidR="009B2B7D" w:rsidRPr="00191A6B" w:rsidRDefault="009B2B7D" w:rsidP="00191A6B">
      <w:pPr>
        <w:pStyle w:val="Text"/>
      </w:pPr>
      <w:r w:rsidRPr="000F6952">
        <w:t>This paper aims to contribute to the i</w:t>
      </w:r>
      <w:r>
        <w:t xml:space="preserve">mplementation of e-learning </w:t>
      </w:r>
      <w:r w:rsidRPr="000F6952">
        <w:t xml:space="preserve">in corrections </w:t>
      </w:r>
      <w:r>
        <w:t xml:space="preserve">centres </w:t>
      </w:r>
      <w:r w:rsidRPr="000F6952">
        <w:t xml:space="preserve">by </w:t>
      </w:r>
      <w:r>
        <w:t>identifying</w:t>
      </w:r>
      <w:r w:rsidRPr="000F6952">
        <w:t xml:space="preserve"> the key enablers </w:t>
      </w:r>
      <w:r>
        <w:t>to</w:t>
      </w:r>
      <w:r w:rsidRPr="000F6952">
        <w:t xml:space="preserve"> assist correcti</w:t>
      </w:r>
      <w:r>
        <w:t>onal officers to adopt e-learning strategies.</w:t>
      </w:r>
      <w:r w:rsidRPr="000F6952">
        <w:t xml:space="preserve"> Findings from this research will inform current and future projects </w:t>
      </w:r>
      <w:r>
        <w:t>in</w:t>
      </w:r>
      <w:r w:rsidRPr="000F6952">
        <w:t xml:space="preserve"> a number of correctio</w:t>
      </w:r>
      <w:r>
        <w:t xml:space="preserve">nal jurisdictions. The research draws on a review of the relevant literature, a survey of custodial officers in New South Wales and the author’s own knowledge and experience </w:t>
      </w:r>
      <w:r w:rsidRPr="00191A6B">
        <w:t>of the corrections industry.</w:t>
      </w:r>
    </w:p>
    <w:p w:rsidR="009B2B7D" w:rsidRPr="00191A6B" w:rsidRDefault="009B2B7D" w:rsidP="00191A6B">
      <w:pPr>
        <w:pStyle w:val="Text"/>
      </w:pPr>
      <w:r w:rsidRPr="00191A6B">
        <w:t xml:space="preserve">This research is targeted to custodial officers (that is, uniformed officers) working within </w:t>
      </w:r>
      <w:bookmarkStart w:id="37" w:name="OLE_LINK1"/>
      <w:bookmarkStart w:id="38" w:name="OLE_LINK2"/>
      <w:r w:rsidRPr="00191A6B">
        <w:t>Corrective Services NSW</w:t>
      </w:r>
      <w:bookmarkEnd w:id="37"/>
      <w:bookmarkEnd w:id="38"/>
      <w:r w:rsidRPr="00191A6B">
        <w:t xml:space="preserve">. Corrective Services NSW is Australia’s largest provider of corrections, employing around 8000 staff, approximately 3600 of whom are custodial officers. Custodial officers were chosen as the target audience for this research that addresses the potential of e-learning in prisons because they represent a large group of prison staff and also because, being the only paramilitary component of Corrective Services NSW, they are culturally unique within the organisation. The unique nature of their role was identified as worthy of further research as it presented a good opportunity to see if the enablers identified in previous research, which tends to be focused on ‘white collar’ workers, were relevant to a paramilitary work environment. </w:t>
      </w:r>
    </w:p>
    <w:p w:rsidR="009B2B7D" w:rsidRPr="00191A6B" w:rsidRDefault="009B2B7D" w:rsidP="00191A6B">
      <w:pPr>
        <w:pStyle w:val="Text"/>
      </w:pPr>
      <w:r w:rsidRPr="00191A6B">
        <w:t xml:space="preserve">Over the past 18 months Corrective Services NSW has developed a range of informal e-learning materials, mainly as a means to support changes in corporate systems. These materials are made available via the corporate intranet site and receive approximately 1000 visits each month. At the time of conducting this research formal e-learning courses were in the piloting phase only. </w:t>
      </w:r>
    </w:p>
    <w:p w:rsidR="009B2B7D" w:rsidRPr="00191A6B" w:rsidRDefault="009B2B7D" w:rsidP="00191A6B">
      <w:pPr>
        <w:pStyle w:val="Text"/>
        <w:ind w:right="-143"/>
      </w:pPr>
      <w:r w:rsidRPr="00191A6B">
        <w:t>An investigation of the use of e-learning as a tool for the delivery of staff development clearly shows that this style of learning is now a long way from the learning ‘novelty’ it represented 20 years ago. The</w:t>
      </w:r>
      <w:r w:rsidR="00191A6B">
        <w:t> </w:t>
      </w:r>
      <w:r w:rsidRPr="00191A6B">
        <w:t xml:space="preserve">recent national e-learning survey conducted by the Australian Flexible Learning Framework (2010) showed that 50% of all employers surveyed now use e-learning as part of the learning and development provided to their staff, with 60% expecting to use it over the coming two years. Not only does this survey show that the use of e-learning as a staff development tool is growing, but also that this growth has been very rapid. (The number of employers using e-learning in the 2009 survey was </w:t>
      </w:r>
      <w:proofErr w:type="gramStart"/>
      <w:r w:rsidRPr="00191A6B">
        <w:t>18%</w:t>
      </w:r>
      <w:proofErr w:type="gramEnd"/>
      <w:r w:rsidRPr="00191A6B">
        <w:t xml:space="preserve">.) </w:t>
      </w:r>
    </w:p>
    <w:p w:rsidR="009B2B7D" w:rsidRPr="00191A6B" w:rsidRDefault="009B2B7D" w:rsidP="00191A6B">
      <w:pPr>
        <w:pStyle w:val="Text"/>
      </w:pPr>
      <w:r w:rsidRPr="00191A6B">
        <w:t>Corrections is a significant activity within Australia, with on average 23 000 gaoled offenders at any given time and a further 54 000 managed within the community (ABS 2011). An examination of the industry’s training practices shows that it has a strong history of and commitment to the provision of learning and development to its staff. This is no more strongly demonstrated than through the operation of the Corrective Services Training Package, which has been in place since 2001. This training package, which is currently in its third iteration, has a 100 per cent uptake by the providers of corrections within Australia (Government Skills Australia 2011). The establishment and operation of formal training academies in the Western Australian, Queensland and New South Wales jurisdictions is a further indication of a commitment to the provision of learning and development to staff.</w:t>
      </w:r>
    </w:p>
    <w:p w:rsidR="009B2B7D" w:rsidRPr="000F6952" w:rsidRDefault="009B2B7D" w:rsidP="00191A6B">
      <w:pPr>
        <w:pStyle w:val="Text"/>
      </w:pPr>
      <w:r w:rsidRPr="00191A6B">
        <w:t xml:space="preserve">Despite a substantial commitment to staff development, the growth in the popularity of e-learning has not been reflected in the corrections industry, with its take-up as a mechanism for delivering learning to correctional staff lagging significantly behind the figures shown in the Australian Flexible Learning Framework survey (2010). That said, e-learning has not gone unnoticed within the industry and many Australian correctional jurisdictions are embarking, or are about to embark, on the full-scale implementation of e-learning for staff learning and development. Given this, it seems timely to examine the correctional environment to determine whether current research in relation to the </w:t>
      </w:r>
      <w:r w:rsidRPr="00191A6B">
        <w:lastRenderedPageBreak/>
        <w:t>implementation of e-learning as a tool for delivering learning and development to staff is applicable to corrections or whether the uniqueness of the environ</w:t>
      </w:r>
      <w:r w:rsidRPr="000F6952">
        <w:t xml:space="preserve">ment presents its own </w:t>
      </w:r>
      <w:r>
        <w:t>challenges in relation</w:t>
      </w:r>
      <w:r w:rsidRPr="000F6952">
        <w:t xml:space="preserve"> to the effective uptake of e-learning.</w:t>
      </w:r>
    </w:p>
    <w:p w:rsidR="009B2B7D" w:rsidRPr="000F6952" w:rsidRDefault="009B2B7D" w:rsidP="009B2B7D">
      <w:pPr>
        <w:rPr>
          <w:sz w:val="20"/>
        </w:rPr>
      </w:pPr>
    </w:p>
    <w:p w:rsidR="009B2B7D" w:rsidRPr="00AC513E" w:rsidRDefault="009B2B7D" w:rsidP="00FB48B2">
      <w:pPr>
        <w:pStyle w:val="Heading1"/>
        <w:spacing w:after="120"/>
      </w:pPr>
      <w:r>
        <w:br w:type="page"/>
      </w:r>
      <w:bookmarkStart w:id="39" w:name="_Toc298755518"/>
      <w:bookmarkStart w:id="40" w:name="_Toc303613565"/>
      <w:r>
        <w:lastRenderedPageBreak/>
        <w:t>Literature review</w:t>
      </w:r>
      <w:bookmarkEnd w:id="39"/>
      <w:bookmarkEnd w:id="40"/>
    </w:p>
    <w:p w:rsidR="009B2B7D" w:rsidRPr="000F6952" w:rsidRDefault="009B2B7D" w:rsidP="00FB48B2">
      <w:pPr>
        <w:pStyle w:val="Heading2"/>
        <w:spacing w:before="240"/>
      </w:pPr>
      <w:bookmarkStart w:id="41" w:name="_Toc298755519"/>
      <w:bookmarkStart w:id="42" w:name="_Toc303613566"/>
      <w:r w:rsidRPr="000F6952">
        <w:t>What is e-</w:t>
      </w:r>
      <w:r>
        <w:t>l</w:t>
      </w:r>
      <w:r w:rsidRPr="000F6952">
        <w:t>earning?</w:t>
      </w:r>
      <w:bookmarkEnd w:id="41"/>
      <w:bookmarkEnd w:id="42"/>
    </w:p>
    <w:p w:rsidR="009B2B7D" w:rsidRPr="00FB48B2" w:rsidRDefault="009B2B7D" w:rsidP="00FB48B2">
      <w:pPr>
        <w:pStyle w:val="Text"/>
      </w:pPr>
      <w:r>
        <w:t xml:space="preserve">From the outset of this research project it was obvious that the term ‘e-learning’ is interpreted in a very diverse range of ways by the target group for this research, with answers to the question, ‘what is e-learning?’ producing a wide range </w:t>
      </w:r>
      <w:r w:rsidRPr="00FB48B2">
        <w:t xml:space="preserve">of responses. The only theme common to all answers was that there was a computer involved in the process. </w:t>
      </w:r>
    </w:p>
    <w:p w:rsidR="009B2B7D" w:rsidRPr="00FB48B2" w:rsidRDefault="009B2B7D" w:rsidP="00FB48B2">
      <w:pPr>
        <w:pStyle w:val="Text"/>
      </w:pPr>
      <w:r w:rsidRPr="00FB48B2">
        <w:t>The same diversity of definition applies in the current literature on e-learning and there appears to be no standardised definition of the concept. The key distinction between e-learning and more traditional learning in the literature is that e-learning involves the use of information and communication technologies (ICT) (</w:t>
      </w:r>
      <w:proofErr w:type="spellStart"/>
      <w:r w:rsidRPr="00FB48B2">
        <w:t>Sulcic</w:t>
      </w:r>
      <w:proofErr w:type="spellEnd"/>
      <w:r w:rsidRPr="00FB48B2">
        <w:t xml:space="preserve"> &amp; </w:t>
      </w:r>
      <w:proofErr w:type="spellStart"/>
      <w:r w:rsidRPr="00FB48B2">
        <w:t>Les</w:t>
      </w:r>
      <w:r w:rsidR="00784FDD">
        <w:t>j</w:t>
      </w:r>
      <w:r w:rsidRPr="00FB48B2">
        <w:t>ak</w:t>
      </w:r>
      <w:proofErr w:type="spellEnd"/>
      <w:r w:rsidRPr="00FB48B2">
        <w:t xml:space="preserve"> 2009), although a number of researchers drill down further to draw a clear distinction between learning that occurs only within the confines of a computer, which they refer to as online learning, and learning which uses technology to enhance it, which they refer to as e-learning (Lim, Ripley &amp; </w:t>
      </w:r>
      <w:proofErr w:type="spellStart"/>
      <w:r w:rsidRPr="00FB48B2">
        <w:t>O’Steen</w:t>
      </w:r>
      <w:proofErr w:type="spellEnd"/>
      <w:r w:rsidRPr="00FB48B2">
        <w:t xml:space="preserve"> 2009).</w:t>
      </w:r>
    </w:p>
    <w:p w:rsidR="009B2B7D" w:rsidRPr="00FB48B2" w:rsidRDefault="009B2B7D" w:rsidP="00FB48B2">
      <w:pPr>
        <w:pStyle w:val="Text"/>
      </w:pPr>
      <w:r w:rsidRPr="00FB48B2">
        <w:t xml:space="preserve">What is also clear from the research is that the idea of e-learning has changed, and continues to change, from something that is limited to self-paced learning on a computer, to something more fluid, embracing a range of technologies as a way of enhancing learning (Lim, Ripley &amp; </w:t>
      </w:r>
      <w:proofErr w:type="spellStart"/>
      <w:r w:rsidRPr="00FB48B2">
        <w:t>O’Steen</w:t>
      </w:r>
      <w:proofErr w:type="spellEnd"/>
      <w:r w:rsidRPr="00FB48B2">
        <w:t xml:space="preserve"> 2009). In many ways this process has seen the gap between learning and e-learning narrow, and many now argue that e-learning is a redundant term, as all learning now involves technology.</w:t>
      </w:r>
    </w:p>
    <w:p w:rsidR="009B2B7D" w:rsidRPr="000F6952" w:rsidRDefault="009B2B7D" w:rsidP="00FB48B2">
      <w:pPr>
        <w:pStyle w:val="Text"/>
        <w:ind w:right="141"/>
      </w:pPr>
      <w:r w:rsidRPr="00FB48B2">
        <w:t>The key conclusion drawn from the review of current literature is that there is no agreement on what constitutes e-learning and that, as a result</w:t>
      </w:r>
      <w:r w:rsidRPr="000F6952">
        <w:t>, the use of the term is likely to lead to a range of interpretations</w:t>
      </w:r>
      <w:r>
        <w:t>,</w:t>
      </w:r>
      <w:r w:rsidRPr="000F6952">
        <w:t xml:space="preserve"> based on personal experience and perceptions.</w:t>
      </w:r>
      <w:r>
        <w:t xml:space="preserve"> Consequently, given the lack of a clear definition, this became a strong consideration in the formulation of data-gathering tools for this research.</w:t>
      </w:r>
    </w:p>
    <w:p w:rsidR="009B2B7D" w:rsidRDefault="0071742D" w:rsidP="009B2B7D">
      <w:pPr>
        <w:pStyle w:val="Heading2"/>
      </w:pPr>
      <w:bookmarkStart w:id="43" w:name="_Toc298755520"/>
      <w:bookmarkStart w:id="44" w:name="_Toc303613567"/>
      <w:r>
        <w:t>E</w:t>
      </w:r>
      <w:r w:rsidR="009B2B7D">
        <w:t>-learning and corporate learning and development</w:t>
      </w:r>
      <w:bookmarkEnd w:id="43"/>
      <w:bookmarkEnd w:id="44"/>
    </w:p>
    <w:p w:rsidR="009B2B7D" w:rsidRDefault="009B2B7D" w:rsidP="00FB48B2">
      <w:pPr>
        <w:pStyle w:val="Text"/>
      </w:pPr>
      <w:r w:rsidRPr="000F6952">
        <w:t xml:space="preserve">A review of </w:t>
      </w:r>
      <w:r>
        <w:t xml:space="preserve">the literature </w:t>
      </w:r>
      <w:r w:rsidRPr="000F6952">
        <w:t>was unable to identify any previous research relating specif</w:t>
      </w:r>
      <w:r>
        <w:t>ically to the use of e-l</w:t>
      </w:r>
      <w:r w:rsidRPr="000F6952">
        <w:t>ea</w:t>
      </w:r>
      <w:r>
        <w:t>rning for staff development in the correctional environment, although the review identified</w:t>
      </w:r>
      <w:r w:rsidRPr="000F6952">
        <w:t xml:space="preserve"> a </w:t>
      </w:r>
      <w:r>
        <w:t>growing</w:t>
      </w:r>
      <w:r w:rsidRPr="000F6952">
        <w:t xml:space="preserve"> bod</w:t>
      </w:r>
      <w:r>
        <w:t>y of research that focuses on e-l</w:t>
      </w:r>
      <w:r w:rsidRPr="000F6952">
        <w:t>earning within the corporate learning</w:t>
      </w:r>
      <w:r>
        <w:t xml:space="preserve"> and development</w:t>
      </w:r>
      <w:r w:rsidRPr="000F6952">
        <w:t xml:space="preserve"> environment</w:t>
      </w:r>
      <w:r>
        <w:t xml:space="preserve"> (</w:t>
      </w:r>
      <w:proofErr w:type="spellStart"/>
      <w:r>
        <w:t>Waight</w:t>
      </w:r>
      <w:proofErr w:type="spellEnd"/>
      <w:r>
        <w:t xml:space="preserve"> 2005, </w:t>
      </w:r>
      <w:r w:rsidRPr="00587098">
        <w:t>p</w:t>
      </w:r>
      <w:r>
        <w:t>.</w:t>
      </w:r>
      <w:r w:rsidRPr="00587098">
        <w:t>1118)</w:t>
      </w:r>
      <w:r>
        <w:t>.</w:t>
      </w:r>
    </w:p>
    <w:p w:rsidR="009B2B7D" w:rsidRPr="000F6952" w:rsidRDefault="009B2B7D" w:rsidP="009B2B7D">
      <w:pPr>
        <w:pStyle w:val="Heading2"/>
      </w:pPr>
      <w:bookmarkStart w:id="45" w:name="_Toc298755521"/>
      <w:bookmarkStart w:id="46" w:name="_Toc303613568"/>
      <w:r>
        <w:t>Why should corrections use e-learning?</w:t>
      </w:r>
      <w:bookmarkEnd w:id="45"/>
      <w:bookmarkEnd w:id="46"/>
    </w:p>
    <w:p w:rsidR="009B2B7D" w:rsidRPr="00FB48B2" w:rsidRDefault="009B2B7D" w:rsidP="00FB48B2">
      <w:pPr>
        <w:pStyle w:val="Text"/>
      </w:pPr>
      <w:r>
        <w:t>As noted in the introduction, over the past ten years corrections in Australia has demonstrated a strong commitment to learning and development for its staff, although apparently with little investment in e-learning. Apart from a desire to ‘follow the pack’, are there compelling reasons for corrections to adopt this approach to delivery? The research in the field of corporate learning and development identifies a number of core benefits flowing from e-</w:t>
      </w:r>
      <w:r w:rsidRPr="00FB48B2">
        <w:t>learning.</w:t>
      </w:r>
    </w:p>
    <w:p w:rsidR="009B2B7D" w:rsidRDefault="009B2B7D" w:rsidP="00FB48B2">
      <w:pPr>
        <w:pStyle w:val="Text"/>
      </w:pPr>
      <w:r w:rsidRPr="00FB48B2">
        <w:t>The central driver behind e-learning is the desire to overcome the</w:t>
      </w:r>
      <w:r>
        <w:t xml:space="preserve"> limitations of the ‘classroom-based’ model of teaching (</w:t>
      </w:r>
      <w:proofErr w:type="spellStart"/>
      <w:r>
        <w:t>Oiny</w:t>
      </w:r>
      <w:proofErr w:type="spellEnd"/>
      <w:r>
        <w:t xml:space="preserve"> </w:t>
      </w:r>
      <w:r w:rsidRPr="00587098">
        <w:t>2009</w:t>
      </w:r>
      <w:r>
        <w:t xml:space="preserve">, p.113), an issue of particular relevance to corrections, with its large number of </w:t>
      </w:r>
      <w:r w:rsidRPr="00495F41">
        <w:t>people spread across a wide geographic area.</w:t>
      </w:r>
      <w:r>
        <w:t xml:space="preserve"> </w:t>
      </w:r>
      <w:r w:rsidRPr="00495F41">
        <w:t xml:space="preserve">In this context, a reliance on </w:t>
      </w:r>
      <w:r>
        <w:t xml:space="preserve">the </w:t>
      </w:r>
      <w:r w:rsidRPr="00495F41">
        <w:t xml:space="preserve">face-to-face </w:t>
      </w:r>
      <w:r>
        <w:t>delivery of training represents a high-cost option,</w:t>
      </w:r>
      <w:r w:rsidRPr="00495F41">
        <w:t xml:space="preserve"> with </w:t>
      </w:r>
      <w:r>
        <w:t>large amounts of</w:t>
      </w:r>
      <w:r w:rsidRPr="00495F41">
        <w:t xml:space="preserve"> travel</w:t>
      </w:r>
      <w:r>
        <w:t xml:space="preserve"> required</w:t>
      </w:r>
      <w:r w:rsidRPr="00495F41">
        <w:t xml:space="preserve"> by the </w:t>
      </w:r>
      <w:r w:rsidRPr="00495F41">
        <w:lastRenderedPageBreak/>
        <w:t>part</w:t>
      </w:r>
      <w:r>
        <w:t>icipants and/or the facilitator, which</w:t>
      </w:r>
      <w:r w:rsidRPr="00495F41">
        <w:t xml:space="preserve"> can make access to training more difficult, particularly </w:t>
      </w:r>
      <w:r>
        <w:t>for</w:t>
      </w:r>
      <w:r w:rsidRPr="00495F41">
        <w:t xml:space="preserve"> those in more re</w:t>
      </w:r>
      <w:r>
        <w:t>mote</w:t>
      </w:r>
      <w:r w:rsidRPr="00495F41">
        <w:t xml:space="preserve"> areas.</w:t>
      </w:r>
      <w:r>
        <w:t xml:space="preserve"> </w:t>
      </w:r>
    </w:p>
    <w:p w:rsidR="009B2B7D" w:rsidRDefault="009B2B7D" w:rsidP="009B2B7D">
      <w:pPr>
        <w:pStyle w:val="Text"/>
      </w:pPr>
      <w:r>
        <w:t xml:space="preserve">Cost is not the only driver relevant to the take-up of e-learning, with e-learning also demonstrating benefits in terms of the effectiveness of training. By putting the control of learning into the hands of the learner, training can be tailored to the needs of individuals in terms of content, timing, location and speed of delivery. As </w:t>
      </w:r>
      <w:r w:rsidRPr="003D0F23">
        <w:t>McCormack and Jones (1997)</w:t>
      </w:r>
      <w:r>
        <w:t xml:space="preserve"> put it,</w:t>
      </w:r>
      <w:r w:rsidRPr="00495F41">
        <w:t xml:space="preserve"> e-learning ‘allows all learners to train whenever they want, when their own professional and/or personal constraints allow them to do so most efficiently’</w:t>
      </w:r>
      <w:r>
        <w:t xml:space="preserve"> (</w:t>
      </w:r>
      <w:r w:rsidR="003D0F23">
        <w:t xml:space="preserve">cited in </w:t>
      </w:r>
      <w:proofErr w:type="spellStart"/>
      <w:r>
        <w:t>Oiny</w:t>
      </w:r>
      <w:proofErr w:type="spellEnd"/>
      <w:r>
        <w:t xml:space="preserve"> 2009, p.113).</w:t>
      </w:r>
      <w:r w:rsidRPr="00495F41">
        <w:t xml:space="preserve"> </w:t>
      </w:r>
      <w:r>
        <w:t xml:space="preserve">This idea of ‘empowerment’ comes through strongly in the literature as one of the more indirect benefits being enjoyed by organisations that have implemented e-learning. Empowerment is becoming more and more important for organisations, because having staff with the ability to adapt and change quickly represents a great asset in today’s rapidly changing world (Ali &amp; </w:t>
      </w:r>
      <w:proofErr w:type="spellStart"/>
      <w:r>
        <w:t>Magalhaes</w:t>
      </w:r>
      <w:proofErr w:type="spellEnd"/>
      <w:r>
        <w:t xml:space="preserve"> 2008). </w:t>
      </w:r>
    </w:p>
    <w:p w:rsidR="009B2B7D" w:rsidRDefault="009B2B7D" w:rsidP="00C9389A">
      <w:pPr>
        <w:pStyle w:val="Text"/>
      </w:pPr>
      <w:r>
        <w:t>A final consideration is the need to attract and retain staff. As more and more members of Generation</w:t>
      </w:r>
      <w:r w:rsidR="00C9389A">
        <w:t> </w:t>
      </w:r>
      <w:r>
        <w:t>Y enter the workforce, it is necessary for organisations themselves to adapt if they are to attract this cohort. While generalisations across an entire generation are dangerous, the research clearly shows that Generation Y generally has higher expectations in relation to the use of technology in the workplace and the ongoing provision of relevant learning and development (</w:t>
      </w:r>
      <w:proofErr w:type="spellStart"/>
      <w:r>
        <w:t>Polimeni</w:t>
      </w:r>
      <w:proofErr w:type="spellEnd"/>
      <w:r>
        <w:t xml:space="preserve">, Burke &amp; </w:t>
      </w:r>
      <w:proofErr w:type="spellStart"/>
      <w:r>
        <w:t>Benyaminy</w:t>
      </w:r>
      <w:proofErr w:type="spellEnd"/>
      <w:r>
        <w:t xml:space="preserve"> 2009). To ensure that it can continue to attract new employees, corrections must adapt its learning and development processes to meet the needs of this new group of potential employees.</w:t>
      </w:r>
    </w:p>
    <w:p w:rsidR="009B2B7D" w:rsidRDefault="009B2B7D" w:rsidP="009B2B7D">
      <w:pPr>
        <w:pStyle w:val="Text"/>
      </w:pPr>
      <w:r>
        <w:t xml:space="preserve">Clearly, if an industry such as corrections is to maintain its strong commitment to learning and development within a climate of increasing financial constraint and changing demographics in the workforce, it needs to embrace e-learning for the delivery of at least some of its learning and development offerings. </w:t>
      </w:r>
    </w:p>
    <w:p w:rsidR="009B2B7D" w:rsidRPr="000F6952" w:rsidRDefault="009B2B7D" w:rsidP="009B2B7D">
      <w:pPr>
        <w:pStyle w:val="Heading2"/>
      </w:pPr>
      <w:bookmarkStart w:id="47" w:name="_Toc298755522"/>
      <w:bookmarkStart w:id="48" w:name="_Toc303613569"/>
      <w:r>
        <w:t>Why focus on</w:t>
      </w:r>
      <w:r w:rsidRPr="000F6952">
        <w:t xml:space="preserve"> learner engagement</w:t>
      </w:r>
      <w:r>
        <w:t>?</w:t>
      </w:r>
      <w:bookmarkEnd w:id="47"/>
      <w:bookmarkEnd w:id="48"/>
    </w:p>
    <w:p w:rsidR="009B2B7D" w:rsidRPr="00725EE3" w:rsidRDefault="009B2B7D" w:rsidP="009B2B7D">
      <w:pPr>
        <w:pStyle w:val="Text"/>
      </w:pPr>
      <w:r w:rsidRPr="000F6952">
        <w:t>Central to the research undertaken into e-learning in the corporate learning</w:t>
      </w:r>
      <w:r>
        <w:t xml:space="preserve"> and development field</w:t>
      </w:r>
      <w:r w:rsidRPr="000F6952">
        <w:t xml:space="preserve"> is the notion of learner engagement or learner motivation</w:t>
      </w:r>
      <w:r>
        <w:t xml:space="preserve">. </w:t>
      </w:r>
      <w:proofErr w:type="gramStart"/>
      <w:r>
        <w:t xml:space="preserve">As </w:t>
      </w:r>
      <w:proofErr w:type="spellStart"/>
      <w:r w:rsidRPr="003D0F23">
        <w:t>Frankola</w:t>
      </w:r>
      <w:proofErr w:type="spellEnd"/>
      <w:r w:rsidRPr="003D0F23">
        <w:t xml:space="preserve"> (2001)</w:t>
      </w:r>
      <w:r>
        <w:t xml:space="preserve"> </w:t>
      </w:r>
      <w:r w:rsidRPr="00725EE3">
        <w:t>puts it</w:t>
      </w:r>
      <w:r>
        <w:t>,</w:t>
      </w:r>
      <w:r w:rsidRPr="00725EE3">
        <w:t xml:space="preserve"> ‘</w:t>
      </w:r>
      <w:r>
        <w:t>t</w:t>
      </w:r>
      <w:r w:rsidRPr="00725EE3">
        <w:t>o take advantage of e-learning and the opportunity it presents, it is essential to develop an understanding of how to get employees engaged’</w:t>
      </w:r>
      <w:r>
        <w:t xml:space="preserve"> </w:t>
      </w:r>
      <w:r w:rsidRPr="00725EE3">
        <w:t>(</w:t>
      </w:r>
      <w:r w:rsidR="003D0F23">
        <w:t xml:space="preserve">cited in </w:t>
      </w:r>
      <w:proofErr w:type="spellStart"/>
      <w:r>
        <w:t>Rabak</w:t>
      </w:r>
      <w:proofErr w:type="spellEnd"/>
      <w:r>
        <w:t xml:space="preserve"> &amp; Cleveland-Innes 2006, p.118).</w:t>
      </w:r>
      <w:proofErr w:type="gramEnd"/>
      <w:r>
        <w:t xml:space="preserve"> </w:t>
      </w:r>
      <w:proofErr w:type="spellStart"/>
      <w:r w:rsidRPr="00725EE3">
        <w:t>Bartz</w:t>
      </w:r>
      <w:proofErr w:type="spellEnd"/>
      <w:r w:rsidRPr="00725EE3">
        <w:t xml:space="preserve"> (</w:t>
      </w:r>
      <w:r>
        <w:t>2010</w:t>
      </w:r>
      <w:r w:rsidRPr="00725EE3">
        <w:t xml:space="preserve">) takes this </w:t>
      </w:r>
      <w:r>
        <w:t>idea</w:t>
      </w:r>
      <w:r w:rsidRPr="00725EE3">
        <w:t xml:space="preserve"> even further, stressing that the ultimate success of any e-learning project will be the level of learner engagement. With this is mind, it is important to identify what </w:t>
      </w:r>
      <w:r>
        <w:t xml:space="preserve">the </w:t>
      </w:r>
      <w:r w:rsidRPr="00725EE3">
        <w:t>potential barriers to this engagement m</w:t>
      </w:r>
      <w:r>
        <w:t>ight</w:t>
      </w:r>
      <w:r w:rsidRPr="00725EE3">
        <w:t xml:space="preserve"> be and how they can be </w:t>
      </w:r>
      <w:r>
        <w:t>addressed and/or overcome</w:t>
      </w:r>
      <w:r w:rsidRPr="00725EE3">
        <w:t>.</w:t>
      </w:r>
    </w:p>
    <w:p w:rsidR="009B2B7D" w:rsidRPr="000F6952" w:rsidRDefault="009B2B7D" w:rsidP="009B2B7D">
      <w:pPr>
        <w:pStyle w:val="Heading3"/>
      </w:pPr>
      <w:bookmarkStart w:id="49" w:name="_Toc298755523"/>
      <w:r>
        <w:t>Learner</w:t>
      </w:r>
      <w:r w:rsidRPr="000F6952">
        <w:t xml:space="preserve"> engagement</w:t>
      </w:r>
      <w:bookmarkEnd w:id="49"/>
      <w:r>
        <w:t xml:space="preserve"> blocks and enablers</w:t>
      </w:r>
    </w:p>
    <w:p w:rsidR="009B2B7D" w:rsidRDefault="009B2B7D" w:rsidP="00FB48B2">
      <w:pPr>
        <w:pStyle w:val="Textlessbefore"/>
      </w:pPr>
      <w:r w:rsidRPr="000F6952">
        <w:t xml:space="preserve">The </w:t>
      </w:r>
      <w:r>
        <w:t>literature</w:t>
      </w:r>
      <w:r w:rsidRPr="000F6952">
        <w:t xml:space="preserve"> identifies a number of enablers and/or barrier</w:t>
      </w:r>
      <w:r>
        <w:t>s</w:t>
      </w:r>
      <w:r w:rsidRPr="000F6952">
        <w:t xml:space="preserve"> to effective engagement with </w:t>
      </w:r>
      <w:r w:rsidR="00C9389A">
        <w:br/>
      </w:r>
      <w:r w:rsidRPr="000F6952">
        <w:t>e-learning.</w:t>
      </w:r>
      <w:r>
        <w:t xml:space="preserve"> </w:t>
      </w:r>
      <w:r w:rsidRPr="000F6952">
        <w:t xml:space="preserve">These factors can generally be divided into external factors (those outside the individual learner) and internal factors (those </w:t>
      </w:r>
      <w:r>
        <w:t>relating to</w:t>
      </w:r>
      <w:r w:rsidRPr="000F6952">
        <w:t xml:space="preserve"> the learner) </w:t>
      </w:r>
      <w:r w:rsidRPr="00725EE3">
        <w:t>(</w:t>
      </w:r>
      <w:proofErr w:type="spellStart"/>
      <w:r>
        <w:t>Rabak</w:t>
      </w:r>
      <w:proofErr w:type="spellEnd"/>
      <w:r>
        <w:t xml:space="preserve"> &amp; Cleveland-Innes 2006).</w:t>
      </w:r>
    </w:p>
    <w:p w:rsidR="009B2B7D" w:rsidRPr="002F7FF6" w:rsidRDefault="009B2B7D" w:rsidP="009B2B7D">
      <w:pPr>
        <w:pStyle w:val="Text"/>
      </w:pPr>
      <w:r w:rsidRPr="00C9389A">
        <w:t>Internal</w:t>
      </w:r>
      <w:r w:rsidRPr="005D7B7C">
        <w:rPr>
          <w:i/>
        </w:rPr>
        <w:t xml:space="preserve"> </w:t>
      </w:r>
      <w:r w:rsidRPr="000F6952">
        <w:t>factors, because they occur within the learner, are the hardest to identify.</w:t>
      </w:r>
      <w:r>
        <w:t xml:space="preserve"> </w:t>
      </w:r>
      <w:proofErr w:type="spellStart"/>
      <w:r w:rsidRPr="000F6952">
        <w:t>Rabek</w:t>
      </w:r>
      <w:proofErr w:type="spellEnd"/>
      <w:r>
        <w:t xml:space="preserve"> and Cleveland-Innes (2006</w:t>
      </w:r>
      <w:r w:rsidRPr="000F6952">
        <w:t xml:space="preserve">) identified the </w:t>
      </w:r>
      <w:r>
        <w:t>foremost</w:t>
      </w:r>
      <w:r w:rsidRPr="000F6952">
        <w:t xml:space="preserve"> internal factor as being the learner’s attitude or perceptio</w:t>
      </w:r>
      <w:r>
        <w:t>ns about e-learning</w:t>
      </w:r>
      <w:r w:rsidRPr="000F6952">
        <w:t>.</w:t>
      </w:r>
      <w:r>
        <w:t xml:space="preserve"> </w:t>
      </w:r>
      <w:r w:rsidRPr="000F6952">
        <w:t xml:space="preserve">Learners </w:t>
      </w:r>
      <w:r>
        <w:t xml:space="preserve">who </w:t>
      </w:r>
      <w:r w:rsidRPr="000F6952">
        <w:t>have a negative attitude to e-learning are unlikely to want to engage with i</w:t>
      </w:r>
      <w:r>
        <w:t>t and, if they do engage</w:t>
      </w:r>
      <w:r w:rsidRPr="000F6952">
        <w:t>, are unlikely to succeed.</w:t>
      </w:r>
      <w:r>
        <w:t xml:space="preserve"> </w:t>
      </w:r>
      <w:r w:rsidRPr="000F6952">
        <w:t xml:space="preserve">This is what </w:t>
      </w:r>
      <w:proofErr w:type="spellStart"/>
      <w:r w:rsidRPr="000F6952">
        <w:t>Waight</w:t>
      </w:r>
      <w:proofErr w:type="spellEnd"/>
      <w:r w:rsidRPr="000F6952">
        <w:t xml:space="preserve"> (</w:t>
      </w:r>
      <w:r>
        <w:t>2005, p.1121)</w:t>
      </w:r>
      <w:r w:rsidRPr="000F6952">
        <w:t xml:space="preserve"> calls ‘low self-efficacy’</w:t>
      </w:r>
      <w:r>
        <w:t>, and b</w:t>
      </w:r>
      <w:r w:rsidRPr="000F6952">
        <w:t>ecause it is</w:t>
      </w:r>
      <w:r>
        <w:t xml:space="preserve"> not easy to identify,</w:t>
      </w:r>
      <w:r w:rsidRPr="000F6952">
        <w:t xml:space="preserve"> </w:t>
      </w:r>
      <w:r>
        <w:t xml:space="preserve">it is difficult </w:t>
      </w:r>
      <w:r w:rsidRPr="000F6952">
        <w:t>to overcome</w:t>
      </w:r>
      <w:r>
        <w:t>. Self-efficacy is a complex notion</w:t>
      </w:r>
      <w:r w:rsidRPr="000F6952">
        <w:t xml:space="preserve"> and is dependent on factors such as the learner’s level of confidence, </w:t>
      </w:r>
      <w:r w:rsidRPr="00725EE3">
        <w:t>their attitude to change and their fear of failure (</w:t>
      </w:r>
      <w:proofErr w:type="spellStart"/>
      <w:r w:rsidRPr="00725EE3">
        <w:t>Mungania</w:t>
      </w:r>
      <w:proofErr w:type="spellEnd"/>
      <w:r>
        <w:t xml:space="preserve"> &amp; </w:t>
      </w:r>
      <w:proofErr w:type="spellStart"/>
      <w:r>
        <w:t>Reio</w:t>
      </w:r>
      <w:proofErr w:type="spellEnd"/>
      <w:r>
        <w:t xml:space="preserve"> 2005</w:t>
      </w:r>
      <w:r w:rsidRPr="00725EE3">
        <w:t>).</w:t>
      </w:r>
      <w:r>
        <w:t xml:space="preserve"> L</w:t>
      </w:r>
      <w:r w:rsidRPr="00725EE3">
        <w:t xml:space="preserve">earner </w:t>
      </w:r>
      <w:r w:rsidR="00C9389A">
        <w:br/>
      </w:r>
      <w:r w:rsidRPr="00725EE3">
        <w:lastRenderedPageBreak/>
        <w:t xml:space="preserve">self-efficacy is an important consideration because, as </w:t>
      </w:r>
      <w:proofErr w:type="spellStart"/>
      <w:r>
        <w:t>Mungania</w:t>
      </w:r>
      <w:proofErr w:type="spellEnd"/>
      <w:r>
        <w:t xml:space="preserve"> and </w:t>
      </w:r>
      <w:proofErr w:type="spellStart"/>
      <w:r>
        <w:t>Reio’s</w:t>
      </w:r>
      <w:proofErr w:type="spellEnd"/>
      <w:r>
        <w:t xml:space="preserve"> (2005) research demonstrates,</w:t>
      </w:r>
      <w:r w:rsidRPr="00725EE3">
        <w:t xml:space="preserve"> ‘</w:t>
      </w:r>
      <w:r>
        <w:t>t</w:t>
      </w:r>
      <w:r w:rsidRPr="00725EE3">
        <w:t>he relationship between e-learning barriers and e-learning self-efficacy was stat</w:t>
      </w:r>
      <w:r>
        <w:t>istically significant’ (p.1115)</w:t>
      </w:r>
      <w:r w:rsidRPr="00725EE3">
        <w:t>.</w:t>
      </w:r>
      <w:r>
        <w:t xml:space="preserve"> </w:t>
      </w:r>
    </w:p>
    <w:p w:rsidR="009B2B7D" w:rsidRPr="00FB48B2" w:rsidRDefault="009B2B7D" w:rsidP="00FB48B2">
      <w:pPr>
        <w:pStyle w:val="Text"/>
      </w:pPr>
      <w:r w:rsidRPr="000F6952">
        <w:t xml:space="preserve">The skills of the learner are also critical </w:t>
      </w:r>
      <w:r>
        <w:t>to</w:t>
      </w:r>
      <w:r w:rsidRPr="000F6952">
        <w:t xml:space="preserve"> effective e-learning.</w:t>
      </w:r>
      <w:r>
        <w:t xml:space="preserve"> The</w:t>
      </w:r>
      <w:r w:rsidRPr="00725EE3">
        <w:t xml:space="preserve"> study by </w:t>
      </w:r>
      <w:r>
        <w:t xml:space="preserve">Simmering, Posey and </w:t>
      </w:r>
      <w:proofErr w:type="spellStart"/>
      <w:r>
        <w:t>Piccoli</w:t>
      </w:r>
      <w:proofErr w:type="spellEnd"/>
      <w:r>
        <w:t xml:space="preserve"> (2009)</w:t>
      </w:r>
      <w:r w:rsidRPr="00725EE3">
        <w:t xml:space="preserve"> showed a ‘positive relationship between computer sel</w:t>
      </w:r>
      <w:r>
        <w:t>f-efficacy and learning’ (</w:t>
      </w:r>
      <w:r w:rsidRPr="00725EE3">
        <w:t>p</w:t>
      </w:r>
      <w:r>
        <w:t>.</w:t>
      </w:r>
      <w:r w:rsidRPr="00725EE3">
        <w:t>114)</w:t>
      </w:r>
      <w:r>
        <w:t>. While low-</w:t>
      </w:r>
      <w:r w:rsidRPr="000F6952">
        <w:t>level computer skills may be easily addressed through training, they are often also accompanied by a level of anxiety and/or discomfort which is less easy to overcome</w:t>
      </w:r>
      <w:r>
        <w:t xml:space="preserve"> and which can have an adverse</w:t>
      </w:r>
      <w:r w:rsidRPr="000F6952">
        <w:t xml:space="preserve"> impact on successful engagement with e-learning. </w:t>
      </w:r>
      <w:r>
        <w:t>This is because the cost of engaging with e-learning (in this case the anxiety that the</w:t>
      </w:r>
      <w:r w:rsidR="00C9389A">
        <w:t xml:space="preserve"> learner</w:t>
      </w:r>
      <w:r>
        <w:t xml:space="preserve"> </w:t>
      </w:r>
      <w:r w:rsidRPr="00FB48B2">
        <w:t>experience</w:t>
      </w:r>
      <w:r w:rsidR="00C9389A">
        <w:t>s</w:t>
      </w:r>
      <w:r w:rsidRPr="00FB48B2">
        <w:t>) is perceived to be much greater than the benefits to be gained (</w:t>
      </w:r>
      <w:proofErr w:type="spellStart"/>
      <w:r w:rsidRPr="00FB48B2">
        <w:t>Chien</w:t>
      </w:r>
      <w:proofErr w:type="spellEnd"/>
      <w:r w:rsidRPr="00FB48B2">
        <w:t xml:space="preserve"> 2008). </w:t>
      </w:r>
    </w:p>
    <w:p w:rsidR="009B2B7D" w:rsidRPr="00FB48B2" w:rsidRDefault="009B2B7D" w:rsidP="00FB48B2">
      <w:pPr>
        <w:pStyle w:val="Text"/>
      </w:pPr>
      <w:r w:rsidRPr="00FB48B2">
        <w:t>A final internal factor is learning style. Some learners have a learning style that naturally suits the self-directed nature of e-learning, whereas others do not (</w:t>
      </w:r>
      <w:proofErr w:type="spellStart"/>
      <w:r w:rsidRPr="00FB48B2">
        <w:t>Mungania</w:t>
      </w:r>
      <w:proofErr w:type="spellEnd"/>
      <w:r w:rsidRPr="00FB48B2">
        <w:t xml:space="preserve"> &amp; </w:t>
      </w:r>
      <w:proofErr w:type="spellStart"/>
      <w:r w:rsidRPr="00FB48B2">
        <w:t>Reio</w:t>
      </w:r>
      <w:proofErr w:type="spellEnd"/>
      <w:r w:rsidRPr="00FB48B2">
        <w:t xml:space="preserve"> 2005). Overcoming this barrier will require not only educating learners in how to navigate e-learning, but also how to learn via e-learning. This is also a significant consideration in the design of e-learning (which will be discussed further below).</w:t>
      </w:r>
    </w:p>
    <w:p w:rsidR="009B2B7D" w:rsidRPr="00FB48B2" w:rsidRDefault="009B2B7D" w:rsidP="00FB48B2">
      <w:pPr>
        <w:pStyle w:val="Text"/>
      </w:pPr>
      <w:r w:rsidRPr="00FB48B2">
        <w:t xml:space="preserve">External factors affecting engagement are easier </w:t>
      </w:r>
      <w:r w:rsidR="00C9389A" w:rsidRPr="00FB48B2">
        <w:t xml:space="preserve">for an organisation </w:t>
      </w:r>
      <w:r w:rsidRPr="00FB48B2">
        <w:t xml:space="preserve">to identify and to control. These factors include e-learning design, access to computers, </w:t>
      </w:r>
      <w:proofErr w:type="gramStart"/>
      <w:r w:rsidRPr="00FB48B2">
        <w:t>the</w:t>
      </w:r>
      <w:proofErr w:type="gramEnd"/>
      <w:r w:rsidRPr="00FB48B2">
        <w:t xml:space="preserve"> allocation of sufficient time to learn and the provision of support to learners.</w:t>
      </w:r>
    </w:p>
    <w:p w:rsidR="009B2B7D" w:rsidRPr="00FB48B2" w:rsidRDefault="009B2B7D" w:rsidP="00FB48B2">
      <w:pPr>
        <w:pStyle w:val="Text"/>
      </w:pPr>
      <w:r w:rsidRPr="00FB48B2">
        <w:t xml:space="preserve">The design of e-learning has to take into account a number of potential barriers. </w:t>
      </w:r>
      <w:proofErr w:type="spellStart"/>
      <w:r w:rsidRPr="00FB48B2">
        <w:t>Mungania</w:t>
      </w:r>
      <w:proofErr w:type="spellEnd"/>
      <w:r w:rsidRPr="00FB48B2">
        <w:t xml:space="preserve"> and </w:t>
      </w:r>
      <w:proofErr w:type="spellStart"/>
      <w:r w:rsidRPr="00FB48B2">
        <w:t>Reio</w:t>
      </w:r>
      <w:proofErr w:type="spellEnd"/>
      <w:r w:rsidRPr="00FB48B2">
        <w:t xml:space="preserve"> (2005) s</w:t>
      </w:r>
      <w:r w:rsidR="00C9389A">
        <w:t>e</w:t>
      </w:r>
      <w:r w:rsidRPr="00FB48B2">
        <w:t xml:space="preserve">parate these barriers into two groups: instructional barriers and content suitability barriers. Instructional barriers are concerned with how e-learning is designed and delivered and include factors such as ease of navigation, validity of assessment, levels of interaction and clarity of course expectations. As </w:t>
      </w:r>
      <w:proofErr w:type="spellStart"/>
      <w:r w:rsidRPr="00FB48B2">
        <w:t>Kushnir</w:t>
      </w:r>
      <w:proofErr w:type="spellEnd"/>
      <w:r w:rsidRPr="00FB48B2">
        <w:t xml:space="preserve"> (2009) points out, ‘the organization of e-learning environments can have a tremendous impact on learning’ (p.291). Content suitability barriers arise when the content in </w:t>
      </w:r>
      <w:r w:rsidR="00C9389A">
        <w:br/>
      </w:r>
      <w:r w:rsidRPr="00FB48B2">
        <w:t xml:space="preserve">e-learning is not relevant to the learner and the way the learner learns. Considering all these design factors is therefore crucial because ‘learners [who] can quickly access and navigate courses and see the relevance of what they are learning with their jobs will be more likely to become engaged with </w:t>
      </w:r>
      <w:r w:rsidR="00C9389A">
        <w:br/>
      </w:r>
      <w:r w:rsidRPr="00FB48B2">
        <w:t>e-learning’ (</w:t>
      </w:r>
      <w:proofErr w:type="spellStart"/>
      <w:r w:rsidRPr="00FB48B2">
        <w:t>Waight</w:t>
      </w:r>
      <w:proofErr w:type="spellEnd"/>
      <w:r w:rsidRPr="00FB48B2">
        <w:t xml:space="preserve"> 2005, p.1121).</w:t>
      </w:r>
    </w:p>
    <w:p w:rsidR="009B2B7D" w:rsidRPr="00FB48B2" w:rsidRDefault="009B2B7D" w:rsidP="00FB48B2">
      <w:pPr>
        <w:pStyle w:val="Text"/>
      </w:pPr>
      <w:proofErr w:type="spellStart"/>
      <w:r w:rsidRPr="00FB48B2">
        <w:t>Mungania</w:t>
      </w:r>
      <w:proofErr w:type="spellEnd"/>
      <w:r w:rsidRPr="00FB48B2">
        <w:t xml:space="preserve"> and </w:t>
      </w:r>
      <w:proofErr w:type="spellStart"/>
      <w:r w:rsidRPr="00FB48B2">
        <w:t>Reio</w:t>
      </w:r>
      <w:proofErr w:type="spellEnd"/>
      <w:r w:rsidRPr="00FB48B2">
        <w:t xml:space="preserve"> (2005) identify a further set of external factors and label them ‘situational barriers’. These include any factors within the learner’s ‘situation’ that will act as a barrier to engagement with e-learning. The major situational factor is time. As Misko et al. (2004) put it, ‘an individual’s time commitment and motivation are the major barriers to completing online learning programs’ (p.74). Ensuring that learners have enough time to complete the learning and are able to manage their time while learning will greatly enhance their capacity to engage with e-learning and avoid ‘turning the e-learning feature of “any time anywhere” to “no time” and “nowhere”’ (Wang, </w:t>
      </w:r>
      <w:proofErr w:type="spellStart"/>
      <w:r w:rsidRPr="00FB48B2">
        <w:t>Foucar-Szocki</w:t>
      </w:r>
      <w:proofErr w:type="spellEnd"/>
      <w:r w:rsidRPr="00FB48B2">
        <w:t xml:space="preserve"> &amp; Griffin 2006, p.1260).</w:t>
      </w:r>
    </w:p>
    <w:p w:rsidR="009B2B7D" w:rsidRPr="00FB48B2" w:rsidRDefault="009B2B7D" w:rsidP="00FB48B2">
      <w:pPr>
        <w:pStyle w:val="Text"/>
      </w:pPr>
      <w:r w:rsidRPr="00FB48B2">
        <w:t>Technological barriers represent a significant external factor (</w:t>
      </w:r>
      <w:proofErr w:type="spellStart"/>
      <w:r w:rsidRPr="00FB48B2">
        <w:t>Mungania</w:t>
      </w:r>
      <w:proofErr w:type="spellEnd"/>
      <w:r w:rsidRPr="00FB48B2">
        <w:t xml:space="preserve"> &amp; </w:t>
      </w:r>
      <w:proofErr w:type="spellStart"/>
      <w:r w:rsidRPr="00FB48B2">
        <w:t>Reio</w:t>
      </w:r>
      <w:proofErr w:type="spellEnd"/>
      <w:r w:rsidRPr="00FB48B2">
        <w:t xml:space="preserve"> 2005), access to technology being the foremost consideration here. Misko et al. (2004) examined the use of e-learning at Qantas and identified lack of access to technology as a ‘major challenge’ in the effective delivery of e-learning (p.76). In relation to this research, this is a particularly relevant point, since access to computers varies greatly between correctional centres.</w:t>
      </w:r>
    </w:p>
    <w:p w:rsidR="009B2B7D" w:rsidRDefault="009B2B7D" w:rsidP="00FB48B2">
      <w:pPr>
        <w:pStyle w:val="Text"/>
      </w:pPr>
      <w:r w:rsidRPr="00FB48B2">
        <w:t xml:space="preserve">Related to technological barriers is the ability of the technology to support the learning process. </w:t>
      </w:r>
      <w:r w:rsidR="00C9389A">
        <w:br/>
      </w:r>
      <w:r w:rsidRPr="00FB48B2">
        <w:t>E</w:t>
      </w:r>
      <w:r w:rsidR="00C9389A">
        <w:t>-</w:t>
      </w:r>
      <w:r w:rsidRPr="00FB48B2">
        <w:t>learning that does not run correctly or which puts</w:t>
      </w:r>
      <w:r w:rsidRPr="000F6952">
        <w:t xml:space="preserve"> up technological barriers to the user will hamper </w:t>
      </w:r>
      <w:r w:rsidRPr="000F6952">
        <w:lastRenderedPageBreak/>
        <w:t>effective engagement.</w:t>
      </w:r>
      <w:r w:rsidRPr="0078035F">
        <w:t xml:space="preserve"> </w:t>
      </w:r>
      <w:r>
        <w:t xml:space="preserve">Ali and </w:t>
      </w:r>
      <w:proofErr w:type="spellStart"/>
      <w:r>
        <w:t>Magalhaes</w:t>
      </w:r>
      <w:proofErr w:type="spellEnd"/>
      <w:r>
        <w:t xml:space="preserve"> (2008) identified this as a significant barrier, with some elements of e</w:t>
      </w:r>
      <w:r w:rsidR="00C9389A">
        <w:t>-</w:t>
      </w:r>
      <w:r>
        <w:t>learning ‘taking far too long for the user to access’ (p.45).</w:t>
      </w:r>
    </w:p>
    <w:p w:rsidR="009B2B7D" w:rsidRDefault="009B2B7D" w:rsidP="009B2B7D">
      <w:pPr>
        <w:pStyle w:val="Text"/>
      </w:pPr>
      <w:r w:rsidRPr="000F6952">
        <w:t xml:space="preserve">The final external factor to consider is organisational </w:t>
      </w:r>
      <w:r>
        <w:t>barriers (</w:t>
      </w:r>
      <w:proofErr w:type="spellStart"/>
      <w:r>
        <w:t>Mungania</w:t>
      </w:r>
      <w:proofErr w:type="spellEnd"/>
      <w:r>
        <w:t xml:space="preserve"> &amp; </w:t>
      </w:r>
      <w:proofErr w:type="spellStart"/>
      <w:r>
        <w:t>Reio</w:t>
      </w:r>
      <w:proofErr w:type="spellEnd"/>
      <w:r>
        <w:t xml:space="preserve"> 2005), which</w:t>
      </w:r>
      <w:r>
        <w:rPr>
          <w:color w:val="FF0000"/>
        </w:rPr>
        <w:t xml:space="preserve"> </w:t>
      </w:r>
      <w:r w:rsidRPr="000F6952">
        <w:t xml:space="preserve">include the level of support offered to learners, the ease of access to learning and the recognition of any </w:t>
      </w:r>
      <w:r w:rsidR="00C9389A">
        <w:br/>
      </w:r>
      <w:r w:rsidRPr="000F6952">
        <w:t>e-learning which has occurr</w:t>
      </w:r>
      <w:r>
        <w:t>ed. These factors are very closely linked to the culture of an organisation and say a lot about the value that the organisation places on learning, and e-learning in particular. Situations where e-learning is seen as the ‘poor cousin’ of face-to-face training, either through a lack of support and/or recognition, will struggle to attract and engage learners.</w:t>
      </w:r>
    </w:p>
    <w:p w:rsidR="009B2B7D" w:rsidRDefault="009B2B7D" w:rsidP="009B2B7D">
      <w:pPr>
        <w:pStyle w:val="Text"/>
      </w:pPr>
      <w:r w:rsidRPr="000F6952">
        <w:t xml:space="preserve">Beyond identifying the specific barriers that may </w:t>
      </w:r>
      <w:r>
        <w:t>a</w:t>
      </w:r>
      <w:r w:rsidRPr="000F6952">
        <w:t xml:space="preserve">ffect engagement with e-learning, </w:t>
      </w:r>
      <w:r>
        <w:t xml:space="preserve">the </w:t>
      </w:r>
      <w:r w:rsidRPr="000F6952">
        <w:t>literature</w:t>
      </w:r>
      <w:r>
        <w:t xml:space="preserve"> on</w:t>
      </w:r>
      <w:r w:rsidR="00FB48B2">
        <w:t xml:space="preserve"> </w:t>
      </w:r>
      <w:r w:rsidRPr="000F6952">
        <w:t>e-learni</w:t>
      </w:r>
      <w:r>
        <w:t xml:space="preserve">ng within the corporate setting </w:t>
      </w:r>
      <w:r w:rsidRPr="000F6952">
        <w:t xml:space="preserve">has also identified a number of </w:t>
      </w:r>
      <w:r>
        <w:t>important</w:t>
      </w:r>
      <w:r w:rsidRPr="000F6952">
        <w:t xml:space="preserve"> </w:t>
      </w:r>
      <w:r>
        <w:t>general points.</w:t>
      </w:r>
      <w:r w:rsidRPr="000F6952">
        <w:t xml:space="preserve"> The first of these is that </w:t>
      </w:r>
      <w:r>
        <w:t xml:space="preserve">there is </w:t>
      </w:r>
      <w:r w:rsidRPr="000F6952">
        <w:t>no single barrier to effective engagement.</w:t>
      </w:r>
      <w:r>
        <w:t xml:space="preserve"> </w:t>
      </w:r>
      <w:r w:rsidRPr="000F6952">
        <w:t>Rather</w:t>
      </w:r>
      <w:r>
        <w:t>,</w:t>
      </w:r>
      <w:r w:rsidRPr="000F6952">
        <w:t xml:space="preserve"> </w:t>
      </w:r>
      <w:r>
        <w:t xml:space="preserve">a </w:t>
      </w:r>
      <w:r w:rsidRPr="000F6952">
        <w:t xml:space="preserve">lack of engagement with e-learning is generally </w:t>
      </w:r>
      <w:r w:rsidRPr="001068EA">
        <w:t>the ‘culmination of a series of small individual problems’ (</w:t>
      </w:r>
      <w:proofErr w:type="spellStart"/>
      <w:r w:rsidRPr="001068EA">
        <w:t>Schilke</w:t>
      </w:r>
      <w:proofErr w:type="spellEnd"/>
      <w:r w:rsidRPr="001068EA">
        <w:t xml:space="preserve"> 2001</w:t>
      </w:r>
      <w:r>
        <w:t>,</w:t>
      </w:r>
      <w:r w:rsidRPr="001068EA">
        <w:t xml:space="preserve"> </w:t>
      </w:r>
      <w:r w:rsidR="00C9389A">
        <w:t>ci</w:t>
      </w:r>
      <w:r w:rsidRPr="001068EA">
        <w:t xml:space="preserve">ted in </w:t>
      </w:r>
      <w:proofErr w:type="spellStart"/>
      <w:r w:rsidRPr="001068EA">
        <w:t>Mungania</w:t>
      </w:r>
      <w:proofErr w:type="spellEnd"/>
      <w:r w:rsidRPr="001068EA">
        <w:t xml:space="preserve"> &amp; </w:t>
      </w:r>
      <w:proofErr w:type="spellStart"/>
      <w:r w:rsidRPr="001068EA">
        <w:t>Reio</w:t>
      </w:r>
      <w:proofErr w:type="spellEnd"/>
      <w:r w:rsidRPr="001068EA">
        <w:t xml:space="preserve"> 2005</w:t>
      </w:r>
      <w:r>
        <w:t>, p.1115</w:t>
      </w:r>
      <w:r w:rsidRPr="001068EA">
        <w:t>)</w:t>
      </w:r>
      <w:r>
        <w:t xml:space="preserve">. And in relation to this point, </w:t>
      </w:r>
      <w:r w:rsidRPr="000F6952">
        <w:t xml:space="preserve">the ‘culmination of individual problems’ is not </w:t>
      </w:r>
      <w:r>
        <w:t>the same in all organisations and situations. Instead,</w:t>
      </w:r>
      <w:r w:rsidRPr="000F6952">
        <w:t xml:space="preserve"> there is a specific set of factors</w:t>
      </w:r>
      <w:r w:rsidR="00FB48B2">
        <w:t xml:space="preserve"> </w:t>
      </w:r>
      <w:r w:rsidRPr="000F6952">
        <w:t xml:space="preserve">unique to each environment. This is important because it means that issues relating to engagement with e-learning can only be addressed once the specific set of issues for that </w:t>
      </w:r>
      <w:r>
        <w:t xml:space="preserve">environment </w:t>
      </w:r>
      <w:r w:rsidRPr="000F6952">
        <w:t>is clearly identified.</w:t>
      </w:r>
      <w:r>
        <w:t xml:space="preserve"> </w:t>
      </w:r>
    </w:p>
    <w:p w:rsidR="009B2B7D" w:rsidRDefault="009B2B7D" w:rsidP="009B2B7D">
      <w:pPr>
        <w:pStyle w:val="Text"/>
      </w:pPr>
      <w:r w:rsidRPr="000F6952">
        <w:t xml:space="preserve">The </w:t>
      </w:r>
      <w:r>
        <w:t>other</w:t>
      </w:r>
      <w:r w:rsidRPr="000F6952">
        <w:t xml:space="preserve"> key point is that barriers to e-learning engagement </w:t>
      </w:r>
      <w:r>
        <w:t>must be</w:t>
      </w:r>
      <w:r w:rsidRPr="000F6952">
        <w:t xml:space="preserve"> addressed systematic</w:t>
      </w:r>
      <w:r>
        <w:t>ally.</w:t>
      </w:r>
      <w:r w:rsidRPr="000F6952">
        <w:t xml:space="preserve"> Simply addressing one or two factors will not be effective because the factors are inter</w:t>
      </w:r>
      <w:r>
        <w:t xml:space="preserve">related </w:t>
      </w:r>
      <w:r w:rsidRPr="000F6952">
        <w:t xml:space="preserve">and </w:t>
      </w:r>
      <w:r>
        <w:t>interdependent.</w:t>
      </w:r>
      <w:r w:rsidRPr="000F6952">
        <w:t xml:space="preserve"> </w:t>
      </w:r>
      <w:r>
        <w:t xml:space="preserve">As </w:t>
      </w:r>
      <w:proofErr w:type="spellStart"/>
      <w:r w:rsidRPr="00D74920">
        <w:t>Munganuia</w:t>
      </w:r>
      <w:proofErr w:type="spellEnd"/>
      <w:r w:rsidRPr="00D74920">
        <w:t xml:space="preserve"> </w:t>
      </w:r>
      <w:r>
        <w:t>and</w:t>
      </w:r>
      <w:r w:rsidRPr="00D74920">
        <w:t xml:space="preserve"> </w:t>
      </w:r>
      <w:proofErr w:type="spellStart"/>
      <w:r w:rsidRPr="00D74920">
        <w:t>Reio</w:t>
      </w:r>
      <w:proofErr w:type="spellEnd"/>
      <w:r w:rsidRPr="00D74920">
        <w:t xml:space="preserve"> </w:t>
      </w:r>
      <w:r>
        <w:t>(</w:t>
      </w:r>
      <w:r w:rsidRPr="00D74920">
        <w:t>2005, p</w:t>
      </w:r>
      <w:r>
        <w:t>.</w:t>
      </w:r>
      <w:r w:rsidRPr="00D74920">
        <w:t>1115</w:t>
      </w:r>
      <w:r>
        <w:t>) write,</w:t>
      </w:r>
      <w:r w:rsidRPr="000F6952">
        <w:t xml:space="preserve"> ‘</w:t>
      </w:r>
      <w:r w:rsidRPr="000F6952">
        <w:rPr>
          <w:color w:val="000000"/>
        </w:rPr>
        <w:t xml:space="preserve">Clearly, the multi-dimensional nature of these barriers demands a systemic approach to best manage </w:t>
      </w:r>
      <w:r>
        <w:t>them’</w:t>
      </w:r>
      <w:r w:rsidRPr="00D74920">
        <w:t>.</w:t>
      </w:r>
      <w:r>
        <w:rPr>
          <w:color w:val="FF0000"/>
        </w:rPr>
        <w:t xml:space="preserve"> </w:t>
      </w:r>
    </w:p>
    <w:p w:rsidR="009B2B7D" w:rsidRDefault="009B2B7D" w:rsidP="009B2B7D">
      <w:pPr>
        <w:pStyle w:val="Text"/>
      </w:pPr>
      <w:r>
        <w:t>What came through most clearly in the literature is the overwhelming focus on e-learning barriers, as opposed to the actions that could be taken to encourage engagement. This appears to reflect this relatively new area where few examples of successful implementation exist. With this in mind, this research seeks to identify some general enabling actions that could be taken to promote e-learning engagement and overcome the identified barriers, and test their perceived merits within the correctional environment.</w:t>
      </w:r>
    </w:p>
    <w:p w:rsidR="009B2B7D" w:rsidRPr="00AC513E" w:rsidRDefault="009B2B7D" w:rsidP="00FB48B2">
      <w:pPr>
        <w:pStyle w:val="Heading1"/>
      </w:pPr>
      <w:r>
        <w:br w:type="page"/>
      </w:r>
      <w:bookmarkStart w:id="50" w:name="_Toc298755524"/>
      <w:bookmarkStart w:id="51" w:name="_Toc303613570"/>
      <w:r>
        <w:lastRenderedPageBreak/>
        <w:t>Methodology</w:t>
      </w:r>
      <w:bookmarkEnd w:id="50"/>
      <w:bookmarkEnd w:id="51"/>
    </w:p>
    <w:p w:rsidR="009B2B7D" w:rsidRPr="00FB48B2" w:rsidRDefault="009B2B7D" w:rsidP="00FB48B2">
      <w:pPr>
        <w:pStyle w:val="Text"/>
      </w:pPr>
      <w:r w:rsidRPr="000F6952">
        <w:t xml:space="preserve">This research project employed a mixed methods approach, combining the collection of quantitative data </w:t>
      </w:r>
      <w:r>
        <w:t xml:space="preserve">through a survey </w:t>
      </w:r>
      <w:r w:rsidRPr="000F6952">
        <w:t xml:space="preserve">and </w:t>
      </w:r>
      <w:r>
        <w:t xml:space="preserve">an </w:t>
      </w:r>
      <w:r w:rsidRPr="000F6952">
        <w:t>analysis of th</w:t>
      </w:r>
      <w:r>
        <w:t>ese</w:t>
      </w:r>
      <w:r w:rsidRPr="000F6952">
        <w:t xml:space="preserve"> data through qualitative methods.</w:t>
      </w:r>
      <w:r>
        <w:t xml:space="preserve"> </w:t>
      </w:r>
      <w:r w:rsidRPr="000F6952">
        <w:t>The use of a survey alone was not deemed appropriate for the research question because surveys are not effective at clearly identifying the ‘</w:t>
      </w:r>
      <w:r>
        <w:t>w</w:t>
      </w:r>
      <w:r w:rsidRPr="000F6952">
        <w:t xml:space="preserve">hy’ of a </w:t>
      </w:r>
      <w:r w:rsidRPr="00C06EBD">
        <w:t>situation (Bell 2009).</w:t>
      </w:r>
      <w:r>
        <w:t xml:space="preserve"> </w:t>
      </w:r>
      <w:r w:rsidRPr="000F6952">
        <w:t>It was hoped that</w:t>
      </w:r>
      <w:r>
        <w:t>,</w:t>
      </w:r>
      <w:r w:rsidRPr="000F6952">
        <w:t xml:space="preserve"> by combining the breadth of da</w:t>
      </w:r>
      <w:r>
        <w:t>ta gathering offered by surveys</w:t>
      </w:r>
      <w:r w:rsidRPr="000F6952">
        <w:t xml:space="preserve"> </w:t>
      </w:r>
      <w:r w:rsidRPr="00FB48B2">
        <w:t>with the depth of analysis offered by semi-structured interviewing, the ‘why’ would be more clearly identified and examined.</w:t>
      </w:r>
    </w:p>
    <w:p w:rsidR="009B2B7D" w:rsidRPr="00FB48B2" w:rsidRDefault="009B2B7D" w:rsidP="00FB48B2">
      <w:pPr>
        <w:pStyle w:val="Text"/>
      </w:pPr>
      <w:r w:rsidRPr="00FB48B2">
        <w:t>One important decision made early in the project was to not define e-learning for respondents, which might influence their responses</w:t>
      </w:r>
      <w:r w:rsidR="00C9389A">
        <w:t>,</w:t>
      </w:r>
      <w:r w:rsidRPr="00FB48B2">
        <w:t xml:space="preserve"> but rather to collect their ideas of what constituted e-learning. This decision was made because, as the literature review had established, e-learning was not a widely recognised methodology in learning and development programs; furthermore, there appeared to be no widely acknowledged definition to act as a reference point for the participants. By keeping the definition open, it was also hoped to better understand the ‘reaction’ of learners when they were told they would be learning via e-learning.</w:t>
      </w:r>
    </w:p>
    <w:p w:rsidR="009B2B7D" w:rsidRPr="000F6952" w:rsidRDefault="009B2B7D" w:rsidP="00FB48B2">
      <w:pPr>
        <w:pStyle w:val="Text"/>
      </w:pPr>
      <w:r w:rsidRPr="00FB48B2">
        <w:t>The research commenced</w:t>
      </w:r>
      <w:r w:rsidRPr="000F6952">
        <w:t xml:space="preserve"> with the distribution of a survey to existing custodial officers (appendix 1).</w:t>
      </w:r>
      <w:r>
        <w:t xml:space="preserve"> </w:t>
      </w:r>
      <w:r w:rsidRPr="000F6952">
        <w:t>The survey was designed to capture data in four key areas:</w:t>
      </w:r>
    </w:p>
    <w:p w:rsidR="009B2B7D" w:rsidRPr="00FB48B2" w:rsidRDefault="009B2B7D" w:rsidP="00FB48B2">
      <w:pPr>
        <w:pStyle w:val="Dotpoint1"/>
      </w:pPr>
      <w:r w:rsidRPr="00FB48B2">
        <w:t>demographics</w:t>
      </w:r>
    </w:p>
    <w:p w:rsidR="009B2B7D" w:rsidRPr="00FB48B2" w:rsidRDefault="009B2B7D" w:rsidP="00FB48B2">
      <w:pPr>
        <w:pStyle w:val="Dotpoint1"/>
      </w:pPr>
      <w:r w:rsidRPr="00FB48B2">
        <w:t>experience with e-learning</w:t>
      </w:r>
    </w:p>
    <w:p w:rsidR="009B2B7D" w:rsidRPr="00FB48B2" w:rsidRDefault="009B2B7D" w:rsidP="00FB48B2">
      <w:pPr>
        <w:pStyle w:val="Dotpoint1"/>
      </w:pPr>
      <w:r w:rsidRPr="00FB48B2">
        <w:t>attitudes to e-learning</w:t>
      </w:r>
    </w:p>
    <w:p w:rsidR="009B2B7D" w:rsidRPr="000F6952" w:rsidRDefault="009B2B7D" w:rsidP="00FB48B2">
      <w:pPr>
        <w:pStyle w:val="Dotpoint1"/>
      </w:pPr>
      <w:proofErr w:type="gramStart"/>
      <w:r w:rsidRPr="00FB48B2">
        <w:t>enablers</w:t>
      </w:r>
      <w:proofErr w:type="gramEnd"/>
      <w:r>
        <w:t xml:space="preserve"> to participation in e-l</w:t>
      </w:r>
      <w:r w:rsidRPr="000F6952">
        <w:t>earning</w:t>
      </w:r>
      <w:r>
        <w:t>.</w:t>
      </w:r>
    </w:p>
    <w:p w:rsidR="009B2B7D" w:rsidRDefault="009B2B7D" w:rsidP="009B2B7D">
      <w:pPr>
        <w:pStyle w:val="Text"/>
      </w:pPr>
      <w:r w:rsidRPr="000F6952">
        <w:t>The design and development of the survey was directly informed b</w:t>
      </w:r>
      <w:r>
        <w:t>y the literature review,</w:t>
      </w:r>
      <w:r w:rsidRPr="000F6952">
        <w:t xml:space="preserve"> with the final survey seeking to capture information </w:t>
      </w:r>
      <w:r>
        <w:t>across</w:t>
      </w:r>
      <w:r w:rsidRPr="000F6952">
        <w:t xml:space="preserve"> all the key </w:t>
      </w:r>
      <w:r>
        <w:t>barriers</w:t>
      </w:r>
      <w:r w:rsidRPr="000F6952">
        <w:t xml:space="preserve"> identified within previous research</w:t>
      </w:r>
      <w:r>
        <w:t xml:space="preserve"> in the corporate sector. The aim was</w:t>
      </w:r>
      <w:r w:rsidRPr="000F6952">
        <w:t xml:space="preserve"> </w:t>
      </w:r>
      <w:r>
        <w:t xml:space="preserve">to identify </w:t>
      </w:r>
      <w:r w:rsidRPr="000F6952">
        <w:t xml:space="preserve">the specific mix of </w:t>
      </w:r>
      <w:r>
        <w:t>enablers required</w:t>
      </w:r>
      <w:r w:rsidRPr="000F6952">
        <w:t xml:space="preserve"> </w:t>
      </w:r>
      <w:r>
        <w:t xml:space="preserve">for </w:t>
      </w:r>
      <w:r w:rsidRPr="000F6952">
        <w:t>this context.</w:t>
      </w:r>
      <w:r>
        <w:t xml:space="preserve"> Speaking to custodial staff also showed, from the barriers, security of information to be a core issue: they are very protective of their personal information due to the nature of their work. Given the importance of this issue to this group, security of information was added as a potential barrier, despite this not being identified in the literature review.</w:t>
      </w:r>
      <w:r w:rsidRPr="000D6C16">
        <w:t xml:space="preserve"> </w:t>
      </w:r>
    </w:p>
    <w:p w:rsidR="009B2B7D" w:rsidRDefault="009B2B7D" w:rsidP="009B2B7D">
      <w:pPr>
        <w:pStyle w:val="Text"/>
      </w:pPr>
      <w:r w:rsidRPr="000F6952">
        <w:t xml:space="preserve">As </w:t>
      </w:r>
      <w:r>
        <w:t xml:space="preserve">the </w:t>
      </w:r>
      <w:r w:rsidRPr="000F6952">
        <w:t>ability to use a computer was a commonly identified barrier to engagement with e-learning</w:t>
      </w:r>
      <w:r w:rsidR="00C9389A">
        <w:t>,</w:t>
      </w:r>
      <w:r w:rsidRPr="000F6952">
        <w:t xml:space="preserve"> it was considered important that the survey distribution and collection methods allowed staff </w:t>
      </w:r>
      <w:r>
        <w:t xml:space="preserve">who </w:t>
      </w:r>
      <w:r w:rsidRPr="000F6952">
        <w:t xml:space="preserve">did not regularly utilise a computer </w:t>
      </w:r>
      <w:r>
        <w:t xml:space="preserve">to have an equal opportunity to </w:t>
      </w:r>
      <w:r w:rsidRPr="000F6952">
        <w:t>participate.</w:t>
      </w:r>
      <w:r>
        <w:t xml:space="preserve"> </w:t>
      </w:r>
      <w:r w:rsidRPr="000F6952">
        <w:t>To this end it was</w:t>
      </w:r>
      <w:r>
        <w:t xml:space="preserve"> decided to use both an online and paper-based survey, with</w:t>
      </w:r>
      <w:r w:rsidRPr="000F6952">
        <w:t xml:space="preserve"> physical and automated </w:t>
      </w:r>
      <w:r>
        <w:t>distribution methods being</w:t>
      </w:r>
      <w:r w:rsidRPr="000F6952">
        <w:t xml:space="preserve"> employed </w:t>
      </w:r>
      <w:r>
        <w:t>for their distribution</w:t>
      </w:r>
      <w:r w:rsidRPr="000F6952">
        <w:t>.</w:t>
      </w:r>
      <w:r>
        <w:t xml:space="preserve"> </w:t>
      </w:r>
      <w:r w:rsidRPr="000F6952">
        <w:t xml:space="preserve">As a result of these decisions, three </w:t>
      </w:r>
      <w:r>
        <w:t>methods</w:t>
      </w:r>
      <w:r w:rsidRPr="000F6952">
        <w:t xml:space="preserve"> were s</w:t>
      </w:r>
      <w:r>
        <w:t>elected for survey distribution.</w:t>
      </w:r>
    </w:p>
    <w:p w:rsidR="008348C0" w:rsidRPr="008348C0" w:rsidRDefault="008348C0" w:rsidP="008348C0">
      <w:pPr>
        <w:pStyle w:val="Text"/>
        <w:rPr>
          <w:color w:val="000000"/>
        </w:rPr>
      </w:pPr>
      <w:r w:rsidRPr="008348C0">
        <w:rPr>
          <w:color w:val="000000"/>
        </w:rPr>
        <w:t>The primary method of survey distribution was via the organisational email 'broadcast'.  This broadcast is received by all staff, making the survey available to all 3600 custodial officers within Corrective Services NSW. The email contained both a copy of the paper-based survey and a link to the electronic survey.</w:t>
      </w:r>
    </w:p>
    <w:p w:rsidR="008348C0" w:rsidRPr="008348C0" w:rsidRDefault="008348C0" w:rsidP="008348C0">
      <w:pPr>
        <w:pStyle w:val="Text"/>
        <w:rPr>
          <w:color w:val="000000"/>
        </w:rPr>
      </w:pPr>
      <w:r w:rsidRPr="008348C0">
        <w:rPr>
          <w:color w:val="000000"/>
        </w:rPr>
        <w:t> </w:t>
      </w:r>
    </w:p>
    <w:p w:rsidR="008348C0" w:rsidRPr="008348C0" w:rsidRDefault="008348C0" w:rsidP="008348C0">
      <w:pPr>
        <w:pStyle w:val="Text"/>
        <w:rPr>
          <w:color w:val="000000"/>
        </w:rPr>
      </w:pPr>
      <w:r w:rsidRPr="008348C0">
        <w:rPr>
          <w:color w:val="000000"/>
        </w:rPr>
        <w:lastRenderedPageBreak/>
        <w:t>Two more targeted methods of distribution were also used, in an attempt to increase the rate of return. These methods provided an additional method of distribution to the broadcast email and were designed to target specific groups within the total pool of 3600. These methods were:</w:t>
      </w:r>
    </w:p>
    <w:p w:rsidR="008348C0" w:rsidRPr="008348C0" w:rsidRDefault="008348C0" w:rsidP="008348C0">
      <w:pPr>
        <w:pStyle w:val="Dotpoint1"/>
      </w:pPr>
      <w:r w:rsidRPr="008348C0">
        <w:t> Copies of the paper-based survey were given to all custodial officers who participated in training activities during the research period. Approximately 250 custodial officers were targeted via this method of distribution.</w:t>
      </w:r>
    </w:p>
    <w:p w:rsidR="008348C0" w:rsidRPr="008348C0" w:rsidRDefault="008348C0" w:rsidP="008348C0">
      <w:pPr>
        <w:pStyle w:val="Dotpoint1"/>
      </w:pPr>
      <w:r w:rsidRPr="008348C0">
        <w:t>A copy of both surveys was emailed to all custodial officers who had participated in any training activity in the preceding 12 months. Approximately 1200 custodial officers were targeted via this method of distribution.</w:t>
      </w:r>
    </w:p>
    <w:p w:rsidR="009B2B7D" w:rsidRDefault="009B2B7D" w:rsidP="009B2B7D">
      <w:pPr>
        <w:pStyle w:val="Text"/>
      </w:pPr>
      <w:r w:rsidRPr="000F6952">
        <w:t xml:space="preserve">The survey was open for </w:t>
      </w:r>
      <w:r>
        <w:t xml:space="preserve">six </w:t>
      </w:r>
      <w:r w:rsidRPr="000F6952">
        <w:t>weeks in total.</w:t>
      </w:r>
    </w:p>
    <w:p w:rsidR="009B2B7D" w:rsidRDefault="009B2B7D" w:rsidP="009B2B7D">
      <w:pPr>
        <w:pStyle w:val="Text"/>
      </w:pPr>
      <w:r w:rsidRPr="000F6952">
        <w:t>To allow the data</w:t>
      </w:r>
      <w:r>
        <w:t xml:space="preserve"> gathered during the survey proc</w:t>
      </w:r>
      <w:r w:rsidRPr="000F6952">
        <w:t>ess to be analyse</w:t>
      </w:r>
      <w:r>
        <w:t>d</w:t>
      </w:r>
      <w:r w:rsidRPr="000F6952">
        <w:t xml:space="preserve"> more </w:t>
      </w:r>
      <w:r>
        <w:t>comprehensively</w:t>
      </w:r>
      <w:r w:rsidRPr="000F6952">
        <w:t>, and to test and confirm some of the findings, the survey was followed by a series of</w:t>
      </w:r>
      <w:r>
        <w:t xml:space="preserve"> </w:t>
      </w:r>
      <w:r w:rsidRPr="000F6952">
        <w:t>interviews. The interviews w</w:t>
      </w:r>
      <w:r>
        <w:t xml:space="preserve">ere semi-structured and used </w:t>
      </w:r>
      <w:r w:rsidRPr="000F6952">
        <w:t>the survey questions as a conversation starter.</w:t>
      </w:r>
      <w:r>
        <w:t xml:space="preserve"> Twenty-five</w:t>
      </w:r>
      <w:r w:rsidRPr="000F6952">
        <w:t xml:space="preserve"> staff members were approached to participate in the interview process.</w:t>
      </w:r>
      <w:r>
        <w:t xml:space="preserve"> </w:t>
      </w:r>
      <w:proofErr w:type="gramStart"/>
      <w:r w:rsidRPr="000F6952">
        <w:t>These st</w:t>
      </w:r>
      <w:r>
        <w:t>aff were</w:t>
      </w:r>
      <w:proofErr w:type="gramEnd"/>
      <w:r>
        <w:t xml:space="preserve"> selected as a consequence of their ongoing participation in a pilot e-learning course, which gave them</w:t>
      </w:r>
      <w:r w:rsidRPr="000F6952">
        <w:t xml:space="preserve"> direct experience with e-learning in the correctional context.</w:t>
      </w:r>
      <w:r>
        <w:t xml:space="preserve"> </w:t>
      </w:r>
      <w:r w:rsidRPr="000F6952">
        <w:t>They were also selected because they were all supervisors of custodial staff, and therefore could comment not only on their own experience but on the challenges of getting their staff to engage.</w:t>
      </w:r>
    </w:p>
    <w:p w:rsidR="009B2B7D" w:rsidRDefault="009B2B7D" w:rsidP="009B2B7D">
      <w:pPr>
        <w:pStyle w:val="Text"/>
      </w:pPr>
      <w:r w:rsidRPr="000F6952">
        <w:t>The interviews were conducted during December 2010.</w:t>
      </w:r>
    </w:p>
    <w:p w:rsidR="009B2B7D" w:rsidRPr="002F7FF6" w:rsidRDefault="009B2B7D" w:rsidP="009B2B7D">
      <w:pPr>
        <w:pStyle w:val="Heading2"/>
      </w:pPr>
      <w:bookmarkStart w:id="52" w:name="_Toc298755525"/>
      <w:bookmarkStart w:id="53" w:name="_Toc303613571"/>
      <w:r w:rsidRPr="000F6952">
        <w:t>Limitations</w:t>
      </w:r>
      <w:bookmarkEnd w:id="52"/>
      <w:bookmarkEnd w:id="53"/>
    </w:p>
    <w:p w:rsidR="009B2B7D" w:rsidRDefault="009B2B7D" w:rsidP="009B2B7D">
      <w:pPr>
        <w:pStyle w:val="Text"/>
      </w:pPr>
      <w:r w:rsidRPr="000F6952">
        <w:t>This research has a number of limitations</w:t>
      </w:r>
      <w:r>
        <w:t>. Firstly, it looks specifically at custodial officers working within correctional centres. While this group represents the majority of staff within the corrections industry, there are other distinct groups within corrections with their own unique culture. A clear understanding of the e-learning enablers for this broader group would require further study.</w:t>
      </w:r>
    </w:p>
    <w:p w:rsidR="009B2B7D" w:rsidRPr="000F6952" w:rsidRDefault="009B2B7D" w:rsidP="009B2B7D">
      <w:pPr>
        <w:pStyle w:val="Text"/>
      </w:pPr>
      <w:r>
        <w:t>A large number of the target group for the survey had no experience with e-learning. Given this, responses were generally based on what they imagined e-learning was. While this gives an excellent insight into personal perspectives on e-learning, it may have been at the expense of potential external influencers of e-learning implementation. That said, the ability to probe the data via the semi-structured interviews with custodial officers with a direct experience with e-learning in the correction environment did allow this data to be validated, and a clearer picture developed of the external factors. Further clarity should be sought via further study once e-learning is better established within the context.</w:t>
      </w:r>
    </w:p>
    <w:p w:rsidR="009B2B7D" w:rsidRPr="000F6952" w:rsidRDefault="009B2B7D" w:rsidP="009B2B7D">
      <w:pPr>
        <w:pStyle w:val="Text"/>
      </w:pPr>
      <w:r>
        <w:br w:type="page"/>
      </w:r>
    </w:p>
    <w:p w:rsidR="009B2B7D" w:rsidRPr="00AC513E" w:rsidRDefault="009B2B7D" w:rsidP="00B574F6">
      <w:pPr>
        <w:pStyle w:val="Heading1"/>
        <w:spacing w:after="120"/>
      </w:pPr>
      <w:bookmarkStart w:id="54" w:name="_Toc298755526"/>
      <w:bookmarkStart w:id="55" w:name="_Toc303613572"/>
      <w:r>
        <w:lastRenderedPageBreak/>
        <w:t>Findings</w:t>
      </w:r>
      <w:bookmarkEnd w:id="54"/>
      <w:bookmarkEnd w:id="55"/>
    </w:p>
    <w:p w:rsidR="009B2B7D" w:rsidRPr="000F6952" w:rsidRDefault="009B2B7D" w:rsidP="00B574F6">
      <w:pPr>
        <w:pStyle w:val="Heading2"/>
        <w:spacing w:before="240"/>
      </w:pPr>
      <w:bookmarkStart w:id="56" w:name="_Toc298755527"/>
      <w:bookmarkStart w:id="57" w:name="_Toc303613573"/>
      <w:r w:rsidRPr="000F6952">
        <w:t>Demographics of respondents</w:t>
      </w:r>
      <w:bookmarkEnd w:id="56"/>
      <w:bookmarkEnd w:id="57"/>
    </w:p>
    <w:p w:rsidR="009B2B7D" w:rsidRPr="002A4C9E" w:rsidRDefault="009B2B7D" w:rsidP="009B2B7D">
      <w:pPr>
        <w:pStyle w:val="Text"/>
      </w:pPr>
      <w:r w:rsidRPr="000F6952">
        <w:t>In total</w:t>
      </w:r>
      <w:r>
        <w:t>,</w:t>
      </w:r>
      <w:r w:rsidRPr="000F6952">
        <w:t xml:space="preserve"> approximately </w:t>
      </w:r>
      <w:r w:rsidRPr="008348C0">
        <w:t>3</w:t>
      </w:r>
      <w:r w:rsidR="008348C0" w:rsidRPr="008348C0">
        <w:t>6</w:t>
      </w:r>
      <w:r w:rsidRPr="008348C0">
        <w:t>00</w:t>
      </w:r>
      <w:r w:rsidRPr="000F6952">
        <w:t xml:space="preserve"> custodial officers were given the opportunity to complete the survey.</w:t>
      </w:r>
      <w:r>
        <w:t xml:space="preserve"> </w:t>
      </w:r>
      <w:r w:rsidRPr="000F6952">
        <w:t>Of this number</w:t>
      </w:r>
      <w:r>
        <w:t>,</w:t>
      </w:r>
      <w:r w:rsidRPr="000F6952">
        <w:t xml:space="preserve"> 225 completed the survey (31 completing the paper version of the s</w:t>
      </w:r>
      <w:r>
        <w:t>urvey and 194 completing the on</w:t>
      </w:r>
      <w:r w:rsidRPr="000F6952">
        <w:t>line version).</w:t>
      </w:r>
    </w:p>
    <w:p w:rsidR="009B2B7D" w:rsidRPr="002A4C9E" w:rsidRDefault="009B2B7D" w:rsidP="009B2B7D">
      <w:pPr>
        <w:pStyle w:val="Text"/>
      </w:pPr>
      <w:r w:rsidRPr="000F6952">
        <w:t>The majority of respondents were male (72%)</w:t>
      </w:r>
      <w:r>
        <w:t>,</w:t>
      </w:r>
      <w:r w:rsidRPr="000F6952">
        <w:t xml:space="preserve"> which is closely representative of the gender balance within the total target audience, where males represent 81% of the population.</w:t>
      </w:r>
    </w:p>
    <w:p w:rsidR="009B2B7D" w:rsidRPr="000F6952" w:rsidRDefault="009B2B7D" w:rsidP="009B2B7D">
      <w:pPr>
        <w:pStyle w:val="Text"/>
      </w:pPr>
      <w:r w:rsidRPr="000F6952">
        <w:t>Most respondents were aged between 36 and 55.</w:t>
      </w:r>
      <w:r>
        <w:t xml:space="preserve"> </w:t>
      </w:r>
      <w:r w:rsidRPr="000F6952">
        <w:t>The distribution of age</w:t>
      </w:r>
      <w:r>
        <w:t>s</w:t>
      </w:r>
      <w:r w:rsidRPr="000F6952">
        <w:t xml:space="preserve"> is shown in figure </w:t>
      </w:r>
      <w:r>
        <w:t>1.</w:t>
      </w:r>
    </w:p>
    <w:p w:rsidR="009B2B7D" w:rsidRPr="00141EBD" w:rsidRDefault="00B574F6" w:rsidP="00B574F6">
      <w:pPr>
        <w:pStyle w:val="Figuretitle"/>
      </w:pPr>
      <w:bookmarkStart w:id="58" w:name="_Toc298755538"/>
      <w:r>
        <w:rPr>
          <w:noProof/>
          <w:lang w:eastAsia="en-AU"/>
        </w:rPr>
        <w:drawing>
          <wp:anchor distT="0" distB="0" distL="114300" distR="114300" simplePos="0" relativeHeight="251676672" behindDoc="0" locked="0" layoutInCell="1" allowOverlap="1">
            <wp:simplePos x="0" y="0"/>
            <wp:positionH relativeFrom="column">
              <wp:posOffset>13970</wp:posOffset>
            </wp:positionH>
            <wp:positionV relativeFrom="paragraph">
              <wp:posOffset>498475</wp:posOffset>
            </wp:positionV>
            <wp:extent cx="5267325" cy="3514725"/>
            <wp:effectExtent l="19050" t="19050" r="28575" b="28575"/>
            <wp:wrapTopAndBottom/>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cstate="print"/>
                    <a:srcRect/>
                    <a:stretch>
                      <a:fillRect/>
                    </a:stretch>
                  </pic:blipFill>
                  <pic:spPr bwMode="auto">
                    <a:xfrm>
                      <a:off x="0" y="0"/>
                      <a:ext cx="5267325" cy="3514725"/>
                    </a:xfrm>
                    <a:prstGeom prst="rect">
                      <a:avLst/>
                    </a:prstGeom>
                    <a:noFill/>
                    <a:ln w="6350" cmpd="sng">
                      <a:solidFill>
                        <a:srgbClr val="000000"/>
                      </a:solidFill>
                      <a:miter lim="800000"/>
                      <a:headEnd/>
                      <a:tailEnd/>
                    </a:ln>
                    <a:effectLst/>
                  </pic:spPr>
                </pic:pic>
              </a:graphicData>
            </a:graphic>
          </wp:anchor>
        </w:drawing>
      </w:r>
      <w:bookmarkStart w:id="59" w:name="_Toc303613586"/>
      <w:r w:rsidR="009B2B7D" w:rsidRPr="00141EBD">
        <w:t>Figure 1</w:t>
      </w:r>
      <w:r>
        <w:tab/>
      </w:r>
      <w:r w:rsidR="009B2B7D" w:rsidRPr="00141EBD">
        <w:t>Ages of survey respondents</w:t>
      </w:r>
      <w:bookmarkEnd w:id="58"/>
      <w:bookmarkEnd w:id="59"/>
      <w:r w:rsidR="009B2B7D" w:rsidRPr="00141EBD">
        <w:t xml:space="preserve"> </w:t>
      </w:r>
    </w:p>
    <w:p w:rsidR="009B2B7D" w:rsidRPr="000F6952" w:rsidRDefault="009B2B7D" w:rsidP="00B574F6">
      <w:pPr>
        <w:pStyle w:val="Textmorebefore"/>
        <w:ind w:right="-143"/>
      </w:pPr>
      <w:r w:rsidRPr="000F6952">
        <w:t xml:space="preserve">Respondents represented a wide range of experience levels, with most respondents having worked </w:t>
      </w:r>
      <w:r>
        <w:t>in</w:t>
      </w:r>
      <w:r w:rsidRPr="000F6952">
        <w:t xml:space="preserve"> the organisation </w:t>
      </w:r>
      <w:r>
        <w:t xml:space="preserve">for between 11 and </w:t>
      </w:r>
      <w:r w:rsidRPr="000F6952">
        <w:t>20 years.</w:t>
      </w:r>
      <w:r>
        <w:t xml:space="preserve"> </w:t>
      </w:r>
      <w:r w:rsidRPr="000F6952">
        <w:t xml:space="preserve">The distribution of experience levels is shown in figure </w:t>
      </w:r>
      <w:r>
        <w:t>2.</w:t>
      </w:r>
    </w:p>
    <w:p w:rsidR="00B574F6" w:rsidRDefault="00B574F6">
      <w:pPr>
        <w:spacing w:before="0" w:line="240" w:lineRule="auto"/>
        <w:rPr>
          <w:rFonts w:ascii="Tahoma" w:hAnsi="Tahoma"/>
          <w:b/>
          <w:sz w:val="17"/>
        </w:rPr>
      </w:pPr>
      <w:bookmarkStart w:id="60" w:name="_Toc298755539"/>
      <w:r>
        <w:br w:type="page"/>
      </w:r>
    </w:p>
    <w:p w:rsidR="009B2B7D" w:rsidRPr="000F6952" w:rsidRDefault="00B574F6" w:rsidP="009B2B7D">
      <w:pPr>
        <w:pStyle w:val="Figuretitle"/>
      </w:pPr>
      <w:r>
        <w:rPr>
          <w:noProof/>
          <w:lang w:eastAsia="en-AU"/>
        </w:rPr>
        <w:lastRenderedPageBreak/>
        <w:drawing>
          <wp:anchor distT="0" distB="0" distL="114300" distR="114300" simplePos="0" relativeHeight="251677696" behindDoc="0" locked="0" layoutInCell="1" allowOverlap="1">
            <wp:simplePos x="0" y="0"/>
            <wp:positionH relativeFrom="column">
              <wp:posOffset>5715</wp:posOffset>
            </wp:positionH>
            <wp:positionV relativeFrom="paragraph">
              <wp:posOffset>266065</wp:posOffset>
            </wp:positionV>
            <wp:extent cx="5210175" cy="3495675"/>
            <wp:effectExtent l="19050" t="19050" r="28575" b="28575"/>
            <wp:wrapTopAndBottom/>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a:off x="0" y="0"/>
                      <a:ext cx="5210175" cy="3495675"/>
                    </a:xfrm>
                    <a:prstGeom prst="rect">
                      <a:avLst/>
                    </a:prstGeom>
                    <a:noFill/>
                    <a:ln w="6350" cmpd="sng">
                      <a:solidFill>
                        <a:srgbClr val="000000"/>
                      </a:solidFill>
                      <a:miter lim="800000"/>
                      <a:headEnd/>
                      <a:tailEnd/>
                    </a:ln>
                    <a:effectLst/>
                  </pic:spPr>
                </pic:pic>
              </a:graphicData>
            </a:graphic>
          </wp:anchor>
        </w:drawing>
      </w:r>
      <w:bookmarkStart w:id="61" w:name="_Toc303613587"/>
      <w:r w:rsidR="009B2B7D" w:rsidRPr="000F6952">
        <w:t xml:space="preserve">Figure </w:t>
      </w:r>
      <w:r w:rsidR="009B2B7D">
        <w:t>2</w:t>
      </w:r>
      <w:r>
        <w:tab/>
      </w:r>
      <w:r w:rsidR="009B2B7D">
        <w:t>Number of years of experience of</w:t>
      </w:r>
      <w:r w:rsidR="009B2B7D" w:rsidRPr="000F6952">
        <w:t xml:space="preserve"> </w:t>
      </w:r>
      <w:r w:rsidR="009B2B7D">
        <w:t xml:space="preserve">survey </w:t>
      </w:r>
      <w:r w:rsidR="009B2B7D" w:rsidRPr="000F6952">
        <w:t>respondents</w:t>
      </w:r>
      <w:bookmarkEnd w:id="60"/>
      <w:bookmarkEnd w:id="61"/>
    </w:p>
    <w:p w:rsidR="009B2B7D" w:rsidRPr="000F6952" w:rsidRDefault="009B2B7D" w:rsidP="00B574F6">
      <w:pPr>
        <w:pStyle w:val="Textmorebefore"/>
      </w:pPr>
      <w:r w:rsidRPr="000F6952">
        <w:t xml:space="preserve">For the qualitative component of the study, </w:t>
      </w:r>
      <w:r>
        <w:t>five</w:t>
      </w:r>
      <w:r w:rsidRPr="000F6952">
        <w:t xml:space="preserve"> individuals </w:t>
      </w:r>
      <w:r w:rsidR="008348C0">
        <w:t xml:space="preserve">agreed </w:t>
      </w:r>
      <w:r>
        <w:t xml:space="preserve">to participate in a semi-structured </w:t>
      </w:r>
      <w:r w:rsidRPr="000F6952">
        <w:t>interview.</w:t>
      </w:r>
      <w:r>
        <w:t xml:space="preserve"> </w:t>
      </w:r>
      <w:r w:rsidRPr="000F6952">
        <w:t>All participants in the interview process were male.</w:t>
      </w:r>
      <w:r>
        <w:t xml:space="preserve"> </w:t>
      </w:r>
      <w:r w:rsidRPr="000F6952">
        <w:t>The age breakdown of interview participants is shown below:</w:t>
      </w:r>
    </w:p>
    <w:p w:rsidR="009B2B7D" w:rsidRPr="00B574F6" w:rsidRDefault="009B2B7D" w:rsidP="00B574F6">
      <w:pPr>
        <w:pStyle w:val="Dotpoint1"/>
      </w:pPr>
      <w:r w:rsidRPr="00B574F6">
        <w:t>Interviewee 1: 26</w:t>
      </w:r>
      <w:r w:rsidR="00C841F7">
        <w:t>—</w:t>
      </w:r>
      <w:r w:rsidRPr="00B574F6">
        <w:t>35 years of age with 6</w:t>
      </w:r>
      <w:r w:rsidR="00C841F7">
        <w:t>—</w:t>
      </w:r>
      <w:r w:rsidRPr="00B574F6">
        <w:t>10 years experience</w:t>
      </w:r>
    </w:p>
    <w:p w:rsidR="009B2B7D" w:rsidRPr="00B574F6" w:rsidRDefault="009B2B7D" w:rsidP="00B574F6">
      <w:pPr>
        <w:pStyle w:val="Dotpoint1"/>
      </w:pPr>
      <w:r w:rsidRPr="00B574F6">
        <w:t>Interviewee 2: 36</w:t>
      </w:r>
      <w:r w:rsidR="00C841F7">
        <w:t>—</w:t>
      </w:r>
      <w:r w:rsidRPr="00B574F6">
        <w:t>45 years of age with 11</w:t>
      </w:r>
      <w:r w:rsidR="00C841F7">
        <w:t>—</w:t>
      </w:r>
      <w:r w:rsidRPr="00B574F6">
        <w:t>20 years experience</w:t>
      </w:r>
    </w:p>
    <w:p w:rsidR="009B2B7D" w:rsidRPr="00B574F6" w:rsidRDefault="009B2B7D" w:rsidP="00B574F6">
      <w:pPr>
        <w:pStyle w:val="Dotpoint1"/>
      </w:pPr>
      <w:r w:rsidRPr="00B574F6">
        <w:t>Interviewee 3: 36</w:t>
      </w:r>
      <w:r w:rsidR="00C841F7">
        <w:t>—</w:t>
      </w:r>
      <w:r w:rsidRPr="00B574F6">
        <w:t>45 years of age with 11</w:t>
      </w:r>
      <w:r w:rsidR="00C841F7">
        <w:t>—</w:t>
      </w:r>
      <w:r w:rsidRPr="00B574F6">
        <w:t>20 years experience</w:t>
      </w:r>
    </w:p>
    <w:p w:rsidR="009B2B7D" w:rsidRPr="00B574F6" w:rsidRDefault="009B2B7D" w:rsidP="00B574F6">
      <w:pPr>
        <w:pStyle w:val="Dotpoint1"/>
      </w:pPr>
      <w:r w:rsidRPr="00B574F6">
        <w:t>Interviewee 4: 36</w:t>
      </w:r>
      <w:r w:rsidR="00C841F7">
        <w:t>—</w:t>
      </w:r>
      <w:r w:rsidRPr="00B574F6">
        <w:t>45 years of age with 11</w:t>
      </w:r>
      <w:r w:rsidR="00C841F7">
        <w:t>—</w:t>
      </w:r>
      <w:r w:rsidRPr="00B574F6">
        <w:t>20 years experience</w:t>
      </w:r>
    </w:p>
    <w:p w:rsidR="009B2B7D" w:rsidRPr="000F6952" w:rsidRDefault="009B2B7D" w:rsidP="00B574F6">
      <w:pPr>
        <w:pStyle w:val="Dotpoint1"/>
      </w:pPr>
      <w:r w:rsidRPr="00B574F6">
        <w:t>Interviewee</w:t>
      </w:r>
      <w:r w:rsidRPr="000F6952">
        <w:t xml:space="preserve"> 5:</w:t>
      </w:r>
      <w:r>
        <w:t xml:space="preserve"> 46</w:t>
      </w:r>
      <w:r w:rsidR="00C841F7">
        <w:t>—</w:t>
      </w:r>
      <w:r>
        <w:t>55 years of age with 11</w:t>
      </w:r>
      <w:r w:rsidR="00C841F7">
        <w:t>—</w:t>
      </w:r>
      <w:r w:rsidRPr="000F6952">
        <w:t>20 years experience</w:t>
      </w:r>
    </w:p>
    <w:p w:rsidR="009B2B7D" w:rsidRPr="000F6952" w:rsidRDefault="009B2B7D" w:rsidP="00C841F7">
      <w:pPr>
        <w:pStyle w:val="Heading2"/>
      </w:pPr>
      <w:bookmarkStart w:id="62" w:name="_Toc298755528"/>
      <w:bookmarkStart w:id="63" w:name="_Toc303613574"/>
      <w:r w:rsidRPr="000F6952">
        <w:t>Experience with e</w:t>
      </w:r>
      <w:r>
        <w:t>-l</w:t>
      </w:r>
      <w:r w:rsidRPr="000F6952">
        <w:t>earning</w:t>
      </w:r>
      <w:bookmarkEnd w:id="62"/>
      <w:bookmarkEnd w:id="63"/>
    </w:p>
    <w:p w:rsidR="009B2B7D" w:rsidRPr="00C841F7" w:rsidRDefault="009B2B7D" w:rsidP="00C841F7">
      <w:pPr>
        <w:pStyle w:val="Text"/>
        <w:ind w:right="-143"/>
      </w:pPr>
      <w:r w:rsidRPr="000F6952">
        <w:t>Participants were asked three question</w:t>
      </w:r>
      <w:r>
        <w:t>s</w:t>
      </w:r>
      <w:r w:rsidRPr="000F6952">
        <w:t xml:space="preserve"> in relat</w:t>
      </w:r>
      <w:r>
        <w:t>ion to their experience with e-l</w:t>
      </w:r>
      <w:r w:rsidRPr="000F6952">
        <w:t xml:space="preserve">earning. These questions </w:t>
      </w:r>
      <w:r>
        <w:t xml:space="preserve">were </w:t>
      </w:r>
      <w:r w:rsidRPr="000F6952">
        <w:t xml:space="preserve">aimed </w:t>
      </w:r>
      <w:r>
        <w:t xml:space="preserve">at identifying </w:t>
      </w:r>
      <w:r w:rsidRPr="000F6952">
        <w:t>the</w:t>
      </w:r>
      <w:r>
        <w:t>ir</w:t>
      </w:r>
      <w:r w:rsidRPr="000F6952">
        <w:t xml:space="preserve"> level of experience with e-learning, the </w:t>
      </w:r>
      <w:r>
        <w:t>extent of e-learning</w:t>
      </w:r>
      <w:r w:rsidRPr="000F6952">
        <w:t xml:space="preserve"> experience offered by </w:t>
      </w:r>
      <w:r w:rsidRPr="00C841F7">
        <w:t>their current organisation, and the nature of this experience (positive or negative).</w:t>
      </w:r>
    </w:p>
    <w:p w:rsidR="009B2B7D" w:rsidRPr="000F6952" w:rsidRDefault="009B2B7D" w:rsidP="00C841F7">
      <w:pPr>
        <w:pStyle w:val="Text"/>
      </w:pPr>
      <w:r w:rsidRPr="00C841F7">
        <w:t>The majority of responde</w:t>
      </w:r>
      <w:r w:rsidRPr="000F6952">
        <w:t>nts had no exposure to e-learn</w:t>
      </w:r>
      <w:r>
        <w:t xml:space="preserve">ing (95 out of 182 respondents). </w:t>
      </w:r>
      <w:r w:rsidRPr="000F6952">
        <w:t xml:space="preserve">The distribution of experience levels is shown in figure </w:t>
      </w:r>
      <w:r>
        <w:t>3.</w:t>
      </w:r>
    </w:p>
    <w:p w:rsidR="00C841F7" w:rsidRDefault="00C841F7">
      <w:pPr>
        <w:spacing w:before="0" w:line="240" w:lineRule="auto"/>
        <w:rPr>
          <w:rFonts w:ascii="Tahoma" w:hAnsi="Tahoma"/>
          <w:b/>
          <w:sz w:val="17"/>
        </w:rPr>
      </w:pPr>
      <w:bookmarkStart w:id="64" w:name="_Toc298755540"/>
      <w:r>
        <w:br w:type="page"/>
      </w:r>
    </w:p>
    <w:p w:rsidR="009B2B7D" w:rsidRPr="000F6952" w:rsidRDefault="00C841F7" w:rsidP="009B2B7D">
      <w:pPr>
        <w:pStyle w:val="Figuretitle"/>
      </w:pPr>
      <w:r>
        <w:rPr>
          <w:noProof/>
          <w:lang w:eastAsia="en-AU"/>
        </w:rPr>
        <w:lastRenderedPageBreak/>
        <w:drawing>
          <wp:anchor distT="0" distB="0" distL="114300" distR="114300" simplePos="0" relativeHeight="251678720" behindDoc="0" locked="0" layoutInCell="1" allowOverlap="1">
            <wp:simplePos x="0" y="0"/>
            <wp:positionH relativeFrom="column">
              <wp:posOffset>13970</wp:posOffset>
            </wp:positionH>
            <wp:positionV relativeFrom="paragraph">
              <wp:posOffset>266065</wp:posOffset>
            </wp:positionV>
            <wp:extent cx="5229225" cy="3514725"/>
            <wp:effectExtent l="19050" t="19050" r="28575" b="28575"/>
            <wp:wrapTopAndBottom/>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4" cstate="print"/>
                    <a:srcRect/>
                    <a:stretch>
                      <a:fillRect/>
                    </a:stretch>
                  </pic:blipFill>
                  <pic:spPr bwMode="auto">
                    <a:xfrm>
                      <a:off x="0" y="0"/>
                      <a:ext cx="5229225" cy="3514725"/>
                    </a:xfrm>
                    <a:prstGeom prst="rect">
                      <a:avLst/>
                    </a:prstGeom>
                    <a:noFill/>
                    <a:ln w="6350" cmpd="sng">
                      <a:solidFill>
                        <a:srgbClr val="000000"/>
                      </a:solidFill>
                      <a:miter lim="800000"/>
                      <a:headEnd/>
                      <a:tailEnd/>
                    </a:ln>
                    <a:effectLst/>
                  </pic:spPr>
                </pic:pic>
              </a:graphicData>
            </a:graphic>
          </wp:anchor>
        </w:drawing>
      </w:r>
      <w:bookmarkStart w:id="65" w:name="_Toc303613588"/>
      <w:r w:rsidR="009B2B7D" w:rsidRPr="000F6952">
        <w:t xml:space="preserve">Figure </w:t>
      </w:r>
      <w:r w:rsidR="009B2B7D">
        <w:t>3</w:t>
      </w:r>
      <w:r>
        <w:tab/>
      </w:r>
      <w:r w:rsidR="009B2B7D">
        <w:t>Survey respondents’ experience with e-learning</w:t>
      </w:r>
      <w:bookmarkEnd w:id="64"/>
      <w:bookmarkEnd w:id="65"/>
    </w:p>
    <w:p w:rsidR="009B2B7D" w:rsidRPr="000F6952" w:rsidRDefault="009B2B7D" w:rsidP="00C841F7">
      <w:pPr>
        <w:pStyle w:val="Textmorebefore"/>
      </w:pPr>
      <w:r w:rsidRPr="000F6952">
        <w:t xml:space="preserve">A total of </w:t>
      </w:r>
      <w:r w:rsidR="008348C0">
        <w:t>72</w:t>
      </w:r>
      <w:r w:rsidRPr="000F6952">
        <w:t xml:space="preserve"> respondents had used the e-learning currently available through the organisation.</w:t>
      </w:r>
      <w:r>
        <w:t xml:space="preserve"> </w:t>
      </w:r>
      <w:r w:rsidRPr="000F6952">
        <w:t xml:space="preserve">Those </w:t>
      </w:r>
      <w:r>
        <w:t>who</w:t>
      </w:r>
      <w:r w:rsidRPr="000F6952">
        <w:t xml:space="preserve"> had not (62% of all respondents) were asked to </w:t>
      </w:r>
      <w:r>
        <w:t xml:space="preserve">elaborate on the reasons for this; </w:t>
      </w:r>
      <w:r w:rsidRPr="000F6952">
        <w:t xml:space="preserve">106 </w:t>
      </w:r>
      <w:r>
        <w:t>respondents commented, with comments focu</w:t>
      </w:r>
      <w:r w:rsidRPr="000F6952">
        <w:t>sed on a lack of knowledge of the avai</w:t>
      </w:r>
      <w:r>
        <w:t>lability of the resources:</w:t>
      </w:r>
    </w:p>
    <w:p w:rsidR="009B2B7D" w:rsidRPr="00C841F7" w:rsidRDefault="009B2B7D" w:rsidP="00C841F7">
      <w:pPr>
        <w:pStyle w:val="Quote"/>
      </w:pPr>
      <w:proofErr w:type="gramStart"/>
      <w:r w:rsidRPr="0056268A">
        <w:t xml:space="preserve">Didn't know </w:t>
      </w:r>
      <w:r w:rsidRPr="00C841F7">
        <w:t>about it.</w:t>
      </w:r>
      <w:proofErr w:type="gramEnd"/>
      <w:r w:rsidRPr="00C841F7">
        <w:t xml:space="preserve"> </w:t>
      </w:r>
      <w:r w:rsidRPr="00C841F7">
        <w:tab/>
        <w:t>(Survey respondent)</w:t>
      </w:r>
    </w:p>
    <w:p w:rsidR="009B2B7D" w:rsidRPr="00C841F7" w:rsidRDefault="009B2B7D" w:rsidP="00C841F7">
      <w:pPr>
        <w:pStyle w:val="Quote"/>
      </w:pPr>
      <w:r w:rsidRPr="00C841F7">
        <w:t xml:space="preserve">Not aware of them. </w:t>
      </w:r>
      <w:r w:rsidRPr="00C841F7">
        <w:tab/>
        <w:t>(Survey respondent)</w:t>
      </w:r>
    </w:p>
    <w:p w:rsidR="009B2B7D" w:rsidRPr="00C841F7" w:rsidRDefault="009B2B7D" w:rsidP="00C841F7">
      <w:pPr>
        <w:pStyle w:val="Quote"/>
      </w:pPr>
      <w:proofErr w:type="gramStart"/>
      <w:r w:rsidRPr="00C841F7">
        <w:t>Never offered to staff.</w:t>
      </w:r>
      <w:proofErr w:type="gramEnd"/>
      <w:r w:rsidRPr="00C841F7">
        <w:tab/>
        <w:t>(Survey respondent)</w:t>
      </w:r>
    </w:p>
    <w:p w:rsidR="009B2B7D" w:rsidRPr="00A45F02" w:rsidRDefault="009B2B7D" w:rsidP="00C841F7">
      <w:pPr>
        <w:pStyle w:val="Quote"/>
      </w:pPr>
      <w:r w:rsidRPr="00A45F02">
        <w:t>I was not aware of e-learning before now.</w:t>
      </w:r>
      <w:r w:rsidRPr="00A45F02">
        <w:tab/>
        <w:t>(Survey respondent)</w:t>
      </w:r>
    </w:p>
    <w:p w:rsidR="009B2B7D" w:rsidRDefault="009B2B7D" w:rsidP="009B2B7D">
      <w:pPr>
        <w:pStyle w:val="Text"/>
      </w:pPr>
      <w:r w:rsidRPr="000F6952">
        <w:t xml:space="preserve">During the interview process this issue was further examined and reinforced as a real </w:t>
      </w:r>
      <w:r>
        <w:t>barrier to effective engagement, with all interviewees expressing the importance of communication to the effective take-up of e-learning:</w:t>
      </w:r>
    </w:p>
    <w:p w:rsidR="009B2B7D" w:rsidRPr="00C841F7" w:rsidRDefault="009B2B7D" w:rsidP="00C841F7">
      <w:pPr>
        <w:pStyle w:val="Quote"/>
      </w:pPr>
      <w:r>
        <w:t xml:space="preserve">If they don’t </w:t>
      </w:r>
      <w:r w:rsidRPr="00C841F7">
        <w:t xml:space="preserve">know about it, they won’t use it. </w:t>
      </w:r>
      <w:r w:rsidRPr="00C841F7">
        <w:tab/>
        <w:t>(Interviewee 3)</w:t>
      </w:r>
    </w:p>
    <w:p w:rsidR="009B2B7D" w:rsidRDefault="009B2B7D" w:rsidP="00C841F7">
      <w:pPr>
        <w:pStyle w:val="Quote"/>
      </w:pPr>
      <w:r w:rsidRPr="00C841F7">
        <w:t>I don’t think mo</w:t>
      </w:r>
      <w:r>
        <w:t xml:space="preserve">st staff </w:t>
      </w:r>
      <w:proofErr w:type="gramStart"/>
      <w:r>
        <w:t>know</w:t>
      </w:r>
      <w:proofErr w:type="gramEnd"/>
      <w:r>
        <w:t xml:space="preserve"> that this stuff is available.</w:t>
      </w:r>
      <w:r>
        <w:tab/>
        <w:t xml:space="preserve"> (Interviewee 2)</w:t>
      </w:r>
    </w:p>
    <w:p w:rsidR="009B2B7D" w:rsidRPr="000F6952" w:rsidRDefault="009B2B7D" w:rsidP="009B2B7D">
      <w:pPr>
        <w:pStyle w:val="Text"/>
      </w:pPr>
      <w:r w:rsidRPr="000F6952">
        <w:t xml:space="preserve">Those </w:t>
      </w:r>
      <w:r>
        <w:t>who</w:t>
      </w:r>
      <w:r w:rsidRPr="000F6952">
        <w:t xml:space="preserve"> had used the materials were asked to respond to a number of statements about the</w:t>
      </w:r>
      <w:r>
        <w:t>ir</w:t>
      </w:r>
      <w:r w:rsidRPr="000F6952">
        <w:t xml:space="preserve"> expe</w:t>
      </w:r>
      <w:r>
        <w:t>rience of using these materials</w:t>
      </w:r>
      <w:r w:rsidRPr="000F6952">
        <w:t xml:space="preserve"> </w:t>
      </w:r>
      <w:r>
        <w:t>on a five-</w:t>
      </w:r>
      <w:r w:rsidRPr="000F6952">
        <w:t>point scale, ranging from ‘strongly agree’ to ‘strongly disagree’</w:t>
      </w:r>
      <w:r w:rsidR="00F3719D">
        <w:t>, as outlined in table 1</w:t>
      </w:r>
      <w:r w:rsidRPr="000F6952">
        <w:t>.</w:t>
      </w:r>
      <w:r>
        <w:t xml:space="preserve"> </w:t>
      </w:r>
    </w:p>
    <w:p w:rsidR="00C841F7" w:rsidRDefault="00C841F7">
      <w:pPr>
        <w:spacing w:before="0" w:line="240" w:lineRule="auto"/>
        <w:rPr>
          <w:rFonts w:ascii="Tahoma" w:hAnsi="Tahoma"/>
          <w:b/>
          <w:sz w:val="17"/>
        </w:rPr>
      </w:pPr>
      <w:bookmarkStart w:id="66" w:name="_Toc298755535"/>
      <w:r>
        <w:br w:type="page"/>
      </w:r>
    </w:p>
    <w:p w:rsidR="009B2B7D" w:rsidRPr="00B31989" w:rsidRDefault="009B2B7D" w:rsidP="00C841F7">
      <w:pPr>
        <w:pStyle w:val="tabletitle"/>
      </w:pPr>
      <w:bookmarkStart w:id="67" w:name="_Toc303613581"/>
      <w:r>
        <w:lastRenderedPageBreak/>
        <w:t>Table 1</w:t>
      </w:r>
      <w:r w:rsidR="00C841F7">
        <w:tab/>
      </w:r>
      <w:r>
        <w:t xml:space="preserve">Respondent </w:t>
      </w:r>
      <w:proofErr w:type="gramStart"/>
      <w:r>
        <w:t>attitude</w:t>
      </w:r>
      <w:r w:rsidR="00F3719D">
        <w:t>s</w:t>
      </w:r>
      <w:proofErr w:type="gramEnd"/>
      <w:r>
        <w:t xml:space="preserve"> towards currently available e-learning materials</w:t>
      </w:r>
      <w:bookmarkEnd w:id="66"/>
      <w:bookmarkEnd w:id="67"/>
    </w:p>
    <w:tbl>
      <w:tblPr>
        <w:tblW w:w="8789" w:type="dxa"/>
        <w:tblInd w:w="108" w:type="dxa"/>
        <w:tblLayout w:type="fixed"/>
        <w:tblLook w:val="01E0"/>
      </w:tblPr>
      <w:tblGrid>
        <w:gridCol w:w="3109"/>
        <w:gridCol w:w="1136"/>
        <w:gridCol w:w="1136"/>
        <w:gridCol w:w="1136"/>
        <w:gridCol w:w="1136"/>
        <w:gridCol w:w="1136"/>
      </w:tblGrid>
      <w:tr w:rsidR="00C841F7" w:rsidRPr="00C841F7" w:rsidTr="00C841F7">
        <w:tc>
          <w:tcPr>
            <w:tcW w:w="3109" w:type="dxa"/>
            <w:tcBorders>
              <w:top w:val="single" w:sz="4" w:space="0" w:color="auto"/>
            </w:tcBorders>
          </w:tcPr>
          <w:p w:rsidR="00C841F7" w:rsidRPr="00C841F7" w:rsidRDefault="00C841F7" w:rsidP="00C841F7">
            <w:pPr>
              <w:pStyle w:val="Tablehead1"/>
            </w:pPr>
            <w:r w:rsidRPr="00C841F7">
              <w:t>Statement</w:t>
            </w:r>
          </w:p>
        </w:tc>
        <w:tc>
          <w:tcPr>
            <w:tcW w:w="4544" w:type="dxa"/>
            <w:gridSpan w:val="4"/>
            <w:tcBorders>
              <w:top w:val="single" w:sz="4" w:space="0" w:color="auto"/>
            </w:tcBorders>
          </w:tcPr>
          <w:p w:rsidR="00C841F7" w:rsidRPr="00C841F7" w:rsidRDefault="00C841F7" w:rsidP="00C841F7">
            <w:pPr>
              <w:pStyle w:val="Tablehead1"/>
              <w:jc w:val="center"/>
            </w:pPr>
            <w:r w:rsidRPr="00C841F7">
              <w:t>Agreement (%)</w:t>
            </w:r>
          </w:p>
        </w:tc>
        <w:tc>
          <w:tcPr>
            <w:tcW w:w="1136" w:type="dxa"/>
            <w:tcBorders>
              <w:top w:val="single" w:sz="4" w:space="0" w:color="auto"/>
            </w:tcBorders>
          </w:tcPr>
          <w:p w:rsidR="00C841F7" w:rsidRPr="00C841F7" w:rsidRDefault="00C841F7" w:rsidP="00C841F7">
            <w:pPr>
              <w:pStyle w:val="Tablehead1"/>
              <w:jc w:val="center"/>
            </w:pPr>
          </w:p>
        </w:tc>
      </w:tr>
      <w:tr w:rsidR="009B2B7D" w:rsidTr="00C841F7">
        <w:tc>
          <w:tcPr>
            <w:tcW w:w="3109" w:type="dxa"/>
            <w:tcBorders>
              <w:bottom w:val="single" w:sz="4" w:space="0" w:color="auto"/>
            </w:tcBorders>
          </w:tcPr>
          <w:p w:rsidR="009B2B7D" w:rsidRPr="00813BA9" w:rsidRDefault="009B2B7D" w:rsidP="00C841F7">
            <w:pPr>
              <w:pStyle w:val="Tablehead2"/>
            </w:pPr>
          </w:p>
        </w:tc>
        <w:tc>
          <w:tcPr>
            <w:tcW w:w="1136" w:type="dxa"/>
            <w:tcBorders>
              <w:bottom w:val="single" w:sz="4" w:space="0" w:color="auto"/>
            </w:tcBorders>
          </w:tcPr>
          <w:p w:rsidR="009B2B7D" w:rsidRDefault="009B2B7D" w:rsidP="00C841F7">
            <w:pPr>
              <w:pStyle w:val="Tablehead2"/>
              <w:jc w:val="center"/>
            </w:pPr>
            <w:r w:rsidRPr="00ED2218">
              <w:t>Strongly</w:t>
            </w:r>
          </w:p>
          <w:p w:rsidR="009B2B7D" w:rsidRPr="00ED2218" w:rsidRDefault="009B2B7D" w:rsidP="00C841F7">
            <w:pPr>
              <w:pStyle w:val="Tablehead2"/>
              <w:jc w:val="center"/>
            </w:pPr>
            <w:r>
              <w:t>a</w:t>
            </w:r>
            <w:r w:rsidRPr="00ED2218">
              <w:t>gree</w:t>
            </w:r>
          </w:p>
        </w:tc>
        <w:tc>
          <w:tcPr>
            <w:tcW w:w="1136" w:type="dxa"/>
            <w:tcBorders>
              <w:bottom w:val="single" w:sz="4" w:space="0" w:color="auto"/>
            </w:tcBorders>
          </w:tcPr>
          <w:p w:rsidR="009B2B7D" w:rsidRPr="00ED2218" w:rsidRDefault="009B2B7D" w:rsidP="00C841F7">
            <w:pPr>
              <w:pStyle w:val="Tablehead2"/>
              <w:jc w:val="center"/>
            </w:pPr>
            <w:r w:rsidRPr="00ED2218">
              <w:t>Agree</w:t>
            </w:r>
          </w:p>
        </w:tc>
        <w:tc>
          <w:tcPr>
            <w:tcW w:w="1136" w:type="dxa"/>
            <w:tcBorders>
              <w:bottom w:val="single" w:sz="4" w:space="0" w:color="auto"/>
            </w:tcBorders>
          </w:tcPr>
          <w:p w:rsidR="009B2B7D" w:rsidRPr="00ED2218" w:rsidRDefault="009B2B7D" w:rsidP="00C841F7">
            <w:pPr>
              <w:pStyle w:val="Tablehead2"/>
              <w:jc w:val="center"/>
            </w:pPr>
            <w:r w:rsidRPr="00ED2218">
              <w:t>Disagree</w:t>
            </w:r>
          </w:p>
        </w:tc>
        <w:tc>
          <w:tcPr>
            <w:tcW w:w="1136" w:type="dxa"/>
            <w:tcBorders>
              <w:bottom w:val="single" w:sz="4" w:space="0" w:color="auto"/>
            </w:tcBorders>
          </w:tcPr>
          <w:p w:rsidR="009B2B7D" w:rsidRDefault="009B2B7D" w:rsidP="00C841F7">
            <w:pPr>
              <w:pStyle w:val="Tablehead2"/>
              <w:jc w:val="center"/>
            </w:pPr>
            <w:r w:rsidRPr="00ED2218">
              <w:t>Strongly</w:t>
            </w:r>
          </w:p>
          <w:p w:rsidR="009B2B7D" w:rsidRPr="00ED2218" w:rsidRDefault="009B2B7D" w:rsidP="00C841F7">
            <w:pPr>
              <w:pStyle w:val="Tablehead2"/>
              <w:jc w:val="center"/>
            </w:pPr>
            <w:r>
              <w:t>d</w:t>
            </w:r>
            <w:r w:rsidRPr="00ED2218">
              <w:t>isagree</w:t>
            </w:r>
          </w:p>
        </w:tc>
        <w:tc>
          <w:tcPr>
            <w:tcW w:w="1136" w:type="dxa"/>
            <w:tcBorders>
              <w:bottom w:val="single" w:sz="4" w:space="0" w:color="auto"/>
            </w:tcBorders>
          </w:tcPr>
          <w:p w:rsidR="009B2B7D" w:rsidRPr="00ED2218" w:rsidRDefault="009B2B7D" w:rsidP="00C841F7">
            <w:pPr>
              <w:pStyle w:val="Tablehead2"/>
              <w:jc w:val="center"/>
            </w:pPr>
            <w:r>
              <w:t>Response</w:t>
            </w:r>
            <w:r>
              <w:br/>
              <w:t>c</w:t>
            </w:r>
            <w:r w:rsidRPr="00ED2218">
              <w:t>ount</w:t>
            </w:r>
          </w:p>
        </w:tc>
      </w:tr>
      <w:tr w:rsidR="009B2B7D" w:rsidRPr="00C841F7" w:rsidTr="00C841F7">
        <w:tc>
          <w:tcPr>
            <w:tcW w:w="3109" w:type="dxa"/>
            <w:tcBorders>
              <w:top w:val="single" w:sz="4" w:space="0" w:color="auto"/>
            </w:tcBorders>
          </w:tcPr>
          <w:p w:rsidR="009B2B7D" w:rsidRPr="00C841F7" w:rsidRDefault="009B2B7D" w:rsidP="00C841F7">
            <w:pPr>
              <w:pStyle w:val="Tabletext"/>
            </w:pPr>
            <w:r w:rsidRPr="00C841F7">
              <w:t>I found the materials to be useful</w:t>
            </w:r>
          </w:p>
        </w:tc>
        <w:tc>
          <w:tcPr>
            <w:tcW w:w="1136" w:type="dxa"/>
            <w:tcBorders>
              <w:top w:val="single" w:sz="4" w:space="0" w:color="auto"/>
            </w:tcBorders>
          </w:tcPr>
          <w:p w:rsidR="009B2B7D" w:rsidRPr="00C841F7" w:rsidRDefault="009B2B7D" w:rsidP="00C841F7">
            <w:pPr>
              <w:pStyle w:val="Tabletext"/>
              <w:tabs>
                <w:tab w:val="decimal" w:pos="482"/>
              </w:tabs>
            </w:pPr>
            <w:r w:rsidRPr="00C841F7">
              <w:t>16.7</w:t>
            </w:r>
          </w:p>
        </w:tc>
        <w:tc>
          <w:tcPr>
            <w:tcW w:w="1136" w:type="dxa"/>
            <w:tcBorders>
              <w:top w:val="single" w:sz="4" w:space="0" w:color="auto"/>
            </w:tcBorders>
          </w:tcPr>
          <w:p w:rsidR="009B2B7D" w:rsidRPr="00C841F7" w:rsidRDefault="009B2B7D" w:rsidP="00C841F7">
            <w:pPr>
              <w:pStyle w:val="Tabletext"/>
              <w:tabs>
                <w:tab w:val="decimal" w:pos="482"/>
              </w:tabs>
            </w:pPr>
            <w:r w:rsidRPr="00C841F7">
              <w:t>77.8</w:t>
            </w:r>
          </w:p>
        </w:tc>
        <w:tc>
          <w:tcPr>
            <w:tcW w:w="1136" w:type="dxa"/>
            <w:tcBorders>
              <w:top w:val="single" w:sz="4" w:space="0" w:color="auto"/>
            </w:tcBorders>
          </w:tcPr>
          <w:p w:rsidR="009B2B7D" w:rsidRPr="00C841F7" w:rsidRDefault="009B2B7D" w:rsidP="00002BC6">
            <w:pPr>
              <w:pStyle w:val="Tabletext"/>
              <w:tabs>
                <w:tab w:val="decimal" w:pos="454"/>
              </w:tabs>
            </w:pPr>
            <w:r w:rsidRPr="00C841F7">
              <w:t>4.1</w:t>
            </w:r>
          </w:p>
        </w:tc>
        <w:tc>
          <w:tcPr>
            <w:tcW w:w="1136" w:type="dxa"/>
            <w:tcBorders>
              <w:top w:val="single" w:sz="4" w:space="0" w:color="auto"/>
            </w:tcBorders>
          </w:tcPr>
          <w:p w:rsidR="009B2B7D" w:rsidRPr="00C841F7" w:rsidRDefault="009B2B7D" w:rsidP="00002BC6">
            <w:pPr>
              <w:pStyle w:val="Tabletext"/>
              <w:tabs>
                <w:tab w:val="decimal" w:pos="454"/>
              </w:tabs>
            </w:pPr>
            <w:r w:rsidRPr="00C841F7">
              <w:t>1.4</w:t>
            </w:r>
          </w:p>
        </w:tc>
        <w:tc>
          <w:tcPr>
            <w:tcW w:w="1136" w:type="dxa"/>
            <w:tcBorders>
              <w:top w:val="single" w:sz="4" w:space="0" w:color="auto"/>
            </w:tcBorders>
          </w:tcPr>
          <w:p w:rsidR="009B2B7D" w:rsidRPr="00C841F7" w:rsidRDefault="009B2B7D" w:rsidP="00002BC6">
            <w:pPr>
              <w:pStyle w:val="Tabletext"/>
              <w:tabs>
                <w:tab w:val="decimal" w:pos="539"/>
              </w:tabs>
            </w:pPr>
            <w:r w:rsidRPr="00C841F7">
              <w:t>72</w:t>
            </w:r>
          </w:p>
        </w:tc>
      </w:tr>
      <w:tr w:rsidR="009B2B7D" w:rsidRPr="00C841F7" w:rsidTr="00C841F7">
        <w:tc>
          <w:tcPr>
            <w:tcW w:w="3109" w:type="dxa"/>
          </w:tcPr>
          <w:p w:rsidR="009B2B7D" w:rsidRPr="00C841F7" w:rsidRDefault="009B2B7D" w:rsidP="00C841F7">
            <w:pPr>
              <w:pStyle w:val="Tabletext"/>
            </w:pPr>
            <w:r w:rsidRPr="00C841F7">
              <w:t>The materials gave me the information that I needed</w:t>
            </w:r>
          </w:p>
        </w:tc>
        <w:tc>
          <w:tcPr>
            <w:tcW w:w="1136" w:type="dxa"/>
          </w:tcPr>
          <w:p w:rsidR="009B2B7D" w:rsidRPr="00C841F7" w:rsidRDefault="009B2B7D" w:rsidP="00C841F7">
            <w:pPr>
              <w:pStyle w:val="Tabletext"/>
              <w:tabs>
                <w:tab w:val="decimal" w:pos="482"/>
              </w:tabs>
            </w:pPr>
            <w:r w:rsidRPr="00C841F7">
              <w:t>12.8</w:t>
            </w:r>
          </w:p>
        </w:tc>
        <w:tc>
          <w:tcPr>
            <w:tcW w:w="1136" w:type="dxa"/>
          </w:tcPr>
          <w:p w:rsidR="009B2B7D" w:rsidRPr="00C841F7" w:rsidRDefault="009B2B7D" w:rsidP="00C841F7">
            <w:pPr>
              <w:pStyle w:val="Tabletext"/>
              <w:tabs>
                <w:tab w:val="decimal" w:pos="482"/>
              </w:tabs>
            </w:pPr>
            <w:r w:rsidRPr="00C841F7">
              <w:t>72.8</w:t>
            </w:r>
          </w:p>
        </w:tc>
        <w:tc>
          <w:tcPr>
            <w:tcW w:w="1136" w:type="dxa"/>
          </w:tcPr>
          <w:p w:rsidR="009B2B7D" w:rsidRPr="00C841F7" w:rsidRDefault="009B2B7D" w:rsidP="00002BC6">
            <w:pPr>
              <w:pStyle w:val="Tabletext"/>
              <w:tabs>
                <w:tab w:val="decimal" w:pos="454"/>
              </w:tabs>
            </w:pPr>
            <w:r w:rsidRPr="00C841F7">
              <w:t>11.5</w:t>
            </w:r>
          </w:p>
        </w:tc>
        <w:tc>
          <w:tcPr>
            <w:tcW w:w="1136" w:type="dxa"/>
          </w:tcPr>
          <w:p w:rsidR="009B2B7D" w:rsidRPr="00C841F7" w:rsidRDefault="009B2B7D" w:rsidP="00002BC6">
            <w:pPr>
              <w:pStyle w:val="Tabletext"/>
              <w:tabs>
                <w:tab w:val="decimal" w:pos="454"/>
              </w:tabs>
            </w:pPr>
            <w:r w:rsidRPr="00C841F7">
              <w:t>2.9</w:t>
            </w:r>
          </w:p>
        </w:tc>
        <w:tc>
          <w:tcPr>
            <w:tcW w:w="1136" w:type="dxa"/>
          </w:tcPr>
          <w:p w:rsidR="009B2B7D" w:rsidRPr="00C841F7" w:rsidRDefault="009B2B7D" w:rsidP="00002BC6">
            <w:pPr>
              <w:pStyle w:val="Tabletext"/>
              <w:tabs>
                <w:tab w:val="decimal" w:pos="539"/>
              </w:tabs>
            </w:pPr>
            <w:r w:rsidRPr="00C841F7">
              <w:t>70</w:t>
            </w:r>
          </w:p>
        </w:tc>
      </w:tr>
      <w:tr w:rsidR="009B2B7D" w:rsidRPr="00C841F7" w:rsidTr="00C841F7">
        <w:tc>
          <w:tcPr>
            <w:tcW w:w="3109" w:type="dxa"/>
          </w:tcPr>
          <w:p w:rsidR="009B2B7D" w:rsidRPr="00C841F7" w:rsidRDefault="009B2B7D" w:rsidP="00C841F7">
            <w:pPr>
              <w:pStyle w:val="Tabletext"/>
            </w:pPr>
            <w:r w:rsidRPr="00C841F7">
              <w:t>The materials were easy to use</w:t>
            </w:r>
          </w:p>
        </w:tc>
        <w:tc>
          <w:tcPr>
            <w:tcW w:w="1136" w:type="dxa"/>
          </w:tcPr>
          <w:p w:rsidR="009B2B7D" w:rsidRPr="00C841F7" w:rsidRDefault="009B2B7D" w:rsidP="00C841F7">
            <w:pPr>
              <w:pStyle w:val="Tabletext"/>
              <w:tabs>
                <w:tab w:val="decimal" w:pos="482"/>
              </w:tabs>
            </w:pPr>
            <w:r w:rsidRPr="00C841F7">
              <w:t>14.3</w:t>
            </w:r>
          </w:p>
        </w:tc>
        <w:tc>
          <w:tcPr>
            <w:tcW w:w="1136" w:type="dxa"/>
          </w:tcPr>
          <w:p w:rsidR="009B2B7D" w:rsidRPr="00C841F7" w:rsidRDefault="009B2B7D" w:rsidP="00C841F7">
            <w:pPr>
              <w:pStyle w:val="Tabletext"/>
              <w:tabs>
                <w:tab w:val="decimal" w:pos="482"/>
              </w:tabs>
            </w:pPr>
            <w:r w:rsidRPr="00C841F7">
              <w:t>64.3</w:t>
            </w:r>
          </w:p>
        </w:tc>
        <w:tc>
          <w:tcPr>
            <w:tcW w:w="1136" w:type="dxa"/>
          </w:tcPr>
          <w:p w:rsidR="009B2B7D" w:rsidRPr="00C841F7" w:rsidRDefault="009B2B7D" w:rsidP="00002BC6">
            <w:pPr>
              <w:pStyle w:val="Tabletext"/>
              <w:tabs>
                <w:tab w:val="decimal" w:pos="454"/>
              </w:tabs>
            </w:pPr>
            <w:r w:rsidRPr="00C841F7">
              <w:t>18.6</w:t>
            </w:r>
          </w:p>
        </w:tc>
        <w:tc>
          <w:tcPr>
            <w:tcW w:w="1136" w:type="dxa"/>
          </w:tcPr>
          <w:p w:rsidR="009B2B7D" w:rsidRPr="00C841F7" w:rsidRDefault="009B2B7D" w:rsidP="00002BC6">
            <w:pPr>
              <w:pStyle w:val="Tabletext"/>
              <w:tabs>
                <w:tab w:val="decimal" w:pos="454"/>
              </w:tabs>
            </w:pPr>
            <w:r w:rsidRPr="00C841F7">
              <w:t>2.8</w:t>
            </w:r>
          </w:p>
        </w:tc>
        <w:tc>
          <w:tcPr>
            <w:tcW w:w="1136" w:type="dxa"/>
          </w:tcPr>
          <w:p w:rsidR="009B2B7D" w:rsidRPr="00C841F7" w:rsidRDefault="009B2B7D" w:rsidP="00002BC6">
            <w:pPr>
              <w:pStyle w:val="Tabletext"/>
              <w:tabs>
                <w:tab w:val="decimal" w:pos="539"/>
              </w:tabs>
            </w:pPr>
            <w:r w:rsidRPr="00C841F7">
              <w:t>70</w:t>
            </w:r>
          </w:p>
        </w:tc>
      </w:tr>
      <w:tr w:rsidR="009B2B7D" w:rsidRPr="00C841F7" w:rsidTr="00C841F7">
        <w:tc>
          <w:tcPr>
            <w:tcW w:w="3109" w:type="dxa"/>
          </w:tcPr>
          <w:p w:rsidR="009B2B7D" w:rsidRPr="00C841F7" w:rsidRDefault="009B2B7D" w:rsidP="00C841F7">
            <w:pPr>
              <w:pStyle w:val="Tabletext"/>
            </w:pPr>
            <w:r w:rsidRPr="00C841F7">
              <w:t>The materials worked correctly</w:t>
            </w:r>
          </w:p>
        </w:tc>
        <w:tc>
          <w:tcPr>
            <w:tcW w:w="1136" w:type="dxa"/>
          </w:tcPr>
          <w:p w:rsidR="009B2B7D" w:rsidRPr="008348C0" w:rsidRDefault="009B2B7D" w:rsidP="00C841F7">
            <w:pPr>
              <w:pStyle w:val="Tabletext"/>
              <w:tabs>
                <w:tab w:val="decimal" w:pos="482"/>
              </w:tabs>
            </w:pPr>
            <w:r w:rsidRPr="008348C0">
              <w:t>10</w:t>
            </w:r>
            <w:r w:rsidR="008348C0" w:rsidRPr="008348C0">
              <w:t>.0</w:t>
            </w:r>
          </w:p>
        </w:tc>
        <w:tc>
          <w:tcPr>
            <w:tcW w:w="1136" w:type="dxa"/>
          </w:tcPr>
          <w:p w:rsidR="009B2B7D" w:rsidRPr="008348C0" w:rsidRDefault="009B2B7D" w:rsidP="00C841F7">
            <w:pPr>
              <w:pStyle w:val="Tabletext"/>
              <w:tabs>
                <w:tab w:val="decimal" w:pos="482"/>
              </w:tabs>
            </w:pPr>
            <w:r w:rsidRPr="008348C0">
              <w:t>70</w:t>
            </w:r>
            <w:r w:rsidR="008348C0" w:rsidRPr="008348C0">
              <w:t>.0</w:t>
            </w:r>
          </w:p>
        </w:tc>
        <w:tc>
          <w:tcPr>
            <w:tcW w:w="1136" w:type="dxa"/>
          </w:tcPr>
          <w:p w:rsidR="009B2B7D" w:rsidRPr="008348C0" w:rsidRDefault="009B2B7D" w:rsidP="00002BC6">
            <w:pPr>
              <w:pStyle w:val="Tabletext"/>
              <w:tabs>
                <w:tab w:val="decimal" w:pos="454"/>
              </w:tabs>
            </w:pPr>
            <w:r w:rsidRPr="008348C0">
              <w:t>18.6</w:t>
            </w:r>
          </w:p>
        </w:tc>
        <w:tc>
          <w:tcPr>
            <w:tcW w:w="1136" w:type="dxa"/>
          </w:tcPr>
          <w:p w:rsidR="009B2B7D" w:rsidRPr="008348C0" w:rsidRDefault="009B2B7D" w:rsidP="00002BC6">
            <w:pPr>
              <w:pStyle w:val="Tabletext"/>
              <w:tabs>
                <w:tab w:val="decimal" w:pos="454"/>
              </w:tabs>
            </w:pPr>
            <w:r w:rsidRPr="008348C0">
              <w:t>1.4</w:t>
            </w:r>
          </w:p>
        </w:tc>
        <w:tc>
          <w:tcPr>
            <w:tcW w:w="1136" w:type="dxa"/>
          </w:tcPr>
          <w:p w:rsidR="009B2B7D" w:rsidRPr="00C841F7" w:rsidRDefault="009B2B7D" w:rsidP="00002BC6">
            <w:pPr>
              <w:pStyle w:val="Tabletext"/>
              <w:tabs>
                <w:tab w:val="decimal" w:pos="539"/>
              </w:tabs>
            </w:pPr>
            <w:r w:rsidRPr="00C841F7">
              <w:t>70</w:t>
            </w:r>
          </w:p>
        </w:tc>
      </w:tr>
      <w:tr w:rsidR="009B2B7D" w:rsidRPr="00C841F7" w:rsidTr="00C841F7">
        <w:tc>
          <w:tcPr>
            <w:tcW w:w="3109" w:type="dxa"/>
          </w:tcPr>
          <w:p w:rsidR="009B2B7D" w:rsidRPr="00C841F7" w:rsidRDefault="009B2B7D" w:rsidP="00C841F7">
            <w:pPr>
              <w:pStyle w:val="Tabletext"/>
            </w:pPr>
            <w:r w:rsidRPr="00C841F7">
              <w:t>The materials were easy to access</w:t>
            </w:r>
          </w:p>
        </w:tc>
        <w:tc>
          <w:tcPr>
            <w:tcW w:w="1136" w:type="dxa"/>
          </w:tcPr>
          <w:p w:rsidR="009B2B7D" w:rsidRPr="008348C0" w:rsidRDefault="009B2B7D" w:rsidP="00C841F7">
            <w:pPr>
              <w:pStyle w:val="Tabletext"/>
              <w:tabs>
                <w:tab w:val="decimal" w:pos="482"/>
              </w:tabs>
            </w:pPr>
            <w:r w:rsidRPr="008348C0">
              <w:t>14.6</w:t>
            </w:r>
          </w:p>
        </w:tc>
        <w:tc>
          <w:tcPr>
            <w:tcW w:w="1136" w:type="dxa"/>
          </w:tcPr>
          <w:p w:rsidR="009B2B7D" w:rsidRPr="008348C0" w:rsidRDefault="009B2B7D" w:rsidP="00C841F7">
            <w:pPr>
              <w:pStyle w:val="Tabletext"/>
              <w:tabs>
                <w:tab w:val="decimal" w:pos="482"/>
              </w:tabs>
            </w:pPr>
            <w:r w:rsidRPr="008348C0">
              <w:t>57.4</w:t>
            </w:r>
          </w:p>
        </w:tc>
        <w:tc>
          <w:tcPr>
            <w:tcW w:w="1136" w:type="dxa"/>
          </w:tcPr>
          <w:p w:rsidR="009B2B7D" w:rsidRPr="008348C0" w:rsidRDefault="009B2B7D" w:rsidP="00002BC6">
            <w:pPr>
              <w:pStyle w:val="Tabletext"/>
              <w:tabs>
                <w:tab w:val="decimal" w:pos="454"/>
              </w:tabs>
            </w:pPr>
            <w:r w:rsidRPr="008348C0">
              <w:t>25</w:t>
            </w:r>
            <w:r w:rsidR="008348C0" w:rsidRPr="008348C0">
              <w:t>.0</w:t>
            </w:r>
          </w:p>
        </w:tc>
        <w:tc>
          <w:tcPr>
            <w:tcW w:w="1136" w:type="dxa"/>
          </w:tcPr>
          <w:p w:rsidR="009B2B7D" w:rsidRPr="008348C0" w:rsidRDefault="009B2B7D" w:rsidP="00002BC6">
            <w:pPr>
              <w:pStyle w:val="Tabletext"/>
              <w:tabs>
                <w:tab w:val="decimal" w:pos="454"/>
              </w:tabs>
            </w:pPr>
            <w:r w:rsidRPr="008348C0">
              <w:t>3</w:t>
            </w:r>
            <w:r w:rsidR="008348C0" w:rsidRPr="008348C0">
              <w:t>.0</w:t>
            </w:r>
          </w:p>
        </w:tc>
        <w:tc>
          <w:tcPr>
            <w:tcW w:w="1136" w:type="dxa"/>
          </w:tcPr>
          <w:p w:rsidR="009B2B7D" w:rsidRPr="00C841F7" w:rsidRDefault="009B2B7D" w:rsidP="00002BC6">
            <w:pPr>
              <w:pStyle w:val="Tabletext"/>
              <w:tabs>
                <w:tab w:val="decimal" w:pos="539"/>
              </w:tabs>
            </w:pPr>
            <w:r w:rsidRPr="00C841F7">
              <w:t>68</w:t>
            </w:r>
          </w:p>
        </w:tc>
      </w:tr>
      <w:tr w:rsidR="009B2B7D" w:rsidRPr="00C841F7" w:rsidTr="00C841F7">
        <w:tc>
          <w:tcPr>
            <w:tcW w:w="3109" w:type="dxa"/>
            <w:tcBorders>
              <w:bottom w:val="single" w:sz="4" w:space="0" w:color="auto"/>
            </w:tcBorders>
          </w:tcPr>
          <w:p w:rsidR="009B2B7D" w:rsidRPr="00C841F7" w:rsidRDefault="009B2B7D" w:rsidP="00C841F7">
            <w:pPr>
              <w:pStyle w:val="Tabletext"/>
            </w:pPr>
            <w:r w:rsidRPr="00C841F7">
              <w:t>I would use more of these materials if they were available</w:t>
            </w:r>
          </w:p>
        </w:tc>
        <w:tc>
          <w:tcPr>
            <w:tcW w:w="1136" w:type="dxa"/>
            <w:tcBorders>
              <w:bottom w:val="single" w:sz="4" w:space="0" w:color="auto"/>
            </w:tcBorders>
          </w:tcPr>
          <w:p w:rsidR="009B2B7D" w:rsidRPr="00C841F7" w:rsidRDefault="009B2B7D" w:rsidP="00C841F7">
            <w:pPr>
              <w:pStyle w:val="Tabletext"/>
              <w:tabs>
                <w:tab w:val="decimal" w:pos="482"/>
              </w:tabs>
            </w:pPr>
            <w:r w:rsidRPr="00C841F7">
              <w:t>29.7</w:t>
            </w:r>
          </w:p>
        </w:tc>
        <w:tc>
          <w:tcPr>
            <w:tcW w:w="1136" w:type="dxa"/>
            <w:tcBorders>
              <w:bottom w:val="single" w:sz="4" w:space="0" w:color="auto"/>
            </w:tcBorders>
          </w:tcPr>
          <w:p w:rsidR="009B2B7D" w:rsidRPr="00C841F7" w:rsidRDefault="009B2B7D" w:rsidP="00C841F7">
            <w:pPr>
              <w:pStyle w:val="Tabletext"/>
              <w:tabs>
                <w:tab w:val="decimal" w:pos="482"/>
              </w:tabs>
            </w:pPr>
            <w:r w:rsidRPr="00C841F7">
              <w:t>62.2</w:t>
            </w:r>
          </w:p>
        </w:tc>
        <w:tc>
          <w:tcPr>
            <w:tcW w:w="1136" w:type="dxa"/>
            <w:tcBorders>
              <w:bottom w:val="single" w:sz="4" w:space="0" w:color="auto"/>
            </w:tcBorders>
          </w:tcPr>
          <w:p w:rsidR="009B2B7D" w:rsidRPr="00C841F7" w:rsidRDefault="009B2B7D" w:rsidP="00002BC6">
            <w:pPr>
              <w:pStyle w:val="Tabletext"/>
              <w:tabs>
                <w:tab w:val="decimal" w:pos="454"/>
              </w:tabs>
            </w:pPr>
            <w:r w:rsidRPr="00C841F7">
              <w:t>6.8</w:t>
            </w:r>
          </w:p>
        </w:tc>
        <w:tc>
          <w:tcPr>
            <w:tcW w:w="1136" w:type="dxa"/>
            <w:tcBorders>
              <w:bottom w:val="single" w:sz="4" w:space="0" w:color="auto"/>
            </w:tcBorders>
          </w:tcPr>
          <w:p w:rsidR="009B2B7D" w:rsidRPr="00C841F7" w:rsidRDefault="009B2B7D" w:rsidP="00002BC6">
            <w:pPr>
              <w:pStyle w:val="Tabletext"/>
              <w:tabs>
                <w:tab w:val="decimal" w:pos="454"/>
              </w:tabs>
            </w:pPr>
            <w:r w:rsidRPr="00C841F7">
              <w:t>1.3</w:t>
            </w:r>
          </w:p>
        </w:tc>
        <w:tc>
          <w:tcPr>
            <w:tcW w:w="1136" w:type="dxa"/>
            <w:tcBorders>
              <w:bottom w:val="single" w:sz="4" w:space="0" w:color="auto"/>
            </w:tcBorders>
          </w:tcPr>
          <w:p w:rsidR="009B2B7D" w:rsidRPr="00C841F7" w:rsidRDefault="009B2B7D" w:rsidP="00002BC6">
            <w:pPr>
              <w:pStyle w:val="Tabletext"/>
              <w:tabs>
                <w:tab w:val="decimal" w:pos="539"/>
              </w:tabs>
            </w:pPr>
            <w:r w:rsidRPr="00C841F7">
              <w:t>74</w:t>
            </w:r>
          </w:p>
        </w:tc>
      </w:tr>
    </w:tbl>
    <w:p w:rsidR="009B2B7D" w:rsidRPr="000F6952" w:rsidRDefault="009B2B7D" w:rsidP="00002BC6">
      <w:pPr>
        <w:pStyle w:val="Textmorebefore"/>
      </w:pPr>
      <w:r w:rsidRPr="000F6952">
        <w:t xml:space="preserve">The vast majority of those </w:t>
      </w:r>
      <w:r>
        <w:t>who</w:t>
      </w:r>
      <w:r w:rsidRPr="000F6952">
        <w:t xml:space="preserve"> </w:t>
      </w:r>
      <w:r>
        <w:t>had used</w:t>
      </w:r>
      <w:r w:rsidRPr="000F6952">
        <w:t xml:space="preserve"> the materials indicated that the experience </w:t>
      </w:r>
      <w:r>
        <w:t>had been</w:t>
      </w:r>
      <w:r w:rsidRPr="000F6952">
        <w:t xml:space="preserve"> a positive one and </w:t>
      </w:r>
      <w:r>
        <w:t>they were interested</w:t>
      </w:r>
      <w:r w:rsidRPr="000F6952">
        <w:t xml:space="preserve"> to learn more </w:t>
      </w:r>
      <w:r>
        <w:t xml:space="preserve">via </w:t>
      </w:r>
      <w:r w:rsidRPr="000F6952">
        <w:t xml:space="preserve">this </w:t>
      </w:r>
      <w:r>
        <w:t>methodology</w:t>
      </w:r>
      <w:r w:rsidRPr="000F6952">
        <w:t xml:space="preserve"> (92% of all respondents).</w:t>
      </w:r>
    </w:p>
    <w:p w:rsidR="009B2B7D" w:rsidRDefault="009B2B7D" w:rsidP="00002BC6">
      <w:pPr>
        <w:pStyle w:val="Quote"/>
      </w:pPr>
      <w:r w:rsidRPr="000F6952">
        <w:t xml:space="preserve">I found it easy and convenient to use. Assistance was made </w:t>
      </w:r>
      <w:r w:rsidRPr="00002BC6">
        <w:t>available</w:t>
      </w:r>
      <w:r w:rsidRPr="000F6952">
        <w:t xml:space="preserve"> when needed.</w:t>
      </w:r>
      <w:r w:rsidR="00002BC6">
        <w:br/>
      </w:r>
      <w:r w:rsidR="00002BC6">
        <w:tab/>
      </w:r>
      <w:r>
        <w:t>(Survey respondent)</w:t>
      </w:r>
    </w:p>
    <w:p w:rsidR="009B2B7D" w:rsidRDefault="009B2B7D" w:rsidP="009B2B7D">
      <w:pPr>
        <w:pStyle w:val="Text"/>
      </w:pPr>
      <w:r>
        <w:t>The positive reaction to the existing content was also echoed in the interviews, with all interviewees indicating that they believed the existing materials were serving their intended purpose (to support staff learning and change) well.</w:t>
      </w:r>
    </w:p>
    <w:p w:rsidR="009B2B7D" w:rsidRPr="000F6952" w:rsidRDefault="009B2B7D" w:rsidP="00002BC6">
      <w:pPr>
        <w:pStyle w:val="Quote"/>
      </w:pPr>
      <w:r w:rsidRPr="000F6952">
        <w:t xml:space="preserve">The stuff online at the moment is </w:t>
      </w:r>
      <w:r w:rsidRPr="00002BC6">
        <w:t>fantastic</w:t>
      </w:r>
      <w:r>
        <w:t>.</w:t>
      </w:r>
      <w:r w:rsidRPr="000F6952">
        <w:t xml:space="preserve"> </w:t>
      </w:r>
      <w:r>
        <w:tab/>
      </w:r>
      <w:r w:rsidRPr="000F6952">
        <w:t>(Interviewee 1)</w:t>
      </w:r>
    </w:p>
    <w:p w:rsidR="009B2B7D" w:rsidRPr="000F6952" w:rsidRDefault="009B2B7D" w:rsidP="009B2B7D">
      <w:pPr>
        <w:pStyle w:val="Heading2"/>
      </w:pPr>
      <w:bookmarkStart w:id="68" w:name="_Toc298755529"/>
      <w:bookmarkStart w:id="69" w:name="_Toc303613575"/>
      <w:r>
        <w:t>Attitudes to e-l</w:t>
      </w:r>
      <w:r w:rsidRPr="000F6952">
        <w:t>earning</w:t>
      </w:r>
      <w:bookmarkEnd w:id="68"/>
      <w:bookmarkEnd w:id="69"/>
    </w:p>
    <w:p w:rsidR="009B2B7D" w:rsidRDefault="00F3719D" w:rsidP="009B2B7D">
      <w:pPr>
        <w:pStyle w:val="Text"/>
      </w:pPr>
      <w:r>
        <w:t>As outlined in table 2, r</w:t>
      </w:r>
      <w:r w:rsidR="009B2B7D">
        <w:t>espondents’ attitudes to e-l</w:t>
      </w:r>
      <w:r w:rsidR="009B2B7D" w:rsidRPr="000F6952">
        <w:t xml:space="preserve">earning were judged across five areas: </w:t>
      </w:r>
    </w:p>
    <w:p w:rsidR="009B2B7D" w:rsidRPr="00002BC6" w:rsidRDefault="009B2B7D" w:rsidP="00002BC6">
      <w:pPr>
        <w:pStyle w:val="Dotpoint1"/>
      </w:pPr>
      <w:r>
        <w:t>effectiveness of e-</w:t>
      </w:r>
      <w:r w:rsidRPr="00002BC6">
        <w:t>learning as a way to learn</w:t>
      </w:r>
    </w:p>
    <w:p w:rsidR="009B2B7D" w:rsidRPr="00002BC6" w:rsidRDefault="009B2B7D" w:rsidP="00002BC6">
      <w:pPr>
        <w:pStyle w:val="Dotpoint1"/>
      </w:pPr>
      <w:r w:rsidRPr="00002BC6">
        <w:t>effectiveness of e-learning as a way of making learning more accessible</w:t>
      </w:r>
    </w:p>
    <w:p w:rsidR="009B2B7D" w:rsidRPr="00002BC6" w:rsidRDefault="009B2B7D" w:rsidP="00002BC6">
      <w:pPr>
        <w:pStyle w:val="Dotpoint1"/>
      </w:pPr>
      <w:r w:rsidRPr="00002BC6">
        <w:t>their desire to use e-learning</w:t>
      </w:r>
    </w:p>
    <w:p w:rsidR="009B2B7D" w:rsidRPr="00002BC6" w:rsidRDefault="009B2B7D" w:rsidP="00002BC6">
      <w:pPr>
        <w:pStyle w:val="Dotpoint1"/>
      </w:pPr>
      <w:r w:rsidRPr="00002BC6">
        <w:t>their like or dislike for learning via e-learning</w:t>
      </w:r>
    </w:p>
    <w:p w:rsidR="009B2B7D" w:rsidRPr="000F6952" w:rsidRDefault="009B2B7D" w:rsidP="00002BC6">
      <w:pPr>
        <w:pStyle w:val="Dotpoint1"/>
      </w:pPr>
      <w:proofErr w:type="gramStart"/>
      <w:r w:rsidRPr="00002BC6">
        <w:t>attitude</w:t>
      </w:r>
      <w:proofErr w:type="gramEnd"/>
      <w:r w:rsidRPr="00002BC6">
        <w:t xml:space="preserve"> towards e-learning</w:t>
      </w:r>
      <w:r>
        <w:t xml:space="preserve"> as an alternative to face-to-face learning.</w:t>
      </w:r>
    </w:p>
    <w:p w:rsidR="009B2B7D" w:rsidRDefault="009B2B7D" w:rsidP="00002BC6">
      <w:pPr>
        <w:pStyle w:val="tabletitle"/>
      </w:pPr>
      <w:bookmarkStart w:id="70" w:name="_Toc298755536"/>
      <w:bookmarkStart w:id="71" w:name="_Toc303613582"/>
      <w:r>
        <w:t>Table 2</w:t>
      </w:r>
      <w:r w:rsidR="00002BC6">
        <w:tab/>
      </w:r>
      <w:r>
        <w:t>Respondent attitudes towards e-learning as a method of staff development</w:t>
      </w:r>
      <w:bookmarkEnd w:id="70"/>
      <w:bookmarkEnd w:id="71"/>
    </w:p>
    <w:tbl>
      <w:tblPr>
        <w:tblW w:w="8789" w:type="dxa"/>
        <w:tblInd w:w="108" w:type="dxa"/>
        <w:tblLayout w:type="fixed"/>
        <w:tblLook w:val="01E0"/>
      </w:tblPr>
      <w:tblGrid>
        <w:gridCol w:w="3119"/>
        <w:gridCol w:w="1134"/>
        <w:gridCol w:w="1134"/>
        <w:gridCol w:w="1134"/>
        <w:gridCol w:w="1134"/>
        <w:gridCol w:w="1134"/>
      </w:tblGrid>
      <w:tr w:rsidR="00002BC6" w:rsidTr="00002BC6">
        <w:tc>
          <w:tcPr>
            <w:tcW w:w="3119" w:type="dxa"/>
            <w:tcBorders>
              <w:top w:val="single" w:sz="4" w:space="0" w:color="auto"/>
            </w:tcBorders>
          </w:tcPr>
          <w:p w:rsidR="00002BC6" w:rsidRPr="00813BA9" w:rsidRDefault="00002BC6" w:rsidP="00002BC6">
            <w:pPr>
              <w:pStyle w:val="Tablehead1"/>
            </w:pPr>
            <w:r>
              <w:t>Statement</w:t>
            </w:r>
          </w:p>
        </w:tc>
        <w:tc>
          <w:tcPr>
            <w:tcW w:w="4536" w:type="dxa"/>
            <w:gridSpan w:val="4"/>
            <w:tcBorders>
              <w:top w:val="single" w:sz="4" w:space="0" w:color="auto"/>
            </w:tcBorders>
          </w:tcPr>
          <w:p w:rsidR="00002BC6" w:rsidRPr="00813BA9" w:rsidRDefault="00002BC6" w:rsidP="00002BC6">
            <w:pPr>
              <w:pStyle w:val="Tablehead1"/>
              <w:jc w:val="center"/>
              <w:rPr>
                <w:color w:val="333333"/>
              </w:rPr>
            </w:pPr>
            <w:r>
              <w:rPr>
                <w:color w:val="333333"/>
              </w:rPr>
              <w:t>Agreement (%)</w:t>
            </w:r>
          </w:p>
        </w:tc>
        <w:tc>
          <w:tcPr>
            <w:tcW w:w="1134" w:type="dxa"/>
            <w:tcBorders>
              <w:top w:val="single" w:sz="4" w:space="0" w:color="auto"/>
            </w:tcBorders>
          </w:tcPr>
          <w:p w:rsidR="00002BC6" w:rsidRPr="00813BA9" w:rsidRDefault="00002BC6" w:rsidP="00002BC6">
            <w:pPr>
              <w:pStyle w:val="Tablehead1"/>
              <w:jc w:val="center"/>
              <w:rPr>
                <w:bCs/>
                <w:color w:val="333333"/>
                <w:sz w:val="16"/>
                <w:szCs w:val="16"/>
              </w:rPr>
            </w:pPr>
          </w:p>
        </w:tc>
      </w:tr>
      <w:tr w:rsidR="009B2B7D" w:rsidTr="00002BC6">
        <w:tc>
          <w:tcPr>
            <w:tcW w:w="3119" w:type="dxa"/>
            <w:tcBorders>
              <w:bottom w:val="single" w:sz="4" w:space="0" w:color="auto"/>
            </w:tcBorders>
          </w:tcPr>
          <w:p w:rsidR="009B2B7D" w:rsidRPr="00813BA9" w:rsidRDefault="009B2B7D" w:rsidP="00002BC6">
            <w:pPr>
              <w:pStyle w:val="Tablehead2"/>
            </w:pPr>
          </w:p>
        </w:tc>
        <w:tc>
          <w:tcPr>
            <w:tcW w:w="1134" w:type="dxa"/>
            <w:tcBorders>
              <w:bottom w:val="single" w:sz="4" w:space="0" w:color="auto"/>
            </w:tcBorders>
          </w:tcPr>
          <w:p w:rsidR="009B2B7D" w:rsidRPr="00813BA9" w:rsidRDefault="009B2B7D" w:rsidP="00002BC6">
            <w:pPr>
              <w:pStyle w:val="Tablehead2"/>
              <w:jc w:val="center"/>
            </w:pPr>
            <w:r w:rsidRPr="00813BA9">
              <w:t>Strongly</w:t>
            </w:r>
          </w:p>
          <w:p w:rsidR="009B2B7D" w:rsidRPr="00813BA9" w:rsidRDefault="009B2B7D" w:rsidP="00002BC6">
            <w:pPr>
              <w:pStyle w:val="Tablehead2"/>
              <w:jc w:val="center"/>
            </w:pPr>
            <w:r>
              <w:t>a</w:t>
            </w:r>
            <w:r w:rsidRPr="00813BA9">
              <w:t>gree</w:t>
            </w:r>
          </w:p>
        </w:tc>
        <w:tc>
          <w:tcPr>
            <w:tcW w:w="1134" w:type="dxa"/>
            <w:tcBorders>
              <w:bottom w:val="single" w:sz="4" w:space="0" w:color="auto"/>
            </w:tcBorders>
          </w:tcPr>
          <w:p w:rsidR="009B2B7D" w:rsidRPr="00813BA9" w:rsidRDefault="009B2B7D" w:rsidP="00002BC6">
            <w:pPr>
              <w:pStyle w:val="Tablehead2"/>
              <w:jc w:val="center"/>
            </w:pPr>
            <w:r w:rsidRPr="00813BA9">
              <w:t>Agree</w:t>
            </w:r>
          </w:p>
        </w:tc>
        <w:tc>
          <w:tcPr>
            <w:tcW w:w="1134" w:type="dxa"/>
            <w:tcBorders>
              <w:bottom w:val="single" w:sz="4" w:space="0" w:color="auto"/>
            </w:tcBorders>
          </w:tcPr>
          <w:p w:rsidR="009B2B7D" w:rsidRPr="00813BA9" w:rsidRDefault="009B2B7D" w:rsidP="00002BC6">
            <w:pPr>
              <w:pStyle w:val="Tablehead2"/>
              <w:jc w:val="center"/>
            </w:pPr>
            <w:r w:rsidRPr="00813BA9">
              <w:t>Disagree</w:t>
            </w:r>
          </w:p>
        </w:tc>
        <w:tc>
          <w:tcPr>
            <w:tcW w:w="1134" w:type="dxa"/>
            <w:tcBorders>
              <w:bottom w:val="single" w:sz="4" w:space="0" w:color="auto"/>
            </w:tcBorders>
          </w:tcPr>
          <w:p w:rsidR="009B2B7D" w:rsidRPr="00813BA9" w:rsidRDefault="009B2B7D" w:rsidP="00002BC6">
            <w:pPr>
              <w:pStyle w:val="Tablehead2"/>
              <w:jc w:val="center"/>
            </w:pPr>
            <w:r w:rsidRPr="00813BA9">
              <w:t>Strongly</w:t>
            </w:r>
          </w:p>
          <w:p w:rsidR="009B2B7D" w:rsidRPr="00813BA9" w:rsidRDefault="009B2B7D" w:rsidP="00002BC6">
            <w:pPr>
              <w:pStyle w:val="Tablehead2"/>
              <w:jc w:val="center"/>
            </w:pPr>
            <w:r>
              <w:t>d</w:t>
            </w:r>
            <w:r w:rsidRPr="00813BA9">
              <w:t>isagree</w:t>
            </w:r>
          </w:p>
        </w:tc>
        <w:tc>
          <w:tcPr>
            <w:tcW w:w="1134" w:type="dxa"/>
            <w:tcBorders>
              <w:bottom w:val="single" w:sz="4" w:space="0" w:color="auto"/>
            </w:tcBorders>
          </w:tcPr>
          <w:p w:rsidR="009B2B7D" w:rsidRPr="00813BA9" w:rsidRDefault="009B2B7D" w:rsidP="00002BC6">
            <w:pPr>
              <w:pStyle w:val="Tablehead2"/>
              <w:jc w:val="center"/>
            </w:pPr>
            <w:r>
              <w:t>Response</w:t>
            </w:r>
            <w:r>
              <w:br/>
              <w:t>c</w:t>
            </w:r>
            <w:r w:rsidRPr="00813BA9">
              <w:t>ount</w:t>
            </w:r>
          </w:p>
        </w:tc>
      </w:tr>
      <w:tr w:rsidR="009B2B7D" w:rsidRPr="00002BC6" w:rsidTr="00002BC6">
        <w:tc>
          <w:tcPr>
            <w:tcW w:w="3119" w:type="dxa"/>
            <w:tcBorders>
              <w:top w:val="single" w:sz="4" w:space="0" w:color="auto"/>
            </w:tcBorders>
          </w:tcPr>
          <w:p w:rsidR="009B2B7D" w:rsidRPr="00002BC6" w:rsidRDefault="00F3719D" w:rsidP="00002BC6">
            <w:pPr>
              <w:pStyle w:val="Tabletext"/>
            </w:pPr>
            <w:r>
              <w:t>E</w:t>
            </w:r>
            <w:r w:rsidR="009B2B7D" w:rsidRPr="00002BC6">
              <w:t>-</w:t>
            </w:r>
            <w:r w:rsidR="000B2C35" w:rsidRPr="00002BC6">
              <w:t>l</w:t>
            </w:r>
            <w:r w:rsidR="009B2B7D" w:rsidRPr="00002BC6">
              <w:t>earning is an effective way to learn</w:t>
            </w:r>
          </w:p>
        </w:tc>
        <w:tc>
          <w:tcPr>
            <w:tcW w:w="1134" w:type="dxa"/>
            <w:tcBorders>
              <w:top w:val="single" w:sz="4" w:space="0" w:color="auto"/>
            </w:tcBorders>
          </w:tcPr>
          <w:p w:rsidR="009B2B7D" w:rsidRPr="00002BC6" w:rsidRDefault="009B2B7D" w:rsidP="00002BC6">
            <w:pPr>
              <w:pStyle w:val="Tabletext"/>
              <w:tabs>
                <w:tab w:val="decimal" w:pos="482"/>
              </w:tabs>
            </w:pPr>
            <w:r w:rsidRPr="00002BC6">
              <w:t>26.6</w:t>
            </w:r>
          </w:p>
        </w:tc>
        <w:tc>
          <w:tcPr>
            <w:tcW w:w="1134" w:type="dxa"/>
            <w:tcBorders>
              <w:top w:val="single" w:sz="4" w:space="0" w:color="auto"/>
            </w:tcBorders>
          </w:tcPr>
          <w:p w:rsidR="009B2B7D" w:rsidRPr="00002BC6" w:rsidRDefault="009B2B7D" w:rsidP="00002BC6">
            <w:pPr>
              <w:pStyle w:val="Tabletext"/>
              <w:tabs>
                <w:tab w:val="decimal" w:pos="482"/>
              </w:tabs>
            </w:pPr>
            <w:r w:rsidRPr="00002BC6">
              <w:t>67.8</w:t>
            </w:r>
          </w:p>
        </w:tc>
        <w:tc>
          <w:tcPr>
            <w:tcW w:w="1134" w:type="dxa"/>
            <w:tcBorders>
              <w:top w:val="single" w:sz="4" w:space="0" w:color="auto"/>
            </w:tcBorders>
          </w:tcPr>
          <w:p w:rsidR="009B2B7D" w:rsidRPr="00002BC6" w:rsidRDefault="009B2B7D" w:rsidP="00002BC6">
            <w:pPr>
              <w:pStyle w:val="Tabletext"/>
              <w:tabs>
                <w:tab w:val="decimal" w:pos="454"/>
              </w:tabs>
            </w:pPr>
            <w:r w:rsidRPr="00002BC6">
              <w:t>4.9</w:t>
            </w:r>
          </w:p>
        </w:tc>
        <w:tc>
          <w:tcPr>
            <w:tcW w:w="1134" w:type="dxa"/>
            <w:tcBorders>
              <w:top w:val="single" w:sz="4" w:space="0" w:color="auto"/>
            </w:tcBorders>
          </w:tcPr>
          <w:p w:rsidR="009B2B7D" w:rsidRPr="00002BC6" w:rsidRDefault="009B2B7D" w:rsidP="00002BC6">
            <w:pPr>
              <w:pStyle w:val="Tabletext"/>
              <w:tabs>
                <w:tab w:val="decimal" w:pos="454"/>
              </w:tabs>
            </w:pPr>
            <w:r w:rsidRPr="00002BC6">
              <w:t>0.7</w:t>
            </w:r>
          </w:p>
        </w:tc>
        <w:tc>
          <w:tcPr>
            <w:tcW w:w="1134" w:type="dxa"/>
            <w:tcBorders>
              <w:top w:val="single" w:sz="4" w:space="0" w:color="auto"/>
            </w:tcBorders>
          </w:tcPr>
          <w:p w:rsidR="009B2B7D" w:rsidRPr="00002BC6" w:rsidRDefault="009B2B7D" w:rsidP="00002BC6">
            <w:pPr>
              <w:pStyle w:val="Tabletext"/>
              <w:tabs>
                <w:tab w:val="decimal" w:pos="567"/>
              </w:tabs>
            </w:pPr>
            <w:r w:rsidRPr="00002BC6">
              <w:t>143</w:t>
            </w:r>
          </w:p>
        </w:tc>
      </w:tr>
      <w:tr w:rsidR="009B2B7D" w:rsidRPr="00002BC6" w:rsidTr="00002BC6">
        <w:tc>
          <w:tcPr>
            <w:tcW w:w="3119" w:type="dxa"/>
          </w:tcPr>
          <w:p w:rsidR="009B2B7D" w:rsidRPr="00002BC6" w:rsidRDefault="00F3719D" w:rsidP="00002BC6">
            <w:pPr>
              <w:pStyle w:val="Tabletext"/>
            </w:pPr>
            <w:r>
              <w:t>E</w:t>
            </w:r>
            <w:r w:rsidR="009B2B7D" w:rsidRPr="00002BC6">
              <w:t>-</w:t>
            </w:r>
            <w:r w:rsidR="000B2C35" w:rsidRPr="00002BC6">
              <w:t>l</w:t>
            </w:r>
            <w:r w:rsidR="009B2B7D" w:rsidRPr="00002BC6">
              <w:t>earning would make it easier for me to access learning</w:t>
            </w:r>
          </w:p>
        </w:tc>
        <w:tc>
          <w:tcPr>
            <w:tcW w:w="1134" w:type="dxa"/>
          </w:tcPr>
          <w:p w:rsidR="009B2B7D" w:rsidRPr="00002BC6" w:rsidRDefault="009B2B7D" w:rsidP="00002BC6">
            <w:pPr>
              <w:pStyle w:val="Tabletext"/>
              <w:tabs>
                <w:tab w:val="decimal" w:pos="482"/>
              </w:tabs>
            </w:pPr>
            <w:r w:rsidRPr="00002BC6">
              <w:t>35.8</w:t>
            </w:r>
          </w:p>
        </w:tc>
        <w:tc>
          <w:tcPr>
            <w:tcW w:w="1134" w:type="dxa"/>
          </w:tcPr>
          <w:p w:rsidR="009B2B7D" w:rsidRPr="00002BC6" w:rsidRDefault="009B2B7D" w:rsidP="00002BC6">
            <w:pPr>
              <w:pStyle w:val="Tabletext"/>
              <w:tabs>
                <w:tab w:val="decimal" w:pos="482"/>
              </w:tabs>
            </w:pPr>
            <w:r w:rsidRPr="00002BC6">
              <w:t>59.3</w:t>
            </w:r>
          </w:p>
        </w:tc>
        <w:tc>
          <w:tcPr>
            <w:tcW w:w="1134" w:type="dxa"/>
          </w:tcPr>
          <w:p w:rsidR="009B2B7D" w:rsidRPr="00002BC6" w:rsidRDefault="009B2B7D" w:rsidP="00002BC6">
            <w:pPr>
              <w:pStyle w:val="Tabletext"/>
              <w:tabs>
                <w:tab w:val="decimal" w:pos="454"/>
              </w:tabs>
            </w:pPr>
            <w:r w:rsidRPr="00002BC6">
              <w:t>3</w:t>
            </w:r>
          </w:p>
        </w:tc>
        <w:tc>
          <w:tcPr>
            <w:tcW w:w="1134" w:type="dxa"/>
          </w:tcPr>
          <w:p w:rsidR="009B2B7D" w:rsidRPr="00002BC6" w:rsidRDefault="009B2B7D" w:rsidP="00002BC6">
            <w:pPr>
              <w:pStyle w:val="Tabletext"/>
              <w:tabs>
                <w:tab w:val="decimal" w:pos="454"/>
              </w:tabs>
            </w:pPr>
            <w:r w:rsidRPr="00002BC6">
              <w:t>1.9</w:t>
            </w:r>
          </w:p>
        </w:tc>
        <w:tc>
          <w:tcPr>
            <w:tcW w:w="1134" w:type="dxa"/>
          </w:tcPr>
          <w:p w:rsidR="009B2B7D" w:rsidRPr="00002BC6" w:rsidRDefault="009B2B7D" w:rsidP="00002BC6">
            <w:pPr>
              <w:pStyle w:val="Tabletext"/>
              <w:tabs>
                <w:tab w:val="decimal" w:pos="567"/>
              </w:tabs>
            </w:pPr>
            <w:r w:rsidRPr="00002BC6">
              <w:t>152</w:t>
            </w:r>
          </w:p>
        </w:tc>
      </w:tr>
      <w:tr w:rsidR="009B2B7D" w:rsidRPr="00002BC6" w:rsidTr="00002BC6">
        <w:tc>
          <w:tcPr>
            <w:tcW w:w="3119" w:type="dxa"/>
            <w:tcMar>
              <w:right w:w="0" w:type="dxa"/>
            </w:tcMar>
          </w:tcPr>
          <w:p w:rsidR="009B2B7D" w:rsidRPr="00002BC6" w:rsidRDefault="009B2B7D" w:rsidP="00002BC6">
            <w:pPr>
              <w:pStyle w:val="Tabletext"/>
            </w:pPr>
            <w:r w:rsidRPr="00002BC6">
              <w:t>If e-</w:t>
            </w:r>
            <w:r w:rsidR="000B2C35" w:rsidRPr="00002BC6">
              <w:t>l</w:t>
            </w:r>
            <w:r w:rsidRPr="00002BC6">
              <w:t>earning was available, I would use it</w:t>
            </w:r>
          </w:p>
        </w:tc>
        <w:tc>
          <w:tcPr>
            <w:tcW w:w="1134" w:type="dxa"/>
          </w:tcPr>
          <w:p w:rsidR="009B2B7D" w:rsidRPr="00002BC6" w:rsidRDefault="009B2B7D" w:rsidP="00002BC6">
            <w:pPr>
              <w:pStyle w:val="Tabletext"/>
              <w:tabs>
                <w:tab w:val="decimal" w:pos="482"/>
              </w:tabs>
            </w:pPr>
            <w:r w:rsidRPr="00002BC6">
              <w:t>41</w:t>
            </w:r>
          </w:p>
        </w:tc>
        <w:tc>
          <w:tcPr>
            <w:tcW w:w="1134" w:type="dxa"/>
          </w:tcPr>
          <w:p w:rsidR="009B2B7D" w:rsidRPr="00002BC6" w:rsidRDefault="009B2B7D" w:rsidP="00002BC6">
            <w:pPr>
              <w:pStyle w:val="Tabletext"/>
              <w:tabs>
                <w:tab w:val="decimal" w:pos="482"/>
              </w:tabs>
            </w:pPr>
            <w:r w:rsidRPr="00002BC6">
              <w:t>55.8</w:t>
            </w:r>
          </w:p>
        </w:tc>
        <w:tc>
          <w:tcPr>
            <w:tcW w:w="1134" w:type="dxa"/>
          </w:tcPr>
          <w:p w:rsidR="009B2B7D" w:rsidRPr="00002BC6" w:rsidRDefault="009B2B7D" w:rsidP="00002BC6">
            <w:pPr>
              <w:pStyle w:val="Tabletext"/>
              <w:tabs>
                <w:tab w:val="decimal" w:pos="454"/>
              </w:tabs>
            </w:pPr>
            <w:r w:rsidRPr="00002BC6">
              <w:t>2.6</w:t>
            </w:r>
          </w:p>
        </w:tc>
        <w:tc>
          <w:tcPr>
            <w:tcW w:w="1134" w:type="dxa"/>
          </w:tcPr>
          <w:p w:rsidR="009B2B7D" w:rsidRPr="00002BC6" w:rsidRDefault="009B2B7D" w:rsidP="00002BC6">
            <w:pPr>
              <w:pStyle w:val="Tabletext"/>
              <w:tabs>
                <w:tab w:val="decimal" w:pos="454"/>
              </w:tabs>
            </w:pPr>
            <w:r w:rsidRPr="00002BC6">
              <w:t>0.6</w:t>
            </w:r>
          </w:p>
        </w:tc>
        <w:tc>
          <w:tcPr>
            <w:tcW w:w="1134" w:type="dxa"/>
          </w:tcPr>
          <w:p w:rsidR="009B2B7D" w:rsidRPr="00002BC6" w:rsidRDefault="009B2B7D" w:rsidP="00002BC6">
            <w:pPr>
              <w:pStyle w:val="Tabletext"/>
              <w:tabs>
                <w:tab w:val="decimal" w:pos="567"/>
              </w:tabs>
            </w:pPr>
            <w:r w:rsidRPr="00002BC6">
              <w:t>154</w:t>
            </w:r>
          </w:p>
        </w:tc>
      </w:tr>
      <w:tr w:rsidR="009B2B7D" w:rsidRPr="00002BC6" w:rsidTr="00002BC6">
        <w:tc>
          <w:tcPr>
            <w:tcW w:w="3119" w:type="dxa"/>
          </w:tcPr>
          <w:p w:rsidR="009B2B7D" w:rsidRPr="00002BC6" w:rsidRDefault="009B2B7D" w:rsidP="00002BC6">
            <w:pPr>
              <w:pStyle w:val="Tabletext"/>
            </w:pPr>
            <w:r w:rsidRPr="00002BC6">
              <w:t>I like learning via e-</w:t>
            </w:r>
            <w:r w:rsidR="000B2C35" w:rsidRPr="00002BC6">
              <w:t>l</w:t>
            </w:r>
            <w:r w:rsidRPr="00002BC6">
              <w:t>earning</w:t>
            </w:r>
          </w:p>
        </w:tc>
        <w:tc>
          <w:tcPr>
            <w:tcW w:w="1134" w:type="dxa"/>
          </w:tcPr>
          <w:p w:rsidR="009B2B7D" w:rsidRPr="00002BC6" w:rsidRDefault="009B2B7D" w:rsidP="00002BC6">
            <w:pPr>
              <w:pStyle w:val="Tabletext"/>
              <w:tabs>
                <w:tab w:val="decimal" w:pos="482"/>
              </w:tabs>
            </w:pPr>
            <w:r w:rsidRPr="00002BC6">
              <w:t>23.7</w:t>
            </w:r>
          </w:p>
        </w:tc>
        <w:tc>
          <w:tcPr>
            <w:tcW w:w="1134" w:type="dxa"/>
          </w:tcPr>
          <w:p w:rsidR="009B2B7D" w:rsidRPr="00002BC6" w:rsidRDefault="009B2B7D" w:rsidP="00002BC6">
            <w:pPr>
              <w:pStyle w:val="Tabletext"/>
              <w:tabs>
                <w:tab w:val="decimal" w:pos="482"/>
              </w:tabs>
            </w:pPr>
            <w:r w:rsidRPr="00002BC6">
              <w:t>62.6</w:t>
            </w:r>
          </w:p>
        </w:tc>
        <w:tc>
          <w:tcPr>
            <w:tcW w:w="1134" w:type="dxa"/>
          </w:tcPr>
          <w:p w:rsidR="009B2B7D" w:rsidRPr="00002BC6" w:rsidRDefault="009B2B7D" w:rsidP="00002BC6">
            <w:pPr>
              <w:pStyle w:val="Tabletext"/>
              <w:tabs>
                <w:tab w:val="decimal" w:pos="454"/>
              </w:tabs>
            </w:pPr>
            <w:r w:rsidRPr="00002BC6">
              <w:t>12.2</w:t>
            </w:r>
          </w:p>
        </w:tc>
        <w:tc>
          <w:tcPr>
            <w:tcW w:w="1134" w:type="dxa"/>
          </w:tcPr>
          <w:p w:rsidR="009B2B7D" w:rsidRPr="00002BC6" w:rsidRDefault="009B2B7D" w:rsidP="00002BC6">
            <w:pPr>
              <w:pStyle w:val="Tabletext"/>
              <w:tabs>
                <w:tab w:val="decimal" w:pos="454"/>
              </w:tabs>
            </w:pPr>
            <w:r w:rsidRPr="00002BC6">
              <w:t>1.5</w:t>
            </w:r>
          </w:p>
        </w:tc>
        <w:tc>
          <w:tcPr>
            <w:tcW w:w="1134" w:type="dxa"/>
          </w:tcPr>
          <w:p w:rsidR="009B2B7D" w:rsidRPr="00002BC6" w:rsidRDefault="009B2B7D" w:rsidP="00002BC6">
            <w:pPr>
              <w:pStyle w:val="Tabletext"/>
              <w:tabs>
                <w:tab w:val="decimal" w:pos="567"/>
              </w:tabs>
            </w:pPr>
            <w:r w:rsidRPr="00002BC6">
              <w:t>131</w:t>
            </w:r>
          </w:p>
        </w:tc>
      </w:tr>
      <w:tr w:rsidR="009B2B7D" w:rsidRPr="00002BC6" w:rsidTr="00002BC6">
        <w:tc>
          <w:tcPr>
            <w:tcW w:w="3119" w:type="dxa"/>
            <w:tcBorders>
              <w:bottom w:val="single" w:sz="4" w:space="0" w:color="auto"/>
            </w:tcBorders>
          </w:tcPr>
          <w:p w:rsidR="009B2B7D" w:rsidRPr="00002BC6" w:rsidRDefault="000B2C35" w:rsidP="00002BC6">
            <w:pPr>
              <w:pStyle w:val="Tabletext"/>
            </w:pPr>
            <w:r>
              <w:t>E</w:t>
            </w:r>
            <w:r w:rsidR="009B2B7D" w:rsidRPr="00002BC6">
              <w:t>-</w:t>
            </w:r>
            <w:r w:rsidRPr="00002BC6">
              <w:t>l</w:t>
            </w:r>
            <w:r w:rsidR="009B2B7D" w:rsidRPr="00002BC6">
              <w:t>earning offers the same quality of learning as face-to-face training</w:t>
            </w:r>
          </w:p>
        </w:tc>
        <w:tc>
          <w:tcPr>
            <w:tcW w:w="1134" w:type="dxa"/>
            <w:tcBorders>
              <w:bottom w:val="single" w:sz="4" w:space="0" w:color="auto"/>
            </w:tcBorders>
          </w:tcPr>
          <w:p w:rsidR="009B2B7D" w:rsidRPr="00002BC6" w:rsidRDefault="009B2B7D" w:rsidP="00002BC6">
            <w:pPr>
              <w:pStyle w:val="Tabletext"/>
              <w:tabs>
                <w:tab w:val="decimal" w:pos="482"/>
              </w:tabs>
            </w:pPr>
            <w:r w:rsidRPr="00002BC6">
              <w:t>10.9</w:t>
            </w:r>
          </w:p>
        </w:tc>
        <w:tc>
          <w:tcPr>
            <w:tcW w:w="1134" w:type="dxa"/>
            <w:tcBorders>
              <w:bottom w:val="single" w:sz="4" w:space="0" w:color="auto"/>
            </w:tcBorders>
          </w:tcPr>
          <w:p w:rsidR="009B2B7D" w:rsidRPr="00002BC6" w:rsidRDefault="009B2B7D" w:rsidP="00002BC6">
            <w:pPr>
              <w:pStyle w:val="Tabletext"/>
              <w:tabs>
                <w:tab w:val="decimal" w:pos="482"/>
              </w:tabs>
            </w:pPr>
            <w:r w:rsidRPr="00002BC6">
              <w:t>38.7</w:t>
            </w:r>
          </w:p>
        </w:tc>
        <w:tc>
          <w:tcPr>
            <w:tcW w:w="1134" w:type="dxa"/>
            <w:tcBorders>
              <w:bottom w:val="single" w:sz="4" w:space="0" w:color="auto"/>
            </w:tcBorders>
          </w:tcPr>
          <w:p w:rsidR="009B2B7D" w:rsidRPr="00002BC6" w:rsidRDefault="009B2B7D" w:rsidP="00002BC6">
            <w:pPr>
              <w:pStyle w:val="Tabletext"/>
              <w:tabs>
                <w:tab w:val="decimal" w:pos="454"/>
              </w:tabs>
            </w:pPr>
            <w:r w:rsidRPr="00002BC6">
              <w:t>45.9</w:t>
            </w:r>
          </w:p>
        </w:tc>
        <w:tc>
          <w:tcPr>
            <w:tcW w:w="1134" w:type="dxa"/>
            <w:tcBorders>
              <w:bottom w:val="single" w:sz="4" w:space="0" w:color="auto"/>
            </w:tcBorders>
          </w:tcPr>
          <w:p w:rsidR="009B2B7D" w:rsidRPr="00002BC6" w:rsidRDefault="009B2B7D" w:rsidP="00002BC6">
            <w:pPr>
              <w:pStyle w:val="Tabletext"/>
              <w:tabs>
                <w:tab w:val="decimal" w:pos="454"/>
              </w:tabs>
            </w:pPr>
            <w:r w:rsidRPr="00002BC6">
              <w:t>4.5</w:t>
            </w:r>
          </w:p>
        </w:tc>
        <w:tc>
          <w:tcPr>
            <w:tcW w:w="1134" w:type="dxa"/>
            <w:tcBorders>
              <w:bottom w:val="single" w:sz="4" w:space="0" w:color="auto"/>
            </w:tcBorders>
          </w:tcPr>
          <w:p w:rsidR="009B2B7D" w:rsidRPr="00002BC6" w:rsidRDefault="009B2B7D" w:rsidP="00002BC6">
            <w:pPr>
              <w:pStyle w:val="Tabletext"/>
              <w:tabs>
                <w:tab w:val="decimal" w:pos="567"/>
              </w:tabs>
            </w:pPr>
            <w:r w:rsidRPr="00002BC6">
              <w:t>137</w:t>
            </w:r>
          </w:p>
        </w:tc>
      </w:tr>
    </w:tbl>
    <w:p w:rsidR="009B2B7D" w:rsidRDefault="009B2B7D" w:rsidP="00002BC6">
      <w:pPr>
        <w:pStyle w:val="Textmorebefore"/>
      </w:pPr>
      <w:r>
        <w:t xml:space="preserve">What came through clearly in the responses was a generally positive attitude towards the concept of e-learning, as well as </w:t>
      </w:r>
      <w:proofErr w:type="gramStart"/>
      <w:r>
        <w:t>a recognition</w:t>
      </w:r>
      <w:proofErr w:type="gramEnd"/>
      <w:r>
        <w:t xml:space="preserve"> of the benefits that e-learning offered to learners</w:t>
      </w:r>
      <w:r w:rsidR="000B2C35">
        <w:t>.</w:t>
      </w:r>
      <w:r>
        <w:t xml:space="preserve"> The final statement was included deliberately to test the respondent’s reaction to the substitution of face-to-face learning with e-learning </w:t>
      </w:r>
      <w:r w:rsidR="00C841F7">
        <w:t>—</w:t>
      </w:r>
      <w:r>
        <w:t xml:space="preserve"> that its quality was similar to other forms of delivery. Responses </w:t>
      </w:r>
      <w:r>
        <w:lastRenderedPageBreak/>
        <w:t xml:space="preserve">clearly indicate that this is an area where attitudes differ quite strongly from other attitudes to </w:t>
      </w:r>
      <w:r w:rsidR="000B2C35">
        <w:br/>
      </w:r>
      <w:r>
        <w:t>e-learning and will need to be a focus of any e-learning implementation if it is to succeed.</w:t>
      </w:r>
    </w:p>
    <w:p w:rsidR="009B2B7D" w:rsidRPr="000F6952" w:rsidRDefault="009B2B7D" w:rsidP="009B2B7D">
      <w:pPr>
        <w:pStyle w:val="Text"/>
      </w:pPr>
      <w:r w:rsidRPr="000F6952">
        <w:t xml:space="preserve">Those who disagreed </w:t>
      </w:r>
      <w:r>
        <w:t xml:space="preserve">with any of the statements </w:t>
      </w:r>
      <w:r w:rsidRPr="000F6952">
        <w:t>were given the opportunity to provide details in the form of a free-text comments box.</w:t>
      </w:r>
      <w:r>
        <w:t xml:space="preserve"> </w:t>
      </w:r>
      <w:r w:rsidRPr="000F6952">
        <w:t>In total</w:t>
      </w:r>
      <w:r>
        <w:t>,</w:t>
      </w:r>
      <w:r w:rsidRPr="000F6952">
        <w:t xml:space="preserve"> 56 particip</w:t>
      </w:r>
      <w:r>
        <w:t>ants provided free-</w:t>
      </w:r>
      <w:r w:rsidRPr="000F6952">
        <w:t>text fee</w:t>
      </w:r>
      <w:r>
        <w:t>dback, which was generally focus</w:t>
      </w:r>
      <w:r w:rsidRPr="000F6952">
        <w:t xml:space="preserve">ed </w:t>
      </w:r>
      <w:r>
        <w:t>on the issue of</w:t>
      </w:r>
      <w:r w:rsidRPr="000F6952">
        <w:t xml:space="preserve"> e-learning </w:t>
      </w:r>
      <w:r>
        <w:t xml:space="preserve">not being as effective </w:t>
      </w:r>
      <w:r w:rsidRPr="000F6952">
        <w:t xml:space="preserve">as </w:t>
      </w:r>
      <w:r>
        <w:t>face-to-face learning; and t</w:t>
      </w:r>
      <w:r w:rsidRPr="000F6952">
        <w:t xml:space="preserve">he feedback </w:t>
      </w:r>
      <w:r>
        <w:t xml:space="preserve">also </w:t>
      </w:r>
      <w:r w:rsidRPr="000F6952">
        <w:t>reflected a belief that e-learning was not interactive and did not support the exchange of questions/answers with the facilitator (28 out of 56)</w:t>
      </w:r>
      <w:r>
        <w:t>:</w:t>
      </w:r>
    </w:p>
    <w:p w:rsidR="009B2B7D" w:rsidRPr="00002BC6" w:rsidRDefault="009B2B7D" w:rsidP="00002BC6">
      <w:pPr>
        <w:pStyle w:val="Quote"/>
      </w:pPr>
      <w:r>
        <w:t>Face-to-</w:t>
      </w:r>
      <w:r w:rsidRPr="000F6952">
        <w:t xml:space="preserve">face learning is still better, </w:t>
      </w:r>
      <w:r w:rsidRPr="00002BC6">
        <w:t>unless you can access someone online to answer questions.</w:t>
      </w:r>
      <w:r w:rsidR="00002BC6">
        <w:br/>
      </w:r>
      <w:r w:rsidRPr="00002BC6">
        <w:tab/>
        <w:t>(Survey respondent)</w:t>
      </w:r>
    </w:p>
    <w:p w:rsidR="009B2B7D" w:rsidRPr="00002BC6" w:rsidRDefault="009B2B7D" w:rsidP="00002BC6">
      <w:pPr>
        <w:pStyle w:val="Quote"/>
      </w:pPr>
      <w:r w:rsidRPr="00002BC6">
        <w:t xml:space="preserve">My previous experience with distance education showed me that no matter how much material you have in front of you, nothing compares with having that teacher in front of you to ask questions of. </w:t>
      </w:r>
      <w:r w:rsidRPr="00002BC6">
        <w:tab/>
        <w:t>(Survey respondent)</w:t>
      </w:r>
    </w:p>
    <w:p w:rsidR="009B2B7D" w:rsidRPr="00002BC6" w:rsidRDefault="009B2B7D" w:rsidP="00002BC6">
      <w:pPr>
        <w:pStyle w:val="Quote"/>
      </w:pPr>
      <w:r w:rsidRPr="00002BC6">
        <w:t>Someone correcting you while you learn is the better way for me to gain results</w:t>
      </w:r>
      <w:r w:rsidR="00002BC6">
        <w:t>.</w:t>
      </w:r>
      <w:r w:rsidR="00002BC6">
        <w:br/>
      </w:r>
      <w:r w:rsidR="00002BC6">
        <w:tab/>
      </w:r>
      <w:r w:rsidRPr="00002BC6">
        <w:t>(Survey respondent)</w:t>
      </w:r>
    </w:p>
    <w:p w:rsidR="009B2B7D" w:rsidRPr="00002BC6" w:rsidRDefault="009B2B7D" w:rsidP="00002BC6">
      <w:pPr>
        <w:pStyle w:val="Quote"/>
      </w:pPr>
      <w:r w:rsidRPr="00002BC6">
        <w:t xml:space="preserve">Questions cannot be easily asked or quickly answered. </w:t>
      </w:r>
      <w:r w:rsidRPr="00002BC6">
        <w:tab/>
        <w:t>(Survey respondent)</w:t>
      </w:r>
    </w:p>
    <w:p w:rsidR="009B2B7D" w:rsidRPr="000F6952" w:rsidRDefault="009B2B7D" w:rsidP="00002BC6">
      <w:pPr>
        <w:pStyle w:val="Quote"/>
      </w:pPr>
      <w:r w:rsidRPr="00002BC6">
        <w:t>You are not able to ask questions of the</w:t>
      </w:r>
      <w:r w:rsidRPr="000F6952">
        <w:t xml:space="preserve"> course facilitators</w:t>
      </w:r>
      <w:r>
        <w:t>.</w:t>
      </w:r>
      <w:r>
        <w:tab/>
        <w:t>(Survey respondent)</w:t>
      </w:r>
    </w:p>
    <w:p w:rsidR="009B2B7D" w:rsidRPr="000F6952" w:rsidRDefault="009B2B7D" w:rsidP="009B2B7D">
      <w:pPr>
        <w:pStyle w:val="Text"/>
      </w:pPr>
      <w:r>
        <w:t>This issue was examined further in the interviews and reinforced as a view strongly held by many custodial staff.</w:t>
      </w:r>
    </w:p>
    <w:p w:rsidR="009B2B7D" w:rsidRDefault="009B2B7D" w:rsidP="00002BC6">
      <w:pPr>
        <w:pStyle w:val="Quote"/>
      </w:pPr>
      <w:r w:rsidRPr="005A4556">
        <w:t xml:space="preserve">You don’t get the interaction with other people, so you don’t </w:t>
      </w:r>
      <w:r w:rsidRPr="00002BC6">
        <w:t>get</w:t>
      </w:r>
      <w:r w:rsidRPr="005A4556">
        <w:t xml:space="preserve"> the ideas coming from other people. </w:t>
      </w:r>
      <w:r>
        <w:tab/>
      </w:r>
      <w:r w:rsidRPr="005A4556">
        <w:t>(Interviewee 1)</w:t>
      </w:r>
    </w:p>
    <w:p w:rsidR="009B2B7D" w:rsidRPr="002A4C9E" w:rsidRDefault="000B2C35" w:rsidP="009B2B7D">
      <w:pPr>
        <w:pStyle w:val="Heading2"/>
      </w:pPr>
      <w:bookmarkStart w:id="72" w:name="_Toc298755530"/>
      <w:bookmarkStart w:id="73" w:name="_Toc303613576"/>
      <w:r>
        <w:t>E</w:t>
      </w:r>
      <w:r w:rsidR="009B2B7D">
        <w:t>-learning e</w:t>
      </w:r>
      <w:r w:rsidR="009B2B7D" w:rsidRPr="000F6952">
        <w:t>nablers</w:t>
      </w:r>
      <w:bookmarkEnd w:id="72"/>
      <w:bookmarkEnd w:id="73"/>
    </w:p>
    <w:p w:rsidR="009B2B7D" w:rsidRPr="000F6952" w:rsidRDefault="009B2B7D" w:rsidP="009B2B7D">
      <w:pPr>
        <w:pStyle w:val="Text"/>
      </w:pPr>
      <w:r w:rsidRPr="000F6952">
        <w:t xml:space="preserve">In the final section of the survey, participants </w:t>
      </w:r>
      <w:r>
        <w:t xml:space="preserve">were asked to rate a number of suggested </w:t>
      </w:r>
      <w:r w:rsidRPr="000F6952">
        <w:t>enabling actions</w:t>
      </w:r>
      <w:r>
        <w:t xml:space="preserve"> </w:t>
      </w:r>
      <w:r w:rsidRPr="000F6952">
        <w:t xml:space="preserve">the organisation </w:t>
      </w:r>
      <w:r>
        <w:t>might take</w:t>
      </w:r>
      <w:r w:rsidRPr="000F6952">
        <w:t xml:space="preserve"> to </w:t>
      </w:r>
      <w:r>
        <w:t>encourage and promote</w:t>
      </w:r>
      <w:r w:rsidRPr="000F6952">
        <w:t xml:space="preserve"> the</w:t>
      </w:r>
      <w:r>
        <w:t xml:space="preserve"> </w:t>
      </w:r>
      <w:r w:rsidRPr="000F6952">
        <w:t xml:space="preserve">uptake of </w:t>
      </w:r>
      <w:r>
        <w:t>e-</w:t>
      </w:r>
      <w:r w:rsidRPr="000F6952">
        <w:t>learning</w:t>
      </w:r>
      <w:r w:rsidR="000B2C35">
        <w:t xml:space="preserve"> (see table 3)</w:t>
      </w:r>
      <w:r w:rsidRPr="000F6952">
        <w:t>.</w:t>
      </w:r>
      <w:r>
        <w:t xml:space="preserve"> These enablers were selected because they were believed to directly address one or more of the potential barriers to effective e-learning engagement identified either via the literature review or through discussions with staff in the organisation.</w:t>
      </w:r>
    </w:p>
    <w:p w:rsidR="003D0F23" w:rsidRPr="003D0F23" w:rsidRDefault="00FA45E0" w:rsidP="003D0F23">
      <w:pPr>
        <w:pStyle w:val="Text"/>
      </w:pPr>
      <w:r w:rsidRPr="000F6952">
        <w:t>What these responses clearly indicate is that all the listed enablers are considered important or very important by the majority of respondents.</w:t>
      </w:r>
      <w:r>
        <w:t xml:space="preserve"> </w:t>
      </w:r>
      <w:r w:rsidR="003D0F23" w:rsidRPr="003D0F23">
        <w:t>Of particular interest was the</w:t>
      </w:r>
      <w:r w:rsidR="003D0F23">
        <w:t xml:space="preserve"> </w:t>
      </w:r>
      <w:r w:rsidR="003D0F23" w:rsidRPr="003D0F23">
        <w:t xml:space="preserve">fact that assistance with </w:t>
      </w:r>
      <w:r w:rsidR="000B2C35">
        <w:t>computer</w:t>
      </w:r>
      <w:r w:rsidR="003D0F23" w:rsidRPr="003D0F23">
        <w:t xml:space="preserve"> skills was not identified as a prominent barrier to e-learning, as anecdotal evidence from the organisation had suggested. I</w:t>
      </w:r>
      <w:r w:rsidR="003D0F23">
        <w:t>n</w:t>
      </w:r>
      <w:r w:rsidR="003D0F23" w:rsidRPr="003D0F23">
        <w:t xml:space="preserve"> fact</w:t>
      </w:r>
      <w:r w:rsidR="003D0F23">
        <w:t>,</w:t>
      </w:r>
      <w:r w:rsidR="003D0F23" w:rsidRPr="003D0F23">
        <w:t xml:space="preserve"> it had the lowest percentage of </w:t>
      </w:r>
      <w:r w:rsidR="000B2C35">
        <w:t>‘</w:t>
      </w:r>
      <w:r w:rsidR="003D0F23" w:rsidRPr="003D0F23">
        <w:t>very important</w:t>
      </w:r>
      <w:r w:rsidR="000B2C35">
        <w:t>’</w:t>
      </w:r>
      <w:r w:rsidR="003D0F23" w:rsidRPr="003D0F23">
        <w:t xml:space="preserve"> responses. This was further reinforced through the interview process which saw the computerisation of the job overcoming many of the stereotypes of custodial officers having poor PC skills.</w:t>
      </w:r>
    </w:p>
    <w:p w:rsidR="009B2B7D" w:rsidRDefault="009B2B7D" w:rsidP="009B2B7D">
      <w:pPr>
        <w:spacing w:before="0"/>
        <w:rPr>
          <w:rFonts w:ascii="Arial" w:hAnsi="Arial" w:cs="Arial"/>
          <w:b/>
          <w:bCs/>
          <w:sz w:val="17"/>
          <w:szCs w:val="17"/>
        </w:rPr>
      </w:pPr>
      <w:r>
        <w:br w:type="page"/>
      </w:r>
    </w:p>
    <w:p w:rsidR="009B2B7D" w:rsidRPr="007E4E44" w:rsidRDefault="009B2B7D" w:rsidP="00FA45E0">
      <w:pPr>
        <w:pStyle w:val="tabletitle"/>
      </w:pPr>
      <w:bookmarkStart w:id="74" w:name="_Toc298755537"/>
      <w:bookmarkStart w:id="75" w:name="_Toc303613583"/>
      <w:r>
        <w:lastRenderedPageBreak/>
        <w:t>Table 3</w:t>
      </w:r>
      <w:r w:rsidR="00FA45E0">
        <w:tab/>
      </w:r>
      <w:r>
        <w:t xml:space="preserve">Enablers to assist in the </w:t>
      </w:r>
      <w:r w:rsidRPr="00FA45E0">
        <w:t>uptake</w:t>
      </w:r>
      <w:r>
        <w:t xml:space="preserve"> of e-learning by custodial officers</w:t>
      </w:r>
      <w:bookmarkEnd w:id="74"/>
      <w:bookmarkEnd w:id="75"/>
    </w:p>
    <w:tbl>
      <w:tblPr>
        <w:tblW w:w="8789" w:type="dxa"/>
        <w:tblInd w:w="108" w:type="dxa"/>
        <w:tblLayout w:type="fixed"/>
        <w:tblLook w:val="01E0"/>
      </w:tblPr>
      <w:tblGrid>
        <w:gridCol w:w="3079"/>
        <w:gridCol w:w="1142"/>
        <w:gridCol w:w="1142"/>
        <w:gridCol w:w="1142"/>
        <w:gridCol w:w="1142"/>
        <w:gridCol w:w="1142"/>
      </w:tblGrid>
      <w:tr w:rsidR="00FA45E0" w:rsidRPr="00FA45E0" w:rsidTr="00FA45E0">
        <w:tc>
          <w:tcPr>
            <w:tcW w:w="3079" w:type="dxa"/>
            <w:tcBorders>
              <w:top w:val="single" w:sz="4" w:space="0" w:color="auto"/>
            </w:tcBorders>
          </w:tcPr>
          <w:p w:rsidR="00FA45E0" w:rsidRPr="00FA45E0" w:rsidRDefault="00FA45E0" w:rsidP="00FA45E0">
            <w:pPr>
              <w:pStyle w:val="Tablehead1"/>
            </w:pPr>
            <w:r w:rsidRPr="00FA45E0">
              <w:t>Statement</w:t>
            </w:r>
          </w:p>
        </w:tc>
        <w:tc>
          <w:tcPr>
            <w:tcW w:w="4568" w:type="dxa"/>
            <w:gridSpan w:val="4"/>
            <w:tcBorders>
              <w:top w:val="single" w:sz="4" w:space="0" w:color="auto"/>
            </w:tcBorders>
          </w:tcPr>
          <w:p w:rsidR="00FA45E0" w:rsidRPr="00FA45E0" w:rsidRDefault="00FA45E0" w:rsidP="00FA45E0">
            <w:pPr>
              <w:pStyle w:val="Tablehead1"/>
              <w:jc w:val="center"/>
            </w:pPr>
            <w:r w:rsidRPr="00FA45E0">
              <w:t>Agreement</w:t>
            </w:r>
          </w:p>
        </w:tc>
        <w:tc>
          <w:tcPr>
            <w:tcW w:w="1142" w:type="dxa"/>
            <w:tcBorders>
              <w:top w:val="single" w:sz="4" w:space="0" w:color="auto"/>
            </w:tcBorders>
          </w:tcPr>
          <w:p w:rsidR="00FA45E0" w:rsidRPr="00FA45E0" w:rsidRDefault="00FA45E0" w:rsidP="00FA45E0">
            <w:pPr>
              <w:pStyle w:val="Tablehead1"/>
              <w:jc w:val="center"/>
            </w:pPr>
          </w:p>
        </w:tc>
      </w:tr>
      <w:tr w:rsidR="009B2B7D" w:rsidRPr="00FA45E0" w:rsidTr="00FA45E0">
        <w:tc>
          <w:tcPr>
            <w:tcW w:w="3079" w:type="dxa"/>
            <w:tcBorders>
              <w:bottom w:val="single" w:sz="4" w:space="0" w:color="auto"/>
            </w:tcBorders>
          </w:tcPr>
          <w:p w:rsidR="009B2B7D" w:rsidRPr="00FA45E0" w:rsidRDefault="009B2B7D" w:rsidP="00FA45E0">
            <w:pPr>
              <w:pStyle w:val="Tablehead2"/>
            </w:pPr>
          </w:p>
        </w:tc>
        <w:tc>
          <w:tcPr>
            <w:tcW w:w="1142" w:type="dxa"/>
            <w:tcBorders>
              <w:bottom w:val="single" w:sz="4" w:space="0" w:color="auto"/>
            </w:tcBorders>
          </w:tcPr>
          <w:p w:rsidR="009B2B7D" w:rsidRPr="00FA45E0" w:rsidRDefault="009B2B7D" w:rsidP="00FA45E0">
            <w:pPr>
              <w:pStyle w:val="Tablehead2"/>
              <w:jc w:val="center"/>
            </w:pPr>
            <w:r w:rsidRPr="00FA45E0">
              <w:t>Very important</w:t>
            </w:r>
          </w:p>
        </w:tc>
        <w:tc>
          <w:tcPr>
            <w:tcW w:w="1142" w:type="dxa"/>
            <w:tcBorders>
              <w:bottom w:val="single" w:sz="4" w:space="0" w:color="auto"/>
            </w:tcBorders>
          </w:tcPr>
          <w:p w:rsidR="009B2B7D" w:rsidRPr="00FA45E0" w:rsidRDefault="009B2B7D" w:rsidP="00FA45E0">
            <w:pPr>
              <w:pStyle w:val="Tablehead2"/>
              <w:jc w:val="center"/>
            </w:pPr>
            <w:r w:rsidRPr="00FA45E0">
              <w:t>Important</w:t>
            </w:r>
          </w:p>
        </w:tc>
        <w:tc>
          <w:tcPr>
            <w:tcW w:w="1142" w:type="dxa"/>
            <w:tcBorders>
              <w:bottom w:val="single" w:sz="4" w:space="0" w:color="auto"/>
            </w:tcBorders>
          </w:tcPr>
          <w:p w:rsidR="009B2B7D" w:rsidRPr="00FA45E0" w:rsidRDefault="009B2B7D" w:rsidP="00FA45E0">
            <w:pPr>
              <w:pStyle w:val="Tablehead2"/>
              <w:jc w:val="center"/>
            </w:pPr>
            <w:r w:rsidRPr="00FA45E0">
              <w:t>Somewhat important</w:t>
            </w:r>
          </w:p>
        </w:tc>
        <w:tc>
          <w:tcPr>
            <w:tcW w:w="1142" w:type="dxa"/>
            <w:tcBorders>
              <w:bottom w:val="single" w:sz="4" w:space="0" w:color="auto"/>
            </w:tcBorders>
          </w:tcPr>
          <w:p w:rsidR="009B2B7D" w:rsidRPr="00FA45E0" w:rsidRDefault="009B2B7D" w:rsidP="00FA45E0">
            <w:pPr>
              <w:pStyle w:val="Tablehead2"/>
              <w:jc w:val="center"/>
            </w:pPr>
            <w:r w:rsidRPr="00FA45E0">
              <w:t>Not important</w:t>
            </w:r>
          </w:p>
        </w:tc>
        <w:tc>
          <w:tcPr>
            <w:tcW w:w="1142" w:type="dxa"/>
            <w:tcBorders>
              <w:bottom w:val="single" w:sz="4" w:space="0" w:color="auto"/>
            </w:tcBorders>
          </w:tcPr>
          <w:p w:rsidR="009B2B7D" w:rsidRPr="00FA45E0" w:rsidRDefault="009B2B7D" w:rsidP="00FA45E0">
            <w:pPr>
              <w:pStyle w:val="Tablehead2"/>
              <w:jc w:val="center"/>
            </w:pPr>
            <w:r w:rsidRPr="00FA45E0">
              <w:t>Response</w:t>
            </w:r>
            <w:r w:rsidRPr="00FA45E0">
              <w:br/>
              <w:t>count</w:t>
            </w:r>
          </w:p>
        </w:tc>
      </w:tr>
      <w:tr w:rsidR="009B2B7D" w:rsidRPr="00FA45E0" w:rsidTr="00FA45E0">
        <w:tc>
          <w:tcPr>
            <w:tcW w:w="3079" w:type="dxa"/>
            <w:tcBorders>
              <w:top w:val="single" w:sz="4" w:space="0" w:color="auto"/>
            </w:tcBorders>
          </w:tcPr>
          <w:p w:rsidR="009B2B7D" w:rsidRPr="00FA45E0" w:rsidRDefault="009B2B7D" w:rsidP="00FA45E0">
            <w:pPr>
              <w:pStyle w:val="Tabletext"/>
            </w:pPr>
            <w:r w:rsidRPr="00FA45E0">
              <w:t>Provide increased access to PCs</w:t>
            </w:r>
          </w:p>
        </w:tc>
        <w:tc>
          <w:tcPr>
            <w:tcW w:w="1142" w:type="dxa"/>
            <w:tcBorders>
              <w:top w:val="single" w:sz="4" w:space="0" w:color="auto"/>
            </w:tcBorders>
            <w:vAlign w:val="center"/>
          </w:tcPr>
          <w:p w:rsidR="009B2B7D" w:rsidRPr="00FA45E0" w:rsidRDefault="009B2B7D" w:rsidP="00FA45E0">
            <w:pPr>
              <w:pStyle w:val="Tabletext"/>
              <w:tabs>
                <w:tab w:val="decimal" w:pos="482"/>
              </w:tabs>
            </w:pPr>
            <w:r w:rsidRPr="00FA45E0">
              <w:t>61.5</w:t>
            </w:r>
          </w:p>
        </w:tc>
        <w:tc>
          <w:tcPr>
            <w:tcW w:w="1142" w:type="dxa"/>
            <w:tcBorders>
              <w:top w:val="single" w:sz="4" w:space="0" w:color="auto"/>
            </w:tcBorders>
            <w:vAlign w:val="center"/>
          </w:tcPr>
          <w:p w:rsidR="009B2B7D" w:rsidRPr="00FA45E0" w:rsidRDefault="009B2B7D" w:rsidP="00FA45E0">
            <w:pPr>
              <w:pStyle w:val="Tabletext"/>
              <w:tabs>
                <w:tab w:val="decimal" w:pos="482"/>
              </w:tabs>
            </w:pPr>
            <w:r w:rsidRPr="00FA45E0">
              <w:t>32.9</w:t>
            </w:r>
          </w:p>
        </w:tc>
        <w:tc>
          <w:tcPr>
            <w:tcW w:w="1142" w:type="dxa"/>
            <w:tcBorders>
              <w:top w:val="single" w:sz="4" w:space="0" w:color="auto"/>
            </w:tcBorders>
            <w:vAlign w:val="center"/>
          </w:tcPr>
          <w:p w:rsidR="009B2B7D" w:rsidRPr="00FA45E0" w:rsidRDefault="009B2B7D" w:rsidP="00744539">
            <w:pPr>
              <w:pStyle w:val="Tabletext"/>
              <w:tabs>
                <w:tab w:val="decimal" w:pos="454"/>
              </w:tabs>
            </w:pPr>
            <w:r w:rsidRPr="00FA45E0">
              <w:t>2.5</w:t>
            </w:r>
          </w:p>
        </w:tc>
        <w:tc>
          <w:tcPr>
            <w:tcW w:w="1142" w:type="dxa"/>
            <w:tcBorders>
              <w:top w:val="single" w:sz="4" w:space="0" w:color="auto"/>
            </w:tcBorders>
            <w:vAlign w:val="center"/>
          </w:tcPr>
          <w:p w:rsidR="009B2B7D" w:rsidRPr="00FA45E0" w:rsidRDefault="009B2B7D" w:rsidP="00744539">
            <w:pPr>
              <w:pStyle w:val="Tabletext"/>
              <w:tabs>
                <w:tab w:val="decimal" w:pos="454"/>
              </w:tabs>
            </w:pPr>
            <w:r w:rsidRPr="00FA45E0">
              <w:t>3.1</w:t>
            </w:r>
          </w:p>
        </w:tc>
        <w:tc>
          <w:tcPr>
            <w:tcW w:w="1142" w:type="dxa"/>
            <w:tcBorders>
              <w:top w:val="single" w:sz="4" w:space="0" w:color="auto"/>
            </w:tcBorders>
            <w:vAlign w:val="center"/>
          </w:tcPr>
          <w:p w:rsidR="009B2B7D" w:rsidRPr="00FA45E0" w:rsidRDefault="009B2B7D" w:rsidP="00744539">
            <w:pPr>
              <w:pStyle w:val="Tabletext"/>
              <w:tabs>
                <w:tab w:val="decimal" w:pos="595"/>
              </w:tabs>
            </w:pPr>
            <w:r w:rsidRPr="00FA45E0">
              <w:t>161</w:t>
            </w:r>
          </w:p>
        </w:tc>
      </w:tr>
      <w:tr w:rsidR="009B2B7D" w:rsidRPr="00FA45E0" w:rsidTr="00FA45E0">
        <w:tc>
          <w:tcPr>
            <w:tcW w:w="3079" w:type="dxa"/>
          </w:tcPr>
          <w:p w:rsidR="009B2B7D" w:rsidRPr="00FA45E0" w:rsidRDefault="009B2B7D" w:rsidP="00FA45E0">
            <w:pPr>
              <w:pStyle w:val="Tabletext"/>
            </w:pPr>
            <w:r w:rsidRPr="00FA45E0">
              <w:t>Make the e-learning user-friendly</w:t>
            </w:r>
          </w:p>
        </w:tc>
        <w:tc>
          <w:tcPr>
            <w:tcW w:w="1142" w:type="dxa"/>
            <w:vAlign w:val="center"/>
          </w:tcPr>
          <w:p w:rsidR="009B2B7D" w:rsidRPr="00FA45E0" w:rsidRDefault="009B2B7D" w:rsidP="00FA45E0">
            <w:pPr>
              <w:pStyle w:val="Tabletext"/>
              <w:tabs>
                <w:tab w:val="decimal" w:pos="482"/>
              </w:tabs>
            </w:pPr>
            <w:r w:rsidRPr="00FA45E0">
              <w:t>66</w:t>
            </w:r>
          </w:p>
        </w:tc>
        <w:tc>
          <w:tcPr>
            <w:tcW w:w="1142" w:type="dxa"/>
            <w:vAlign w:val="center"/>
          </w:tcPr>
          <w:p w:rsidR="009B2B7D" w:rsidRPr="00FA45E0" w:rsidRDefault="009B2B7D" w:rsidP="00FA45E0">
            <w:pPr>
              <w:pStyle w:val="Tabletext"/>
              <w:tabs>
                <w:tab w:val="decimal" w:pos="482"/>
              </w:tabs>
            </w:pPr>
            <w:r w:rsidRPr="00FA45E0">
              <w:t>30.3</w:t>
            </w:r>
          </w:p>
        </w:tc>
        <w:tc>
          <w:tcPr>
            <w:tcW w:w="1142" w:type="dxa"/>
            <w:vAlign w:val="center"/>
          </w:tcPr>
          <w:p w:rsidR="009B2B7D" w:rsidRPr="00FA45E0" w:rsidRDefault="009B2B7D" w:rsidP="00744539">
            <w:pPr>
              <w:pStyle w:val="Tabletext"/>
              <w:tabs>
                <w:tab w:val="decimal" w:pos="454"/>
              </w:tabs>
            </w:pPr>
            <w:r w:rsidRPr="00FA45E0">
              <w:t>3.7</w:t>
            </w:r>
          </w:p>
        </w:tc>
        <w:tc>
          <w:tcPr>
            <w:tcW w:w="1142" w:type="dxa"/>
            <w:vAlign w:val="center"/>
          </w:tcPr>
          <w:p w:rsidR="009B2B7D" w:rsidRPr="00FA45E0" w:rsidRDefault="009B2B7D" w:rsidP="00744539">
            <w:pPr>
              <w:pStyle w:val="Tabletext"/>
              <w:tabs>
                <w:tab w:val="decimal" w:pos="454"/>
              </w:tabs>
            </w:pPr>
            <w:r w:rsidRPr="00FA45E0">
              <w:t>0</w:t>
            </w:r>
          </w:p>
        </w:tc>
        <w:tc>
          <w:tcPr>
            <w:tcW w:w="1142" w:type="dxa"/>
            <w:vAlign w:val="center"/>
          </w:tcPr>
          <w:p w:rsidR="009B2B7D" w:rsidRPr="00FA45E0" w:rsidRDefault="009B2B7D" w:rsidP="00744539">
            <w:pPr>
              <w:pStyle w:val="Tabletext"/>
              <w:tabs>
                <w:tab w:val="decimal" w:pos="595"/>
              </w:tabs>
            </w:pPr>
            <w:r w:rsidRPr="00FA45E0">
              <w:t>162</w:t>
            </w:r>
          </w:p>
        </w:tc>
      </w:tr>
      <w:tr w:rsidR="009B2B7D" w:rsidRPr="00FA45E0" w:rsidTr="00FA45E0">
        <w:tc>
          <w:tcPr>
            <w:tcW w:w="3079" w:type="dxa"/>
          </w:tcPr>
          <w:p w:rsidR="009B2B7D" w:rsidRPr="00FA45E0" w:rsidRDefault="009B2B7D" w:rsidP="00FA45E0">
            <w:pPr>
              <w:pStyle w:val="Tabletext"/>
            </w:pPr>
            <w:r w:rsidRPr="00FA45E0">
              <w:t>Allow me to access e-learning from home</w:t>
            </w:r>
          </w:p>
        </w:tc>
        <w:tc>
          <w:tcPr>
            <w:tcW w:w="1142" w:type="dxa"/>
            <w:vAlign w:val="center"/>
          </w:tcPr>
          <w:p w:rsidR="009B2B7D" w:rsidRPr="00FA45E0" w:rsidRDefault="009B2B7D" w:rsidP="00FA45E0">
            <w:pPr>
              <w:pStyle w:val="Tabletext"/>
              <w:tabs>
                <w:tab w:val="decimal" w:pos="482"/>
              </w:tabs>
            </w:pPr>
            <w:r w:rsidRPr="00FA45E0">
              <w:t>61.3</w:t>
            </w:r>
          </w:p>
        </w:tc>
        <w:tc>
          <w:tcPr>
            <w:tcW w:w="1142" w:type="dxa"/>
            <w:vAlign w:val="center"/>
          </w:tcPr>
          <w:p w:rsidR="009B2B7D" w:rsidRPr="00FA45E0" w:rsidRDefault="009B2B7D" w:rsidP="00FA45E0">
            <w:pPr>
              <w:pStyle w:val="Tabletext"/>
              <w:tabs>
                <w:tab w:val="decimal" w:pos="482"/>
              </w:tabs>
            </w:pPr>
            <w:r w:rsidRPr="00FA45E0">
              <w:t>27.3</w:t>
            </w:r>
          </w:p>
        </w:tc>
        <w:tc>
          <w:tcPr>
            <w:tcW w:w="1142" w:type="dxa"/>
            <w:vAlign w:val="center"/>
          </w:tcPr>
          <w:p w:rsidR="009B2B7D" w:rsidRPr="00FA45E0" w:rsidRDefault="009B2B7D" w:rsidP="00744539">
            <w:pPr>
              <w:pStyle w:val="Tabletext"/>
              <w:tabs>
                <w:tab w:val="decimal" w:pos="454"/>
              </w:tabs>
            </w:pPr>
            <w:r w:rsidRPr="00FA45E0">
              <w:t>6.9</w:t>
            </w:r>
          </w:p>
        </w:tc>
        <w:tc>
          <w:tcPr>
            <w:tcW w:w="1142" w:type="dxa"/>
            <w:vAlign w:val="center"/>
          </w:tcPr>
          <w:p w:rsidR="009B2B7D" w:rsidRPr="00FA45E0" w:rsidRDefault="009B2B7D" w:rsidP="00744539">
            <w:pPr>
              <w:pStyle w:val="Tabletext"/>
              <w:tabs>
                <w:tab w:val="decimal" w:pos="454"/>
              </w:tabs>
            </w:pPr>
            <w:r w:rsidRPr="00FA45E0">
              <w:t>4.5</w:t>
            </w:r>
          </w:p>
        </w:tc>
        <w:tc>
          <w:tcPr>
            <w:tcW w:w="1142" w:type="dxa"/>
            <w:vAlign w:val="center"/>
          </w:tcPr>
          <w:p w:rsidR="009B2B7D" w:rsidRPr="00FA45E0" w:rsidRDefault="009B2B7D" w:rsidP="00744539">
            <w:pPr>
              <w:pStyle w:val="Tabletext"/>
              <w:tabs>
                <w:tab w:val="decimal" w:pos="595"/>
              </w:tabs>
            </w:pPr>
            <w:r w:rsidRPr="00FA45E0">
              <w:t>160</w:t>
            </w:r>
          </w:p>
        </w:tc>
      </w:tr>
      <w:tr w:rsidR="009B2B7D" w:rsidRPr="00FA45E0" w:rsidTr="00FA45E0">
        <w:tc>
          <w:tcPr>
            <w:tcW w:w="3079" w:type="dxa"/>
          </w:tcPr>
          <w:p w:rsidR="009B2B7D" w:rsidRPr="00FA45E0" w:rsidRDefault="009B2B7D" w:rsidP="00FA45E0">
            <w:pPr>
              <w:pStyle w:val="Tabletext"/>
            </w:pPr>
            <w:r w:rsidRPr="00FA45E0">
              <w:t>Provide time to complete e-learning</w:t>
            </w:r>
          </w:p>
        </w:tc>
        <w:tc>
          <w:tcPr>
            <w:tcW w:w="1142" w:type="dxa"/>
            <w:vAlign w:val="center"/>
          </w:tcPr>
          <w:p w:rsidR="009B2B7D" w:rsidRPr="00FA45E0" w:rsidRDefault="009B2B7D" w:rsidP="00FA45E0">
            <w:pPr>
              <w:pStyle w:val="Tabletext"/>
              <w:tabs>
                <w:tab w:val="decimal" w:pos="482"/>
              </w:tabs>
            </w:pPr>
            <w:r w:rsidRPr="00FA45E0">
              <w:t>59.6</w:t>
            </w:r>
          </w:p>
        </w:tc>
        <w:tc>
          <w:tcPr>
            <w:tcW w:w="1142" w:type="dxa"/>
            <w:vAlign w:val="center"/>
          </w:tcPr>
          <w:p w:rsidR="009B2B7D" w:rsidRPr="00FA45E0" w:rsidRDefault="009B2B7D" w:rsidP="00FA45E0">
            <w:pPr>
              <w:pStyle w:val="Tabletext"/>
              <w:tabs>
                <w:tab w:val="decimal" w:pos="482"/>
              </w:tabs>
            </w:pPr>
            <w:r w:rsidRPr="00FA45E0">
              <w:t>31.1</w:t>
            </w:r>
          </w:p>
        </w:tc>
        <w:tc>
          <w:tcPr>
            <w:tcW w:w="1142" w:type="dxa"/>
            <w:vAlign w:val="center"/>
          </w:tcPr>
          <w:p w:rsidR="009B2B7D" w:rsidRPr="00FA45E0" w:rsidRDefault="009B2B7D" w:rsidP="00744539">
            <w:pPr>
              <w:pStyle w:val="Tabletext"/>
              <w:tabs>
                <w:tab w:val="decimal" w:pos="454"/>
              </w:tabs>
            </w:pPr>
            <w:r w:rsidRPr="00FA45E0">
              <w:t>8.7</w:t>
            </w:r>
          </w:p>
        </w:tc>
        <w:tc>
          <w:tcPr>
            <w:tcW w:w="1142" w:type="dxa"/>
            <w:vAlign w:val="center"/>
          </w:tcPr>
          <w:p w:rsidR="009B2B7D" w:rsidRPr="00FA45E0" w:rsidRDefault="009B2B7D" w:rsidP="00744539">
            <w:pPr>
              <w:pStyle w:val="Tabletext"/>
              <w:tabs>
                <w:tab w:val="decimal" w:pos="454"/>
              </w:tabs>
            </w:pPr>
            <w:r w:rsidRPr="00FA45E0">
              <w:t>0.6</w:t>
            </w:r>
          </w:p>
        </w:tc>
        <w:tc>
          <w:tcPr>
            <w:tcW w:w="1142" w:type="dxa"/>
            <w:vAlign w:val="center"/>
          </w:tcPr>
          <w:p w:rsidR="009B2B7D" w:rsidRPr="00FA45E0" w:rsidRDefault="009B2B7D" w:rsidP="00744539">
            <w:pPr>
              <w:pStyle w:val="Tabletext"/>
              <w:tabs>
                <w:tab w:val="decimal" w:pos="595"/>
              </w:tabs>
            </w:pPr>
            <w:r w:rsidRPr="00FA45E0">
              <w:t>161</w:t>
            </w:r>
          </w:p>
        </w:tc>
      </w:tr>
      <w:tr w:rsidR="009B2B7D" w:rsidRPr="00FA45E0" w:rsidTr="00FA45E0">
        <w:tc>
          <w:tcPr>
            <w:tcW w:w="3079" w:type="dxa"/>
          </w:tcPr>
          <w:p w:rsidR="009B2B7D" w:rsidRPr="00FA45E0" w:rsidRDefault="009B2B7D" w:rsidP="00FA45E0">
            <w:pPr>
              <w:pStyle w:val="Tabletext"/>
            </w:pPr>
            <w:r w:rsidRPr="00FA45E0">
              <w:t>Ensure that the network is capable of running e-learning without issues</w:t>
            </w:r>
          </w:p>
        </w:tc>
        <w:tc>
          <w:tcPr>
            <w:tcW w:w="1142" w:type="dxa"/>
            <w:vAlign w:val="center"/>
          </w:tcPr>
          <w:p w:rsidR="009B2B7D" w:rsidRPr="00FA45E0" w:rsidRDefault="009B2B7D" w:rsidP="00FA45E0">
            <w:pPr>
              <w:pStyle w:val="Tabletext"/>
              <w:tabs>
                <w:tab w:val="decimal" w:pos="482"/>
              </w:tabs>
            </w:pPr>
            <w:r w:rsidRPr="00FA45E0">
              <w:t>73.6</w:t>
            </w:r>
          </w:p>
        </w:tc>
        <w:tc>
          <w:tcPr>
            <w:tcW w:w="1142" w:type="dxa"/>
            <w:vAlign w:val="center"/>
          </w:tcPr>
          <w:p w:rsidR="009B2B7D" w:rsidRPr="00FA45E0" w:rsidRDefault="009B2B7D" w:rsidP="00FA45E0">
            <w:pPr>
              <w:pStyle w:val="Tabletext"/>
              <w:tabs>
                <w:tab w:val="decimal" w:pos="482"/>
              </w:tabs>
            </w:pPr>
            <w:r w:rsidRPr="00FA45E0">
              <w:t>24.6</w:t>
            </w:r>
          </w:p>
        </w:tc>
        <w:tc>
          <w:tcPr>
            <w:tcW w:w="1142" w:type="dxa"/>
            <w:vAlign w:val="center"/>
          </w:tcPr>
          <w:p w:rsidR="009B2B7D" w:rsidRPr="00FA45E0" w:rsidRDefault="009B2B7D" w:rsidP="00744539">
            <w:pPr>
              <w:pStyle w:val="Tabletext"/>
              <w:tabs>
                <w:tab w:val="decimal" w:pos="454"/>
              </w:tabs>
            </w:pPr>
            <w:r w:rsidRPr="00FA45E0">
              <w:t>1.8</w:t>
            </w:r>
          </w:p>
        </w:tc>
        <w:tc>
          <w:tcPr>
            <w:tcW w:w="1142" w:type="dxa"/>
            <w:vAlign w:val="center"/>
          </w:tcPr>
          <w:p w:rsidR="009B2B7D" w:rsidRPr="00FA45E0" w:rsidRDefault="009B2B7D" w:rsidP="00744539">
            <w:pPr>
              <w:pStyle w:val="Tabletext"/>
              <w:tabs>
                <w:tab w:val="decimal" w:pos="454"/>
              </w:tabs>
            </w:pPr>
            <w:r w:rsidRPr="00FA45E0">
              <w:t>0</w:t>
            </w:r>
          </w:p>
        </w:tc>
        <w:tc>
          <w:tcPr>
            <w:tcW w:w="1142" w:type="dxa"/>
            <w:vAlign w:val="center"/>
          </w:tcPr>
          <w:p w:rsidR="009B2B7D" w:rsidRPr="00FA45E0" w:rsidRDefault="009B2B7D" w:rsidP="00744539">
            <w:pPr>
              <w:pStyle w:val="Tabletext"/>
              <w:tabs>
                <w:tab w:val="decimal" w:pos="595"/>
              </w:tabs>
            </w:pPr>
            <w:r w:rsidRPr="00FA45E0">
              <w:t>163</w:t>
            </w:r>
          </w:p>
        </w:tc>
      </w:tr>
      <w:tr w:rsidR="009B2B7D" w:rsidRPr="00FA45E0" w:rsidTr="00FA45E0">
        <w:tc>
          <w:tcPr>
            <w:tcW w:w="3079" w:type="dxa"/>
          </w:tcPr>
          <w:p w:rsidR="009B2B7D" w:rsidRPr="00FA45E0" w:rsidRDefault="009B2B7D" w:rsidP="00FA45E0">
            <w:pPr>
              <w:pStyle w:val="Tabletext"/>
            </w:pPr>
            <w:r w:rsidRPr="00FA45E0">
              <w:t>Provide me with training in how to use e-learning</w:t>
            </w:r>
          </w:p>
        </w:tc>
        <w:tc>
          <w:tcPr>
            <w:tcW w:w="1142" w:type="dxa"/>
            <w:vAlign w:val="center"/>
          </w:tcPr>
          <w:p w:rsidR="009B2B7D" w:rsidRPr="00FA45E0" w:rsidRDefault="009B2B7D" w:rsidP="00FA45E0">
            <w:pPr>
              <w:pStyle w:val="Tabletext"/>
              <w:tabs>
                <w:tab w:val="decimal" w:pos="482"/>
              </w:tabs>
            </w:pPr>
            <w:r w:rsidRPr="00FA45E0">
              <w:t>57.8</w:t>
            </w:r>
          </w:p>
        </w:tc>
        <w:tc>
          <w:tcPr>
            <w:tcW w:w="1142" w:type="dxa"/>
            <w:vAlign w:val="center"/>
          </w:tcPr>
          <w:p w:rsidR="009B2B7D" w:rsidRPr="00FA45E0" w:rsidRDefault="009B2B7D" w:rsidP="00FA45E0">
            <w:pPr>
              <w:pStyle w:val="Tabletext"/>
              <w:tabs>
                <w:tab w:val="decimal" w:pos="482"/>
              </w:tabs>
            </w:pPr>
            <w:r w:rsidRPr="00FA45E0">
              <w:t>31.7</w:t>
            </w:r>
          </w:p>
        </w:tc>
        <w:tc>
          <w:tcPr>
            <w:tcW w:w="1142" w:type="dxa"/>
            <w:vAlign w:val="center"/>
          </w:tcPr>
          <w:p w:rsidR="009B2B7D" w:rsidRPr="00FA45E0" w:rsidRDefault="009B2B7D" w:rsidP="00744539">
            <w:pPr>
              <w:pStyle w:val="Tabletext"/>
              <w:tabs>
                <w:tab w:val="decimal" w:pos="454"/>
              </w:tabs>
            </w:pPr>
            <w:r w:rsidRPr="00FA45E0">
              <w:t>8.1</w:t>
            </w:r>
          </w:p>
        </w:tc>
        <w:tc>
          <w:tcPr>
            <w:tcW w:w="1142" w:type="dxa"/>
            <w:vAlign w:val="center"/>
          </w:tcPr>
          <w:p w:rsidR="009B2B7D" w:rsidRPr="00FA45E0" w:rsidRDefault="009B2B7D" w:rsidP="00744539">
            <w:pPr>
              <w:pStyle w:val="Tabletext"/>
              <w:tabs>
                <w:tab w:val="decimal" w:pos="454"/>
              </w:tabs>
            </w:pPr>
            <w:r w:rsidRPr="00FA45E0">
              <w:t>2.4</w:t>
            </w:r>
          </w:p>
        </w:tc>
        <w:tc>
          <w:tcPr>
            <w:tcW w:w="1142" w:type="dxa"/>
            <w:vAlign w:val="center"/>
          </w:tcPr>
          <w:p w:rsidR="009B2B7D" w:rsidRPr="00FA45E0" w:rsidRDefault="009B2B7D" w:rsidP="00744539">
            <w:pPr>
              <w:pStyle w:val="Tabletext"/>
              <w:tabs>
                <w:tab w:val="decimal" w:pos="595"/>
              </w:tabs>
            </w:pPr>
            <w:r w:rsidRPr="00FA45E0">
              <w:t>161</w:t>
            </w:r>
          </w:p>
        </w:tc>
      </w:tr>
      <w:tr w:rsidR="009B2B7D" w:rsidRPr="00FA45E0" w:rsidTr="00FA45E0">
        <w:tc>
          <w:tcPr>
            <w:tcW w:w="3079" w:type="dxa"/>
          </w:tcPr>
          <w:p w:rsidR="009B2B7D" w:rsidRPr="00FA45E0" w:rsidRDefault="009B2B7D" w:rsidP="00FA45E0">
            <w:pPr>
              <w:pStyle w:val="Tabletext"/>
            </w:pPr>
            <w:r w:rsidRPr="00FA45E0">
              <w:t>Provide me with training in how to best learn using e-learning</w:t>
            </w:r>
          </w:p>
        </w:tc>
        <w:tc>
          <w:tcPr>
            <w:tcW w:w="1142" w:type="dxa"/>
            <w:vAlign w:val="center"/>
          </w:tcPr>
          <w:p w:rsidR="009B2B7D" w:rsidRPr="00FA45E0" w:rsidRDefault="009B2B7D" w:rsidP="00FA45E0">
            <w:pPr>
              <w:pStyle w:val="Tabletext"/>
              <w:tabs>
                <w:tab w:val="decimal" w:pos="482"/>
              </w:tabs>
            </w:pPr>
            <w:r w:rsidRPr="00FA45E0">
              <w:t>54.7</w:t>
            </w:r>
          </w:p>
        </w:tc>
        <w:tc>
          <w:tcPr>
            <w:tcW w:w="1142" w:type="dxa"/>
            <w:vAlign w:val="center"/>
          </w:tcPr>
          <w:p w:rsidR="009B2B7D" w:rsidRPr="00FA45E0" w:rsidRDefault="009B2B7D" w:rsidP="00FA45E0">
            <w:pPr>
              <w:pStyle w:val="Tabletext"/>
              <w:tabs>
                <w:tab w:val="decimal" w:pos="482"/>
              </w:tabs>
            </w:pPr>
            <w:r w:rsidRPr="00FA45E0">
              <w:t>35.8</w:t>
            </w:r>
          </w:p>
        </w:tc>
        <w:tc>
          <w:tcPr>
            <w:tcW w:w="1142" w:type="dxa"/>
            <w:vAlign w:val="center"/>
          </w:tcPr>
          <w:p w:rsidR="009B2B7D" w:rsidRPr="00FA45E0" w:rsidRDefault="009B2B7D" w:rsidP="00744539">
            <w:pPr>
              <w:pStyle w:val="Tabletext"/>
              <w:tabs>
                <w:tab w:val="decimal" w:pos="454"/>
              </w:tabs>
            </w:pPr>
            <w:r w:rsidRPr="00FA45E0">
              <w:t>7.6</w:t>
            </w:r>
          </w:p>
        </w:tc>
        <w:tc>
          <w:tcPr>
            <w:tcW w:w="1142" w:type="dxa"/>
            <w:vAlign w:val="center"/>
          </w:tcPr>
          <w:p w:rsidR="009B2B7D" w:rsidRPr="00FA45E0" w:rsidRDefault="009B2B7D" w:rsidP="00744539">
            <w:pPr>
              <w:pStyle w:val="Tabletext"/>
              <w:tabs>
                <w:tab w:val="decimal" w:pos="454"/>
              </w:tabs>
            </w:pPr>
            <w:r w:rsidRPr="00FA45E0">
              <w:t>1.9</w:t>
            </w:r>
          </w:p>
        </w:tc>
        <w:tc>
          <w:tcPr>
            <w:tcW w:w="1142" w:type="dxa"/>
            <w:vAlign w:val="center"/>
          </w:tcPr>
          <w:p w:rsidR="009B2B7D" w:rsidRPr="00FA45E0" w:rsidRDefault="009B2B7D" w:rsidP="00744539">
            <w:pPr>
              <w:pStyle w:val="Tabletext"/>
              <w:tabs>
                <w:tab w:val="decimal" w:pos="595"/>
              </w:tabs>
            </w:pPr>
            <w:r w:rsidRPr="00FA45E0">
              <w:t>159</w:t>
            </w:r>
          </w:p>
        </w:tc>
      </w:tr>
      <w:tr w:rsidR="009B2B7D" w:rsidRPr="00FA45E0" w:rsidTr="00FA45E0">
        <w:tc>
          <w:tcPr>
            <w:tcW w:w="3079" w:type="dxa"/>
          </w:tcPr>
          <w:p w:rsidR="009B2B7D" w:rsidRPr="00FA45E0" w:rsidRDefault="009B2B7D" w:rsidP="000B2C35">
            <w:pPr>
              <w:pStyle w:val="Tabletext"/>
            </w:pPr>
            <w:r w:rsidRPr="00FA45E0">
              <w:t xml:space="preserve">Ensure that e-learning </w:t>
            </w:r>
            <w:r w:rsidR="000B2C35">
              <w:t>is</w:t>
            </w:r>
            <w:r w:rsidRPr="00FA45E0">
              <w:t xml:space="preserve"> of a high quality</w:t>
            </w:r>
          </w:p>
        </w:tc>
        <w:tc>
          <w:tcPr>
            <w:tcW w:w="1142" w:type="dxa"/>
            <w:vAlign w:val="center"/>
          </w:tcPr>
          <w:p w:rsidR="009B2B7D" w:rsidRPr="00FA45E0" w:rsidRDefault="009B2B7D" w:rsidP="00FA45E0">
            <w:pPr>
              <w:pStyle w:val="Tabletext"/>
              <w:tabs>
                <w:tab w:val="decimal" w:pos="482"/>
              </w:tabs>
            </w:pPr>
            <w:r w:rsidRPr="00FA45E0">
              <w:t>71.6</w:t>
            </w:r>
          </w:p>
        </w:tc>
        <w:tc>
          <w:tcPr>
            <w:tcW w:w="1142" w:type="dxa"/>
            <w:vAlign w:val="center"/>
          </w:tcPr>
          <w:p w:rsidR="009B2B7D" w:rsidRPr="00FA45E0" w:rsidRDefault="009B2B7D" w:rsidP="00FA45E0">
            <w:pPr>
              <w:pStyle w:val="Tabletext"/>
              <w:tabs>
                <w:tab w:val="decimal" w:pos="482"/>
              </w:tabs>
            </w:pPr>
            <w:r w:rsidRPr="00FA45E0">
              <w:t>26.5</w:t>
            </w:r>
          </w:p>
        </w:tc>
        <w:tc>
          <w:tcPr>
            <w:tcW w:w="1142" w:type="dxa"/>
            <w:vAlign w:val="center"/>
          </w:tcPr>
          <w:p w:rsidR="009B2B7D" w:rsidRPr="00FA45E0" w:rsidRDefault="009B2B7D" w:rsidP="00744539">
            <w:pPr>
              <w:pStyle w:val="Tabletext"/>
              <w:tabs>
                <w:tab w:val="decimal" w:pos="454"/>
              </w:tabs>
            </w:pPr>
            <w:r w:rsidRPr="00FA45E0">
              <w:t>1.9</w:t>
            </w:r>
          </w:p>
        </w:tc>
        <w:tc>
          <w:tcPr>
            <w:tcW w:w="1142" w:type="dxa"/>
            <w:vAlign w:val="center"/>
          </w:tcPr>
          <w:p w:rsidR="009B2B7D" w:rsidRPr="00FA45E0" w:rsidRDefault="009B2B7D" w:rsidP="00744539">
            <w:pPr>
              <w:pStyle w:val="Tabletext"/>
              <w:tabs>
                <w:tab w:val="decimal" w:pos="454"/>
              </w:tabs>
            </w:pPr>
            <w:r w:rsidRPr="00FA45E0">
              <w:t>0</w:t>
            </w:r>
          </w:p>
        </w:tc>
        <w:tc>
          <w:tcPr>
            <w:tcW w:w="1142" w:type="dxa"/>
            <w:vAlign w:val="center"/>
          </w:tcPr>
          <w:p w:rsidR="009B2B7D" w:rsidRPr="00FA45E0" w:rsidRDefault="009B2B7D" w:rsidP="00744539">
            <w:pPr>
              <w:pStyle w:val="Tabletext"/>
              <w:tabs>
                <w:tab w:val="decimal" w:pos="595"/>
              </w:tabs>
            </w:pPr>
            <w:r w:rsidRPr="00FA45E0">
              <w:t>162</w:t>
            </w:r>
          </w:p>
        </w:tc>
      </w:tr>
      <w:tr w:rsidR="009B2B7D" w:rsidRPr="00FA45E0" w:rsidTr="00FA45E0">
        <w:tc>
          <w:tcPr>
            <w:tcW w:w="3079" w:type="dxa"/>
          </w:tcPr>
          <w:p w:rsidR="009B2B7D" w:rsidRPr="00FA45E0" w:rsidRDefault="009B2B7D" w:rsidP="00FA45E0">
            <w:pPr>
              <w:pStyle w:val="Tabletext"/>
            </w:pPr>
            <w:r w:rsidRPr="00FA45E0">
              <w:t>Ensure that e-learning is secure</w:t>
            </w:r>
          </w:p>
        </w:tc>
        <w:tc>
          <w:tcPr>
            <w:tcW w:w="1142" w:type="dxa"/>
            <w:vAlign w:val="center"/>
          </w:tcPr>
          <w:p w:rsidR="009B2B7D" w:rsidRPr="00FA45E0" w:rsidRDefault="009B2B7D" w:rsidP="00FA45E0">
            <w:pPr>
              <w:pStyle w:val="Tabletext"/>
              <w:tabs>
                <w:tab w:val="decimal" w:pos="482"/>
              </w:tabs>
            </w:pPr>
            <w:r w:rsidRPr="00FA45E0">
              <w:t>63.7</w:t>
            </w:r>
          </w:p>
        </w:tc>
        <w:tc>
          <w:tcPr>
            <w:tcW w:w="1142" w:type="dxa"/>
            <w:vAlign w:val="center"/>
          </w:tcPr>
          <w:p w:rsidR="009B2B7D" w:rsidRPr="00FA45E0" w:rsidRDefault="009B2B7D" w:rsidP="00FA45E0">
            <w:pPr>
              <w:pStyle w:val="Tabletext"/>
              <w:tabs>
                <w:tab w:val="decimal" w:pos="482"/>
              </w:tabs>
            </w:pPr>
            <w:r w:rsidRPr="00FA45E0">
              <w:t>29.4</w:t>
            </w:r>
          </w:p>
        </w:tc>
        <w:tc>
          <w:tcPr>
            <w:tcW w:w="1142" w:type="dxa"/>
            <w:vAlign w:val="center"/>
          </w:tcPr>
          <w:p w:rsidR="009B2B7D" w:rsidRPr="00FA45E0" w:rsidRDefault="009B2B7D" w:rsidP="00744539">
            <w:pPr>
              <w:pStyle w:val="Tabletext"/>
              <w:tabs>
                <w:tab w:val="decimal" w:pos="454"/>
              </w:tabs>
            </w:pPr>
            <w:r w:rsidRPr="00FA45E0">
              <w:t>5.6</w:t>
            </w:r>
          </w:p>
        </w:tc>
        <w:tc>
          <w:tcPr>
            <w:tcW w:w="1142" w:type="dxa"/>
            <w:vAlign w:val="center"/>
          </w:tcPr>
          <w:p w:rsidR="009B2B7D" w:rsidRPr="00FA45E0" w:rsidRDefault="009B2B7D" w:rsidP="00744539">
            <w:pPr>
              <w:pStyle w:val="Tabletext"/>
              <w:tabs>
                <w:tab w:val="decimal" w:pos="454"/>
              </w:tabs>
            </w:pPr>
            <w:r w:rsidRPr="00FA45E0">
              <w:t>1.3</w:t>
            </w:r>
          </w:p>
        </w:tc>
        <w:tc>
          <w:tcPr>
            <w:tcW w:w="1142" w:type="dxa"/>
            <w:vAlign w:val="center"/>
          </w:tcPr>
          <w:p w:rsidR="009B2B7D" w:rsidRPr="00FA45E0" w:rsidRDefault="009B2B7D" w:rsidP="00744539">
            <w:pPr>
              <w:pStyle w:val="Tabletext"/>
              <w:tabs>
                <w:tab w:val="decimal" w:pos="595"/>
              </w:tabs>
            </w:pPr>
            <w:r w:rsidRPr="00FA45E0">
              <w:t>160</w:t>
            </w:r>
          </w:p>
        </w:tc>
      </w:tr>
      <w:tr w:rsidR="009B2B7D" w:rsidRPr="00FA45E0" w:rsidTr="00FA45E0">
        <w:tc>
          <w:tcPr>
            <w:tcW w:w="3079" w:type="dxa"/>
          </w:tcPr>
          <w:p w:rsidR="009B2B7D" w:rsidRPr="00FA45E0" w:rsidRDefault="009B2B7D" w:rsidP="00FA45E0">
            <w:pPr>
              <w:pStyle w:val="Tabletext"/>
            </w:pPr>
            <w:r w:rsidRPr="00FA45E0">
              <w:t>Provide me with training to improve my PC skills</w:t>
            </w:r>
          </w:p>
        </w:tc>
        <w:tc>
          <w:tcPr>
            <w:tcW w:w="1142" w:type="dxa"/>
            <w:vAlign w:val="center"/>
          </w:tcPr>
          <w:p w:rsidR="009B2B7D" w:rsidRPr="00FA45E0" w:rsidRDefault="009B2B7D" w:rsidP="00FA45E0">
            <w:pPr>
              <w:pStyle w:val="Tabletext"/>
              <w:tabs>
                <w:tab w:val="decimal" w:pos="482"/>
              </w:tabs>
            </w:pPr>
            <w:r w:rsidRPr="00FA45E0">
              <w:t>39.4</w:t>
            </w:r>
          </w:p>
        </w:tc>
        <w:tc>
          <w:tcPr>
            <w:tcW w:w="1142" w:type="dxa"/>
            <w:vAlign w:val="center"/>
          </w:tcPr>
          <w:p w:rsidR="009B2B7D" w:rsidRPr="00FA45E0" w:rsidRDefault="009B2B7D" w:rsidP="00FA45E0">
            <w:pPr>
              <w:pStyle w:val="Tabletext"/>
              <w:tabs>
                <w:tab w:val="decimal" w:pos="482"/>
              </w:tabs>
            </w:pPr>
            <w:r w:rsidRPr="00FA45E0">
              <w:t>34.4</w:t>
            </w:r>
          </w:p>
        </w:tc>
        <w:tc>
          <w:tcPr>
            <w:tcW w:w="1142" w:type="dxa"/>
            <w:vAlign w:val="center"/>
          </w:tcPr>
          <w:p w:rsidR="009B2B7D" w:rsidRPr="00FA45E0" w:rsidRDefault="009B2B7D" w:rsidP="00744539">
            <w:pPr>
              <w:pStyle w:val="Tabletext"/>
              <w:tabs>
                <w:tab w:val="decimal" w:pos="454"/>
              </w:tabs>
            </w:pPr>
            <w:r w:rsidRPr="00FA45E0">
              <w:t>15.0</w:t>
            </w:r>
          </w:p>
        </w:tc>
        <w:tc>
          <w:tcPr>
            <w:tcW w:w="1142" w:type="dxa"/>
            <w:vAlign w:val="center"/>
          </w:tcPr>
          <w:p w:rsidR="009B2B7D" w:rsidRPr="00FA45E0" w:rsidRDefault="009B2B7D" w:rsidP="00744539">
            <w:pPr>
              <w:pStyle w:val="Tabletext"/>
              <w:tabs>
                <w:tab w:val="decimal" w:pos="454"/>
              </w:tabs>
            </w:pPr>
            <w:r w:rsidRPr="00FA45E0">
              <w:t>11.2</w:t>
            </w:r>
          </w:p>
        </w:tc>
        <w:tc>
          <w:tcPr>
            <w:tcW w:w="1142" w:type="dxa"/>
            <w:vAlign w:val="center"/>
          </w:tcPr>
          <w:p w:rsidR="009B2B7D" w:rsidRPr="00FA45E0" w:rsidRDefault="009B2B7D" w:rsidP="00744539">
            <w:pPr>
              <w:pStyle w:val="Tabletext"/>
              <w:tabs>
                <w:tab w:val="decimal" w:pos="595"/>
              </w:tabs>
            </w:pPr>
            <w:r w:rsidRPr="00FA45E0">
              <w:t>160</w:t>
            </w:r>
          </w:p>
        </w:tc>
      </w:tr>
      <w:tr w:rsidR="009B2B7D" w:rsidRPr="00FA45E0" w:rsidTr="00FA45E0">
        <w:tc>
          <w:tcPr>
            <w:tcW w:w="3079" w:type="dxa"/>
          </w:tcPr>
          <w:p w:rsidR="009B2B7D" w:rsidRPr="00FA45E0" w:rsidRDefault="009B2B7D" w:rsidP="00FA45E0">
            <w:pPr>
              <w:pStyle w:val="Tabletext"/>
            </w:pPr>
            <w:r w:rsidRPr="00FA45E0">
              <w:t>Ensure that e-learning covers topics that are relevant to my role</w:t>
            </w:r>
          </w:p>
        </w:tc>
        <w:tc>
          <w:tcPr>
            <w:tcW w:w="1142" w:type="dxa"/>
            <w:vAlign w:val="center"/>
          </w:tcPr>
          <w:p w:rsidR="009B2B7D" w:rsidRPr="00FA45E0" w:rsidRDefault="009B2B7D" w:rsidP="00FA45E0">
            <w:pPr>
              <w:pStyle w:val="Tabletext"/>
              <w:tabs>
                <w:tab w:val="decimal" w:pos="482"/>
              </w:tabs>
            </w:pPr>
            <w:r w:rsidRPr="00FA45E0">
              <w:t>69.6</w:t>
            </w:r>
          </w:p>
        </w:tc>
        <w:tc>
          <w:tcPr>
            <w:tcW w:w="1142" w:type="dxa"/>
            <w:vAlign w:val="center"/>
          </w:tcPr>
          <w:p w:rsidR="009B2B7D" w:rsidRPr="00FA45E0" w:rsidRDefault="009B2B7D" w:rsidP="00FA45E0">
            <w:pPr>
              <w:pStyle w:val="Tabletext"/>
              <w:tabs>
                <w:tab w:val="decimal" w:pos="482"/>
              </w:tabs>
            </w:pPr>
            <w:r w:rsidRPr="00FA45E0">
              <w:t>28.1</w:t>
            </w:r>
          </w:p>
        </w:tc>
        <w:tc>
          <w:tcPr>
            <w:tcW w:w="1142" w:type="dxa"/>
            <w:vAlign w:val="center"/>
          </w:tcPr>
          <w:p w:rsidR="009B2B7D" w:rsidRPr="00FA45E0" w:rsidRDefault="009B2B7D" w:rsidP="00744539">
            <w:pPr>
              <w:pStyle w:val="Tabletext"/>
              <w:tabs>
                <w:tab w:val="decimal" w:pos="454"/>
              </w:tabs>
            </w:pPr>
            <w:r w:rsidRPr="00FA45E0">
              <w:t>2.3</w:t>
            </w:r>
          </w:p>
        </w:tc>
        <w:tc>
          <w:tcPr>
            <w:tcW w:w="1142" w:type="dxa"/>
            <w:vAlign w:val="center"/>
          </w:tcPr>
          <w:p w:rsidR="009B2B7D" w:rsidRPr="00FA45E0" w:rsidRDefault="009B2B7D" w:rsidP="00744539">
            <w:pPr>
              <w:pStyle w:val="Tabletext"/>
              <w:tabs>
                <w:tab w:val="decimal" w:pos="454"/>
              </w:tabs>
            </w:pPr>
            <w:r w:rsidRPr="00FA45E0">
              <w:t>0</w:t>
            </w:r>
          </w:p>
        </w:tc>
        <w:tc>
          <w:tcPr>
            <w:tcW w:w="1142" w:type="dxa"/>
            <w:vAlign w:val="center"/>
          </w:tcPr>
          <w:p w:rsidR="009B2B7D" w:rsidRPr="00FA45E0" w:rsidRDefault="009B2B7D" w:rsidP="00744539">
            <w:pPr>
              <w:pStyle w:val="Tabletext"/>
              <w:tabs>
                <w:tab w:val="decimal" w:pos="595"/>
              </w:tabs>
            </w:pPr>
            <w:r w:rsidRPr="00FA45E0">
              <w:t>160</w:t>
            </w:r>
          </w:p>
        </w:tc>
      </w:tr>
      <w:tr w:rsidR="009B2B7D" w:rsidRPr="00FA45E0" w:rsidTr="00FA45E0">
        <w:tc>
          <w:tcPr>
            <w:tcW w:w="3079" w:type="dxa"/>
          </w:tcPr>
          <w:p w:rsidR="009B2B7D" w:rsidRPr="00FA45E0" w:rsidRDefault="009B2B7D" w:rsidP="00FA45E0">
            <w:pPr>
              <w:pStyle w:val="Tabletext"/>
            </w:pPr>
            <w:r w:rsidRPr="00FA45E0">
              <w:t>Provide opportunities to work and learn with other</w:t>
            </w:r>
            <w:r w:rsidR="000B2C35">
              <w:t>s</w:t>
            </w:r>
            <w:r w:rsidRPr="00FA45E0">
              <w:t xml:space="preserve"> who are completing the same course as me</w:t>
            </w:r>
          </w:p>
        </w:tc>
        <w:tc>
          <w:tcPr>
            <w:tcW w:w="1142" w:type="dxa"/>
            <w:vAlign w:val="center"/>
          </w:tcPr>
          <w:p w:rsidR="009B2B7D" w:rsidRPr="00FA45E0" w:rsidRDefault="009B2B7D" w:rsidP="00FA45E0">
            <w:pPr>
              <w:pStyle w:val="Tabletext"/>
              <w:tabs>
                <w:tab w:val="decimal" w:pos="482"/>
              </w:tabs>
            </w:pPr>
            <w:r w:rsidRPr="00FA45E0">
              <w:t>49.7</w:t>
            </w:r>
          </w:p>
        </w:tc>
        <w:tc>
          <w:tcPr>
            <w:tcW w:w="1142" w:type="dxa"/>
            <w:vAlign w:val="center"/>
          </w:tcPr>
          <w:p w:rsidR="009B2B7D" w:rsidRPr="00FA45E0" w:rsidRDefault="009B2B7D" w:rsidP="00FA45E0">
            <w:pPr>
              <w:pStyle w:val="Tabletext"/>
              <w:tabs>
                <w:tab w:val="decimal" w:pos="482"/>
              </w:tabs>
            </w:pPr>
            <w:r w:rsidRPr="00FA45E0">
              <w:t>38.5</w:t>
            </w:r>
          </w:p>
        </w:tc>
        <w:tc>
          <w:tcPr>
            <w:tcW w:w="1142" w:type="dxa"/>
            <w:vAlign w:val="center"/>
          </w:tcPr>
          <w:p w:rsidR="009B2B7D" w:rsidRPr="00FA45E0" w:rsidRDefault="009B2B7D" w:rsidP="00744539">
            <w:pPr>
              <w:pStyle w:val="Tabletext"/>
              <w:tabs>
                <w:tab w:val="decimal" w:pos="454"/>
              </w:tabs>
            </w:pPr>
            <w:r w:rsidRPr="00FA45E0">
              <w:t>10.6</w:t>
            </w:r>
          </w:p>
        </w:tc>
        <w:tc>
          <w:tcPr>
            <w:tcW w:w="1142" w:type="dxa"/>
            <w:vAlign w:val="center"/>
          </w:tcPr>
          <w:p w:rsidR="009B2B7D" w:rsidRPr="00FA45E0" w:rsidRDefault="009B2B7D" w:rsidP="00744539">
            <w:pPr>
              <w:pStyle w:val="Tabletext"/>
              <w:tabs>
                <w:tab w:val="decimal" w:pos="454"/>
              </w:tabs>
            </w:pPr>
            <w:r w:rsidRPr="00FA45E0">
              <w:t>1.2</w:t>
            </w:r>
          </w:p>
        </w:tc>
        <w:tc>
          <w:tcPr>
            <w:tcW w:w="1142" w:type="dxa"/>
            <w:vAlign w:val="center"/>
          </w:tcPr>
          <w:p w:rsidR="009B2B7D" w:rsidRPr="00FA45E0" w:rsidRDefault="009B2B7D" w:rsidP="00744539">
            <w:pPr>
              <w:pStyle w:val="Tabletext"/>
              <w:tabs>
                <w:tab w:val="decimal" w:pos="595"/>
              </w:tabs>
            </w:pPr>
            <w:r w:rsidRPr="00FA45E0">
              <w:t>161</w:t>
            </w:r>
          </w:p>
        </w:tc>
      </w:tr>
      <w:tr w:rsidR="009B2B7D" w:rsidRPr="00FA45E0" w:rsidTr="00FA45E0">
        <w:tc>
          <w:tcPr>
            <w:tcW w:w="3079" w:type="dxa"/>
            <w:tcBorders>
              <w:bottom w:val="single" w:sz="4" w:space="0" w:color="auto"/>
            </w:tcBorders>
          </w:tcPr>
          <w:p w:rsidR="009B2B7D" w:rsidRPr="00FA45E0" w:rsidRDefault="009B2B7D" w:rsidP="00FA45E0">
            <w:pPr>
              <w:pStyle w:val="Tabletext"/>
            </w:pPr>
            <w:r w:rsidRPr="00FA45E0">
              <w:t>Provide me with regular support before, during and after e-learning</w:t>
            </w:r>
          </w:p>
        </w:tc>
        <w:tc>
          <w:tcPr>
            <w:tcW w:w="1142" w:type="dxa"/>
            <w:tcBorders>
              <w:bottom w:val="single" w:sz="4" w:space="0" w:color="auto"/>
            </w:tcBorders>
            <w:vAlign w:val="center"/>
          </w:tcPr>
          <w:p w:rsidR="009B2B7D" w:rsidRPr="00FA45E0" w:rsidRDefault="009B2B7D" w:rsidP="00FA45E0">
            <w:pPr>
              <w:pStyle w:val="Tabletext"/>
              <w:tabs>
                <w:tab w:val="decimal" w:pos="482"/>
              </w:tabs>
            </w:pPr>
            <w:r w:rsidRPr="00FA45E0">
              <w:t>55.5</w:t>
            </w:r>
          </w:p>
        </w:tc>
        <w:tc>
          <w:tcPr>
            <w:tcW w:w="1142" w:type="dxa"/>
            <w:tcBorders>
              <w:bottom w:val="single" w:sz="4" w:space="0" w:color="auto"/>
            </w:tcBorders>
            <w:vAlign w:val="center"/>
          </w:tcPr>
          <w:p w:rsidR="009B2B7D" w:rsidRPr="00FA45E0" w:rsidRDefault="009B2B7D" w:rsidP="00FA45E0">
            <w:pPr>
              <w:pStyle w:val="Tabletext"/>
              <w:tabs>
                <w:tab w:val="decimal" w:pos="482"/>
              </w:tabs>
            </w:pPr>
            <w:r w:rsidRPr="00FA45E0">
              <w:t>38.3</w:t>
            </w:r>
          </w:p>
        </w:tc>
        <w:tc>
          <w:tcPr>
            <w:tcW w:w="1142" w:type="dxa"/>
            <w:tcBorders>
              <w:bottom w:val="single" w:sz="4" w:space="0" w:color="auto"/>
            </w:tcBorders>
            <w:vAlign w:val="center"/>
          </w:tcPr>
          <w:p w:rsidR="009B2B7D" w:rsidRPr="00FA45E0" w:rsidRDefault="009B2B7D" w:rsidP="00744539">
            <w:pPr>
              <w:pStyle w:val="Tabletext"/>
              <w:tabs>
                <w:tab w:val="decimal" w:pos="454"/>
              </w:tabs>
            </w:pPr>
            <w:r w:rsidRPr="00FA45E0">
              <w:t>6.2</w:t>
            </w:r>
          </w:p>
        </w:tc>
        <w:tc>
          <w:tcPr>
            <w:tcW w:w="1142" w:type="dxa"/>
            <w:tcBorders>
              <w:bottom w:val="single" w:sz="4" w:space="0" w:color="auto"/>
            </w:tcBorders>
            <w:vAlign w:val="center"/>
          </w:tcPr>
          <w:p w:rsidR="009B2B7D" w:rsidRPr="00FA45E0" w:rsidRDefault="009B2B7D" w:rsidP="00744539">
            <w:pPr>
              <w:pStyle w:val="Tabletext"/>
              <w:tabs>
                <w:tab w:val="decimal" w:pos="454"/>
              </w:tabs>
            </w:pPr>
            <w:r w:rsidRPr="00FA45E0">
              <w:t>0</w:t>
            </w:r>
          </w:p>
        </w:tc>
        <w:tc>
          <w:tcPr>
            <w:tcW w:w="1142" w:type="dxa"/>
            <w:tcBorders>
              <w:bottom w:val="single" w:sz="4" w:space="0" w:color="auto"/>
            </w:tcBorders>
            <w:vAlign w:val="center"/>
          </w:tcPr>
          <w:p w:rsidR="009B2B7D" w:rsidRPr="00FA45E0" w:rsidRDefault="009B2B7D" w:rsidP="00744539">
            <w:pPr>
              <w:pStyle w:val="Tabletext"/>
              <w:tabs>
                <w:tab w:val="decimal" w:pos="595"/>
              </w:tabs>
            </w:pPr>
            <w:r w:rsidRPr="00FA45E0">
              <w:t>162</w:t>
            </w:r>
          </w:p>
        </w:tc>
      </w:tr>
    </w:tbl>
    <w:p w:rsidR="009B2B7D" w:rsidRPr="000F6952" w:rsidRDefault="009B2B7D" w:rsidP="00744539">
      <w:pPr>
        <w:pStyle w:val="Textmorebefore"/>
      </w:pPr>
      <w:r w:rsidRPr="000F6952">
        <w:t>The capability of the network to run e-learning was the</w:t>
      </w:r>
      <w:r w:rsidRPr="008348C0">
        <w:t xml:space="preserve"> highest</w:t>
      </w:r>
      <w:r w:rsidRPr="000F6952">
        <w:t xml:space="preserve"> rated of all enablers, with </w:t>
      </w:r>
      <w:r w:rsidRPr="008348C0">
        <w:t>98.</w:t>
      </w:r>
      <w:r w:rsidR="008348C0" w:rsidRPr="008348C0">
        <w:t>2</w:t>
      </w:r>
      <w:r w:rsidRPr="008348C0">
        <w:t>%</w:t>
      </w:r>
      <w:r w:rsidRPr="000F6952">
        <w:t xml:space="preserve"> of all respondents rating it </w:t>
      </w:r>
      <w:r>
        <w:t xml:space="preserve">as </w:t>
      </w:r>
      <w:r w:rsidRPr="000F6952">
        <w:t>important or very important.</w:t>
      </w:r>
      <w:r>
        <w:t xml:space="preserve"> </w:t>
      </w:r>
      <w:r w:rsidRPr="000F6952">
        <w:t xml:space="preserve">Issues with ICT infrastructure was </w:t>
      </w:r>
      <w:r>
        <w:t xml:space="preserve">also </w:t>
      </w:r>
      <w:r w:rsidRPr="000F6952">
        <w:t>a common them</w:t>
      </w:r>
      <w:r>
        <w:t>e through the interview process</w:t>
      </w:r>
      <w:r w:rsidRPr="000F6952">
        <w:t>.</w:t>
      </w:r>
      <w:r>
        <w:t xml:space="preserve"> </w:t>
      </w:r>
      <w:r w:rsidRPr="000F6952">
        <w:t>Whil</w:t>
      </w:r>
      <w:r>
        <w:t>e</w:t>
      </w:r>
      <w:r w:rsidRPr="000F6952">
        <w:t xml:space="preserve"> this is not a concern </w:t>
      </w:r>
      <w:r>
        <w:t xml:space="preserve">confined </w:t>
      </w:r>
      <w:r w:rsidRPr="000F6952">
        <w:t>to corrections, it does seem to be more significant in this context than in others.</w:t>
      </w:r>
    </w:p>
    <w:p w:rsidR="009B2B7D" w:rsidRPr="00744539" w:rsidRDefault="009B2B7D" w:rsidP="00744539">
      <w:pPr>
        <w:pStyle w:val="Quote"/>
      </w:pPr>
      <w:r w:rsidRPr="000F6952">
        <w:t xml:space="preserve">The deal breaker is having </w:t>
      </w:r>
      <w:r w:rsidRPr="00744539">
        <w:t xml:space="preserve">PCs that are able to run the courses. </w:t>
      </w:r>
      <w:r w:rsidRPr="00744539">
        <w:tab/>
        <w:t>(Interviewee 2)</w:t>
      </w:r>
    </w:p>
    <w:p w:rsidR="009B2B7D" w:rsidRPr="000F6952" w:rsidRDefault="009B2B7D" w:rsidP="00744539">
      <w:pPr>
        <w:pStyle w:val="Quote"/>
      </w:pPr>
      <w:r w:rsidRPr="00744539">
        <w:t>Has the PC got the programs t</w:t>
      </w:r>
      <w:r w:rsidRPr="000F6952">
        <w:t>hat you need</w:t>
      </w:r>
      <w:r>
        <w:t>?</w:t>
      </w:r>
      <w:r>
        <w:tab/>
      </w:r>
      <w:r w:rsidRPr="000F6952">
        <w:t xml:space="preserve"> (Interview</w:t>
      </w:r>
      <w:r>
        <w:t>ee</w:t>
      </w:r>
      <w:r w:rsidRPr="000F6952">
        <w:t xml:space="preserve"> 1)</w:t>
      </w:r>
    </w:p>
    <w:p w:rsidR="009B2B7D" w:rsidRDefault="009B2B7D" w:rsidP="009B2B7D">
      <w:pPr>
        <w:pStyle w:val="Text"/>
      </w:pPr>
      <w:r>
        <w:t>It is also important to note that all respondents were given the opportunity to suggest any additional enablers if they wished. Despite being given this opportunity, no additional enablers were identified. This is reassuring, because it validates this list as representing the key enablers for the corrections industry.</w:t>
      </w:r>
    </w:p>
    <w:p w:rsidR="009B2B7D" w:rsidRDefault="009B2B7D" w:rsidP="009B2B7D">
      <w:pPr>
        <w:pStyle w:val="Heading1"/>
        <w:rPr>
          <w:sz w:val="20"/>
          <w:szCs w:val="20"/>
        </w:rPr>
      </w:pPr>
    </w:p>
    <w:p w:rsidR="00744539" w:rsidRDefault="00744539">
      <w:pPr>
        <w:spacing w:before="0" w:line="240" w:lineRule="auto"/>
        <w:rPr>
          <w:rFonts w:ascii="Tahoma" w:hAnsi="Tahoma" w:cs="Tahoma"/>
          <w:color w:val="000000"/>
          <w:kern w:val="28"/>
          <w:sz w:val="56"/>
          <w:szCs w:val="56"/>
        </w:rPr>
      </w:pPr>
      <w:bookmarkStart w:id="76" w:name="_Toc298755531"/>
      <w:r>
        <w:br w:type="page"/>
      </w:r>
    </w:p>
    <w:p w:rsidR="009B2B7D" w:rsidRPr="00AC513E" w:rsidRDefault="009B2B7D" w:rsidP="009B2B7D">
      <w:pPr>
        <w:pStyle w:val="Heading1"/>
      </w:pPr>
      <w:bookmarkStart w:id="77" w:name="_Toc303613577"/>
      <w:r>
        <w:lastRenderedPageBreak/>
        <w:t>Conclusions</w:t>
      </w:r>
      <w:bookmarkEnd w:id="76"/>
      <w:bookmarkEnd w:id="77"/>
    </w:p>
    <w:p w:rsidR="009B2B7D" w:rsidRDefault="009B2B7D" w:rsidP="00744539">
      <w:pPr>
        <w:pStyle w:val="Heading2"/>
      </w:pPr>
      <w:bookmarkStart w:id="78" w:name="_Toc298755532"/>
      <w:bookmarkStart w:id="79" w:name="_Toc303613578"/>
      <w:r>
        <w:t>What are the e-learning enablers for custodial officers?</w:t>
      </w:r>
      <w:bookmarkEnd w:id="78"/>
      <w:bookmarkEnd w:id="79"/>
    </w:p>
    <w:p w:rsidR="009B2B7D" w:rsidRPr="00744539" w:rsidRDefault="009B2B7D" w:rsidP="00744539">
      <w:pPr>
        <w:pStyle w:val="Text"/>
      </w:pPr>
      <w:r>
        <w:t xml:space="preserve">What came through very strongly in the research was that the barriers to engagement with e-learning for custodial officers were generally no different from the general barriers identified in the literature. This was particularly reinforced by the fact that no respondents suggested the addition of other enablers to the list provided. The uniqueness of </w:t>
      </w:r>
      <w:r w:rsidRPr="00744539">
        <w:t xml:space="preserve">corrections enablers appears to be in their mix, which is consistent with the findings from the literature, which suggest that the mix will generally be different in different settings. </w:t>
      </w:r>
    </w:p>
    <w:p w:rsidR="009B2B7D" w:rsidRPr="00744539" w:rsidRDefault="009B2B7D" w:rsidP="00744539">
      <w:pPr>
        <w:pStyle w:val="Text"/>
      </w:pPr>
      <w:r w:rsidRPr="00744539">
        <w:t>The custodial ‘mix’ of barriers strongly focuses on the technology side of e-learning, with the need to provide access to computers that were capable of running the e-learning being a major concern. Security of information was also a key issue and appears to be somewhat unique to this setting. It should be noted that both concerns are not confined to consideration of e-learning but are highly reflective of the general operating environment in which custodial officers operate.</w:t>
      </w:r>
    </w:p>
    <w:p w:rsidR="009B2B7D" w:rsidRPr="00744539" w:rsidRDefault="009B2B7D" w:rsidP="00744539">
      <w:pPr>
        <w:pStyle w:val="Text"/>
      </w:pPr>
      <w:r w:rsidRPr="00744539">
        <w:t xml:space="preserve">Another key concern for the implementation of e-learning is the strong perception that e-learning does not offer the same learning experience as face-to-face learning. If staff are to effectively engage with and benefit from e-learning, this will be a significant factor to address during implementation, While some of the identified enablers will assist in this regard </w:t>
      </w:r>
      <w:r w:rsidR="00C841F7" w:rsidRPr="00744539">
        <w:t>—</w:t>
      </w:r>
      <w:r w:rsidRPr="00744539">
        <w:t xml:space="preserve"> through the design of the e-learning program and the provision of training in how to be an ‘e-learner’ </w:t>
      </w:r>
      <w:r w:rsidR="00C841F7" w:rsidRPr="00744539">
        <w:t>—</w:t>
      </w:r>
      <w:r w:rsidRPr="00744539">
        <w:t xml:space="preserve"> a more general marketing and communication response also seems to be required, particularly to address negative perceptions about e-learning as a substitute for face-to-face learning.</w:t>
      </w:r>
    </w:p>
    <w:p w:rsidR="009B2B7D" w:rsidRPr="00744539" w:rsidRDefault="009B2B7D" w:rsidP="00744539">
      <w:pPr>
        <w:pStyle w:val="Text"/>
      </w:pPr>
      <w:r w:rsidRPr="00744539">
        <w:t>The need for effective communication is a theme which came through strongly throughout the research, with many respondents stating that they did not use e-learning because they did not know about it and/or understand it. Communicating the benefits of e-learning is considered to be one of the key enablers identified by this research. It is also, surprisingly, an area of concern that was not specifically identified or addressed in either the literature review or in discussion with staff prior to the research. Perhaps the need to tell staff about what is available was considered too obvious to need articulation, but it does appear to be a critical factor in the success of e-learning initiatives.</w:t>
      </w:r>
    </w:p>
    <w:p w:rsidR="009B2B7D" w:rsidRPr="00744539" w:rsidRDefault="009B2B7D" w:rsidP="00744539">
      <w:pPr>
        <w:pStyle w:val="Text"/>
      </w:pPr>
      <w:r w:rsidRPr="00744539">
        <w:t xml:space="preserve">Finally, the findings also strongly reinforce the idea that there is no single enabler that, if addressed, will immediately increase engagement with e-learning. Instead, a number of enablers were identified as important to the research participants, supporting </w:t>
      </w:r>
      <w:proofErr w:type="spellStart"/>
      <w:r w:rsidRPr="00744539">
        <w:t>Schi</w:t>
      </w:r>
      <w:r w:rsidR="000B2C35">
        <w:t>l</w:t>
      </w:r>
      <w:r w:rsidRPr="00744539">
        <w:t>ke’s</w:t>
      </w:r>
      <w:proofErr w:type="spellEnd"/>
      <w:r w:rsidRPr="00744539">
        <w:t xml:space="preserve"> (2001) notion of the ‘culmination of a series of small individual problems’ (</w:t>
      </w:r>
      <w:r w:rsidR="000B2C35">
        <w:t>ci</w:t>
      </w:r>
      <w:r w:rsidRPr="00744539">
        <w:t xml:space="preserve">ted in </w:t>
      </w:r>
      <w:proofErr w:type="spellStart"/>
      <w:r w:rsidRPr="00744539">
        <w:t>Mungania</w:t>
      </w:r>
      <w:proofErr w:type="spellEnd"/>
      <w:r w:rsidRPr="00744539">
        <w:t xml:space="preserve"> &amp; </w:t>
      </w:r>
      <w:proofErr w:type="spellStart"/>
      <w:r w:rsidRPr="00744539">
        <w:t>Reio</w:t>
      </w:r>
      <w:proofErr w:type="spellEnd"/>
      <w:r w:rsidRPr="00744539">
        <w:t xml:space="preserve"> 2005, p.1115).</w:t>
      </w:r>
    </w:p>
    <w:p w:rsidR="009B2B7D" w:rsidRPr="00744539" w:rsidRDefault="009B2B7D" w:rsidP="00744539">
      <w:pPr>
        <w:pStyle w:val="Text"/>
      </w:pPr>
      <w:r w:rsidRPr="00744539">
        <w:t>This research set out to determine whether the e-learning barriers identified in other industry learning contexts were applicable to the correctional context and if the suggested enabling actions could help overcome them. While it is fair to say that the barriers to e-learning within corrections are generally no different to other contexts, this research clearly adds weight to the ideas that (</w:t>
      </w:r>
      <w:proofErr w:type="spellStart"/>
      <w:r w:rsidRPr="00744539">
        <w:t>i</w:t>
      </w:r>
      <w:proofErr w:type="spellEnd"/>
      <w:r w:rsidRPr="00744539">
        <w:t xml:space="preserve">) each context will have its own unique mix of barriers/enablers and (ii) these barriers/enablers need to be addressed systematically if they are to be overcome. </w:t>
      </w:r>
    </w:p>
    <w:p w:rsidR="009B2B7D" w:rsidRDefault="009B2B7D" w:rsidP="00744539">
      <w:pPr>
        <w:pStyle w:val="Text"/>
      </w:pPr>
      <w:r w:rsidRPr="00744539">
        <w:t>Having identified the specific mix of enablers for corrections</w:t>
      </w:r>
      <w:r>
        <w:t>,</w:t>
      </w:r>
      <w:r w:rsidRPr="00500A4F">
        <w:t xml:space="preserve"> the challenge is now for the industry</w:t>
      </w:r>
      <w:r>
        <w:t xml:space="preserve"> to come up with appropriate solutions to their implementation.</w:t>
      </w:r>
      <w:r w:rsidRPr="001D333C">
        <w:t xml:space="preserve"> </w:t>
      </w:r>
      <w:r>
        <w:t xml:space="preserve">This issue was not the subject of this research so a follow-up study would be required </w:t>
      </w:r>
      <w:r w:rsidR="00C841F7">
        <w:t>—</w:t>
      </w:r>
      <w:r>
        <w:t xml:space="preserve"> after e-learning has been implemented </w:t>
      </w:r>
      <w:r w:rsidR="00C841F7">
        <w:t>—</w:t>
      </w:r>
      <w:r>
        <w:t xml:space="preserve"> to test </w:t>
      </w:r>
      <w:r>
        <w:lastRenderedPageBreak/>
        <w:t>the validity of the findings and identify the effectiveness of any strategies applied to address the identified barriers.</w:t>
      </w:r>
    </w:p>
    <w:p w:rsidR="009B2B7D" w:rsidRDefault="009B2B7D" w:rsidP="009B2B7D">
      <w:pPr>
        <w:pStyle w:val="Text"/>
      </w:pPr>
      <w:r>
        <w:t>While the findings of this research may not be directly applicable to other jurisdictions, the research clearly shows that the barriers to the successful implementation of e-learning within the correctional environment are not significantly different from those of any other industry. What is now required is for other jurisdictions to take the findings of this research and test their broader application across the industry.</w:t>
      </w:r>
    </w:p>
    <w:p w:rsidR="009B2B7D" w:rsidRPr="00675368" w:rsidRDefault="009B2B7D" w:rsidP="009B2B7D">
      <w:pPr>
        <w:rPr>
          <w:sz w:val="20"/>
        </w:rPr>
      </w:pPr>
      <w:r>
        <w:br w:type="page"/>
      </w:r>
    </w:p>
    <w:p w:rsidR="009B2B7D" w:rsidRPr="007C4F2A" w:rsidRDefault="009B2B7D" w:rsidP="009B2B7D">
      <w:pPr>
        <w:pStyle w:val="Heading1"/>
      </w:pPr>
      <w:bookmarkStart w:id="80" w:name="_Toc456000800"/>
      <w:bookmarkStart w:id="81" w:name="_Toc457122465"/>
      <w:bookmarkStart w:id="82" w:name="_Toc298755533"/>
      <w:bookmarkStart w:id="83" w:name="_Toc303613579"/>
      <w:r w:rsidRPr="007C4F2A">
        <w:lastRenderedPageBreak/>
        <w:t>References</w:t>
      </w:r>
      <w:bookmarkEnd w:id="80"/>
      <w:bookmarkEnd w:id="81"/>
      <w:bookmarkEnd w:id="82"/>
      <w:bookmarkEnd w:id="83"/>
    </w:p>
    <w:p w:rsidR="009B2B7D" w:rsidRPr="004B5384" w:rsidRDefault="009B2B7D" w:rsidP="009B2B7D">
      <w:pPr>
        <w:pStyle w:val="References"/>
      </w:pPr>
      <w:proofErr w:type="gramStart"/>
      <w:r>
        <w:t>ABS (Australi</w:t>
      </w:r>
      <w:r w:rsidR="000B2C35">
        <w:t xml:space="preserve">an Bureau of Statistics) 2011, </w:t>
      </w:r>
      <w:r w:rsidRPr="000B2C35">
        <w:rPr>
          <w:i/>
        </w:rPr>
        <w:t xml:space="preserve">Corrective </w:t>
      </w:r>
      <w:r w:rsidR="000B2C35" w:rsidRPr="000B2C35">
        <w:rPr>
          <w:i/>
        </w:rPr>
        <w:t>services</w:t>
      </w:r>
      <w:r w:rsidRPr="000B2C35">
        <w:rPr>
          <w:i/>
        </w:rPr>
        <w:t>, Australia, Dec</w:t>
      </w:r>
      <w:r w:rsidR="000B2C35" w:rsidRPr="000B2C35">
        <w:rPr>
          <w:i/>
        </w:rPr>
        <w:t>ember 2010</w:t>
      </w:r>
      <w:r>
        <w:t xml:space="preserve">, </w:t>
      </w:r>
      <w:r w:rsidR="000B2C35">
        <w:t>cat.no.4512.0, ABS</w:t>
      </w:r>
      <w:r w:rsidR="00FE7EF1">
        <w:t>,</w:t>
      </w:r>
      <w:r w:rsidR="000B2C35">
        <w:t xml:space="preserve"> Canberra.</w:t>
      </w:r>
      <w:proofErr w:type="gramEnd"/>
    </w:p>
    <w:p w:rsidR="000B2C35" w:rsidRDefault="000B2C35" w:rsidP="000B2C35">
      <w:pPr>
        <w:pStyle w:val="References"/>
      </w:pPr>
      <w:r>
        <w:t xml:space="preserve">Ali, G &amp; </w:t>
      </w:r>
      <w:proofErr w:type="spellStart"/>
      <w:r>
        <w:t>Magalhaes</w:t>
      </w:r>
      <w:proofErr w:type="spellEnd"/>
      <w:r>
        <w:t xml:space="preserve">, R 2008 ‘Barrier to implementing e-learning: a Kuwaiti case study’, </w:t>
      </w:r>
      <w:r>
        <w:rPr>
          <w:i/>
          <w:iCs/>
        </w:rPr>
        <w:t>International Journal of Training &amp; Development</w:t>
      </w:r>
      <w:r>
        <w:t>, vol.12, issue 1, pp.36—53.</w:t>
      </w:r>
    </w:p>
    <w:p w:rsidR="009B2B7D" w:rsidRPr="003A62F6" w:rsidRDefault="009B2B7D" w:rsidP="009B2B7D">
      <w:pPr>
        <w:pStyle w:val="References"/>
      </w:pPr>
      <w:r>
        <w:t>Australian Flexible Learning Framework 2010, ‘2010 Benchmarking Report’, viewed February 2011, &lt;</w:t>
      </w:r>
      <w:r w:rsidRPr="003A62F6">
        <w:t>http://e-learningindicators.flexiblelearning.net.au/survey_results_all.htm</w:t>
      </w:r>
      <w:r>
        <w:t>&gt;.</w:t>
      </w:r>
    </w:p>
    <w:p w:rsidR="009B2B7D" w:rsidRDefault="009B2B7D" w:rsidP="009B2B7D">
      <w:pPr>
        <w:pStyle w:val="References"/>
      </w:pPr>
      <w:proofErr w:type="spellStart"/>
      <w:proofErr w:type="gramStart"/>
      <w:r>
        <w:t>Bartz</w:t>
      </w:r>
      <w:proofErr w:type="spellEnd"/>
      <w:r>
        <w:t>, J 2010</w:t>
      </w:r>
      <w:r w:rsidR="00784FDD">
        <w:t>,</w:t>
      </w:r>
      <w:r>
        <w:t xml:space="preserve"> </w:t>
      </w:r>
      <w:r w:rsidRPr="00364C57">
        <w:t>‘The learner’s place in e-</w:t>
      </w:r>
      <w:r w:rsidR="00744539">
        <w:t>l</w:t>
      </w:r>
      <w:r w:rsidRPr="00364C57">
        <w:t xml:space="preserve">earning project management’, </w:t>
      </w:r>
      <w:r w:rsidRPr="00364C57">
        <w:rPr>
          <w:i/>
          <w:iCs/>
        </w:rPr>
        <w:t>Journal of Distance Education</w:t>
      </w:r>
      <w:r w:rsidRPr="00364C57">
        <w:t>,</w:t>
      </w:r>
      <w:r>
        <w:t xml:space="preserve"> </w:t>
      </w:r>
      <w:r w:rsidRPr="00364C57">
        <w:t>v</w:t>
      </w:r>
      <w:r>
        <w:t>ol.</w:t>
      </w:r>
      <w:r w:rsidRPr="00364C57">
        <w:t>24</w:t>
      </w:r>
      <w:r w:rsidR="00744539">
        <w:t>,</w:t>
      </w:r>
      <w:r w:rsidRPr="00364C57">
        <w:t xml:space="preserve"> n</w:t>
      </w:r>
      <w:r>
        <w:t>o.</w:t>
      </w:r>
      <w:r w:rsidRPr="00364C57">
        <w:t>1, pp</w:t>
      </w:r>
      <w:r>
        <w:t>.43</w:t>
      </w:r>
      <w:r w:rsidR="00C841F7">
        <w:t>—</w:t>
      </w:r>
      <w:r w:rsidRPr="00364C57">
        <w:t>54</w:t>
      </w:r>
      <w:r>
        <w:t>.</w:t>
      </w:r>
      <w:proofErr w:type="gramEnd"/>
    </w:p>
    <w:p w:rsidR="009B2B7D" w:rsidRDefault="009B2B7D" w:rsidP="009B2B7D">
      <w:pPr>
        <w:pStyle w:val="References"/>
      </w:pPr>
      <w:r>
        <w:t>Bell, J 2009</w:t>
      </w:r>
      <w:r w:rsidR="00784FDD">
        <w:t>,</w:t>
      </w:r>
      <w:r>
        <w:t xml:space="preserve"> ‘Doing your research project’, Open University Press, Maidenhead.</w:t>
      </w:r>
    </w:p>
    <w:p w:rsidR="009B2B7D" w:rsidRDefault="009B2B7D" w:rsidP="009B2B7D">
      <w:pPr>
        <w:pStyle w:val="References"/>
      </w:pPr>
      <w:proofErr w:type="spellStart"/>
      <w:r w:rsidRPr="00045790">
        <w:t>Chien</w:t>
      </w:r>
      <w:proofErr w:type="spellEnd"/>
      <w:r w:rsidRPr="00045790">
        <w:t>, T 2008, ‘Factors influencing computer anxiety and its impact on e-learning effectiveness: a review of literature’,</w:t>
      </w:r>
      <w:r>
        <w:t xml:space="preserve"> </w:t>
      </w:r>
      <w:r w:rsidRPr="00045790">
        <w:t xml:space="preserve">online submission, </w:t>
      </w:r>
      <w:r>
        <w:t>p</w:t>
      </w:r>
      <w:r w:rsidRPr="00045790">
        <w:t>aper presented at the Academy of Human Resource Development International Resea</w:t>
      </w:r>
      <w:r>
        <w:t xml:space="preserve">rch Conference in the Americas, </w:t>
      </w:r>
      <w:r w:rsidRPr="00045790">
        <w:t xml:space="preserve">Panama City, FL, </w:t>
      </w:r>
      <w:r>
        <w:t>20</w:t>
      </w:r>
      <w:r w:rsidR="00C841F7">
        <w:t>—</w:t>
      </w:r>
      <w:r w:rsidRPr="00045790">
        <w:t>24</w:t>
      </w:r>
      <w:r>
        <w:t xml:space="preserve"> </w:t>
      </w:r>
      <w:r w:rsidRPr="00045790">
        <w:t>Feb</w:t>
      </w:r>
      <w:r>
        <w:t>ruary</w:t>
      </w:r>
      <w:r w:rsidRPr="00045790">
        <w:t xml:space="preserve"> 2008, viewed January 2011, </w:t>
      </w:r>
      <w:r>
        <w:t>&lt;</w:t>
      </w:r>
      <w:hyperlink r:id="rId15" w:history="1">
        <w:r w:rsidRPr="00045790">
          <w:t>http://www.eric.ed.gov/PDFS/ED501623.pdf</w:t>
        </w:r>
      </w:hyperlink>
      <w:r>
        <w:t>&gt;.</w:t>
      </w:r>
    </w:p>
    <w:p w:rsidR="009B2B7D" w:rsidRDefault="009B2B7D" w:rsidP="009B2B7D">
      <w:pPr>
        <w:pStyle w:val="References"/>
      </w:pPr>
      <w:r>
        <w:t xml:space="preserve">Government Skills Australia 2011, ‘2011 environmental </w:t>
      </w:r>
      <w:proofErr w:type="gramStart"/>
      <w:r>
        <w:t>scan</w:t>
      </w:r>
      <w:proofErr w:type="gramEnd"/>
      <w:r>
        <w:t>’, viewed March 2011, &lt;</w:t>
      </w:r>
      <w:r w:rsidRPr="00445A3E">
        <w:t>http://www.governmentskills.com.au/images/file_groups/10088/escan_2011.pdf</w:t>
      </w:r>
      <w:r>
        <w:t>&gt;.</w:t>
      </w:r>
    </w:p>
    <w:p w:rsidR="009B2B7D" w:rsidRDefault="009B2B7D" w:rsidP="009B2B7D">
      <w:pPr>
        <w:pStyle w:val="References"/>
      </w:pPr>
      <w:proofErr w:type="spellStart"/>
      <w:r>
        <w:t>Kushnir</w:t>
      </w:r>
      <w:proofErr w:type="spellEnd"/>
      <w:r>
        <w:t xml:space="preserve">, LP 2009, ‘When knowing more means knowing less: understanding the impact of computer experience on e-learning and e-learning outcomes’, </w:t>
      </w:r>
      <w:r w:rsidRPr="008731D5">
        <w:rPr>
          <w:i/>
          <w:iCs/>
        </w:rPr>
        <w:t>Electronic Journal of e-Learning</w:t>
      </w:r>
      <w:r>
        <w:t>, vol.7, issue 3, pp</w:t>
      </w:r>
      <w:r w:rsidRPr="008731D5">
        <w:t>.</w:t>
      </w:r>
      <w:r>
        <w:t>289</w:t>
      </w:r>
      <w:r w:rsidR="00C841F7">
        <w:t>—</w:t>
      </w:r>
      <w:r>
        <w:t>300.</w:t>
      </w:r>
    </w:p>
    <w:p w:rsidR="009B2B7D" w:rsidRDefault="009B2B7D" w:rsidP="009B2B7D">
      <w:pPr>
        <w:pStyle w:val="References"/>
      </w:pPr>
      <w:r>
        <w:t xml:space="preserve">Lim, D, Ripley, D &amp; </w:t>
      </w:r>
      <w:proofErr w:type="spellStart"/>
      <w:r>
        <w:t>O’Steen</w:t>
      </w:r>
      <w:proofErr w:type="spellEnd"/>
      <w:r>
        <w:t xml:space="preserve">, B 2009, ‘E-learning methodologies in practice: similarities and difference between North American countries and New Zealand’, </w:t>
      </w:r>
      <w:r>
        <w:rPr>
          <w:i/>
          <w:iCs/>
        </w:rPr>
        <w:t>Human Resources Development International</w:t>
      </w:r>
      <w:r>
        <w:t>, vol.12, issue 2, pp.209</w:t>
      </w:r>
      <w:r w:rsidR="00C841F7">
        <w:t>—</w:t>
      </w:r>
      <w:r>
        <w:t>24.</w:t>
      </w:r>
    </w:p>
    <w:p w:rsidR="009B2B7D" w:rsidRDefault="009B2B7D" w:rsidP="009B2B7D">
      <w:pPr>
        <w:pStyle w:val="References"/>
      </w:pPr>
      <w:r>
        <w:t xml:space="preserve">Misko, J, </w:t>
      </w:r>
      <w:proofErr w:type="spellStart"/>
      <w:r>
        <w:t>Choi</w:t>
      </w:r>
      <w:proofErr w:type="spellEnd"/>
      <w:r>
        <w:t>, J</w:t>
      </w:r>
      <w:r w:rsidR="00744539">
        <w:t>,</w:t>
      </w:r>
      <w:r>
        <w:t xml:space="preserve"> Hong, S &amp; Lee, I 2004, ‘E-learning in Australia and Korea: learning from practice’, NCVER, Adelaide.</w:t>
      </w:r>
    </w:p>
    <w:p w:rsidR="009B2B7D" w:rsidRDefault="009B2B7D" w:rsidP="009B2B7D">
      <w:pPr>
        <w:pStyle w:val="References"/>
      </w:pPr>
      <w:proofErr w:type="spellStart"/>
      <w:r>
        <w:t>Mungania</w:t>
      </w:r>
      <w:proofErr w:type="spellEnd"/>
      <w:r>
        <w:t xml:space="preserve">, P &amp; </w:t>
      </w:r>
      <w:proofErr w:type="spellStart"/>
      <w:r>
        <w:t>Reio</w:t>
      </w:r>
      <w:proofErr w:type="spellEnd"/>
      <w:r>
        <w:t xml:space="preserve">, TG 2005, ‘If </w:t>
      </w:r>
      <w:r w:rsidR="00744539">
        <w:t>e</w:t>
      </w:r>
      <w:r>
        <w:t>-learners get there, will they stay? the role of e-learning self-efficacy’, online submission, paper presented at the Academy of Human Resource Development International Conference (AHRD), Estes Park, CO, 24</w:t>
      </w:r>
      <w:r w:rsidR="00C841F7">
        <w:t>—</w:t>
      </w:r>
      <w:r>
        <w:t>27 February 2005</w:t>
      </w:r>
      <w:r w:rsidR="00744539">
        <w:t>,</w:t>
      </w:r>
      <w:r>
        <w:t xml:space="preserve"> viewed January 2011, &lt;</w:t>
      </w:r>
      <w:r w:rsidRPr="00045790">
        <w:t>http://www.eric.ed.gov/PDFS/ED492287.pdf</w:t>
      </w:r>
      <w:r>
        <w:t>&gt;.</w:t>
      </w:r>
    </w:p>
    <w:p w:rsidR="009B2B7D" w:rsidRDefault="009B2B7D" w:rsidP="009B2B7D">
      <w:pPr>
        <w:pStyle w:val="References"/>
      </w:pPr>
      <w:proofErr w:type="spellStart"/>
      <w:r>
        <w:t>Oiny</w:t>
      </w:r>
      <w:proofErr w:type="spellEnd"/>
      <w:r>
        <w:t>, E 2009</w:t>
      </w:r>
      <w:r w:rsidR="00784FDD">
        <w:t>,</w:t>
      </w:r>
      <w:r>
        <w:t xml:space="preserve"> ‘Electronic human resource management: organizational responses to role conflicts created by e-learning’, </w:t>
      </w:r>
      <w:r>
        <w:rPr>
          <w:i/>
          <w:iCs/>
        </w:rPr>
        <w:t>International Journal of Training and Development</w:t>
      </w:r>
      <w:r>
        <w:t>, vol.13, issue 2, pp.111</w:t>
      </w:r>
      <w:r w:rsidR="00C841F7">
        <w:t>—</w:t>
      </w:r>
      <w:r>
        <w:t>23.</w:t>
      </w:r>
    </w:p>
    <w:p w:rsidR="009B2B7D" w:rsidRPr="009567EC" w:rsidRDefault="009B2B7D" w:rsidP="009B2B7D">
      <w:pPr>
        <w:pStyle w:val="References"/>
      </w:pPr>
      <w:proofErr w:type="spellStart"/>
      <w:r>
        <w:t>Polimeni</w:t>
      </w:r>
      <w:proofErr w:type="spellEnd"/>
      <w:r>
        <w:t xml:space="preserve">, RS, Burke, JA &amp; </w:t>
      </w:r>
      <w:proofErr w:type="spellStart"/>
      <w:r>
        <w:t>Benyaminy</w:t>
      </w:r>
      <w:proofErr w:type="spellEnd"/>
      <w:r>
        <w:t>, D 2009</w:t>
      </w:r>
      <w:r w:rsidR="00784FDD">
        <w:t>,</w:t>
      </w:r>
      <w:r>
        <w:t xml:space="preserve"> ‘Using computer simulations to recruit and train Generation Y a</w:t>
      </w:r>
      <w:r w:rsidR="00784FDD">
        <w:t>c</w:t>
      </w:r>
      <w:r>
        <w:t xml:space="preserve">countants’, </w:t>
      </w:r>
      <w:r>
        <w:rPr>
          <w:i/>
          <w:iCs/>
        </w:rPr>
        <w:t>The CPA Journal</w:t>
      </w:r>
      <w:r>
        <w:t>, vol.79, issue 5, pp.64</w:t>
      </w:r>
      <w:r w:rsidR="00C841F7">
        <w:t>—</w:t>
      </w:r>
      <w:r>
        <w:t>8</w:t>
      </w:r>
      <w:r w:rsidR="00784FDD">
        <w:t>.</w:t>
      </w:r>
    </w:p>
    <w:p w:rsidR="009B2B7D" w:rsidRDefault="009B2B7D" w:rsidP="009B2B7D">
      <w:pPr>
        <w:pStyle w:val="References"/>
      </w:pPr>
      <w:proofErr w:type="spellStart"/>
      <w:r w:rsidRPr="008731D5">
        <w:t>Rabak</w:t>
      </w:r>
      <w:proofErr w:type="spellEnd"/>
      <w:r w:rsidRPr="008731D5">
        <w:t>,</w:t>
      </w:r>
      <w:r>
        <w:t xml:space="preserve"> L &amp; Cleveland-Innes, M</w:t>
      </w:r>
      <w:r w:rsidRPr="008731D5">
        <w:t xml:space="preserve"> 2006,</w:t>
      </w:r>
      <w:r>
        <w:t xml:space="preserve"> </w:t>
      </w:r>
      <w:r w:rsidRPr="008731D5">
        <w:t>‘</w:t>
      </w:r>
      <w:r>
        <w:t>Acceptance and resistance to corporate e-learning</w:t>
      </w:r>
      <w:r w:rsidRPr="008731D5">
        <w:t>: a case from the retail sector’,</w:t>
      </w:r>
      <w:r>
        <w:t xml:space="preserve"> </w:t>
      </w:r>
      <w:r w:rsidRPr="00744539">
        <w:rPr>
          <w:rStyle w:val="Strong"/>
          <w:b w:val="0"/>
          <w:i/>
          <w:iCs/>
        </w:rPr>
        <w:t>The Journal of Distance Education</w:t>
      </w:r>
      <w:r w:rsidRPr="008731D5">
        <w:rPr>
          <w:i/>
          <w:iCs/>
        </w:rPr>
        <w:t>, North America</w:t>
      </w:r>
      <w:r>
        <w:t xml:space="preserve">, </w:t>
      </w:r>
      <w:r w:rsidRPr="008731D5">
        <w:t>v</w:t>
      </w:r>
      <w:r>
        <w:t xml:space="preserve">ol.21, November. </w:t>
      </w:r>
    </w:p>
    <w:p w:rsidR="009B2B7D" w:rsidRDefault="009B2B7D" w:rsidP="009B2B7D">
      <w:pPr>
        <w:pStyle w:val="References"/>
      </w:pPr>
      <w:proofErr w:type="gramStart"/>
      <w:r>
        <w:t xml:space="preserve">Simmering, M, Posey, C &amp; </w:t>
      </w:r>
      <w:proofErr w:type="spellStart"/>
      <w:r>
        <w:t>Piccoli</w:t>
      </w:r>
      <w:proofErr w:type="spellEnd"/>
      <w:r>
        <w:t>, G 2009</w:t>
      </w:r>
      <w:r w:rsidR="00784FDD">
        <w:t>,</w:t>
      </w:r>
      <w:r>
        <w:t xml:space="preserve"> ‘Computer self-efficacy and motivation to learn in a self-directed online course’, </w:t>
      </w:r>
      <w:r>
        <w:rPr>
          <w:i/>
          <w:iCs/>
        </w:rPr>
        <w:t>Science Journal of Innovative Education</w:t>
      </w:r>
      <w:r>
        <w:t>, vol.7, issue 1, pp.99</w:t>
      </w:r>
      <w:r w:rsidR="00C841F7">
        <w:t>—</w:t>
      </w:r>
      <w:r>
        <w:t>121.</w:t>
      </w:r>
      <w:proofErr w:type="gramEnd"/>
    </w:p>
    <w:p w:rsidR="009B2B7D" w:rsidRDefault="009B2B7D" w:rsidP="009B2B7D">
      <w:pPr>
        <w:pStyle w:val="References"/>
      </w:pPr>
      <w:proofErr w:type="spellStart"/>
      <w:r>
        <w:t>Sulcic</w:t>
      </w:r>
      <w:proofErr w:type="spellEnd"/>
      <w:r>
        <w:t xml:space="preserve">, V &amp; </w:t>
      </w:r>
      <w:proofErr w:type="spellStart"/>
      <w:r>
        <w:t>Les</w:t>
      </w:r>
      <w:r w:rsidR="00784FDD">
        <w:t>j</w:t>
      </w:r>
      <w:r>
        <w:t>ak</w:t>
      </w:r>
      <w:proofErr w:type="spellEnd"/>
      <w:r>
        <w:t xml:space="preserve">, D 2009, ‘E-learning and study effectiveness’, </w:t>
      </w:r>
      <w:r>
        <w:rPr>
          <w:i/>
          <w:iCs/>
        </w:rPr>
        <w:t>Journal of Computer Information Systems</w:t>
      </w:r>
      <w:r>
        <w:t xml:space="preserve">, </w:t>
      </w:r>
      <w:proofErr w:type="gramStart"/>
      <w:r>
        <w:t>Spring</w:t>
      </w:r>
      <w:proofErr w:type="gramEnd"/>
      <w:r>
        <w:t>, vol.40, issue 3, pp.40</w:t>
      </w:r>
      <w:r w:rsidR="00C841F7">
        <w:t>—</w:t>
      </w:r>
      <w:r>
        <w:t>7.</w:t>
      </w:r>
    </w:p>
    <w:p w:rsidR="009B2B7D" w:rsidRDefault="009B2B7D" w:rsidP="009B2B7D">
      <w:pPr>
        <w:pStyle w:val="References"/>
      </w:pPr>
      <w:proofErr w:type="spellStart"/>
      <w:r>
        <w:t>Waight</w:t>
      </w:r>
      <w:proofErr w:type="spellEnd"/>
      <w:r>
        <w:t xml:space="preserve">, C 2005, ‘Valuing the adult learner in e-learning: a conceptual model for corporate settings’, </w:t>
      </w:r>
      <w:r>
        <w:rPr>
          <w:i/>
          <w:iCs/>
        </w:rPr>
        <w:t>The Journal of Workplace Learning</w:t>
      </w:r>
      <w:r>
        <w:t>, vol.17, nos.5</w:t>
      </w:r>
      <w:r w:rsidR="00C841F7">
        <w:t>—</w:t>
      </w:r>
      <w:r>
        <w:t>6, pp.398</w:t>
      </w:r>
      <w:r w:rsidR="00C841F7">
        <w:t>—</w:t>
      </w:r>
      <w:r>
        <w:t>414.</w:t>
      </w:r>
    </w:p>
    <w:p w:rsidR="009B2B7D" w:rsidRPr="00045790" w:rsidRDefault="009B2B7D" w:rsidP="009B2B7D">
      <w:pPr>
        <w:pStyle w:val="References"/>
      </w:pPr>
      <w:r>
        <w:t xml:space="preserve">Wang, G, </w:t>
      </w:r>
      <w:proofErr w:type="spellStart"/>
      <w:r>
        <w:t>Foucar-Szocki</w:t>
      </w:r>
      <w:proofErr w:type="spellEnd"/>
      <w:r>
        <w:t>, D &amp; Griffin, O 2006, ‘HRD learning participation: an empirical study of e-learning completion</w:t>
      </w:r>
      <w:r w:rsidR="00784FDD">
        <w:t>’</w:t>
      </w:r>
      <w:r>
        <w:t>, online submission, paper presented at the Academy of Human Resource Development International Conference (AHRD), Columbus, OH, 22</w:t>
      </w:r>
      <w:r w:rsidR="00C841F7">
        <w:t>—</w:t>
      </w:r>
      <w:r>
        <w:t>26 February, viewed January 2011, &lt;</w:t>
      </w:r>
      <w:r w:rsidRPr="00045790">
        <w:t>http://www.eric.ed.gov/PDFS/ED492830.pdf</w:t>
      </w:r>
      <w:r>
        <w:t>&gt;.</w:t>
      </w:r>
    </w:p>
    <w:p w:rsidR="009B2B7D" w:rsidRDefault="009B2B7D" w:rsidP="009B2B7D">
      <w:pPr>
        <w:spacing w:before="0"/>
        <w:ind w:left="284" w:hanging="284"/>
        <w:rPr>
          <w:rFonts w:ascii="Garamond" w:hAnsi="Garamond" w:cs="Garamond"/>
          <w:sz w:val="20"/>
        </w:rPr>
      </w:pPr>
    </w:p>
    <w:p w:rsidR="00744539" w:rsidRDefault="00744539">
      <w:pPr>
        <w:spacing w:before="0" w:line="240" w:lineRule="auto"/>
        <w:rPr>
          <w:rFonts w:ascii="Tahoma" w:hAnsi="Tahoma" w:cs="Tahoma"/>
          <w:color w:val="000000"/>
          <w:kern w:val="28"/>
          <w:sz w:val="56"/>
          <w:szCs w:val="56"/>
        </w:rPr>
      </w:pPr>
      <w:bookmarkStart w:id="84" w:name="_Toc298755534"/>
      <w:r>
        <w:br w:type="page"/>
      </w:r>
    </w:p>
    <w:p w:rsidR="009B2B7D" w:rsidRPr="00AC513E" w:rsidRDefault="009B2B7D" w:rsidP="009B2B7D">
      <w:pPr>
        <w:pStyle w:val="Heading1"/>
      </w:pPr>
      <w:bookmarkStart w:id="85" w:name="_Toc303613580"/>
      <w:r>
        <w:lastRenderedPageBreak/>
        <w:t>Appendix 1</w:t>
      </w:r>
      <w:bookmarkEnd w:id="84"/>
      <w:bookmarkEnd w:id="85"/>
    </w:p>
    <w:p w:rsidR="009B2B7D" w:rsidRPr="00CD3835" w:rsidRDefault="009B2B7D" w:rsidP="00784FDD">
      <w:pPr>
        <w:rPr>
          <w:rFonts w:ascii="Arial" w:hAnsi="Arial" w:cs="Arial"/>
          <w:b/>
          <w:bCs/>
          <w:sz w:val="28"/>
          <w:szCs w:val="28"/>
          <w:u w:val="single"/>
        </w:rPr>
      </w:pPr>
      <w:r w:rsidRPr="00CD3835">
        <w:rPr>
          <w:rFonts w:ascii="Arial" w:hAnsi="Arial" w:cs="Arial"/>
          <w:b/>
          <w:bCs/>
          <w:sz w:val="28"/>
          <w:szCs w:val="28"/>
          <w:u w:val="single"/>
        </w:rPr>
        <w:t>INVITATION LETTER TO RESEARCH PARTICIPANTS</w:t>
      </w:r>
      <w:r>
        <w:rPr>
          <w:rFonts w:ascii="Arial" w:hAnsi="Arial" w:cs="Arial"/>
          <w:b/>
          <w:bCs/>
          <w:sz w:val="28"/>
          <w:szCs w:val="28"/>
          <w:u w:val="single"/>
        </w:rPr>
        <w:t xml:space="preserve"> (SURVEY)</w:t>
      </w:r>
    </w:p>
    <w:p w:rsidR="009B2B7D" w:rsidRPr="00CD3835" w:rsidRDefault="009B2B7D" w:rsidP="009B2B7D">
      <w:pPr>
        <w:rPr>
          <w:rFonts w:ascii="Arial" w:hAnsi="Arial" w:cs="Arial"/>
        </w:rPr>
      </w:pPr>
      <w:r w:rsidRPr="00CD3835">
        <w:rPr>
          <w:rFonts w:ascii="Arial" w:hAnsi="Arial" w:cs="Arial"/>
        </w:rPr>
        <w:t>You are invited to participate in a research project, which is being conducted as part of a National Centre for Vocational Education Research (NCVER) scholarship program. Details of this project are below:</w:t>
      </w:r>
    </w:p>
    <w:p w:rsidR="009B2B7D" w:rsidRPr="00CD3835" w:rsidRDefault="009B2B7D" w:rsidP="009B2B7D">
      <w:pPr>
        <w:jc w:val="center"/>
        <w:rPr>
          <w:rFonts w:ascii="Arial" w:hAnsi="Arial" w:cs="Arial"/>
        </w:rPr>
      </w:pPr>
    </w:p>
    <w:p w:rsidR="009B2B7D" w:rsidRDefault="009B2B7D" w:rsidP="009B2B7D">
      <w:pPr>
        <w:rPr>
          <w:rFonts w:ascii="Arial" w:hAnsi="Arial" w:cs="Arial"/>
        </w:rPr>
      </w:pPr>
      <w:r w:rsidRPr="00CD3835">
        <w:rPr>
          <w:rFonts w:ascii="Arial" w:hAnsi="Arial" w:cs="Arial"/>
          <w:b/>
          <w:bCs/>
          <w:u w:val="single"/>
        </w:rPr>
        <w:t>PROJECT TITLE</w:t>
      </w:r>
      <w:r w:rsidRPr="00CD3835">
        <w:rPr>
          <w:rFonts w:ascii="Arial" w:hAnsi="Arial" w:cs="Arial"/>
          <w:b/>
          <w:bCs/>
        </w:rPr>
        <w:t>:</w:t>
      </w:r>
      <w:r w:rsidRPr="00CD3835">
        <w:rPr>
          <w:rFonts w:ascii="Arial" w:hAnsi="Arial" w:cs="Arial"/>
        </w:rPr>
        <w:tab/>
      </w:r>
    </w:p>
    <w:p w:rsidR="009B2B7D" w:rsidRPr="00CD3835" w:rsidRDefault="009B2B7D" w:rsidP="009B2B7D">
      <w:pPr>
        <w:ind w:left="2160" w:hanging="2160"/>
        <w:rPr>
          <w:rFonts w:ascii="Arial" w:hAnsi="Arial" w:cs="Arial"/>
          <w:i/>
          <w:iCs/>
        </w:rPr>
      </w:pPr>
      <w:r>
        <w:rPr>
          <w:rFonts w:ascii="Arial" w:hAnsi="Arial" w:cs="Arial"/>
        </w:rPr>
        <w:t>Custodial Officer 2.0: Identifying the enablers to the effective take up of e-learning by custodial officers.</w:t>
      </w:r>
    </w:p>
    <w:p w:rsidR="009B2B7D" w:rsidRDefault="009B2B7D" w:rsidP="009B2B7D">
      <w:pPr>
        <w:ind w:left="2160" w:hanging="2160"/>
        <w:rPr>
          <w:rFonts w:ascii="Arial" w:hAnsi="Arial" w:cs="Arial"/>
          <w:b/>
          <w:bCs/>
        </w:rPr>
      </w:pPr>
      <w:r w:rsidRPr="00CD3835">
        <w:rPr>
          <w:rFonts w:ascii="Arial" w:hAnsi="Arial" w:cs="Arial"/>
          <w:b/>
          <w:bCs/>
          <w:u w:val="single"/>
        </w:rPr>
        <w:t>PROJECT PURPOSE</w:t>
      </w:r>
      <w:r w:rsidRPr="00CD3835">
        <w:rPr>
          <w:rFonts w:ascii="Arial" w:hAnsi="Arial" w:cs="Arial"/>
          <w:b/>
          <w:bCs/>
        </w:rPr>
        <w:t>:</w:t>
      </w:r>
    </w:p>
    <w:p w:rsidR="009B2B7D" w:rsidRDefault="009B2B7D" w:rsidP="009B2B7D">
      <w:pPr>
        <w:rPr>
          <w:rFonts w:ascii="Arial" w:hAnsi="Arial" w:cs="Arial"/>
        </w:rPr>
      </w:pPr>
      <w:r>
        <w:rPr>
          <w:rFonts w:ascii="Arial" w:hAnsi="Arial" w:cs="Arial"/>
        </w:rPr>
        <w:t>The aim of this project is to identify the things that can be done to help custodial officers to adapt to learning using e-learning materials.</w:t>
      </w:r>
    </w:p>
    <w:p w:rsidR="009B2B7D" w:rsidRDefault="009B2B7D" w:rsidP="009B2B7D">
      <w:pPr>
        <w:ind w:left="2160" w:hanging="2160"/>
        <w:rPr>
          <w:rFonts w:ascii="Arial" w:hAnsi="Arial" w:cs="Arial"/>
          <w:b/>
          <w:bCs/>
          <w:u w:val="single"/>
        </w:rPr>
      </w:pPr>
      <w:r>
        <w:rPr>
          <w:rFonts w:ascii="Arial" w:hAnsi="Arial" w:cs="Arial"/>
          <w:b/>
          <w:bCs/>
          <w:u w:val="single"/>
        </w:rPr>
        <w:t>RESEARCHER:</w:t>
      </w:r>
    </w:p>
    <w:p w:rsidR="009B2B7D" w:rsidRDefault="009B2B7D" w:rsidP="009B2B7D">
      <w:pPr>
        <w:ind w:left="2160" w:hanging="2160"/>
        <w:rPr>
          <w:rFonts w:ascii="Arial" w:hAnsi="Arial" w:cs="Arial"/>
        </w:rPr>
      </w:pPr>
      <w:r>
        <w:rPr>
          <w:rFonts w:ascii="Arial" w:hAnsi="Arial" w:cs="Arial"/>
        </w:rPr>
        <w:t>This project is being conducted by Mal Reason. His contact details are below:</w:t>
      </w:r>
    </w:p>
    <w:p w:rsidR="009B2B7D" w:rsidRDefault="009B2B7D" w:rsidP="009B2B7D">
      <w:pPr>
        <w:ind w:left="2160" w:hanging="2160"/>
        <w:rPr>
          <w:rFonts w:ascii="Arial" w:hAnsi="Arial" w:cs="Arial"/>
        </w:rPr>
      </w:pPr>
      <w:r>
        <w:rPr>
          <w:rFonts w:ascii="Arial" w:hAnsi="Arial" w:cs="Arial"/>
        </w:rPr>
        <w:t>Email: mal.reason@dcs.nsw.gov.au</w:t>
      </w:r>
    </w:p>
    <w:p w:rsidR="009B2B7D" w:rsidRDefault="009B2B7D" w:rsidP="009B2B7D">
      <w:pPr>
        <w:ind w:left="2160" w:hanging="2160"/>
        <w:rPr>
          <w:rFonts w:ascii="Arial" w:hAnsi="Arial" w:cs="Arial"/>
          <w:b/>
          <w:bCs/>
        </w:rPr>
      </w:pPr>
      <w:r>
        <w:rPr>
          <w:rFonts w:ascii="Arial" w:hAnsi="Arial" w:cs="Arial"/>
          <w:b/>
          <w:bCs/>
          <w:u w:val="single"/>
        </w:rPr>
        <w:t>PARTICIPATION</w:t>
      </w:r>
      <w:r>
        <w:rPr>
          <w:rFonts w:ascii="Arial" w:hAnsi="Arial" w:cs="Arial"/>
          <w:b/>
          <w:bCs/>
        </w:rPr>
        <w:t>:</w:t>
      </w:r>
    </w:p>
    <w:p w:rsidR="009B2B7D" w:rsidRDefault="009B2B7D" w:rsidP="009B2B7D">
      <w:pPr>
        <w:rPr>
          <w:rFonts w:ascii="Arial" w:hAnsi="Arial" w:cs="Arial"/>
        </w:rPr>
      </w:pPr>
      <w:r>
        <w:rPr>
          <w:rFonts w:ascii="Arial" w:hAnsi="Arial" w:cs="Arial"/>
        </w:rPr>
        <w:t>If you choose to participate in this project, you will be asked to complete a survey. This survey can be completed either on paper or on-line (accessed via the Broadcast). The survey will take approximately 10 minutes to complete.</w:t>
      </w:r>
    </w:p>
    <w:p w:rsidR="009B2B7D" w:rsidRDefault="009B2B7D" w:rsidP="009B2B7D">
      <w:pPr>
        <w:rPr>
          <w:rFonts w:ascii="Arial" w:hAnsi="Arial" w:cs="Arial"/>
        </w:rPr>
      </w:pPr>
      <w:r>
        <w:rPr>
          <w:rFonts w:ascii="Arial" w:hAnsi="Arial" w:cs="Arial"/>
        </w:rPr>
        <w:t>Participation in this project is voluntary. If you choose to participate, you are free to:</w:t>
      </w:r>
    </w:p>
    <w:p w:rsidR="009B2B7D" w:rsidRPr="00B419C8" w:rsidRDefault="009B2B7D" w:rsidP="009B2B7D">
      <w:pPr>
        <w:pStyle w:val="ListParagraph"/>
        <w:widowControl w:val="0"/>
        <w:numPr>
          <w:ilvl w:val="0"/>
          <w:numId w:val="40"/>
        </w:numPr>
        <w:autoSpaceDE w:val="0"/>
        <w:autoSpaceDN w:val="0"/>
        <w:adjustRightInd w:val="0"/>
        <w:spacing w:before="0" w:line="240" w:lineRule="auto"/>
        <w:contextualSpacing w:val="0"/>
        <w:rPr>
          <w:rFonts w:ascii="Arial" w:hAnsi="Arial" w:cs="Arial"/>
          <w:szCs w:val="19"/>
        </w:rPr>
      </w:pPr>
      <w:r w:rsidRPr="00B419C8">
        <w:rPr>
          <w:rFonts w:ascii="Arial" w:hAnsi="Arial" w:cs="Arial"/>
          <w:szCs w:val="19"/>
        </w:rPr>
        <w:t xml:space="preserve">Not answer any question on the survey that you do not wish </w:t>
      </w:r>
      <w:proofErr w:type="gramStart"/>
      <w:r w:rsidRPr="00B419C8">
        <w:rPr>
          <w:rFonts w:ascii="Arial" w:hAnsi="Arial" w:cs="Arial"/>
          <w:szCs w:val="19"/>
        </w:rPr>
        <w:t>to .</w:t>
      </w:r>
      <w:proofErr w:type="gramEnd"/>
    </w:p>
    <w:p w:rsidR="009B2B7D" w:rsidRPr="00B419C8" w:rsidRDefault="009B2B7D" w:rsidP="009B2B7D">
      <w:pPr>
        <w:pStyle w:val="ListParagraph"/>
        <w:widowControl w:val="0"/>
        <w:numPr>
          <w:ilvl w:val="0"/>
          <w:numId w:val="40"/>
        </w:numPr>
        <w:autoSpaceDE w:val="0"/>
        <w:autoSpaceDN w:val="0"/>
        <w:adjustRightInd w:val="0"/>
        <w:spacing w:before="0" w:line="240" w:lineRule="auto"/>
        <w:contextualSpacing w:val="0"/>
        <w:rPr>
          <w:rFonts w:ascii="Arial" w:hAnsi="Arial" w:cs="Arial"/>
          <w:szCs w:val="19"/>
        </w:rPr>
      </w:pPr>
      <w:r w:rsidRPr="00B419C8">
        <w:rPr>
          <w:rFonts w:ascii="Arial" w:hAnsi="Arial" w:cs="Arial"/>
          <w:szCs w:val="19"/>
        </w:rPr>
        <w:t xml:space="preserve">Withdraw from further participation at any time without giving a reason and with no negative consequences. </w:t>
      </w:r>
    </w:p>
    <w:p w:rsidR="009B2B7D" w:rsidRPr="00B419C8" w:rsidRDefault="009B2B7D" w:rsidP="009B2B7D">
      <w:pPr>
        <w:pStyle w:val="ListParagraph"/>
        <w:widowControl w:val="0"/>
        <w:numPr>
          <w:ilvl w:val="0"/>
          <w:numId w:val="40"/>
        </w:numPr>
        <w:autoSpaceDE w:val="0"/>
        <w:autoSpaceDN w:val="0"/>
        <w:adjustRightInd w:val="0"/>
        <w:spacing w:before="0" w:line="240" w:lineRule="auto"/>
        <w:contextualSpacing w:val="0"/>
        <w:rPr>
          <w:rFonts w:ascii="Arial" w:hAnsi="Arial" w:cs="Arial"/>
          <w:szCs w:val="19"/>
        </w:rPr>
      </w:pPr>
      <w:r w:rsidRPr="00B419C8">
        <w:rPr>
          <w:rFonts w:ascii="Arial" w:hAnsi="Arial" w:cs="Arial"/>
          <w:szCs w:val="19"/>
        </w:rPr>
        <w:t>Ask for any information which identifies you to be withdrawn from the study.</w:t>
      </w:r>
    </w:p>
    <w:p w:rsidR="009B2B7D" w:rsidRPr="00455828" w:rsidRDefault="009B2B7D" w:rsidP="009B2B7D">
      <w:pPr>
        <w:ind w:left="2160" w:hanging="2160"/>
        <w:rPr>
          <w:rFonts w:ascii="Arial" w:hAnsi="Arial" w:cs="Arial"/>
          <w:b/>
          <w:bCs/>
        </w:rPr>
      </w:pPr>
      <w:r w:rsidRPr="00455828">
        <w:rPr>
          <w:rFonts w:ascii="Arial" w:hAnsi="Arial" w:cs="Arial"/>
          <w:b/>
          <w:bCs/>
          <w:u w:val="single"/>
        </w:rPr>
        <w:t>CONFIDENTIALITY</w:t>
      </w:r>
      <w:r>
        <w:rPr>
          <w:rFonts w:ascii="Arial" w:hAnsi="Arial" w:cs="Arial"/>
          <w:b/>
          <w:bCs/>
        </w:rPr>
        <w:t>:</w:t>
      </w:r>
    </w:p>
    <w:p w:rsidR="009B2B7D" w:rsidRDefault="009B2B7D" w:rsidP="009B2B7D">
      <w:pPr>
        <w:rPr>
          <w:rFonts w:ascii="Arial" w:hAnsi="Arial" w:cs="Arial"/>
        </w:rPr>
      </w:pPr>
      <w:r>
        <w:rPr>
          <w:rFonts w:ascii="Arial" w:hAnsi="Arial" w:cs="Arial"/>
        </w:rPr>
        <w:t xml:space="preserve">The information that you provide will be used to complete the requirements for the project above, and only the researcher will have access to the information. </w:t>
      </w:r>
    </w:p>
    <w:p w:rsidR="009B2B7D" w:rsidRDefault="009B2B7D" w:rsidP="009B2B7D">
      <w:pPr>
        <w:rPr>
          <w:rFonts w:ascii="Arial" w:hAnsi="Arial" w:cs="Arial"/>
        </w:rPr>
      </w:pPr>
      <w:r>
        <w:rPr>
          <w:rFonts w:ascii="Arial" w:hAnsi="Arial" w:cs="Arial"/>
        </w:rPr>
        <w:t>Any information or details given for this study will be kept confidential and will only be used for the purposes of this project. You will not be identified in any written reports or presentation of the results of this project.</w:t>
      </w:r>
    </w:p>
    <w:p w:rsidR="009B2B7D" w:rsidRDefault="009B2B7D" w:rsidP="009B2B7D">
      <w:pPr>
        <w:rPr>
          <w:rFonts w:ascii="Arial" w:hAnsi="Arial" w:cs="Arial"/>
        </w:rPr>
      </w:pPr>
      <w:r>
        <w:rPr>
          <w:rFonts w:ascii="Arial" w:hAnsi="Arial" w:cs="Arial"/>
        </w:rPr>
        <w:t>For further information about this project please contact the researcher, using the contact details above.</w:t>
      </w:r>
    </w:p>
    <w:p w:rsidR="009B2B7D" w:rsidRDefault="009B2B7D" w:rsidP="009B2B7D">
      <w:pPr>
        <w:spacing w:before="0"/>
        <w:ind w:left="284" w:hanging="284"/>
        <w:rPr>
          <w:rFonts w:ascii="Garamond" w:hAnsi="Garamond" w:cs="Garamond"/>
          <w:sz w:val="20"/>
        </w:rPr>
      </w:pPr>
    </w:p>
    <w:p w:rsidR="009B2B7D" w:rsidRPr="00A8229D" w:rsidRDefault="009B2B7D" w:rsidP="009B2B7D">
      <w:pPr>
        <w:pBdr>
          <w:top w:val="single" w:sz="4" w:space="1" w:color="auto"/>
          <w:left w:val="single" w:sz="4" w:space="4" w:color="auto"/>
          <w:bottom w:val="single" w:sz="4" w:space="1" w:color="auto"/>
          <w:right w:val="single" w:sz="4" w:space="4" w:color="auto"/>
        </w:pBdr>
        <w:ind w:left="2160" w:hanging="2160"/>
        <w:jc w:val="center"/>
        <w:rPr>
          <w:rFonts w:ascii="Arial" w:hAnsi="Arial" w:cs="Arial"/>
          <w:b/>
          <w:bCs/>
        </w:rPr>
      </w:pPr>
      <w:r w:rsidRPr="00A8229D">
        <w:rPr>
          <w:rFonts w:ascii="Arial" w:hAnsi="Arial" w:cs="Arial"/>
          <w:b/>
          <w:bCs/>
        </w:rPr>
        <w:t>RESEARCH SURVEY</w:t>
      </w:r>
    </w:p>
    <w:p w:rsidR="009B2B7D" w:rsidRDefault="009B2B7D" w:rsidP="009B2B7D">
      <w:pPr>
        <w:ind w:left="2880" w:hanging="2880"/>
        <w:rPr>
          <w:rFonts w:ascii="Arial" w:hAnsi="Arial" w:cs="Arial"/>
        </w:rPr>
      </w:pPr>
      <w:r w:rsidRPr="00A8229D">
        <w:rPr>
          <w:rFonts w:ascii="Arial" w:hAnsi="Arial" w:cs="Arial"/>
          <w:b/>
          <w:bCs/>
        </w:rPr>
        <w:t>RESEARCH PROJECT</w:t>
      </w:r>
      <w:r w:rsidRPr="00A8229D">
        <w:rPr>
          <w:rFonts w:ascii="Arial" w:hAnsi="Arial" w:cs="Arial"/>
        </w:rPr>
        <w:t>:</w:t>
      </w:r>
      <w:r w:rsidRPr="00A8229D">
        <w:rPr>
          <w:rFonts w:ascii="Arial" w:hAnsi="Arial" w:cs="Arial"/>
        </w:rPr>
        <w:tab/>
        <w:t>Custodial Officer 2.0: Identifying the enablers to the effective take up</w:t>
      </w:r>
      <w:r>
        <w:rPr>
          <w:rFonts w:ascii="Arial" w:hAnsi="Arial" w:cs="Arial"/>
        </w:rPr>
        <w:t xml:space="preserve"> of</w:t>
      </w:r>
      <w:r w:rsidRPr="00A8229D">
        <w:rPr>
          <w:rFonts w:ascii="Arial" w:hAnsi="Arial" w:cs="Arial"/>
        </w:rPr>
        <w:t xml:space="preserve"> e</w:t>
      </w:r>
      <w:r>
        <w:rPr>
          <w:rFonts w:ascii="Arial" w:hAnsi="Arial" w:cs="Arial"/>
        </w:rPr>
        <w:t>-learning by custodial officers.</w:t>
      </w:r>
    </w:p>
    <w:p w:rsidR="009B2B7D" w:rsidRPr="00A8229D" w:rsidRDefault="009B2B7D" w:rsidP="009B2B7D">
      <w:pPr>
        <w:pBdr>
          <w:top w:val="single" w:sz="4" w:space="1" w:color="auto"/>
          <w:left w:val="single" w:sz="4" w:space="4" w:color="auto"/>
          <w:bottom w:val="single" w:sz="4" w:space="1" w:color="auto"/>
          <w:right w:val="single" w:sz="4" w:space="4" w:color="auto"/>
        </w:pBdr>
        <w:rPr>
          <w:rFonts w:ascii="Arial" w:hAnsi="Arial" w:cs="Arial"/>
          <w:b/>
          <w:bCs/>
        </w:rPr>
      </w:pPr>
      <w:r w:rsidRPr="00A8229D">
        <w:rPr>
          <w:rFonts w:ascii="Arial" w:hAnsi="Arial" w:cs="Arial"/>
          <w:b/>
          <w:bCs/>
        </w:rPr>
        <w:t xml:space="preserve">Consent: </w:t>
      </w:r>
    </w:p>
    <w:p w:rsidR="009B2B7D" w:rsidRDefault="009B2B7D" w:rsidP="009B2B7D">
      <w:pPr>
        <w:rPr>
          <w:rFonts w:ascii="Arial" w:hAnsi="Arial" w:cs="Arial"/>
        </w:rPr>
      </w:pPr>
    </w:p>
    <w:p w:rsidR="009B2B7D" w:rsidRDefault="009B2B7D" w:rsidP="009B2B7D">
      <w:pPr>
        <w:rPr>
          <w:rFonts w:ascii="Arial" w:hAnsi="Arial" w:cs="Arial"/>
        </w:rPr>
      </w:pPr>
      <w:r w:rsidRPr="00A8229D">
        <w:rPr>
          <w:rFonts w:ascii="Arial" w:hAnsi="Arial" w:cs="Arial"/>
        </w:rPr>
        <w:t>I have read the information letter about this project and freely agree to participate</w:t>
      </w:r>
      <w:r>
        <w:rPr>
          <w:rFonts w:ascii="Arial" w:hAnsi="Arial" w:cs="Arial"/>
        </w:rPr>
        <w:t xml:space="preserve"> </w:t>
      </w:r>
      <w:r w:rsidRPr="00A8229D">
        <w:rPr>
          <w:rFonts w:ascii="Arial" w:hAnsi="Arial" w:cs="Arial"/>
        </w:rPr>
        <w:sym w:font="Wingdings" w:char="F06F"/>
      </w:r>
    </w:p>
    <w:p w:rsidR="009B2B7D" w:rsidRPr="00A8229D" w:rsidRDefault="009B2B7D" w:rsidP="009B2B7D">
      <w:pPr>
        <w:rPr>
          <w:rFonts w:ascii="Arial" w:hAnsi="Arial" w:cs="Arial"/>
        </w:rPr>
      </w:pPr>
    </w:p>
    <w:p w:rsidR="009B2B7D" w:rsidRPr="00A8229D" w:rsidRDefault="009B2B7D" w:rsidP="009B2B7D">
      <w:pPr>
        <w:pBdr>
          <w:top w:val="single" w:sz="4" w:space="1" w:color="auto"/>
          <w:left w:val="single" w:sz="4" w:space="4" w:color="auto"/>
          <w:bottom w:val="single" w:sz="4" w:space="1" w:color="auto"/>
          <w:right w:val="single" w:sz="4" w:space="4" w:color="auto"/>
        </w:pBdr>
        <w:rPr>
          <w:rFonts w:ascii="Arial" w:hAnsi="Arial" w:cs="Arial"/>
          <w:b/>
          <w:bCs/>
        </w:rPr>
      </w:pPr>
      <w:r w:rsidRPr="00A8229D">
        <w:rPr>
          <w:rFonts w:ascii="Arial" w:hAnsi="Arial" w:cs="Arial"/>
          <w:b/>
          <w:bCs/>
        </w:rPr>
        <w:lastRenderedPageBreak/>
        <w:t>Part 1: Information about you.</w:t>
      </w:r>
    </w:p>
    <w:p w:rsidR="009B2B7D" w:rsidRDefault="009B2B7D" w:rsidP="009B2B7D">
      <w:pPr>
        <w:pStyle w:val="ListParagraph"/>
        <w:spacing w:after="200" w:line="276" w:lineRule="auto"/>
        <w:ind w:left="0"/>
        <w:rPr>
          <w:rFonts w:ascii="Arial" w:hAnsi="Arial" w:cs="Arial"/>
          <w:sz w:val="24"/>
          <w:szCs w:val="24"/>
        </w:rPr>
      </w:pPr>
    </w:p>
    <w:p w:rsidR="009B2B7D" w:rsidRPr="00B419C8" w:rsidRDefault="009B2B7D" w:rsidP="009B2B7D">
      <w:pPr>
        <w:pStyle w:val="ListParagraph"/>
        <w:numPr>
          <w:ilvl w:val="1"/>
          <w:numId w:val="37"/>
        </w:numPr>
        <w:tabs>
          <w:tab w:val="clear" w:pos="720"/>
          <w:tab w:val="num" w:pos="540"/>
        </w:tabs>
        <w:spacing w:before="0" w:after="200" w:line="276" w:lineRule="auto"/>
        <w:ind w:hanging="720"/>
        <w:contextualSpacing w:val="0"/>
        <w:rPr>
          <w:rFonts w:ascii="Arial" w:hAnsi="Arial" w:cs="Arial"/>
          <w:szCs w:val="19"/>
        </w:rPr>
      </w:pPr>
      <w:r w:rsidRPr="00B419C8">
        <w:rPr>
          <w:rFonts w:ascii="Arial" w:hAnsi="Arial" w:cs="Arial"/>
          <w:szCs w:val="19"/>
        </w:rPr>
        <w:t>What is your gender?</w:t>
      </w:r>
      <w:r w:rsidRPr="00B419C8">
        <w:rPr>
          <w:rFonts w:ascii="Arial" w:hAnsi="Arial" w:cs="Arial"/>
          <w:szCs w:val="19"/>
        </w:rPr>
        <w:tab/>
      </w:r>
      <w:r w:rsidRPr="00B419C8">
        <w:rPr>
          <w:rFonts w:ascii="Arial" w:hAnsi="Arial" w:cs="Arial"/>
          <w:szCs w:val="19"/>
        </w:rPr>
        <w:tab/>
      </w:r>
      <w:r w:rsidRPr="00B419C8">
        <w:rPr>
          <w:rFonts w:ascii="Arial" w:hAnsi="Arial" w:cs="Arial"/>
          <w:szCs w:val="19"/>
        </w:rPr>
        <w:tab/>
      </w:r>
      <w:r w:rsidRPr="00B419C8">
        <w:rPr>
          <w:rFonts w:ascii="Arial" w:hAnsi="Arial" w:cs="Arial"/>
          <w:szCs w:val="19"/>
        </w:rPr>
        <w:sym w:font="Wingdings" w:char="F06F"/>
      </w:r>
      <w:r w:rsidRPr="00B419C8">
        <w:rPr>
          <w:rFonts w:ascii="Arial" w:hAnsi="Arial" w:cs="Arial"/>
          <w:szCs w:val="19"/>
        </w:rPr>
        <w:t xml:space="preserve"> Male </w:t>
      </w:r>
      <w:r w:rsidRPr="00B419C8">
        <w:rPr>
          <w:rFonts w:ascii="Arial" w:hAnsi="Arial" w:cs="Arial"/>
          <w:szCs w:val="19"/>
        </w:rPr>
        <w:tab/>
      </w:r>
      <w:r w:rsidRPr="00B419C8">
        <w:rPr>
          <w:rFonts w:ascii="Arial" w:hAnsi="Arial" w:cs="Arial"/>
          <w:szCs w:val="19"/>
        </w:rPr>
        <w:tab/>
      </w:r>
      <w:r w:rsidRPr="00B419C8">
        <w:rPr>
          <w:rFonts w:ascii="Arial" w:hAnsi="Arial" w:cs="Arial"/>
          <w:szCs w:val="19"/>
        </w:rPr>
        <w:sym w:font="Wingdings" w:char="F06F"/>
      </w:r>
      <w:r w:rsidRPr="00B419C8">
        <w:rPr>
          <w:rFonts w:ascii="Arial" w:hAnsi="Arial" w:cs="Arial"/>
          <w:szCs w:val="19"/>
        </w:rPr>
        <w:t xml:space="preserve"> Female </w:t>
      </w:r>
    </w:p>
    <w:p w:rsidR="009B2B7D" w:rsidRPr="00B419C8" w:rsidRDefault="009B2B7D" w:rsidP="009B2B7D">
      <w:pPr>
        <w:pStyle w:val="ListParagraph"/>
        <w:rPr>
          <w:rFonts w:ascii="Arial" w:hAnsi="Arial" w:cs="Arial"/>
          <w:szCs w:val="19"/>
        </w:rPr>
      </w:pPr>
    </w:p>
    <w:p w:rsidR="009B2B7D" w:rsidRPr="00B419C8" w:rsidRDefault="009B2B7D" w:rsidP="009B2B7D">
      <w:pPr>
        <w:pStyle w:val="ListParagraph"/>
        <w:numPr>
          <w:ilvl w:val="1"/>
          <w:numId w:val="37"/>
        </w:numPr>
        <w:tabs>
          <w:tab w:val="clear" w:pos="720"/>
          <w:tab w:val="num" w:pos="540"/>
        </w:tabs>
        <w:spacing w:before="0" w:after="200" w:line="276" w:lineRule="auto"/>
        <w:ind w:hanging="720"/>
        <w:contextualSpacing w:val="0"/>
        <w:rPr>
          <w:rFonts w:ascii="Arial" w:hAnsi="Arial" w:cs="Arial"/>
          <w:szCs w:val="19"/>
        </w:rPr>
      </w:pPr>
      <w:r w:rsidRPr="00B419C8">
        <w:rPr>
          <w:rFonts w:ascii="Arial" w:hAnsi="Arial" w:cs="Arial"/>
          <w:szCs w:val="19"/>
        </w:rPr>
        <w:t>What is your age?</w:t>
      </w:r>
    </w:p>
    <w:p w:rsidR="009B2B7D" w:rsidRPr="00B419C8" w:rsidRDefault="009B2B7D" w:rsidP="009B2B7D">
      <w:pPr>
        <w:ind w:firstLine="720"/>
        <w:rPr>
          <w:rFonts w:ascii="Arial" w:hAnsi="Arial" w:cs="Arial"/>
          <w:szCs w:val="19"/>
        </w:rPr>
      </w:pPr>
      <w:r w:rsidRPr="00B419C8">
        <w:rPr>
          <w:rFonts w:ascii="Arial" w:hAnsi="Arial" w:cs="Arial"/>
          <w:szCs w:val="19"/>
        </w:rPr>
        <w:sym w:font="Wingdings" w:char="F06F"/>
      </w:r>
      <w:r w:rsidRPr="00B419C8">
        <w:rPr>
          <w:rFonts w:ascii="Arial" w:hAnsi="Arial" w:cs="Arial"/>
          <w:szCs w:val="19"/>
        </w:rPr>
        <w:t xml:space="preserve"> Less than 25</w:t>
      </w:r>
    </w:p>
    <w:p w:rsidR="009B2B7D" w:rsidRPr="00B419C8" w:rsidRDefault="009B2B7D" w:rsidP="009B2B7D">
      <w:pPr>
        <w:ind w:firstLine="720"/>
        <w:rPr>
          <w:rFonts w:ascii="Arial" w:hAnsi="Arial" w:cs="Arial"/>
          <w:szCs w:val="19"/>
        </w:rPr>
      </w:pPr>
      <w:r w:rsidRPr="00B419C8">
        <w:rPr>
          <w:rFonts w:ascii="Arial" w:hAnsi="Arial" w:cs="Arial"/>
          <w:szCs w:val="19"/>
        </w:rPr>
        <w:sym w:font="Wingdings" w:char="F06F"/>
      </w:r>
      <w:r w:rsidRPr="00B419C8">
        <w:rPr>
          <w:rFonts w:ascii="Arial" w:hAnsi="Arial" w:cs="Arial"/>
          <w:szCs w:val="19"/>
        </w:rPr>
        <w:t xml:space="preserve"> 25</w:t>
      </w:r>
      <w:r w:rsidR="00B419C8">
        <w:rPr>
          <w:rFonts w:ascii="Arial" w:hAnsi="Arial" w:cs="Arial"/>
          <w:szCs w:val="19"/>
        </w:rPr>
        <w:t>–</w:t>
      </w:r>
      <w:r w:rsidRPr="00B419C8">
        <w:rPr>
          <w:rFonts w:ascii="Arial" w:hAnsi="Arial" w:cs="Arial"/>
          <w:szCs w:val="19"/>
        </w:rPr>
        <w:t>35</w:t>
      </w:r>
    </w:p>
    <w:p w:rsidR="009B2B7D" w:rsidRPr="00B419C8" w:rsidRDefault="009B2B7D" w:rsidP="009B2B7D">
      <w:pPr>
        <w:ind w:firstLine="720"/>
        <w:rPr>
          <w:rFonts w:ascii="Arial" w:hAnsi="Arial" w:cs="Arial"/>
          <w:szCs w:val="19"/>
        </w:rPr>
      </w:pPr>
      <w:r w:rsidRPr="00B419C8">
        <w:rPr>
          <w:rFonts w:ascii="Arial" w:hAnsi="Arial" w:cs="Arial"/>
          <w:szCs w:val="19"/>
        </w:rPr>
        <w:sym w:font="Wingdings" w:char="F06F"/>
      </w:r>
      <w:r w:rsidR="00B419C8">
        <w:rPr>
          <w:rFonts w:ascii="Arial" w:hAnsi="Arial" w:cs="Arial"/>
          <w:szCs w:val="19"/>
        </w:rPr>
        <w:t xml:space="preserve"> 36–</w:t>
      </w:r>
      <w:r w:rsidRPr="00B419C8">
        <w:rPr>
          <w:rFonts w:ascii="Arial" w:hAnsi="Arial" w:cs="Arial"/>
          <w:szCs w:val="19"/>
        </w:rPr>
        <w:t>45</w:t>
      </w:r>
    </w:p>
    <w:p w:rsidR="009B2B7D" w:rsidRPr="00B419C8" w:rsidRDefault="009B2B7D" w:rsidP="009B2B7D">
      <w:pPr>
        <w:ind w:firstLine="720"/>
        <w:rPr>
          <w:rFonts w:ascii="Arial" w:hAnsi="Arial" w:cs="Arial"/>
          <w:szCs w:val="19"/>
        </w:rPr>
      </w:pPr>
      <w:r w:rsidRPr="00B419C8">
        <w:rPr>
          <w:rFonts w:ascii="Arial" w:hAnsi="Arial" w:cs="Arial"/>
          <w:szCs w:val="19"/>
        </w:rPr>
        <w:sym w:font="Wingdings" w:char="F06F"/>
      </w:r>
      <w:r w:rsidR="00B419C8">
        <w:rPr>
          <w:rFonts w:ascii="Arial" w:hAnsi="Arial" w:cs="Arial"/>
          <w:szCs w:val="19"/>
        </w:rPr>
        <w:t xml:space="preserve"> 46–</w:t>
      </w:r>
      <w:r w:rsidRPr="00B419C8">
        <w:rPr>
          <w:rFonts w:ascii="Arial" w:hAnsi="Arial" w:cs="Arial"/>
          <w:szCs w:val="19"/>
        </w:rPr>
        <w:t>55</w:t>
      </w:r>
    </w:p>
    <w:p w:rsidR="009B2B7D" w:rsidRPr="00B419C8" w:rsidRDefault="009B2B7D" w:rsidP="009B2B7D">
      <w:pPr>
        <w:ind w:firstLine="720"/>
        <w:rPr>
          <w:rFonts w:ascii="Arial" w:hAnsi="Arial" w:cs="Arial"/>
          <w:szCs w:val="19"/>
        </w:rPr>
      </w:pPr>
      <w:r w:rsidRPr="00B419C8">
        <w:rPr>
          <w:rFonts w:ascii="Arial" w:hAnsi="Arial" w:cs="Arial"/>
          <w:szCs w:val="19"/>
        </w:rPr>
        <w:sym w:font="Wingdings" w:char="F06F"/>
      </w:r>
      <w:r w:rsidRPr="00B419C8">
        <w:rPr>
          <w:rFonts w:ascii="Arial" w:hAnsi="Arial" w:cs="Arial"/>
          <w:szCs w:val="19"/>
        </w:rPr>
        <w:t xml:space="preserve"> 56+</w:t>
      </w:r>
    </w:p>
    <w:p w:rsidR="009B2B7D" w:rsidRPr="00B419C8" w:rsidRDefault="009B2B7D" w:rsidP="009B2B7D">
      <w:pPr>
        <w:ind w:firstLine="720"/>
        <w:rPr>
          <w:rFonts w:ascii="Arial" w:hAnsi="Arial" w:cs="Arial"/>
          <w:szCs w:val="19"/>
        </w:rPr>
      </w:pPr>
    </w:p>
    <w:p w:rsidR="009B2B7D" w:rsidRPr="00B419C8" w:rsidRDefault="009B2B7D" w:rsidP="009B2B7D">
      <w:pPr>
        <w:pStyle w:val="ListParagraph"/>
        <w:numPr>
          <w:ilvl w:val="1"/>
          <w:numId w:val="37"/>
        </w:numPr>
        <w:tabs>
          <w:tab w:val="clear" w:pos="720"/>
          <w:tab w:val="num" w:pos="540"/>
        </w:tabs>
        <w:spacing w:before="0" w:after="200" w:line="276" w:lineRule="auto"/>
        <w:ind w:hanging="720"/>
        <w:contextualSpacing w:val="0"/>
        <w:rPr>
          <w:rFonts w:ascii="Arial" w:hAnsi="Arial" w:cs="Arial"/>
          <w:szCs w:val="19"/>
        </w:rPr>
      </w:pPr>
      <w:r w:rsidRPr="00B419C8">
        <w:rPr>
          <w:rFonts w:ascii="Arial" w:hAnsi="Arial" w:cs="Arial"/>
          <w:szCs w:val="19"/>
        </w:rPr>
        <w:t>What is your current rank?</w:t>
      </w:r>
    </w:p>
    <w:p w:rsidR="009B2B7D" w:rsidRPr="00B419C8" w:rsidRDefault="009B45BD" w:rsidP="009B2B7D">
      <w:pPr>
        <w:pStyle w:val="ListParagraph"/>
        <w:rPr>
          <w:rFonts w:ascii="Arial" w:hAnsi="Arial" w:cs="Arial"/>
          <w:szCs w:val="19"/>
        </w:rPr>
      </w:pPr>
      <w:r w:rsidRPr="009B45BD">
        <w:rPr>
          <w:rFonts w:ascii="Palatino" w:hAnsi="Palatino" w:cs="Palatino"/>
          <w:noProof/>
          <w:szCs w:val="19"/>
        </w:rPr>
        <w:pict>
          <v:rect id="_x0000_s1043" style="position:absolute;left:0;text-align:left;margin-left:0;margin-top:5.1pt;width:442.85pt;height:36pt;z-index:251668480">
            <v:textbox style="mso-next-textbox:#_x0000_s1043">
              <w:txbxContent>
                <w:p w:rsidR="00784FDD" w:rsidRDefault="00784FDD" w:rsidP="009B2B7D"/>
              </w:txbxContent>
            </v:textbox>
          </v:rect>
        </w:pict>
      </w:r>
    </w:p>
    <w:p w:rsidR="009B2B7D" w:rsidRPr="00B419C8" w:rsidRDefault="009B2B7D" w:rsidP="009B2B7D">
      <w:pPr>
        <w:pStyle w:val="ListParagraph"/>
        <w:rPr>
          <w:rFonts w:ascii="Arial" w:hAnsi="Arial" w:cs="Arial"/>
          <w:szCs w:val="19"/>
        </w:rPr>
      </w:pPr>
    </w:p>
    <w:p w:rsidR="009B2B7D" w:rsidRPr="00B419C8" w:rsidRDefault="009B2B7D" w:rsidP="009B2B7D">
      <w:pPr>
        <w:pStyle w:val="ListParagraph"/>
        <w:rPr>
          <w:rFonts w:ascii="Arial" w:hAnsi="Arial" w:cs="Arial"/>
          <w:szCs w:val="19"/>
        </w:rPr>
      </w:pPr>
    </w:p>
    <w:p w:rsidR="009B2B7D" w:rsidRPr="00B419C8" w:rsidRDefault="009B2B7D" w:rsidP="009B2B7D">
      <w:pPr>
        <w:pStyle w:val="ListParagraph"/>
        <w:rPr>
          <w:rFonts w:ascii="Arial" w:hAnsi="Arial" w:cs="Arial"/>
          <w:szCs w:val="19"/>
        </w:rPr>
      </w:pPr>
    </w:p>
    <w:p w:rsidR="009B2B7D" w:rsidRPr="00B419C8" w:rsidRDefault="009B2B7D" w:rsidP="009B2B7D">
      <w:pPr>
        <w:pStyle w:val="ListParagraph"/>
        <w:rPr>
          <w:rFonts w:ascii="Arial" w:hAnsi="Arial" w:cs="Arial"/>
          <w:szCs w:val="19"/>
        </w:rPr>
      </w:pPr>
    </w:p>
    <w:p w:rsidR="009B2B7D" w:rsidRPr="00B419C8" w:rsidRDefault="009B2B7D" w:rsidP="009B2B7D">
      <w:pPr>
        <w:pStyle w:val="ListParagraph"/>
        <w:numPr>
          <w:ilvl w:val="1"/>
          <w:numId w:val="37"/>
        </w:numPr>
        <w:tabs>
          <w:tab w:val="clear" w:pos="720"/>
          <w:tab w:val="num" w:pos="540"/>
        </w:tabs>
        <w:spacing w:before="0" w:after="200" w:line="276" w:lineRule="auto"/>
        <w:ind w:hanging="720"/>
        <w:contextualSpacing w:val="0"/>
        <w:rPr>
          <w:rFonts w:ascii="Arial" w:hAnsi="Arial" w:cs="Arial"/>
          <w:szCs w:val="19"/>
        </w:rPr>
      </w:pPr>
      <w:r w:rsidRPr="00B419C8">
        <w:rPr>
          <w:rFonts w:ascii="Arial" w:hAnsi="Arial" w:cs="Arial"/>
          <w:szCs w:val="19"/>
        </w:rPr>
        <w:t>How many years experience do you have with Corrective Services NSW?</w:t>
      </w:r>
    </w:p>
    <w:p w:rsidR="009B2B7D" w:rsidRPr="00A8229D" w:rsidRDefault="009B2B7D" w:rsidP="009B2B7D">
      <w:pPr>
        <w:ind w:firstLine="720"/>
        <w:rPr>
          <w:rFonts w:ascii="Arial" w:hAnsi="Arial" w:cs="Arial"/>
        </w:rPr>
      </w:pPr>
      <w:r w:rsidRPr="00A8229D">
        <w:rPr>
          <w:rFonts w:ascii="Arial" w:hAnsi="Arial" w:cs="Arial"/>
        </w:rPr>
        <w:sym w:font="Wingdings" w:char="F06F"/>
      </w:r>
      <w:r w:rsidRPr="00A8229D">
        <w:rPr>
          <w:rFonts w:ascii="Arial" w:hAnsi="Arial" w:cs="Arial"/>
        </w:rPr>
        <w:t xml:space="preserve"> 1 or less</w:t>
      </w:r>
    </w:p>
    <w:p w:rsidR="009B2B7D" w:rsidRPr="00A8229D" w:rsidRDefault="009B2B7D" w:rsidP="009B2B7D">
      <w:pPr>
        <w:ind w:left="720"/>
        <w:rPr>
          <w:rFonts w:ascii="Arial" w:hAnsi="Arial" w:cs="Arial"/>
        </w:rPr>
      </w:pPr>
      <w:r w:rsidRPr="00A8229D">
        <w:rPr>
          <w:rFonts w:ascii="Arial" w:hAnsi="Arial" w:cs="Arial"/>
        </w:rPr>
        <w:sym w:font="Wingdings" w:char="F06F"/>
      </w:r>
      <w:r w:rsidRPr="00A8229D">
        <w:rPr>
          <w:rFonts w:ascii="Arial" w:hAnsi="Arial" w:cs="Arial"/>
        </w:rPr>
        <w:t xml:space="preserve"> 2–5</w:t>
      </w:r>
    </w:p>
    <w:p w:rsidR="009B2B7D" w:rsidRPr="00A8229D" w:rsidRDefault="009B2B7D" w:rsidP="009B2B7D">
      <w:pPr>
        <w:ind w:firstLine="720"/>
        <w:rPr>
          <w:rFonts w:ascii="Arial" w:hAnsi="Arial" w:cs="Arial"/>
        </w:rPr>
      </w:pPr>
      <w:r w:rsidRPr="00A8229D">
        <w:rPr>
          <w:rFonts w:ascii="Arial" w:hAnsi="Arial" w:cs="Arial"/>
        </w:rPr>
        <w:sym w:font="Wingdings" w:char="F06F"/>
      </w:r>
      <w:r w:rsidR="00B419C8">
        <w:rPr>
          <w:rFonts w:ascii="Arial" w:hAnsi="Arial" w:cs="Arial"/>
        </w:rPr>
        <w:t xml:space="preserve"> 6</w:t>
      </w:r>
      <w:r w:rsidRPr="00A8229D">
        <w:rPr>
          <w:rFonts w:ascii="Arial" w:hAnsi="Arial" w:cs="Arial"/>
        </w:rPr>
        <w:t>–10</w:t>
      </w:r>
    </w:p>
    <w:p w:rsidR="009B2B7D" w:rsidRPr="00A8229D" w:rsidRDefault="009B2B7D" w:rsidP="009B2B7D">
      <w:pPr>
        <w:ind w:firstLine="720"/>
        <w:rPr>
          <w:rFonts w:ascii="Arial" w:hAnsi="Arial" w:cs="Arial"/>
        </w:rPr>
      </w:pPr>
      <w:r w:rsidRPr="00A8229D">
        <w:rPr>
          <w:rFonts w:ascii="Arial" w:hAnsi="Arial" w:cs="Arial"/>
        </w:rPr>
        <w:sym w:font="Wingdings" w:char="F06F"/>
      </w:r>
      <w:r w:rsidRPr="00A8229D">
        <w:rPr>
          <w:rFonts w:ascii="Arial" w:hAnsi="Arial" w:cs="Arial"/>
        </w:rPr>
        <w:t xml:space="preserve"> 11–20</w:t>
      </w:r>
    </w:p>
    <w:p w:rsidR="009B2B7D" w:rsidRPr="00A8229D" w:rsidRDefault="009B2B7D" w:rsidP="009B2B7D">
      <w:pPr>
        <w:ind w:firstLine="720"/>
        <w:rPr>
          <w:rFonts w:ascii="Arial" w:hAnsi="Arial" w:cs="Arial"/>
        </w:rPr>
      </w:pPr>
      <w:r w:rsidRPr="00A8229D">
        <w:rPr>
          <w:rFonts w:ascii="Arial" w:hAnsi="Arial" w:cs="Arial"/>
        </w:rPr>
        <w:sym w:font="Wingdings" w:char="F06F"/>
      </w:r>
      <w:r w:rsidR="00B419C8">
        <w:rPr>
          <w:rFonts w:ascii="Arial" w:hAnsi="Arial" w:cs="Arial"/>
        </w:rPr>
        <w:t xml:space="preserve"> 21</w:t>
      </w:r>
      <w:r w:rsidRPr="00A8229D">
        <w:rPr>
          <w:rFonts w:ascii="Arial" w:hAnsi="Arial" w:cs="Arial"/>
        </w:rPr>
        <w:t>–30</w:t>
      </w:r>
    </w:p>
    <w:p w:rsidR="009B2B7D" w:rsidRPr="00A8229D" w:rsidRDefault="009B2B7D" w:rsidP="009B2B7D">
      <w:pPr>
        <w:ind w:firstLine="720"/>
        <w:rPr>
          <w:rFonts w:ascii="Arial" w:hAnsi="Arial" w:cs="Arial"/>
        </w:rPr>
      </w:pPr>
      <w:r w:rsidRPr="00A8229D">
        <w:rPr>
          <w:rFonts w:ascii="Arial" w:hAnsi="Arial" w:cs="Arial"/>
        </w:rPr>
        <w:sym w:font="Wingdings" w:char="F06F"/>
      </w:r>
      <w:r w:rsidRPr="00A8229D">
        <w:rPr>
          <w:rFonts w:ascii="Arial" w:hAnsi="Arial" w:cs="Arial"/>
        </w:rPr>
        <w:t xml:space="preserve"> 31+</w:t>
      </w:r>
    </w:p>
    <w:p w:rsidR="009B2B7D" w:rsidRPr="00A8229D" w:rsidRDefault="009B2B7D" w:rsidP="009B2B7D">
      <w:pPr>
        <w:ind w:left="720" w:firstLine="720"/>
        <w:rPr>
          <w:rFonts w:ascii="Arial" w:hAnsi="Arial" w:cs="Arial"/>
        </w:rPr>
      </w:pPr>
    </w:p>
    <w:p w:rsidR="009B2B7D" w:rsidRPr="00A8229D" w:rsidRDefault="009B2B7D" w:rsidP="009B2B7D">
      <w:pPr>
        <w:pBdr>
          <w:top w:val="single" w:sz="4" w:space="1" w:color="auto"/>
          <w:left w:val="single" w:sz="4" w:space="4" w:color="auto"/>
          <w:bottom w:val="single" w:sz="4" w:space="1" w:color="auto"/>
          <w:right w:val="single" w:sz="4" w:space="4" w:color="auto"/>
        </w:pBdr>
        <w:rPr>
          <w:rFonts w:ascii="Arial" w:hAnsi="Arial" w:cs="Arial"/>
          <w:b/>
          <w:bCs/>
        </w:rPr>
      </w:pPr>
      <w:r w:rsidRPr="00A8229D">
        <w:rPr>
          <w:rFonts w:ascii="Arial" w:hAnsi="Arial" w:cs="Arial"/>
          <w:b/>
          <w:bCs/>
        </w:rPr>
        <w:t>Part 2: Your experiences with e-learning.</w:t>
      </w:r>
    </w:p>
    <w:p w:rsidR="009B2B7D" w:rsidRDefault="009B2B7D" w:rsidP="009B2B7D">
      <w:pPr>
        <w:pStyle w:val="ListParagraph"/>
        <w:spacing w:after="200" w:line="276" w:lineRule="auto"/>
        <w:ind w:left="0"/>
        <w:rPr>
          <w:rFonts w:ascii="Arial" w:hAnsi="Arial" w:cs="Arial"/>
          <w:sz w:val="24"/>
          <w:szCs w:val="24"/>
        </w:rPr>
      </w:pPr>
    </w:p>
    <w:p w:rsidR="009B2B7D" w:rsidRPr="00B419C8" w:rsidRDefault="009B2B7D" w:rsidP="009B2B7D">
      <w:pPr>
        <w:pStyle w:val="ListParagraph"/>
        <w:numPr>
          <w:ilvl w:val="1"/>
          <w:numId w:val="38"/>
        </w:numPr>
        <w:spacing w:before="0" w:after="200" w:line="276" w:lineRule="auto"/>
        <w:contextualSpacing w:val="0"/>
        <w:rPr>
          <w:rFonts w:ascii="Arial" w:hAnsi="Arial" w:cs="Arial"/>
          <w:szCs w:val="19"/>
        </w:rPr>
      </w:pPr>
      <w:r w:rsidRPr="00B419C8">
        <w:rPr>
          <w:rFonts w:ascii="Arial" w:hAnsi="Arial" w:cs="Arial"/>
          <w:szCs w:val="19"/>
        </w:rPr>
        <w:t xml:space="preserve"> What level of experience do you have with e-learning:</w:t>
      </w:r>
    </w:p>
    <w:p w:rsidR="009B2B7D" w:rsidRPr="00B419C8" w:rsidRDefault="009B2B7D" w:rsidP="009B2B7D">
      <w:pPr>
        <w:ind w:firstLine="720"/>
        <w:rPr>
          <w:rFonts w:ascii="Arial" w:hAnsi="Arial" w:cs="Arial"/>
          <w:szCs w:val="19"/>
        </w:rPr>
      </w:pPr>
      <w:r w:rsidRPr="00B419C8">
        <w:rPr>
          <w:rFonts w:ascii="Arial" w:hAnsi="Arial" w:cs="Arial"/>
          <w:szCs w:val="19"/>
        </w:rPr>
        <w:sym w:font="Wingdings" w:char="F06F"/>
      </w:r>
      <w:r w:rsidR="00B419C8">
        <w:rPr>
          <w:rFonts w:ascii="Arial" w:hAnsi="Arial" w:cs="Arial"/>
          <w:szCs w:val="19"/>
        </w:rPr>
        <w:t xml:space="preserve"> High –</w:t>
      </w:r>
      <w:r w:rsidRPr="00B419C8">
        <w:rPr>
          <w:rFonts w:ascii="Arial" w:hAnsi="Arial" w:cs="Arial"/>
          <w:szCs w:val="19"/>
        </w:rPr>
        <w:t xml:space="preserve"> I have done a lot of learning this way</w:t>
      </w:r>
    </w:p>
    <w:p w:rsidR="009B2B7D" w:rsidRPr="00B419C8" w:rsidRDefault="009B2B7D" w:rsidP="009B2B7D">
      <w:pPr>
        <w:ind w:firstLine="720"/>
        <w:rPr>
          <w:rFonts w:ascii="Arial" w:hAnsi="Arial" w:cs="Arial"/>
          <w:szCs w:val="19"/>
        </w:rPr>
      </w:pPr>
      <w:r w:rsidRPr="00B419C8">
        <w:rPr>
          <w:rFonts w:ascii="Arial" w:hAnsi="Arial" w:cs="Arial"/>
          <w:szCs w:val="19"/>
        </w:rPr>
        <w:sym w:font="Wingdings" w:char="F06F"/>
      </w:r>
      <w:r w:rsidRPr="00B419C8">
        <w:rPr>
          <w:rFonts w:ascii="Arial" w:hAnsi="Arial" w:cs="Arial"/>
          <w:szCs w:val="19"/>
        </w:rPr>
        <w:t xml:space="preserve"> Medium </w:t>
      </w:r>
      <w:r w:rsidR="00B419C8">
        <w:rPr>
          <w:rFonts w:ascii="Arial" w:hAnsi="Arial" w:cs="Arial"/>
          <w:szCs w:val="19"/>
        </w:rPr>
        <w:t>–</w:t>
      </w:r>
      <w:r w:rsidRPr="00B419C8">
        <w:rPr>
          <w:rFonts w:ascii="Arial" w:hAnsi="Arial" w:cs="Arial"/>
          <w:szCs w:val="19"/>
        </w:rPr>
        <w:t xml:space="preserve"> I have done some learning this way</w:t>
      </w:r>
    </w:p>
    <w:p w:rsidR="009B2B7D" w:rsidRPr="00B419C8" w:rsidRDefault="009B2B7D" w:rsidP="009B2B7D">
      <w:pPr>
        <w:ind w:firstLine="720"/>
        <w:rPr>
          <w:rFonts w:ascii="Arial" w:hAnsi="Arial" w:cs="Arial"/>
          <w:szCs w:val="19"/>
        </w:rPr>
      </w:pPr>
      <w:r w:rsidRPr="00B419C8">
        <w:rPr>
          <w:rFonts w:ascii="Arial" w:hAnsi="Arial" w:cs="Arial"/>
          <w:szCs w:val="19"/>
        </w:rPr>
        <w:sym w:font="Wingdings" w:char="F06F"/>
      </w:r>
      <w:r w:rsidRPr="00B419C8">
        <w:rPr>
          <w:rFonts w:ascii="Arial" w:hAnsi="Arial" w:cs="Arial"/>
          <w:szCs w:val="19"/>
        </w:rPr>
        <w:t xml:space="preserve"> Low </w:t>
      </w:r>
      <w:r w:rsidR="00B419C8">
        <w:rPr>
          <w:rFonts w:ascii="Arial" w:hAnsi="Arial" w:cs="Arial"/>
          <w:szCs w:val="19"/>
        </w:rPr>
        <w:t>–</w:t>
      </w:r>
      <w:r w:rsidRPr="00B419C8">
        <w:rPr>
          <w:rFonts w:ascii="Arial" w:hAnsi="Arial" w:cs="Arial"/>
          <w:szCs w:val="19"/>
        </w:rPr>
        <w:t xml:space="preserve"> I have done a small amount of learning this way</w:t>
      </w:r>
    </w:p>
    <w:p w:rsidR="009B2B7D" w:rsidRPr="00B419C8" w:rsidRDefault="009B2B7D" w:rsidP="009B2B7D">
      <w:pPr>
        <w:ind w:firstLine="720"/>
        <w:rPr>
          <w:rFonts w:ascii="Arial" w:hAnsi="Arial" w:cs="Arial"/>
          <w:szCs w:val="19"/>
        </w:rPr>
      </w:pPr>
      <w:r w:rsidRPr="00B419C8">
        <w:rPr>
          <w:rFonts w:ascii="Arial" w:hAnsi="Arial" w:cs="Arial"/>
          <w:szCs w:val="19"/>
        </w:rPr>
        <w:sym w:font="Wingdings" w:char="F06F"/>
      </w:r>
      <w:r w:rsidRPr="00B419C8">
        <w:rPr>
          <w:rFonts w:ascii="Arial" w:hAnsi="Arial" w:cs="Arial"/>
          <w:szCs w:val="19"/>
        </w:rPr>
        <w:t xml:space="preserve"> Nil </w:t>
      </w:r>
      <w:r w:rsidR="00B419C8">
        <w:rPr>
          <w:rFonts w:ascii="Arial" w:hAnsi="Arial" w:cs="Arial"/>
          <w:szCs w:val="19"/>
        </w:rPr>
        <w:t>–</w:t>
      </w:r>
      <w:r w:rsidRPr="00B419C8">
        <w:rPr>
          <w:rFonts w:ascii="Arial" w:hAnsi="Arial" w:cs="Arial"/>
          <w:szCs w:val="19"/>
        </w:rPr>
        <w:t xml:space="preserve"> I have never learned this way before</w:t>
      </w:r>
    </w:p>
    <w:p w:rsidR="00B419C8" w:rsidRDefault="00B419C8">
      <w:pPr>
        <w:spacing w:before="0" w:line="240" w:lineRule="auto"/>
        <w:rPr>
          <w:rFonts w:ascii="Arial" w:hAnsi="Arial" w:cs="Arial"/>
          <w:szCs w:val="19"/>
        </w:rPr>
      </w:pPr>
      <w:r>
        <w:rPr>
          <w:rFonts w:ascii="Arial" w:hAnsi="Arial" w:cs="Arial"/>
          <w:szCs w:val="19"/>
        </w:rPr>
        <w:br w:type="page"/>
      </w:r>
    </w:p>
    <w:p w:rsidR="009B2B7D" w:rsidRPr="00B419C8" w:rsidRDefault="009B2B7D" w:rsidP="009B2B7D">
      <w:pPr>
        <w:pStyle w:val="ListParagraph"/>
        <w:numPr>
          <w:ilvl w:val="1"/>
          <w:numId w:val="38"/>
        </w:numPr>
        <w:spacing w:before="0" w:after="200" w:line="276" w:lineRule="auto"/>
        <w:contextualSpacing w:val="0"/>
        <w:rPr>
          <w:rFonts w:ascii="Arial" w:hAnsi="Arial" w:cs="Arial"/>
          <w:szCs w:val="19"/>
        </w:rPr>
      </w:pPr>
      <w:r w:rsidRPr="00B419C8">
        <w:rPr>
          <w:rFonts w:ascii="Arial" w:hAnsi="Arial" w:cs="Arial"/>
          <w:szCs w:val="19"/>
        </w:rPr>
        <w:lastRenderedPageBreak/>
        <w:t xml:space="preserve"> Which of the following e-learning offered by BFCSA have you used?</w:t>
      </w:r>
    </w:p>
    <w:p w:rsidR="009B2B7D" w:rsidRPr="00A8229D" w:rsidRDefault="009B2B7D" w:rsidP="009B2B7D">
      <w:pPr>
        <w:ind w:firstLine="720"/>
        <w:rPr>
          <w:rFonts w:ascii="Arial" w:hAnsi="Arial" w:cs="Arial"/>
        </w:rPr>
      </w:pPr>
      <w:r w:rsidRPr="00A8229D">
        <w:rPr>
          <w:rFonts w:ascii="Arial" w:hAnsi="Arial" w:cs="Arial"/>
        </w:rPr>
        <w:sym w:font="Wingdings" w:char="F06F"/>
      </w:r>
      <w:r>
        <w:rPr>
          <w:rFonts w:ascii="Arial" w:hAnsi="Arial" w:cs="Arial"/>
        </w:rPr>
        <w:t xml:space="preserve"> </w:t>
      </w:r>
      <w:r w:rsidRPr="00A8229D">
        <w:rPr>
          <w:rFonts w:ascii="Arial" w:hAnsi="Arial" w:cs="Arial"/>
        </w:rPr>
        <w:t>On-line courses such as the Certificate IV in TAA toolbox</w:t>
      </w:r>
    </w:p>
    <w:p w:rsidR="009B2B7D" w:rsidRPr="00A8229D" w:rsidRDefault="009B2B7D" w:rsidP="009B2B7D">
      <w:pPr>
        <w:ind w:left="1134" w:hanging="425"/>
        <w:rPr>
          <w:rFonts w:ascii="Arial" w:hAnsi="Arial" w:cs="Arial"/>
        </w:rPr>
      </w:pPr>
      <w:r w:rsidRPr="00A8229D">
        <w:rPr>
          <w:rFonts w:ascii="Arial" w:hAnsi="Arial" w:cs="Arial"/>
        </w:rPr>
        <w:sym w:font="Wingdings" w:char="F06F"/>
      </w:r>
      <w:r>
        <w:rPr>
          <w:rFonts w:ascii="Arial" w:hAnsi="Arial" w:cs="Arial"/>
        </w:rPr>
        <w:t xml:space="preserve"> </w:t>
      </w:r>
      <w:r w:rsidRPr="00A8229D">
        <w:rPr>
          <w:rFonts w:ascii="Arial" w:hAnsi="Arial" w:cs="Arial"/>
        </w:rPr>
        <w:t>Interactive Demonstrations (</w:t>
      </w:r>
      <w:proofErr w:type="spellStart"/>
      <w:r w:rsidRPr="00A8229D">
        <w:rPr>
          <w:rFonts w:ascii="Arial" w:hAnsi="Arial" w:cs="Arial"/>
        </w:rPr>
        <w:t>Courselettes</w:t>
      </w:r>
      <w:proofErr w:type="spellEnd"/>
      <w:r w:rsidRPr="00A8229D">
        <w:rPr>
          <w:rFonts w:ascii="Arial" w:hAnsi="Arial" w:cs="Arial"/>
        </w:rPr>
        <w:t>) offered on the CSNSW Intranet</w:t>
      </w:r>
    </w:p>
    <w:p w:rsidR="009B2B7D" w:rsidRDefault="009B2B7D" w:rsidP="00B419C8">
      <w:pPr>
        <w:widowControl w:val="0"/>
        <w:numPr>
          <w:ilvl w:val="0"/>
          <w:numId w:val="39"/>
        </w:numPr>
        <w:tabs>
          <w:tab w:val="clear" w:pos="1080"/>
          <w:tab w:val="num" w:pos="993"/>
        </w:tabs>
        <w:autoSpaceDE w:val="0"/>
        <w:autoSpaceDN w:val="0"/>
        <w:adjustRightInd w:val="0"/>
        <w:ind w:left="947" w:hanging="227"/>
        <w:rPr>
          <w:rFonts w:ascii="Arial" w:hAnsi="Arial" w:cs="Arial"/>
        </w:rPr>
      </w:pPr>
      <w:r w:rsidRPr="00A8229D">
        <w:rPr>
          <w:rFonts w:ascii="Arial" w:hAnsi="Arial" w:cs="Arial"/>
        </w:rPr>
        <w:t>None</w:t>
      </w:r>
      <w:r>
        <w:rPr>
          <w:rFonts w:ascii="Arial" w:hAnsi="Arial" w:cs="Arial"/>
        </w:rPr>
        <w:t xml:space="preserve"> </w:t>
      </w:r>
      <w:r w:rsidRPr="00A8229D">
        <w:rPr>
          <w:rFonts w:ascii="Arial" w:hAnsi="Arial" w:cs="Arial"/>
        </w:rPr>
        <w:t>(If you choose this answer can you please explain why you have not used these materials in the box below)</w:t>
      </w:r>
    </w:p>
    <w:p w:rsidR="009B2B7D" w:rsidRDefault="009B45BD" w:rsidP="009B2B7D">
      <w:pPr>
        <w:ind w:left="720"/>
        <w:rPr>
          <w:rFonts w:ascii="Arial" w:hAnsi="Arial" w:cs="Arial"/>
        </w:rPr>
      </w:pPr>
      <w:r w:rsidRPr="009B45BD">
        <w:rPr>
          <w:rFonts w:ascii="Times New Roman" w:hAnsi="Times New Roman"/>
          <w:noProof/>
        </w:rPr>
        <w:pict>
          <v:rect id="_x0000_s1044" style="position:absolute;left:0;text-align:left;margin-left:0;margin-top:11.6pt;width:445.05pt;height:108pt;z-index:251669504">
            <v:textbox>
              <w:txbxContent>
                <w:p w:rsidR="00784FDD" w:rsidRDefault="00784FDD" w:rsidP="009B2B7D"/>
              </w:txbxContent>
            </v:textbox>
          </v:rect>
        </w:pict>
      </w:r>
    </w:p>
    <w:p w:rsidR="009B2B7D" w:rsidRDefault="009B2B7D" w:rsidP="009B2B7D">
      <w:pPr>
        <w:ind w:left="720"/>
        <w:rPr>
          <w:rFonts w:ascii="Arial" w:hAnsi="Arial" w:cs="Arial"/>
        </w:rPr>
      </w:pPr>
    </w:p>
    <w:p w:rsidR="009B2B7D" w:rsidRDefault="009B2B7D" w:rsidP="009B2B7D">
      <w:pPr>
        <w:ind w:left="720"/>
        <w:rPr>
          <w:rFonts w:ascii="Arial" w:hAnsi="Arial" w:cs="Arial"/>
        </w:rPr>
      </w:pPr>
    </w:p>
    <w:p w:rsidR="009B2B7D" w:rsidRDefault="009B2B7D" w:rsidP="009B2B7D">
      <w:pPr>
        <w:ind w:left="720"/>
        <w:rPr>
          <w:rFonts w:ascii="Arial" w:hAnsi="Arial" w:cs="Arial"/>
        </w:rPr>
      </w:pPr>
    </w:p>
    <w:p w:rsidR="009B2B7D" w:rsidRDefault="009B2B7D" w:rsidP="009B2B7D">
      <w:pPr>
        <w:ind w:left="720"/>
        <w:rPr>
          <w:rFonts w:ascii="Arial" w:hAnsi="Arial" w:cs="Arial"/>
        </w:rPr>
      </w:pPr>
    </w:p>
    <w:p w:rsidR="009B2B7D" w:rsidRPr="00A8229D" w:rsidRDefault="009B2B7D" w:rsidP="009B2B7D">
      <w:pPr>
        <w:ind w:left="720"/>
        <w:rPr>
          <w:rFonts w:ascii="Arial" w:hAnsi="Arial" w:cs="Arial"/>
        </w:rPr>
      </w:pPr>
    </w:p>
    <w:p w:rsidR="009B2B7D" w:rsidRPr="00B419C8" w:rsidRDefault="009B2B7D" w:rsidP="009B2B7D">
      <w:pPr>
        <w:ind w:left="720"/>
        <w:rPr>
          <w:rFonts w:ascii="Arial" w:hAnsi="Arial" w:cs="Arial"/>
          <w:szCs w:val="19"/>
        </w:rPr>
      </w:pPr>
    </w:p>
    <w:p w:rsidR="009B2B7D" w:rsidRPr="00B419C8" w:rsidRDefault="009B2B7D" w:rsidP="009B2B7D">
      <w:pPr>
        <w:pStyle w:val="ListParagraph"/>
        <w:numPr>
          <w:ilvl w:val="1"/>
          <w:numId w:val="38"/>
        </w:numPr>
        <w:tabs>
          <w:tab w:val="clear" w:pos="360"/>
          <w:tab w:val="num" w:pos="540"/>
        </w:tabs>
        <w:spacing w:before="0" w:after="200" w:line="276" w:lineRule="auto"/>
        <w:ind w:left="540" w:hanging="540"/>
        <w:contextualSpacing w:val="0"/>
        <w:rPr>
          <w:rFonts w:ascii="Arial" w:hAnsi="Arial" w:cs="Arial"/>
          <w:szCs w:val="19"/>
        </w:rPr>
      </w:pPr>
      <w:r w:rsidRPr="00B419C8">
        <w:rPr>
          <w:rFonts w:ascii="Arial" w:hAnsi="Arial" w:cs="Arial"/>
          <w:szCs w:val="19"/>
        </w:rPr>
        <w:t>If you have used the e-learning materials offered by BFCSA please rate the below statements.</w:t>
      </w: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8"/>
        <w:gridCol w:w="1260"/>
        <w:gridCol w:w="1169"/>
        <w:gridCol w:w="1177"/>
        <w:gridCol w:w="1365"/>
      </w:tblGrid>
      <w:tr w:rsidR="009B2B7D" w:rsidRPr="00B419C8" w:rsidTr="00E274A0">
        <w:tc>
          <w:tcPr>
            <w:tcW w:w="4068" w:type="dxa"/>
          </w:tcPr>
          <w:p w:rsidR="009B2B7D" w:rsidRPr="00B419C8" w:rsidRDefault="009B2B7D" w:rsidP="009B2B7D">
            <w:pPr>
              <w:rPr>
                <w:rFonts w:ascii="Arial" w:hAnsi="Arial" w:cs="Arial"/>
                <w:szCs w:val="19"/>
              </w:rPr>
            </w:pPr>
          </w:p>
        </w:tc>
        <w:tc>
          <w:tcPr>
            <w:tcW w:w="1260" w:type="dxa"/>
          </w:tcPr>
          <w:p w:rsidR="009B2B7D" w:rsidRPr="00B419C8" w:rsidRDefault="009B2B7D" w:rsidP="009B2B7D">
            <w:pPr>
              <w:jc w:val="center"/>
              <w:rPr>
                <w:rFonts w:ascii="Arial" w:hAnsi="Arial" w:cs="Arial"/>
                <w:szCs w:val="19"/>
              </w:rPr>
            </w:pPr>
            <w:r w:rsidRPr="00B419C8">
              <w:rPr>
                <w:rFonts w:ascii="Arial" w:hAnsi="Arial" w:cs="Arial"/>
                <w:szCs w:val="19"/>
              </w:rPr>
              <w:t>Strongly Agree</w:t>
            </w:r>
          </w:p>
        </w:tc>
        <w:tc>
          <w:tcPr>
            <w:tcW w:w="1169" w:type="dxa"/>
          </w:tcPr>
          <w:p w:rsidR="009B2B7D" w:rsidRPr="00B419C8" w:rsidRDefault="009B2B7D" w:rsidP="009B2B7D">
            <w:pPr>
              <w:jc w:val="center"/>
              <w:rPr>
                <w:rFonts w:ascii="Arial" w:hAnsi="Arial" w:cs="Arial"/>
                <w:szCs w:val="19"/>
              </w:rPr>
            </w:pPr>
            <w:r w:rsidRPr="00B419C8">
              <w:rPr>
                <w:rFonts w:ascii="Arial" w:hAnsi="Arial" w:cs="Arial"/>
                <w:szCs w:val="19"/>
              </w:rPr>
              <w:t>Agree</w:t>
            </w:r>
          </w:p>
        </w:tc>
        <w:tc>
          <w:tcPr>
            <w:tcW w:w="1177" w:type="dxa"/>
          </w:tcPr>
          <w:p w:rsidR="009B2B7D" w:rsidRPr="00B419C8" w:rsidRDefault="009B2B7D" w:rsidP="009B2B7D">
            <w:pPr>
              <w:jc w:val="center"/>
              <w:rPr>
                <w:rFonts w:ascii="Arial" w:hAnsi="Arial" w:cs="Arial"/>
                <w:szCs w:val="19"/>
              </w:rPr>
            </w:pPr>
            <w:r w:rsidRPr="00B419C8">
              <w:rPr>
                <w:rFonts w:ascii="Arial" w:hAnsi="Arial" w:cs="Arial"/>
                <w:szCs w:val="19"/>
              </w:rPr>
              <w:t>Disagree</w:t>
            </w:r>
          </w:p>
        </w:tc>
        <w:tc>
          <w:tcPr>
            <w:tcW w:w="1365" w:type="dxa"/>
          </w:tcPr>
          <w:p w:rsidR="009B2B7D" w:rsidRPr="00B419C8" w:rsidRDefault="009B2B7D" w:rsidP="009B2B7D">
            <w:pPr>
              <w:jc w:val="center"/>
              <w:rPr>
                <w:rFonts w:ascii="Arial" w:hAnsi="Arial" w:cs="Arial"/>
                <w:szCs w:val="19"/>
              </w:rPr>
            </w:pPr>
            <w:r w:rsidRPr="00B419C8">
              <w:rPr>
                <w:rFonts w:ascii="Arial" w:hAnsi="Arial" w:cs="Arial"/>
                <w:szCs w:val="19"/>
              </w:rPr>
              <w:t>Strongly Disagree</w:t>
            </w:r>
          </w:p>
        </w:tc>
      </w:tr>
      <w:tr w:rsidR="009B2B7D" w:rsidRPr="00B419C8" w:rsidTr="00E274A0">
        <w:tc>
          <w:tcPr>
            <w:tcW w:w="4068" w:type="dxa"/>
          </w:tcPr>
          <w:p w:rsidR="009B2B7D" w:rsidRPr="00B419C8" w:rsidRDefault="009B2B7D" w:rsidP="00784FDD">
            <w:pPr>
              <w:ind w:left="390" w:hanging="390"/>
              <w:rPr>
                <w:rFonts w:ascii="Arial" w:hAnsi="Arial" w:cs="Arial"/>
                <w:szCs w:val="19"/>
              </w:rPr>
            </w:pPr>
            <w:r w:rsidRPr="00B419C8">
              <w:rPr>
                <w:rFonts w:ascii="Arial" w:hAnsi="Arial" w:cs="Arial"/>
                <w:szCs w:val="19"/>
              </w:rPr>
              <w:t>(a)</w:t>
            </w:r>
            <w:r w:rsidR="00784FDD">
              <w:rPr>
                <w:rFonts w:ascii="Arial" w:hAnsi="Arial" w:cs="Arial"/>
                <w:szCs w:val="19"/>
              </w:rPr>
              <w:tab/>
            </w:r>
            <w:r w:rsidRPr="00B419C8">
              <w:rPr>
                <w:rFonts w:ascii="Arial" w:hAnsi="Arial" w:cs="Arial"/>
                <w:szCs w:val="19"/>
              </w:rPr>
              <w:t>I found the materials to be useful</w:t>
            </w:r>
          </w:p>
        </w:tc>
        <w:tc>
          <w:tcPr>
            <w:tcW w:w="1260"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69"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77"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365"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r>
      <w:tr w:rsidR="009B2B7D" w:rsidRPr="00B419C8" w:rsidTr="00E274A0">
        <w:tc>
          <w:tcPr>
            <w:tcW w:w="4068" w:type="dxa"/>
          </w:tcPr>
          <w:p w:rsidR="009B2B7D" w:rsidRPr="00B419C8" w:rsidRDefault="009B2B7D" w:rsidP="00784FDD">
            <w:pPr>
              <w:ind w:left="390" w:hanging="390"/>
              <w:rPr>
                <w:rFonts w:ascii="Arial" w:hAnsi="Arial" w:cs="Arial"/>
                <w:szCs w:val="19"/>
              </w:rPr>
            </w:pPr>
            <w:r w:rsidRPr="00B419C8">
              <w:rPr>
                <w:rFonts w:ascii="Arial" w:hAnsi="Arial" w:cs="Arial"/>
                <w:szCs w:val="19"/>
              </w:rPr>
              <w:t>(b)</w:t>
            </w:r>
            <w:r w:rsidR="00784FDD">
              <w:rPr>
                <w:rFonts w:ascii="Arial" w:hAnsi="Arial" w:cs="Arial"/>
                <w:szCs w:val="19"/>
              </w:rPr>
              <w:tab/>
            </w:r>
            <w:r w:rsidRPr="00B419C8">
              <w:rPr>
                <w:rFonts w:ascii="Arial" w:hAnsi="Arial" w:cs="Arial"/>
                <w:szCs w:val="19"/>
              </w:rPr>
              <w:t>The materials gave me the information that I needed</w:t>
            </w:r>
          </w:p>
        </w:tc>
        <w:tc>
          <w:tcPr>
            <w:tcW w:w="1260"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69"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77"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365"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r>
      <w:tr w:rsidR="009B2B7D" w:rsidRPr="00B419C8" w:rsidTr="00E274A0">
        <w:tc>
          <w:tcPr>
            <w:tcW w:w="4068" w:type="dxa"/>
          </w:tcPr>
          <w:p w:rsidR="009B2B7D" w:rsidRPr="00B419C8" w:rsidRDefault="009B2B7D" w:rsidP="00784FDD">
            <w:pPr>
              <w:ind w:left="390" w:hanging="390"/>
              <w:rPr>
                <w:rFonts w:ascii="Arial" w:hAnsi="Arial" w:cs="Arial"/>
                <w:szCs w:val="19"/>
              </w:rPr>
            </w:pPr>
            <w:r w:rsidRPr="00B419C8">
              <w:rPr>
                <w:rFonts w:ascii="Arial" w:hAnsi="Arial" w:cs="Arial"/>
                <w:szCs w:val="19"/>
              </w:rPr>
              <w:t>(c)</w:t>
            </w:r>
            <w:r w:rsidR="00784FDD">
              <w:rPr>
                <w:rFonts w:ascii="Arial" w:hAnsi="Arial" w:cs="Arial"/>
                <w:szCs w:val="19"/>
              </w:rPr>
              <w:tab/>
            </w:r>
            <w:r w:rsidRPr="00B419C8">
              <w:rPr>
                <w:rFonts w:ascii="Arial" w:hAnsi="Arial" w:cs="Arial"/>
                <w:szCs w:val="19"/>
              </w:rPr>
              <w:t>The materials were easy to use</w:t>
            </w:r>
          </w:p>
        </w:tc>
        <w:tc>
          <w:tcPr>
            <w:tcW w:w="1260"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69"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77"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365"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r>
      <w:tr w:rsidR="009B2B7D" w:rsidRPr="00B419C8" w:rsidTr="00E274A0">
        <w:tc>
          <w:tcPr>
            <w:tcW w:w="4068" w:type="dxa"/>
          </w:tcPr>
          <w:p w:rsidR="009B2B7D" w:rsidRPr="00B419C8" w:rsidRDefault="009B2B7D" w:rsidP="00784FDD">
            <w:pPr>
              <w:ind w:left="390" w:hanging="390"/>
              <w:rPr>
                <w:rFonts w:ascii="Arial" w:hAnsi="Arial" w:cs="Arial"/>
                <w:szCs w:val="19"/>
              </w:rPr>
            </w:pPr>
            <w:r w:rsidRPr="00B419C8">
              <w:rPr>
                <w:rFonts w:ascii="Arial" w:hAnsi="Arial" w:cs="Arial"/>
                <w:szCs w:val="19"/>
              </w:rPr>
              <w:t>(d)</w:t>
            </w:r>
            <w:r w:rsidR="00784FDD">
              <w:rPr>
                <w:rFonts w:ascii="Arial" w:hAnsi="Arial" w:cs="Arial"/>
                <w:szCs w:val="19"/>
              </w:rPr>
              <w:tab/>
            </w:r>
            <w:r w:rsidRPr="00B419C8">
              <w:rPr>
                <w:rFonts w:ascii="Arial" w:hAnsi="Arial" w:cs="Arial"/>
                <w:szCs w:val="19"/>
              </w:rPr>
              <w:t>The materials worked correctly</w:t>
            </w:r>
          </w:p>
        </w:tc>
        <w:tc>
          <w:tcPr>
            <w:tcW w:w="1260"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69"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77"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365"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r>
      <w:tr w:rsidR="009B2B7D" w:rsidRPr="00B419C8" w:rsidTr="00E274A0">
        <w:tc>
          <w:tcPr>
            <w:tcW w:w="4068" w:type="dxa"/>
          </w:tcPr>
          <w:p w:rsidR="009B2B7D" w:rsidRPr="00B419C8" w:rsidRDefault="009B2B7D" w:rsidP="00784FDD">
            <w:pPr>
              <w:ind w:left="390" w:hanging="390"/>
              <w:rPr>
                <w:rFonts w:ascii="Arial" w:hAnsi="Arial" w:cs="Arial"/>
                <w:szCs w:val="19"/>
              </w:rPr>
            </w:pPr>
            <w:r w:rsidRPr="00B419C8">
              <w:rPr>
                <w:rFonts w:ascii="Arial" w:hAnsi="Arial" w:cs="Arial"/>
                <w:szCs w:val="19"/>
              </w:rPr>
              <w:t>(e)</w:t>
            </w:r>
            <w:r w:rsidR="00784FDD">
              <w:rPr>
                <w:rFonts w:ascii="Arial" w:hAnsi="Arial" w:cs="Arial"/>
                <w:szCs w:val="19"/>
              </w:rPr>
              <w:tab/>
            </w:r>
            <w:r w:rsidRPr="00B419C8">
              <w:rPr>
                <w:rFonts w:ascii="Arial" w:hAnsi="Arial" w:cs="Arial"/>
                <w:szCs w:val="19"/>
              </w:rPr>
              <w:t>The materials were easy to access</w:t>
            </w:r>
          </w:p>
        </w:tc>
        <w:tc>
          <w:tcPr>
            <w:tcW w:w="1260"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69"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77"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365"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r>
      <w:tr w:rsidR="009B2B7D" w:rsidRPr="00B419C8" w:rsidTr="00E274A0">
        <w:tc>
          <w:tcPr>
            <w:tcW w:w="4068" w:type="dxa"/>
          </w:tcPr>
          <w:p w:rsidR="009B2B7D" w:rsidRPr="00B419C8" w:rsidRDefault="009B2B7D" w:rsidP="00784FDD">
            <w:pPr>
              <w:ind w:left="390" w:hanging="390"/>
              <w:rPr>
                <w:rFonts w:ascii="Arial" w:hAnsi="Arial" w:cs="Arial"/>
                <w:szCs w:val="19"/>
              </w:rPr>
            </w:pPr>
            <w:r w:rsidRPr="00B419C8">
              <w:rPr>
                <w:rFonts w:ascii="Arial" w:hAnsi="Arial" w:cs="Arial"/>
                <w:szCs w:val="19"/>
              </w:rPr>
              <w:t>(f)</w:t>
            </w:r>
            <w:r w:rsidR="00784FDD">
              <w:rPr>
                <w:rFonts w:ascii="Arial" w:hAnsi="Arial" w:cs="Arial"/>
                <w:szCs w:val="19"/>
              </w:rPr>
              <w:tab/>
            </w:r>
            <w:r w:rsidRPr="00B419C8">
              <w:rPr>
                <w:rFonts w:ascii="Arial" w:hAnsi="Arial" w:cs="Arial"/>
                <w:szCs w:val="19"/>
              </w:rPr>
              <w:t>I would use more of these materials if they were available</w:t>
            </w:r>
          </w:p>
        </w:tc>
        <w:tc>
          <w:tcPr>
            <w:tcW w:w="1260"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69"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177"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c>
          <w:tcPr>
            <w:tcW w:w="1365" w:type="dxa"/>
            <w:vAlign w:val="center"/>
          </w:tcPr>
          <w:p w:rsidR="009B2B7D" w:rsidRPr="00B419C8" w:rsidRDefault="009B2B7D" w:rsidP="009B2B7D">
            <w:pPr>
              <w:jc w:val="center"/>
              <w:rPr>
                <w:rFonts w:ascii="Arial" w:hAnsi="Arial" w:cs="Arial"/>
                <w:szCs w:val="19"/>
              </w:rPr>
            </w:pPr>
            <w:r w:rsidRPr="00B419C8">
              <w:rPr>
                <w:rFonts w:ascii="Arial" w:hAnsi="Arial" w:cs="Arial"/>
                <w:szCs w:val="19"/>
              </w:rPr>
              <w:sym w:font="Wingdings" w:char="F06F"/>
            </w:r>
          </w:p>
        </w:tc>
      </w:tr>
    </w:tbl>
    <w:p w:rsidR="009B2B7D" w:rsidRPr="00A8229D" w:rsidRDefault="009B2B7D" w:rsidP="009B2B7D">
      <w:pPr>
        <w:rPr>
          <w:rFonts w:ascii="Arial" w:hAnsi="Arial" w:cs="Arial"/>
        </w:rPr>
      </w:pPr>
    </w:p>
    <w:p w:rsidR="009B2B7D" w:rsidRDefault="009B2B7D" w:rsidP="009B2B7D">
      <w:pPr>
        <w:rPr>
          <w:rFonts w:ascii="Arial" w:hAnsi="Arial" w:cs="Arial"/>
        </w:rPr>
      </w:pPr>
      <w:r w:rsidRPr="00A8229D">
        <w:rPr>
          <w:rFonts w:ascii="Arial" w:hAnsi="Arial" w:cs="Arial"/>
        </w:rPr>
        <w:t>If you said that you would not use more of these materials, can you plea</w:t>
      </w:r>
      <w:r>
        <w:rPr>
          <w:rFonts w:ascii="Arial" w:hAnsi="Arial" w:cs="Arial"/>
        </w:rPr>
        <w:t>se explain why in the box below:</w:t>
      </w:r>
    </w:p>
    <w:p w:rsidR="009B2B7D" w:rsidRPr="00A8229D" w:rsidRDefault="009B45BD" w:rsidP="009B2B7D">
      <w:pPr>
        <w:rPr>
          <w:rFonts w:ascii="Arial" w:hAnsi="Arial" w:cs="Arial"/>
        </w:rPr>
      </w:pPr>
      <w:r w:rsidRPr="009B45BD">
        <w:rPr>
          <w:rFonts w:ascii="Times New Roman" w:hAnsi="Times New Roman"/>
          <w:noProof/>
        </w:rPr>
        <w:pict>
          <v:rect id="_x0000_s1045" style="position:absolute;margin-left:-2.7pt;margin-top:8.5pt;width:450pt;height:108pt;z-index:251670528">
            <v:textbox>
              <w:txbxContent>
                <w:p w:rsidR="00784FDD" w:rsidRDefault="00784FDD" w:rsidP="009B2B7D"/>
              </w:txbxContent>
            </v:textbox>
          </v:rect>
        </w:pict>
      </w:r>
    </w:p>
    <w:p w:rsidR="009B2B7D" w:rsidRPr="00A8229D" w:rsidRDefault="009B2B7D" w:rsidP="009B2B7D">
      <w:pPr>
        <w:rPr>
          <w:rFonts w:ascii="Arial" w:hAnsi="Arial" w:cs="Arial"/>
        </w:rPr>
      </w:pPr>
    </w:p>
    <w:p w:rsidR="009B2B7D" w:rsidRPr="00A8229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B419C8" w:rsidRDefault="00B419C8">
      <w:pPr>
        <w:spacing w:before="0" w:line="240" w:lineRule="auto"/>
        <w:rPr>
          <w:rFonts w:ascii="Arial" w:hAnsi="Arial" w:cs="Arial"/>
        </w:rPr>
      </w:pPr>
      <w:r>
        <w:rPr>
          <w:rFonts w:ascii="Arial" w:hAnsi="Arial" w:cs="Arial"/>
        </w:rPr>
        <w:br w:type="page"/>
      </w:r>
    </w:p>
    <w:p w:rsidR="009B2B7D" w:rsidRPr="00A8229D" w:rsidRDefault="009B2B7D" w:rsidP="009B2B7D">
      <w:pPr>
        <w:pBdr>
          <w:top w:val="single" w:sz="4" w:space="1" w:color="auto"/>
          <w:left w:val="single" w:sz="4" w:space="4" w:color="auto"/>
          <w:bottom w:val="single" w:sz="4" w:space="1" w:color="auto"/>
          <w:right w:val="single" w:sz="4" w:space="4" w:color="auto"/>
        </w:pBdr>
        <w:rPr>
          <w:rFonts w:ascii="Arial" w:hAnsi="Arial" w:cs="Arial"/>
          <w:b/>
          <w:bCs/>
        </w:rPr>
      </w:pPr>
      <w:r w:rsidRPr="00A8229D">
        <w:rPr>
          <w:rFonts w:ascii="Arial" w:hAnsi="Arial" w:cs="Arial"/>
          <w:b/>
          <w:bCs/>
        </w:rPr>
        <w:lastRenderedPageBreak/>
        <w:t>Part 3: Attitudes to e-learning</w:t>
      </w:r>
    </w:p>
    <w:p w:rsidR="009B2B7D" w:rsidRDefault="009B2B7D" w:rsidP="009B2B7D">
      <w:pPr>
        <w:ind w:left="360" w:hanging="360"/>
        <w:rPr>
          <w:rFonts w:ascii="Arial" w:hAnsi="Arial" w:cs="Arial"/>
        </w:rPr>
      </w:pPr>
    </w:p>
    <w:p w:rsidR="009B2B7D" w:rsidRDefault="009B2B7D" w:rsidP="009B2B7D">
      <w:pPr>
        <w:ind w:left="360" w:hanging="360"/>
        <w:rPr>
          <w:rFonts w:ascii="Arial" w:hAnsi="Arial" w:cs="Arial"/>
        </w:rPr>
      </w:pPr>
      <w:r>
        <w:rPr>
          <w:rFonts w:ascii="Arial" w:hAnsi="Arial" w:cs="Arial"/>
        </w:rPr>
        <w:t xml:space="preserve">3.1 </w:t>
      </w:r>
      <w:r w:rsidRPr="00A8229D">
        <w:rPr>
          <w:rFonts w:ascii="Arial" w:hAnsi="Arial" w:cs="Arial"/>
        </w:rPr>
        <w:t>Please read each statement below and place a tick in the column that best describes</w:t>
      </w:r>
      <w:r>
        <w:rPr>
          <w:rFonts w:ascii="Arial" w:hAnsi="Arial" w:cs="Arial"/>
        </w:rPr>
        <w:t xml:space="preserve"> your response to the statement.</w:t>
      </w:r>
    </w:p>
    <w:p w:rsidR="009B2B7D" w:rsidRPr="00A8229D" w:rsidRDefault="009B2B7D" w:rsidP="009B2B7D">
      <w:pPr>
        <w:ind w:left="360" w:hanging="360"/>
        <w:rPr>
          <w:rFonts w:ascii="Arial" w:hAnsi="Arial" w:cs="Arial"/>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276"/>
        <w:gridCol w:w="1417"/>
        <w:gridCol w:w="1276"/>
        <w:gridCol w:w="1559"/>
      </w:tblGrid>
      <w:tr w:rsidR="009B2B7D" w:rsidRPr="00A8229D" w:rsidTr="00E274A0">
        <w:tc>
          <w:tcPr>
            <w:tcW w:w="3652" w:type="dxa"/>
          </w:tcPr>
          <w:p w:rsidR="009B2B7D" w:rsidRPr="00A8229D" w:rsidRDefault="009B2B7D" w:rsidP="009B2B7D">
            <w:pPr>
              <w:rPr>
                <w:rFonts w:ascii="Arial" w:hAnsi="Arial" w:cs="Arial"/>
              </w:rPr>
            </w:pPr>
          </w:p>
        </w:tc>
        <w:tc>
          <w:tcPr>
            <w:tcW w:w="1276" w:type="dxa"/>
          </w:tcPr>
          <w:p w:rsidR="009B2B7D" w:rsidRPr="00A8229D" w:rsidRDefault="009B2B7D" w:rsidP="00784FDD">
            <w:pPr>
              <w:jc w:val="center"/>
              <w:rPr>
                <w:rFonts w:ascii="Arial" w:hAnsi="Arial" w:cs="Arial"/>
              </w:rPr>
            </w:pPr>
            <w:r w:rsidRPr="00A8229D">
              <w:rPr>
                <w:rFonts w:ascii="Arial" w:hAnsi="Arial" w:cs="Arial"/>
              </w:rPr>
              <w:t>Strongly Agree</w:t>
            </w:r>
          </w:p>
        </w:tc>
        <w:tc>
          <w:tcPr>
            <w:tcW w:w="1417" w:type="dxa"/>
          </w:tcPr>
          <w:p w:rsidR="009B2B7D" w:rsidRPr="00A8229D" w:rsidRDefault="009B2B7D" w:rsidP="009B2B7D">
            <w:pPr>
              <w:jc w:val="center"/>
              <w:rPr>
                <w:rFonts w:ascii="Arial" w:hAnsi="Arial" w:cs="Arial"/>
              </w:rPr>
            </w:pPr>
            <w:r w:rsidRPr="00A8229D">
              <w:rPr>
                <w:rFonts w:ascii="Arial" w:hAnsi="Arial" w:cs="Arial"/>
              </w:rPr>
              <w:t>Agree</w:t>
            </w:r>
          </w:p>
        </w:tc>
        <w:tc>
          <w:tcPr>
            <w:tcW w:w="1276" w:type="dxa"/>
          </w:tcPr>
          <w:p w:rsidR="009B2B7D" w:rsidRPr="00A8229D" w:rsidRDefault="009B2B7D" w:rsidP="009B2B7D">
            <w:pPr>
              <w:jc w:val="center"/>
              <w:rPr>
                <w:rFonts w:ascii="Arial" w:hAnsi="Arial" w:cs="Arial"/>
              </w:rPr>
            </w:pPr>
            <w:r w:rsidRPr="00A8229D">
              <w:rPr>
                <w:rFonts w:ascii="Arial" w:hAnsi="Arial" w:cs="Arial"/>
              </w:rPr>
              <w:t>Disagree</w:t>
            </w:r>
          </w:p>
        </w:tc>
        <w:tc>
          <w:tcPr>
            <w:tcW w:w="1559" w:type="dxa"/>
          </w:tcPr>
          <w:p w:rsidR="009B2B7D" w:rsidRPr="00A8229D" w:rsidRDefault="009B2B7D" w:rsidP="009B2B7D">
            <w:pPr>
              <w:jc w:val="center"/>
              <w:rPr>
                <w:rFonts w:ascii="Arial" w:hAnsi="Arial" w:cs="Arial"/>
              </w:rPr>
            </w:pPr>
            <w:r w:rsidRPr="00A8229D">
              <w:rPr>
                <w:rFonts w:ascii="Arial" w:hAnsi="Arial" w:cs="Arial"/>
              </w:rPr>
              <w:t>Strongly Disagree</w:t>
            </w:r>
          </w:p>
        </w:tc>
      </w:tr>
      <w:tr w:rsidR="009B2B7D" w:rsidRPr="00A8229D" w:rsidTr="00E274A0">
        <w:tc>
          <w:tcPr>
            <w:tcW w:w="3652" w:type="dxa"/>
          </w:tcPr>
          <w:p w:rsidR="009B2B7D" w:rsidRPr="00EE1033" w:rsidRDefault="009B2B7D" w:rsidP="00784FDD">
            <w:pPr>
              <w:ind w:left="390" w:hanging="390"/>
              <w:rPr>
                <w:rFonts w:ascii="Arial" w:hAnsi="Arial" w:cs="Arial"/>
              </w:rPr>
            </w:pPr>
            <w:r>
              <w:rPr>
                <w:rFonts w:ascii="Arial" w:hAnsi="Arial" w:cs="Arial"/>
              </w:rPr>
              <w:t>(a)</w:t>
            </w:r>
            <w:r w:rsidR="00784FDD">
              <w:rPr>
                <w:rFonts w:ascii="Arial" w:hAnsi="Arial" w:cs="Arial"/>
              </w:rPr>
              <w:tab/>
            </w:r>
            <w:r w:rsidRPr="00EE1033">
              <w:rPr>
                <w:rFonts w:ascii="Arial" w:hAnsi="Arial" w:cs="Arial"/>
              </w:rPr>
              <w:t>e</w:t>
            </w:r>
            <w:r>
              <w:rPr>
                <w:rFonts w:ascii="Arial" w:hAnsi="Arial" w:cs="Arial"/>
              </w:rPr>
              <w:t>-l</w:t>
            </w:r>
            <w:r w:rsidRPr="00EE1033">
              <w:rPr>
                <w:rFonts w:ascii="Arial" w:hAnsi="Arial" w:cs="Arial"/>
              </w:rPr>
              <w:t>earning is an effective way to learn</w:t>
            </w:r>
          </w:p>
        </w:tc>
        <w:tc>
          <w:tcPr>
            <w:tcW w:w="1276"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417"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276"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559"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r>
      <w:tr w:rsidR="009B2B7D" w:rsidRPr="00A8229D" w:rsidTr="00E274A0">
        <w:tc>
          <w:tcPr>
            <w:tcW w:w="3652" w:type="dxa"/>
          </w:tcPr>
          <w:p w:rsidR="009B2B7D" w:rsidRPr="00EE1033" w:rsidRDefault="009B2B7D" w:rsidP="00784FDD">
            <w:pPr>
              <w:ind w:left="390" w:hanging="390"/>
              <w:rPr>
                <w:rFonts w:ascii="Arial" w:hAnsi="Arial" w:cs="Arial"/>
              </w:rPr>
            </w:pPr>
            <w:r>
              <w:rPr>
                <w:rFonts w:ascii="Arial" w:hAnsi="Arial" w:cs="Arial"/>
              </w:rPr>
              <w:t>(b)</w:t>
            </w:r>
            <w:r w:rsidR="00784FDD">
              <w:rPr>
                <w:rFonts w:ascii="Arial" w:hAnsi="Arial" w:cs="Arial"/>
              </w:rPr>
              <w:tab/>
            </w:r>
            <w:r w:rsidRPr="00EE1033">
              <w:rPr>
                <w:rFonts w:ascii="Arial" w:hAnsi="Arial" w:cs="Arial"/>
              </w:rPr>
              <w:t>e</w:t>
            </w:r>
            <w:r>
              <w:rPr>
                <w:rFonts w:ascii="Arial" w:hAnsi="Arial" w:cs="Arial"/>
              </w:rPr>
              <w:t>-l</w:t>
            </w:r>
            <w:r w:rsidRPr="00EE1033">
              <w:rPr>
                <w:rFonts w:ascii="Arial" w:hAnsi="Arial" w:cs="Arial"/>
              </w:rPr>
              <w:t>earning would make it easier for me to</w:t>
            </w:r>
            <w:r>
              <w:rPr>
                <w:rFonts w:ascii="Arial" w:hAnsi="Arial" w:cs="Arial"/>
              </w:rPr>
              <w:t xml:space="preserve"> </w:t>
            </w:r>
            <w:r w:rsidRPr="00EE1033">
              <w:rPr>
                <w:rFonts w:ascii="Arial" w:hAnsi="Arial" w:cs="Arial"/>
              </w:rPr>
              <w:t>access learning</w:t>
            </w:r>
          </w:p>
        </w:tc>
        <w:tc>
          <w:tcPr>
            <w:tcW w:w="1276"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417"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276"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559"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r>
      <w:tr w:rsidR="009B2B7D" w:rsidRPr="00A8229D" w:rsidTr="00E274A0">
        <w:tc>
          <w:tcPr>
            <w:tcW w:w="3652" w:type="dxa"/>
          </w:tcPr>
          <w:p w:rsidR="009B2B7D" w:rsidRPr="00EE1033" w:rsidRDefault="009B2B7D" w:rsidP="00784FDD">
            <w:pPr>
              <w:ind w:left="390" w:hanging="390"/>
              <w:rPr>
                <w:rFonts w:ascii="Arial" w:hAnsi="Arial" w:cs="Arial"/>
              </w:rPr>
            </w:pPr>
            <w:r>
              <w:rPr>
                <w:rFonts w:ascii="Arial" w:hAnsi="Arial" w:cs="Arial"/>
              </w:rPr>
              <w:t>(c)</w:t>
            </w:r>
            <w:r w:rsidR="00784FDD">
              <w:rPr>
                <w:rFonts w:ascii="Arial" w:hAnsi="Arial" w:cs="Arial"/>
              </w:rPr>
              <w:tab/>
            </w:r>
            <w:r w:rsidRPr="00EE1033">
              <w:rPr>
                <w:rFonts w:ascii="Arial" w:hAnsi="Arial" w:cs="Arial"/>
              </w:rPr>
              <w:t>If e</w:t>
            </w:r>
            <w:r>
              <w:rPr>
                <w:rFonts w:ascii="Arial" w:hAnsi="Arial" w:cs="Arial"/>
              </w:rPr>
              <w:t>-l</w:t>
            </w:r>
            <w:r w:rsidRPr="00EE1033">
              <w:rPr>
                <w:rFonts w:ascii="Arial" w:hAnsi="Arial" w:cs="Arial"/>
              </w:rPr>
              <w:t>earning was available, I would use it</w:t>
            </w:r>
          </w:p>
        </w:tc>
        <w:tc>
          <w:tcPr>
            <w:tcW w:w="1276"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417"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276"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559"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r>
      <w:tr w:rsidR="009B2B7D" w:rsidRPr="00A8229D" w:rsidTr="00E274A0">
        <w:tc>
          <w:tcPr>
            <w:tcW w:w="3652" w:type="dxa"/>
          </w:tcPr>
          <w:p w:rsidR="009B2B7D" w:rsidRPr="00EE1033" w:rsidRDefault="009B2B7D" w:rsidP="00784FDD">
            <w:pPr>
              <w:ind w:left="390" w:hanging="390"/>
              <w:rPr>
                <w:rFonts w:ascii="Arial" w:hAnsi="Arial" w:cs="Arial"/>
              </w:rPr>
            </w:pPr>
            <w:r>
              <w:rPr>
                <w:rFonts w:ascii="Arial" w:hAnsi="Arial" w:cs="Arial"/>
              </w:rPr>
              <w:t>(d)</w:t>
            </w:r>
            <w:r w:rsidR="00784FDD">
              <w:rPr>
                <w:rFonts w:ascii="Arial" w:hAnsi="Arial" w:cs="Arial"/>
              </w:rPr>
              <w:tab/>
            </w:r>
            <w:r w:rsidRPr="00EE1033">
              <w:rPr>
                <w:rFonts w:ascii="Arial" w:hAnsi="Arial" w:cs="Arial"/>
              </w:rPr>
              <w:t>I like learning via e</w:t>
            </w:r>
            <w:r>
              <w:rPr>
                <w:rFonts w:ascii="Arial" w:hAnsi="Arial" w:cs="Arial"/>
              </w:rPr>
              <w:t>-l</w:t>
            </w:r>
            <w:r w:rsidRPr="00EE1033">
              <w:rPr>
                <w:rFonts w:ascii="Arial" w:hAnsi="Arial" w:cs="Arial"/>
              </w:rPr>
              <w:t>earning</w:t>
            </w:r>
          </w:p>
        </w:tc>
        <w:tc>
          <w:tcPr>
            <w:tcW w:w="1276"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417"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276"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559"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r>
      <w:tr w:rsidR="009B2B7D" w:rsidRPr="00A8229D" w:rsidTr="00E274A0">
        <w:tc>
          <w:tcPr>
            <w:tcW w:w="3652" w:type="dxa"/>
          </w:tcPr>
          <w:p w:rsidR="009B2B7D" w:rsidRPr="00EE1033" w:rsidRDefault="009B2B7D" w:rsidP="00784FDD">
            <w:pPr>
              <w:ind w:left="390" w:hanging="390"/>
              <w:rPr>
                <w:rFonts w:ascii="Arial" w:hAnsi="Arial" w:cs="Arial"/>
              </w:rPr>
            </w:pPr>
            <w:r>
              <w:rPr>
                <w:rFonts w:ascii="Arial" w:hAnsi="Arial" w:cs="Arial"/>
              </w:rPr>
              <w:t>(e)</w:t>
            </w:r>
            <w:r w:rsidR="00784FDD">
              <w:rPr>
                <w:rFonts w:ascii="Arial" w:hAnsi="Arial" w:cs="Arial"/>
              </w:rPr>
              <w:tab/>
            </w:r>
            <w:r w:rsidRPr="00EE1033">
              <w:rPr>
                <w:rFonts w:ascii="Arial" w:hAnsi="Arial" w:cs="Arial"/>
              </w:rPr>
              <w:t>e</w:t>
            </w:r>
            <w:r>
              <w:rPr>
                <w:rFonts w:ascii="Arial" w:hAnsi="Arial" w:cs="Arial"/>
              </w:rPr>
              <w:t>-</w:t>
            </w:r>
            <w:r w:rsidRPr="00EE1033">
              <w:rPr>
                <w:rFonts w:ascii="Arial" w:hAnsi="Arial" w:cs="Arial"/>
              </w:rPr>
              <w:t>Learning offers the same quality of learning as face to face training</w:t>
            </w:r>
          </w:p>
        </w:tc>
        <w:tc>
          <w:tcPr>
            <w:tcW w:w="1276"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417"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276"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c>
          <w:tcPr>
            <w:tcW w:w="1559" w:type="dxa"/>
            <w:vAlign w:val="center"/>
          </w:tcPr>
          <w:p w:rsidR="009B2B7D" w:rsidRPr="00A8229D" w:rsidRDefault="009B2B7D" w:rsidP="009B2B7D">
            <w:pPr>
              <w:jc w:val="center"/>
              <w:rPr>
                <w:rFonts w:ascii="Arial" w:hAnsi="Arial" w:cs="Arial"/>
              </w:rPr>
            </w:pPr>
            <w:r w:rsidRPr="00A8229D">
              <w:rPr>
                <w:rFonts w:ascii="Arial" w:hAnsi="Arial" w:cs="Arial"/>
              </w:rPr>
              <w:sym w:font="Wingdings" w:char="F06F"/>
            </w:r>
          </w:p>
        </w:tc>
      </w:tr>
    </w:tbl>
    <w:p w:rsidR="009B2B7D" w:rsidRDefault="009B2B7D" w:rsidP="009B2B7D">
      <w:pPr>
        <w:rPr>
          <w:rFonts w:ascii="Arial" w:hAnsi="Arial" w:cs="Arial"/>
        </w:rPr>
      </w:pPr>
    </w:p>
    <w:p w:rsidR="009B2B7D" w:rsidRDefault="009B2B7D" w:rsidP="009B2B7D">
      <w:pPr>
        <w:rPr>
          <w:rFonts w:ascii="Arial" w:hAnsi="Arial" w:cs="Arial"/>
        </w:rPr>
      </w:pPr>
      <w:r w:rsidRPr="00A8229D">
        <w:rPr>
          <w:rFonts w:ascii="Arial" w:hAnsi="Arial" w:cs="Arial"/>
        </w:rPr>
        <w:t>If you answered 'Disagree' or 'Strongly Disagree' to any of the above can you please provide more information in the box below.</w:t>
      </w:r>
    </w:p>
    <w:p w:rsidR="009B2B7D" w:rsidRDefault="009B45BD" w:rsidP="009B2B7D">
      <w:pPr>
        <w:rPr>
          <w:rFonts w:ascii="Arial" w:hAnsi="Arial" w:cs="Arial"/>
        </w:rPr>
      </w:pPr>
      <w:r w:rsidRPr="009B45BD">
        <w:rPr>
          <w:rFonts w:ascii="Times New Roman" w:hAnsi="Times New Roman"/>
          <w:noProof/>
        </w:rPr>
        <w:pict>
          <v:rect id="_x0000_s1046" style="position:absolute;margin-left:-.4pt;margin-top:12.55pt;width:450pt;height:207.8pt;z-index:251671552">
            <v:textbox>
              <w:txbxContent>
                <w:p w:rsidR="00784FDD" w:rsidRDefault="00784FDD" w:rsidP="009B2B7D"/>
              </w:txbxContent>
            </v:textbox>
          </v:rect>
        </w:pict>
      </w: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Pr="00A8229D" w:rsidRDefault="009B2B7D" w:rsidP="009B2B7D">
      <w:pPr>
        <w:rPr>
          <w:rFonts w:ascii="Arial" w:hAnsi="Arial" w:cs="Arial"/>
          <w:b/>
          <w:bCs/>
        </w:rPr>
      </w:pPr>
      <w:r>
        <w:rPr>
          <w:rFonts w:ascii="Arial" w:hAnsi="Arial" w:cs="Arial"/>
        </w:rPr>
        <w:br w:type="page"/>
      </w:r>
      <w:r w:rsidRPr="00A8229D">
        <w:rPr>
          <w:rFonts w:ascii="Arial" w:hAnsi="Arial" w:cs="Arial"/>
          <w:b/>
          <w:bCs/>
        </w:rPr>
        <w:lastRenderedPageBreak/>
        <w:t>Part 4: e-learning enablers</w:t>
      </w:r>
    </w:p>
    <w:p w:rsidR="009B2B7D" w:rsidRDefault="009B2B7D" w:rsidP="009B2B7D">
      <w:pPr>
        <w:ind w:left="360" w:hanging="360"/>
        <w:rPr>
          <w:rFonts w:ascii="Arial" w:hAnsi="Arial" w:cs="Arial"/>
        </w:rPr>
      </w:pPr>
      <w:r>
        <w:rPr>
          <w:rFonts w:ascii="Arial" w:hAnsi="Arial" w:cs="Arial"/>
        </w:rPr>
        <w:t xml:space="preserve">4.1 </w:t>
      </w:r>
      <w:r w:rsidRPr="00A8229D">
        <w:rPr>
          <w:rFonts w:ascii="Arial" w:hAnsi="Arial" w:cs="Arial"/>
        </w:rPr>
        <w:t xml:space="preserve">Listed below are some of the things that </w:t>
      </w:r>
      <w:r>
        <w:rPr>
          <w:rFonts w:ascii="Arial" w:hAnsi="Arial" w:cs="Arial"/>
        </w:rPr>
        <w:t>can be done</w:t>
      </w:r>
      <w:r w:rsidRPr="00A8229D">
        <w:rPr>
          <w:rFonts w:ascii="Arial" w:hAnsi="Arial" w:cs="Arial"/>
        </w:rPr>
        <w:t xml:space="preserve"> to help you learn via e</w:t>
      </w:r>
      <w:r>
        <w:rPr>
          <w:rFonts w:ascii="Arial" w:hAnsi="Arial" w:cs="Arial"/>
        </w:rPr>
        <w:t>-l</w:t>
      </w:r>
      <w:r w:rsidRPr="00A8229D">
        <w:rPr>
          <w:rFonts w:ascii="Arial" w:hAnsi="Arial" w:cs="Arial"/>
        </w:rPr>
        <w:t>earning. Please look at each item and rate its importance to you in helping you adapt to learning via e</w:t>
      </w:r>
      <w:r>
        <w:rPr>
          <w:rFonts w:ascii="Arial" w:hAnsi="Arial" w:cs="Arial"/>
        </w:rPr>
        <w:t>-</w:t>
      </w:r>
      <w:r w:rsidRPr="00A8229D">
        <w:rPr>
          <w:rFonts w:ascii="Arial" w:hAnsi="Arial" w:cs="Arial"/>
        </w:rPr>
        <w:t>learning.</w:t>
      </w:r>
    </w:p>
    <w:p w:rsidR="00437387" w:rsidRDefault="00437387" w:rsidP="009B2B7D">
      <w:pPr>
        <w:ind w:left="360" w:hanging="360"/>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9"/>
        <w:gridCol w:w="1230"/>
        <w:gridCol w:w="1230"/>
        <w:gridCol w:w="1350"/>
        <w:gridCol w:w="1626"/>
      </w:tblGrid>
      <w:tr w:rsidR="009B2B7D" w:rsidRPr="00A8229D" w:rsidTr="00784FDD">
        <w:tc>
          <w:tcPr>
            <w:tcW w:w="3079" w:type="dxa"/>
          </w:tcPr>
          <w:p w:rsidR="009B2B7D" w:rsidRPr="00A8229D" w:rsidRDefault="009B2B7D" w:rsidP="00B419C8">
            <w:pPr>
              <w:spacing w:before="80"/>
              <w:rPr>
                <w:rFonts w:ascii="Arial" w:hAnsi="Arial" w:cs="Arial"/>
              </w:rPr>
            </w:pPr>
          </w:p>
        </w:tc>
        <w:tc>
          <w:tcPr>
            <w:tcW w:w="1230" w:type="dxa"/>
          </w:tcPr>
          <w:p w:rsidR="009B2B7D" w:rsidRPr="00A8229D" w:rsidRDefault="009B2B7D" w:rsidP="00B419C8">
            <w:pPr>
              <w:spacing w:before="80"/>
              <w:jc w:val="center"/>
              <w:rPr>
                <w:rFonts w:ascii="Arial" w:hAnsi="Arial" w:cs="Arial"/>
              </w:rPr>
            </w:pPr>
            <w:r w:rsidRPr="00A8229D">
              <w:rPr>
                <w:rFonts w:ascii="Arial" w:hAnsi="Arial" w:cs="Arial"/>
              </w:rPr>
              <w:t>Very</w:t>
            </w:r>
            <w:r w:rsidR="00B419C8">
              <w:rPr>
                <w:rFonts w:ascii="Arial" w:hAnsi="Arial" w:cs="Arial"/>
              </w:rPr>
              <w:t xml:space="preserve"> </w:t>
            </w:r>
            <w:r w:rsidRPr="00A8229D">
              <w:rPr>
                <w:rFonts w:ascii="Arial" w:hAnsi="Arial" w:cs="Arial"/>
              </w:rPr>
              <w:t>Important</w:t>
            </w:r>
          </w:p>
        </w:tc>
        <w:tc>
          <w:tcPr>
            <w:tcW w:w="1230" w:type="dxa"/>
          </w:tcPr>
          <w:p w:rsidR="009B2B7D" w:rsidRPr="00A8229D" w:rsidRDefault="009B2B7D" w:rsidP="00B419C8">
            <w:pPr>
              <w:spacing w:before="80"/>
              <w:rPr>
                <w:rFonts w:ascii="Arial" w:hAnsi="Arial" w:cs="Arial"/>
              </w:rPr>
            </w:pPr>
            <w:r w:rsidRPr="00A8229D">
              <w:rPr>
                <w:rFonts w:ascii="Arial" w:hAnsi="Arial" w:cs="Arial"/>
              </w:rPr>
              <w:t>Important</w:t>
            </w:r>
          </w:p>
        </w:tc>
        <w:tc>
          <w:tcPr>
            <w:tcW w:w="1350" w:type="dxa"/>
          </w:tcPr>
          <w:p w:rsidR="009B2B7D" w:rsidRPr="00A8229D" w:rsidRDefault="009B2B7D" w:rsidP="00B419C8">
            <w:pPr>
              <w:spacing w:before="80"/>
              <w:rPr>
                <w:rFonts w:ascii="Arial" w:hAnsi="Arial" w:cs="Arial"/>
              </w:rPr>
            </w:pPr>
            <w:r w:rsidRPr="00A8229D">
              <w:rPr>
                <w:rFonts w:ascii="Arial" w:hAnsi="Arial" w:cs="Arial"/>
              </w:rPr>
              <w:t>Somewhat Important</w:t>
            </w:r>
          </w:p>
        </w:tc>
        <w:tc>
          <w:tcPr>
            <w:tcW w:w="1626" w:type="dxa"/>
          </w:tcPr>
          <w:p w:rsidR="009B2B7D" w:rsidRPr="00A8229D" w:rsidRDefault="009B2B7D" w:rsidP="00B419C8">
            <w:pPr>
              <w:spacing w:before="80"/>
              <w:jc w:val="center"/>
              <w:rPr>
                <w:rFonts w:ascii="Arial" w:hAnsi="Arial" w:cs="Arial"/>
              </w:rPr>
            </w:pPr>
            <w:r w:rsidRPr="00A8229D">
              <w:rPr>
                <w:rFonts w:ascii="Arial" w:hAnsi="Arial" w:cs="Arial"/>
              </w:rPr>
              <w:t>Not</w:t>
            </w:r>
            <w:r w:rsidR="00B419C8">
              <w:rPr>
                <w:rFonts w:ascii="Arial" w:hAnsi="Arial" w:cs="Arial"/>
              </w:rPr>
              <w:t xml:space="preserve"> </w:t>
            </w:r>
            <w:r w:rsidRPr="00A8229D">
              <w:rPr>
                <w:rFonts w:ascii="Arial" w:hAnsi="Arial" w:cs="Arial"/>
              </w:rPr>
              <w:t>Important</w:t>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(a)</w:t>
            </w:r>
            <w:r w:rsidR="00784FDD">
              <w:rPr>
                <w:rFonts w:ascii="Arial" w:hAnsi="Arial" w:cs="Arial"/>
              </w:rPr>
              <w:tab/>
            </w:r>
            <w:r w:rsidRPr="00EE1033">
              <w:rPr>
                <w:rFonts w:ascii="Arial" w:hAnsi="Arial" w:cs="Arial"/>
              </w:rPr>
              <w:t>Provide increased access to PCs</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(b)</w:t>
            </w:r>
            <w:r w:rsidR="00784FDD">
              <w:rPr>
                <w:rFonts w:ascii="Arial" w:hAnsi="Arial" w:cs="Arial"/>
              </w:rPr>
              <w:tab/>
            </w:r>
            <w:r w:rsidRPr="00EE1033">
              <w:rPr>
                <w:rFonts w:ascii="Arial" w:hAnsi="Arial" w:cs="Arial"/>
              </w:rPr>
              <w:t>Make the e</w:t>
            </w:r>
            <w:r>
              <w:rPr>
                <w:rFonts w:ascii="Arial" w:hAnsi="Arial" w:cs="Arial"/>
              </w:rPr>
              <w:t>-l</w:t>
            </w:r>
            <w:r w:rsidRPr="00EE1033">
              <w:rPr>
                <w:rFonts w:ascii="Arial" w:hAnsi="Arial" w:cs="Arial"/>
              </w:rPr>
              <w:t>earning user-friendly</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(c)</w:t>
            </w:r>
            <w:r w:rsidR="00784FDD">
              <w:rPr>
                <w:rFonts w:ascii="Arial" w:hAnsi="Arial" w:cs="Arial"/>
              </w:rPr>
              <w:tab/>
            </w:r>
            <w:r w:rsidRPr="00EE1033">
              <w:rPr>
                <w:rFonts w:ascii="Arial" w:hAnsi="Arial" w:cs="Arial"/>
              </w:rPr>
              <w:t>Allow me to access e</w:t>
            </w:r>
            <w:r>
              <w:rPr>
                <w:rFonts w:ascii="Arial" w:hAnsi="Arial" w:cs="Arial"/>
              </w:rPr>
              <w:t>-</w:t>
            </w:r>
            <w:r w:rsidRPr="00EE1033">
              <w:rPr>
                <w:rFonts w:ascii="Arial" w:hAnsi="Arial" w:cs="Arial"/>
              </w:rPr>
              <w:t>Learning from home</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(d)</w:t>
            </w:r>
            <w:r w:rsidR="00784FDD">
              <w:rPr>
                <w:rFonts w:ascii="Arial" w:hAnsi="Arial" w:cs="Arial"/>
              </w:rPr>
              <w:tab/>
            </w:r>
            <w:r w:rsidRPr="00EE1033">
              <w:rPr>
                <w:rFonts w:ascii="Arial" w:hAnsi="Arial" w:cs="Arial"/>
              </w:rPr>
              <w:t>Provide time to complete e</w:t>
            </w:r>
            <w:r>
              <w:rPr>
                <w:rFonts w:ascii="Arial" w:hAnsi="Arial" w:cs="Arial"/>
              </w:rPr>
              <w:t>-l</w:t>
            </w:r>
            <w:r w:rsidRPr="00EE1033">
              <w:rPr>
                <w:rFonts w:ascii="Arial" w:hAnsi="Arial" w:cs="Arial"/>
              </w:rPr>
              <w:t>earning</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(e)</w:t>
            </w:r>
            <w:r w:rsidR="00784FDD">
              <w:rPr>
                <w:rFonts w:ascii="Arial" w:hAnsi="Arial" w:cs="Arial"/>
              </w:rPr>
              <w:tab/>
            </w:r>
            <w:r w:rsidRPr="00EE1033">
              <w:rPr>
                <w:rFonts w:ascii="Arial" w:hAnsi="Arial" w:cs="Arial"/>
              </w:rPr>
              <w:t>Ensure that the network is capable of running e</w:t>
            </w:r>
            <w:r>
              <w:rPr>
                <w:rFonts w:ascii="Arial" w:hAnsi="Arial" w:cs="Arial"/>
              </w:rPr>
              <w:t>-l</w:t>
            </w:r>
            <w:r w:rsidRPr="00EE1033">
              <w:rPr>
                <w:rFonts w:ascii="Arial" w:hAnsi="Arial" w:cs="Arial"/>
              </w:rPr>
              <w:t>earning without issues</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(f)</w:t>
            </w:r>
            <w:r w:rsidR="00784FDD">
              <w:rPr>
                <w:rFonts w:ascii="Arial" w:hAnsi="Arial" w:cs="Arial"/>
              </w:rPr>
              <w:tab/>
            </w:r>
            <w:r w:rsidRPr="00EE1033">
              <w:rPr>
                <w:rFonts w:ascii="Arial" w:hAnsi="Arial" w:cs="Arial"/>
              </w:rPr>
              <w:t>Pro</w:t>
            </w:r>
            <w:r>
              <w:rPr>
                <w:rFonts w:ascii="Arial" w:hAnsi="Arial" w:cs="Arial"/>
              </w:rPr>
              <w:t xml:space="preserve">vide me with training in how to </w:t>
            </w:r>
            <w:r w:rsidRPr="00EE1033">
              <w:rPr>
                <w:rFonts w:ascii="Arial" w:hAnsi="Arial" w:cs="Arial"/>
              </w:rPr>
              <w:t>use e</w:t>
            </w:r>
            <w:r>
              <w:rPr>
                <w:rFonts w:ascii="Arial" w:hAnsi="Arial" w:cs="Arial"/>
              </w:rPr>
              <w:t>-l</w:t>
            </w:r>
            <w:r w:rsidRPr="00EE1033">
              <w:rPr>
                <w:rFonts w:ascii="Arial" w:hAnsi="Arial" w:cs="Arial"/>
              </w:rPr>
              <w:t>earning</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(g)</w:t>
            </w:r>
            <w:r w:rsidR="00784FDD">
              <w:rPr>
                <w:rFonts w:ascii="Arial" w:hAnsi="Arial" w:cs="Arial"/>
              </w:rPr>
              <w:tab/>
            </w:r>
            <w:r w:rsidRPr="00EE1033">
              <w:rPr>
                <w:rFonts w:ascii="Arial" w:hAnsi="Arial" w:cs="Arial"/>
              </w:rPr>
              <w:t>Provide me with training in how to best learn using e</w:t>
            </w:r>
            <w:r>
              <w:rPr>
                <w:rFonts w:ascii="Arial" w:hAnsi="Arial" w:cs="Arial"/>
              </w:rPr>
              <w:t>-l</w:t>
            </w:r>
            <w:r w:rsidRPr="00EE1033">
              <w:rPr>
                <w:rFonts w:ascii="Arial" w:hAnsi="Arial" w:cs="Arial"/>
              </w:rPr>
              <w:t>earning</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(h)</w:t>
            </w:r>
            <w:r w:rsidR="00784FDD">
              <w:rPr>
                <w:rFonts w:ascii="Arial" w:hAnsi="Arial" w:cs="Arial"/>
              </w:rPr>
              <w:tab/>
            </w:r>
            <w:r w:rsidRPr="00EE1033">
              <w:rPr>
                <w:rFonts w:ascii="Arial" w:hAnsi="Arial" w:cs="Arial"/>
              </w:rPr>
              <w:t>Ensure that e</w:t>
            </w:r>
            <w:r>
              <w:rPr>
                <w:rFonts w:ascii="Arial" w:hAnsi="Arial" w:cs="Arial"/>
              </w:rPr>
              <w:t>-l</w:t>
            </w:r>
            <w:r w:rsidRPr="00EE1033">
              <w:rPr>
                <w:rFonts w:ascii="Arial" w:hAnsi="Arial" w:cs="Arial"/>
              </w:rPr>
              <w:t>earning is of a high quality</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00784FDD">
              <w:rPr>
                <w:rFonts w:ascii="Arial" w:hAnsi="Arial" w:cs="Arial"/>
              </w:rPr>
              <w:tab/>
            </w:r>
            <w:r w:rsidRPr="00EE1033">
              <w:rPr>
                <w:rFonts w:ascii="Arial" w:hAnsi="Arial" w:cs="Arial"/>
              </w:rPr>
              <w:t>Ensure that e</w:t>
            </w:r>
            <w:r>
              <w:rPr>
                <w:rFonts w:ascii="Arial" w:hAnsi="Arial" w:cs="Arial"/>
              </w:rPr>
              <w:t>-l</w:t>
            </w:r>
            <w:r w:rsidRPr="00EE1033">
              <w:rPr>
                <w:rFonts w:ascii="Arial" w:hAnsi="Arial" w:cs="Arial"/>
              </w:rPr>
              <w:t>earning is secure</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(j)</w:t>
            </w:r>
            <w:r w:rsidR="00784FDD">
              <w:rPr>
                <w:rFonts w:ascii="Arial" w:hAnsi="Arial" w:cs="Arial"/>
              </w:rPr>
              <w:tab/>
            </w:r>
            <w:r w:rsidRPr="00EE1033">
              <w:rPr>
                <w:rFonts w:ascii="Arial" w:hAnsi="Arial" w:cs="Arial"/>
              </w:rPr>
              <w:t>Provide me with training to improve my PC skills</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(k)</w:t>
            </w:r>
            <w:r w:rsidR="00784FDD">
              <w:rPr>
                <w:rFonts w:ascii="Arial" w:hAnsi="Arial" w:cs="Arial"/>
              </w:rPr>
              <w:tab/>
            </w:r>
            <w:r w:rsidRPr="00EE1033">
              <w:rPr>
                <w:rFonts w:ascii="Arial" w:hAnsi="Arial" w:cs="Arial"/>
              </w:rPr>
              <w:t>Ensure that e</w:t>
            </w:r>
            <w:r>
              <w:rPr>
                <w:rFonts w:ascii="Arial" w:hAnsi="Arial" w:cs="Arial"/>
              </w:rPr>
              <w:t>-l</w:t>
            </w:r>
            <w:r w:rsidRPr="00EE1033">
              <w:rPr>
                <w:rFonts w:ascii="Arial" w:hAnsi="Arial" w:cs="Arial"/>
              </w:rPr>
              <w:t>earning covers topics that are relevant to my role</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(l)</w:t>
            </w:r>
            <w:r w:rsidR="00784FDD">
              <w:rPr>
                <w:rFonts w:ascii="Arial" w:hAnsi="Arial" w:cs="Arial"/>
              </w:rPr>
              <w:tab/>
            </w:r>
            <w:r w:rsidRPr="00EE1033">
              <w:rPr>
                <w:rFonts w:ascii="Arial" w:hAnsi="Arial" w:cs="Arial"/>
              </w:rPr>
              <w:t>Provide opportunities to work and learn with others who are completing the same course as me</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r w:rsidR="009B2B7D" w:rsidRPr="00A8229D" w:rsidTr="00784FDD">
        <w:tc>
          <w:tcPr>
            <w:tcW w:w="3079" w:type="dxa"/>
          </w:tcPr>
          <w:p w:rsidR="009B2B7D" w:rsidRPr="00EE1033" w:rsidRDefault="009B2B7D" w:rsidP="00784FDD">
            <w:pPr>
              <w:spacing w:before="60"/>
              <w:ind w:left="390" w:hanging="390"/>
              <w:rPr>
                <w:rFonts w:ascii="Arial" w:hAnsi="Arial" w:cs="Arial"/>
              </w:rPr>
            </w:pPr>
            <w:r>
              <w:rPr>
                <w:rFonts w:ascii="Arial" w:hAnsi="Arial" w:cs="Arial"/>
              </w:rPr>
              <w:t>(m)</w:t>
            </w:r>
            <w:r w:rsidR="00784FDD">
              <w:rPr>
                <w:rFonts w:ascii="Arial" w:hAnsi="Arial" w:cs="Arial"/>
              </w:rPr>
              <w:tab/>
            </w:r>
            <w:r w:rsidRPr="00EE1033">
              <w:rPr>
                <w:rFonts w:ascii="Arial" w:hAnsi="Arial" w:cs="Arial"/>
              </w:rPr>
              <w:t>Provide me with regular support before, during and after e</w:t>
            </w:r>
            <w:r>
              <w:rPr>
                <w:rFonts w:ascii="Arial" w:hAnsi="Arial" w:cs="Arial"/>
              </w:rPr>
              <w:t>-l</w:t>
            </w:r>
            <w:r w:rsidRPr="00EE1033">
              <w:rPr>
                <w:rFonts w:ascii="Arial" w:hAnsi="Arial" w:cs="Arial"/>
              </w:rPr>
              <w:t>earning</w:t>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23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350"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c>
          <w:tcPr>
            <w:tcW w:w="1626" w:type="dxa"/>
            <w:vAlign w:val="center"/>
          </w:tcPr>
          <w:p w:rsidR="009B2B7D" w:rsidRPr="00A8229D" w:rsidRDefault="009B2B7D" w:rsidP="00B419C8">
            <w:pPr>
              <w:spacing w:before="80"/>
              <w:jc w:val="center"/>
              <w:rPr>
                <w:rFonts w:ascii="Arial" w:hAnsi="Arial" w:cs="Arial"/>
              </w:rPr>
            </w:pPr>
            <w:r w:rsidRPr="00A8229D">
              <w:rPr>
                <w:rFonts w:ascii="Arial" w:hAnsi="Arial" w:cs="Arial"/>
              </w:rPr>
              <w:sym w:font="Wingdings" w:char="F06F"/>
            </w:r>
          </w:p>
        </w:tc>
      </w:tr>
    </w:tbl>
    <w:p w:rsidR="009B2B7D" w:rsidRPr="00A8229D" w:rsidRDefault="009B2B7D" w:rsidP="009B2B7D">
      <w:pPr>
        <w:rPr>
          <w:rFonts w:ascii="Arial" w:hAnsi="Arial" w:cs="Arial"/>
        </w:rPr>
      </w:pPr>
    </w:p>
    <w:p w:rsidR="00437387" w:rsidRDefault="00437387">
      <w:pPr>
        <w:spacing w:before="0" w:line="240" w:lineRule="auto"/>
        <w:rPr>
          <w:rFonts w:ascii="Arial" w:hAnsi="Arial" w:cs="Arial"/>
        </w:rPr>
      </w:pPr>
      <w:r>
        <w:rPr>
          <w:rFonts w:ascii="Arial" w:hAnsi="Arial" w:cs="Arial"/>
        </w:rPr>
        <w:br w:type="page"/>
      </w:r>
    </w:p>
    <w:p w:rsidR="009B2B7D" w:rsidRPr="00A8229D" w:rsidRDefault="009B2B7D" w:rsidP="009B2B7D">
      <w:pPr>
        <w:rPr>
          <w:rFonts w:ascii="Arial" w:hAnsi="Arial" w:cs="Arial"/>
        </w:rPr>
      </w:pPr>
      <w:r w:rsidRPr="00A8229D">
        <w:rPr>
          <w:rFonts w:ascii="Arial" w:hAnsi="Arial" w:cs="Arial"/>
        </w:rPr>
        <w:lastRenderedPageBreak/>
        <w:t>Other (please specify)</w:t>
      </w:r>
    </w:p>
    <w:p w:rsidR="009B2B7D" w:rsidRPr="00A8229D" w:rsidRDefault="009B45BD" w:rsidP="009B2B7D">
      <w:pPr>
        <w:rPr>
          <w:rFonts w:ascii="Arial" w:hAnsi="Arial" w:cs="Arial"/>
        </w:rPr>
      </w:pPr>
      <w:r w:rsidRPr="009B45BD">
        <w:rPr>
          <w:rFonts w:ascii="Times New Roman" w:hAnsi="Times New Roman"/>
          <w:noProof/>
        </w:rPr>
        <w:pict>
          <v:rect id="_x0000_s1047" style="position:absolute;margin-left:-4.95pt;margin-top:8.65pt;width:450.05pt;height:135.9pt;z-index:251672576">
            <v:textbox>
              <w:txbxContent>
                <w:p w:rsidR="00784FDD" w:rsidRDefault="00784FDD" w:rsidP="009B2B7D"/>
              </w:txbxContent>
            </v:textbox>
          </v:rect>
        </w:pict>
      </w:r>
    </w:p>
    <w:p w:rsidR="009B2B7D" w:rsidRDefault="009B2B7D" w:rsidP="009B2B7D">
      <w:pPr>
        <w:rPr>
          <w:rFonts w:ascii="Arial" w:hAnsi="Arial" w:cs="Arial"/>
        </w:rPr>
      </w:pPr>
    </w:p>
    <w:p w:rsidR="009B2B7D" w:rsidRPr="00A8229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Pr="00A8229D" w:rsidRDefault="009B2B7D" w:rsidP="009B2B7D">
      <w:pPr>
        <w:pBdr>
          <w:top w:val="single" w:sz="4" w:space="1" w:color="auto"/>
          <w:left w:val="single" w:sz="4" w:space="4" w:color="auto"/>
          <w:bottom w:val="single" w:sz="4" w:space="1" w:color="auto"/>
          <w:right w:val="single" w:sz="4" w:space="4" w:color="auto"/>
        </w:pBdr>
        <w:rPr>
          <w:rFonts w:ascii="Arial" w:hAnsi="Arial" w:cs="Arial"/>
          <w:b/>
          <w:bCs/>
        </w:rPr>
      </w:pPr>
      <w:r w:rsidRPr="00A8229D">
        <w:rPr>
          <w:rFonts w:ascii="Arial" w:hAnsi="Arial" w:cs="Arial"/>
          <w:b/>
          <w:bCs/>
        </w:rPr>
        <w:t>Part 5: Any other comments:</w:t>
      </w:r>
    </w:p>
    <w:p w:rsidR="009B2B7D" w:rsidRDefault="009B2B7D" w:rsidP="009B2B7D">
      <w:pPr>
        <w:ind w:left="360" w:hanging="360"/>
        <w:rPr>
          <w:rFonts w:ascii="Arial" w:hAnsi="Arial" w:cs="Arial"/>
        </w:rPr>
      </w:pPr>
    </w:p>
    <w:p w:rsidR="009B2B7D" w:rsidRDefault="009B2B7D" w:rsidP="009B2B7D">
      <w:pPr>
        <w:ind w:left="360" w:hanging="360"/>
        <w:rPr>
          <w:rFonts w:ascii="Arial" w:hAnsi="Arial" w:cs="Arial"/>
        </w:rPr>
      </w:pPr>
      <w:r>
        <w:rPr>
          <w:rFonts w:ascii="Arial" w:hAnsi="Arial" w:cs="Arial"/>
        </w:rPr>
        <w:t xml:space="preserve">5.1 </w:t>
      </w:r>
      <w:r w:rsidRPr="00A8229D">
        <w:rPr>
          <w:rFonts w:ascii="Arial" w:hAnsi="Arial" w:cs="Arial"/>
        </w:rPr>
        <w:t>Please add any other comments that you would like to make in relation to e-learning below:</w:t>
      </w:r>
    </w:p>
    <w:p w:rsidR="009B2B7D" w:rsidRPr="00A8229D" w:rsidRDefault="009B45BD" w:rsidP="009B2B7D">
      <w:pPr>
        <w:ind w:left="360" w:hanging="360"/>
        <w:rPr>
          <w:rFonts w:ascii="Arial" w:hAnsi="Arial" w:cs="Arial"/>
        </w:rPr>
      </w:pPr>
      <w:r w:rsidRPr="009B45BD">
        <w:rPr>
          <w:rFonts w:ascii="Times New Roman" w:hAnsi="Times New Roman"/>
          <w:noProof/>
        </w:rPr>
        <w:pict>
          <v:rect id="_x0000_s1048" style="position:absolute;left:0;text-align:left;margin-left:-4.95pt;margin-top:14.9pt;width:449.6pt;height:189pt;z-index:251673600">
            <v:textbox>
              <w:txbxContent>
                <w:p w:rsidR="00784FDD" w:rsidRDefault="00784FDD" w:rsidP="009B2B7D"/>
              </w:txbxContent>
            </v:textbox>
          </v:rect>
        </w:pict>
      </w: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p>
    <w:p w:rsidR="009B2B7D" w:rsidRDefault="009B2B7D" w:rsidP="009B2B7D">
      <w:pPr>
        <w:rPr>
          <w:rFonts w:ascii="Arial" w:hAnsi="Arial" w:cs="Arial"/>
        </w:rPr>
      </w:pPr>
      <w:r w:rsidRPr="00A8229D">
        <w:rPr>
          <w:rFonts w:ascii="Arial" w:hAnsi="Arial" w:cs="Arial"/>
        </w:rPr>
        <w:t>Thank you for participating in this survey.</w:t>
      </w:r>
      <w:r>
        <w:rPr>
          <w:rFonts w:ascii="Arial" w:hAnsi="Arial" w:cs="Arial"/>
        </w:rPr>
        <w:t xml:space="preserve"> </w:t>
      </w:r>
      <w:r w:rsidRPr="00A8229D">
        <w:rPr>
          <w:rFonts w:ascii="Arial" w:hAnsi="Arial" w:cs="Arial"/>
        </w:rPr>
        <w:t xml:space="preserve">Please return the completed survey </w:t>
      </w:r>
      <w:r>
        <w:rPr>
          <w:rFonts w:ascii="Arial" w:hAnsi="Arial" w:cs="Arial"/>
        </w:rPr>
        <w:t>using</w:t>
      </w:r>
      <w:r w:rsidRPr="00A8229D">
        <w:rPr>
          <w:rFonts w:ascii="Arial" w:hAnsi="Arial" w:cs="Arial"/>
        </w:rPr>
        <w:t xml:space="preserve"> one of the means below:</w:t>
      </w:r>
    </w:p>
    <w:p w:rsidR="009B2B7D" w:rsidRPr="00A8229D" w:rsidRDefault="009B2B7D" w:rsidP="009B2B7D">
      <w:pPr>
        <w:rPr>
          <w:rFonts w:ascii="Arial" w:hAnsi="Arial" w:cs="Arial"/>
        </w:rPr>
      </w:pPr>
    </w:p>
    <w:p w:rsidR="009B2B7D" w:rsidRPr="00437387" w:rsidRDefault="009B2B7D" w:rsidP="009B2B7D">
      <w:pPr>
        <w:pStyle w:val="ListParagraph"/>
        <w:numPr>
          <w:ilvl w:val="0"/>
          <w:numId w:val="36"/>
        </w:numPr>
        <w:spacing w:before="0" w:after="200" w:line="276" w:lineRule="auto"/>
        <w:contextualSpacing w:val="0"/>
        <w:rPr>
          <w:rFonts w:ascii="Arial" w:hAnsi="Arial" w:cs="Arial"/>
          <w:szCs w:val="19"/>
        </w:rPr>
      </w:pPr>
      <w:r w:rsidRPr="00437387">
        <w:rPr>
          <w:rFonts w:ascii="Arial" w:hAnsi="Arial" w:cs="Arial"/>
          <w:szCs w:val="19"/>
        </w:rPr>
        <w:t xml:space="preserve">Email to </w:t>
      </w:r>
      <w:hyperlink r:id="rId16" w:history="1">
        <w:r w:rsidRPr="00437387">
          <w:rPr>
            <w:rStyle w:val="Hyperlink"/>
            <w:rFonts w:ascii="Arial" w:hAnsi="Arial" w:cs="Arial"/>
            <w:szCs w:val="19"/>
          </w:rPr>
          <w:t>mal.reason@dcs.nsw.gov.au</w:t>
        </w:r>
      </w:hyperlink>
    </w:p>
    <w:p w:rsidR="009B2B7D" w:rsidRPr="00437387" w:rsidRDefault="009B2B7D" w:rsidP="009B2B7D">
      <w:pPr>
        <w:pStyle w:val="ListParagraph"/>
        <w:numPr>
          <w:ilvl w:val="0"/>
          <w:numId w:val="36"/>
        </w:numPr>
        <w:spacing w:before="0" w:after="200" w:line="276" w:lineRule="auto"/>
        <w:contextualSpacing w:val="0"/>
        <w:rPr>
          <w:rFonts w:ascii="Arial" w:hAnsi="Arial" w:cs="Arial"/>
          <w:szCs w:val="19"/>
        </w:rPr>
      </w:pPr>
      <w:r w:rsidRPr="00437387">
        <w:rPr>
          <w:rFonts w:ascii="Arial" w:hAnsi="Arial" w:cs="Arial"/>
          <w:szCs w:val="19"/>
        </w:rPr>
        <w:t>Fax to the attention of Mal Reason on 02 9804</w:t>
      </w:r>
      <w:r w:rsidR="00437387">
        <w:rPr>
          <w:rFonts w:ascii="Arial" w:hAnsi="Arial" w:cs="Arial"/>
          <w:szCs w:val="19"/>
        </w:rPr>
        <w:t xml:space="preserve"> </w:t>
      </w:r>
      <w:r w:rsidRPr="00437387">
        <w:rPr>
          <w:rFonts w:ascii="Arial" w:hAnsi="Arial" w:cs="Arial"/>
          <w:szCs w:val="19"/>
        </w:rPr>
        <w:t>5428</w:t>
      </w:r>
    </w:p>
    <w:p w:rsidR="009B2B7D" w:rsidRPr="00437387" w:rsidRDefault="009B2B7D" w:rsidP="009B2B7D">
      <w:pPr>
        <w:pStyle w:val="ListParagraph"/>
        <w:numPr>
          <w:ilvl w:val="0"/>
          <w:numId w:val="36"/>
        </w:numPr>
        <w:spacing w:before="0" w:after="200" w:line="276" w:lineRule="auto"/>
        <w:contextualSpacing w:val="0"/>
        <w:rPr>
          <w:rFonts w:ascii="Arial" w:hAnsi="Arial" w:cs="Arial"/>
          <w:szCs w:val="19"/>
        </w:rPr>
      </w:pPr>
      <w:r w:rsidRPr="00437387">
        <w:rPr>
          <w:rFonts w:ascii="Arial" w:hAnsi="Arial" w:cs="Arial"/>
          <w:szCs w:val="19"/>
        </w:rPr>
        <w:t>Mail to Mal Reason at 66 Terry Road, EASTWOOD 2122.</w:t>
      </w:r>
    </w:p>
    <w:p w:rsidR="00150874" w:rsidRDefault="00150874">
      <w:pPr>
        <w:spacing w:before="0" w:line="240" w:lineRule="auto"/>
      </w:pPr>
    </w:p>
    <w:sectPr w:rsidR="00150874" w:rsidSect="00F60BA5">
      <w:footerReference w:type="even" r:id="rId17"/>
      <w:footerReference w:type="default" r:id="rId18"/>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FDD" w:rsidRDefault="00784FDD">
      <w:r>
        <w:separator/>
      </w:r>
    </w:p>
  </w:endnote>
  <w:endnote w:type="continuationSeparator" w:id="0">
    <w:p w:rsidR="00784FDD" w:rsidRDefault="00784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DD" w:rsidRPr="008C0A74" w:rsidRDefault="009B45BD" w:rsidP="00FF5931">
    <w:pPr>
      <w:pStyle w:val="Footer"/>
      <w:tabs>
        <w:tab w:val="clear" w:pos="8505"/>
        <w:tab w:val="right" w:pos="8789"/>
      </w:tabs>
      <w:rPr>
        <w:b/>
      </w:rPr>
    </w:pPr>
    <w:r w:rsidRPr="009B45BD">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784FDD" w:rsidRPr="008C0A74">
      <w:rPr>
        <w:b/>
        <w:color w:val="FFFFFF" w:themeColor="background1"/>
      </w:rPr>
      <w:instrText xml:space="preserve"> PAGE </w:instrText>
    </w:r>
    <w:r w:rsidRPr="008C0A74">
      <w:rPr>
        <w:b/>
        <w:color w:val="FFFFFF" w:themeColor="background1"/>
      </w:rPr>
      <w:fldChar w:fldCharType="separate"/>
    </w:r>
    <w:r w:rsidR="00BE1F77">
      <w:rPr>
        <w:b/>
        <w:noProof/>
        <w:color w:val="FFFFFF" w:themeColor="background1"/>
      </w:rPr>
      <w:t>28</w:t>
    </w:r>
    <w:r w:rsidRPr="008C0A74">
      <w:rPr>
        <w:b/>
        <w:color w:val="FFFFFF" w:themeColor="background1"/>
      </w:rPr>
      <w:fldChar w:fldCharType="end"/>
    </w:r>
    <w:r w:rsidR="00784FDD" w:rsidRPr="008C0A74">
      <w:rPr>
        <w:b/>
        <w:color w:val="FFFFFF" w:themeColor="background1"/>
      </w:rPr>
      <w:tab/>
    </w:r>
    <w:r w:rsidR="00784FDD">
      <w:rPr>
        <w:b/>
      </w:rPr>
      <w:t>Enabling the effective take-up of e-learning by custodial officers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DD" w:rsidRPr="009775C7" w:rsidRDefault="009B45BD" w:rsidP="008C0A74">
    <w:pPr>
      <w:pStyle w:val="Footer"/>
      <w:tabs>
        <w:tab w:val="clear" w:pos="8505"/>
        <w:tab w:val="right" w:pos="8789"/>
      </w:tabs>
      <w:rPr>
        <w:color w:val="FFFFFF" w:themeColor="background1"/>
      </w:rPr>
    </w:pPr>
    <w:r w:rsidRPr="009B45BD">
      <w:rPr>
        <w:b/>
        <w:noProof/>
        <w:lang w:eastAsia="en-AU"/>
      </w:rPr>
      <w:pict>
        <v:rect id="_x0000_s2052" style="position:absolute;margin-left:425.6pt;margin-top:-2.45pt;width:99pt;height:18.75pt;z-index:-251653120" fillcolor="black [3213]" stroked="f" strokecolor="#bfbfbf [2412]"/>
      </w:pict>
    </w:r>
    <w:r w:rsidR="00784FDD" w:rsidRPr="009775C7">
      <w:rPr>
        <w:b/>
      </w:rPr>
      <w:t>NCVER</w:t>
    </w:r>
    <w:r w:rsidR="00784FDD" w:rsidRPr="009775C7">
      <w:tab/>
    </w:r>
    <w:r w:rsidRPr="009775C7">
      <w:rPr>
        <w:rStyle w:val="PageNumber"/>
        <w:rFonts w:cs="Tahoma"/>
        <w:b/>
        <w:color w:val="FFFFFF" w:themeColor="background1"/>
        <w:sz w:val="17"/>
      </w:rPr>
      <w:fldChar w:fldCharType="begin"/>
    </w:r>
    <w:r w:rsidR="00784FDD"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BE1F77">
      <w:rPr>
        <w:rStyle w:val="PageNumber"/>
        <w:rFonts w:cs="Tahoma"/>
        <w:b/>
        <w:noProof/>
        <w:color w:val="FFFFFF" w:themeColor="background1"/>
        <w:sz w:val="17"/>
      </w:rPr>
      <w:t>29</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FDD" w:rsidRDefault="00784FDD">
      <w:r>
        <w:separator/>
      </w:r>
    </w:p>
  </w:footnote>
  <w:footnote w:type="continuationSeparator" w:id="0">
    <w:p w:rsidR="00784FDD" w:rsidRDefault="00784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1FCB58FB"/>
    <w:multiLevelType w:val="multilevel"/>
    <w:tmpl w:val="A7003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8614B70"/>
    <w:multiLevelType w:val="multilevel"/>
    <w:tmpl w:val="7F66D9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C62726F"/>
    <w:multiLevelType w:val="multilevel"/>
    <w:tmpl w:val="CD9A0A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714163E"/>
    <w:multiLevelType w:val="hybridMultilevel"/>
    <w:tmpl w:val="FAE82C72"/>
    <w:lvl w:ilvl="0" w:tplc="35D8FDF2">
      <w:numFmt w:val="bullet"/>
      <w:lvlText w:val=""/>
      <w:lvlJc w:val="left"/>
      <w:pPr>
        <w:tabs>
          <w:tab w:val="num" w:pos="1080"/>
        </w:tabs>
        <w:ind w:left="1080" w:hanging="360"/>
      </w:pPr>
      <w:rPr>
        <w:rFonts w:ascii="Wingdings" w:eastAsia="Times New Roman"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cs="Wingdings" w:hint="default"/>
      </w:rPr>
    </w:lvl>
    <w:lvl w:ilvl="3" w:tplc="0C090001">
      <w:start w:val="1"/>
      <w:numFmt w:val="bullet"/>
      <w:lvlText w:val=""/>
      <w:lvlJc w:val="left"/>
      <w:pPr>
        <w:tabs>
          <w:tab w:val="num" w:pos="3240"/>
        </w:tabs>
        <w:ind w:left="3240" w:hanging="360"/>
      </w:pPr>
      <w:rPr>
        <w:rFonts w:ascii="Symbol" w:hAnsi="Symbol" w:cs="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cs="Wingdings" w:hint="default"/>
      </w:rPr>
    </w:lvl>
    <w:lvl w:ilvl="6" w:tplc="0C090001">
      <w:start w:val="1"/>
      <w:numFmt w:val="bullet"/>
      <w:lvlText w:val=""/>
      <w:lvlJc w:val="left"/>
      <w:pPr>
        <w:tabs>
          <w:tab w:val="num" w:pos="5400"/>
        </w:tabs>
        <w:ind w:left="5400" w:hanging="360"/>
      </w:pPr>
      <w:rPr>
        <w:rFonts w:ascii="Symbol" w:hAnsi="Symbol" w:cs="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cs="Wingdings" w:hint="default"/>
      </w:rPr>
    </w:lvl>
  </w:abstractNum>
  <w:abstractNum w:abstractNumId="24">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585C7D87"/>
    <w:multiLevelType w:val="hybridMultilevel"/>
    <w:tmpl w:val="2A1A8A0E"/>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CEF1223"/>
    <w:multiLevelType w:val="hybridMultilevel"/>
    <w:tmpl w:val="592A01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nsid w:val="65DF590E"/>
    <w:multiLevelType w:val="hybridMultilevel"/>
    <w:tmpl w:val="A65A5CFC"/>
    <w:lvl w:ilvl="0" w:tplc="B2EA6C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21"/>
  </w:num>
  <w:num w:numId="5">
    <w:abstractNumId w:val="12"/>
  </w:num>
  <w:num w:numId="6">
    <w:abstractNumId w:val="26"/>
  </w:num>
  <w:num w:numId="7">
    <w:abstractNumId w:val="30"/>
  </w:num>
  <w:num w:numId="8">
    <w:abstractNumId w:val="28"/>
  </w:num>
  <w:num w:numId="9">
    <w:abstractNumId w:val="34"/>
  </w:num>
  <w:num w:numId="10">
    <w:abstractNumId w:val="22"/>
  </w:num>
  <w:num w:numId="11">
    <w:abstractNumId w:val="19"/>
  </w:num>
  <w:num w:numId="12">
    <w:abstractNumId w:val="24"/>
  </w:num>
  <w:num w:numId="13">
    <w:abstractNumId w:val="25"/>
  </w:num>
  <w:num w:numId="14">
    <w:abstractNumId w:val="15"/>
  </w:num>
  <w:num w:numId="15">
    <w:abstractNumId w:val="20"/>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5"/>
  </w:num>
  <w:num w:numId="27">
    <w:abstractNumId w:val="32"/>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1"/>
  </w:num>
  <w:num w:numId="35">
    <w:abstractNumId w:val="27"/>
  </w:num>
  <w:num w:numId="36">
    <w:abstractNumId w:val="33"/>
  </w:num>
  <w:num w:numId="37">
    <w:abstractNumId w:val="17"/>
  </w:num>
  <w:num w:numId="38">
    <w:abstractNumId w:val="16"/>
  </w:num>
  <w:num w:numId="39">
    <w:abstractNumId w:val="23"/>
  </w:num>
  <w:num w:numId="40">
    <w:abstractNumId w:val="29"/>
  </w:num>
  <w:num w:numId="41">
    <w:abstractNumId w:val="35"/>
  </w:num>
  <w:num w:numId="42">
    <w:abstractNumId w:val="32"/>
  </w:num>
  <w:num w:numId="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B2B7D"/>
    <w:rsid w:val="00002BC6"/>
    <w:rsid w:val="000108B2"/>
    <w:rsid w:val="00013265"/>
    <w:rsid w:val="00022290"/>
    <w:rsid w:val="000315D7"/>
    <w:rsid w:val="0006125F"/>
    <w:rsid w:val="000632FB"/>
    <w:rsid w:val="00074BD4"/>
    <w:rsid w:val="000A0745"/>
    <w:rsid w:val="000B2C35"/>
    <w:rsid w:val="000C749E"/>
    <w:rsid w:val="000F641C"/>
    <w:rsid w:val="0010761A"/>
    <w:rsid w:val="00123B5C"/>
    <w:rsid w:val="00135C75"/>
    <w:rsid w:val="00150874"/>
    <w:rsid w:val="001509F3"/>
    <w:rsid w:val="00155839"/>
    <w:rsid w:val="00162CF0"/>
    <w:rsid w:val="00177827"/>
    <w:rsid w:val="00184504"/>
    <w:rsid w:val="00191A6B"/>
    <w:rsid w:val="001B43CF"/>
    <w:rsid w:val="001F7D84"/>
    <w:rsid w:val="002277A9"/>
    <w:rsid w:val="00233BFA"/>
    <w:rsid w:val="00284FCB"/>
    <w:rsid w:val="002E196B"/>
    <w:rsid w:val="00331171"/>
    <w:rsid w:val="00334CE3"/>
    <w:rsid w:val="00340B4D"/>
    <w:rsid w:val="00342A9F"/>
    <w:rsid w:val="00342B91"/>
    <w:rsid w:val="0036420A"/>
    <w:rsid w:val="00397C94"/>
    <w:rsid w:val="003B16DA"/>
    <w:rsid w:val="003B483E"/>
    <w:rsid w:val="003D0F23"/>
    <w:rsid w:val="003E67CB"/>
    <w:rsid w:val="00430FD7"/>
    <w:rsid w:val="00437387"/>
    <w:rsid w:val="0048643A"/>
    <w:rsid w:val="0049453B"/>
    <w:rsid w:val="00494E7C"/>
    <w:rsid w:val="004C4063"/>
    <w:rsid w:val="004D4802"/>
    <w:rsid w:val="004E7227"/>
    <w:rsid w:val="00520315"/>
    <w:rsid w:val="0052276C"/>
    <w:rsid w:val="00570758"/>
    <w:rsid w:val="005C277E"/>
    <w:rsid w:val="005C61F8"/>
    <w:rsid w:val="005E4764"/>
    <w:rsid w:val="00652973"/>
    <w:rsid w:val="00656679"/>
    <w:rsid w:val="0067712D"/>
    <w:rsid w:val="00682A97"/>
    <w:rsid w:val="00696A48"/>
    <w:rsid w:val="006C5DA9"/>
    <w:rsid w:val="007037A4"/>
    <w:rsid w:val="0071742D"/>
    <w:rsid w:val="00731EC8"/>
    <w:rsid w:val="00744539"/>
    <w:rsid w:val="00751480"/>
    <w:rsid w:val="00783F44"/>
    <w:rsid w:val="00784FDD"/>
    <w:rsid w:val="00787494"/>
    <w:rsid w:val="0079728F"/>
    <w:rsid w:val="007A2079"/>
    <w:rsid w:val="007C3281"/>
    <w:rsid w:val="007C50A7"/>
    <w:rsid w:val="007E2D8C"/>
    <w:rsid w:val="00800A2B"/>
    <w:rsid w:val="00806C1C"/>
    <w:rsid w:val="00806E92"/>
    <w:rsid w:val="00826757"/>
    <w:rsid w:val="008348C0"/>
    <w:rsid w:val="00842044"/>
    <w:rsid w:val="00852661"/>
    <w:rsid w:val="00874DA5"/>
    <w:rsid w:val="008923B6"/>
    <w:rsid w:val="00894271"/>
    <w:rsid w:val="008C0A74"/>
    <w:rsid w:val="008F20BA"/>
    <w:rsid w:val="009058B5"/>
    <w:rsid w:val="00933317"/>
    <w:rsid w:val="009461ED"/>
    <w:rsid w:val="009538E6"/>
    <w:rsid w:val="009704E4"/>
    <w:rsid w:val="009775C7"/>
    <w:rsid w:val="009B2B7D"/>
    <w:rsid w:val="009B45BD"/>
    <w:rsid w:val="009C22BE"/>
    <w:rsid w:val="009E231A"/>
    <w:rsid w:val="009E2F64"/>
    <w:rsid w:val="00A10A6B"/>
    <w:rsid w:val="00A10E2B"/>
    <w:rsid w:val="00A30084"/>
    <w:rsid w:val="00A45F02"/>
    <w:rsid w:val="00A50895"/>
    <w:rsid w:val="00A73318"/>
    <w:rsid w:val="00A93867"/>
    <w:rsid w:val="00AA44D4"/>
    <w:rsid w:val="00AC688A"/>
    <w:rsid w:val="00AF1005"/>
    <w:rsid w:val="00B05F5C"/>
    <w:rsid w:val="00B41272"/>
    <w:rsid w:val="00B419C8"/>
    <w:rsid w:val="00B426FE"/>
    <w:rsid w:val="00B574F6"/>
    <w:rsid w:val="00B77043"/>
    <w:rsid w:val="00B86D06"/>
    <w:rsid w:val="00BB113D"/>
    <w:rsid w:val="00BC2B41"/>
    <w:rsid w:val="00BC770A"/>
    <w:rsid w:val="00BC7C47"/>
    <w:rsid w:val="00BE1F77"/>
    <w:rsid w:val="00BE41CE"/>
    <w:rsid w:val="00BF690E"/>
    <w:rsid w:val="00C0154D"/>
    <w:rsid w:val="00C053D5"/>
    <w:rsid w:val="00C37003"/>
    <w:rsid w:val="00C54125"/>
    <w:rsid w:val="00C63294"/>
    <w:rsid w:val="00C77DC6"/>
    <w:rsid w:val="00C801DA"/>
    <w:rsid w:val="00C841F7"/>
    <w:rsid w:val="00C926F0"/>
    <w:rsid w:val="00C9389A"/>
    <w:rsid w:val="00C9656D"/>
    <w:rsid w:val="00CA4AFC"/>
    <w:rsid w:val="00CD5F32"/>
    <w:rsid w:val="00D43B5F"/>
    <w:rsid w:val="00D806B0"/>
    <w:rsid w:val="00DA786F"/>
    <w:rsid w:val="00DB599C"/>
    <w:rsid w:val="00DC5F5C"/>
    <w:rsid w:val="00DE2C71"/>
    <w:rsid w:val="00DF05D9"/>
    <w:rsid w:val="00E06B95"/>
    <w:rsid w:val="00E123CB"/>
    <w:rsid w:val="00E14FA9"/>
    <w:rsid w:val="00E236D0"/>
    <w:rsid w:val="00E274A0"/>
    <w:rsid w:val="00E365F8"/>
    <w:rsid w:val="00E45A10"/>
    <w:rsid w:val="00E52313"/>
    <w:rsid w:val="00E56EC1"/>
    <w:rsid w:val="00E57478"/>
    <w:rsid w:val="00E81A91"/>
    <w:rsid w:val="00E83612"/>
    <w:rsid w:val="00E90D9B"/>
    <w:rsid w:val="00E95812"/>
    <w:rsid w:val="00E95948"/>
    <w:rsid w:val="00ED4D6D"/>
    <w:rsid w:val="00EE42D9"/>
    <w:rsid w:val="00EE67B3"/>
    <w:rsid w:val="00F3719D"/>
    <w:rsid w:val="00F60BA5"/>
    <w:rsid w:val="00F93048"/>
    <w:rsid w:val="00F93934"/>
    <w:rsid w:val="00F93A7B"/>
    <w:rsid w:val="00FA45E0"/>
    <w:rsid w:val="00FA79F7"/>
    <w:rsid w:val="00FB48B2"/>
    <w:rsid w:val="00FE3F74"/>
    <w:rsid w:val="00FE4A2D"/>
    <w:rsid w:val="00FE7EF1"/>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qFormat="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Subtitle" w:uiPriority="11" w:qFormat="1"/>
    <w:lsdException w:name="Body Text 2" w:uiPriority="0"/>
    <w:lsdException w:name="Hyperlink" w:unhideWhenUsed="1"/>
    <w:lsdException w:name="Strong"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link w:val="Heading1Char"/>
    <w:uiPriority w:val="9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link w:val="Heading4Char"/>
    <w:uiPriority w:val="99"/>
    <w:qFormat/>
    <w:rsid w:val="007037A4"/>
    <w:pPr>
      <w:spacing w:before="240"/>
      <w:outlineLvl w:val="3"/>
    </w:pPr>
    <w:rPr>
      <w:rFonts w:ascii="Tahoma" w:hAnsi="Tahoma"/>
      <w:i/>
      <w:sz w:val="24"/>
      <w:lang w:val="en-AU"/>
    </w:rPr>
  </w:style>
  <w:style w:type="paragraph" w:styleId="Heading5">
    <w:name w:val="heading 5"/>
    <w:basedOn w:val="Normal"/>
    <w:next w:val="Normal"/>
    <w:link w:val="Heading5Char"/>
    <w:uiPriority w:val="99"/>
    <w:qFormat/>
    <w:rsid w:val="007037A4"/>
    <w:pPr>
      <w:keepNext/>
      <w:outlineLvl w:val="4"/>
    </w:pPr>
    <w:rPr>
      <w:rFonts w:ascii="Tahoma" w:hAnsi="Tahoma"/>
      <w:b/>
    </w:rPr>
  </w:style>
  <w:style w:type="paragraph" w:styleId="Heading6">
    <w:name w:val="heading 6"/>
    <w:basedOn w:val="Normal"/>
    <w:next w:val="Normal"/>
    <w:link w:val="Heading6Char"/>
    <w:uiPriority w:val="99"/>
    <w:qFormat/>
    <w:rsid w:val="007037A4"/>
    <w:pPr>
      <w:keepNext/>
      <w:ind w:left="2977"/>
      <w:outlineLvl w:val="5"/>
    </w:pPr>
    <w:rPr>
      <w:rFonts w:ascii="Tahoma" w:hAnsi="Tahoma"/>
      <w:sz w:val="20"/>
    </w:rPr>
  </w:style>
  <w:style w:type="paragraph" w:styleId="Heading7">
    <w:name w:val="heading 7"/>
    <w:basedOn w:val="Normal"/>
    <w:next w:val="Normal"/>
    <w:link w:val="Heading7Char"/>
    <w:uiPriority w:val="99"/>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uiPriority w:val="99"/>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9"/>
    <w:qFormat/>
    <w:rsid w:val="009B2B7D"/>
    <w:pPr>
      <w:keepNext/>
      <w:spacing w:before="0" w:line="240" w:lineRule="auto"/>
      <w:ind w:firstLine="2977"/>
      <w:outlineLvl w:val="8"/>
    </w:pPr>
    <w:rPr>
      <w:rFonts w:ascii="Garamond" w:hAnsi="Garamond" w:cs="Garamond"/>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customStyle="1" w:styleId="Heading1Char">
    <w:name w:val="Heading 1 Char"/>
    <w:basedOn w:val="DefaultParagraphFont"/>
    <w:link w:val="Heading1"/>
    <w:uiPriority w:val="99"/>
    <w:locked/>
    <w:rsid w:val="009B2B7D"/>
    <w:rPr>
      <w:rFonts w:ascii="Tahoma" w:hAnsi="Tahoma" w:cs="Tahoma"/>
      <w:color w:val="000000"/>
      <w:kern w:val="28"/>
      <w:sz w:val="56"/>
      <w:szCs w:val="56"/>
      <w:lang w:val="en-AU"/>
    </w:rPr>
  </w:style>
  <w:style w:type="character" w:customStyle="1" w:styleId="Heading2Char">
    <w:name w:val="Heading 2 Char"/>
    <w:basedOn w:val="DefaultParagraphFont"/>
    <w:link w:val="Heading2"/>
    <w:uiPriority w:val="99"/>
    <w:locked/>
    <w:rsid w:val="009B2B7D"/>
    <w:rPr>
      <w:rFonts w:ascii="Tahoma" w:hAnsi="Tahoma" w:cs="Tahoma"/>
      <w:sz w:val="28"/>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customStyle="1" w:styleId="Heading4Char">
    <w:name w:val="Heading 4 Char"/>
    <w:basedOn w:val="DefaultParagraphFont"/>
    <w:link w:val="Heading4"/>
    <w:uiPriority w:val="99"/>
    <w:locked/>
    <w:rsid w:val="009B2B7D"/>
    <w:rPr>
      <w:rFonts w:ascii="Tahoma" w:hAnsi="Tahoma"/>
      <w:i/>
      <w:sz w:val="24"/>
      <w:lang w:val="en-AU"/>
    </w:rPr>
  </w:style>
  <w:style w:type="character" w:customStyle="1" w:styleId="Heading5Char">
    <w:name w:val="Heading 5 Char"/>
    <w:basedOn w:val="DefaultParagraphFont"/>
    <w:link w:val="Heading5"/>
    <w:uiPriority w:val="99"/>
    <w:locked/>
    <w:rsid w:val="009B2B7D"/>
    <w:rPr>
      <w:rFonts w:ascii="Tahoma" w:hAnsi="Tahoma"/>
      <w:b/>
      <w:sz w:val="19"/>
      <w:lang w:val="en-AU"/>
    </w:rPr>
  </w:style>
  <w:style w:type="character" w:customStyle="1" w:styleId="Heading6Char">
    <w:name w:val="Heading 6 Char"/>
    <w:basedOn w:val="DefaultParagraphFont"/>
    <w:link w:val="Heading6"/>
    <w:uiPriority w:val="99"/>
    <w:locked/>
    <w:rsid w:val="009B2B7D"/>
    <w:rPr>
      <w:rFonts w:ascii="Tahoma" w:hAnsi="Tahoma"/>
      <w:lang w:val="en-AU"/>
    </w:rPr>
  </w:style>
  <w:style w:type="character" w:customStyle="1" w:styleId="Heading7Char">
    <w:name w:val="Heading 7 Char"/>
    <w:basedOn w:val="DefaultParagraphFont"/>
    <w:link w:val="Heading7"/>
    <w:uiPriority w:val="99"/>
    <w:locked/>
    <w:rsid w:val="009B2B7D"/>
    <w:rPr>
      <w:rFonts w:ascii="Tahoma" w:hAnsi="Tahoma"/>
      <w:spacing w:val="20"/>
      <w:lang w:val="en-AU"/>
    </w:rPr>
  </w:style>
  <w:style w:type="character" w:customStyle="1" w:styleId="Heading8Char">
    <w:name w:val="Heading 8 Char"/>
    <w:basedOn w:val="DefaultParagraphFont"/>
    <w:link w:val="Heading8"/>
    <w:uiPriority w:val="99"/>
    <w:locked/>
    <w:rsid w:val="009B2B7D"/>
    <w:rPr>
      <w:rFonts w:ascii="Tahoma" w:hAnsi="Tahoma"/>
      <w:color w:val="C0C0C0"/>
      <w:spacing w:val="60"/>
      <w:lang w:val="en-AU"/>
    </w:rPr>
  </w:style>
  <w:style w:type="character" w:customStyle="1" w:styleId="Heading9Char">
    <w:name w:val="Heading 9 Char"/>
    <w:basedOn w:val="DefaultParagraphFont"/>
    <w:link w:val="Heading9"/>
    <w:uiPriority w:val="99"/>
    <w:rsid w:val="009B2B7D"/>
    <w:rPr>
      <w:rFonts w:ascii="Garamond" w:hAnsi="Garamond" w:cs="Garamond"/>
      <w:sz w:val="36"/>
      <w:szCs w:val="36"/>
      <w:lang w:val="en-AU" w:eastAsia="en-AU"/>
    </w:rPr>
  </w:style>
  <w:style w:type="character" w:styleId="PageNumber">
    <w:name w:val="page number"/>
    <w:basedOn w:val="DefaultParagraphFont"/>
    <w:uiPriority w:val="99"/>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character" w:customStyle="1" w:styleId="FooterChar">
    <w:name w:val="Footer Char"/>
    <w:basedOn w:val="DefaultParagraphFont"/>
    <w:link w:val="Footer"/>
    <w:uiPriority w:val="99"/>
    <w:locked/>
    <w:rsid w:val="009B2B7D"/>
    <w:rPr>
      <w:rFonts w:ascii="Tahoma" w:hAnsi="Tahoma"/>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uiPriority w:val="99"/>
    <w:rsid w:val="00150874"/>
    <w:pPr>
      <w:spacing w:before="360" w:after="80"/>
      <w:ind w:left="851" w:hanging="851"/>
    </w:pPr>
    <w:rPr>
      <w:rFonts w:ascii="Tahoma" w:hAnsi="Tahoma"/>
      <w:b/>
      <w:sz w:val="17"/>
      <w:lang w:val="en-AU"/>
    </w:rPr>
  </w:style>
  <w:style w:type="paragraph" w:customStyle="1" w:styleId="Tabletext">
    <w:name w:val="Table text"/>
    <w:next w:val="Text"/>
    <w:uiPriority w:val="99"/>
    <w:rsid w:val="00A10A6B"/>
    <w:pPr>
      <w:spacing w:before="40" w:after="40"/>
    </w:pPr>
    <w:rPr>
      <w:rFonts w:ascii="Arial" w:hAnsi="Arial"/>
      <w:sz w:val="16"/>
      <w:lang w:val="en-AU"/>
    </w:rPr>
  </w:style>
  <w:style w:type="paragraph" w:customStyle="1" w:styleId="Tablehead1">
    <w:name w:val="Tablehead1"/>
    <w:uiPriority w:val="99"/>
    <w:rsid w:val="005C2FCF"/>
    <w:pPr>
      <w:spacing w:before="80" w:after="80"/>
    </w:pPr>
    <w:rPr>
      <w:rFonts w:ascii="Arial" w:hAnsi="Arial"/>
      <w:b/>
      <w:sz w:val="17"/>
      <w:lang w:val="en-AU"/>
    </w:rPr>
  </w:style>
  <w:style w:type="paragraph" w:styleId="Quote">
    <w:name w:val="Quote"/>
    <w:basedOn w:val="Text"/>
    <w:link w:val="QuoteChar"/>
    <w:uiPriority w:val="99"/>
    <w:qFormat/>
    <w:rsid w:val="00C841F7"/>
    <w:pPr>
      <w:tabs>
        <w:tab w:val="right" w:pos="8136"/>
      </w:tabs>
      <w:spacing w:before="80"/>
      <w:ind w:left="567" w:right="652"/>
    </w:pPr>
    <w:rPr>
      <w:sz w:val="17"/>
    </w:rPr>
  </w:style>
  <w:style w:type="character" w:customStyle="1" w:styleId="QuoteChar">
    <w:name w:val="Quote Char"/>
    <w:basedOn w:val="DefaultParagraphFont"/>
    <w:link w:val="Quote"/>
    <w:uiPriority w:val="99"/>
    <w:locked/>
    <w:rsid w:val="00C841F7"/>
    <w:rPr>
      <w:rFonts w:ascii="Trebuchet MS" w:hAnsi="Trebuchet MS"/>
      <w:sz w:val="17"/>
      <w:lang w:val="en-AU"/>
    </w:rPr>
  </w:style>
  <w:style w:type="paragraph" w:customStyle="1" w:styleId="References">
    <w:name w:val="References"/>
    <w:uiPriority w:val="99"/>
    <w:rsid w:val="00744539"/>
    <w:pPr>
      <w:spacing w:before="80"/>
      <w:ind w:left="284" w:hanging="284"/>
    </w:pPr>
    <w:rPr>
      <w:rFonts w:ascii="Trebuchet MS" w:hAnsi="Trebuchet MS"/>
      <w:sz w:val="18"/>
      <w:lang w:val="en-AU"/>
    </w:rPr>
  </w:style>
  <w:style w:type="paragraph" w:customStyle="1" w:styleId="Tablehead2">
    <w:name w:val="Tablehead2"/>
    <w:basedOn w:val="Tablehead1"/>
    <w:uiPriority w:val="99"/>
    <w:rsid w:val="00A10A6B"/>
    <w:pPr>
      <w:tabs>
        <w:tab w:val="left" w:pos="992"/>
      </w:tabs>
      <w:spacing w:before="20" w:after="20"/>
    </w:pPr>
    <w:rPr>
      <w:b w:val="0"/>
    </w:rPr>
  </w:style>
  <w:style w:type="paragraph" w:customStyle="1" w:styleId="Tablehead3">
    <w:name w:val="Tablehead3"/>
    <w:basedOn w:val="Tablehead2"/>
    <w:uiPriority w:val="99"/>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uiPriority w:val="99"/>
    <w:rsid w:val="009E231A"/>
    <w:pPr>
      <w:spacing w:line="260" w:lineRule="atLeast"/>
    </w:pPr>
    <w:rPr>
      <w:sz w:val="16"/>
    </w:rPr>
  </w:style>
  <w:style w:type="paragraph" w:customStyle="1" w:styleId="Figuretitle">
    <w:name w:val="Figuretitle"/>
    <w:basedOn w:val="tabletitle"/>
    <w:uiPriority w:val="99"/>
    <w:rsid w:val="005C2FCF"/>
  </w:style>
  <w:style w:type="paragraph" w:customStyle="1" w:styleId="Dotpoint1">
    <w:name w:val="Dotpoint1"/>
    <w:link w:val="Dotpoint1Char"/>
    <w:rsid w:val="00DA786F"/>
    <w:pPr>
      <w:numPr>
        <w:numId w:val="41"/>
      </w:numPr>
      <w:tabs>
        <w:tab w:val="left" w:pos="284"/>
      </w:tabs>
      <w:spacing w:before="120" w:line="300" w:lineRule="exact"/>
      <w:ind w:left="284" w:hanging="284"/>
    </w:pPr>
    <w:rPr>
      <w:rFonts w:ascii="Trebuchet MS" w:hAnsi="Trebuchet MS"/>
      <w:color w:val="000000"/>
      <w:sz w:val="19"/>
      <w:lang w:val="en-AU"/>
    </w:rPr>
  </w:style>
  <w:style w:type="character" w:customStyle="1" w:styleId="Dotpoint1Char">
    <w:name w:val="Dotpoint1 Char"/>
    <w:basedOn w:val="DefaultParagraphFont"/>
    <w:link w:val="Dotpoint1"/>
    <w:rsid w:val="00DA786F"/>
    <w:rPr>
      <w:rFonts w:ascii="Trebuchet MS" w:hAnsi="Trebuchet MS"/>
      <w:color w:val="000000"/>
      <w:sz w:val="19"/>
      <w:lang w:val="en-AU"/>
    </w:rPr>
  </w:style>
  <w:style w:type="paragraph" w:customStyle="1" w:styleId="Dotpoint2">
    <w:name w:val="Dotpoint2"/>
    <w:basedOn w:val="Dotpoint1"/>
    <w:rsid w:val="00DA786F"/>
    <w:pPr>
      <w:numPr>
        <w:numId w:val="42"/>
      </w:numPr>
      <w:tabs>
        <w:tab w:val="clear" w:pos="284"/>
      </w:tabs>
      <w:ind w:left="568" w:hanging="284"/>
    </w:pPr>
  </w:style>
  <w:style w:type="paragraph" w:customStyle="1" w:styleId="NumberedListContinuing">
    <w:name w:val="NumberedListContinuing"/>
    <w:uiPriority w:val="99"/>
    <w:rsid w:val="00520315"/>
    <w:pPr>
      <w:tabs>
        <w:tab w:val="num" w:pos="284"/>
      </w:tabs>
      <w:spacing w:before="120" w:line="300" w:lineRule="exact"/>
    </w:pPr>
    <w:rPr>
      <w:rFonts w:ascii="Trebuchet MS" w:hAnsi="Trebuchet MS"/>
      <w:sz w:val="19"/>
      <w:lang w:val="en-AU" w:eastAsia="en-AU"/>
    </w:rPr>
  </w:style>
  <w:style w:type="paragraph" w:customStyle="1" w:styleId="Source">
    <w:name w:val="Source"/>
    <w:uiPriority w:val="99"/>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uiPriority w:val="99"/>
    <w:locked/>
    <w:rsid w:val="009B2B7D"/>
    <w:rPr>
      <w:rFonts w:ascii="Trebuchet MS" w:hAnsi="Trebuchet MS"/>
      <w:sz w:val="16"/>
      <w:lang w:val="en-AU"/>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99"/>
    <w:semiHidden/>
    <w:unhideWhenUsed/>
    <w:rsid w:val="00FA79F7"/>
    <w:pPr>
      <w:ind w:left="440"/>
    </w:pPr>
  </w:style>
  <w:style w:type="paragraph" w:styleId="TOC4">
    <w:name w:val="toc 4"/>
    <w:basedOn w:val="TOC3"/>
    <w:next w:val="Normal"/>
    <w:autoRedefine/>
    <w:uiPriority w:val="99"/>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037A4"/>
    <w:rPr>
      <w:rFonts w:ascii="Tahoma" w:hAnsi="Tahoma" w:cs="Tahoma"/>
      <w:sz w:val="16"/>
      <w:szCs w:val="16"/>
      <w:lang w:val="en-AU"/>
    </w:rPr>
  </w:style>
  <w:style w:type="table" w:styleId="TableGrid">
    <w:name w:val="Table Grid"/>
    <w:basedOn w:val="TableNormal"/>
    <w:uiPriority w:val="9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99"/>
    <w:qFormat/>
    <w:rsid w:val="007037A4"/>
    <w:pPr>
      <w:ind w:left="720"/>
      <w:contextualSpacing/>
    </w:pPr>
  </w:style>
  <w:style w:type="paragraph" w:styleId="BodyText">
    <w:name w:val="Body Text"/>
    <w:basedOn w:val="Normal"/>
    <w:link w:val="BodyTextChar"/>
    <w:uiPriority w:val="99"/>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uiPriority w:val="99"/>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uiPriority w:val="99"/>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rsid w:val="00E95812"/>
    <w:rPr>
      <w:color w:val="800080" w:themeColor="followedHyperlink"/>
      <w:u w:val="single"/>
    </w:rPr>
  </w:style>
  <w:style w:type="paragraph" w:styleId="TOC8">
    <w:name w:val="toc 8"/>
    <w:basedOn w:val="Normal"/>
    <w:next w:val="Normal"/>
    <w:autoRedefine/>
    <w:uiPriority w:val="99"/>
    <w:semiHidden/>
    <w:rsid w:val="009B2B7D"/>
    <w:pPr>
      <w:spacing w:before="200" w:line="240" w:lineRule="auto"/>
      <w:ind w:left="1540"/>
    </w:pPr>
    <w:rPr>
      <w:rFonts w:ascii="Times New Roman" w:hAnsi="Times New Roman"/>
      <w:sz w:val="24"/>
      <w:szCs w:val="24"/>
      <w:lang w:eastAsia="en-AU"/>
    </w:rPr>
  </w:style>
  <w:style w:type="paragraph" w:customStyle="1" w:styleId="contents0">
    <w:name w:val="contents"/>
    <w:uiPriority w:val="99"/>
    <w:rsid w:val="009B2B7D"/>
    <w:pPr>
      <w:pBdr>
        <w:bottom w:val="single" w:sz="4" w:space="1" w:color="auto"/>
      </w:pBdr>
      <w:jc w:val="right"/>
    </w:pPr>
    <w:rPr>
      <w:rFonts w:ascii="Garamond" w:hAnsi="Garamond" w:cs="Garamond"/>
      <w:kern w:val="28"/>
      <w:sz w:val="60"/>
      <w:szCs w:val="60"/>
      <w:lang w:val="en-AU" w:eastAsia="en-AU"/>
    </w:rPr>
  </w:style>
  <w:style w:type="paragraph" w:customStyle="1" w:styleId="Abstract">
    <w:name w:val="Abstract"/>
    <w:basedOn w:val="Text"/>
    <w:uiPriority w:val="99"/>
    <w:rsid w:val="009B2B7D"/>
    <w:pPr>
      <w:spacing w:before="120" w:line="260" w:lineRule="exact"/>
      <w:ind w:right="0" w:firstLine="2977"/>
    </w:pPr>
    <w:rPr>
      <w:rFonts w:ascii="Garamond" w:hAnsi="Garamond" w:cs="Garamond"/>
      <w:smallCaps/>
      <w:sz w:val="20"/>
      <w:lang w:eastAsia="en-AU"/>
    </w:rPr>
  </w:style>
  <w:style w:type="paragraph" w:customStyle="1" w:styleId="Aboutresearch">
    <w:name w:val="About research"/>
    <w:basedOn w:val="contents0"/>
    <w:uiPriority w:val="99"/>
    <w:rsid w:val="009B2B7D"/>
  </w:style>
  <w:style w:type="paragraph" w:customStyle="1" w:styleId="AboutTitle">
    <w:name w:val="AboutTitle"/>
    <w:uiPriority w:val="99"/>
    <w:rsid w:val="009B2B7D"/>
    <w:pPr>
      <w:spacing w:before="440"/>
    </w:pPr>
    <w:rPr>
      <w:rFonts w:ascii="Garamond" w:hAnsi="Garamond" w:cs="Garamond"/>
      <w:i/>
      <w:iCs/>
      <w:sz w:val="32"/>
      <w:szCs w:val="32"/>
      <w:lang w:val="en-AU" w:eastAsia="en-AU"/>
    </w:rPr>
  </w:style>
  <w:style w:type="paragraph" w:customStyle="1" w:styleId="Aboutauthor">
    <w:name w:val="Aboutauthor"/>
    <w:uiPriority w:val="99"/>
    <w:rsid w:val="009B2B7D"/>
    <w:pPr>
      <w:spacing w:before="120"/>
    </w:pPr>
    <w:rPr>
      <w:rFonts w:ascii="Garamond" w:hAnsi="Garamond" w:cs="Garamond"/>
      <w:sz w:val="28"/>
      <w:szCs w:val="28"/>
      <w:lang w:val="en-AU" w:eastAsia="en-AU"/>
    </w:rPr>
  </w:style>
  <w:style w:type="paragraph" w:customStyle="1" w:styleId="Default">
    <w:name w:val="Default"/>
    <w:uiPriority w:val="99"/>
    <w:rsid w:val="009B2B7D"/>
    <w:pPr>
      <w:autoSpaceDE w:val="0"/>
      <w:autoSpaceDN w:val="0"/>
      <w:adjustRightInd w:val="0"/>
    </w:pPr>
    <w:rPr>
      <w:rFonts w:ascii="Arial" w:hAnsi="Arial" w:cs="Arial"/>
      <w:color w:val="000000"/>
      <w:sz w:val="24"/>
      <w:szCs w:val="24"/>
    </w:rPr>
  </w:style>
  <w:style w:type="character" w:customStyle="1" w:styleId="title-link-wrapper1">
    <w:name w:val="title-link-wrapper1"/>
    <w:basedOn w:val="DefaultParagraphFont"/>
    <w:uiPriority w:val="99"/>
    <w:rsid w:val="009B2B7D"/>
    <w:rPr>
      <w:sz w:val="32"/>
      <w:szCs w:val="32"/>
    </w:rPr>
  </w:style>
  <w:style w:type="character" w:customStyle="1" w:styleId="medium-font">
    <w:name w:val="medium-font"/>
    <w:basedOn w:val="DefaultParagraphFont"/>
    <w:uiPriority w:val="99"/>
    <w:rsid w:val="009B2B7D"/>
  </w:style>
  <w:style w:type="character" w:styleId="Strong">
    <w:name w:val="Strong"/>
    <w:basedOn w:val="DefaultParagraphFont"/>
    <w:uiPriority w:val="99"/>
    <w:qFormat/>
    <w:rsid w:val="009B2B7D"/>
    <w:rPr>
      <w:b/>
      <w:bCs/>
    </w:rPr>
  </w:style>
  <w:style w:type="character" w:customStyle="1" w:styleId="hidden2">
    <w:name w:val="hidden2"/>
    <w:basedOn w:val="DefaultParagraphFont"/>
    <w:uiPriority w:val="99"/>
    <w:rsid w:val="009B2B7D"/>
  </w:style>
  <w:style w:type="paragraph" w:customStyle="1" w:styleId="Textlessbefore">
    <w:name w:val="Text less # before"/>
    <w:basedOn w:val="Text"/>
    <w:uiPriority w:val="1"/>
    <w:qFormat/>
    <w:rsid w:val="00FB48B2"/>
    <w:pPr>
      <w:spacing w:before="80"/>
      <w:ind w:right="0"/>
    </w:pPr>
  </w:style>
  <w:style w:type="paragraph" w:customStyle="1" w:styleId="Textmorebefore">
    <w:name w:val="Text more # before"/>
    <w:basedOn w:val="Text"/>
    <w:uiPriority w:val="1"/>
    <w:qFormat/>
    <w:rsid w:val="00B574F6"/>
    <w:pPr>
      <w:spacing w:before="360"/>
      <w:ind w:right="0"/>
    </w:pPr>
  </w:style>
</w:styles>
</file>

<file path=word/webSettings.xml><?xml version="1.0" encoding="utf-8"?>
<w:webSettings xmlns:r="http://schemas.openxmlformats.org/officeDocument/2006/relationships" xmlns:w="http://schemas.openxmlformats.org/wordprocessingml/2006/main">
  <w:divs>
    <w:div w:id="775060785">
      <w:bodyDiv w:val="1"/>
      <w:marLeft w:val="0"/>
      <w:marRight w:val="0"/>
      <w:marTop w:val="0"/>
      <w:marBottom w:val="0"/>
      <w:divBdr>
        <w:top w:val="none" w:sz="0" w:space="0" w:color="auto"/>
        <w:left w:val="none" w:sz="0" w:space="0" w:color="auto"/>
        <w:bottom w:val="none" w:sz="0" w:space="0" w:color="auto"/>
        <w:right w:val="none" w:sz="0" w:space="0" w:color="auto"/>
      </w:divBdr>
    </w:div>
    <w:div w:id="860361625">
      <w:bodyDiv w:val="1"/>
      <w:marLeft w:val="0"/>
      <w:marRight w:val="0"/>
      <w:marTop w:val="0"/>
      <w:marBottom w:val="0"/>
      <w:divBdr>
        <w:top w:val="none" w:sz="0" w:space="0" w:color="auto"/>
        <w:left w:val="none" w:sz="0" w:space="0" w:color="auto"/>
        <w:bottom w:val="none" w:sz="0" w:space="0" w:color="auto"/>
        <w:right w:val="none" w:sz="0" w:space="0" w:color="auto"/>
      </w:divBdr>
    </w:div>
    <w:div w:id="1023049063">
      <w:bodyDiv w:val="1"/>
      <w:marLeft w:val="0"/>
      <w:marRight w:val="0"/>
      <w:marTop w:val="0"/>
      <w:marBottom w:val="0"/>
      <w:divBdr>
        <w:top w:val="none" w:sz="0" w:space="0" w:color="auto"/>
        <w:left w:val="none" w:sz="0" w:space="0" w:color="auto"/>
        <w:bottom w:val="none" w:sz="0" w:space="0" w:color="auto"/>
        <w:right w:val="none" w:sz="0" w:space="0" w:color="auto"/>
      </w:divBdr>
    </w:div>
    <w:div w:id="1481538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l.reason@dcs.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hyperlink" Target="http://www.eric.ed.gov/PDFS/ED501623.pdf"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ver.edu.au/research/opportunities.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BC26-A00C-4153-A82C-ABFEE5AC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7689</Words>
  <Characters>43829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51416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paulineackland</dc:creator>
  <cp:keywords/>
  <dc:description/>
  <cp:lastModifiedBy>julianneTreloar</cp:lastModifiedBy>
  <cp:revision>2</cp:revision>
  <cp:lastPrinted>2011-08-03T05:38:00Z</cp:lastPrinted>
  <dcterms:created xsi:type="dcterms:W3CDTF">2011-10-27T03:13:00Z</dcterms:created>
  <dcterms:modified xsi:type="dcterms:W3CDTF">2011-10-27T03:13:00Z</dcterms:modified>
</cp:coreProperties>
</file>