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c401914074"/>
    <w:bookmarkStart w:id="1" w:name="_Toc416260885"/>
    <w:bookmarkStart w:id="2" w:name="_Toc98394872"/>
    <w:bookmarkStart w:id="3" w:name="_GoBack"/>
    <w:bookmarkEnd w:id="3"/>
    <w:p w14:paraId="4C3ADB48" w14:textId="549DB908" w:rsidR="00EB0AD7" w:rsidRPr="00DA7709" w:rsidRDefault="00745637" w:rsidP="00AC6E16">
      <w:pPr>
        <w:sectPr w:rsidR="00EB0AD7" w:rsidRPr="00DA7709" w:rsidSect="005E46E9">
          <w:pgSz w:w="11907" w:h="16840" w:code="9"/>
          <w:pgMar w:top="1418" w:right="1701" w:bottom="1134" w:left="1418" w:header="709" w:footer="556" w:gutter="0"/>
          <w:cols w:space="708"/>
          <w:docGrid w:linePitch="360"/>
        </w:sectPr>
      </w:pPr>
      <w:r>
        <w:rPr>
          <w:noProof/>
          <w:lang w:eastAsia="en-AU"/>
        </w:rPr>
        <mc:AlternateContent>
          <mc:Choice Requires="wps">
            <w:drawing>
              <wp:anchor distT="0" distB="0" distL="114300" distR="114300" simplePos="0" relativeHeight="251762688" behindDoc="0" locked="0" layoutInCell="1" allowOverlap="1" wp14:anchorId="7AC7FA08" wp14:editId="20E8D28A">
                <wp:simplePos x="0" y="0"/>
                <wp:positionH relativeFrom="column">
                  <wp:posOffset>-566724</wp:posOffset>
                </wp:positionH>
                <wp:positionV relativeFrom="paragraph">
                  <wp:posOffset>1743710</wp:posOffset>
                </wp:positionV>
                <wp:extent cx="2115820"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2115820" cy="0"/>
                        </a:xfrm>
                        <a:prstGeom prst="line">
                          <a:avLst/>
                        </a:prstGeom>
                        <a:ln w="12700">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65F13369" id="Straight Connector 7" o:spid="_x0000_s1026" style="position:absolute;z-index:251762688;visibility:visible;mso-wrap-style:square;mso-wrap-distance-left:9pt;mso-wrap-distance-top:0;mso-wrap-distance-right:9pt;mso-wrap-distance-bottom:0;mso-position-horizontal:absolute;mso-position-horizontal-relative:text;mso-position-vertical:absolute;mso-position-vertical-relative:text" from="-44.6pt,137.3pt" to="122pt,1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" strokecolor="black [3213]" strokeweight="1pt"/>
            </w:pict>
          </mc:Fallback>
        </mc:AlternateContent>
      </w:r>
      <w:r w:rsidR="002B32BC">
        <w:rPr>
          <w:noProof/>
          <w:lang w:eastAsia="en-AU"/>
        </w:rPr>
        <mc:AlternateContent>
          <mc:Choice Requires="wps">
            <w:drawing>
              <wp:anchor distT="0" distB="0" distL="114300" distR="114300" simplePos="0" relativeHeight="251760640" behindDoc="0" locked="0" layoutInCell="1" allowOverlap="1" wp14:anchorId="1BF07D15" wp14:editId="7D13B647">
                <wp:simplePos x="0" y="0"/>
                <wp:positionH relativeFrom="column">
                  <wp:posOffset>-653940</wp:posOffset>
                </wp:positionH>
                <wp:positionV relativeFrom="paragraph">
                  <wp:posOffset>642123</wp:posOffset>
                </wp:positionV>
                <wp:extent cx="6257925" cy="2059388"/>
                <wp:effectExtent l="0" t="0" r="0" b="0"/>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7925" cy="20593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B91645" w14:textId="36907405" w:rsidR="00F132C8" w:rsidRPr="00704F86" w:rsidRDefault="00F132C8" w:rsidP="00621FAA">
                            <w:pPr>
                              <w:pStyle w:val="Titlepage"/>
                              <w:spacing w:after="0"/>
                              <w:ind w:left="0"/>
                              <w:rPr>
                                <w:b/>
                                <w:color w:val="0081C6"/>
                              </w:rPr>
                            </w:pPr>
                            <w:r w:rsidRPr="00D32A16">
                              <w:rPr>
                                <w:b/>
                                <w:color w:val="0081C6"/>
                              </w:rPr>
                              <w:t>Do course durations matter to training quality and outcomes?</w:t>
                            </w:r>
                          </w:p>
                          <w:p w14:paraId="727BED85" w14:textId="22977733" w:rsidR="00F132C8" w:rsidRDefault="00F132C8" w:rsidP="007F4332">
                            <w:pPr>
                              <w:pStyle w:val="Titlepage"/>
                              <w:spacing w:before="720" w:after="0"/>
                              <w:ind w:left="0"/>
                              <w:rPr>
                                <w:color w:val="595959" w:themeColor="text1" w:themeTint="A6"/>
                                <w:sz w:val="27"/>
                                <w:szCs w:val="27"/>
                              </w:rPr>
                            </w:pPr>
                            <w:r>
                              <w:rPr>
                                <w:b/>
                                <w:color w:val="595959" w:themeColor="text1" w:themeTint="A6"/>
                                <w:sz w:val="27"/>
                                <w:szCs w:val="27"/>
                              </w:rPr>
                              <w:t>Josie Misko and Patrick Korbel</w:t>
                            </w:r>
                            <w:r>
                              <w:rPr>
                                <w:b/>
                                <w:color w:val="595959" w:themeColor="text1" w:themeTint="A6"/>
                                <w:sz w:val="27"/>
                                <w:szCs w:val="27"/>
                              </w:rPr>
                              <w:br/>
                            </w:r>
                            <w:r>
                              <w:rPr>
                                <w:color w:val="595959" w:themeColor="text1" w:themeTint="A6"/>
                                <w:sz w:val="27"/>
                                <w:szCs w:val="27"/>
                              </w:rPr>
                              <w:t>National Centre for Vocational Education Research</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F07D15" id="_x0000_t202" coordsize="21600,21600" o:spt="202" path="m,l,21600r21600,l21600,xe">
                <v:stroke joinstyle="miter"/>
                <v:path gradientshapeok="t" o:connecttype="rect"/>
              </v:shapetype>
              <v:shape id="Text Box 12" o:spid="_x0000_s1026" type="#_x0000_t202" style="position:absolute;margin-left:-51.5pt;margin-top:50.55pt;width:492.75pt;height:162.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" filled="f" stroked="f" strokeweight=".5pt">
                <v:textbox inset=",,,0">
                  <w:txbxContent>
                    <w:p w14:paraId="6EB91645" w14:textId="36907405" w:rsidR="00F132C8" w:rsidRPr="00704F86" w:rsidRDefault="00F132C8" w:rsidP="00621FAA">
                      <w:pPr>
                        <w:pStyle w:val="Titlepage"/>
                        <w:spacing w:after="0"/>
                        <w:ind w:left="0"/>
                        <w:rPr>
                          <w:b/>
                          <w:color w:val="0081C6"/>
                        </w:rPr>
                      </w:pPr>
                      <w:r w:rsidRPr="00D32A16">
                        <w:rPr>
                          <w:b/>
                          <w:color w:val="0081C6"/>
                        </w:rPr>
                        <w:t>Do course durations matter to training quality and outcomes?</w:t>
                      </w:r>
                    </w:p>
                    <w:p w14:paraId="727BED85" w14:textId="22977733" w:rsidR="00F132C8" w:rsidRDefault="00F132C8" w:rsidP="007F4332">
                      <w:pPr>
                        <w:pStyle w:val="Titlepage"/>
                        <w:spacing w:before="720" w:after="0"/>
                        <w:ind w:left="0"/>
                        <w:rPr>
                          <w:color w:val="595959" w:themeColor="text1" w:themeTint="A6"/>
                          <w:sz w:val="27"/>
                          <w:szCs w:val="27"/>
                        </w:rPr>
                      </w:pPr>
                      <w:r>
                        <w:rPr>
                          <w:b/>
                          <w:color w:val="595959" w:themeColor="text1" w:themeTint="A6"/>
                          <w:sz w:val="27"/>
                          <w:szCs w:val="27"/>
                        </w:rPr>
                        <w:t>Josie Misko and Patrick Korbel</w:t>
                      </w:r>
                      <w:r>
                        <w:rPr>
                          <w:b/>
                          <w:color w:val="595959" w:themeColor="text1" w:themeTint="A6"/>
                          <w:sz w:val="27"/>
                          <w:szCs w:val="27"/>
                        </w:rPr>
                        <w:br/>
                      </w:r>
                      <w:r>
                        <w:rPr>
                          <w:color w:val="595959" w:themeColor="text1" w:themeTint="A6"/>
                          <w:sz w:val="27"/>
                          <w:szCs w:val="27"/>
                        </w:rPr>
                        <w:t>National Centre for Vocational Education Research</w:t>
                      </w:r>
                    </w:p>
                  </w:txbxContent>
                </v:textbox>
              </v:shape>
            </w:pict>
          </mc:Fallback>
        </mc:AlternateContent>
      </w:r>
      <w:r w:rsidR="002B32BC" w:rsidRPr="00BE2D0C">
        <w:rPr>
          <w:noProof/>
        </w:rPr>
        <w:drawing>
          <wp:anchor distT="0" distB="0" distL="114300" distR="114300" simplePos="0" relativeHeight="251981824" behindDoc="0" locked="0" layoutInCell="1" allowOverlap="1" wp14:anchorId="747EBE32" wp14:editId="1B4738B9">
            <wp:simplePos x="0" y="0"/>
            <wp:positionH relativeFrom="column">
              <wp:posOffset>-586105</wp:posOffset>
            </wp:positionH>
            <wp:positionV relativeFrom="paragraph">
              <wp:posOffset>2970530</wp:posOffset>
            </wp:positionV>
            <wp:extent cx="6932930" cy="6044565"/>
            <wp:effectExtent l="0" t="0" r="127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32930" cy="6044565"/>
                    </a:xfrm>
                    <a:prstGeom prst="rect">
                      <a:avLst/>
                    </a:prstGeom>
                  </pic:spPr>
                </pic:pic>
              </a:graphicData>
            </a:graphic>
            <wp14:sizeRelH relativeFrom="page">
              <wp14:pctWidth>0</wp14:pctWidth>
            </wp14:sizeRelH>
            <wp14:sizeRelV relativeFrom="page">
              <wp14:pctHeight>0</wp14:pctHeight>
            </wp14:sizeRelV>
          </wp:anchor>
        </w:drawing>
      </w:r>
      <w:r w:rsidR="002B32BC">
        <w:rPr>
          <w:noProof/>
          <w:lang w:eastAsia="en-AU"/>
        </w:rPr>
        <w:drawing>
          <wp:anchor distT="0" distB="0" distL="114300" distR="114300" simplePos="0" relativeHeight="251797504" behindDoc="0" locked="0" layoutInCell="1" allowOverlap="1" wp14:anchorId="7E68C834" wp14:editId="7F4D5B12">
            <wp:simplePos x="0" y="0"/>
            <wp:positionH relativeFrom="column">
              <wp:posOffset>4611370</wp:posOffset>
            </wp:positionH>
            <wp:positionV relativeFrom="paragraph">
              <wp:posOffset>9200846</wp:posOffset>
            </wp:positionV>
            <wp:extent cx="1791335" cy="227965"/>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VER_Tagline.wmf"/>
                    <pic:cNvPicPr/>
                  </pic:nvPicPr>
                  <pic:blipFill>
                    <a:blip r:embed="rId9">
                      <a:extLst>
                        <a:ext uri="{28A0092B-C50C-407E-A947-70E740481C1C}">
                          <a14:useLocalDpi xmlns:a14="http://schemas.microsoft.com/office/drawing/2010/main" val="0"/>
                        </a:ext>
                      </a:extLst>
                    </a:blip>
                    <a:stretch>
                      <a:fillRect/>
                    </a:stretch>
                  </pic:blipFill>
                  <pic:spPr>
                    <a:xfrm>
                      <a:off x="0" y="0"/>
                      <a:ext cx="1791335" cy="227965"/>
                    </a:xfrm>
                    <a:prstGeom prst="rect">
                      <a:avLst/>
                    </a:prstGeom>
                  </pic:spPr>
                </pic:pic>
              </a:graphicData>
            </a:graphic>
            <wp14:sizeRelH relativeFrom="page">
              <wp14:pctWidth>0</wp14:pctWidth>
            </wp14:sizeRelH>
            <wp14:sizeRelV relativeFrom="page">
              <wp14:pctHeight>0</wp14:pctHeight>
            </wp14:sizeRelV>
          </wp:anchor>
        </w:drawing>
      </w:r>
      <w:r w:rsidR="00AC6E16">
        <w:rPr>
          <w:noProof/>
          <w:lang w:eastAsia="en-AU"/>
        </w:rPr>
        <mc:AlternateContent>
          <mc:Choice Requires="wps">
            <w:drawing>
              <wp:anchor distT="0" distB="0" distL="114300" distR="114300" simplePos="0" relativeHeight="251756544" behindDoc="0" locked="0" layoutInCell="1" allowOverlap="1" wp14:anchorId="58D0325E" wp14:editId="46292899">
                <wp:simplePos x="0" y="0"/>
                <wp:positionH relativeFrom="column">
                  <wp:posOffset>4662170</wp:posOffset>
                </wp:positionH>
                <wp:positionV relativeFrom="paragraph">
                  <wp:posOffset>-633730</wp:posOffset>
                </wp:positionV>
                <wp:extent cx="1743075" cy="279400"/>
                <wp:effectExtent l="0" t="0" r="9525" b="6350"/>
                <wp:wrapNone/>
                <wp:docPr id="45" name="Text Box 45"/>
                <wp:cNvGraphicFramePr/>
                <a:graphic xmlns:a="http://schemas.openxmlformats.org/drawingml/2006/main">
                  <a:graphicData uri="http://schemas.microsoft.com/office/word/2010/wordprocessingShape">
                    <wps:wsp>
                      <wps:cNvSpPr txBox="1"/>
                      <wps:spPr>
                        <a:xfrm>
                          <a:off x="0" y="0"/>
                          <a:ext cx="1743075"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5176BE" w14:textId="77777777" w:rsidR="00F132C8" w:rsidRPr="0088361A" w:rsidRDefault="00F132C8" w:rsidP="00704F86">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Research Report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0325E" id="Text Box 45" o:spid="_x0000_s1027" type="#_x0000_t202" style="position:absolute;margin-left:367.1pt;margin-top:-49.9pt;width:137.25pt;height:22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" filled="f" stroked="f" strokeweight=".5pt">
                <v:textbox inset="1mm,0,1mm,0">
                  <w:txbxContent>
                    <w:p w14:paraId="1A5176BE" w14:textId="77777777" w:rsidR="00F132C8" w:rsidRPr="0088361A" w:rsidRDefault="00F132C8" w:rsidP="00704F86">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Research Report</w:t>
                      </w:r>
                    </w:p>
                  </w:txbxContent>
                </v:textbox>
              </v:shape>
            </w:pict>
          </mc:Fallback>
        </mc:AlternateContent>
      </w:r>
      <w:r w:rsidR="00970694">
        <w:rPr>
          <w:noProof/>
          <w:lang w:eastAsia="en-AU"/>
        </w:rPr>
        <w:drawing>
          <wp:anchor distT="0" distB="0" distL="114300" distR="114300" simplePos="0" relativeHeight="251979776" behindDoc="1" locked="0" layoutInCell="1" allowOverlap="1" wp14:anchorId="0D59C6FD" wp14:editId="7343A69C">
            <wp:simplePos x="0" y="0"/>
            <wp:positionH relativeFrom="column">
              <wp:posOffset>-909955</wp:posOffset>
            </wp:positionH>
            <wp:positionV relativeFrom="paragraph">
              <wp:posOffset>-757555</wp:posOffset>
            </wp:positionV>
            <wp:extent cx="7572375" cy="1447280"/>
            <wp:effectExtent l="0" t="0" r="0" b="635"/>
            <wp:wrapNone/>
            <wp:docPr id="22" name="Picture 22" descr="P:\PublicationComponents\logos\NCVER LOGOS\ColourBar\ColourTabsForResearchReports\ColourBar_Purple_RightTab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logos\NCVER LOGOS\ColourBar\ColourTabsForResearchReports\ColourBar_Purple_RightTab_Resize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72375" cy="14472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r w:rsidR="00D056F3">
        <w:br w:type="page"/>
      </w:r>
      <w:bookmarkStart w:id="4" w:name="_Toc495748330"/>
      <w:bookmarkStart w:id="5" w:name="_Toc495810630"/>
      <w:bookmarkStart w:id="6" w:name="_Toc6031787"/>
      <w:bookmarkStart w:id="7" w:name="_Toc6031844"/>
      <w:bookmarkEnd w:id="2"/>
    </w:p>
    <w:p w14:paraId="08FB4A14" w14:textId="7E4E6E01" w:rsidR="007C667B" w:rsidRPr="005C2FCF" w:rsidRDefault="007C667B" w:rsidP="007C667B">
      <w:pPr>
        <w:pStyle w:val="Heading3"/>
        <w:ind w:right="-1"/>
      </w:pPr>
      <w:bookmarkStart w:id="8" w:name="_Toc98394880"/>
      <w:bookmarkStart w:id="9" w:name="_Toc296423683"/>
      <w:bookmarkStart w:id="10" w:name="_Toc296497514"/>
      <w:r w:rsidRPr="005C2FCF">
        <w:lastRenderedPageBreak/>
        <w:t>Publisher’s note</w:t>
      </w:r>
    </w:p>
    <w:p w14:paraId="2B558A7A" w14:textId="07AA185B" w:rsidR="00FE792E" w:rsidRDefault="00FE792E" w:rsidP="00FE792E">
      <w:pPr>
        <w:pStyle w:val="Imprint"/>
      </w:pPr>
      <w:r w:rsidRPr="007C667B">
        <w:t>The views and opinions expressed in this document are thos</w:t>
      </w:r>
      <w:r w:rsidRPr="00FE792E">
        <w:t xml:space="preserve">e of </w:t>
      </w:r>
      <w:r w:rsidRPr="008C3142">
        <w:t>NCVER</w:t>
      </w:r>
      <w:r>
        <w:t xml:space="preserve"> </w:t>
      </w:r>
      <w:r w:rsidRPr="00FE792E">
        <w:t xml:space="preserve">and do not necessarily reflect the views of the Australian Government, or state and territory </w:t>
      </w:r>
      <w:r>
        <w:t>governments</w:t>
      </w:r>
      <w:r w:rsidRPr="00FE792E">
        <w:t>. Any interpretation of data is the responsibility of the author/project team.</w:t>
      </w:r>
    </w:p>
    <w:p w14:paraId="36E9F109" w14:textId="155B0A8A" w:rsidR="00FE792E" w:rsidRDefault="00FE792E" w:rsidP="00FE792E">
      <w:pPr>
        <w:pStyle w:val="Imprint"/>
        <w:ind w:right="-1"/>
      </w:pPr>
      <w:r>
        <w:t xml:space="preserve">To find other material of interest, search VOCEDplus (the UNESCO/NCVER international database </w:t>
      </w:r>
      <w:r w:rsidRPr="00CE248F">
        <w:t>&lt;</w:t>
      </w:r>
      <w:hyperlink r:id="rId11" w:history="1">
        <w:r w:rsidRPr="00CE248F">
          <w:t>http://www.voced.edu.au</w:t>
        </w:r>
      </w:hyperlink>
      <w:r w:rsidRPr="00CE248F">
        <w:t>&gt;)</w:t>
      </w:r>
      <w:r>
        <w:t xml:space="preserve"> using the following keywords: </w:t>
      </w:r>
      <w:r w:rsidR="00BB38B1" w:rsidRPr="00BB38B1">
        <w:t>course durations; community services; security qualifications; mandatory work placements; student outcomes; nominal hours, volume of learning; early childhood education and care qualificat</w:t>
      </w:r>
      <w:r w:rsidR="00BB38B1">
        <w:t>i</w:t>
      </w:r>
      <w:r w:rsidR="00BB38B1" w:rsidRPr="00BB38B1">
        <w:t>ons, aged care, home care, and disability qualifications.</w:t>
      </w:r>
    </w:p>
    <w:p w14:paraId="2AB7EE44" w14:textId="788BC325" w:rsidR="00FE792E" w:rsidRPr="007C667B" w:rsidRDefault="00FE792E" w:rsidP="007C667B">
      <w:pPr>
        <w:pStyle w:val="Imprint"/>
      </w:pPr>
    </w:p>
    <w:p w14:paraId="6D3C62B8" w14:textId="25A73F1B" w:rsidR="00C83D73" w:rsidRDefault="007C667B" w:rsidP="007C667B">
      <w:pPr>
        <w:sectPr w:rsidR="00C83D73" w:rsidSect="00CE248F">
          <w:headerReference w:type="even" r:id="rId12"/>
          <w:headerReference w:type="default" r:id="rId13"/>
          <w:footerReference w:type="even" r:id="rId14"/>
          <w:footerReference w:type="default" r:id="rId15"/>
          <w:headerReference w:type="first" r:id="rId16"/>
          <w:pgSz w:w="11907" w:h="16840" w:code="9"/>
          <w:pgMar w:top="1276" w:right="1701" w:bottom="1276" w:left="1418" w:header="709" w:footer="556" w:gutter="0"/>
          <w:cols w:space="708"/>
          <w:docGrid w:linePitch="360"/>
        </w:sectPr>
      </w:pPr>
      <w:r w:rsidRPr="005C2FCF">
        <w:br w:type="page"/>
      </w:r>
      <w:r w:rsidR="00B40D09">
        <w:rPr>
          <w:noProof/>
        </w:rPr>
        <mc:AlternateContent>
          <mc:Choice Requires="wpg">
            <w:drawing>
              <wp:anchor distT="0" distB="0" distL="114300" distR="114300" simplePos="0" relativeHeight="251983872" behindDoc="0" locked="0" layoutInCell="1" allowOverlap="1" wp14:anchorId="1C2CA3DC" wp14:editId="7796F979">
                <wp:simplePos x="0" y="0"/>
                <wp:positionH relativeFrom="column">
                  <wp:posOffset>-1270</wp:posOffset>
                </wp:positionH>
                <wp:positionV relativeFrom="paragraph">
                  <wp:posOffset>1877695</wp:posOffset>
                </wp:positionV>
                <wp:extent cx="5596890" cy="5267325"/>
                <wp:effectExtent l="0" t="0" r="3810" b="9525"/>
                <wp:wrapNone/>
                <wp:docPr id="51" name="Group 51"/>
                <wp:cNvGraphicFramePr/>
                <a:graphic xmlns:a="http://schemas.openxmlformats.org/drawingml/2006/main">
                  <a:graphicData uri="http://schemas.microsoft.com/office/word/2010/wordprocessingGroup">
                    <wpg:wgp>
                      <wpg:cNvGrpSpPr/>
                      <wpg:grpSpPr>
                        <a:xfrm>
                          <a:off x="0" y="0"/>
                          <a:ext cx="5596890" cy="5267325"/>
                          <a:chOff x="0" y="0"/>
                          <a:chExt cx="5596890" cy="5267325"/>
                        </a:xfrm>
                      </wpg:grpSpPr>
                      <wps:wsp>
                        <wps:cNvPr id="52" name="Text Box 14"/>
                        <wps:cNvSpPr txBox="1">
                          <a:spLocks noChangeArrowheads="1"/>
                        </wps:cNvSpPr>
                        <wps:spPr bwMode="auto">
                          <a:xfrm>
                            <a:off x="0" y="0"/>
                            <a:ext cx="5596890" cy="526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C752CC" w14:textId="77777777" w:rsidR="00F132C8" w:rsidRPr="00A021FC" w:rsidRDefault="00F132C8" w:rsidP="00B40D09">
                              <w:pPr>
                                <w:pStyle w:val="Imprint"/>
                                <w:rPr>
                                  <w:b/>
                                </w:rPr>
                              </w:pPr>
                              <w:r w:rsidRPr="00A021FC">
                                <w:rPr>
                                  <w:b/>
                                </w:rPr>
                                <w:t xml:space="preserve">© </w:t>
                              </w:r>
                              <w:r w:rsidRPr="008C3142">
                                <w:rPr>
                                  <w:b/>
                                </w:rPr>
                                <w:t xml:space="preserve">Commonwealth of </w:t>
                              </w:r>
                              <w:r w:rsidRPr="0037035D">
                                <w:rPr>
                                  <w:b/>
                                </w:rPr>
                                <w:t>Australia, 2019</w:t>
                              </w:r>
                            </w:p>
                            <w:p w14:paraId="11C05C8A" w14:textId="77777777" w:rsidR="00F132C8" w:rsidRDefault="00F132C8" w:rsidP="00B40D09">
                              <w:pPr>
                                <w:pStyle w:val="Imprint"/>
                                <w:rPr>
                                  <w:sz w:val="20"/>
                                </w:rPr>
                              </w:pPr>
                              <w:r w:rsidRPr="00E80270">
                                <w:rPr>
                                  <w:noProof/>
                                  <w:sz w:val="20"/>
                                  <w:lang w:eastAsia="en-AU"/>
                                </w:rPr>
                                <w:drawing>
                                  <wp:inline distT="0" distB="0" distL="0" distR="0" wp14:anchorId="3FED081D" wp14:editId="035D197B">
                                    <wp:extent cx="850265" cy="302895"/>
                                    <wp:effectExtent l="19050" t="0" r="6985" b="0"/>
                                    <wp:docPr id="37"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7"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14:paraId="1BAADA80" w14:textId="77777777" w:rsidR="00F132C8" w:rsidRDefault="00F132C8" w:rsidP="00B40D09">
                              <w:pPr>
                                <w:pStyle w:val="Imprint"/>
                              </w:pPr>
                              <w:r w:rsidRPr="001D321A">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14:paraId="048D151B" w14:textId="77777777" w:rsidR="00F132C8" w:rsidRPr="001D321A" w:rsidRDefault="00F132C8" w:rsidP="00B40D09">
                              <w:pPr>
                                <w:pStyle w:val="Imprint"/>
                              </w:pPr>
                              <w:r w:rsidRPr="001D321A">
                                <w:t xml:space="preserve">The details of the relevant licence conditions are available on the Creative Commons website (accessible using the links </w:t>
                              </w:r>
                              <w:r w:rsidRPr="001D321A">
                                <w:rPr>
                                  <w:spacing w:val="-1"/>
                                </w:rPr>
                                <w:t>provided) as is the full legal code for the CC BY 3.0 AU licence &lt;http://creativecommons.org/licenses/by/3.0/legalcode&gt;.</w:t>
                              </w:r>
                              <w:r w:rsidRPr="001D321A">
                                <w:rPr>
                                  <w:spacing w:val="-2"/>
                                </w:rPr>
                                <w:t xml:space="preserve"> </w:t>
                              </w:r>
                            </w:p>
                            <w:p w14:paraId="336F4D8E" w14:textId="77777777" w:rsidR="00F132C8" w:rsidRDefault="00F132C8" w:rsidP="00B40D09">
                              <w:pPr>
                                <w:pStyle w:val="Imprint"/>
                              </w:pPr>
                              <w:r w:rsidRPr="001D321A">
                                <w:t>The Creative Commons licence conditions do not apply to all logos, graphic design, artwork and photographs. Requests and enquiries concerning other reproduction and rights should be directed to the National Centre for Vocational Education Research (NCVER).</w:t>
                              </w:r>
                            </w:p>
                            <w:p w14:paraId="4FFF0286" w14:textId="3989FEEA" w:rsidR="00F132C8" w:rsidRPr="00A021FC" w:rsidRDefault="00F132C8" w:rsidP="00B40D09">
                              <w:pPr>
                                <w:pStyle w:val="Imprint"/>
                              </w:pPr>
                              <w:r w:rsidRPr="00A021FC">
                                <w:t xml:space="preserve">This document should be attributed as </w:t>
                              </w:r>
                              <w:r>
                                <w:t xml:space="preserve">Misko, J &amp; Korbel, P 2019, </w:t>
                              </w:r>
                              <w:r w:rsidRPr="00D32A16">
                                <w:t>Do course durations matter to training quality and outcomes</w:t>
                              </w:r>
                              <w:r>
                                <w:t xml:space="preserve">?, </w:t>
                              </w:r>
                              <w:r w:rsidRPr="00A021FC">
                                <w:t>NCVER, Adelaide.</w:t>
                              </w:r>
                              <w:r>
                                <w:t xml:space="preserve"> </w:t>
                              </w:r>
                            </w:p>
                            <w:p w14:paraId="0510A287" w14:textId="401A8EDD" w:rsidR="00F132C8" w:rsidRPr="001D321A" w:rsidRDefault="00F132C8" w:rsidP="00B40D09">
                              <w:pPr>
                                <w:pStyle w:val="Imprint"/>
                              </w:pPr>
                              <w:r w:rsidRPr="00F75796">
                                <w:rPr>
                                  <w:rFonts w:cs="Arial"/>
                                  <w:bCs/>
                                  <w:szCs w:val="16"/>
                                </w:rPr>
                                <w:t xml:space="preserve">This work has been produced by NCVER on behalf of the Australian Government and state and territory governments, with funding provided through the </w:t>
                              </w:r>
                              <w:r w:rsidRPr="00DF2401">
                                <w:rPr>
                                  <w:rFonts w:cs="Arial"/>
                                  <w:bCs/>
                                  <w:szCs w:val="16"/>
                                </w:rPr>
                                <w:t>Australian Government Department of Employment, Skills, Small and Family Business</w:t>
                              </w:r>
                              <w:r w:rsidRPr="001D321A">
                                <w:t xml:space="preserve">. </w:t>
                              </w:r>
                            </w:p>
                            <w:p w14:paraId="6A37D255" w14:textId="77777777" w:rsidR="00F132C8" w:rsidRPr="00C9777B" w:rsidRDefault="00F132C8" w:rsidP="00B40D09">
                              <w:pPr>
                                <w:pStyle w:val="Imprint"/>
                              </w:pPr>
                              <w:r>
                                <w:rPr>
                                  <w:smallCaps/>
                                </w:rPr>
                                <w:t>COVER IMAGE: GETTY IMAGES</w:t>
                              </w:r>
                            </w:p>
                            <w:p w14:paraId="7A8CF70B" w14:textId="657C5F67" w:rsidR="00F132C8" w:rsidRDefault="00F132C8" w:rsidP="00B40D09">
                              <w:pPr>
                                <w:pStyle w:val="Imprint"/>
                                <w:rPr>
                                  <w:color w:val="000000"/>
                                </w:rPr>
                              </w:pPr>
                              <w:r w:rsidRPr="005C2FCF">
                                <w:rPr>
                                  <w:color w:val="000000"/>
                                </w:rPr>
                                <w:t>ISBN</w:t>
                              </w:r>
                              <w:r>
                                <w:rPr>
                                  <w:color w:val="000000"/>
                                </w:rPr>
                                <w:t xml:space="preserve"> </w:t>
                              </w:r>
                              <w:r w:rsidRPr="005C2FCF">
                                <w:rPr>
                                  <w:color w:val="000000"/>
                                </w:rPr>
                                <w:tab/>
                              </w:r>
                              <w:r w:rsidRPr="007464D8">
                                <w:rPr>
                                  <w:color w:val="000000"/>
                                </w:rPr>
                                <w:t>978-1-925717-36-5</w:t>
                              </w:r>
                            </w:p>
                            <w:p w14:paraId="0CEE5DFB" w14:textId="0F84E682" w:rsidR="00F132C8" w:rsidRPr="005C2FCF" w:rsidRDefault="00F132C8" w:rsidP="00B40D09">
                              <w:pPr>
                                <w:pStyle w:val="Imprint"/>
                                <w:spacing w:before="0"/>
                                <w:rPr>
                                  <w:color w:val="000000"/>
                                </w:rPr>
                              </w:pPr>
                              <w:r w:rsidRPr="005C2FCF">
                                <w:rPr>
                                  <w:color w:val="000000"/>
                                </w:rPr>
                                <w:t>TD/TNC</w:t>
                              </w:r>
                              <w:r w:rsidRPr="005C2FCF">
                                <w:rPr>
                                  <w:color w:val="000000"/>
                                </w:rPr>
                                <w:tab/>
                              </w:r>
                              <w:r>
                                <w:rPr>
                                  <w:color w:val="000000"/>
                                </w:rPr>
                                <w:t>136.07</w:t>
                              </w:r>
                            </w:p>
                            <w:p w14:paraId="2F9818C3" w14:textId="77777777" w:rsidR="00F132C8" w:rsidRPr="005C2FCF" w:rsidRDefault="00F132C8" w:rsidP="00B40D09">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14:paraId="78FABB9D" w14:textId="77777777" w:rsidR="00F132C8" w:rsidRPr="005C2FCF" w:rsidRDefault="00F132C8" w:rsidP="00B40D09">
                              <w:pPr>
                                <w:pStyle w:val="Imprint"/>
                                <w:spacing w:before="80"/>
                                <w:rPr>
                                  <w:color w:val="000000"/>
                                </w:rPr>
                              </w:pPr>
                              <w:r>
                                <w:rPr>
                                  <w:color w:val="000000"/>
                                </w:rPr>
                                <w:t xml:space="preserve">Level 5, 60 Light Square, Adelaide </w:t>
                              </w:r>
                              <w:r w:rsidRPr="005C2FCF">
                                <w:rPr>
                                  <w:color w:val="000000"/>
                                </w:rPr>
                                <w:t>SA 5000</w:t>
                              </w:r>
                              <w:r w:rsidRPr="005C2FCF">
                                <w:rPr>
                                  <w:color w:val="000000"/>
                                </w:rPr>
                                <w:br/>
                                <w:t>PO Box 8288 Station Arcade, Adelaide SA 5000, Australia</w:t>
                              </w:r>
                            </w:p>
                            <w:p w14:paraId="45FC80E1" w14:textId="77777777" w:rsidR="00F132C8" w:rsidRPr="002C3573" w:rsidRDefault="00F132C8" w:rsidP="00B40D09">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2C3573">
                                <w:rPr>
                                  <w:b/>
                                </w:rPr>
                                <w:t>Email</w:t>
                              </w:r>
                              <w:r w:rsidRPr="002C3573">
                                <w:t xml:space="preserve"> </w:t>
                              </w:r>
                              <w:hyperlink r:id="rId18" w:history="1">
                                <w:r w:rsidRPr="004B031A">
                                  <w:rPr>
                                    <w:rStyle w:val="Hyperlink"/>
                                    <w:sz w:val="16"/>
                                    <w:szCs w:val="16"/>
                                  </w:rPr>
                                  <w:t>ncver@ncver.edu.au</w:t>
                                </w:r>
                              </w:hyperlink>
                              <w:r w:rsidRPr="002C3573">
                                <w:t xml:space="preserve">    </w:t>
                              </w:r>
                              <w:r>
                                <w:br/>
                              </w:r>
                              <w:r w:rsidRPr="002C3573">
                                <w:rPr>
                                  <w:b/>
                                </w:rPr>
                                <w:t>Web</w:t>
                              </w:r>
                              <w:r w:rsidRPr="002C3573">
                                <w:t xml:space="preserve"> &lt;http</w:t>
                              </w:r>
                              <w:r>
                                <w:t>s</w:t>
                              </w:r>
                              <w:r w:rsidRPr="002C3573">
                                <w:t>://www.ncver.edu.au&gt;  &lt;</w:t>
                              </w:r>
                              <w:hyperlink r:id="rId19" w:history="1">
                                <w:r w:rsidRPr="001D75B8">
                                  <w:rPr>
                                    <w:rStyle w:val="Hyperlink"/>
                                    <w:sz w:val="16"/>
                                    <w:szCs w:val="16"/>
                                  </w:rPr>
                                  <w:t>https://www.lsay.edu.au</w:t>
                                </w:r>
                              </w:hyperlink>
                              <w:r w:rsidRPr="002C3573">
                                <w:t>&gt;</w:t>
                              </w:r>
                            </w:p>
                            <w:p w14:paraId="02E9018C" w14:textId="77777777" w:rsidR="00F132C8" w:rsidRPr="00D212FA" w:rsidRDefault="00F132C8" w:rsidP="00B40D09">
                              <w:pPr>
                                <w:pStyle w:val="Imprint"/>
                                <w:tabs>
                                  <w:tab w:val="left" w:pos="993"/>
                                  <w:tab w:val="left" w:pos="3686"/>
                                </w:tabs>
                                <w:spacing w:before="0"/>
                              </w:pPr>
                              <w:r w:rsidRPr="00E65C3B">
                                <w:rPr>
                                  <w:b/>
                                </w:rPr>
                                <w:t>Follow us:</w:t>
                              </w:r>
                              <w:r>
                                <w:t xml:space="preserve"> </w:t>
                              </w:r>
                              <w:r>
                                <w:tab/>
                                <w:t xml:space="preserve">   &lt;https://twitter.com/ncver&gt;</w:t>
                              </w:r>
                              <w:r>
                                <w:tab/>
                                <w:t>&lt;https://www.linkedin.com/company/ncver&gt;</w:t>
                              </w:r>
                            </w:p>
                          </w:txbxContent>
                        </wps:txbx>
                        <wps:bodyPr rot="0" vert="horz" wrap="square" lIns="0" tIns="45720" rIns="0" bIns="45720" anchor="b" anchorCtr="0" upright="1">
                          <a:noAutofit/>
                        </wps:bodyPr>
                      </wps:wsp>
                      <pic:pic xmlns:pic="http://schemas.openxmlformats.org/drawingml/2006/picture">
                        <pic:nvPicPr>
                          <pic:cNvPr id="53" name="Picture 53" descr="P:\PublicationComponents\logos\Social Media\InBug-16px_0.png"/>
                          <pic:cNvPicPr>
                            <a:picLocks noChangeAspect="1"/>
                          </pic:cNvPicPr>
                        </pic:nvPicPr>
                        <pic:blipFill>
                          <a:blip r:embed="rId20" cstate="print">
                            <a:biLevel thresh="50000"/>
                            <a:extLst>
                              <a:ext uri="{28A0092B-C50C-407E-A947-70E740481C1C}">
                                <a14:useLocalDpi xmlns:a14="http://schemas.microsoft.com/office/drawing/2010/main" val="0"/>
                              </a:ext>
                            </a:extLst>
                          </a:blip>
                          <a:srcRect/>
                          <a:stretch>
                            <a:fillRect/>
                          </a:stretch>
                        </pic:blipFill>
                        <pic:spPr bwMode="auto">
                          <a:xfrm>
                            <a:off x="2147977" y="5089585"/>
                            <a:ext cx="139065" cy="152400"/>
                          </a:xfrm>
                          <a:prstGeom prst="rect">
                            <a:avLst/>
                          </a:prstGeom>
                          <a:noFill/>
                          <a:ln w="9525">
                            <a:noFill/>
                            <a:miter lim="800000"/>
                            <a:headEnd/>
                            <a:tailEnd/>
                          </a:ln>
                        </pic:spPr>
                      </pic:pic>
                      <pic:pic xmlns:pic="http://schemas.openxmlformats.org/drawingml/2006/picture">
                        <pic:nvPicPr>
                          <pic:cNvPr id="54" name="Picture 1" descr="P:\PublicationComponents\logos\Social Media\Twitter_blackbox.pn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543464" y="5080958"/>
                            <a:ext cx="141605" cy="152400"/>
                          </a:xfrm>
                          <a:prstGeom prst="rect">
                            <a:avLst/>
                          </a:prstGeom>
                          <a:noFill/>
                          <a:ln w="9525">
                            <a:noFill/>
                            <a:miter lim="800000"/>
                            <a:headEnd/>
                            <a:tailEnd/>
                          </a:ln>
                        </pic:spPr>
                      </pic:pic>
                    </wpg:wgp>
                  </a:graphicData>
                </a:graphic>
              </wp:anchor>
            </w:drawing>
          </mc:Choice>
          <mc:Fallback>
            <w:pict>
              <v:group w14:anchorId="1C2CA3DC" id="Group 51" o:spid="_x0000_s1028" style="position:absolute;margin-left:-.1pt;margin-top:147.85pt;width:440.7pt;height:414.75pt;z-index:251983872" coordsize="55968,526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">
                <v:shape id="Text Box 14" o:spid="_x0000_s1029" type="#_x0000_t202" style="position:absolute;width:55968;height:5267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" filled="f" stroked="f">
                  <v:textbox inset="0,,0">
                    <w:txbxContent>
                      <w:p w14:paraId="78C752CC" w14:textId="77777777" w:rsidR="00F132C8" w:rsidRPr="00A021FC" w:rsidRDefault="00F132C8" w:rsidP="00B40D09">
                        <w:pPr>
                          <w:pStyle w:val="Imprint"/>
                          <w:rPr>
                            <w:b/>
                          </w:rPr>
                        </w:pPr>
                        <w:r w:rsidRPr="00A021FC">
                          <w:rPr>
                            <w:b/>
                          </w:rPr>
                          <w:t xml:space="preserve">© </w:t>
                        </w:r>
                        <w:r w:rsidRPr="008C3142">
                          <w:rPr>
                            <w:b/>
                          </w:rPr>
                          <w:t xml:space="preserve">Commonwealth of </w:t>
                        </w:r>
                        <w:r w:rsidRPr="0037035D">
                          <w:rPr>
                            <w:b/>
                          </w:rPr>
                          <w:t>Australia, 2019</w:t>
                        </w:r>
                      </w:p>
                      <w:p w14:paraId="11C05C8A" w14:textId="77777777" w:rsidR="00F132C8" w:rsidRDefault="00F132C8" w:rsidP="00B40D09">
                        <w:pPr>
                          <w:pStyle w:val="Imprint"/>
                          <w:rPr>
                            <w:sz w:val="20"/>
                          </w:rPr>
                        </w:pPr>
                        <w:r w:rsidRPr="00E80270">
                          <w:rPr>
                            <w:noProof/>
                            <w:sz w:val="20"/>
                            <w:lang w:eastAsia="en-AU"/>
                          </w:rPr>
                          <w:drawing>
                            <wp:inline distT="0" distB="0" distL="0" distR="0" wp14:anchorId="3FED081D" wp14:editId="035D197B">
                              <wp:extent cx="850265" cy="302895"/>
                              <wp:effectExtent l="19050" t="0" r="6985" b="0"/>
                              <wp:docPr id="37"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7"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14:paraId="1BAADA80" w14:textId="77777777" w:rsidR="00F132C8" w:rsidRDefault="00F132C8" w:rsidP="00B40D09">
                        <w:pPr>
                          <w:pStyle w:val="Imprint"/>
                        </w:pPr>
                        <w:r w:rsidRPr="001D321A">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14:paraId="048D151B" w14:textId="77777777" w:rsidR="00F132C8" w:rsidRPr="001D321A" w:rsidRDefault="00F132C8" w:rsidP="00B40D09">
                        <w:pPr>
                          <w:pStyle w:val="Imprint"/>
                        </w:pPr>
                        <w:r w:rsidRPr="001D321A">
                          <w:t xml:space="preserve">The details of the relevant licence conditions are available on the Creative Commons website (accessible using the links </w:t>
                        </w:r>
                        <w:r w:rsidRPr="001D321A">
                          <w:rPr>
                            <w:spacing w:val="-1"/>
                          </w:rPr>
                          <w:t>provided) as is the full legal code for the CC BY 3.0 AU licence &lt;http://creativecommons.org/licenses/by/3.0/legalcode&gt;.</w:t>
                        </w:r>
                        <w:r w:rsidRPr="001D321A">
                          <w:rPr>
                            <w:spacing w:val="-2"/>
                          </w:rPr>
                          <w:t xml:space="preserve"> </w:t>
                        </w:r>
                      </w:p>
                      <w:p w14:paraId="336F4D8E" w14:textId="77777777" w:rsidR="00F132C8" w:rsidRDefault="00F132C8" w:rsidP="00B40D09">
                        <w:pPr>
                          <w:pStyle w:val="Imprint"/>
                        </w:pPr>
                        <w:r w:rsidRPr="001D321A">
                          <w:t>The Creative Commons licence conditions do not apply to all logos, graphic design, artwork and photographs. Requests and enquiries concerning other reproduction and rights should be directed to the National Centre for Vocational Education Research (NCVER).</w:t>
                        </w:r>
                      </w:p>
                      <w:p w14:paraId="4FFF0286" w14:textId="3989FEEA" w:rsidR="00F132C8" w:rsidRPr="00A021FC" w:rsidRDefault="00F132C8" w:rsidP="00B40D09">
                        <w:pPr>
                          <w:pStyle w:val="Imprint"/>
                        </w:pPr>
                        <w:r w:rsidRPr="00A021FC">
                          <w:t xml:space="preserve">This document should be attributed as </w:t>
                        </w:r>
                        <w:r>
                          <w:t xml:space="preserve">Misko, J &amp; Korbel, P 2019, </w:t>
                        </w:r>
                        <w:r w:rsidRPr="00D32A16">
                          <w:t>Do course durations matter to training quality and outcomes</w:t>
                        </w:r>
                        <w:r>
                          <w:t xml:space="preserve">?, </w:t>
                        </w:r>
                        <w:r w:rsidRPr="00A021FC">
                          <w:t>NCVER, Adelaide.</w:t>
                        </w:r>
                        <w:r>
                          <w:t xml:space="preserve"> </w:t>
                        </w:r>
                      </w:p>
                      <w:p w14:paraId="0510A287" w14:textId="401A8EDD" w:rsidR="00F132C8" w:rsidRPr="001D321A" w:rsidRDefault="00F132C8" w:rsidP="00B40D09">
                        <w:pPr>
                          <w:pStyle w:val="Imprint"/>
                        </w:pPr>
                        <w:r w:rsidRPr="00F75796">
                          <w:rPr>
                            <w:rFonts w:cs="Arial"/>
                            <w:bCs/>
                            <w:szCs w:val="16"/>
                          </w:rPr>
                          <w:t xml:space="preserve">This work has been produced by NCVER on behalf of the Australian Government and state and territory governments, with funding provided through the </w:t>
                        </w:r>
                        <w:r w:rsidRPr="00DF2401">
                          <w:rPr>
                            <w:rFonts w:cs="Arial"/>
                            <w:bCs/>
                            <w:szCs w:val="16"/>
                          </w:rPr>
                          <w:t>Australian Government Department of Employment, Skills, Small and Family Business</w:t>
                        </w:r>
                        <w:r w:rsidRPr="001D321A">
                          <w:t xml:space="preserve">. </w:t>
                        </w:r>
                      </w:p>
                      <w:p w14:paraId="6A37D255" w14:textId="77777777" w:rsidR="00F132C8" w:rsidRPr="00C9777B" w:rsidRDefault="00F132C8" w:rsidP="00B40D09">
                        <w:pPr>
                          <w:pStyle w:val="Imprint"/>
                        </w:pPr>
                        <w:r>
                          <w:rPr>
                            <w:smallCaps/>
                          </w:rPr>
                          <w:t>COVER IMAGE: GETTY IMAGES</w:t>
                        </w:r>
                      </w:p>
                      <w:p w14:paraId="7A8CF70B" w14:textId="657C5F67" w:rsidR="00F132C8" w:rsidRDefault="00F132C8" w:rsidP="00B40D09">
                        <w:pPr>
                          <w:pStyle w:val="Imprint"/>
                          <w:rPr>
                            <w:color w:val="000000"/>
                          </w:rPr>
                        </w:pPr>
                        <w:r w:rsidRPr="005C2FCF">
                          <w:rPr>
                            <w:color w:val="000000"/>
                          </w:rPr>
                          <w:t>ISBN</w:t>
                        </w:r>
                        <w:r>
                          <w:rPr>
                            <w:color w:val="000000"/>
                          </w:rPr>
                          <w:t xml:space="preserve"> </w:t>
                        </w:r>
                        <w:r w:rsidRPr="005C2FCF">
                          <w:rPr>
                            <w:color w:val="000000"/>
                          </w:rPr>
                          <w:tab/>
                        </w:r>
                        <w:r w:rsidRPr="007464D8">
                          <w:rPr>
                            <w:color w:val="000000"/>
                          </w:rPr>
                          <w:t>978-1-925717-36-5</w:t>
                        </w:r>
                      </w:p>
                      <w:p w14:paraId="0CEE5DFB" w14:textId="0F84E682" w:rsidR="00F132C8" w:rsidRPr="005C2FCF" w:rsidRDefault="00F132C8" w:rsidP="00B40D09">
                        <w:pPr>
                          <w:pStyle w:val="Imprint"/>
                          <w:spacing w:before="0"/>
                          <w:rPr>
                            <w:color w:val="000000"/>
                          </w:rPr>
                        </w:pPr>
                        <w:r w:rsidRPr="005C2FCF">
                          <w:rPr>
                            <w:color w:val="000000"/>
                          </w:rPr>
                          <w:t>TD/TNC</w:t>
                        </w:r>
                        <w:r w:rsidRPr="005C2FCF">
                          <w:rPr>
                            <w:color w:val="000000"/>
                          </w:rPr>
                          <w:tab/>
                        </w:r>
                        <w:r>
                          <w:rPr>
                            <w:color w:val="000000"/>
                          </w:rPr>
                          <w:t>136.07</w:t>
                        </w:r>
                      </w:p>
                      <w:p w14:paraId="2F9818C3" w14:textId="77777777" w:rsidR="00F132C8" w:rsidRPr="005C2FCF" w:rsidRDefault="00F132C8" w:rsidP="00B40D09">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14:paraId="78FABB9D" w14:textId="77777777" w:rsidR="00F132C8" w:rsidRPr="005C2FCF" w:rsidRDefault="00F132C8" w:rsidP="00B40D09">
                        <w:pPr>
                          <w:pStyle w:val="Imprint"/>
                          <w:spacing w:before="80"/>
                          <w:rPr>
                            <w:color w:val="000000"/>
                          </w:rPr>
                        </w:pPr>
                        <w:r>
                          <w:rPr>
                            <w:color w:val="000000"/>
                          </w:rPr>
                          <w:t xml:space="preserve">Level 5, 60 Light Square, Adelaide </w:t>
                        </w:r>
                        <w:r w:rsidRPr="005C2FCF">
                          <w:rPr>
                            <w:color w:val="000000"/>
                          </w:rPr>
                          <w:t>SA 5000</w:t>
                        </w:r>
                        <w:r w:rsidRPr="005C2FCF">
                          <w:rPr>
                            <w:color w:val="000000"/>
                          </w:rPr>
                          <w:br/>
                          <w:t>PO Box 8288 Station Arcade, Adelaide SA 5000, Australia</w:t>
                        </w:r>
                      </w:p>
                      <w:p w14:paraId="45FC80E1" w14:textId="77777777" w:rsidR="00F132C8" w:rsidRPr="002C3573" w:rsidRDefault="00F132C8" w:rsidP="00B40D09">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2C3573">
                          <w:rPr>
                            <w:b/>
                          </w:rPr>
                          <w:t>Email</w:t>
                        </w:r>
                        <w:r w:rsidRPr="002C3573">
                          <w:t xml:space="preserve"> </w:t>
                        </w:r>
                        <w:hyperlink r:id="rId22" w:history="1">
                          <w:r w:rsidRPr="004B031A">
                            <w:rPr>
                              <w:rStyle w:val="Hyperlink"/>
                              <w:sz w:val="16"/>
                              <w:szCs w:val="16"/>
                            </w:rPr>
                            <w:t>ncver@ncver.edu.au</w:t>
                          </w:r>
                        </w:hyperlink>
                        <w:r w:rsidRPr="002C3573">
                          <w:t xml:space="preserve">    </w:t>
                        </w:r>
                        <w:r>
                          <w:br/>
                        </w:r>
                        <w:r w:rsidRPr="002C3573">
                          <w:rPr>
                            <w:b/>
                          </w:rPr>
                          <w:t>Web</w:t>
                        </w:r>
                        <w:r w:rsidRPr="002C3573">
                          <w:t xml:space="preserve"> &lt;http</w:t>
                        </w:r>
                        <w:r>
                          <w:t>s</w:t>
                        </w:r>
                        <w:r w:rsidRPr="002C3573">
                          <w:t>://www.ncver.edu.au&gt;  &lt;</w:t>
                        </w:r>
                        <w:hyperlink r:id="rId23" w:history="1">
                          <w:r w:rsidRPr="001D75B8">
                            <w:rPr>
                              <w:rStyle w:val="Hyperlink"/>
                              <w:sz w:val="16"/>
                              <w:szCs w:val="16"/>
                            </w:rPr>
                            <w:t>https://www.lsay.edu.au</w:t>
                          </w:r>
                        </w:hyperlink>
                        <w:r w:rsidRPr="002C3573">
                          <w:t>&gt;</w:t>
                        </w:r>
                      </w:p>
                      <w:p w14:paraId="02E9018C" w14:textId="77777777" w:rsidR="00F132C8" w:rsidRPr="00D212FA" w:rsidRDefault="00F132C8" w:rsidP="00B40D09">
                        <w:pPr>
                          <w:pStyle w:val="Imprint"/>
                          <w:tabs>
                            <w:tab w:val="left" w:pos="993"/>
                            <w:tab w:val="left" w:pos="3686"/>
                          </w:tabs>
                          <w:spacing w:before="0"/>
                        </w:pPr>
                        <w:r w:rsidRPr="00E65C3B">
                          <w:rPr>
                            <w:b/>
                          </w:rPr>
                          <w:t>Follow us:</w:t>
                        </w:r>
                        <w:r>
                          <w:t xml:space="preserve"> </w:t>
                        </w:r>
                        <w:r>
                          <w:tab/>
                          <w:t xml:space="preserve">   &lt;https://twitter.com/ncver&gt;</w:t>
                        </w:r>
                        <w:r>
                          <w:tab/>
                          <w:t>&lt;https://www.linkedin.com/company/ncver&gt;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 o:spid="_x0000_s1030" type="#_x0000_t75" style="position:absolute;left:21479;top:50895;width:1391;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">
                  <v:imagedata r:id="rId24" o:title="InBug-16px_0" grayscale="t" bilevel="t"/>
                </v:shape>
                <v:shape id="Picture 1" o:spid="_x0000_s1031" type="#_x0000_t75" style="position:absolute;left:5434;top:50809;width:1416;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">
                  <v:imagedata r:id="rId25" o:title="Twitter_blackbox"/>
                </v:shape>
              </v:group>
            </w:pict>
          </mc:Fallback>
        </mc:AlternateContent>
      </w:r>
    </w:p>
    <w:p w14:paraId="40A419A4" w14:textId="77777777" w:rsidR="00F33784" w:rsidRPr="000E691E" w:rsidRDefault="00F33784" w:rsidP="00F33784">
      <w:pPr>
        <w:pStyle w:val="Heading1"/>
      </w:pPr>
      <w:bookmarkStart w:id="11" w:name="_Toc416260892"/>
      <w:bookmarkStart w:id="12" w:name="_Toc416421648"/>
      <w:bookmarkStart w:id="13" w:name="_Toc421789465"/>
      <w:bookmarkStart w:id="14" w:name="_Toc10456595"/>
      <w:bookmarkStart w:id="15" w:name="_Toc11750063"/>
      <w:r>
        <w:lastRenderedPageBreak/>
        <w:t xml:space="preserve">About </w:t>
      </w:r>
      <w:r w:rsidR="00AC5497">
        <w:t>the</w:t>
      </w:r>
      <w:r>
        <w:t xml:space="preserve"> research</w:t>
      </w:r>
      <w:bookmarkEnd w:id="11"/>
      <w:bookmarkEnd w:id="12"/>
      <w:bookmarkEnd w:id="13"/>
      <w:bookmarkEnd w:id="14"/>
      <w:bookmarkEnd w:id="15"/>
      <w:r w:rsidR="003364D3">
        <w:t xml:space="preserve"> </w:t>
      </w:r>
    </w:p>
    <w:p w14:paraId="4DF597BA" w14:textId="77777777" w:rsidR="0061318E" w:rsidRDefault="000C36AB" w:rsidP="00CE248F">
      <w:pPr>
        <w:pStyle w:val="Heading3"/>
        <w:rPr>
          <w:i/>
          <w:color w:val="auto"/>
          <w:sz w:val="28"/>
        </w:rPr>
      </w:pPr>
      <w:bookmarkStart w:id="16" w:name="_Toc98394877"/>
      <w:bookmarkStart w:id="17" w:name="_Toc296423681"/>
      <w:bookmarkStart w:id="18" w:name="_Toc296497512"/>
      <w:bookmarkStart w:id="19" w:name="_Toc98394878"/>
      <w:bookmarkStart w:id="20" w:name="_Toc296423682"/>
      <w:bookmarkStart w:id="21" w:name="_Toc296497513"/>
      <w:r>
        <w:rPr>
          <w:b/>
          <w:i/>
          <w:color w:val="auto"/>
          <w:sz w:val="28"/>
        </w:rPr>
        <w:t xml:space="preserve">Do course durations matter to </w:t>
      </w:r>
      <w:r w:rsidR="00346B73" w:rsidRPr="00C4690A">
        <w:rPr>
          <w:b/>
          <w:i/>
          <w:color w:val="auto"/>
          <w:sz w:val="28"/>
        </w:rPr>
        <w:t>training quality and outcomes</w:t>
      </w:r>
      <w:r>
        <w:rPr>
          <w:b/>
          <w:i/>
          <w:color w:val="auto"/>
          <w:sz w:val="28"/>
        </w:rPr>
        <w:t>?</w:t>
      </w:r>
      <w:r w:rsidR="00346B73" w:rsidRPr="00C4690A">
        <w:rPr>
          <w:i/>
          <w:color w:val="auto"/>
          <w:sz w:val="28"/>
        </w:rPr>
        <w:t xml:space="preserve"> </w:t>
      </w:r>
    </w:p>
    <w:p w14:paraId="12B4A59E" w14:textId="70D246DE" w:rsidR="00CE248F" w:rsidRPr="00C4690A" w:rsidRDefault="008E3884" w:rsidP="00CE248F">
      <w:pPr>
        <w:pStyle w:val="Heading3"/>
      </w:pPr>
      <w:r w:rsidRPr="00C4690A">
        <w:t xml:space="preserve">Josie Misko </w:t>
      </w:r>
      <w:r w:rsidR="00E40F65" w:rsidRPr="00C4690A">
        <w:t>and</w:t>
      </w:r>
      <w:r w:rsidRPr="00C4690A">
        <w:t xml:space="preserve"> Patrick Korbel, </w:t>
      </w:r>
      <w:bookmarkEnd w:id="16"/>
      <w:bookmarkEnd w:id="17"/>
      <w:bookmarkEnd w:id="18"/>
      <w:r w:rsidR="00E40F65" w:rsidRPr="00C4690A">
        <w:t>National Centre for Vocational Education Research</w:t>
      </w:r>
    </w:p>
    <w:p w14:paraId="67181148" w14:textId="7A2DBC90" w:rsidR="00EA2DF6" w:rsidRPr="00C4690A" w:rsidRDefault="0035781F" w:rsidP="00555015">
      <w:pPr>
        <w:pStyle w:val="Text"/>
      </w:pPr>
      <w:r w:rsidRPr="00C4690A">
        <w:t>T</w:t>
      </w:r>
      <w:r w:rsidR="00106352" w:rsidRPr="00C4690A">
        <w:t>he connection between course duration</w:t>
      </w:r>
      <w:r w:rsidR="00F837B0">
        <w:t>s, training</w:t>
      </w:r>
      <w:r w:rsidR="00106352" w:rsidRPr="00C4690A">
        <w:t xml:space="preserve"> quality </w:t>
      </w:r>
      <w:r w:rsidR="00303C29" w:rsidRPr="00C4690A">
        <w:t>and</w:t>
      </w:r>
      <w:r w:rsidR="00106352" w:rsidRPr="00C4690A">
        <w:t xml:space="preserve"> outcomes </w:t>
      </w:r>
      <w:r w:rsidR="003C575F" w:rsidRPr="00C4690A">
        <w:t xml:space="preserve">is of great interest to </w:t>
      </w:r>
      <w:r w:rsidRPr="00C4690A">
        <w:t xml:space="preserve">regulators, providers, industry stakeholders and </w:t>
      </w:r>
      <w:r w:rsidR="002C1FDF">
        <w:t xml:space="preserve">the </w:t>
      </w:r>
      <w:r w:rsidRPr="00C4690A">
        <w:t xml:space="preserve">students themselves. </w:t>
      </w:r>
      <w:r w:rsidR="005D148A" w:rsidRPr="00C4690A">
        <w:t xml:space="preserve">In 2017, </w:t>
      </w:r>
      <w:r w:rsidR="002C1FDF">
        <w:t xml:space="preserve">the Australian </w:t>
      </w:r>
      <w:r w:rsidR="008D21FA">
        <w:t>Skills Quality Authority (</w:t>
      </w:r>
      <w:r w:rsidR="005D148A" w:rsidRPr="00C4690A">
        <w:t>ASQA</w:t>
      </w:r>
      <w:r w:rsidR="008D21FA">
        <w:t>)</w:t>
      </w:r>
      <w:r w:rsidR="005D148A" w:rsidRPr="00C4690A">
        <w:t xml:space="preserve"> undertook a strategic review of </w:t>
      </w:r>
      <w:r w:rsidR="0002619A">
        <w:t xml:space="preserve">the </w:t>
      </w:r>
      <w:r w:rsidR="005D148A" w:rsidRPr="00C4690A">
        <w:t>issues related to unduly short training</w:t>
      </w:r>
      <w:r w:rsidR="0002619A">
        <w:t>, recommending</w:t>
      </w:r>
      <w:r w:rsidR="005D148A" w:rsidRPr="00C4690A">
        <w:t xml:space="preserve"> </w:t>
      </w:r>
      <w:r w:rsidR="00C4690A" w:rsidRPr="00C4690A">
        <w:t>‘</w:t>
      </w:r>
      <w:r w:rsidR="005D148A" w:rsidRPr="0002619A">
        <w:rPr>
          <w:iCs/>
        </w:rPr>
        <w:t>that training package developers be able to respond to industry-specific risks by setting mandatory requirements, including an amount of training</w:t>
      </w:r>
      <w:r w:rsidR="008C6599" w:rsidRPr="0002619A">
        <w:rPr>
          <w:iCs/>
        </w:rPr>
        <w:t>’</w:t>
      </w:r>
      <w:r w:rsidR="008C6599">
        <w:rPr>
          <w:i/>
        </w:rPr>
        <w:t xml:space="preserve"> </w:t>
      </w:r>
      <w:r w:rsidR="008C6599" w:rsidRPr="009A7866">
        <w:rPr>
          <w:iCs/>
        </w:rPr>
        <w:t>(ASQA 2017, p</w:t>
      </w:r>
      <w:r w:rsidR="009A7866">
        <w:rPr>
          <w:iCs/>
        </w:rPr>
        <w:t>.</w:t>
      </w:r>
      <w:r w:rsidR="008C6599" w:rsidRPr="009A7866">
        <w:rPr>
          <w:iCs/>
        </w:rPr>
        <w:t>114)</w:t>
      </w:r>
      <w:r w:rsidR="006839DD" w:rsidRPr="009A7866">
        <w:rPr>
          <w:iCs/>
        </w:rPr>
        <w:t xml:space="preserve">. </w:t>
      </w:r>
    </w:p>
    <w:p w14:paraId="6F4825C1" w14:textId="7C0DFB59" w:rsidR="006839DD" w:rsidRPr="00C4690A" w:rsidRDefault="00330A16" w:rsidP="00555015">
      <w:pPr>
        <w:pStyle w:val="Text"/>
      </w:pPr>
      <w:r>
        <w:t xml:space="preserve">The </w:t>
      </w:r>
      <w:r w:rsidR="00EB0D91" w:rsidRPr="00C4690A">
        <w:t xml:space="preserve">ASQA </w:t>
      </w:r>
      <w:r>
        <w:t xml:space="preserve">review </w:t>
      </w:r>
      <w:r w:rsidR="00EB0D91" w:rsidRPr="00C4690A">
        <w:t xml:space="preserve">also noted that </w:t>
      </w:r>
      <w:r w:rsidR="00A477A2" w:rsidRPr="00C4690A">
        <w:t>terms such as</w:t>
      </w:r>
      <w:r w:rsidR="00EB0D91" w:rsidRPr="00C4690A">
        <w:t xml:space="preserve"> </w:t>
      </w:r>
      <w:r w:rsidR="00CE6988">
        <w:t>‘</w:t>
      </w:r>
      <w:r w:rsidR="00EB0D91" w:rsidRPr="00C4690A">
        <w:t>amount of training</w:t>
      </w:r>
      <w:r w:rsidR="00CE6988">
        <w:t>’</w:t>
      </w:r>
      <w:r w:rsidR="00EB0D91" w:rsidRPr="00C4690A">
        <w:t xml:space="preserve">, </w:t>
      </w:r>
      <w:r w:rsidR="00CE6988">
        <w:t>‘</w:t>
      </w:r>
      <w:r w:rsidR="00EB0D91" w:rsidRPr="00C4690A">
        <w:t>duration and volume of learning</w:t>
      </w:r>
      <w:r w:rsidR="00CE6988">
        <w:t>’</w:t>
      </w:r>
      <w:r w:rsidR="00A477A2" w:rsidRPr="00C4690A">
        <w:t xml:space="preserve"> are often used inconsistently</w:t>
      </w:r>
      <w:r w:rsidR="00CE6988">
        <w:t>.</w:t>
      </w:r>
      <w:r w:rsidR="00A477A2" w:rsidRPr="00C4690A">
        <w:t xml:space="preserve"> </w:t>
      </w:r>
      <w:r w:rsidR="00746D1A">
        <w:t>D</w:t>
      </w:r>
      <w:r w:rsidR="00A477A2" w:rsidRPr="00C4690A">
        <w:t>iscussions with stakeh</w:t>
      </w:r>
      <w:r w:rsidR="00507A7E" w:rsidRPr="00C4690A">
        <w:t>o</w:t>
      </w:r>
      <w:r w:rsidR="00A477A2" w:rsidRPr="00C4690A">
        <w:t>lders</w:t>
      </w:r>
      <w:r w:rsidR="00746D1A">
        <w:t xml:space="preserve"> during this research similarly</w:t>
      </w:r>
      <w:r w:rsidR="00A477A2" w:rsidRPr="00C4690A">
        <w:t xml:space="preserve"> </w:t>
      </w:r>
      <w:r w:rsidR="00507A7E" w:rsidRPr="00C4690A">
        <w:t xml:space="preserve">revealed that the terms are </w:t>
      </w:r>
      <w:r w:rsidR="00EA2DF6" w:rsidRPr="00C4690A">
        <w:t>sometimes</w:t>
      </w:r>
      <w:r w:rsidR="00507A7E" w:rsidRPr="00C4690A">
        <w:t xml:space="preserve"> used interchangeably.</w:t>
      </w:r>
    </w:p>
    <w:p w14:paraId="7F3F35D2" w14:textId="4BE938EC" w:rsidR="000E3FE1" w:rsidRPr="00C4690A" w:rsidRDefault="00980D5B" w:rsidP="00555015">
      <w:pPr>
        <w:pStyle w:val="Text"/>
      </w:pPr>
      <w:bookmarkStart w:id="22" w:name="_Hlk10190037"/>
      <w:r w:rsidRPr="00C4690A">
        <w:t xml:space="preserve">This research </w:t>
      </w:r>
      <w:r w:rsidR="000E3FE1" w:rsidRPr="00C4690A">
        <w:t xml:space="preserve">focused on </w:t>
      </w:r>
      <w:r w:rsidR="000D2B37">
        <w:t xml:space="preserve">the following </w:t>
      </w:r>
      <w:r w:rsidR="00DC1FA5" w:rsidRPr="00C4690A">
        <w:t>qualifications</w:t>
      </w:r>
      <w:r w:rsidR="000D2B37">
        <w:t>:</w:t>
      </w:r>
      <w:r w:rsidR="00DC1FA5" w:rsidRPr="00C4690A">
        <w:t xml:space="preserve"> </w:t>
      </w:r>
      <w:r w:rsidR="000E3FE1" w:rsidRPr="00C4690A">
        <w:t>Certificate III and Diploma in Early Childhood Education and Care; Certificate III in Individual Support; Certificate IV in Disability; and Certificate II and III in Security Operations</w:t>
      </w:r>
      <w:r w:rsidR="009C1957">
        <w:t>.</w:t>
      </w:r>
      <w:r w:rsidR="008C6599">
        <w:t xml:space="preserve"> </w:t>
      </w:r>
      <w:r w:rsidR="000D2B37">
        <w:t>The research</w:t>
      </w:r>
      <w:r w:rsidR="008C6599">
        <w:t xml:space="preserve"> </w:t>
      </w:r>
      <w:r w:rsidR="000E3FE1" w:rsidRPr="00C4690A">
        <w:t>was</w:t>
      </w:r>
      <w:r w:rsidR="006839DD" w:rsidRPr="00C4690A">
        <w:t xml:space="preserve"> conducted in two parts: a qualitative analysis through</w:t>
      </w:r>
      <w:r w:rsidR="00106352" w:rsidRPr="00C4690A">
        <w:t xml:space="preserve"> consultations with </w:t>
      </w:r>
      <w:r w:rsidR="00E1440F" w:rsidRPr="00C4690A">
        <w:t>providers, regulators and industry stakeholders</w:t>
      </w:r>
      <w:r w:rsidR="00555015" w:rsidRPr="00C4690A">
        <w:t xml:space="preserve"> to investigate </w:t>
      </w:r>
      <w:r w:rsidR="000C36AB">
        <w:t>how</w:t>
      </w:r>
      <w:r w:rsidRPr="00C4690A">
        <w:t xml:space="preserve"> </w:t>
      </w:r>
      <w:r w:rsidR="005F6EB3" w:rsidRPr="00C4690A">
        <w:t>course duration</w:t>
      </w:r>
      <w:r w:rsidRPr="00C4690A">
        <w:t xml:space="preserve">s </w:t>
      </w:r>
      <w:r w:rsidR="000C36AB">
        <w:t>affect</w:t>
      </w:r>
      <w:r w:rsidRPr="00C4690A">
        <w:t xml:space="preserve"> the quality </w:t>
      </w:r>
      <w:r w:rsidR="006839DD" w:rsidRPr="00C4690A">
        <w:t>of training</w:t>
      </w:r>
      <w:r w:rsidR="000E3FE1" w:rsidRPr="00C4690A">
        <w:t xml:space="preserve">, </w:t>
      </w:r>
      <w:r w:rsidR="006839DD" w:rsidRPr="00C4690A">
        <w:t xml:space="preserve">and a quantitative analysis </w:t>
      </w:r>
      <w:r w:rsidR="000E3FE1" w:rsidRPr="00C4690A">
        <w:t xml:space="preserve">of </w:t>
      </w:r>
      <w:r w:rsidR="00913889" w:rsidRPr="00C4690A">
        <w:t xml:space="preserve">course durations </w:t>
      </w:r>
      <w:r w:rsidR="000E3FE1" w:rsidRPr="00C4690A">
        <w:t xml:space="preserve">and </w:t>
      </w:r>
      <w:r w:rsidR="000C36AB">
        <w:t>how they affect</w:t>
      </w:r>
      <w:r w:rsidR="000E3FE1" w:rsidRPr="00C4690A">
        <w:t xml:space="preserve"> subject outcomes</w:t>
      </w:r>
      <w:bookmarkEnd w:id="22"/>
      <w:r w:rsidR="000E3FE1" w:rsidRPr="00C4690A">
        <w:t>.</w:t>
      </w:r>
    </w:p>
    <w:p w14:paraId="597E57AC" w14:textId="0E1997F3" w:rsidR="0074731D" w:rsidRPr="003011E3" w:rsidRDefault="000E3FE1" w:rsidP="00555015">
      <w:pPr>
        <w:pStyle w:val="Text"/>
      </w:pPr>
      <w:r w:rsidRPr="00C4690A">
        <w:t xml:space="preserve">For </w:t>
      </w:r>
      <w:r w:rsidR="00B93B6E" w:rsidRPr="00C4690A">
        <w:t>the quantitative analysis,</w:t>
      </w:r>
      <w:r w:rsidR="0074731D" w:rsidRPr="00C4690A">
        <w:t xml:space="preserve"> duration </w:t>
      </w:r>
      <w:r w:rsidR="005F6EB3" w:rsidRPr="00C4690A">
        <w:t xml:space="preserve">is calculated </w:t>
      </w:r>
      <w:r w:rsidR="0074731D" w:rsidRPr="00C4690A">
        <w:t xml:space="preserve">as the length of time between a student starting and finishing </w:t>
      </w:r>
      <w:r w:rsidR="00CC23F8" w:rsidRPr="00C4690A">
        <w:t xml:space="preserve">training </w:t>
      </w:r>
      <w:r w:rsidR="0074731D" w:rsidRPr="00C4690A">
        <w:t xml:space="preserve">activity within </w:t>
      </w:r>
      <w:r w:rsidRPr="00C4690A">
        <w:t xml:space="preserve">a </w:t>
      </w:r>
      <w:r w:rsidR="0074731D" w:rsidRPr="00C4690A">
        <w:t>course</w:t>
      </w:r>
      <w:r w:rsidR="001A65DC" w:rsidRPr="00C4690A">
        <w:t>,</w:t>
      </w:r>
      <w:r w:rsidRPr="00C4690A">
        <w:t xml:space="preserve"> based on graduates </w:t>
      </w:r>
      <w:r w:rsidR="001A65DC" w:rsidRPr="00C4690A">
        <w:t xml:space="preserve">who have not been granted </w:t>
      </w:r>
      <w:r w:rsidR="00137967">
        <w:t>recognition of prior learning (</w:t>
      </w:r>
      <w:r w:rsidR="001A65DC" w:rsidRPr="00C4690A">
        <w:t>RPL</w:t>
      </w:r>
      <w:r w:rsidR="00137967">
        <w:t>)</w:t>
      </w:r>
      <w:r w:rsidR="001A65DC" w:rsidRPr="00C4690A">
        <w:t xml:space="preserve"> to complete a qualification</w:t>
      </w:r>
      <w:r w:rsidRPr="00C4690A">
        <w:t>. Th</w:t>
      </w:r>
      <w:r w:rsidR="00F05B87">
        <w:t>e resultant figure</w:t>
      </w:r>
      <w:r w:rsidRPr="00C4690A">
        <w:t xml:space="preserve"> was then </w:t>
      </w:r>
      <w:r w:rsidR="001A65DC" w:rsidRPr="00C4690A">
        <w:t xml:space="preserve">used to divide </w:t>
      </w:r>
      <w:r w:rsidR="00D45985">
        <w:t>registered training organisations (</w:t>
      </w:r>
      <w:r w:rsidR="001A65DC" w:rsidRPr="00C4690A">
        <w:t>RTOs</w:t>
      </w:r>
      <w:r w:rsidR="00D45985">
        <w:t>)</w:t>
      </w:r>
      <w:r w:rsidR="001A65DC" w:rsidRPr="00C4690A">
        <w:t xml:space="preserve"> into two group</w:t>
      </w:r>
      <w:r w:rsidR="00BE4BAB">
        <w:t xml:space="preserve">s — </w:t>
      </w:r>
      <w:r w:rsidR="001A65DC" w:rsidRPr="00C4690A">
        <w:t xml:space="preserve">those </w:t>
      </w:r>
      <w:r w:rsidR="001F5393">
        <w:t>with</w:t>
      </w:r>
      <w:r w:rsidR="001A65DC" w:rsidRPr="00C4690A">
        <w:t xml:space="preserve"> the lowest graduate course durations and those with the highest.</w:t>
      </w:r>
      <w:r w:rsidR="001A65DC">
        <w:t xml:space="preserve"> </w:t>
      </w:r>
    </w:p>
    <w:p w14:paraId="0748C4AC" w14:textId="77777777" w:rsidR="00CE248F" w:rsidRPr="003011E3" w:rsidRDefault="00CE248F" w:rsidP="00CE248F">
      <w:pPr>
        <w:pStyle w:val="Keymessages"/>
      </w:pPr>
      <w:r w:rsidRPr="003011E3">
        <w:t>Key messages</w:t>
      </w:r>
    </w:p>
    <w:p w14:paraId="4BFA2D8A" w14:textId="4923D057" w:rsidR="00E72E6D" w:rsidRDefault="00E72E6D" w:rsidP="0056672B">
      <w:pPr>
        <w:pStyle w:val="Dotpoint1"/>
        <w:ind w:left="284" w:hanging="284"/>
      </w:pPr>
      <w:r>
        <w:t xml:space="preserve">The consultations highlighted some unease between the desire to specify minimum course durations to ensure </w:t>
      </w:r>
      <w:r w:rsidR="00573421">
        <w:t xml:space="preserve">that </w:t>
      </w:r>
      <w:r>
        <w:t xml:space="preserve">providers </w:t>
      </w:r>
      <w:r w:rsidR="00985AF2">
        <w:t>act appropr</w:t>
      </w:r>
      <w:r w:rsidR="007B5491">
        <w:t>iately</w:t>
      </w:r>
      <w:r>
        <w:t xml:space="preserve"> and the desire to uphold and apply the fundamental features of competency-based training</w:t>
      </w:r>
      <w:r w:rsidR="00913889">
        <w:t xml:space="preserve"> (</w:t>
      </w:r>
      <w:r w:rsidR="00D20414">
        <w:t xml:space="preserve">generally perceived to be </w:t>
      </w:r>
      <w:r>
        <w:t>not time-based</w:t>
      </w:r>
      <w:r w:rsidR="00913889">
        <w:t>)</w:t>
      </w:r>
      <w:r>
        <w:t xml:space="preserve">. This tension </w:t>
      </w:r>
      <w:r w:rsidR="001A65DC">
        <w:t>may</w:t>
      </w:r>
      <w:r>
        <w:t xml:space="preserve"> always exist</w:t>
      </w:r>
      <w:r w:rsidR="007B5491">
        <w:t xml:space="preserve"> however</w:t>
      </w:r>
      <w:r>
        <w:t xml:space="preserve"> in a system </w:t>
      </w:r>
      <w:r w:rsidR="001A65DC">
        <w:t>aiming</w:t>
      </w:r>
      <w:r>
        <w:t xml:space="preserve"> to be flexible enough to meet the </w:t>
      </w:r>
      <w:r w:rsidR="006C664A">
        <w:t xml:space="preserve">skill </w:t>
      </w:r>
      <w:r>
        <w:t xml:space="preserve">needs of </w:t>
      </w:r>
      <w:r w:rsidR="001A65DC">
        <w:t xml:space="preserve">different </w:t>
      </w:r>
      <w:r>
        <w:t xml:space="preserve">students </w:t>
      </w:r>
      <w:r w:rsidR="001A65DC">
        <w:t>and industry sectors</w:t>
      </w:r>
      <w:r w:rsidR="0004386F">
        <w:t>,</w:t>
      </w:r>
      <w:r w:rsidR="002228F3">
        <w:t xml:space="preserve"> but</w:t>
      </w:r>
      <w:r w:rsidR="00B65443">
        <w:t xml:space="preserve"> </w:t>
      </w:r>
      <w:r>
        <w:t>rigorous enough to ensure that providers meet the quality standards required</w:t>
      </w:r>
      <w:r w:rsidR="001A65DC">
        <w:t xml:space="preserve">. </w:t>
      </w:r>
      <w:r w:rsidR="000C37BE">
        <w:t xml:space="preserve"> </w:t>
      </w:r>
    </w:p>
    <w:p w14:paraId="12F9E6F3" w14:textId="31DA9F1B" w:rsidR="00B05FB5" w:rsidRDefault="00555015" w:rsidP="0056672B">
      <w:pPr>
        <w:pStyle w:val="Dotpoint1"/>
        <w:ind w:left="284" w:hanging="284"/>
      </w:pPr>
      <w:r w:rsidRPr="00C4690A">
        <w:t xml:space="preserve">The </w:t>
      </w:r>
      <w:r w:rsidR="00DF2E3D" w:rsidRPr="00C4690A">
        <w:t xml:space="preserve">common </w:t>
      </w:r>
      <w:r w:rsidR="000D1E7E">
        <w:t>view</w:t>
      </w:r>
      <w:r w:rsidR="00DF2E3D" w:rsidRPr="00C4690A">
        <w:t xml:space="preserve"> among </w:t>
      </w:r>
      <w:r w:rsidRPr="00C4690A">
        <w:t xml:space="preserve">study </w:t>
      </w:r>
      <w:r w:rsidR="00DF2E3D" w:rsidRPr="00C4690A">
        <w:t xml:space="preserve">participants </w:t>
      </w:r>
      <w:r w:rsidRPr="00C4690A">
        <w:t xml:space="preserve">is that </w:t>
      </w:r>
      <w:r w:rsidR="00DC1FA5" w:rsidRPr="00C4690A">
        <w:t xml:space="preserve">a </w:t>
      </w:r>
      <w:r w:rsidR="00222878">
        <w:t>high-</w:t>
      </w:r>
      <w:r w:rsidRPr="00C4690A">
        <w:t xml:space="preserve">quality </w:t>
      </w:r>
      <w:r w:rsidR="00DC1FA5" w:rsidRPr="00C4690A">
        <w:t>training experience</w:t>
      </w:r>
      <w:r w:rsidR="001D7B20" w:rsidRPr="001D7B20">
        <w:t xml:space="preserve"> </w:t>
      </w:r>
      <w:r w:rsidR="001D7B20">
        <w:t xml:space="preserve">is not solely determined by the length of the course. </w:t>
      </w:r>
      <w:r w:rsidR="00B05FB5" w:rsidRPr="00C4690A">
        <w:t>Nevertheless</w:t>
      </w:r>
      <w:r w:rsidR="00B05FB5">
        <w:t xml:space="preserve">, courses considered to be </w:t>
      </w:r>
      <w:r w:rsidR="004D4659">
        <w:t>an appropriate</w:t>
      </w:r>
      <w:r w:rsidR="00B05FB5">
        <w:t xml:space="preserve"> or adequate length are those perceived as providing sufficient time for teachers to ensure that students can acquire the theoretical knowledge and practical skills to attain and demonstrate competency, and for assessors to conduct rigorous, reliable and valid assessments of student performance. These are deemed to be</w:t>
      </w:r>
      <w:r w:rsidR="00486A67">
        <w:t xml:space="preserve"> the</w:t>
      </w:r>
      <w:r w:rsidR="00B05FB5">
        <w:t xml:space="preserve"> key factors in producing </w:t>
      </w:r>
      <w:r w:rsidR="00486A67">
        <w:t>high-</w:t>
      </w:r>
      <w:r w:rsidR="00B05FB5">
        <w:t>quality outcomes.</w:t>
      </w:r>
    </w:p>
    <w:p w14:paraId="13CA6EF0" w14:textId="173F72B6" w:rsidR="00355668" w:rsidRPr="00103E32" w:rsidRDefault="00092CA7" w:rsidP="0056672B">
      <w:pPr>
        <w:pStyle w:val="Dotpoint1"/>
        <w:ind w:left="284" w:hanging="284"/>
      </w:pPr>
      <w:r w:rsidRPr="00103E32">
        <w:t xml:space="preserve">Quality </w:t>
      </w:r>
      <w:r w:rsidR="00DC1FA5" w:rsidRPr="00103E32">
        <w:t>is</w:t>
      </w:r>
      <w:r w:rsidRPr="00103E32">
        <w:t xml:space="preserve"> also </w:t>
      </w:r>
      <w:r w:rsidR="006C664A" w:rsidRPr="00103E32">
        <w:t>perceived</w:t>
      </w:r>
      <w:r w:rsidR="00446E77" w:rsidRPr="00103E32">
        <w:t xml:space="preserve"> to be </w:t>
      </w:r>
      <w:r w:rsidR="00E14C62" w:rsidRPr="00103E32">
        <w:t>mediated by</w:t>
      </w:r>
      <w:r w:rsidRPr="00103E32">
        <w:t xml:space="preserve"> </w:t>
      </w:r>
      <w:r w:rsidR="00703535" w:rsidRPr="00103E32">
        <w:t>s</w:t>
      </w:r>
      <w:r w:rsidR="00355668" w:rsidRPr="00103E32">
        <w:t>tudent and teacher ability and talent,</w:t>
      </w:r>
      <w:r w:rsidR="004B1C5E" w:rsidRPr="00103E32">
        <w:t xml:space="preserve"> </w:t>
      </w:r>
      <w:r w:rsidR="00E14C62" w:rsidRPr="00103E32">
        <w:t>a</w:t>
      </w:r>
      <w:r w:rsidR="00DD63F8">
        <w:t>s well as</w:t>
      </w:r>
      <w:r w:rsidR="00E14C62" w:rsidRPr="00103E32">
        <w:t xml:space="preserve"> </w:t>
      </w:r>
      <w:r w:rsidR="00355668" w:rsidRPr="00103E32">
        <w:t xml:space="preserve">availability </w:t>
      </w:r>
      <w:r w:rsidR="00E14C62" w:rsidRPr="00103E32">
        <w:t xml:space="preserve">of </w:t>
      </w:r>
      <w:r w:rsidR="00355668" w:rsidRPr="00103E32">
        <w:t>and accessibility to</w:t>
      </w:r>
      <w:r w:rsidR="006C664A" w:rsidRPr="00103E32">
        <w:t xml:space="preserve"> required resources</w:t>
      </w:r>
      <w:r w:rsidR="00DD63F8">
        <w:t>. These</w:t>
      </w:r>
      <w:r w:rsidR="006C664A" w:rsidRPr="00103E32">
        <w:t xml:space="preserve"> includ</w:t>
      </w:r>
      <w:r w:rsidR="00DD63F8">
        <w:t>e</w:t>
      </w:r>
      <w:r w:rsidR="004931FE">
        <w:t>:</w:t>
      </w:r>
      <w:r w:rsidR="00355668" w:rsidRPr="00103E32">
        <w:t xml:space="preserve"> </w:t>
      </w:r>
      <w:r w:rsidR="00E14C62" w:rsidRPr="00103E32">
        <w:t>up-to-date and useful learning</w:t>
      </w:r>
      <w:r w:rsidR="00355668" w:rsidRPr="00103E32">
        <w:t xml:space="preserve"> resources</w:t>
      </w:r>
      <w:r w:rsidR="00E14C62" w:rsidRPr="00103E32">
        <w:t>, equipment and materials</w:t>
      </w:r>
      <w:r w:rsidR="00EC58D5">
        <w:t>;</w:t>
      </w:r>
      <w:r w:rsidR="00E14C62" w:rsidRPr="00103E32">
        <w:t xml:space="preserve"> functioning online technologies (where permitted for training)</w:t>
      </w:r>
      <w:r w:rsidR="00EC58D5">
        <w:t>;</w:t>
      </w:r>
      <w:r w:rsidR="00E14C62" w:rsidRPr="00103E32">
        <w:t xml:space="preserve"> a</w:t>
      </w:r>
      <w:r w:rsidR="00355668" w:rsidRPr="00103E32">
        <w:t>nd</w:t>
      </w:r>
      <w:r w:rsidR="00E14C62" w:rsidRPr="00103E32">
        <w:t xml:space="preserve"> valuable</w:t>
      </w:r>
      <w:r w:rsidR="00355668" w:rsidRPr="00103E32">
        <w:t xml:space="preserve"> </w:t>
      </w:r>
      <w:r w:rsidR="00E14C62" w:rsidRPr="00103E32">
        <w:t xml:space="preserve">practical </w:t>
      </w:r>
      <w:r w:rsidR="00355668" w:rsidRPr="00103E32">
        <w:t xml:space="preserve">experiences, </w:t>
      </w:r>
      <w:r w:rsidR="006C664A" w:rsidRPr="00103E32">
        <w:t>via</w:t>
      </w:r>
      <w:r w:rsidR="00E14C62" w:rsidRPr="00103E32">
        <w:t xml:space="preserve"> </w:t>
      </w:r>
      <w:r w:rsidR="00355668" w:rsidRPr="00103E32">
        <w:t>suitable work placements</w:t>
      </w:r>
      <w:r w:rsidRPr="00103E32">
        <w:t xml:space="preserve"> </w:t>
      </w:r>
      <w:r w:rsidR="006C664A" w:rsidRPr="00103E32">
        <w:t xml:space="preserve">or </w:t>
      </w:r>
      <w:r w:rsidRPr="00103E32">
        <w:t>realistic simulations</w:t>
      </w:r>
      <w:r w:rsidR="006C664A" w:rsidRPr="00103E32">
        <w:t xml:space="preserve"> (in the case of security qualifications)</w:t>
      </w:r>
      <w:r w:rsidRPr="00103E32">
        <w:t xml:space="preserve">. </w:t>
      </w:r>
    </w:p>
    <w:p w14:paraId="37B36813" w14:textId="5B9876A4" w:rsidR="00331522" w:rsidRPr="00103E32" w:rsidRDefault="00331522" w:rsidP="0056672B">
      <w:pPr>
        <w:pStyle w:val="Dotpoint1"/>
        <w:ind w:left="284" w:hanging="284"/>
      </w:pPr>
      <w:r w:rsidRPr="00103E32">
        <w:lastRenderedPageBreak/>
        <w:t xml:space="preserve">Any </w:t>
      </w:r>
      <w:r w:rsidR="00BE67AB" w:rsidRPr="00103E32">
        <w:t>specification or guidance</w:t>
      </w:r>
      <w:r w:rsidRPr="00103E32">
        <w:t xml:space="preserve"> o</w:t>
      </w:r>
      <w:r w:rsidR="00BE67AB" w:rsidRPr="00103E32">
        <w:t>n</w:t>
      </w:r>
      <w:r w:rsidRPr="00103E32">
        <w:t xml:space="preserve"> ‘course durations’, ‘amount of training’ or ‘volume of learning’ for qualifications should be based on the </w:t>
      </w:r>
      <w:r w:rsidR="008E45A3">
        <w:t>A</w:t>
      </w:r>
      <w:r w:rsidR="00CA6109">
        <w:t>ustralian Qualifications Framework (</w:t>
      </w:r>
      <w:r w:rsidRPr="00103E32">
        <w:t>AQF</w:t>
      </w:r>
      <w:r w:rsidR="00CA6109">
        <w:t>)</w:t>
      </w:r>
      <w:r w:rsidRPr="00103E32">
        <w:t xml:space="preserve"> level</w:t>
      </w:r>
      <w:r w:rsidR="000A00FF">
        <w:t>;</w:t>
      </w:r>
      <w:r w:rsidRPr="00103E32">
        <w:t xml:space="preserve"> the complexity of competencies and knowledge that are to be achieved</w:t>
      </w:r>
      <w:r w:rsidR="000A00FF">
        <w:t>;</w:t>
      </w:r>
      <w:r w:rsidRPr="00103E32">
        <w:t xml:space="preserve"> and </w:t>
      </w:r>
      <w:r w:rsidR="004F03F9">
        <w:t xml:space="preserve">the </w:t>
      </w:r>
      <w:r w:rsidRPr="00103E32">
        <w:t>amount of content to be covered. It should also take account of the prior experience and knowledge of individual students.</w:t>
      </w:r>
    </w:p>
    <w:p w14:paraId="6B52B3A5" w14:textId="77777777" w:rsidR="005A0271" w:rsidRDefault="005A0271" w:rsidP="0056672B">
      <w:pPr>
        <w:pStyle w:val="Dotpoint1"/>
        <w:ind w:left="284" w:hanging="284"/>
      </w:pPr>
      <w:r w:rsidRPr="005A0271">
        <w:t>The statistical analysis finds that, across qualifications, typical graduate course durations for providers (as indicated by the median) vary across a range of course durations.</w:t>
      </w:r>
    </w:p>
    <w:p w14:paraId="501429EE" w14:textId="1AEE047B" w:rsidR="0056509F" w:rsidRPr="00103E32" w:rsidRDefault="00295EEE" w:rsidP="0056672B">
      <w:pPr>
        <w:pStyle w:val="Dotpoint1"/>
        <w:ind w:left="284" w:hanging="284"/>
      </w:pPr>
      <w:r w:rsidRPr="00103E32">
        <w:t xml:space="preserve">In terms of </w:t>
      </w:r>
      <w:r w:rsidR="008C6599" w:rsidRPr="00103E32">
        <w:t xml:space="preserve">how course durations affect </w:t>
      </w:r>
      <w:r w:rsidRPr="00103E32">
        <w:t xml:space="preserve">outcomes, </w:t>
      </w:r>
      <w:bookmarkStart w:id="23" w:name="_Hlk10190140"/>
      <w:r w:rsidR="00D836E0" w:rsidRPr="00103E32">
        <w:t>the only clear observation was a</w:t>
      </w:r>
      <w:r w:rsidR="00E66C25" w:rsidRPr="00103E32">
        <w:t xml:space="preserve"> consistent pattern </w:t>
      </w:r>
      <w:r w:rsidR="00446E77" w:rsidRPr="00103E32">
        <w:t xml:space="preserve">of </w:t>
      </w:r>
      <w:r w:rsidR="00331522" w:rsidRPr="00103E32">
        <w:t xml:space="preserve">higher proportions of </w:t>
      </w:r>
      <w:r w:rsidR="00446E77" w:rsidRPr="00103E32">
        <w:t xml:space="preserve">withdrawals </w:t>
      </w:r>
      <w:r w:rsidR="00331522" w:rsidRPr="00103E32">
        <w:t xml:space="preserve">at </w:t>
      </w:r>
      <w:r w:rsidR="009011B0">
        <w:t xml:space="preserve">courses with </w:t>
      </w:r>
      <w:r w:rsidR="00331522" w:rsidRPr="00103E32">
        <w:t xml:space="preserve">the highest median durations. </w:t>
      </w:r>
      <w:bookmarkEnd w:id="23"/>
      <w:r w:rsidR="009C1957">
        <w:t>Th</w:t>
      </w:r>
      <w:r w:rsidR="0088308F">
        <w:t>is in turn result</w:t>
      </w:r>
      <w:r w:rsidR="00580458">
        <w:t>ed</w:t>
      </w:r>
      <w:r w:rsidR="0088308F">
        <w:t xml:space="preserve"> in </w:t>
      </w:r>
      <w:r w:rsidR="00454603" w:rsidRPr="00103E32">
        <w:t xml:space="preserve">lower pass rates for courses </w:t>
      </w:r>
      <w:r w:rsidR="00F0228A" w:rsidRPr="00103E32">
        <w:t>with longer</w:t>
      </w:r>
      <w:r w:rsidR="00454603" w:rsidRPr="00103E32">
        <w:t xml:space="preserve"> durations. </w:t>
      </w:r>
      <w:r w:rsidR="00446E77" w:rsidRPr="00103E32">
        <w:t xml:space="preserve">For some qualifications the differences are more marked than others. </w:t>
      </w:r>
    </w:p>
    <w:p w14:paraId="111CDB21" w14:textId="20F85B1E" w:rsidR="00DC1FA5" w:rsidRPr="00103E32" w:rsidRDefault="00653DA7" w:rsidP="0056672B">
      <w:pPr>
        <w:pStyle w:val="Dotpoint1"/>
        <w:ind w:left="284" w:hanging="284"/>
      </w:pPr>
      <w:r w:rsidRPr="00103E32">
        <w:t xml:space="preserve">Regardless of course duration or </w:t>
      </w:r>
      <w:r w:rsidR="001340AC" w:rsidRPr="00103E32">
        <w:t xml:space="preserve">the </w:t>
      </w:r>
      <w:r w:rsidRPr="00103E32">
        <w:t xml:space="preserve">level of </w:t>
      </w:r>
      <w:r w:rsidR="001340AC" w:rsidRPr="00103E32">
        <w:t xml:space="preserve">occupational licensing </w:t>
      </w:r>
      <w:r w:rsidRPr="00103E32">
        <w:t xml:space="preserve">regulation applied in </w:t>
      </w:r>
      <w:r w:rsidR="001340AC" w:rsidRPr="00103E32">
        <w:t xml:space="preserve">some </w:t>
      </w:r>
      <w:r w:rsidRPr="00103E32">
        <w:t xml:space="preserve">jurisdictions, very high pass rates are observed for Certificate II and III </w:t>
      </w:r>
      <w:r w:rsidR="002F4CDF" w:rsidRPr="00103E32">
        <w:t xml:space="preserve">qualifications in Security Operations </w:t>
      </w:r>
      <w:r w:rsidR="00804837">
        <w:t>by</w:t>
      </w:r>
      <w:r w:rsidRPr="00103E32">
        <w:t xml:space="preserve"> comparison with the average pass rates of other qualifications at the same </w:t>
      </w:r>
      <w:r w:rsidR="009011B0">
        <w:t xml:space="preserve">AQF </w:t>
      </w:r>
      <w:r w:rsidRPr="00103E32">
        <w:t xml:space="preserve">level. </w:t>
      </w:r>
      <w:r w:rsidR="002F4CDF" w:rsidRPr="00103E32">
        <w:t xml:space="preserve"> </w:t>
      </w:r>
    </w:p>
    <w:p w14:paraId="35282AB1" w14:textId="77777777" w:rsidR="00DC1FA5" w:rsidRPr="00103E32" w:rsidRDefault="00DC1FA5" w:rsidP="00DC1FA5">
      <w:pPr>
        <w:pStyle w:val="Dotpoint1"/>
        <w:numPr>
          <w:ilvl w:val="0"/>
          <w:numId w:val="0"/>
        </w:numPr>
      </w:pPr>
    </w:p>
    <w:p w14:paraId="23494126" w14:textId="60FAA480" w:rsidR="00CE248F" w:rsidRPr="00103E32" w:rsidRDefault="00913889" w:rsidP="00DC1FA5">
      <w:pPr>
        <w:pStyle w:val="Dotpoint1"/>
        <w:numPr>
          <w:ilvl w:val="0"/>
          <w:numId w:val="0"/>
        </w:numPr>
      </w:pPr>
      <w:r w:rsidRPr="00103E32">
        <w:t>S</w:t>
      </w:r>
      <w:r w:rsidR="005504D7" w:rsidRPr="00103E32">
        <w:t>imon Walker</w:t>
      </w:r>
      <w:r w:rsidR="00CE248F" w:rsidRPr="00103E32">
        <w:br/>
        <w:t>Managing Director, NCVER</w:t>
      </w:r>
    </w:p>
    <w:bookmarkEnd w:id="19"/>
    <w:bookmarkEnd w:id="20"/>
    <w:bookmarkEnd w:id="21"/>
    <w:p w14:paraId="4C5514B6" w14:textId="77777777" w:rsidR="00606061" w:rsidRPr="00103E32" w:rsidRDefault="00606061" w:rsidP="005955B2">
      <w:pPr>
        <w:pStyle w:val="Text"/>
      </w:pPr>
    </w:p>
    <w:p w14:paraId="77087603" w14:textId="77777777" w:rsidR="00F33784" w:rsidRPr="00103E32" w:rsidRDefault="00F33784" w:rsidP="003813E4">
      <w:pPr>
        <w:pStyle w:val="Contents"/>
      </w:pPr>
    </w:p>
    <w:p w14:paraId="1AA44083" w14:textId="77777777" w:rsidR="00F33784" w:rsidRPr="00103E32" w:rsidRDefault="00F33784" w:rsidP="003813E4">
      <w:pPr>
        <w:pStyle w:val="Contents"/>
        <w:sectPr w:rsidR="00F33784" w:rsidRPr="00103E32" w:rsidSect="00F33784">
          <w:headerReference w:type="even" r:id="rId26"/>
          <w:headerReference w:type="default" r:id="rId27"/>
          <w:footerReference w:type="even" r:id="rId28"/>
          <w:footerReference w:type="default" r:id="rId29"/>
          <w:headerReference w:type="first" r:id="rId30"/>
          <w:pgSz w:w="11907" w:h="16840" w:code="9"/>
          <w:pgMar w:top="1276" w:right="1418" w:bottom="992" w:left="1418" w:header="709" w:footer="420" w:gutter="0"/>
          <w:cols w:space="708"/>
          <w:docGrid w:linePitch="360"/>
        </w:sectPr>
      </w:pPr>
    </w:p>
    <w:p w14:paraId="2A4B98F7" w14:textId="77777777" w:rsidR="00A071F8" w:rsidRPr="00103E32" w:rsidRDefault="00324917" w:rsidP="00A071F8">
      <w:pPr>
        <w:pStyle w:val="Heading1"/>
      </w:pPr>
      <w:bookmarkStart w:id="24" w:name="_Toc275542998"/>
      <w:bookmarkStart w:id="25" w:name="_Toc416260895"/>
      <w:bookmarkStart w:id="26" w:name="_Toc416421649"/>
      <w:bookmarkStart w:id="27" w:name="_Toc421789466"/>
      <w:bookmarkStart w:id="28" w:name="_Toc10456596"/>
      <w:bookmarkStart w:id="29" w:name="_Toc11750064"/>
      <w:r w:rsidRPr="00103E32">
        <w:lastRenderedPageBreak/>
        <w:t>Acknowledg</w:t>
      </w:r>
      <w:r w:rsidR="00A071F8" w:rsidRPr="00103E32">
        <w:t>ments</w:t>
      </w:r>
      <w:bookmarkEnd w:id="24"/>
      <w:bookmarkEnd w:id="25"/>
      <w:bookmarkEnd w:id="26"/>
      <w:bookmarkEnd w:id="27"/>
      <w:bookmarkEnd w:id="28"/>
      <w:bookmarkEnd w:id="29"/>
    </w:p>
    <w:p w14:paraId="3137F820" w14:textId="38B37DD8" w:rsidR="00324917" w:rsidRPr="00103E32" w:rsidRDefault="005F1BD7" w:rsidP="00324917">
      <w:pPr>
        <w:pStyle w:val="Text"/>
        <w:rPr>
          <w:noProof/>
        </w:rPr>
      </w:pPr>
      <w:r w:rsidRPr="00103E32">
        <w:rPr>
          <w:noProof/>
        </w:rPr>
        <w:t xml:space="preserve">The researchers acknowledge the time </w:t>
      </w:r>
      <w:r w:rsidR="00112A8F" w:rsidRPr="00103E32">
        <w:rPr>
          <w:noProof/>
        </w:rPr>
        <w:t xml:space="preserve">and effort </w:t>
      </w:r>
      <w:r w:rsidRPr="00103E32">
        <w:rPr>
          <w:noProof/>
        </w:rPr>
        <w:t>taken by</w:t>
      </w:r>
      <w:r w:rsidR="00112A8F" w:rsidRPr="00103E32">
        <w:rPr>
          <w:noProof/>
        </w:rPr>
        <w:t xml:space="preserve"> representatives from</w:t>
      </w:r>
      <w:r w:rsidR="000C37BE" w:rsidRPr="00103E32">
        <w:rPr>
          <w:noProof/>
        </w:rPr>
        <w:t xml:space="preserve"> </w:t>
      </w:r>
      <w:r w:rsidRPr="00103E32">
        <w:rPr>
          <w:noProof/>
        </w:rPr>
        <w:t xml:space="preserve">RTOs, peak industry bodies, regulators, and </w:t>
      </w:r>
      <w:r w:rsidR="008A7A70" w:rsidRPr="00103E32">
        <w:rPr>
          <w:noProof/>
        </w:rPr>
        <w:t xml:space="preserve">skills service organisations </w:t>
      </w:r>
      <w:r w:rsidR="002662B7">
        <w:rPr>
          <w:noProof/>
        </w:rPr>
        <w:t>in</w:t>
      </w:r>
      <w:r w:rsidR="00112A8F" w:rsidRPr="00103E32">
        <w:rPr>
          <w:noProof/>
        </w:rPr>
        <w:t xml:space="preserve"> participat</w:t>
      </w:r>
      <w:r w:rsidR="002662B7">
        <w:rPr>
          <w:noProof/>
        </w:rPr>
        <w:t>ing</w:t>
      </w:r>
      <w:r w:rsidR="00112A8F" w:rsidRPr="00103E32">
        <w:rPr>
          <w:noProof/>
        </w:rPr>
        <w:t xml:space="preserve"> in the consultations and provid</w:t>
      </w:r>
      <w:r w:rsidR="002662B7">
        <w:rPr>
          <w:noProof/>
        </w:rPr>
        <w:t>ing</w:t>
      </w:r>
      <w:r w:rsidR="00112A8F" w:rsidRPr="00103E32">
        <w:rPr>
          <w:noProof/>
        </w:rPr>
        <w:t xml:space="preserve"> candid accounts of proce</w:t>
      </w:r>
      <w:r w:rsidR="007F4332" w:rsidRPr="00103E32">
        <w:rPr>
          <w:noProof/>
        </w:rPr>
        <w:t xml:space="preserve">sses both used and anticipated and </w:t>
      </w:r>
      <w:r w:rsidR="00112A8F" w:rsidRPr="00103E32">
        <w:rPr>
          <w:noProof/>
        </w:rPr>
        <w:t xml:space="preserve">how course durations may or may not </w:t>
      </w:r>
      <w:r w:rsidR="000C36AB" w:rsidRPr="00103E32">
        <w:rPr>
          <w:noProof/>
        </w:rPr>
        <w:t>affect</w:t>
      </w:r>
      <w:r w:rsidR="00112A8F" w:rsidRPr="00103E32">
        <w:rPr>
          <w:noProof/>
        </w:rPr>
        <w:t xml:space="preserve"> </w:t>
      </w:r>
      <w:r w:rsidR="000C36AB" w:rsidRPr="00103E32">
        <w:rPr>
          <w:noProof/>
        </w:rPr>
        <w:t>training quality and</w:t>
      </w:r>
      <w:r w:rsidR="00112A8F" w:rsidRPr="00103E32">
        <w:rPr>
          <w:noProof/>
        </w:rPr>
        <w:t xml:space="preserve"> outcomes.</w:t>
      </w:r>
      <w:r w:rsidR="000C37BE" w:rsidRPr="00103E32">
        <w:rPr>
          <w:noProof/>
        </w:rPr>
        <w:t xml:space="preserve"> </w:t>
      </w:r>
    </w:p>
    <w:p w14:paraId="4B36A689" w14:textId="77777777" w:rsidR="00A071F8" w:rsidRPr="00103E32" w:rsidRDefault="00A071F8" w:rsidP="005955B2">
      <w:pPr>
        <w:pStyle w:val="Text"/>
        <w:rPr>
          <w:noProof/>
        </w:rPr>
        <w:sectPr w:rsidR="00A071F8" w:rsidRPr="00103E32" w:rsidSect="00543BFF">
          <w:headerReference w:type="even" r:id="rId31"/>
          <w:headerReference w:type="default" r:id="rId32"/>
          <w:footerReference w:type="even" r:id="rId33"/>
          <w:footerReference w:type="default" r:id="rId34"/>
          <w:headerReference w:type="first" r:id="rId35"/>
          <w:pgSz w:w="11907" w:h="16840" w:code="9"/>
          <w:pgMar w:top="1276" w:right="2552" w:bottom="992" w:left="1418" w:header="709" w:footer="556" w:gutter="0"/>
          <w:cols w:space="708"/>
          <w:docGrid w:linePitch="360"/>
        </w:sectPr>
      </w:pPr>
    </w:p>
    <w:p w14:paraId="0A9FB77B" w14:textId="7D96E872" w:rsidR="00EB0AD7" w:rsidRPr="00103E32" w:rsidRDefault="00CC5475" w:rsidP="00CC5475">
      <w:pPr>
        <w:pStyle w:val="Contents"/>
        <w:spacing w:after="1440"/>
      </w:pPr>
      <w:r>
        <w:rPr>
          <w:noProof/>
        </w:rPr>
        <w:lastRenderedPageBreak/>
        <w:drawing>
          <wp:anchor distT="0" distB="0" distL="114300" distR="114300" simplePos="0" relativeHeight="251991040" behindDoc="0" locked="0" layoutInCell="1" allowOverlap="1" wp14:anchorId="6B6E6324" wp14:editId="574DEB86">
            <wp:simplePos x="0" y="0"/>
            <wp:positionH relativeFrom="column">
              <wp:posOffset>1946275</wp:posOffset>
            </wp:positionH>
            <wp:positionV relativeFrom="paragraph">
              <wp:posOffset>544830</wp:posOffset>
            </wp:positionV>
            <wp:extent cx="415925" cy="416560"/>
            <wp:effectExtent l="0" t="0" r="3175" b="2540"/>
            <wp:wrapNone/>
            <wp:docPr id="9" name="Picture 9"/>
            <wp:cNvGraphicFramePr/>
            <a:graphic xmlns:a="http://schemas.openxmlformats.org/drawingml/2006/main">
              <a:graphicData uri="http://schemas.openxmlformats.org/drawingml/2006/picture">
                <pic:pic xmlns:pic="http://schemas.openxmlformats.org/drawingml/2006/picture">
                  <pic:nvPicPr>
                    <pic:cNvPr id="33" name="Picture 33" descr="P:\PublicationComponents\Icons\Conclusion.emf"/>
                    <pic:cNvPicPr/>
                  </pic:nvPicPr>
                  <pic:blipFill>
                    <a:blip r:embed="rId36">
                      <a:extLst>
                        <a:ext uri="{28A0092B-C50C-407E-A947-70E740481C1C}">
                          <a14:useLocalDpi xmlns:a14="http://schemas.microsoft.com/office/drawing/2010/main" val="0"/>
                        </a:ext>
                      </a:extLst>
                    </a:blip>
                    <a:stretch>
                      <a:fillRect/>
                    </a:stretch>
                  </pic:blipFill>
                  <pic:spPr bwMode="auto">
                    <a:xfrm>
                      <a:off x="0" y="0"/>
                      <a:ext cx="415925" cy="416560"/>
                    </a:xfrm>
                    <a:prstGeom prst="rect">
                      <a:avLst/>
                    </a:prstGeom>
                    <a:noFill/>
                    <a:ln>
                      <a:noFill/>
                    </a:ln>
                  </pic:spPr>
                </pic:pic>
              </a:graphicData>
            </a:graphic>
          </wp:anchor>
        </w:drawing>
      </w:r>
      <w:r>
        <w:rPr>
          <w:noProof/>
        </w:rPr>
        <w:drawing>
          <wp:anchor distT="0" distB="0" distL="114300" distR="114300" simplePos="0" relativeHeight="251992064" behindDoc="0" locked="0" layoutInCell="1" allowOverlap="1" wp14:anchorId="5F2B630F" wp14:editId="784A593A">
            <wp:simplePos x="0" y="0"/>
            <wp:positionH relativeFrom="column">
              <wp:posOffset>1459230</wp:posOffset>
            </wp:positionH>
            <wp:positionV relativeFrom="paragraph">
              <wp:posOffset>544830</wp:posOffset>
            </wp:positionV>
            <wp:extent cx="415925" cy="416560"/>
            <wp:effectExtent l="0" t="0" r="3175" b="2540"/>
            <wp:wrapNone/>
            <wp:docPr id="42" name="Picture 42"/>
            <wp:cNvGraphicFramePr/>
            <a:graphic xmlns:a="http://schemas.openxmlformats.org/drawingml/2006/main">
              <a:graphicData uri="http://schemas.openxmlformats.org/drawingml/2006/picture">
                <pic:pic xmlns:pic="http://schemas.openxmlformats.org/drawingml/2006/picture">
                  <pic:nvPicPr>
                    <pic:cNvPr id="42" name="Picture 42" descr="P:\PublicationComponents\Icons\SummaryOfTheResearch_lightblue.emf"/>
                    <pic:cNvPicPr/>
                  </pic:nvPicPr>
                  <pic:blipFill>
                    <a:blip r:embed="rId37">
                      <a:extLst>
                        <a:ext uri="{28A0092B-C50C-407E-A947-70E740481C1C}">
                          <a14:useLocalDpi xmlns:a14="http://schemas.microsoft.com/office/drawing/2010/main" val="0"/>
                        </a:ext>
                      </a:extLst>
                    </a:blip>
                    <a:stretch>
                      <a:fillRect/>
                    </a:stretch>
                  </pic:blipFill>
                  <pic:spPr bwMode="auto">
                    <a:xfrm>
                      <a:off x="0" y="0"/>
                      <a:ext cx="415925" cy="416560"/>
                    </a:xfrm>
                    <a:prstGeom prst="rect">
                      <a:avLst/>
                    </a:prstGeom>
                    <a:noFill/>
                    <a:ln>
                      <a:noFill/>
                    </a:ln>
                  </pic:spPr>
                </pic:pic>
              </a:graphicData>
            </a:graphic>
          </wp:anchor>
        </w:drawing>
      </w:r>
      <w:r>
        <w:rPr>
          <w:noProof/>
        </w:rPr>
        <w:drawing>
          <wp:anchor distT="0" distB="0" distL="114300" distR="114300" simplePos="0" relativeHeight="251990016" behindDoc="0" locked="0" layoutInCell="1" allowOverlap="1" wp14:anchorId="2FDC7E36" wp14:editId="2516D732">
            <wp:simplePos x="0" y="0"/>
            <wp:positionH relativeFrom="column">
              <wp:posOffset>972820</wp:posOffset>
            </wp:positionH>
            <wp:positionV relativeFrom="paragraph">
              <wp:posOffset>550545</wp:posOffset>
            </wp:positionV>
            <wp:extent cx="415925" cy="416560"/>
            <wp:effectExtent l="0" t="0" r="3175" b="2540"/>
            <wp:wrapNone/>
            <wp:docPr id="6" name="Picture 6"/>
            <wp:cNvGraphicFramePr/>
            <a:graphic xmlns:a="http://schemas.openxmlformats.org/drawingml/2006/main">
              <a:graphicData uri="http://schemas.openxmlformats.org/drawingml/2006/picture">
                <pic:pic xmlns:pic="http://schemas.openxmlformats.org/drawingml/2006/picture">
                  <pic:nvPicPr>
                    <pic:cNvPr id="10" name="Picture 10" descr="P:\PublicationComponents\Icons\TargetWithArrowFindings_Purple.emf"/>
                    <pic:cNvPicPr/>
                  </pic:nvPicPr>
                  <pic:blipFill>
                    <a:blip r:embed="rId38">
                      <a:extLst>
                        <a:ext uri="{28A0092B-C50C-407E-A947-70E740481C1C}">
                          <a14:useLocalDpi xmlns:a14="http://schemas.microsoft.com/office/drawing/2010/main" val="0"/>
                        </a:ext>
                      </a:extLst>
                    </a:blip>
                    <a:stretch>
                      <a:fillRect/>
                    </a:stretch>
                  </pic:blipFill>
                  <pic:spPr bwMode="auto">
                    <a:xfrm>
                      <a:off x="0" y="0"/>
                      <a:ext cx="415925" cy="416560"/>
                    </a:xfrm>
                    <a:prstGeom prst="rect">
                      <a:avLst/>
                    </a:prstGeom>
                    <a:noFill/>
                    <a:ln>
                      <a:noFill/>
                    </a:ln>
                  </pic:spPr>
                </pic:pic>
              </a:graphicData>
            </a:graphic>
          </wp:anchor>
        </w:drawing>
      </w:r>
      <w:r>
        <w:rPr>
          <w:noProof/>
        </w:rPr>
        <w:drawing>
          <wp:anchor distT="0" distB="0" distL="114300" distR="114300" simplePos="0" relativeHeight="251988992" behindDoc="0" locked="0" layoutInCell="1" allowOverlap="1" wp14:anchorId="7BB1D3F5" wp14:editId="7E97EAC7">
            <wp:simplePos x="0" y="0"/>
            <wp:positionH relativeFrom="column">
              <wp:posOffset>2908935</wp:posOffset>
            </wp:positionH>
            <wp:positionV relativeFrom="paragraph">
              <wp:posOffset>544195</wp:posOffset>
            </wp:positionV>
            <wp:extent cx="413385" cy="413385"/>
            <wp:effectExtent l="0" t="0" r="5715" b="5715"/>
            <wp:wrapNone/>
            <wp:docPr id="67" name="Picture 67" descr="P:\PublicationComponents\Icons\PaperClip_Purple.emf"/>
            <wp:cNvGraphicFramePr/>
            <a:graphic xmlns:a="http://schemas.openxmlformats.org/drawingml/2006/main">
              <a:graphicData uri="http://schemas.openxmlformats.org/drawingml/2006/picture">
                <pic:pic xmlns:pic="http://schemas.openxmlformats.org/drawingml/2006/picture">
                  <pic:nvPicPr>
                    <pic:cNvPr id="67" name="Picture 67" descr="P:\PublicationComponents\Icons\PaperClip_Purple.emf"/>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413385" cy="413385"/>
                    </a:xfrm>
                    <a:prstGeom prst="rect">
                      <a:avLst/>
                    </a:prstGeom>
                    <a:noFill/>
                    <a:ln>
                      <a:noFill/>
                    </a:ln>
                  </pic:spPr>
                </pic:pic>
              </a:graphicData>
            </a:graphic>
          </wp:anchor>
        </w:drawing>
      </w:r>
      <w:r>
        <w:rPr>
          <w:noProof/>
        </w:rPr>
        <w:drawing>
          <wp:anchor distT="0" distB="0" distL="114300" distR="114300" simplePos="0" relativeHeight="251987968" behindDoc="0" locked="0" layoutInCell="1" allowOverlap="1" wp14:anchorId="0214B5FE" wp14:editId="7CF5D922">
            <wp:simplePos x="0" y="0"/>
            <wp:positionH relativeFrom="column">
              <wp:posOffset>2428875</wp:posOffset>
            </wp:positionH>
            <wp:positionV relativeFrom="paragraph">
              <wp:posOffset>544195</wp:posOffset>
            </wp:positionV>
            <wp:extent cx="413385" cy="413385"/>
            <wp:effectExtent l="0" t="0" r="5715" b="5715"/>
            <wp:wrapNone/>
            <wp:docPr id="5" name="Picture 5" descr="P:\PublicationComponents\Icons\References_Green.emf"/>
            <wp:cNvGraphicFramePr/>
            <a:graphic xmlns:a="http://schemas.openxmlformats.org/drawingml/2006/main">
              <a:graphicData uri="http://schemas.openxmlformats.org/drawingml/2006/picture">
                <pic:pic xmlns:pic="http://schemas.openxmlformats.org/drawingml/2006/picture">
                  <pic:nvPicPr>
                    <pic:cNvPr id="27" name="Picture 27" descr="P:\PublicationComponents\Icons\References_Green.emf"/>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413385" cy="413385"/>
                    </a:xfrm>
                    <a:prstGeom prst="rect">
                      <a:avLst/>
                    </a:prstGeom>
                    <a:noFill/>
                    <a:ln>
                      <a:noFill/>
                    </a:ln>
                  </pic:spPr>
                </pic:pic>
              </a:graphicData>
            </a:graphic>
          </wp:anchor>
        </w:drawing>
      </w:r>
      <w:r>
        <w:rPr>
          <w:noProof/>
        </w:rPr>
        <w:drawing>
          <wp:anchor distT="0" distB="0" distL="114300" distR="114300" simplePos="0" relativeHeight="251986944" behindDoc="0" locked="0" layoutInCell="1" allowOverlap="1" wp14:anchorId="2A64CB5A" wp14:editId="41F8B2F3">
            <wp:simplePos x="0" y="0"/>
            <wp:positionH relativeFrom="column">
              <wp:posOffset>488315</wp:posOffset>
            </wp:positionH>
            <wp:positionV relativeFrom="paragraph">
              <wp:posOffset>546735</wp:posOffset>
            </wp:positionV>
            <wp:extent cx="419100" cy="447675"/>
            <wp:effectExtent l="0" t="0" r="0" b="9525"/>
            <wp:wrapNone/>
            <wp:docPr id="4" name="Picture 4" descr="P:\PublicationComponents\Icons\Intro_Green.emf"/>
            <wp:cNvGraphicFramePr/>
            <a:graphic xmlns:a="http://schemas.openxmlformats.org/drawingml/2006/main">
              <a:graphicData uri="http://schemas.openxmlformats.org/drawingml/2006/picture">
                <pic:pic xmlns:pic="http://schemas.openxmlformats.org/drawingml/2006/picture">
                  <pic:nvPicPr>
                    <pic:cNvPr id="26" name="Picture 26" descr="P:\PublicationComponents\Icons\Intro_Green.emf"/>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419100" cy="447675"/>
                    </a:xfrm>
                    <a:prstGeom prst="rect">
                      <a:avLst/>
                    </a:prstGeom>
                    <a:noFill/>
                    <a:ln>
                      <a:noFill/>
                    </a:ln>
                  </pic:spPr>
                </pic:pic>
              </a:graphicData>
            </a:graphic>
          </wp:anchor>
        </w:drawing>
      </w:r>
      <w:r>
        <w:rPr>
          <w:noProof/>
        </w:rPr>
        <w:drawing>
          <wp:anchor distT="0" distB="0" distL="114300" distR="114300" simplePos="0" relativeHeight="251985920" behindDoc="0" locked="0" layoutInCell="1" allowOverlap="1" wp14:anchorId="767201F0" wp14:editId="2674D68E">
            <wp:simplePos x="0" y="0"/>
            <wp:positionH relativeFrom="column">
              <wp:posOffset>0</wp:posOffset>
            </wp:positionH>
            <wp:positionV relativeFrom="paragraph">
              <wp:posOffset>547370</wp:posOffset>
            </wp:positionV>
            <wp:extent cx="419100" cy="419100"/>
            <wp:effectExtent l="0" t="0" r="0" b="0"/>
            <wp:wrapNone/>
            <wp:docPr id="2" name="Picture 2" descr="P:\PublicationComponents\Icons\ExecutiveSummary.emf"/>
            <wp:cNvGraphicFramePr/>
            <a:graphic xmlns:a="http://schemas.openxmlformats.org/drawingml/2006/main">
              <a:graphicData uri="http://schemas.openxmlformats.org/drawingml/2006/picture">
                <pic:pic xmlns:pic="http://schemas.openxmlformats.org/drawingml/2006/picture">
                  <pic:nvPicPr>
                    <pic:cNvPr id="21" name="Picture 21" descr="P:\PublicationComponents\Icons\ExecutiveSummary.emf"/>
                    <pic:cNvPicPr/>
                  </pic:nvPicPr>
                  <pic:blipFill>
                    <a:blip r:embed="rId42">
                      <a:extLst>
                        <a:ext uri="{28A0092B-C50C-407E-A947-70E740481C1C}">
                          <a14:useLocalDpi xmlns:a14="http://schemas.microsoft.com/office/drawing/2010/main"/>
                        </a:ext>
                      </a:extLst>
                    </a:blip>
                    <a:srcRect/>
                    <a:stretch>
                      <a:fillRect/>
                    </a:stretch>
                  </pic:blipFill>
                  <pic:spPr bwMode="auto">
                    <a:xfrm>
                      <a:off x="0" y="0"/>
                      <a:ext cx="419100" cy="419100"/>
                    </a:xfrm>
                    <a:prstGeom prst="rect">
                      <a:avLst/>
                    </a:prstGeom>
                    <a:noFill/>
                    <a:ln>
                      <a:noFill/>
                    </a:ln>
                  </pic:spPr>
                </pic:pic>
              </a:graphicData>
            </a:graphic>
          </wp:anchor>
        </w:drawing>
      </w:r>
      <w:r w:rsidR="00EB0AD7" w:rsidRPr="00103E32">
        <w:t>Contents</w:t>
      </w:r>
      <w:bookmarkEnd w:id="8"/>
      <w:bookmarkEnd w:id="9"/>
      <w:bookmarkEnd w:id="10"/>
    </w:p>
    <w:p w14:paraId="626E54A6" w14:textId="5858A948" w:rsidR="00B77F9A" w:rsidRDefault="002947D3" w:rsidP="003F2F40">
      <w:pPr>
        <w:pStyle w:val="TOC1"/>
        <w:spacing w:before="360"/>
        <w:ind w:right="1985"/>
        <w:rPr>
          <w:rFonts w:asciiTheme="minorHAnsi" w:eastAsiaTheme="minorEastAsia" w:hAnsiTheme="minorHAnsi" w:cstheme="minorBidi"/>
          <w:color w:val="auto"/>
          <w:sz w:val="22"/>
          <w:szCs w:val="22"/>
          <w:lang w:eastAsia="en-AU"/>
        </w:rPr>
      </w:pPr>
      <w:r w:rsidRPr="00103E32">
        <w:rPr>
          <w:rFonts w:ascii="Avant Garde" w:hAnsi="Avant Garde"/>
        </w:rPr>
        <w:fldChar w:fldCharType="begin"/>
      </w:r>
      <w:r w:rsidRPr="00103E32">
        <w:rPr>
          <w:rFonts w:ascii="Avant Garde" w:hAnsi="Avant Garde"/>
        </w:rPr>
        <w:instrText xml:space="preserve"> TOC \t "Heading 1,1,Heading 2,2" </w:instrText>
      </w:r>
      <w:r w:rsidRPr="00103E32">
        <w:rPr>
          <w:rFonts w:ascii="Avant Garde" w:hAnsi="Avant Garde"/>
        </w:rPr>
        <w:fldChar w:fldCharType="separate"/>
      </w:r>
      <w:r w:rsidR="00B77F9A">
        <w:t>Executive summary</w:t>
      </w:r>
      <w:r w:rsidR="00B77F9A">
        <w:tab/>
      </w:r>
      <w:r w:rsidR="00B77F9A">
        <w:fldChar w:fldCharType="begin"/>
      </w:r>
      <w:r w:rsidR="00B77F9A">
        <w:instrText xml:space="preserve"> PAGEREF _Toc11750068 \h </w:instrText>
      </w:r>
      <w:r w:rsidR="00B77F9A">
        <w:fldChar w:fldCharType="separate"/>
      </w:r>
      <w:r w:rsidR="006E62C2">
        <w:t>9</w:t>
      </w:r>
      <w:r w:rsidR="00B77F9A">
        <w:fldChar w:fldCharType="end"/>
      </w:r>
    </w:p>
    <w:p w14:paraId="24866822" w14:textId="5EDB6A9E" w:rsidR="00B77F9A" w:rsidRDefault="00B77F9A">
      <w:pPr>
        <w:pStyle w:val="TOC1"/>
        <w:rPr>
          <w:rFonts w:asciiTheme="minorHAnsi" w:eastAsiaTheme="minorEastAsia" w:hAnsiTheme="minorHAnsi" w:cstheme="minorBidi"/>
          <w:color w:val="auto"/>
          <w:sz w:val="22"/>
          <w:szCs w:val="22"/>
          <w:lang w:eastAsia="en-AU"/>
        </w:rPr>
      </w:pPr>
      <w:r>
        <w:t>Introduction</w:t>
      </w:r>
      <w:r>
        <w:tab/>
      </w:r>
      <w:r>
        <w:fldChar w:fldCharType="begin"/>
      </w:r>
      <w:r>
        <w:instrText xml:space="preserve"> PAGEREF _Toc11750072 \h </w:instrText>
      </w:r>
      <w:r>
        <w:fldChar w:fldCharType="separate"/>
      </w:r>
      <w:r w:rsidR="006E62C2">
        <w:t>13</w:t>
      </w:r>
      <w:r>
        <w:fldChar w:fldCharType="end"/>
      </w:r>
    </w:p>
    <w:p w14:paraId="53559925" w14:textId="726E6980" w:rsidR="00B77F9A" w:rsidRDefault="00B77F9A">
      <w:pPr>
        <w:pStyle w:val="TOC2"/>
        <w:rPr>
          <w:rFonts w:asciiTheme="minorHAnsi" w:eastAsiaTheme="minorEastAsia" w:hAnsiTheme="minorHAnsi" w:cstheme="minorBidi"/>
          <w:color w:val="auto"/>
          <w:sz w:val="22"/>
          <w:szCs w:val="22"/>
          <w:lang w:eastAsia="en-AU"/>
        </w:rPr>
      </w:pPr>
      <w:r>
        <w:t>Background</w:t>
      </w:r>
      <w:r>
        <w:tab/>
      </w:r>
      <w:r>
        <w:fldChar w:fldCharType="begin"/>
      </w:r>
      <w:r>
        <w:instrText xml:space="preserve"> PAGEREF _Toc11750073 \h </w:instrText>
      </w:r>
      <w:r>
        <w:fldChar w:fldCharType="separate"/>
      </w:r>
      <w:r w:rsidR="006E62C2">
        <w:t>13</w:t>
      </w:r>
      <w:r>
        <w:fldChar w:fldCharType="end"/>
      </w:r>
    </w:p>
    <w:p w14:paraId="15E11482" w14:textId="6D8C0D09" w:rsidR="00B77F9A" w:rsidRDefault="00B77F9A">
      <w:pPr>
        <w:pStyle w:val="TOC2"/>
        <w:rPr>
          <w:rFonts w:asciiTheme="minorHAnsi" w:eastAsiaTheme="minorEastAsia" w:hAnsiTheme="minorHAnsi" w:cstheme="minorBidi"/>
          <w:color w:val="auto"/>
          <w:sz w:val="22"/>
          <w:szCs w:val="22"/>
          <w:lang w:eastAsia="en-AU"/>
        </w:rPr>
      </w:pPr>
      <w:r>
        <w:t>Scope of the study</w:t>
      </w:r>
      <w:r>
        <w:tab/>
      </w:r>
      <w:r>
        <w:fldChar w:fldCharType="begin"/>
      </w:r>
      <w:r>
        <w:instrText xml:space="preserve"> PAGEREF _Toc11750074 \h </w:instrText>
      </w:r>
      <w:r>
        <w:fldChar w:fldCharType="separate"/>
      </w:r>
      <w:r w:rsidR="006E62C2">
        <w:t>13</w:t>
      </w:r>
      <w:r>
        <w:fldChar w:fldCharType="end"/>
      </w:r>
    </w:p>
    <w:p w14:paraId="76DC8090" w14:textId="294EBDFC" w:rsidR="00B77F9A" w:rsidRDefault="00B77F9A">
      <w:pPr>
        <w:pStyle w:val="TOC2"/>
        <w:rPr>
          <w:rFonts w:asciiTheme="minorHAnsi" w:eastAsiaTheme="minorEastAsia" w:hAnsiTheme="minorHAnsi" w:cstheme="minorBidi"/>
          <w:color w:val="auto"/>
          <w:sz w:val="22"/>
          <w:szCs w:val="22"/>
          <w:lang w:eastAsia="en-AU"/>
        </w:rPr>
      </w:pPr>
      <w:r>
        <w:t>Key research questions</w:t>
      </w:r>
      <w:r>
        <w:tab/>
      </w:r>
      <w:r>
        <w:fldChar w:fldCharType="begin"/>
      </w:r>
      <w:r>
        <w:instrText xml:space="preserve"> PAGEREF _Toc11750075 \h </w:instrText>
      </w:r>
      <w:r>
        <w:fldChar w:fldCharType="separate"/>
      </w:r>
      <w:r w:rsidR="006E62C2">
        <w:t>14</w:t>
      </w:r>
      <w:r>
        <w:fldChar w:fldCharType="end"/>
      </w:r>
    </w:p>
    <w:p w14:paraId="043CFD24" w14:textId="0DFAF142" w:rsidR="00B77F9A" w:rsidRDefault="00B77F9A">
      <w:pPr>
        <w:pStyle w:val="TOC2"/>
        <w:rPr>
          <w:rFonts w:asciiTheme="minorHAnsi" w:eastAsiaTheme="minorEastAsia" w:hAnsiTheme="minorHAnsi" w:cstheme="minorBidi"/>
          <w:color w:val="auto"/>
          <w:sz w:val="22"/>
          <w:szCs w:val="22"/>
          <w:lang w:eastAsia="en-AU"/>
        </w:rPr>
      </w:pPr>
      <w:r>
        <w:t>Limitations</w:t>
      </w:r>
      <w:r>
        <w:tab/>
      </w:r>
      <w:r>
        <w:fldChar w:fldCharType="begin"/>
      </w:r>
      <w:r>
        <w:instrText xml:space="preserve"> PAGEREF _Toc11750076 \h </w:instrText>
      </w:r>
      <w:r>
        <w:fldChar w:fldCharType="separate"/>
      </w:r>
      <w:r w:rsidR="006E62C2">
        <w:t>15</w:t>
      </w:r>
      <w:r>
        <w:fldChar w:fldCharType="end"/>
      </w:r>
    </w:p>
    <w:p w14:paraId="32C8060D" w14:textId="5C9F860F" w:rsidR="00B77F9A" w:rsidRDefault="00B77F9A">
      <w:pPr>
        <w:pStyle w:val="TOC2"/>
        <w:rPr>
          <w:rFonts w:asciiTheme="minorHAnsi" w:eastAsiaTheme="minorEastAsia" w:hAnsiTheme="minorHAnsi" w:cstheme="minorBidi"/>
          <w:color w:val="auto"/>
          <w:sz w:val="22"/>
          <w:szCs w:val="22"/>
          <w:lang w:eastAsia="en-AU"/>
        </w:rPr>
      </w:pPr>
      <w:r>
        <w:t>Remainder of report</w:t>
      </w:r>
      <w:r>
        <w:tab/>
      </w:r>
      <w:r>
        <w:fldChar w:fldCharType="begin"/>
      </w:r>
      <w:r>
        <w:instrText xml:space="preserve"> PAGEREF _Toc11750077 \h </w:instrText>
      </w:r>
      <w:r>
        <w:fldChar w:fldCharType="separate"/>
      </w:r>
      <w:r w:rsidR="006E62C2">
        <w:t>16</w:t>
      </w:r>
      <w:r>
        <w:fldChar w:fldCharType="end"/>
      </w:r>
    </w:p>
    <w:p w14:paraId="3E9CEE80" w14:textId="263336A9" w:rsidR="00B77F9A" w:rsidRDefault="00B77F9A">
      <w:pPr>
        <w:pStyle w:val="TOC1"/>
        <w:rPr>
          <w:rFonts w:asciiTheme="minorHAnsi" w:eastAsiaTheme="minorEastAsia" w:hAnsiTheme="minorHAnsi" w:cstheme="minorBidi"/>
          <w:color w:val="auto"/>
          <w:sz w:val="22"/>
          <w:szCs w:val="22"/>
          <w:lang w:eastAsia="en-AU"/>
        </w:rPr>
      </w:pPr>
      <w:r>
        <w:t>Early childhood education and care</w:t>
      </w:r>
      <w:r>
        <w:tab/>
      </w:r>
      <w:r>
        <w:fldChar w:fldCharType="begin"/>
      </w:r>
      <w:r>
        <w:instrText xml:space="preserve"> PAGEREF _Toc11750078 \h </w:instrText>
      </w:r>
      <w:r>
        <w:fldChar w:fldCharType="separate"/>
      </w:r>
      <w:r w:rsidR="006E62C2">
        <w:t>17</w:t>
      </w:r>
      <w:r>
        <w:fldChar w:fldCharType="end"/>
      </w:r>
    </w:p>
    <w:p w14:paraId="25766CCF" w14:textId="373D2AEC" w:rsidR="00B77F9A" w:rsidRDefault="00B77F9A">
      <w:pPr>
        <w:pStyle w:val="TOC2"/>
        <w:rPr>
          <w:rFonts w:asciiTheme="minorHAnsi" w:eastAsiaTheme="minorEastAsia" w:hAnsiTheme="minorHAnsi" w:cstheme="minorBidi"/>
          <w:color w:val="auto"/>
          <w:sz w:val="22"/>
          <w:szCs w:val="22"/>
          <w:lang w:eastAsia="en-AU"/>
        </w:rPr>
      </w:pPr>
      <w:r>
        <w:t>Provider consultations</w:t>
      </w:r>
      <w:r>
        <w:tab/>
      </w:r>
      <w:r>
        <w:fldChar w:fldCharType="begin"/>
      </w:r>
      <w:r>
        <w:instrText xml:space="preserve"> PAGEREF _Toc11750079 \h </w:instrText>
      </w:r>
      <w:r>
        <w:fldChar w:fldCharType="separate"/>
      </w:r>
      <w:r w:rsidR="006E62C2">
        <w:t>17</w:t>
      </w:r>
      <w:r>
        <w:fldChar w:fldCharType="end"/>
      </w:r>
    </w:p>
    <w:p w14:paraId="4B38FF8A" w14:textId="7EAB2729" w:rsidR="00B77F9A" w:rsidRDefault="00B77F9A">
      <w:pPr>
        <w:pStyle w:val="TOC2"/>
        <w:rPr>
          <w:rFonts w:asciiTheme="minorHAnsi" w:eastAsiaTheme="minorEastAsia" w:hAnsiTheme="minorHAnsi" w:cstheme="minorBidi"/>
          <w:color w:val="auto"/>
          <w:sz w:val="22"/>
          <w:szCs w:val="22"/>
          <w:lang w:eastAsia="en-AU"/>
        </w:rPr>
      </w:pPr>
      <w:r>
        <w:t>Statistical analysis of how course durations affect subject results</w:t>
      </w:r>
      <w:r>
        <w:tab/>
      </w:r>
      <w:r>
        <w:fldChar w:fldCharType="begin"/>
      </w:r>
      <w:r>
        <w:instrText xml:space="preserve"> PAGEREF _Toc11750080 \h </w:instrText>
      </w:r>
      <w:r>
        <w:fldChar w:fldCharType="separate"/>
      </w:r>
      <w:r w:rsidR="006E62C2">
        <w:t>23</w:t>
      </w:r>
      <w:r>
        <w:fldChar w:fldCharType="end"/>
      </w:r>
    </w:p>
    <w:p w14:paraId="64B02FC4" w14:textId="30B2AC36" w:rsidR="00B77F9A" w:rsidRDefault="00B77F9A">
      <w:pPr>
        <w:pStyle w:val="TOC1"/>
        <w:rPr>
          <w:rFonts w:asciiTheme="minorHAnsi" w:eastAsiaTheme="minorEastAsia" w:hAnsiTheme="minorHAnsi" w:cstheme="minorBidi"/>
          <w:color w:val="auto"/>
          <w:sz w:val="22"/>
          <w:szCs w:val="22"/>
          <w:lang w:eastAsia="en-AU"/>
        </w:rPr>
      </w:pPr>
      <w:r>
        <w:t>Individual support and disability</w:t>
      </w:r>
      <w:r>
        <w:tab/>
      </w:r>
      <w:r>
        <w:fldChar w:fldCharType="begin"/>
      </w:r>
      <w:r>
        <w:instrText xml:space="preserve"> PAGEREF _Toc11750081 \h </w:instrText>
      </w:r>
      <w:r>
        <w:fldChar w:fldCharType="separate"/>
      </w:r>
      <w:r w:rsidR="006E62C2">
        <w:t>29</w:t>
      </w:r>
      <w:r>
        <w:fldChar w:fldCharType="end"/>
      </w:r>
    </w:p>
    <w:p w14:paraId="56255BDA" w14:textId="049A2C24" w:rsidR="00B77F9A" w:rsidRDefault="00B77F9A">
      <w:pPr>
        <w:pStyle w:val="TOC2"/>
        <w:rPr>
          <w:rFonts w:asciiTheme="minorHAnsi" w:eastAsiaTheme="minorEastAsia" w:hAnsiTheme="minorHAnsi" w:cstheme="minorBidi"/>
          <w:color w:val="auto"/>
          <w:sz w:val="22"/>
          <w:szCs w:val="22"/>
          <w:lang w:eastAsia="en-AU"/>
        </w:rPr>
      </w:pPr>
      <w:r>
        <w:t>Provider consultations</w:t>
      </w:r>
      <w:r>
        <w:tab/>
      </w:r>
      <w:r>
        <w:fldChar w:fldCharType="begin"/>
      </w:r>
      <w:r>
        <w:instrText xml:space="preserve"> PAGEREF _Toc11750082 \h </w:instrText>
      </w:r>
      <w:r>
        <w:fldChar w:fldCharType="separate"/>
      </w:r>
      <w:r w:rsidR="006E62C2">
        <w:t>29</w:t>
      </w:r>
      <w:r>
        <w:fldChar w:fldCharType="end"/>
      </w:r>
    </w:p>
    <w:p w14:paraId="72419861" w14:textId="62324FC0" w:rsidR="00B77F9A" w:rsidRDefault="00B77F9A">
      <w:pPr>
        <w:pStyle w:val="TOC2"/>
        <w:rPr>
          <w:rFonts w:asciiTheme="minorHAnsi" w:eastAsiaTheme="minorEastAsia" w:hAnsiTheme="minorHAnsi" w:cstheme="minorBidi"/>
          <w:color w:val="auto"/>
          <w:sz w:val="22"/>
          <w:szCs w:val="22"/>
          <w:lang w:eastAsia="en-AU"/>
        </w:rPr>
      </w:pPr>
      <w:r>
        <w:t>Statistical analysis</w:t>
      </w:r>
      <w:r w:rsidR="00A56566">
        <w:t xml:space="preserve"> of</w:t>
      </w:r>
      <w:r>
        <w:t xml:space="preserve"> how course durations affect subject results</w:t>
      </w:r>
      <w:r>
        <w:tab/>
      </w:r>
      <w:r>
        <w:fldChar w:fldCharType="begin"/>
      </w:r>
      <w:r>
        <w:instrText xml:space="preserve"> PAGEREF _Toc11750083 \h </w:instrText>
      </w:r>
      <w:r>
        <w:fldChar w:fldCharType="separate"/>
      </w:r>
      <w:r w:rsidR="006E62C2">
        <w:t>32</w:t>
      </w:r>
      <w:r>
        <w:fldChar w:fldCharType="end"/>
      </w:r>
    </w:p>
    <w:p w14:paraId="597FA770" w14:textId="57B1C560" w:rsidR="00B77F9A" w:rsidRDefault="00B77F9A">
      <w:pPr>
        <w:pStyle w:val="TOC1"/>
        <w:rPr>
          <w:rFonts w:asciiTheme="minorHAnsi" w:eastAsiaTheme="minorEastAsia" w:hAnsiTheme="minorHAnsi" w:cstheme="minorBidi"/>
          <w:color w:val="auto"/>
          <w:sz w:val="22"/>
          <w:szCs w:val="22"/>
          <w:lang w:eastAsia="en-AU"/>
        </w:rPr>
      </w:pPr>
      <w:r>
        <w:t>Security operations</w:t>
      </w:r>
      <w:r>
        <w:tab/>
      </w:r>
      <w:r>
        <w:fldChar w:fldCharType="begin"/>
      </w:r>
      <w:r>
        <w:instrText xml:space="preserve"> PAGEREF _Toc11750084 \h </w:instrText>
      </w:r>
      <w:r>
        <w:fldChar w:fldCharType="separate"/>
      </w:r>
      <w:r w:rsidR="006E62C2">
        <w:t>38</w:t>
      </w:r>
      <w:r>
        <w:fldChar w:fldCharType="end"/>
      </w:r>
    </w:p>
    <w:p w14:paraId="11476A9A" w14:textId="1757E4D9" w:rsidR="00B77F9A" w:rsidRDefault="00B77F9A">
      <w:pPr>
        <w:pStyle w:val="TOC2"/>
        <w:rPr>
          <w:rFonts w:asciiTheme="minorHAnsi" w:eastAsiaTheme="minorEastAsia" w:hAnsiTheme="minorHAnsi" w:cstheme="minorBidi"/>
          <w:color w:val="auto"/>
          <w:sz w:val="22"/>
          <w:szCs w:val="22"/>
          <w:lang w:eastAsia="en-AU"/>
        </w:rPr>
      </w:pPr>
      <w:r>
        <w:t>Provider consultations</w:t>
      </w:r>
      <w:r>
        <w:tab/>
      </w:r>
      <w:r>
        <w:fldChar w:fldCharType="begin"/>
      </w:r>
      <w:r>
        <w:instrText xml:space="preserve"> PAGEREF _Toc11750085 \h </w:instrText>
      </w:r>
      <w:r>
        <w:fldChar w:fldCharType="separate"/>
      </w:r>
      <w:r w:rsidR="006E62C2">
        <w:t>38</w:t>
      </w:r>
      <w:r>
        <w:fldChar w:fldCharType="end"/>
      </w:r>
    </w:p>
    <w:p w14:paraId="7BD15388" w14:textId="0554170E" w:rsidR="00B77F9A" w:rsidRDefault="00B77F9A">
      <w:pPr>
        <w:pStyle w:val="TOC2"/>
        <w:rPr>
          <w:rFonts w:asciiTheme="minorHAnsi" w:eastAsiaTheme="minorEastAsia" w:hAnsiTheme="minorHAnsi" w:cstheme="minorBidi"/>
          <w:color w:val="auto"/>
          <w:sz w:val="22"/>
          <w:szCs w:val="22"/>
          <w:lang w:eastAsia="en-AU"/>
        </w:rPr>
      </w:pPr>
      <w:r>
        <w:t>Statistical analysis of how course durations affect subject results</w:t>
      </w:r>
      <w:r>
        <w:tab/>
      </w:r>
      <w:r>
        <w:fldChar w:fldCharType="begin"/>
      </w:r>
      <w:r>
        <w:instrText xml:space="preserve"> PAGEREF _Toc11750086 \h </w:instrText>
      </w:r>
      <w:r>
        <w:fldChar w:fldCharType="separate"/>
      </w:r>
      <w:r w:rsidR="006E62C2">
        <w:t>43</w:t>
      </w:r>
      <w:r>
        <w:fldChar w:fldCharType="end"/>
      </w:r>
    </w:p>
    <w:p w14:paraId="287E9473" w14:textId="0E5B7608" w:rsidR="00B77F9A" w:rsidRDefault="00B77F9A">
      <w:pPr>
        <w:pStyle w:val="TOC1"/>
        <w:rPr>
          <w:rFonts w:asciiTheme="minorHAnsi" w:eastAsiaTheme="minorEastAsia" w:hAnsiTheme="minorHAnsi" w:cstheme="minorBidi"/>
          <w:color w:val="auto"/>
          <w:sz w:val="22"/>
          <w:szCs w:val="22"/>
          <w:lang w:eastAsia="en-AU"/>
        </w:rPr>
      </w:pPr>
      <w:r>
        <w:t>References</w:t>
      </w:r>
      <w:r>
        <w:tab/>
      </w:r>
      <w:r>
        <w:fldChar w:fldCharType="begin"/>
      </w:r>
      <w:r>
        <w:instrText xml:space="preserve"> PAGEREF _Toc11750087 \h </w:instrText>
      </w:r>
      <w:r>
        <w:fldChar w:fldCharType="separate"/>
      </w:r>
      <w:r w:rsidR="006E62C2">
        <w:t>48</w:t>
      </w:r>
      <w:r>
        <w:fldChar w:fldCharType="end"/>
      </w:r>
    </w:p>
    <w:p w14:paraId="1B11C5FD" w14:textId="563F4981" w:rsidR="00B77F9A" w:rsidRDefault="00B77F9A">
      <w:pPr>
        <w:pStyle w:val="TOC1"/>
        <w:rPr>
          <w:rFonts w:asciiTheme="minorHAnsi" w:eastAsiaTheme="minorEastAsia" w:hAnsiTheme="minorHAnsi" w:cstheme="minorBidi"/>
          <w:color w:val="auto"/>
          <w:sz w:val="22"/>
          <w:szCs w:val="22"/>
          <w:lang w:eastAsia="en-AU"/>
        </w:rPr>
      </w:pPr>
      <w:r>
        <w:t>Appendix</w:t>
      </w:r>
      <w:r>
        <w:tab/>
      </w:r>
      <w:r>
        <w:fldChar w:fldCharType="begin"/>
      </w:r>
      <w:r>
        <w:instrText xml:space="preserve"> PAGEREF _Toc11750088 \h </w:instrText>
      </w:r>
      <w:r>
        <w:fldChar w:fldCharType="separate"/>
      </w:r>
      <w:r w:rsidR="006E62C2">
        <w:t>49</w:t>
      </w:r>
      <w:r>
        <w:fldChar w:fldCharType="end"/>
      </w:r>
    </w:p>
    <w:p w14:paraId="13E535F5" w14:textId="257B23F8" w:rsidR="00B77F9A" w:rsidRDefault="00B77F9A" w:rsidP="00920288">
      <w:pPr>
        <w:pStyle w:val="TOC2"/>
        <w:spacing w:before="80" w:after="80" w:line="260" w:lineRule="exact"/>
        <w:ind w:left="709" w:hanging="425"/>
        <w:rPr>
          <w:rFonts w:asciiTheme="minorHAnsi" w:eastAsiaTheme="minorEastAsia" w:hAnsiTheme="minorHAnsi" w:cstheme="minorBidi"/>
          <w:color w:val="auto"/>
          <w:sz w:val="22"/>
          <w:szCs w:val="22"/>
          <w:lang w:eastAsia="en-AU"/>
        </w:rPr>
      </w:pPr>
      <w:r>
        <w:t xml:space="preserve">A </w:t>
      </w:r>
      <w:r w:rsidR="008C5513">
        <w:tab/>
      </w:r>
      <w:r>
        <w:t>ASQA 2017 Strategic review on unduly short training</w:t>
      </w:r>
      <w:r>
        <w:tab/>
      </w:r>
      <w:r>
        <w:fldChar w:fldCharType="begin"/>
      </w:r>
      <w:r>
        <w:instrText xml:space="preserve"> PAGEREF _Toc11750089 \h </w:instrText>
      </w:r>
      <w:r>
        <w:fldChar w:fldCharType="separate"/>
      </w:r>
      <w:r w:rsidR="006E62C2">
        <w:t>49</w:t>
      </w:r>
      <w:r>
        <w:fldChar w:fldCharType="end"/>
      </w:r>
    </w:p>
    <w:p w14:paraId="5B53B093" w14:textId="582E8437" w:rsidR="00B77F9A" w:rsidRDefault="00B77F9A" w:rsidP="00920288">
      <w:pPr>
        <w:pStyle w:val="TOC2"/>
        <w:spacing w:before="80" w:after="80" w:line="260" w:lineRule="exact"/>
        <w:ind w:left="709" w:hanging="425"/>
        <w:rPr>
          <w:rFonts w:asciiTheme="minorHAnsi" w:eastAsiaTheme="minorEastAsia" w:hAnsiTheme="minorHAnsi" w:cstheme="minorBidi"/>
          <w:color w:val="auto"/>
          <w:sz w:val="22"/>
          <w:szCs w:val="22"/>
          <w:lang w:eastAsia="en-AU"/>
        </w:rPr>
      </w:pPr>
      <w:r>
        <w:t xml:space="preserve">B </w:t>
      </w:r>
      <w:r w:rsidR="008C5513">
        <w:tab/>
      </w:r>
      <w:r>
        <w:t xml:space="preserve">List of named and de-identified organisations and participants </w:t>
      </w:r>
      <w:r w:rsidR="008C5513">
        <w:br/>
      </w:r>
      <w:r>
        <w:t>in consultations</w:t>
      </w:r>
      <w:r>
        <w:tab/>
      </w:r>
      <w:r>
        <w:fldChar w:fldCharType="begin"/>
      </w:r>
      <w:r>
        <w:instrText xml:space="preserve"> PAGEREF _Toc11750090 \h </w:instrText>
      </w:r>
      <w:r>
        <w:fldChar w:fldCharType="separate"/>
      </w:r>
      <w:r w:rsidR="006E62C2">
        <w:t>50</w:t>
      </w:r>
      <w:r>
        <w:fldChar w:fldCharType="end"/>
      </w:r>
    </w:p>
    <w:p w14:paraId="34A9D690" w14:textId="26D40DD6" w:rsidR="00B77F9A" w:rsidRDefault="00B77F9A" w:rsidP="00920288">
      <w:pPr>
        <w:pStyle w:val="TOC2"/>
        <w:spacing w:before="80" w:after="80" w:line="260" w:lineRule="exact"/>
        <w:ind w:left="709" w:hanging="425"/>
        <w:rPr>
          <w:rFonts w:asciiTheme="minorHAnsi" w:eastAsiaTheme="minorEastAsia" w:hAnsiTheme="minorHAnsi" w:cstheme="minorBidi"/>
          <w:color w:val="auto"/>
          <w:sz w:val="22"/>
          <w:szCs w:val="22"/>
          <w:lang w:eastAsia="en-AU"/>
        </w:rPr>
      </w:pPr>
      <w:r>
        <w:t xml:space="preserve">C </w:t>
      </w:r>
      <w:r w:rsidR="008C5513">
        <w:tab/>
      </w:r>
      <w:r>
        <w:t xml:space="preserve">The concepts of volume of learning, amount of training </w:t>
      </w:r>
      <w:r w:rsidR="008C5513">
        <w:br/>
      </w:r>
      <w:r>
        <w:t>and nominal hours</w:t>
      </w:r>
      <w:r>
        <w:tab/>
      </w:r>
      <w:r>
        <w:fldChar w:fldCharType="begin"/>
      </w:r>
      <w:r>
        <w:instrText xml:space="preserve"> PAGEREF _Toc11750091 \h </w:instrText>
      </w:r>
      <w:r>
        <w:fldChar w:fldCharType="separate"/>
      </w:r>
      <w:r w:rsidR="006E62C2">
        <w:t>52</w:t>
      </w:r>
      <w:r>
        <w:fldChar w:fldCharType="end"/>
      </w:r>
    </w:p>
    <w:p w14:paraId="72992003" w14:textId="5EDE82CC" w:rsidR="00B77F9A" w:rsidRDefault="00B77F9A" w:rsidP="00920288">
      <w:pPr>
        <w:pStyle w:val="TOC2"/>
        <w:spacing w:before="80" w:after="80" w:line="260" w:lineRule="exact"/>
        <w:ind w:left="709" w:hanging="425"/>
        <w:rPr>
          <w:rFonts w:asciiTheme="minorHAnsi" w:eastAsiaTheme="minorEastAsia" w:hAnsiTheme="minorHAnsi" w:cstheme="minorBidi"/>
          <w:color w:val="auto"/>
          <w:sz w:val="22"/>
          <w:szCs w:val="22"/>
          <w:lang w:eastAsia="en-AU"/>
        </w:rPr>
      </w:pPr>
      <w:r>
        <w:t xml:space="preserve">D </w:t>
      </w:r>
      <w:r w:rsidR="008C5513">
        <w:tab/>
      </w:r>
      <w:r>
        <w:t>The importance of time for work placements</w:t>
      </w:r>
      <w:r>
        <w:tab/>
      </w:r>
      <w:r>
        <w:fldChar w:fldCharType="begin"/>
      </w:r>
      <w:r>
        <w:instrText xml:space="preserve"> PAGEREF _Toc11750092 \h </w:instrText>
      </w:r>
      <w:r>
        <w:fldChar w:fldCharType="separate"/>
      </w:r>
      <w:r w:rsidR="006E62C2">
        <w:t>53</w:t>
      </w:r>
      <w:r>
        <w:fldChar w:fldCharType="end"/>
      </w:r>
    </w:p>
    <w:p w14:paraId="776DFACA" w14:textId="2CC38A3C" w:rsidR="00B77F9A" w:rsidRDefault="00B77F9A" w:rsidP="00920288">
      <w:pPr>
        <w:pStyle w:val="TOC2"/>
        <w:spacing w:before="80" w:after="80" w:line="260" w:lineRule="exact"/>
        <w:ind w:left="709" w:hanging="425"/>
        <w:rPr>
          <w:rFonts w:asciiTheme="minorHAnsi" w:eastAsiaTheme="minorEastAsia" w:hAnsiTheme="minorHAnsi" w:cstheme="minorBidi"/>
          <w:color w:val="auto"/>
          <w:sz w:val="22"/>
          <w:szCs w:val="22"/>
          <w:lang w:eastAsia="en-AU"/>
        </w:rPr>
      </w:pPr>
      <w:r>
        <w:t xml:space="preserve">E </w:t>
      </w:r>
      <w:r w:rsidR="008C5513">
        <w:tab/>
      </w:r>
      <w:r>
        <w:t>Regulator perspectives, Education Standards Board SA</w:t>
      </w:r>
      <w:r>
        <w:tab/>
      </w:r>
      <w:r>
        <w:fldChar w:fldCharType="begin"/>
      </w:r>
      <w:r>
        <w:instrText xml:space="preserve"> PAGEREF _Toc11750093 \h </w:instrText>
      </w:r>
      <w:r>
        <w:fldChar w:fldCharType="separate"/>
      </w:r>
      <w:r w:rsidR="006E62C2">
        <w:t>56</w:t>
      </w:r>
      <w:r>
        <w:fldChar w:fldCharType="end"/>
      </w:r>
    </w:p>
    <w:p w14:paraId="513B0035" w14:textId="26DDE59B" w:rsidR="00B77F9A" w:rsidRDefault="00B77F9A" w:rsidP="00920288">
      <w:pPr>
        <w:pStyle w:val="TOC2"/>
        <w:spacing w:before="80" w:after="80" w:line="260" w:lineRule="exact"/>
        <w:ind w:left="709" w:hanging="425"/>
        <w:rPr>
          <w:rFonts w:asciiTheme="minorHAnsi" w:eastAsiaTheme="minorEastAsia" w:hAnsiTheme="minorHAnsi" w:cstheme="minorBidi"/>
          <w:color w:val="auto"/>
          <w:sz w:val="22"/>
          <w:szCs w:val="22"/>
          <w:lang w:eastAsia="en-AU"/>
        </w:rPr>
      </w:pPr>
      <w:r>
        <w:t xml:space="preserve">F </w:t>
      </w:r>
      <w:r w:rsidR="008C5513">
        <w:tab/>
      </w:r>
      <w:r>
        <w:t xml:space="preserve">Descriptive statistics </w:t>
      </w:r>
      <w:r w:rsidR="00D4572F">
        <w:t>—</w:t>
      </w:r>
      <w:r>
        <w:t xml:space="preserve"> Early Childhood Education and Care</w:t>
      </w:r>
      <w:r>
        <w:tab/>
      </w:r>
      <w:r>
        <w:fldChar w:fldCharType="begin"/>
      </w:r>
      <w:r>
        <w:instrText xml:space="preserve"> PAGEREF _Toc11750094 \h </w:instrText>
      </w:r>
      <w:r>
        <w:fldChar w:fldCharType="separate"/>
      </w:r>
      <w:r w:rsidR="006E62C2">
        <w:t>58</w:t>
      </w:r>
      <w:r>
        <w:fldChar w:fldCharType="end"/>
      </w:r>
    </w:p>
    <w:p w14:paraId="5F83CF96" w14:textId="01BD8802" w:rsidR="00B77F9A" w:rsidRDefault="00B77F9A" w:rsidP="00920288">
      <w:pPr>
        <w:pStyle w:val="TOC2"/>
        <w:spacing w:before="80" w:after="80" w:line="260" w:lineRule="exact"/>
        <w:ind w:left="709" w:hanging="425"/>
        <w:rPr>
          <w:rFonts w:asciiTheme="minorHAnsi" w:eastAsiaTheme="minorEastAsia" w:hAnsiTheme="minorHAnsi" w:cstheme="minorBidi"/>
          <w:color w:val="auto"/>
          <w:sz w:val="22"/>
          <w:szCs w:val="22"/>
          <w:lang w:eastAsia="en-AU"/>
        </w:rPr>
      </w:pPr>
      <w:r>
        <w:t xml:space="preserve">G </w:t>
      </w:r>
      <w:r w:rsidR="008C5513">
        <w:tab/>
      </w:r>
      <w:r>
        <w:t>The standards for aged care service providers</w:t>
      </w:r>
      <w:r>
        <w:tab/>
      </w:r>
      <w:r>
        <w:fldChar w:fldCharType="begin"/>
      </w:r>
      <w:r>
        <w:instrText xml:space="preserve"> PAGEREF _Toc11750095 \h </w:instrText>
      </w:r>
      <w:r>
        <w:fldChar w:fldCharType="separate"/>
      </w:r>
      <w:r w:rsidR="006E62C2">
        <w:t>59</w:t>
      </w:r>
      <w:r>
        <w:fldChar w:fldCharType="end"/>
      </w:r>
    </w:p>
    <w:p w14:paraId="5EBFA1A1" w14:textId="2138F6BB" w:rsidR="00B77F9A" w:rsidRDefault="00B77F9A" w:rsidP="00920288">
      <w:pPr>
        <w:pStyle w:val="TOC2"/>
        <w:spacing w:before="80" w:after="80" w:line="260" w:lineRule="exact"/>
        <w:ind w:left="709" w:hanging="425"/>
        <w:rPr>
          <w:rFonts w:asciiTheme="minorHAnsi" w:eastAsiaTheme="minorEastAsia" w:hAnsiTheme="minorHAnsi" w:cstheme="minorBidi"/>
          <w:color w:val="auto"/>
          <w:sz w:val="22"/>
          <w:szCs w:val="22"/>
          <w:lang w:eastAsia="en-AU"/>
        </w:rPr>
      </w:pPr>
      <w:r>
        <w:t xml:space="preserve">H </w:t>
      </w:r>
      <w:r w:rsidR="008C5513">
        <w:tab/>
      </w:r>
      <w:r>
        <w:t xml:space="preserve">Descriptive statistics </w:t>
      </w:r>
      <w:r w:rsidR="00D4572F">
        <w:t>—</w:t>
      </w:r>
      <w:r>
        <w:t xml:space="preserve"> Individual Support and Disability</w:t>
      </w:r>
      <w:r>
        <w:tab/>
      </w:r>
      <w:r>
        <w:fldChar w:fldCharType="begin"/>
      </w:r>
      <w:r>
        <w:instrText xml:space="preserve"> PAGEREF _Toc11750096 \h </w:instrText>
      </w:r>
      <w:r>
        <w:fldChar w:fldCharType="separate"/>
      </w:r>
      <w:r w:rsidR="006E62C2">
        <w:t>60</w:t>
      </w:r>
      <w:r>
        <w:fldChar w:fldCharType="end"/>
      </w:r>
    </w:p>
    <w:p w14:paraId="78A88C27" w14:textId="323EE29C" w:rsidR="00B77F9A" w:rsidRDefault="00B77F9A" w:rsidP="00920288">
      <w:pPr>
        <w:pStyle w:val="TOC2"/>
        <w:spacing w:before="80" w:after="80" w:line="260" w:lineRule="exact"/>
        <w:ind w:left="709" w:hanging="425"/>
        <w:rPr>
          <w:rFonts w:asciiTheme="minorHAnsi" w:eastAsiaTheme="minorEastAsia" w:hAnsiTheme="minorHAnsi" w:cstheme="minorBidi"/>
          <w:color w:val="auto"/>
          <w:sz w:val="22"/>
          <w:szCs w:val="22"/>
          <w:lang w:eastAsia="en-AU"/>
        </w:rPr>
      </w:pPr>
      <w:r>
        <w:t xml:space="preserve">I </w:t>
      </w:r>
      <w:r w:rsidR="008C5513">
        <w:tab/>
      </w:r>
      <w:r>
        <w:t xml:space="preserve">Delivery approaches used by colleges delivering qualifications </w:t>
      </w:r>
      <w:r w:rsidR="008C5513">
        <w:br/>
      </w:r>
      <w:r>
        <w:t>in Security Operations</w:t>
      </w:r>
      <w:r>
        <w:tab/>
      </w:r>
      <w:r>
        <w:fldChar w:fldCharType="begin"/>
      </w:r>
      <w:r>
        <w:instrText xml:space="preserve"> PAGEREF _Toc11750097 \h </w:instrText>
      </w:r>
      <w:r>
        <w:fldChar w:fldCharType="separate"/>
      </w:r>
      <w:r w:rsidR="006E62C2">
        <w:t>61</w:t>
      </w:r>
      <w:r>
        <w:fldChar w:fldCharType="end"/>
      </w:r>
    </w:p>
    <w:p w14:paraId="7515BF3B" w14:textId="5527C262" w:rsidR="00B77F9A" w:rsidRDefault="00B77F9A" w:rsidP="00920288">
      <w:pPr>
        <w:pStyle w:val="TOC2"/>
        <w:spacing w:before="80" w:after="80" w:line="260" w:lineRule="exact"/>
        <w:ind w:left="709" w:hanging="425"/>
        <w:rPr>
          <w:rFonts w:asciiTheme="minorHAnsi" w:eastAsiaTheme="minorEastAsia" w:hAnsiTheme="minorHAnsi" w:cstheme="minorBidi"/>
          <w:color w:val="auto"/>
          <w:sz w:val="22"/>
          <w:szCs w:val="22"/>
          <w:lang w:eastAsia="en-AU"/>
        </w:rPr>
      </w:pPr>
      <w:r>
        <w:t xml:space="preserve">J </w:t>
      </w:r>
      <w:r w:rsidR="008C5513">
        <w:tab/>
      </w:r>
      <w:r>
        <w:t>Australian Security Industry Association Limited (ASIAL)</w:t>
      </w:r>
      <w:r>
        <w:tab/>
      </w:r>
      <w:r>
        <w:fldChar w:fldCharType="begin"/>
      </w:r>
      <w:r>
        <w:instrText xml:space="preserve"> PAGEREF _Toc11750098 \h </w:instrText>
      </w:r>
      <w:r>
        <w:fldChar w:fldCharType="separate"/>
      </w:r>
      <w:r w:rsidR="006E62C2">
        <w:t>63</w:t>
      </w:r>
      <w:r>
        <w:fldChar w:fldCharType="end"/>
      </w:r>
    </w:p>
    <w:p w14:paraId="5E563F6E" w14:textId="003348BA" w:rsidR="00B77F9A" w:rsidRDefault="00B77F9A" w:rsidP="00920288">
      <w:pPr>
        <w:pStyle w:val="TOC2"/>
        <w:spacing w:before="80" w:after="80" w:line="260" w:lineRule="exact"/>
        <w:ind w:left="709" w:hanging="425"/>
        <w:rPr>
          <w:rFonts w:asciiTheme="minorHAnsi" w:eastAsiaTheme="minorEastAsia" w:hAnsiTheme="minorHAnsi" w:cstheme="minorBidi"/>
          <w:color w:val="auto"/>
          <w:sz w:val="22"/>
          <w:szCs w:val="22"/>
          <w:lang w:eastAsia="en-AU"/>
        </w:rPr>
      </w:pPr>
      <w:r>
        <w:t xml:space="preserve">K </w:t>
      </w:r>
      <w:r w:rsidR="008C5513">
        <w:tab/>
      </w:r>
      <w:r>
        <w:t xml:space="preserve">Regulatory agency for security operations qualifications </w:t>
      </w:r>
      <w:r w:rsidR="008C5513">
        <w:br/>
      </w:r>
      <w:r>
        <w:t>(New South Wales)</w:t>
      </w:r>
      <w:r>
        <w:tab/>
      </w:r>
      <w:r>
        <w:fldChar w:fldCharType="begin"/>
      </w:r>
      <w:r>
        <w:instrText xml:space="preserve"> PAGEREF _Toc11750099 \h </w:instrText>
      </w:r>
      <w:r>
        <w:fldChar w:fldCharType="separate"/>
      </w:r>
      <w:r w:rsidR="006E62C2">
        <w:t>65</w:t>
      </w:r>
      <w:r>
        <w:fldChar w:fldCharType="end"/>
      </w:r>
    </w:p>
    <w:p w14:paraId="2DCC48B0" w14:textId="3857AC12" w:rsidR="00B77F9A" w:rsidRDefault="00B77F9A" w:rsidP="00920288">
      <w:pPr>
        <w:pStyle w:val="TOC2"/>
        <w:spacing w:before="80" w:after="80" w:line="260" w:lineRule="exact"/>
        <w:ind w:left="709" w:hanging="425"/>
        <w:rPr>
          <w:rFonts w:asciiTheme="minorHAnsi" w:eastAsiaTheme="minorEastAsia" w:hAnsiTheme="minorHAnsi" w:cstheme="minorBidi"/>
          <w:color w:val="auto"/>
          <w:sz w:val="22"/>
          <w:szCs w:val="22"/>
          <w:lang w:eastAsia="en-AU"/>
        </w:rPr>
      </w:pPr>
      <w:r>
        <w:t xml:space="preserve">L </w:t>
      </w:r>
      <w:r w:rsidR="008C5513">
        <w:tab/>
      </w:r>
      <w:r>
        <w:t xml:space="preserve">Descriptive statistics </w:t>
      </w:r>
      <w:r w:rsidR="00D4572F">
        <w:t>—</w:t>
      </w:r>
      <w:r>
        <w:t xml:space="preserve"> Security Operations</w:t>
      </w:r>
      <w:r>
        <w:tab/>
      </w:r>
      <w:r>
        <w:fldChar w:fldCharType="begin"/>
      </w:r>
      <w:r>
        <w:instrText xml:space="preserve"> PAGEREF _Toc11750100 \h </w:instrText>
      </w:r>
      <w:r>
        <w:fldChar w:fldCharType="separate"/>
      </w:r>
      <w:r w:rsidR="006E62C2">
        <w:t>67</w:t>
      </w:r>
      <w:r>
        <w:fldChar w:fldCharType="end"/>
      </w:r>
    </w:p>
    <w:p w14:paraId="110D46BB" w14:textId="0A2FF958" w:rsidR="00B77F9A" w:rsidRDefault="00B77F9A" w:rsidP="00920288">
      <w:pPr>
        <w:pStyle w:val="TOC2"/>
        <w:spacing w:before="80" w:after="80" w:line="260" w:lineRule="exact"/>
        <w:ind w:left="709" w:hanging="425"/>
        <w:rPr>
          <w:rFonts w:asciiTheme="minorHAnsi" w:eastAsiaTheme="minorEastAsia" w:hAnsiTheme="minorHAnsi" w:cstheme="minorBidi"/>
          <w:color w:val="auto"/>
          <w:sz w:val="22"/>
          <w:szCs w:val="22"/>
          <w:lang w:eastAsia="en-AU"/>
        </w:rPr>
      </w:pPr>
      <w:r>
        <w:t xml:space="preserve">M </w:t>
      </w:r>
      <w:r w:rsidR="008C5513">
        <w:tab/>
      </w:r>
      <w:r>
        <w:t>Subject outcomes by qualification level</w:t>
      </w:r>
      <w:r>
        <w:tab/>
      </w:r>
      <w:r>
        <w:fldChar w:fldCharType="begin"/>
      </w:r>
      <w:r>
        <w:instrText xml:space="preserve"> PAGEREF _Toc11750101 \h </w:instrText>
      </w:r>
      <w:r>
        <w:fldChar w:fldCharType="separate"/>
      </w:r>
      <w:r w:rsidR="006E62C2">
        <w:t>68</w:t>
      </w:r>
      <w:r>
        <w:fldChar w:fldCharType="end"/>
      </w:r>
    </w:p>
    <w:p w14:paraId="3B273C6D" w14:textId="06133F4B" w:rsidR="00ED0C08" w:rsidRPr="00103E32" w:rsidRDefault="002947D3" w:rsidP="00ED0C08">
      <w:pPr>
        <w:pStyle w:val="Text"/>
        <w:rPr>
          <w:b/>
          <w:color w:val="C00000"/>
        </w:rPr>
      </w:pPr>
      <w:r w:rsidRPr="00103E32">
        <w:rPr>
          <w:rFonts w:ascii="Avant Garde" w:hAnsi="Avant Garde"/>
          <w:noProof/>
          <w:color w:val="000000"/>
          <w:szCs w:val="19"/>
        </w:rPr>
        <w:fldChar w:fldCharType="end"/>
      </w:r>
    </w:p>
    <w:p w14:paraId="6B45F883" w14:textId="77777777" w:rsidR="00ED0C08" w:rsidRPr="00103E32" w:rsidRDefault="00ED0C08">
      <w:pPr>
        <w:spacing w:before="0" w:line="240" w:lineRule="auto"/>
        <w:rPr>
          <w:b/>
          <w:color w:val="C00000"/>
        </w:rPr>
      </w:pPr>
      <w:r w:rsidRPr="00103E32">
        <w:rPr>
          <w:b/>
          <w:color w:val="C00000"/>
        </w:rPr>
        <w:br w:type="page"/>
      </w:r>
    </w:p>
    <w:p w14:paraId="765BAE66" w14:textId="13737B36" w:rsidR="00ED0C08" w:rsidRPr="00103E32" w:rsidRDefault="00ED0C08" w:rsidP="00ED0C08">
      <w:pPr>
        <w:pStyle w:val="Heading1"/>
      </w:pPr>
      <w:bookmarkStart w:id="30" w:name="_Toc10456597"/>
      <w:bookmarkStart w:id="31" w:name="_Toc11750065"/>
      <w:bookmarkStart w:id="32" w:name="_Toc316371579"/>
      <w:r w:rsidRPr="00103E32">
        <w:lastRenderedPageBreak/>
        <w:t>Tables</w:t>
      </w:r>
      <w:bookmarkEnd w:id="30"/>
      <w:bookmarkEnd w:id="31"/>
      <w:r w:rsidRPr="00103E32">
        <w:t xml:space="preserve"> </w:t>
      </w:r>
      <w:bookmarkEnd w:id="32"/>
      <w:r w:rsidR="008C5513">
        <w:t>and figures</w:t>
      </w:r>
    </w:p>
    <w:p w14:paraId="363E8627" w14:textId="77777777" w:rsidR="00ED0C08" w:rsidRPr="00103E32" w:rsidRDefault="00ED0C08" w:rsidP="00ED0C08">
      <w:pPr>
        <w:pStyle w:val="Heading2"/>
      </w:pPr>
      <w:bookmarkStart w:id="33" w:name="_Toc296497516"/>
      <w:bookmarkStart w:id="34" w:name="_Toc298162801"/>
      <w:bookmarkStart w:id="35" w:name="_Toc316371580"/>
      <w:bookmarkStart w:id="36" w:name="_Toc10456598"/>
      <w:bookmarkStart w:id="37" w:name="_Toc11750066"/>
      <w:r w:rsidRPr="00103E32">
        <w:t>Tables</w:t>
      </w:r>
      <w:bookmarkEnd w:id="33"/>
      <w:bookmarkEnd w:id="34"/>
      <w:bookmarkEnd w:id="35"/>
      <w:bookmarkEnd w:id="36"/>
      <w:bookmarkEnd w:id="37"/>
    </w:p>
    <w:p w14:paraId="632004BE" w14:textId="73B2D2F7" w:rsidR="007E499D" w:rsidRPr="00103E32" w:rsidRDefault="00ED0C08" w:rsidP="006D1E68">
      <w:pPr>
        <w:pStyle w:val="TableofFigures"/>
        <w:tabs>
          <w:tab w:val="clear" w:pos="284"/>
          <w:tab w:val="left" w:pos="950"/>
        </w:tabs>
        <w:ind w:left="426" w:right="1842" w:hanging="426"/>
        <w:rPr>
          <w:rFonts w:asciiTheme="minorHAnsi" w:eastAsiaTheme="minorEastAsia" w:hAnsiTheme="minorHAnsi" w:cstheme="minorBidi"/>
          <w:color w:val="auto"/>
          <w:sz w:val="22"/>
          <w:szCs w:val="22"/>
          <w:lang w:eastAsia="en-AU"/>
        </w:rPr>
      </w:pPr>
      <w:r w:rsidRPr="00103E32">
        <w:fldChar w:fldCharType="begin"/>
      </w:r>
      <w:r w:rsidRPr="00103E32">
        <w:instrText xml:space="preserve"> TOC \f F \t "tabletitle" \c </w:instrText>
      </w:r>
      <w:r w:rsidRPr="00103E32">
        <w:fldChar w:fldCharType="separate"/>
      </w:r>
      <w:r w:rsidR="007E499D" w:rsidRPr="00103E32">
        <w:t>1</w:t>
      </w:r>
      <w:r w:rsidR="007E499D" w:rsidRPr="00103E32">
        <w:rPr>
          <w:rFonts w:asciiTheme="minorHAnsi" w:eastAsiaTheme="minorEastAsia" w:hAnsiTheme="minorHAnsi" w:cstheme="minorBidi"/>
          <w:color w:val="auto"/>
          <w:sz w:val="22"/>
          <w:szCs w:val="22"/>
          <w:lang w:eastAsia="en-AU"/>
        </w:rPr>
        <w:tab/>
      </w:r>
      <w:r w:rsidR="007E499D" w:rsidRPr="00103E32">
        <w:t xml:space="preserve">Subject outcomes for all students at selected RTOs studying </w:t>
      </w:r>
      <w:r w:rsidR="007E499D" w:rsidRPr="00A1149E">
        <w:rPr>
          <w:spacing w:val="-2"/>
        </w:rPr>
        <w:t>Certificate III in Early Childhood Education and Care, 2015</w:t>
      </w:r>
      <w:r w:rsidR="00BF40B1" w:rsidRPr="00A1149E">
        <w:rPr>
          <w:spacing w:val="-2"/>
        </w:rPr>
        <w:t>—</w:t>
      </w:r>
      <w:r w:rsidR="007E499D" w:rsidRPr="00A1149E">
        <w:rPr>
          <w:spacing w:val="-2"/>
        </w:rPr>
        <w:t>17 (%)</w:t>
      </w:r>
      <w:r w:rsidR="007E499D" w:rsidRPr="00103E32">
        <w:tab/>
      </w:r>
      <w:r w:rsidR="007E499D" w:rsidRPr="00103E32">
        <w:fldChar w:fldCharType="begin"/>
      </w:r>
      <w:r w:rsidR="007E499D" w:rsidRPr="00103E32">
        <w:instrText xml:space="preserve"> PAGEREF _Toc9957665 \h </w:instrText>
      </w:r>
      <w:r w:rsidR="007E499D" w:rsidRPr="00103E32">
        <w:fldChar w:fldCharType="separate"/>
      </w:r>
      <w:r w:rsidR="006E62C2">
        <w:t>25</w:t>
      </w:r>
      <w:r w:rsidR="007E499D" w:rsidRPr="00103E32">
        <w:fldChar w:fldCharType="end"/>
      </w:r>
    </w:p>
    <w:p w14:paraId="5E62E2F6" w14:textId="732A7C66" w:rsidR="007E499D" w:rsidRPr="00103E32" w:rsidRDefault="007E499D" w:rsidP="006D1E68">
      <w:pPr>
        <w:pStyle w:val="TableofFigures"/>
        <w:tabs>
          <w:tab w:val="clear" w:pos="284"/>
          <w:tab w:val="left" w:pos="950"/>
        </w:tabs>
        <w:ind w:left="426" w:right="1701" w:hanging="426"/>
        <w:rPr>
          <w:rFonts w:asciiTheme="minorHAnsi" w:eastAsiaTheme="minorEastAsia" w:hAnsiTheme="minorHAnsi" w:cstheme="minorBidi"/>
          <w:color w:val="auto"/>
          <w:sz w:val="22"/>
          <w:szCs w:val="22"/>
          <w:lang w:eastAsia="en-AU"/>
        </w:rPr>
      </w:pPr>
      <w:r w:rsidRPr="00103E32">
        <w:t>2</w:t>
      </w:r>
      <w:r w:rsidRPr="00103E32">
        <w:rPr>
          <w:rFonts w:asciiTheme="minorHAnsi" w:eastAsiaTheme="minorEastAsia" w:hAnsiTheme="minorHAnsi" w:cstheme="minorBidi"/>
          <w:color w:val="auto"/>
          <w:sz w:val="22"/>
          <w:szCs w:val="22"/>
          <w:lang w:eastAsia="en-AU"/>
        </w:rPr>
        <w:tab/>
      </w:r>
      <w:r w:rsidRPr="00103E32">
        <w:t xml:space="preserve">Subject outcomes for all students at selected RTOs who were </w:t>
      </w:r>
      <w:r w:rsidRPr="00A1149E">
        <w:rPr>
          <w:spacing w:val="-6"/>
        </w:rPr>
        <w:t>studying Diploma of Early Childhood Education and Care, 2015</w:t>
      </w:r>
      <w:r w:rsidR="00BF40B1" w:rsidRPr="00A1149E">
        <w:rPr>
          <w:spacing w:val="-6"/>
        </w:rPr>
        <w:t>—</w:t>
      </w:r>
      <w:r w:rsidRPr="00A1149E">
        <w:rPr>
          <w:spacing w:val="-6"/>
        </w:rPr>
        <w:t>17 (%)</w:t>
      </w:r>
      <w:r w:rsidRPr="00103E32">
        <w:tab/>
      </w:r>
      <w:r w:rsidRPr="00103E32">
        <w:fldChar w:fldCharType="begin"/>
      </w:r>
      <w:r w:rsidRPr="00103E32">
        <w:instrText xml:space="preserve"> PAGEREF _Toc9957666 \h </w:instrText>
      </w:r>
      <w:r w:rsidRPr="00103E32">
        <w:fldChar w:fldCharType="separate"/>
      </w:r>
      <w:r w:rsidR="006E62C2">
        <w:t>28</w:t>
      </w:r>
      <w:r w:rsidRPr="00103E32">
        <w:fldChar w:fldCharType="end"/>
      </w:r>
    </w:p>
    <w:p w14:paraId="12A9CD76" w14:textId="739C47FF" w:rsidR="007E499D" w:rsidRPr="00103E32" w:rsidRDefault="007E499D" w:rsidP="006D1E68">
      <w:pPr>
        <w:pStyle w:val="TableofFigures"/>
        <w:tabs>
          <w:tab w:val="clear" w:pos="284"/>
          <w:tab w:val="left" w:pos="950"/>
        </w:tabs>
        <w:ind w:left="426" w:right="1842" w:hanging="426"/>
        <w:rPr>
          <w:rFonts w:asciiTheme="minorHAnsi" w:eastAsiaTheme="minorEastAsia" w:hAnsiTheme="minorHAnsi" w:cstheme="minorBidi"/>
          <w:color w:val="auto"/>
          <w:sz w:val="22"/>
          <w:szCs w:val="22"/>
          <w:lang w:eastAsia="en-AU"/>
        </w:rPr>
      </w:pPr>
      <w:r w:rsidRPr="00103E32">
        <w:t>3</w:t>
      </w:r>
      <w:r w:rsidRPr="00103E32">
        <w:rPr>
          <w:rFonts w:asciiTheme="minorHAnsi" w:eastAsiaTheme="minorEastAsia" w:hAnsiTheme="minorHAnsi" w:cstheme="minorBidi"/>
          <w:color w:val="auto"/>
          <w:sz w:val="22"/>
          <w:szCs w:val="22"/>
          <w:lang w:eastAsia="en-AU"/>
        </w:rPr>
        <w:tab/>
      </w:r>
      <w:r w:rsidRPr="00103E32">
        <w:t>Subject outcomes for all students studying Certificate III in Individual Support at selected RTOs, 2015</w:t>
      </w:r>
      <w:r w:rsidR="00BF40B1">
        <w:t>—</w:t>
      </w:r>
      <w:r w:rsidRPr="00103E32">
        <w:t>17 (%)</w:t>
      </w:r>
      <w:r w:rsidRPr="00103E32">
        <w:tab/>
      </w:r>
      <w:r w:rsidRPr="00103E32">
        <w:fldChar w:fldCharType="begin"/>
      </w:r>
      <w:r w:rsidRPr="00103E32">
        <w:instrText xml:space="preserve"> PAGEREF _Toc9957667 \h </w:instrText>
      </w:r>
      <w:r w:rsidRPr="00103E32">
        <w:fldChar w:fldCharType="separate"/>
      </w:r>
      <w:r w:rsidR="006E62C2">
        <w:t>34</w:t>
      </w:r>
      <w:r w:rsidRPr="00103E32">
        <w:fldChar w:fldCharType="end"/>
      </w:r>
    </w:p>
    <w:p w14:paraId="173BF665" w14:textId="33D69EDB" w:rsidR="007E499D" w:rsidRPr="00103E32" w:rsidRDefault="007E499D" w:rsidP="006D1E68">
      <w:pPr>
        <w:pStyle w:val="TableofFigures"/>
        <w:tabs>
          <w:tab w:val="clear" w:pos="284"/>
          <w:tab w:val="left" w:pos="950"/>
        </w:tabs>
        <w:ind w:left="426" w:right="1842" w:hanging="426"/>
        <w:rPr>
          <w:rFonts w:asciiTheme="minorHAnsi" w:eastAsiaTheme="minorEastAsia" w:hAnsiTheme="minorHAnsi" w:cstheme="minorBidi"/>
          <w:color w:val="auto"/>
          <w:sz w:val="22"/>
          <w:szCs w:val="22"/>
          <w:lang w:eastAsia="en-AU"/>
        </w:rPr>
      </w:pPr>
      <w:r w:rsidRPr="00103E32">
        <w:t>4</w:t>
      </w:r>
      <w:r w:rsidRPr="00103E32">
        <w:rPr>
          <w:rFonts w:asciiTheme="minorHAnsi" w:eastAsiaTheme="minorEastAsia" w:hAnsiTheme="minorHAnsi" w:cstheme="minorBidi"/>
          <w:color w:val="auto"/>
          <w:sz w:val="22"/>
          <w:szCs w:val="22"/>
          <w:lang w:eastAsia="en-AU"/>
        </w:rPr>
        <w:tab/>
      </w:r>
      <w:r w:rsidRPr="00103E32">
        <w:t>Subject outcomes for all students studying Certificate IV in Disability at RTOs with the highest and lowest median course durations, 2015</w:t>
      </w:r>
      <w:r w:rsidR="00BF40B1">
        <w:t>—</w:t>
      </w:r>
      <w:r w:rsidRPr="00103E32">
        <w:t>17 (%)</w:t>
      </w:r>
      <w:r w:rsidRPr="00103E32">
        <w:tab/>
      </w:r>
      <w:r w:rsidRPr="00103E32">
        <w:fldChar w:fldCharType="begin"/>
      </w:r>
      <w:r w:rsidRPr="00103E32">
        <w:instrText xml:space="preserve"> PAGEREF _Toc9957668 \h </w:instrText>
      </w:r>
      <w:r w:rsidRPr="00103E32">
        <w:fldChar w:fldCharType="separate"/>
      </w:r>
      <w:r w:rsidR="006E62C2">
        <w:t>37</w:t>
      </w:r>
      <w:r w:rsidRPr="00103E32">
        <w:fldChar w:fldCharType="end"/>
      </w:r>
    </w:p>
    <w:p w14:paraId="726841F4" w14:textId="45C81B12" w:rsidR="007E499D" w:rsidRPr="00103E32" w:rsidRDefault="007E499D" w:rsidP="006D1E68">
      <w:pPr>
        <w:pStyle w:val="TableofFigures"/>
        <w:tabs>
          <w:tab w:val="clear" w:pos="284"/>
          <w:tab w:val="left" w:pos="950"/>
        </w:tabs>
        <w:ind w:left="426" w:right="1842" w:hanging="426"/>
        <w:rPr>
          <w:rFonts w:asciiTheme="minorHAnsi" w:eastAsiaTheme="minorEastAsia" w:hAnsiTheme="minorHAnsi" w:cstheme="minorBidi"/>
          <w:color w:val="auto"/>
          <w:sz w:val="22"/>
          <w:szCs w:val="22"/>
          <w:lang w:eastAsia="en-AU"/>
        </w:rPr>
      </w:pPr>
      <w:r w:rsidRPr="00103E32">
        <w:t>5</w:t>
      </w:r>
      <w:r w:rsidRPr="00103E32">
        <w:rPr>
          <w:rFonts w:asciiTheme="minorHAnsi" w:eastAsiaTheme="minorEastAsia" w:hAnsiTheme="minorHAnsi" w:cstheme="minorBidi"/>
          <w:color w:val="auto"/>
          <w:sz w:val="22"/>
          <w:szCs w:val="22"/>
          <w:lang w:eastAsia="en-AU"/>
        </w:rPr>
        <w:tab/>
      </w:r>
      <w:r w:rsidRPr="00103E32">
        <w:t>Subject outcomes for all students studying Certificate II in Security Operations at selected RTOs, 2015</w:t>
      </w:r>
      <w:r w:rsidR="00D4572F">
        <w:t>—</w:t>
      </w:r>
      <w:r w:rsidRPr="00103E32">
        <w:t>2017 (%)</w:t>
      </w:r>
      <w:r w:rsidRPr="00103E32">
        <w:tab/>
      </w:r>
      <w:r w:rsidRPr="00103E32">
        <w:fldChar w:fldCharType="begin"/>
      </w:r>
      <w:r w:rsidRPr="00103E32">
        <w:instrText xml:space="preserve"> PAGEREF _Toc9957669 \h </w:instrText>
      </w:r>
      <w:r w:rsidRPr="00103E32">
        <w:fldChar w:fldCharType="separate"/>
      </w:r>
      <w:r w:rsidR="006E62C2">
        <w:t>45</w:t>
      </w:r>
      <w:r w:rsidRPr="00103E32">
        <w:fldChar w:fldCharType="end"/>
      </w:r>
    </w:p>
    <w:p w14:paraId="24B70F80" w14:textId="677BE218" w:rsidR="007E499D" w:rsidRPr="00103E32" w:rsidRDefault="007E499D" w:rsidP="006D1E68">
      <w:pPr>
        <w:pStyle w:val="TableofFigures"/>
        <w:tabs>
          <w:tab w:val="clear" w:pos="284"/>
          <w:tab w:val="left" w:pos="950"/>
        </w:tabs>
        <w:ind w:left="426" w:right="1842" w:hanging="426"/>
        <w:rPr>
          <w:rFonts w:asciiTheme="minorHAnsi" w:eastAsiaTheme="minorEastAsia" w:hAnsiTheme="minorHAnsi" w:cstheme="minorBidi"/>
          <w:color w:val="auto"/>
          <w:sz w:val="22"/>
          <w:szCs w:val="22"/>
          <w:lang w:eastAsia="en-AU"/>
        </w:rPr>
      </w:pPr>
      <w:r w:rsidRPr="00103E32">
        <w:t>6</w:t>
      </w:r>
      <w:r w:rsidRPr="00103E32">
        <w:rPr>
          <w:rFonts w:asciiTheme="minorHAnsi" w:eastAsiaTheme="minorEastAsia" w:hAnsiTheme="minorHAnsi" w:cstheme="minorBidi"/>
          <w:color w:val="auto"/>
          <w:sz w:val="22"/>
          <w:szCs w:val="22"/>
          <w:lang w:eastAsia="en-AU"/>
        </w:rPr>
        <w:tab/>
      </w:r>
      <w:r w:rsidRPr="00103E32">
        <w:t>Subject outcomes for all students studying Certificate III in Security Operations at selected RTOs, 2015</w:t>
      </w:r>
      <w:r w:rsidR="00BF40B1">
        <w:t>—</w:t>
      </w:r>
      <w:r w:rsidRPr="00103E32">
        <w:t>17 (%)</w:t>
      </w:r>
      <w:r w:rsidRPr="00103E32">
        <w:tab/>
      </w:r>
      <w:r w:rsidRPr="00103E32">
        <w:fldChar w:fldCharType="begin"/>
      </w:r>
      <w:r w:rsidRPr="00103E32">
        <w:instrText xml:space="preserve"> PAGEREF _Toc9957670 \h </w:instrText>
      </w:r>
      <w:r w:rsidRPr="00103E32">
        <w:fldChar w:fldCharType="separate"/>
      </w:r>
      <w:r w:rsidR="006E62C2">
        <w:t>47</w:t>
      </w:r>
      <w:r w:rsidRPr="00103E32">
        <w:fldChar w:fldCharType="end"/>
      </w:r>
    </w:p>
    <w:p w14:paraId="1DDA5DAB" w14:textId="35963694" w:rsidR="007E499D" w:rsidRPr="00103E32" w:rsidRDefault="007E499D" w:rsidP="00920288">
      <w:pPr>
        <w:pStyle w:val="TableofFigures"/>
        <w:tabs>
          <w:tab w:val="clear" w:pos="284"/>
        </w:tabs>
        <w:ind w:left="426" w:right="1701" w:hanging="426"/>
        <w:rPr>
          <w:rFonts w:asciiTheme="minorHAnsi" w:eastAsiaTheme="minorEastAsia" w:hAnsiTheme="minorHAnsi" w:cstheme="minorBidi"/>
          <w:color w:val="auto"/>
          <w:sz w:val="22"/>
          <w:szCs w:val="22"/>
          <w:lang w:eastAsia="en-AU"/>
        </w:rPr>
      </w:pPr>
      <w:r w:rsidRPr="00103E32">
        <w:t xml:space="preserve">B1 </w:t>
      </w:r>
      <w:r w:rsidR="006D1E68">
        <w:tab/>
      </w:r>
      <w:r w:rsidRPr="00A1149E">
        <w:rPr>
          <w:spacing w:val="-4"/>
        </w:rPr>
        <w:t>List of de-identified organisations and participants in consultations</w:t>
      </w:r>
      <w:r w:rsidRPr="00103E32">
        <w:tab/>
      </w:r>
      <w:r w:rsidRPr="00103E32">
        <w:fldChar w:fldCharType="begin"/>
      </w:r>
      <w:r w:rsidRPr="00103E32">
        <w:instrText xml:space="preserve"> PAGEREF _Toc9957671 \h </w:instrText>
      </w:r>
      <w:r w:rsidRPr="00103E32">
        <w:fldChar w:fldCharType="separate"/>
      </w:r>
      <w:r w:rsidR="006E62C2">
        <w:t>50</w:t>
      </w:r>
      <w:r w:rsidRPr="00103E32">
        <w:fldChar w:fldCharType="end"/>
      </w:r>
    </w:p>
    <w:p w14:paraId="5D483D7D" w14:textId="6B8DEA4C" w:rsidR="007E499D" w:rsidRPr="00103E32" w:rsidRDefault="007E499D" w:rsidP="006D1E68">
      <w:pPr>
        <w:pStyle w:val="TableofFigures"/>
        <w:tabs>
          <w:tab w:val="clear" w:pos="284"/>
          <w:tab w:val="left" w:pos="1140"/>
        </w:tabs>
        <w:ind w:left="426" w:right="1842" w:hanging="426"/>
        <w:rPr>
          <w:rFonts w:asciiTheme="minorHAnsi" w:eastAsiaTheme="minorEastAsia" w:hAnsiTheme="minorHAnsi" w:cstheme="minorBidi"/>
          <w:color w:val="auto"/>
          <w:sz w:val="22"/>
          <w:szCs w:val="22"/>
          <w:lang w:eastAsia="en-AU"/>
        </w:rPr>
      </w:pPr>
      <w:r w:rsidRPr="00103E32">
        <w:t>F1</w:t>
      </w:r>
      <w:r w:rsidRPr="00103E32">
        <w:rPr>
          <w:rFonts w:asciiTheme="minorHAnsi" w:eastAsiaTheme="minorEastAsia" w:hAnsiTheme="minorHAnsi" w:cstheme="minorBidi"/>
          <w:color w:val="auto"/>
          <w:sz w:val="22"/>
          <w:szCs w:val="22"/>
          <w:lang w:eastAsia="en-AU"/>
        </w:rPr>
        <w:tab/>
      </w:r>
      <w:r w:rsidRPr="00103E32">
        <w:t xml:space="preserve">Descriptive statistics on course durations for Certificate III </w:t>
      </w:r>
      <w:r w:rsidR="00A1149E">
        <w:br/>
      </w:r>
      <w:r w:rsidRPr="00103E32">
        <w:t>in Early Childhood Education and Care by funding source and provider type, 2015</w:t>
      </w:r>
      <w:r w:rsidR="00940E7F">
        <w:t>—</w:t>
      </w:r>
      <w:r w:rsidRPr="00103E32">
        <w:t>17</w:t>
      </w:r>
      <w:r w:rsidRPr="00103E32">
        <w:tab/>
      </w:r>
      <w:r w:rsidRPr="00103E32">
        <w:fldChar w:fldCharType="begin"/>
      </w:r>
      <w:r w:rsidRPr="00103E32">
        <w:instrText xml:space="preserve"> PAGEREF _Toc9957672 \h </w:instrText>
      </w:r>
      <w:r w:rsidRPr="00103E32">
        <w:fldChar w:fldCharType="separate"/>
      </w:r>
      <w:r w:rsidR="006E62C2">
        <w:t>58</w:t>
      </w:r>
      <w:r w:rsidRPr="00103E32">
        <w:fldChar w:fldCharType="end"/>
      </w:r>
    </w:p>
    <w:p w14:paraId="376BD27B" w14:textId="60364AE4" w:rsidR="007E499D" w:rsidRPr="00103E32" w:rsidRDefault="007E499D" w:rsidP="006D1E68">
      <w:pPr>
        <w:pStyle w:val="TableofFigures"/>
        <w:tabs>
          <w:tab w:val="clear" w:pos="284"/>
          <w:tab w:val="left" w:pos="1140"/>
        </w:tabs>
        <w:ind w:left="426" w:right="1842" w:hanging="426"/>
        <w:rPr>
          <w:rFonts w:asciiTheme="minorHAnsi" w:eastAsiaTheme="minorEastAsia" w:hAnsiTheme="minorHAnsi" w:cstheme="minorBidi"/>
          <w:color w:val="auto"/>
          <w:sz w:val="22"/>
          <w:szCs w:val="22"/>
          <w:lang w:eastAsia="en-AU"/>
        </w:rPr>
      </w:pPr>
      <w:r w:rsidRPr="00103E32">
        <w:t>F2</w:t>
      </w:r>
      <w:r w:rsidRPr="00103E32">
        <w:rPr>
          <w:rFonts w:asciiTheme="minorHAnsi" w:eastAsiaTheme="minorEastAsia" w:hAnsiTheme="minorHAnsi" w:cstheme="minorBidi"/>
          <w:color w:val="auto"/>
          <w:sz w:val="22"/>
          <w:szCs w:val="22"/>
          <w:lang w:eastAsia="en-AU"/>
        </w:rPr>
        <w:tab/>
      </w:r>
      <w:r w:rsidRPr="00103E32">
        <w:t>Descriptive statistics on course durations for Diploma of Early Childhood Education and Care by funding source and provider type, 2015</w:t>
      </w:r>
      <w:r w:rsidR="00940E7F">
        <w:t>—</w:t>
      </w:r>
      <w:r w:rsidRPr="00103E32">
        <w:t>17</w:t>
      </w:r>
      <w:r w:rsidRPr="00103E32">
        <w:tab/>
      </w:r>
      <w:r w:rsidRPr="00103E32">
        <w:fldChar w:fldCharType="begin"/>
      </w:r>
      <w:r w:rsidRPr="00103E32">
        <w:instrText xml:space="preserve"> PAGEREF _Toc9957673 \h </w:instrText>
      </w:r>
      <w:r w:rsidRPr="00103E32">
        <w:fldChar w:fldCharType="separate"/>
      </w:r>
      <w:r w:rsidR="006E62C2">
        <w:t>58</w:t>
      </w:r>
      <w:r w:rsidRPr="00103E32">
        <w:fldChar w:fldCharType="end"/>
      </w:r>
    </w:p>
    <w:p w14:paraId="3E768C01" w14:textId="4DAD01EB" w:rsidR="007E499D" w:rsidRPr="00103E32" w:rsidRDefault="007E499D" w:rsidP="006D1E68">
      <w:pPr>
        <w:pStyle w:val="TableofFigures"/>
        <w:tabs>
          <w:tab w:val="clear" w:pos="284"/>
          <w:tab w:val="left" w:pos="1140"/>
        </w:tabs>
        <w:ind w:left="426" w:right="1842" w:hanging="426"/>
        <w:rPr>
          <w:rFonts w:asciiTheme="minorHAnsi" w:eastAsiaTheme="minorEastAsia" w:hAnsiTheme="minorHAnsi" w:cstheme="minorBidi"/>
          <w:color w:val="auto"/>
          <w:sz w:val="22"/>
          <w:szCs w:val="22"/>
          <w:lang w:eastAsia="en-AU"/>
        </w:rPr>
      </w:pPr>
      <w:r w:rsidRPr="00103E32">
        <w:t>H1</w:t>
      </w:r>
      <w:r w:rsidRPr="00103E32">
        <w:rPr>
          <w:rFonts w:asciiTheme="minorHAnsi" w:eastAsiaTheme="minorEastAsia" w:hAnsiTheme="minorHAnsi" w:cstheme="minorBidi"/>
          <w:color w:val="auto"/>
          <w:sz w:val="22"/>
          <w:szCs w:val="22"/>
          <w:lang w:eastAsia="en-AU"/>
        </w:rPr>
        <w:tab/>
      </w:r>
      <w:r w:rsidRPr="00A1149E">
        <w:rPr>
          <w:spacing w:val="-2"/>
        </w:rPr>
        <w:t>Descriptive statistics on course durations for Certificate III in Individual Support by funding source and provider type, 2015</w:t>
      </w:r>
      <w:r w:rsidR="00940E7F" w:rsidRPr="00A1149E">
        <w:rPr>
          <w:spacing w:val="-2"/>
        </w:rPr>
        <w:t>—</w:t>
      </w:r>
      <w:r w:rsidRPr="00A1149E">
        <w:rPr>
          <w:spacing w:val="-2"/>
        </w:rPr>
        <w:t>17</w:t>
      </w:r>
      <w:r w:rsidRPr="00103E32">
        <w:tab/>
      </w:r>
      <w:r w:rsidRPr="00103E32">
        <w:fldChar w:fldCharType="begin"/>
      </w:r>
      <w:r w:rsidRPr="00103E32">
        <w:instrText xml:space="preserve"> PAGEREF _Toc9957674 \h </w:instrText>
      </w:r>
      <w:r w:rsidRPr="00103E32">
        <w:fldChar w:fldCharType="separate"/>
      </w:r>
      <w:r w:rsidR="006E62C2">
        <w:t>60</w:t>
      </w:r>
      <w:r w:rsidRPr="00103E32">
        <w:fldChar w:fldCharType="end"/>
      </w:r>
    </w:p>
    <w:p w14:paraId="64E5DB9A" w14:textId="14A3B3C8" w:rsidR="007E499D" w:rsidRPr="00103E32" w:rsidRDefault="007E499D" w:rsidP="006D1E68">
      <w:pPr>
        <w:pStyle w:val="TableofFigures"/>
        <w:tabs>
          <w:tab w:val="clear" w:pos="284"/>
          <w:tab w:val="left" w:pos="1140"/>
        </w:tabs>
        <w:ind w:left="426" w:right="1842" w:hanging="426"/>
        <w:rPr>
          <w:rFonts w:asciiTheme="minorHAnsi" w:eastAsiaTheme="minorEastAsia" w:hAnsiTheme="minorHAnsi" w:cstheme="minorBidi"/>
          <w:color w:val="auto"/>
          <w:sz w:val="22"/>
          <w:szCs w:val="22"/>
          <w:lang w:eastAsia="en-AU"/>
        </w:rPr>
      </w:pPr>
      <w:r w:rsidRPr="00103E32">
        <w:t>H2</w:t>
      </w:r>
      <w:r w:rsidRPr="00103E32">
        <w:rPr>
          <w:rFonts w:asciiTheme="minorHAnsi" w:eastAsiaTheme="minorEastAsia" w:hAnsiTheme="minorHAnsi" w:cstheme="minorBidi"/>
          <w:color w:val="auto"/>
          <w:sz w:val="22"/>
          <w:szCs w:val="22"/>
          <w:lang w:eastAsia="en-AU"/>
        </w:rPr>
        <w:tab/>
      </w:r>
      <w:r w:rsidRPr="00103E32">
        <w:t>Descriptive statistics on course durations for Certificate IV in Disability by funding source and provider type, 2015</w:t>
      </w:r>
      <w:r w:rsidR="00940E7F">
        <w:t>—</w:t>
      </w:r>
      <w:r w:rsidRPr="00103E32">
        <w:t>17</w:t>
      </w:r>
      <w:r w:rsidRPr="00103E32">
        <w:tab/>
      </w:r>
      <w:r w:rsidRPr="00103E32">
        <w:fldChar w:fldCharType="begin"/>
      </w:r>
      <w:r w:rsidRPr="00103E32">
        <w:instrText xml:space="preserve"> PAGEREF _Toc9957675 \h </w:instrText>
      </w:r>
      <w:r w:rsidRPr="00103E32">
        <w:fldChar w:fldCharType="separate"/>
      </w:r>
      <w:r w:rsidR="006E62C2">
        <w:t>60</w:t>
      </w:r>
      <w:r w:rsidRPr="00103E32">
        <w:fldChar w:fldCharType="end"/>
      </w:r>
    </w:p>
    <w:p w14:paraId="61268998" w14:textId="6E3E8033" w:rsidR="007E499D" w:rsidRPr="00103E32" w:rsidRDefault="007E499D" w:rsidP="006D1E68">
      <w:pPr>
        <w:pStyle w:val="TableofFigures"/>
        <w:tabs>
          <w:tab w:val="clear" w:pos="284"/>
          <w:tab w:val="left" w:pos="950"/>
        </w:tabs>
        <w:ind w:left="426" w:right="1842" w:hanging="426"/>
        <w:rPr>
          <w:rFonts w:asciiTheme="minorHAnsi" w:eastAsiaTheme="minorEastAsia" w:hAnsiTheme="minorHAnsi" w:cstheme="minorBidi"/>
          <w:color w:val="auto"/>
          <w:sz w:val="22"/>
          <w:szCs w:val="22"/>
          <w:lang w:eastAsia="en-AU"/>
        </w:rPr>
      </w:pPr>
      <w:r w:rsidRPr="00103E32">
        <w:t>L1</w:t>
      </w:r>
      <w:r w:rsidRPr="00103E32">
        <w:rPr>
          <w:rFonts w:asciiTheme="minorHAnsi" w:eastAsiaTheme="minorEastAsia" w:hAnsiTheme="minorHAnsi" w:cstheme="minorBidi"/>
          <w:color w:val="auto"/>
          <w:sz w:val="22"/>
          <w:szCs w:val="22"/>
          <w:lang w:eastAsia="en-AU"/>
        </w:rPr>
        <w:tab/>
      </w:r>
      <w:r w:rsidRPr="00A1149E">
        <w:rPr>
          <w:spacing w:val="-2"/>
        </w:rPr>
        <w:t>Descriptive statistics on course durations for Certificate II in Security Operations by funding source and provider type, 2015</w:t>
      </w:r>
      <w:r w:rsidR="008F1734" w:rsidRPr="00A1149E">
        <w:rPr>
          <w:spacing w:val="-2"/>
        </w:rPr>
        <w:t>—</w:t>
      </w:r>
      <w:r w:rsidRPr="00A1149E">
        <w:rPr>
          <w:spacing w:val="-2"/>
        </w:rPr>
        <w:t>17</w:t>
      </w:r>
      <w:r w:rsidRPr="00103E32">
        <w:tab/>
      </w:r>
      <w:r w:rsidRPr="00103E32">
        <w:fldChar w:fldCharType="begin"/>
      </w:r>
      <w:r w:rsidRPr="00103E32">
        <w:instrText xml:space="preserve"> PAGEREF _Toc9957676 \h </w:instrText>
      </w:r>
      <w:r w:rsidRPr="00103E32">
        <w:fldChar w:fldCharType="separate"/>
      </w:r>
      <w:r w:rsidR="006E62C2">
        <w:t>67</w:t>
      </w:r>
      <w:r w:rsidRPr="00103E32">
        <w:fldChar w:fldCharType="end"/>
      </w:r>
    </w:p>
    <w:p w14:paraId="1E798694" w14:textId="34AFD5D3" w:rsidR="007E499D" w:rsidRPr="00103E32" w:rsidRDefault="007E499D" w:rsidP="006D1E68">
      <w:pPr>
        <w:pStyle w:val="TableofFigures"/>
        <w:tabs>
          <w:tab w:val="clear" w:pos="284"/>
          <w:tab w:val="left" w:pos="950"/>
        </w:tabs>
        <w:ind w:left="426" w:right="1842" w:hanging="426"/>
        <w:rPr>
          <w:rFonts w:asciiTheme="minorHAnsi" w:eastAsiaTheme="minorEastAsia" w:hAnsiTheme="minorHAnsi" w:cstheme="minorBidi"/>
          <w:color w:val="auto"/>
          <w:sz w:val="22"/>
          <w:szCs w:val="22"/>
          <w:lang w:eastAsia="en-AU"/>
        </w:rPr>
      </w:pPr>
      <w:r w:rsidRPr="00103E32">
        <w:t>L2</w:t>
      </w:r>
      <w:r w:rsidRPr="00103E32">
        <w:rPr>
          <w:rFonts w:asciiTheme="minorHAnsi" w:eastAsiaTheme="minorEastAsia" w:hAnsiTheme="minorHAnsi" w:cstheme="minorBidi"/>
          <w:color w:val="auto"/>
          <w:sz w:val="22"/>
          <w:szCs w:val="22"/>
          <w:lang w:eastAsia="en-AU"/>
        </w:rPr>
        <w:tab/>
      </w:r>
      <w:r w:rsidRPr="00A1149E">
        <w:rPr>
          <w:spacing w:val="-2"/>
        </w:rPr>
        <w:t>Descriptive statistics on course durations for the Certificate III in Security Operations by funding source and provider type, 2015</w:t>
      </w:r>
      <w:r w:rsidR="008F1734" w:rsidRPr="00A1149E">
        <w:rPr>
          <w:spacing w:val="-2"/>
        </w:rPr>
        <w:t>—</w:t>
      </w:r>
      <w:r w:rsidRPr="00A1149E">
        <w:rPr>
          <w:spacing w:val="-2"/>
        </w:rPr>
        <w:t>17</w:t>
      </w:r>
      <w:r w:rsidRPr="00103E32">
        <w:tab/>
      </w:r>
      <w:r w:rsidRPr="00103E32">
        <w:fldChar w:fldCharType="begin"/>
      </w:r>
      <w:r w:rsidRPr="00103E32">
        <w:instrText xml:space="preserve"> PAGEREF _Toc9957677 \h </w:instrText>
      </w:r>
      <w:r w:rsidRPr="00103E32">
        <w:fldChar w:fldCharType="separate"/>
      </w:r>
      <w:r w:rsidR="006E62C2">
        <w:t>67</w:t>
      </w:r>
      <w:r w:rsidRPr="00103E32">
        <w:fldChar w:fldCharType="end"/>
      </w:r>
    </w:p>
    <w:p w14:paraId="372CA6FF" w14:textId="2A642B1B" w:rsidR="007E499D" w:rsidRPr="00103E32" w:rsidRDefault="007E499D" w:rsidP="006D1E68">
      <w:pPr>
        <w:pStyle w:val="TableofFigures"/>
        <w:tabs>
          <w:tab w:val="clear" w:pos="284"/>
          <w:tab w:val="left" w:pos="1140"/>
        </w:tabs>
        <w:ind w:left="426" w:right="1842" w:hanging="426"/>
        <w:rPr>
          <w:rFonts w:asciiTheme="minorHAnsi" w:eastAsiaTheme="minorEastAsia" w:hAnsiTheme="minorHAnsi" w:cstheme="minorBidi"/>
          <w:color w:val="auto"/>
          <w:sz w:val="22"/>
          <w:szCs w:val="22"/>
          <w:lang w:eastAsia="en-AU"/>
        </w:rPr>
      </w:pPr>
      <w:r w:rsidRPr="00103E32">
        <w:t>M1</w:t>
      </w:r>
      <w:r w:rsidRPr="00103E32">
        <w:rPr>
          <w:rFonts w:asciiTheme="minorHAnsi" w:eastAsiaTheme="minorEastAsia" w:hAnsiTheme="minorHAnsi" w:cstheme="minorBidi"/>
          <w:color w:val="auto"/>
          <w:sz w:val="22"/>
          <w:szCs w:val="22"/>
          <w:lang w:eastAsia="en-AU"/>
        </w:rPr>
        <w:tab/>
      </w:r>
      <w:r w:rsidRPr="00103E32">
        <w:t>Subject outcomes by qualification level, 2015</w:t>
      </w:r>
      <w:r w:rsidR="008F1734">
        <w:t>—</w:t>
      </w:r>
      <w:r w:rsidRPr="00103E32">
        <w:t>17 (%)</w:t>
      </w:r>
      <w:r w:rsidRPr="00103E32">
        <w:tab/>
      </w:r>
      <w:r w:rsidRPr="00103E32">
        <w:fldChar w:fldCharType="begin"/>
      </w:r>
      <w:r w:rsidRPr="00103E32">
        <w:instrText xml:space="preserve"> PAGEREF _Toc9957678 \h </w:instrText>
      </w:r>
      <w:r w:rsidRPr="00103E32">
        <w:fldChar w:fldCharType="separate"/>
      </w:r>
      <w:r w:rsidR="006E62C2">
        <w:t>68</w:t>
      </w:r>
      <w:r w:rsidRPr="00103E32">
        <w:fldChar w:fldCharType="end"/>
      </w:r>
    </w:p>
    <w:p w14:paraId="1CBFB924" w14:textId="52CD0302" w:rsidR="00DF0C64" w:rsidRPr="00103E32" w:rsidRDefault="00ED0C08" w:rsidP="00567F1A">
      <w:pPr>
        <w:pStyle w:val="Heading2"/>
        <w:spacing w:before="480"/>
        <w:ind w:right="0"/>
      </w:pPr>
      <w:r w:rsidRPr="00103E32">
        <w:fldChar w:fldCharType="end"/>
      </w:r>
      <w:bookmarkStart w:id="38" w:name="_Toc340040"/>
      <w:bookmarkStart w:id="39" w:name="_Toc10456599"/>
      <w:bookmarkStart w:id="40" w:name="_Toc11750067"/>
      <w:r w:rsidR="00DF0C64" w:rsidRPr="00103E32">
        <w:t>Figures</w:t>
      </w:r>
      <w:bookmarkEnd w:id="38"/>
      <w:bookmarkEnd w:id="39"/>
      <w:bookmarkEnd w:id="40"/>
    </w:p>
    <w:p w14:paraId="7B74FA42" w14:textId="31A8DF6D" w:rsidR="00D04DAD" w:rsidRPr="00103E32" w:rsidRDefault="00DF0C64" w:rsidP="006D1E68">
      <w:pPr>
        <w:pStyle w:val="TableofFigures"/>
        <w:tabs>
          <w:tab w:val="clear" w:pos="284"/>
          <w:tab w:val="left" w:pos="950"/>
        </w:tabs>
        <w:ind w:left="426" w:right="1842" w:hanging="426"/>
        <w:rPr>
          <w:rFonts w:asciiTheme="minorHAnsi" w:eastAsiaTheme="minorEastAsia" w:hAnsiTheme="minorHAnsi" w:cstheme="minorBidi"/>
          <w:color w:val="auto"/>
          <w:sz w:val="22"/>
          <w:szCs w:val="22"/>
          <w:lang w:eastAsia="en-AU"/>
        </w:rPr>
      </w:pPr>
      <w:r w:rsidRPr="00103E32">
        <w:rPr>
          <w:rFonts w:ascii="Garamond" w:hAnsi="Garamond" w:cs="Tahoma"/>
          <w:noProof w:val="0"/>
          <w:color w:val="auto"/>
          <w:sz w:val="22"/>
          <w:szCs w:val="20"/>
        </w:rPr>
        <w:fldChar w:fldCharType="begin"/>
      </w:r>
      <w:r w:rsidRPr="00103E32">
        <w:instrText xml:space="preserve"> TOC \t "Figuretitle" \c </w:instrText>
      </w:r>
      <w:r w:rsidRPr="00103E32">
        <w:rPr>
          <w:rFonts w:ascii="Garamond" w:hAnsi="Garamond" w:cs="Tahoma"/>
          <w:noProof w:val="0"/>
          <w:color w:val="auto"/>
          <w:sz w:val="22"/>
          <w:szCs w:val="20"/>
        </w:rPr>
        <w:fldChar w:fldCharType="separate"/>
      </w:r>
      <w:r w:rsidR="00D04DAD" w:rsidRPr="00103E32">
        <w:t>1</w:t>
      </w:r>
      <w:r w:rsidR="00D04DAD" w:rsidRPr="00103E32">
        <w:rPr>
          <w:rFonts w:asciiTheme="minorHAnsi" w:eastAsiaTheme="minorEastAsia" w:hAnsiTheme="minorHAnsi" w:cstheme="minorBidi"/>
          <w:color w:val="auto"/>
          <w:sz w:val="22"/>
          <w:szCs w:val="22"/>
          <w:lang w:eastAsia="en-AU"/>
        </w:rPr>
        <w:tab/>
      </w:r>
      <w:r w:rsidR="00D04DAD" w:rsidRPr="00103E32">
        <w:t>Graduates of Certificate III in Early Childhood Education and Care by number of subjects granted as RPL, 2015</w:t>
      </w:r>
      <w:r w:rsidR="008F1734">
        <w:t>—</w:t>
      </w:r>
      <w:r w:rsidR="00D04DAD" w:rsidRPr="00103E32">
        <w:t>17</w:t>
      </w:r>
      <w:r w:rsidR="00D04DAD" w:rsidRPr="00103E32">
        <w:tab/>
      </w:r>
      <w:r w:rsidR="00D04DAD" w:rsidRPr="00103E32">
        <w:fldChar w:fldCharType="begin"/>
      </w:r>
      <w:r w:rsidR="00D04DAD" w:rsidRPr="00103E32">
        <w:instrText xml:space="preserve"> PAGEREF _Toc8753488 \h </w:instrText>
      </w:r>
      <w:r w:rsidR="00D04DAD" w:rsidRPr="00103E32">
        <w:fldChar w:fldCharType="separate"/>
      </w:r>
      <w:r w:rsidR="006E62C2">
        <w:t>23</w:t>
      </w:r>
      <w:r w:rsidR="00D04DAD" w:rsidRPr="00103E32">
        <w:fldChar w:fldCharType="end"/>
      </w:r>
    </w:p>
    <w:p w14:paraId="26AD16CE" w14:textId="53C3B1AE" w:rsidR="00D04DAD" w:rsidRPr="00103E32" w:rsidRDefault="00D04DAD" w:rsidP="006D1E68">
      <w:pPr>
        <w:pStyle w:val="TableofFigures"/>
        <w:tabs>
          <w:tab w:val="clear" w:pos="284"/>
          <w:tab w:val="left" w:pos="950"/>
        </w:tabs>
        <w:ind w:left="426" w:right="1842" w:hanging="426"/>
        <w:rPr>
          <w:rFonts w:asciiTheme="minorHAnsi" w:eastAsiaTheme="minorEastAsia" w:hAnsiTheme="minorHAnsi" w:cstheme="minorBidi"/>
          <w:color w:val="auto"/>
          <w:sz w:val="22"/>
          <w:szCs w:val="22"/>
          <w:lang w:eastAsia="en-AU"/>
        </w:rPr>
      </w:pPr>
      <w:r w:rsidRPr="00103E32">
        <w:t>2</w:t>
      </w:r>
      <w:r w:rsidRPr="00103E32">
        <w:rPr>
          <w:rFonts w:asciiTheme="minorHAnsi" w:eastAsiaTheme="minorEastAsia" w:hAnsiTheme="minorHAnsi" w:cstheme="minorBidi"/>
          <w:color w:val="auto"/>
          <w:sz w:val="22"/>
          <w:szCs w:val="22"/>
          <w:lang w:eastAsia="en-AU"/>
        </w:rPr>
        <w:tab/>
      </w:r>
      <w:r w:rsidRPr="00A1149E">
        <w:rPr>
          <w:spacing w:val="-2"/>
        </w:rPr>
        <w:t>RTOs by minimum duration for a graduate to complete Certificate III in Early Childhood Education and Care between 2015 and 2017</w:t>
      </w:r>
      <w:r w:rsidRPr="00103E32">
        <w:tab/>
      </w:r>
      <w:r w:rsidRPr="00103E32">
        <w:fldChar w:fldCharType="begin"/>
      </w:r>
      <w:r w:rsidRPr="00103E32">
        <w:instrText xml:space="preserve"> PAGEREF _Toc8753490 \h </w:instrText>
      </w:r>
      <w:r w:rsidRPr="00103E32">
        <w:fldChar w:fldCharType="separate"/>
      </w:r>
      <w:r w:rsidR="006E62C2">
        <w:t>24</w:t>
      </w:r>
      <w:r w:rsidRPr="00103E32">
        <w:fldChar w:fldCharType="end"/>
      </w:r>
    </w:p>
    <w:p w14:paraId="0771888D" w14:textId="0D0172E8" w:rsidR="00D04DAD" w:rsidRPr="00103E32" w:rsidRDefault="00D04DAD" w:rsidP="006D1E68">
      <w:pPr>
        <w:pStyle w:val="TableofFigures"/>
        <w:tabs>
          <w:tab w:val="clear" w:pos="284"/>
          <w:tab w:val="left" w:pos="950"/>
        </w:tabs>
        <w:ind w:left="426" w:right="1701" w:hanging="426"/>
        <w:rPr>
          <w:rFonts w:asciiTheme="minorHAnsi" w:eastAsiaTheme="minorEastAsia" w:hAnsiTheme="minorHAnsi" w:cstheme="minorBidi"/>
          <w:color w:val="auto"/>
          <w:sz w:val="22"/>
          <w:szCs w:val="22"/>
          <w:lang w:eastAsia="en-AU"/>
        </w:rPr>
      </w:pPr>
      <w:r w:rsidRPr="00103E32">
        <w:t>3</w:t>
      </w:r>
      <w:r w:rsidRPr="00103E32">
        <w:rPr>
          <w:rFonts w:asciiTheme="minorHAnsi" w:eastAsiaTheme="minorEastAsia" w:hAnsiTheme="minorHAnsi" w:cstheme="minorBidi"/>
          <w:color w:val="auto"/>
          <w:sz w:val="22"/>
          <w:szCs w:val="22"/>
          <w:lang w:eastAsia="en-AU"/>
        </w:rPr>
        <w:tab/>
      </w:r>
      <w:r w:rsidRPr="00A1149E">
        <w:rPr>
          <w:spacing w:val="-2"/>
        </w:rPr>
        <w:t>RTOs by median duration for graduates to complete the Certificate III in Early Childhood Education and Care between 2015 and 2017</w:t>
      </w:r>
      <w:r w:rsidRPr="00103E32">
        <w:tab/>
      </w:r>
      <w:r w:rsidRPr="00103E32">
        <w:fldChar w:fldCharType="begin"/>
      </w:r>
      <w:r w:rsidRPr="00103E32">
        <w:instrText xml:space="preserve"> PAGEREF _Toc8753492 \h </w:instrText>
      </w:r>
      <w:r w:rsidRPr="00103E32">
        <w:fldChar w:fldCharType="separate"/>
      </w:r>
      <w:r w:rsidR="006E62C2">
        <w:t>24</w:t>
      </w:r>
      <w:r w:rsidRPr="00103E32">
        <w:fldChar w:fldCharType="end"/>
      </w:r>
    </w:p>
    <w:p w14:paraId="1D55D220" w14:textId="5CDFFB54" w:rsidR="00D04DAD" w:rsidRPr="00103E32" w:rsidRDefault="00D04DAD" w:rsidP="006D1E68">
      <w:pPr>
        <w:pStyle w:val="TableofFigures"/>
        <w:tabs>
          <w:tab w:val="clear" w:pos="284"/>
          <w:tab w:val="left" w:pos="950"/>
        </w:tabs>
        <w:ind w:left="426" w:hanging="426"/>
        <w:rPr>
          <w:rFonts w:asciiTheme="minorHAnsi" w:eastAsiaTheme="minorEastAsia" w:hAnsiTheme="minorHAnsi" w:cstheme="minorBidi"/>
          <w:color w:val="auto"/>
          <w:sz w:val="22"/>
          <w:szCs w:val="22"/>
          <w:lang w:eastAsia="en-AU"/>
        </w:rPr>
      </w:pPr>
      <w:r w:rsidRPr="00103E32">
        <w:lastRenderedPageBreak/>
        <w:t>4</w:t>
      </w:r>
      <w:r w:rsidRPr="00103E32">
        <w:rPr>
          <w:rFonts w:asciiTheme="minorHAnsi" w:eastAsiaTheme="minorEastAsia" w:hAnsiTheme="minorHAnsi" w:cstheme="minorBidi"/>
          <w:color w:val="auto"/>
          <w:sz w:val="22"/>
          <w:szCs w:val="22"/>
          <w:lang w:eastAsia="en-AU"/>
        </w:rPr>
        <w:tab/>
      </w:r>
      <w:r w:rsidRPr="00103E32">
        <w:t>Graduates of Diploma of Early Childhood Education and Care by number of subjects granted as RPL, 2015</w:t>
      </w:r>
      <w:r w:rsidR="0001738E">
        <w:t>—</w:t>
      </w:r>
      <w:r w:rsidRPr="00103E32">
        <w:t>17</w:t>
      </w:r>
      <w:r w:rsidRPr="00103E32">
        <w:tab/>
      </w:r>
      <w:r w:rsidRPr="00103E32">
        <w:fldChar w:fldCharType="begin"/>
      </w:r>
      <w:r w:rsidRPr="00103E32">
        <w:instrText xml:space="preserve"> PAGEREF _Toc8753494 \h </w:instrText>
      </w:r>
      <w:r w:rsidRPr="00103E32">
        <w:fldChar w:fldCharType="separate"/>
      </w:r>
      <w:r w:rsidR="006E62C2">
        <w:t>26</w:t>
      </w:r>
      <w:r w:rsidRPr="00103E32">
        <w:fldChar w:fldCharType="end"/>
      </w:r>
    </w:p>
    <w:p w14:paraId="1CABD0DE" w14:textId="48064D83" w:rsidR="00D04DAD" w:rsidRPr="00103E32" w:rsidRDefault="00D04DAD" w:rsidP="006D1E68">
      <w:pPr>
        <w:pStyle w:val="TableofFigures"/>
        <w:tabs>
          <w:tab w:val="clear" w:pos="284"/>
          <w:tab w:val="left" w:pos="950"/>
        </w:tabs>
        <w:ind w:left="426" w:right="1559" w:hanging="426"/>
        <w:rPr>
          <w:rFonts w:asciiTheme="minorHAnsi" w:eastAsiaTheme="minorEastAsia" w:hAnsiTheme="minorHAnsi" w:cstheme="minorBidi"/>
          <w:color w:val="auto"/>
          <w:sz w:val="22"/>
          <w:szCs w:val="22"/>
          <w:lang w:eastAsia="en-AU"/>
        </w:rPr>
      </w:pPr>
      <w:r w:rsidRPr="00103E32">
        <w:t>5</w:t>
      </w:r>
      <w:r w:rsidRPr="00103E32">
        <w:rPr>
          <w:rFonts w:asciiTheme="minorHAnsi" w:eastAsiaTheme="minorEastAsia" w:hAnsiTheme="minorHAnsi" w:cstheme="minorBidi"/>
          <w:color w:val="auto"/>
          <w:sz w:val="22"/>
          <w:szCs w:val="22"/>
          <w:lang w:eastAsia="en-AU"/>
        </w:rPr>
        <w:tab/>
      </w:r>
      <w:r w:rsidRPr="00A1149E">
        <w:rPr>
          <w:spacing w:val="-4"/>
        </w:rPr>
        <w:t xml:space="preserve">Median duration of graduates of Diploma of Early Childhood </w:t>
      </w:r>
      <w:r w:rsidR="00A1149E">
        <w:rPr>
          <w:spacing w:val="-4"/>
        </w:rPr>
        <w:br/>
      </w:r>
      <w:r w:rsidRPr="008D220D">
        <w:rPr>
          <w:spacing w:val="-6"/>
        </w:rPr>
        <w:t>Education and Care by number of subjects granted as RPL, 2015</w:t>
      </w:r>
      <w:r w:rsidR="0001738E" w:rsidRPr="008D220D">
        <w:rPr>
          <w:spacing w:val="-6"/>
        </w:rPr>
        <w:t>—</w:t>
      </w:r>
      <w:r w:rsidRPr="008D220D">
        <w:rPr>
          <w:spacing w:val="-6"/>
        </w:rPr>
        <w:t>17</w:t>
      </w:r>
      <w:r w:rsidRPr="00103E32">
        <w:tab/>
      </w:r>
      <w:r w:rsidRPr="00103E32">
        <w:fldChar w:fldCharType="begin"/>
      </w:r>
      <w:r w:rsidRPr="00103E32">
        <w:instrText xml:space="preserve"> PAGEREF _Toc8753496 \h </w:instrText>
      </w:r>
      <w:r w:rsidRPr="00103E32">
        <w:fldChar w:fldCharType="separate"/>
      </w:r>
      <w:r w:rsidR="006E62C2">
        <w:t>26</w:t>
      </w:r>
      <w:r w:rsidRPr="00103E32">
        <w:fldChar w:fldCharType="end"/>
      </w:r>
    </w:p>
    <w:p w14:paraId="5CBCC640" w14:textId="71DA3065" w:rsidR="00D04DAD" w:rsidRPr="00103E32" w:rsidRDefault="00D04DAD" w:rsidP="006D1E68">
      <w:pPr>
        <w:pStyle w:val="TableofFigures"/>
        <w:tabs>
          <w:tab w:val="clear" w:pos="284"/>
          <w:tab w:val="left" w:pos="950"/>
        </w:tabs>
        <w:ind w:left="426" w:hanging="426"/>
        <w:rPr>
          <w:rFonts w:asciiTheme="minorHAnsi" w:eastAsiaTheme="minorEastAsia" w:hAnsiTheme="minorHAnsi" w:cstheme="minorBidi"/>
          <w:color w:val="auto"/>
          <w:sz w:val="22"/>
          <w:szCs w:val="22"/>
          <w:lang w:eastAsia="en-AU"/>
        </w:rPr>
      </w:pPr>
      <w:r w:rsidRPr="00103E32">
        <w:t>6</w:t>
      </w:r>
      <w:r w:rsidRPr="00103E32">
        <w:rPr>
          <w:rFonts w:asciiTheme="minorHAnsi" w:eastAsiaTheme="minorEastAsia" w:hAnsiTheme="minorHAnsi" w:cstheme="minorBidi"/>
          <w:color w:val="auto"/>
          <w:sz w:val="22"/>
          <w:szCs w:val="22"/>
          <w:lang w:eastAsia="en-AU"/>
        </w:rPr>
        <w:tab/>
      </w:r>
      <w:r w:rsidRPr="00103E32">
        <w:t>RTOs by minimum duration for a graduate to complete Diploma of Early Childhood Education and Care between 2015 and 2017</w:t>
      </w:r>
      <w:r w:rsidRPr="00103E32">
        <w:tab/>
      </w:r>
      <w:r w:rsidRPr="00103E32">
        <w:fldChar w:fldCharType="begin"/>
      </w:r>
      <w:r w:rsidRPr="00103E32">
        <w:instrText xml:space="preserve"> PAGEREF _Toc8753498 \h </w:instrText>
      </w:r>
      <w:r w:rsidRPr="00103E32">
        <w:fldChar w:fldCharType="separate"/>
      </w:r>
      <w:r w:rsidR="006E62C2">
        <w:t>27</w:t>
      </w:r>
      <w:r w:rsidRPr="00103E32">
        <w:fldChar w:fldCharType="end"/>
      </w:r>
    </w:p>
    <w:p w14:paraId="2F8C751E" w14:textId="67A3F602" w:rsidR="00D04DAD" w:rsidRPr="00103E32" w:rsidRDefault="00D04DAD" w:rsidP="006D1E68">
      <w:pPr>
        <w:pStyle w:val="TableofFigures"/>
        <w:tabs>
          <w:tab w:val="clear" w:pos="284"/>
          <w:tab w:val="left" w:pos="950"/>
        </w:tabs>
        <w:ind w:left="426" w:hanging="426"/>
        <w:rPr>
          <w:rFonts w:asciiTheme="minorHAnsi" w:eastAsiaTheme="minorEastAsia" w:hAnsiTheme="minorHAnsi" w:cstheme="minorBidi"/>
          <w:color w:val="auto"/>
          <w:sz w:val="22"/>
          <w:szCs w:val="22"/>
          <w:lang w:eastAsia="en-AU"/>
        </w:rPr>
      </w:pPr>
      <w:r w:rsidRPr="00103E32">
        <w:t>7</w:t>
      </w:r>
      <w:r w:rsidRPr="00103E32">
        <w:rPr>
          <w:rFonts w:asciiTheme="minorHAnsi" w:eastAsiaTheme="minorEastAsia" w:hAnsiTheme="minorHAnsi" w:cstheme="minorBidi"/>
          <w:color w:val="auto"/>
          <w:sz w:val="22"/>
          <w:szCs w:val="22"/>
          <w:lang w:eastAsia="en-AU"/>
        </w:rPr>
        <w:tab/>
      </w:r>
      <w:r w:rsidRPr="00103E32">
        <w:t>RTOs by median duration for graduates to complete Diploma of Early Childhood Education and Care between 2015 and 2017</w:t>
      </w:r>
      <w:r w:rsidRPr="00103E32">
        <w:tab/>
      </w:r>
      <w:r w:rsidRPr="00103E32">
        <w:fldChar w:fldCharType="begin"/>
      </w:r>
      <w:r w:rsidRPr="00103E32">
        <w:instrText xml:space="preserve"> PAGEREF _Toc8753500 \h </w:instrText>
      </w:r>
      <w:r w:rsidRPr="00103E32">
        <w:fldChar w:fldCharType="separate"/>
      </w:r>
      <w:r w:rsidR="006E62C2">
        <w:t>27</w:t>
      </w:r>
      <w:r w:rsidRPr="00103E32">
        <w:fldChar w:fldCharType="end"/>
      </w:r>
    </w:p>
    <w:p w14:paraId="5263650B" w14:textId="5B3A8593" w:rsidR="00D04DAD" w:rsidRPr="00103E32" w:rsidRDefault="00D04DAD" w:rsidP="006D1E68">
      <w:pPr>
        <w:pStyle w:val="TableofFigures"/>
        <w:tabs>
          <w:tab w:val="clear" w:pos="284"/>
          <w:tab w:val="left" w:pos="950"/>
        </w:tabs>
        <w:ind w:left="426" w:hanging="426"/>
        <w:rPr>
          <w:rFonts w:asciiTheme="minorHAnsi" w:eastAsiaTheme="minorEastAsia" w:hAnsiTheme="minorHAnsi" w:cstheme="minorBidi"/>
          <w:color w:val="auto"/>
          <w:sz w:val="22"/>
          <w:szCs w:val="22"/>
          <w:lang w:eastAsia="en-AU"/>
        </w:rPr>
      </w:pPr>
      <w:r w:rsidRPr="00103E32">
        <w:t>8</w:t>
      </w:r>
      <w:r w:rsidRPr="00103E32">
        <w:rPr>
          <w:rFonts w:asciiTheme="minorHAnsi" w:eastAsiaTheme="minorEastAsia" w:hAnsiTheme="minorHAnsi" w:cstheme="minorBidi"/>
          <w:color w:val="auto"/>
          <w:sz w:val="22"/>
          <w:szCs w:val="22"/>
          <w:lang w:eastAsia="en-AU"/>
        </w:rPr>
        <w:tab/>
      </w:r>
      <w:r w:rsidRPr="00103E32">
        <w:t>Graduates of Certificate III in Individual Support by number of subjects granted as RPL, 2015</w:t>
      </w:r>
      <w:r w:rsidR="0001738E">
        <w:t>—</w:t>
      </w:r>
      <w:r w:rsidRPr="00103E32">
        <w:t>17</w:t>
      </w:r>
      <w:r w:rsidRPr="00103E32">
        <w:tab/>
      </w:r>
      <w:r w:rsidRPr="00103E32">
        <w:fldChar w:fldCharType="begin"/>
      </w:r>
      <w:r w:rsidRPr="00103E32">
        <w:instrText xml:space="preserve"> PAGEREF _Toc8753502 \h </w:instrText>
      </w:r>
      <w:r w:rsidRPr="00103E32">
        <w:fldChar w:fldCharType="separate"/>
      </w:r>
      <w:r w:rsidR="006E62C2">
        <w:t>32</w:t>
      </w:r>
      <w:r w:rsidRPr="00103E32">
        <w:fldChar w:fldCharType="end"/>
      </w:r>
    </w:p>
    <w:p w14:paraId="049B3FC3" w14:textId="389DF468" w:rsidR="00D04DAD" w:rsidRPr="00103E32" w:rsidRDefault="00D04DAD" w:rsidP="006D1E68">
      <w:pPr>
        <w:pStyle w:val="TableofFigures"/>
        <w:tabs>
          <w:tab w:val="clear" w:pos="284"/>
          <w:tab w:val="left" w:pos="950"/>
        </w:tabs>
        <w:ind w:left="426" w:hanging="426"/>
        <w:rPr>
          <w:rFonts w:asciiTheme="minorHAnsi" w:eastAsiaTheme="minorEastAsia" w:hAnsiTheme="minorHAnsi" w:cstheme="minorBidi"/>
          <w:color w:val="auto"/>
          <w:sz w:val="22"/>
          <w:szCs w:val="22"/>
          <w:lang w:eastAsia="en-AU"/>
        </w:rPr>
      </w:pPr>
      <w:r w:rsidRPr="00103E32">
        <w:t>9</w:t>
      </w:r>
      <w:r w:rsidRPr="00103E32">
        <w:rPr>
          <w:rFonts w:asciiTheme="minorHAnsi" w:eastAsiaTheme="minorEastAsia" w:hAnsiTheme="minorHAnsi" w:cstheme="minorBidi"/>
          <w:color w:val="auto"/>
          <w:sz w:val="22"/>
          <w:szCs w:val="22"/>
          <w:lang w:eastAsia="en-AU"/>
        </w:rPr>
        <w:tab/>
      </w:r>
      <w:r w:rsidRPr="00103E32">
        <w:t>RTOs by minimum duration for a graduate to complete Certificate III in Individual Support between 2015 and 2017</w:t>
      </w:r>
      <w:r w:rsidRPr="00103E32">
        <w:tab/>
      </w:r>
      <w:r w:rsidRPr="00103E32">
        <w:fldChar w:fldCharType="begin"/>
      </w:r>
      <w:r w:rsidRPr="00103E32">
        <w:instrText xml:space="preserve"> PAGEREF _Toc8753504 \h </w:instrText>
      </w:r>
      <w:r w:rsidRPr="00103E32">
        <w:fldChar w:fldCharType="separate"/>
      </w:r>
      <w:r w:rsidR="006E62C2">
        <w:t>33</w:t>
      </w:r>
      <w:r w:rsidRPr="00103E32">
        <w:fldChar w:fldCharType="end"/>
      </w:r>
    </w:p>
    <w:p w14:paraId="6CCEFE99" w14:textId="47FF24BF" w:rsidR="00D04DAD" w:rsidRPr="00103E32" w:rsidRDefault="00D04DAD" w:rsidP="006D1E68">
      <w:pPr>
        <w:pStyle w:val="TableofFigures"/>
        <w:tabs>
          <w:tab w:val="clear" w:pos="284"/>
          <w:tab w:val="left" w:pos="1140"/>
        </w:tabs>
        <w:ind w:left="426" w:hanging="426"/>
        <w:rPr>
          <w:rFonts w:asciiTheme="minorHAnsi" w:eastAsiaTheme="minorEastAsia" w:hAnsiTheme="minorHAnsi" w:cstheme="minorBidi"/>
          <w:color w:val="auto"/>
          <w:sz w:val="22"/>
          <w:szCs w:val="22"/>
          <w:lang w:eastAsia="en-AU"/>
        </w:rPr>
      </w:pPr>
      <w:r w:rsidRPr="00103E32">
        <w:t>10</w:t>
      </w:r>
      <w:r w:rsidRPr="00103E32">
        <w:rPr>
          <w:rFonts w:asciiTheme="minorHAnsi" w:eastAsiaTheme="minorEastAsia" w:hAnsiTheme="minorHAnsi" w:cstheme="minorBidi"/>
          <w:color w:val="auto"/>
          <w:sz w:val="22"/>
          <w:szCs w:val="22"/>
          <w:lang w:eastAsia="en-AU"/>
        </w:rPr>
        <w:tab/>
      </w:r>
      <w:r w:rsidRPr="00103E32">
        <w:t>RTOs by median duration for graduates to complete Certificate III in Individual Support between 2015 and 2017</w:t>
      </w:r>
      <w:r w:rsidRPr="00103E32">
        <w:tab/>
      </w:r>
      <w:r w:rsidRPr="00103E32">
        <w:fldChar w:fldCharType="begin"/>
      </w:r>
      <w:r w:rsidRPr="00103E32">
        <w:instrText xml:space="preserve"> PAGEREF _Toc8753506 \h </w:instrText>
      </w:r>
      <w:r w:rsidRPr="00103E32">
        <w:fldChar w:fldCharType="separate"/>
      </w:r>
      <w:r w:rsidR="006E62C2">
        <w:t>33</w:t>
      </w:r>
      <w:r w:rsidRPr="00103E32">
        <w:fldChar w:fldCharType="end"/>
      </w:r>
    </w:p>
    <w:p w14:paraId="0C9A0CFB" w14:textId="6311EF95" w:rsidR="00D04DAD" w:rsidRPr="00103E32" w:rsidRDefault="00D04DAD" w:rsidP="006D1E68">
      <w:pPr>
        <w:pStyle w:val="TableofFigures"/>
        <w:tabs>
          <w:tab w:val="clear" w:pos="284"/>
          <w:tab w:val="left" w:pos="1140"/>
        </w:tabs>
        <w:ind w:left="426" w:hanging="426"/>
        <w:rPr>
          <w:rFonts w:asciiTheme="minorHAnsi" w:eastAsiaTheme="minorEastAsia" w:hAnsiTheme="minorHAnsi" w:cstheme="minorBidi"/>
          <w:color w:val="auto"/>
          <w:sz w:val="22"/>
          <w:szCs w:val="22"/>
          <w:lang w:eastAsia="en-AU"/>
        </w:rPr>
      </w:pPr>
      <w:r w:rsidRPr="00103E32">
        <w:t>11</w:t>
      </w:r>
      <w:r w:rsidRPr="00103E32">
        <w:rPr>
          <w:rFonts w:asciiTheme="minorHAnsi" w:eastAsiaTheme="minorEastAsia" w:hAnsiTheme="minorHAnsi" w:cstheme="minorBidi"/>
          <w:color w:val="auto"/>
          <w:sz w:val="22"/>
          <w:szCs w:val="22"/>
          <w:lang w:eastAsia="en-AU"/>
        </w:rPr>
        <w:tab/>
      </w:r>
      <w:r w:rsidRPr="00103E32">
        <w:t>Graduates of Certificate IV in Disability by number of subjects granted as RPL, 2015</w:t>
      </w:r>
      <w:r w:rsidR="00E82E8C">
        <w:t>—</w:t>
      </w:r>
      <w:r w:rsidRPr="00103E32">
        <w:t>17</w:t>
      </w:r>
      <w:r w:rsidRPr="00103E32">
        <w:tab/>
      </w:r>
      <w:r w:rsidRPr="00103E32">
        <w:fldChar w:fldCharType="begin"/>
      </w:r>
      <w:r w:rsidRPr="00103E32">
        <w:instrText xml:space="preserve"> PAGEREF _Toc8753508 \h </w:instrText>
      </w:r>
      <w:r w:rsidRPr="00103E32">
        <w:fldChar w:fldCharType="separate"/>
      </w:r>
      <w:r w:rsidR="006E62C2">
        <w:t>35</w:t>
      </w:r>
      <w:r w:rsidRPr="00103E32">
        <w:fldChar w:fldCharType="end"/>
      </w:r>
    </w:p>
    <w:p w14:paraId="06E34F2B" w14:textId="0C4DC0CC" w:rsidR="00D04DAD" w:rsidRPr="00103E32" w:rsidRDefault="00D04DAD" w:rsidP="006D1E68">
      <w:pPr>
        <w:pStyle w:val="TableofFigures"/>
        <w:tabs>
          <w:tab w:val="clear" w:pos="284"/>
          <w:tab w:val="left" w:pos="1140"/>
        </w:tabs>
        <w:ind w:left="426" w:hanging="426"/>
        <w:rPr>
          <w:rFonts w:asciiTheme="minorHAnsi" w:eastAsiaTheme="minorEastAsia" w:hAnsiTheme="minorHAnsi" w:cstheme="minorBidi"/>
          <w:color w:val="auto"/>
          <w:sz w:val="22"/>
          <w:szCs w:val="22"/>
          <w:lang w:eastAsia="en-AU"/>
        </w:rPr>
      </w:pPr>
      <w:r w:rsidRPr="00103E32">
        <w:t>12</w:t>
      </w:r>
      <w:r w:rsidRPr="00103E32">
        <w:rPr>
          <w:rFonts w:asciiTheme="minorHAnsi" w:eastAsiaTheme="minorEastAsia" w:hAnsiTheme="minorHAnsi" w:cstheme="minorBidi"/>
          <w:color w:val="auto"/>
          <w:sz w:val="22"/>
          <w:szCs w:val="22"/>
          <w:lang w:eastAsia="en-AU"/>
        </w:rPr>
        <w:tab/>
      </w:r>
      <w:r w:rsidRPr="00103E32">
        <w:t>Median duration of graduates of Certificate IV in Disability by number of subjects granted as RPL, 2015</w:t>
      </w:r>
      <w:r w:rsidR="00E82E8C">
        <w:t>—</w:t>
      </w:r>
      <w:r w:rsidRPr="00103E32">
        <w:t>17</w:t>
      </w:r>
      <w:r w:rsidRPr="00103E32">
        <w:tab/>
      </w:r>
      <w:r w:rsidRPr="00103E32">
        <w:fldChar w:fldCharType="begin"/>
      </w:r>
      <w:r w:rsidRPr="00103E32">
        <w:instrText xml:space="preserve"> PAGEREF _Toc8753510 \h </w:instrText>
      </w:r>
      <w:r w:rsidRPr="00103E32">
        <w:fldChar w:fldCharType="separate"/>
      </w:r>
      <w:r w:rsidR="006E62C2">
        <w:t>35</w:t>
      </w:r>
      <w:r w:rsidRPr="00103E32">
        <w:fldChar w:fldCharType="end"/>
      </w:r>
    </w:p>
    <w:p w14:paraId="71917CCC" w14:textId="35EADCE8" w:rsidR="00D04DAD" w:rsidRPr="00103E32" w:rsidRDefault="00D04DAD" w:rsidP="006D1E68">
      <w:pPr>
        <w:pStyle w:val="TableofFigures"/>
        <w:tabs>
          <w:tab w:val="clear" w:pos="284"/>
          <w:tab w:val="left" w:pos="1140"/>
        </w:tabs>
        <w:ind w:left="426" w:hanging="426"/>
        <w:rPr>
          <w:rFonts w:asciiTheme="minorHAnsi" w:eastAsiaTheme="minorEastAsia" w:hAnsiTheme="minorHAnsi" w:cstheme="minorBidi"/>
          <w:color w:val="auto"/>
          <w:sz w:val="22"/>
          <w:szCs w:val="22"/>
          <w:lang w:eastAsia="en-AU"/>
        </w:rPr>
      </w:pPr>
      <w:r w:rsidRPr="00103E32">
        <w:t>13</w:t>
      </w:r>
      <w:r w:rsidRPr="00103E32">
        <w:rPr>
          <w:rFonts w:asciiTheme="minorHAnsi" w:eastAsiaTheme="minorEastAsia" w:hAnsiTheme="minorHAnsi" w:cstheme="minorBidi"/>
          <w:color w:val="auto"/>
          <w:sz w:val="22"/>
          <w:szCs w:val="22"/>
          <w:lang w:eastAsia="en-AU"/>
        </w:rPr>
        <w:tab/>
      </w:r>
      <w:r w:rsidRPr="00103E32">
        <w:t>RTOs by minimum course duration for a graduate to complete Certificate IV in Disability between 2015 and 2017</w:t>
      </w:r>
      <w:r w:rsidRPr="00103E32">
        <w:tab/>
      </w:r>
      <w:r w:rsidRPr="00103E32">
        <w:fldChar w:fldCharType="begin"/>
      </w:r>
      <w:r w:rsidRPr="00103E32">
        <w:instrText xml:space="preserve"> PAGEREF _Toc8753512 \h </w:instrText>
      </w:r>
      <w:r w:rsidRPr="00103E32">
        <w:fldChar w:fldCharType="separate"/>
      </w:r>
      <w:r w:rsidR="006E62C2">
        <w:t>36</w:t>
      </w:r>
      <w:r w:rsidRPr="00103E32">
        <w:fldChar w:fldCharType="end"/>
      </w:r>
    </w:p>
    <w:p w14:paraId="074B6CD0" w14:textId="695727EF" w:rsidR="00D04DAD" w:rsidRPr="00103E32" w:rsidRDefault="00D04DAD" w:rsidP="006D1E68">
      <w:pPr>
        <w:pStyle w:val="TableofFigures"/>
        <w:tabs>
          <w:tab w:val="clear" w:pos="284"/>
          <w:tab w:val="left" w:pos="1140"/>
        </w:tabs>
        <w:ind w:left="426" w:hanging="426"/>
        <w:rPr>
          <w:rFonts w:asciiTheme="minorHAnsi" w:eastAsiaTheme="minorEastAsia" w:hAnsiTheme="minorHAnsi" w:cstheme="minorBidi"/>
          <w:color w:val="auto"/>
          <w:sz w:val="22"/>
          <w:szCs w:val="22"/>
          <w:lang w:eastAsia="en-AU"/>
        </w:rPr>
      </w:pPr>
      <w:r w:rsidRPr="00103E32">
        <w:t>14</w:t>
      </w:r>
      <w:r w:rsidRPr="00103E32">
        <w:rPr>
          <w:rFonts w:asciiTheme="minorHAnsi" w:eastAsiaTheme="minorEastAsia" w:hAnsiTheme="minorHAnsi" w:cstheme="minorBidi"/>
          <w:color w:val="auto"/>
          <w:sz w:val="22"/>
          <w:szCs w:val="22"/>
          <w:lang w:eastAsia="en-AU"/>
        </w:rPr>
        <w:tab/>
      </w:r>
      <w:r w:rsidRPr="00103E32">
        <w:t>RTOs by median duration for graduates to complete Certificate IV in Disability between 2015 and 2017</w:t>
      </w:r>
      <w:r w:rsidRPr="00103E32">
        <w:tab/>
      </w:r>
      <w:r w:rsidRPr="00103E32">
        <w:fldChar w:fldCharType="begin"/>
      </w:r>
      <w:r w:rsidRPr="00103E32">
        <w:instrText xml:space="preserve"> PAGEREF _Toc8753514 \h </w:instrText>
      </w:r>
      <w:r w:rsidRPr="00103E32">
        <w:fldChar w:fldCharType="separate"/>
      </w:r>
      <w:r w:rsidR="006E62C2">
        <w:t>36</w:t>
      </w:r>
      <w:r w:rsidRPr="00103E32">
        <w:fldChar w:fldCharType="end"/>
      </w:r>
    </w:p>
    <w:p w14:paraId="7B59914D" w14:textId="5DDDCEAF" w:rsidR="00D04DAD" w:rsidRPr="00103E32" w:rsidRDefault="00D04DAD" w:rsidP="006D1E68">
      <w:pPr>
        <w:pStyle w:val="TableofFigures"/>
        <w:tabs>
          <w:tab w:val="clear" w:pos="284"/>
          <w:tab w:val="left" w:pos="1140"/>
        </w:tabs>
        <w:ind w:left="426" w:hanging="426"/>
        <w:rPr>
          <w:rFonts w:asciiTheme="minorHAnsi" w:eastAsiaTheme="minorEastAsia" w:hAnsiTheme="minorHAnsi" w:cstheme="minorBidi"/>
          <w:color w:val="auto"/>
          <w:sz w:val="22"/>
          <w:szCs w:val="22"/>
          <w:lang w:eastAsia="en-AU"/>
        </w:rPr>
      </w:pPr>
      <w:r w:rsidRPr="00103E32">
        <w:t>15</w:t>
      </w:r>
      <w:r w:rsidRPr="00103E32">
        <w:rPr>
          <w:rFonts w:asciiTheme="minorHAnsi" w:eastAsiaTheme="minorEastAsia" w:hAnsiTheme="minorHAnsi" w:cstheme="minorBidi"/>
          <w:color w:val="auto"/>
          <w:sz w:val="22"/>
          <w:szCs w:val="22"/>
          <w:lang w:eastAsia="en-AU"/>
        </w:rPr>
        <w:tab/>
      </w:r>
      <w:r w:rsidRPr="00103E32">
        <w:t xml:space="preserve">Graduates of Certificate II in Security Operations by number </w:t>
      </w:r>
      <w:r w:rsidR="00A1149E">
        <w:br/>
      </w:r>
      <w:r w:rsidRPr="00103E32">
        <w:t>of subjects granted as RPL, 2015</w:t>
      </w:r>
      <w:r w:rsidR="00185ADE">
        <w:t>—</w:t>
      </w:r>
      <w:r w:rsidRPr="00103E32">
        <w:t>17</w:t>
      </w:r>
      <w:r w:rsidRPr="00103E32">
        <w:tab/>
      </w:r>
      <w:r w:rsidRPr="00103E32">
        <w:fldChar w:fldCharType="begin"/>
      </w:r>
      <w:r w:rsidRPr="00103E32">
        <w:instrText xml:space="preserve"> PAGEREF _Toc8753516 \h </w:instrText>
      </w:r>
      <w:r w:rsidRPr="00103E32">
        <w:fldChar w:fldCharType="separate"/>
      </w:r>
      <w:r w:rsidR="006E62C2">
        <w:t>43</w:t>
      </w:r>
      <w:r w:rsidRPr="00103E32">
        <w:fldChar w:fldCharType="end"/>
      </w:r>
    </w:p>
    <w:p w14:paraId="3D27AA22" w14:textId="6CFB468E" w:rsidR="00D04DAD" w:rsidRPr="00103E32" w:rsidRDefault="00D04DAD" w:rsidP="006D1E68">
      <w:pPr>
        <w:pStyle w:val="TableofFigures"/>
        <w:tabs>
          <w:tab w:val="clear" w:pos="284"/>
          <w:tab w:val="left" w:pos="1140"/>
        </w:tabs>
        <w:ind w:left="426" w:hanging="426"/>
        <w:rPr>
          <w:rFonts w:asciiTheme="minorHAnsi" w:eastAsiaTheme="minorEastAsia" w:hAnsiTheme="minorHAnsi" w:cstheme="minorBidi"/>
          <w:color w:val="auto"/>
          <w:sz w:val="22"/>
          <w:szCs w:val="22"/>
          <w:lang w:eastAsia="en-AU"/>
        </w:rPr>
      </w:pPr>
      <w:r w:rsidRPr="00103E32">
        <w:t>16</w:t>
      </w:r>
      <w:r w:rsidRPr="00103E32">
        <w:rPr>
          <w:rFonts w:asciiTheme="minorHAnsi" w:eastAsiaTheme="minorEastAsia" w:hAnsiTheme="minorHAnsi" w:cstheme="minorBidi"/>
          <w:color w:val="auto"/>
          <w:sz w:val="22"/>
          <w:szCs w:val="22"/>
          <w:lang w:eastAsia="en-AU"/>
        </w:rPr>
        <w:tab/>
      </w:r>
      <w:r w:rsidRPr="00103E32">
        <w:t>RTOs by minimum duration for a graduate to complete Certificate II in Security Operations between 2015 and 2017</w:t>
      </w:r>
      <w:r w:rsidRPr="00103E32">
        <w:tab/>
      </w:r>
      <w:r w:rsidRPr="00103E32">
        <w:fldChar w:fldCharType="begin"/>
      </w:r>
      <w:r w:rsidRPr="00103E32">
        <w:instrText xml:space="preserve"> PAGEREF _Toc8753518 \h </w:instrText>
      </w:r>
      <w:r w:rsidRPr="00103E32">
        <w:fldChar w:fldCharType="separate"/>
      </w:r>
      <w:r w:rsidR="006E62C2">
        <w:t>44</w:t>
      </w:r>
      <w:r w:rsidRPr="00103E32">
        <w:fldChar w:fldCharType="end"/>
      </w:r>
    </w:p>
    <w:p w14:paraId="3CE3B0B5" w14:textId="585DB7F1" w:rsidR="00D04DAD" w:rsidRPr="00103E32" w:rsidRDefault="00D04DAD" w:rsidP="006D1E68">
      <w:pPr>
        <w:pStyle w:val="TableofFigures"/>
        <w:tabs>
          <w:tab w:val="clear" w:pos="284"/>
          <w:tab w:val="left" w:pos="1140"/>
        </w:tabs>
        <w:ind w:left="426" w:hanging="426"/>
        <w:rPr>
          <w:rFonts w:asciiTheme="minorHAnsi" w:eastAsiaTheme="minorEastAsia" w:hAnsiTheme="minorHAnsi" w:cstheme="minorBidi"/>
          <w:color w:val="auto"/>
          <w:sz w:val="22"/>
          <w:szCs w:val="22"/>
          <w:lang w:eastAsia="en-AU"/>
        </w:rPr>
      </w:pPr>
      <w:r w:rsidRPr="00103E32">
        <w:t>17</w:t>
      </w:r>
      <w:r w:rsidRPr="00103E32">
        <w:rPr>
          <w:rFonts w:asciiTheme="minorHAnsi" w:eastAsiaTheme="minorEastAsia" w:hAnsiTheme="minorHAnsi" w:cstheme="minorBidi"/>
          <w:color w:val="auto"/>
          <w:sz w:val="22"/>
          <w:szCs w:val="22"/>
          <w:lang w:eastAsia="en-AU"/>
        </w:rPr>
        <w:tab/>
      </w:r>
      <w:r w:rsidRPr="00103E32">
        <w:t>RTOs by median course duration for graduates to complete Certificate II in Security Operations between 2015 and 2017</w:t>
      </w:r>
      <w:r w:rsidRPr="00103E32">
        <w:tab/>
      </w:r>
      <w:r w:rsidRPr="00103E32">
        <w:fldChar w:fldCharType="begin"/>
      </w:r>
      <w:r w:rsidRPr="00103E32">
        <w:instrText xml:space="preserve"> PAGEREF _Toc8753520 \h </w:instrText>
      </w:r>
      <w:r w:rsidRPr="00103E32">
        <w:fldChar w:fldCharType="separate"/>
      </w:r>
      <w:r w:rsidR="006E62C2">
        <w:t>44</w:t>
      </w:r>
      <w:r w:rsidRPr="00103E32">
        <w:fldChar w:fldCharType="end"/>
      </w:r>
    </w:p>
    <w:p w14:paraId="1D74337E" w14:textId="5EAED06D" w:rsidR="00D04DAD" w:rsidRPr="00103E32" w:rsidRDefault="00D04DAD" w:rsidP="006D1E68">
      <w:pPr>
        <w:pStyle w:val="TableofFigures"/>
        <w:tabs>
          <w:tab w:val="clear" w:pos="284"/>
          <w:tab w:val="left" w:pos="1140"/>
        </w:tabs>
        <w:ind w:left="426" w:hanging="426"/>
        <w:rPr>
          <w:rFonts w:asciiTheme="minorHAnsi" w:eastAsiaTheme="minorEastAsia" w:hAnsiTheme="minorHAnsi" w:cstheme="minorBidi"/>
          <w:color w:val="auto"/>
          <w:sz w:val="22"/>
          <w:szCs w:val="22"/>
          <w:lang w:eastAsia="en-AU"/>
        </w:rPr>
      </w:pPr>
      <w:r w:rsidRPr="00103E32">
        <w:t>18</w:t>
      </w:r>
      <w:r w:rsidRPr="00103E32">
        <w:rPr>
          <w:rFonts w:asciiTheme="minorHAnsi" w:eastAsiaTheme="minorEastAsia" w:hAnsiTheme="minorHAnsi" w:cstheme="minorBidi"/>
          <w:color w:val="auto"/>
          <w:sz w:val="22"/>
          <w:szCs w:val="22"/>
          <w:lang w:eastAsia="en-AU"/>
        </w:rPr>
        <w:tab/>
      </w:r>
      <w:r w:rsidRPr="00103E32">
        <w:t xml:space="preserve">Graduates of Certificate III in Security Operations by number </w:t>
      </w:r>
      <w:r w:rsidR="00A1149E">
        <w:br/>
      </w:r>
      <w:r w:rsidRPr="00103E32">
        <w:t>of subjects granted as RPL, 2015</w:t>
      </w:r>
      <w:r w:rsidR="00185ADE">
        <w:t>—</w:t>
      </w:r>
      <w:r w:rsidRPr="00103E32">
        <w:t>17</w:t>
      </w:r>
      <w:r w:rsidR="00D638F0">
        <w:tab/>
      </w:r>
      <w:r w:rsidRPr="00103E32">
        <w:fldChar w:fldCharType="begin"/>
      </w:r>
      <w:r w:rsidRPr="00103E32">
        <w:instrText xml:space="preserve"> PAGEREF _Toc8753522 \h </w:instrText>
      </w:r>
      <w:r w:rsidRPr="00103E32">
        <w:fldChar w:fldCharType="separate"/>
      </w:r>
      <w:r w:rsidR="006E62C2">
        <w:t>45</w:t>
      </w:r>
      <w:r w:rsidRPr="00103E32">
        <w:fldChar w:fldCharType="end"/>
      </w:r>
    </w:p>
    <w:p w14:paraId="1C2639B6" w14:textId="612F7599" w:rsidR="00D04DAD" w:rsidRPr="00103E32" w:rsidRDefault="00D04DAD" w:rsidP="006D1E68">
      <w:pPr>
        <w:pStyle w:val="TableofFigures"/>
        <w:tabs>
          <w:tab w:val="clear" w:pos="284"/>
          <w:tab w:val="left" w:pos="1140"/>
        </w:tabs>
        <w:ind w:left="426" w:hanging="426"/>
        <w:rPr>
          <w:rFonts w:asciiTheme="minorHAnsi" w:eastAsiaTheme="minorEastAsia" w:hAnsiTheme="minorHAnsi" w:cstheme="minorBidi"/>
          <w:color w:val="auto"/>
          <w:sz w:val="22"/>
          <w:szCs w:val="22"/>
          <w:lang w:eastAsia="en-AU"/>
        </w:rPr>
      </w:pPr>
      <w:r w:rsidRPr="00103E32">
        <w:t>19</w:t>
      </w:r>
      <w:r w:rsidRPr="00103E32">
        <w:rPr>
          <w:rFonts w:asciiTheme="minorHAnsi" w:eastAsiaTheme="minorEastAsia" w:hAnsiTheme="minorHAnsi" w:cstheme="minorBidi"/>
          <w:color w:val="auto"/>
          <w:sz w:val="22"/>
          <w:szCs w:val="22"/>
          <w:lang w:eastAsia="en-AU"/>
        </w:rPr>
        <w:tab/>
      </w:r>
      <w:r w:rsidRPr="00103E32">
        <w:t>RTOs by minimum duration for a graduate to complete Certificate III in Security Operations between 2015 and 2017</w:t>
      </w:r>
      <w:r w:rsidRPr="00103E32">
        <w:tab/>
      </w:r>
      <w:r w:rsidRPr="00103E32">
        <w:fldChar w:fldCharType="begin"/>
      </w:r>
      <w:r w:rsidRPr="00103E32">
        <w:instrText xml:space="preserve"> PAGEREF _Toc8753524 \h </w:instrText>
      </w:r>
      <w:r w:rsidRPr="00103E32">
        <w:fldChar w:fldCharType="separate"/>
      </w:r>
      <w:r w:rsidR="006E62C2">
        <w:t>46</w:t>
      </w:r>
      <w:r w:rsidRPr="00103E32">
        <w:fldChar w:fldCharType="end"/>
      </w:r>
    </w:p>
    <w:p w14:paraId="40803159" w14:textId="6C6F04B1" w:rsidR="00D04DAD" w:rsidRPr="00103E32" w:rsidRDefault="00D04DAD" w:rsidP="006D1E68">
      <w:pPr>
        <w:pStyle w:val="TableofFigures"/>
        <w:tabs>
          <w:tab w:val="clear" w:pos="284"/>
          <w:tab w:val="left" w:pos="1140"/>
        </w:tabs>
        <w:ind w:left="426" w:hanging="426"/>
        <w:rPr>
          <w:rFonts w:asciiTheme="minorHAnsi" w:eastAsiaTheme="minorEastAsia" w:hAnsiTheme="minorHAnsi" w:cstheme="minorBidi"/>
          <w:color w:val="auto"/>
          <w:sz w:val="22"/>
          <w:szCs w:val="22"/>
          <w:lang w:eastAsia="en-AU"/>
        </w:rPr>
      </w:pPr>
      <w:r w:rsidRPr="00103E32">
        <w:t>20</w:t>
      </w:r>
      <w:r w:rsidRPr="00103E32">
        <w:rPr>
          <w:rFonts w:asciiTheme="minorHAnsi" w:eastAsiaTheme="minorEastAsia" w:hAnsiTheme="minorHAnsi" w:cstheme="minorBidi"/>
          <w:color w:val="auto"/>
          <w:sz w:val="22"/>
          <w:szCs w:val="22"/>
          <w:lang w:eastAsia="en-AU"/>
        </w:rPr>
        <w:tab/>
      </w:r>
      <w:r w:rsidRPr="00103E32">
        <w:t xml:space="preserve">RTOs by median duration for graduates to complete </w:t>
      </w:r>
      <w:r w:rsidR="00EF3D1A">
        <w:br/>
      </w:r>
      <w:r w:rsidRPr="00103E32">
        <w:t>Certificate III in Security Operations between 2015 and 2017</w:t>
      </w:r>
      <w:r w:rsidRPr="00103E32">
        <w:tab/>
      </w:r>
      <w:r w:rsidRPr="00103E32">
        <w:fldChar w:fldCharType="begin"/>
      </w:r>
      <w:r w:rsidRPr="00103E32">
        <w:instrText xml:space="preserve"> PAGEREF _Toc8753526 \h </w:instrText>
      </w:r>
      <w:r w:rsidRPr="00103E32">
        <w:fldChar w:fldCharType="separate"/>
      </w:r>
      <w:r w:rsidR="006E62C2">
        <w:t>46</w:t>
      </w:r>
      <w:r w:rsidRPr="00103E32">
        <w:fldChar w:fldCharType="end"/>
      </w:r>
    </w:p>
    <w:p w14:paraId="721D4DE6" w14:textId="43ABA828" w:rsidR="00ED0C08" w:rsidRPr="00103E32" w:rsidRDefault="00DF0C64" w:rsidP="00DF0C64">
      <w:pPr>
        <w:pStyle w:val="Heading2"/>
      </w:pPr>
      <w:r w:rsidRPr="00103E32">
        <w:fldChar w:fldCharType="end"/>
      </w:r>
    </w:p>
    <w:p w14:paraId="6CBA6DC8" w14:textId="77777777" w:rsidR="00ED0C08" w:rsidRPr="00103E32" w:rsidRDefault="00ED0C08" w:rsidP="00ED0C08">
      <w:pPr>
        <w:pStyle w:val="Text"/>
        <w:rPr>
          <w:b/>
        </w:rPr>
      </w:pPr>
    </w:p>
    <w:p w14:paraId="4712766F" w14:textId="77777777" w:rsidR="00EB0AD7" w:rsidRPr="00103E32" w:rsidRDefault="00EB0AD7" w:rsidP="005955B2">
      <w:pPr>
        <w:pStyle w:val="Text"/>
      </w:pPr>
    </w:p>
    <w:p w14:paraId="2A566601" w14:textId="77777777" w:rsidR="00606061" w:rsidRPr="00103E32" w:rsidRDefault="00606061" w:rsidP="005955B2">
      <w:pPr>
        <w:pStyle w:val="Text"/>
      </w:pPr>
      <w:bookmarkStart w:id="41" w:name="_Toc416260886"/>
      <w:bookmarkEnd w:id="4"/>
      <w:bookmarkEnd w:id="5"/>
      <w:bookmarkEnd w:id="6"/>
      <w:bookmarkEnd w:id="7"/>
    </w:p>
    <w:p w14:paraId="4F93FA7F" w14:textId="77777777" w:rsidR="00366E4E" w:rsidRPr="00103E32" w:rsidRDefault="00366E4E" w:rsidP="00606061">
      <w:pPr>
        <w:spacing w:before="0" w:line="240" w:lineRule="auto"/>
        <w:rPr>
          <w:noProof/>
        </w:rPr>
        <w:sectPr w:rsidR="00366E4E" w:rsidRPr="00103E32" w:rsidSect="005955B2">
          <w:headerReference w:type="even" r:id="rId43"/>
          <w:headerReference w:type="default" r:id="rId44"/>
          <w:footerReference w:type="even" r:id="rId45"/>
          <w:footerReference w:type="default" r:id="rId46"/>
          <w:headerReference w:type="first" r:id="rId47"/>
          <w:pgSz w:w="11907" w:h="16840" w:code="9"/>
          <w:pgMar w:top="1276" w:right="2835" w:bottom="992" w:left="1134" w:header="709" w:footer="556" w:gutter="0"/>
          <w:cols w:space="708"/>
          <w:docGrid w:linePitch="360"/>
        </w:sectPr>
      </w:pPr>
    </w:p>
    <w:p w14:paraId="7AFDB492" w14:textId="673CD399" w:rsidR="00324917" w:rsidRPr="00103E32" w:rsidRDefault="009A62A1" w:rsidP="007F4332">
      <w:pPr>
        <w:pStyle w:val="Heading1"/>
      </w:pPr>
      <w:bookmarkStart w:id="42" w:name="_Toc275542999"/>
      <w:bookmarkStart w:id="43" w:name="_Toc11750068"/>
      <w:r>
        <w:rPr>
          <w:noProof/>
        </w:rPr>
        <w:lastRenderedPageBreak/>
        <w:drawing>
          <wp:anchor distT="0" distB="0" distL="114300" distR="114300" simplePos="0" relativeHeight="251994112" behindDoc="0" locked="0" layoutInCell="1" allowOverlap="1" wp14:anchorId="5AD6B416" wp14:editId="35986A34">
            <wp:simplePos x="0" y="0"/>
            <wp:positionH relativeFrom="column">
              <wp:posOffset>8032</wp:posOffset>
            </wp:positionH>
            <wp:positionV relativeFrom="paragraph">
              <wp:posOffset>148</wp:posOffset>
            </wp:positionV>
            <wp:extent cx="419100" cy="419100"/>
            <wp:effectExtent l="0" t="0" r="0" b="0"/>
            <wp:wrapSquare wrapText="bothSides"/>
            <wp:docPr id="13" name="Picture 13" descr="P:\PublicationComponents\Icons\ExecutiveSummary.emf"/>
            <wp:cNvGraphicFramePr/>
            <a:graphic xmlns:a="http://schemas.openxmlformats.org/drawingml/2006/main">
              <a:graphicData uri="http://schemas.openxmlformats.org/drawingml/2006/picture">
                <pic:pic xmlns:pic="http://schemas.openxmlformats.org/drawingml/2006/picture">
                  <pic:nvPicPr>
                    <pic:cNvPr id="21" name="Picture 21" descr="P:\PublicationComponents\Icons\ExecutiveSummary.emf"/>
                    <pic:cNvPicPr/>
                  </pic:nvPicPr>
                  <pic:blipFill>
                    <a:blip r:embed="rId42">
                      <a:extLst>
                        <a:ext uri="{28A0092B-C50C-407E-A947-70E740481C1C}">
                          <a14:useLocalDpi xmlns:a14="http://schemas.microsoft.com/office/drawing/2010/main"/>
                        </a:ext>
                      </a:extLst>
                    </a:blip>
                    <a:srcRect/>
                    <a:stretch>
                      <a:fillRect/>
                    </a:stretch>
                  </pic:blipFill>
                  <pic:spPr bwMode="auto">
                    <a:xfrm>
                      <a:off x="0" y="0"/>
                      <a:ext cx="419100" cy="419100"/>
                    </a:xfrm>
                    <a:prstGeom prst="rect">
                      <a:avLst/>
                    </a:prstGeom>
                    <a:noFill/>
                    <a:ln>
                      <a:noFill/>
                    </a:ln>
                  </pic:spPr>
                </pic:pic>
              </a:graphicData>
            </a:graphic>
          </wp:anchor>
        </w:drawing>
      </w:r>
      <w:r w:rsidR="00324917" w:rsidRPr="00103E32">
        <w:t>Executive summary</w:t>
      </w:r>
      <w:bookmarkEnd w:id="42"/>
      <w:bookmarkEnd w:id="43"/>
      <w:r w:rsidR="00324917" w:rsidRPr="00103E32">
        <w:t xml:space="preserve"> </w:t>
      </w:r>
    </w:p>
    <w:p w14:paraId="61549FA6" w14:textId="74189DB0" w:rsidR="001C0D28" w:rsidRDefault="0043144E" w:rsidP="00B92D16">
      <w:pPr>
        <w:pStyle w:val="Text"/>
      </w:pPr>
      <w:r>
        <w:t>The c</w:t>
      </w:r>
      <w:r w:rsidR="003D58AB" w:rsidRPr="00103E32">
        <w:t>onsultations with providers, regulators and industry peak bodies id</w:t>
      </w:r>
      <w:r w:rsidR="000173E5">
        <w:t>entified</w:t>
      </w:r>
      <w:r w:rsidR="003D58AB" w:rsidRPr="00103E32">
        <w:t xml:space="preserve"> that c</w:t>
      </w:r>
      <w:r w:rsidR="00787672" w:rsidRPr="00103E32">
        <w:t xml:space="preserve">ourse durations </w:t>
      </w:r>
      <w:r w:rsidR="000173E5">
        <w:t>are</w:t>
      </w:r>
      <w:r w:rsidR="001737DD" w:rsidRPr="00103E32">
        <w:t xml:space="preserve"> </w:t>
      </w:r>
      <w:r w:rsidR="00F73F96">
        <w:t>among</w:t>
      </w:r>
      <w:r w:rsidR="001737DD" w:rsidRPr="00103E32">
        <w:t xml:space="preserve"> the key facilitating factors </w:t>
      </w:r>
      <w:r w:rsidR="003D58AB" w:rsidRPr="00103E32">
        <w:t xml:space="preserve">in a </w:t>
      </w:r>
      <w:r w:rsidR="00E36E64">
        <w:t>high-</w:t>
      </w:r>
      <w:r w:rsidR="003D58AB" w:rsidRPr="00103E32">
        <w:t>quality training program</w:t>
      </w:r>
      <w:r w:rsidR="001737DD" w:rsidRPr="00103E32">
        <w:t>.</w:t>
      </w:r>
      <w:r w:rsidR="0028426C" w:rsidRPr="00103E32">
        <w:t xml:space="preserve"> </w:t>
      </w:r>
      <w:r w:rsidR="0007147B">
        <w:t>On the other hand</w:t>
      </w:r>
      <w:r w:rsidR="009E6936" w:rsidRPr="00103E32">
        <w:t xml:space="preserve">, </w:t>
      </w:r>
      <w:r w:rsidR="003D58AB" w:rsidRPr="00103E32">
        <w:t xml:space="preserve">the only clear observation </w:t>
      </w:r>
      <w:r w:rsidR="00D53DC8">
        <w:t xml:space="preserve">emerging </w:t>
      </w:r>
      <w:r w:rsidR="003D58AB" w:rsidRPr="00103E32">
        <w:t xml:space="preserve">from </w:t>
      </w:r>
      <w:r w:rsidR="009E6936" w:rsidRPr="00103E32">
        <w:t xml:space="preserve">the statistical </w:t>
      </w:r>
      <w:r w:rsidR="00F5764C" w:rsidRPr="00103E32">
        <w:t xml:space="preserve">analysis </w:t>
      </w:r>
      <w:r w:rsidR="00FC6E35">
        <w:t>of</w:t>
      </w:r>
      <w:r w:rsidR="009E6936" w:rsidRPr="00103E32">
        <w:t xml:space="preserve"> the </w:t>
      </w:r>
      <w:r w:rsidR="00FE5BF7">
        <w:t xml:space="preserve">study’s </w:t>
      </w:r>
      <w:r w:rsidR="009E6936" w:rsidRPr="00103E32">
        <w:t xml:space="preserve">qualifications of interest </w:t>
      </w:r>
      <w:r w:rsidR="003D58AB" w:rsidRPr="00103E32">
        <w:t>was a consistent pattern of higher proportions of withdrawals from courses with the highest median durations.</w:t>
      </w:r>
    </w:p>
    <w:p w14:paraId="461EA45C" w14:textId="77777777" w:rsidR="00EA709C" w:rsidRDefault="00EA709C" w:rsidP="00EA709C">
      <w:pPr>
        <w:pStyle w:val="Dotpoint1"/>
        <w:numPr>
          <w:ilvl w:val="0"/>
          <w:numId w:val="0"/>
        </w:numPr>
      </w:pPr>
      <w:r w:rsidRPr="00103E32">
        <w:t xml:space="preserve">Evaluating how course durations affect the educational achievement or practical performance of students is not an easy task. </w:t>
      </w:r>
      <w:r>
        <w:t>O</w:t>
      </w:r>
      <w:r w:rsidRPr="00103E32">
        <w:t xml:space="preserve">ur stakeholder consultations </w:t>
      </w:r>
      <w:r>
        <w:t xml:space="preserve">have </w:t>
      </w:r>
      <w:r w:rsidRPr="00103E32">
        <w:t>helped to provide some explanations about how course durations can affect the quality of the student training experience and the development of knowledge and skill</w:t>
      </w:r>
      <w:r>
        <w:t>,</w:t>
      </w:r>
      <w:r w:rsidRPr="00103E32">
        <w:t xml:space="preserve"> </w:t>
      </w:r>
      <w:r>
        <w:t>while</w:t>
      </w:r>
      <w:r w:rsidRPr="00103E32">
        <w:t xml:space="preserve"> our statistical analysis has shed some light on the relationship between course duration and subject results</w:t>
      </w:r>
      <w:r>
        <w:t>.</w:t>
      </w:r>
      <w:r w:rsidRPr="00103E32">
        <w:t xml:space="preserve"> </w:t>
      </w:r>
      <w:r>
        <w:t>Taken t</w:t>
      </w:r>
      <w:r w:rsidRPr="00103E32">
        <w:t>ogether</w:t>
      </w:r>
      <w:r>
        <w:t>,</w:t>
      </w:r>
      <w:r w:rsidRPr="00103E32">
        <w:t xml:space="preserve"> they provide us with </w:t>
      </w:r>
      <w:r>
        <w:t>nuanced</w:t>
      </w:r>
      <w:r w:rsidRPr="00103E32">
        <w:t xml:space="preserve"> </w:t>
      </w:r>
      <w:r>
        <w:t xml:space="preserve">picture, one that suggests </w:t>
      </w:r>
      <w:r w:rsidRPr="00103E32">
        <w:t xml:space="preserve">that ‘time’ in courses is only one </w:t>
      </w:r>
      <w:r>
        <w:t>aspect</w:t>
      </w:r>
      <w:r w:rsidRPr="00103E32">
        <w:t xml:space="preserve"> of the </w:t>
      </w:r>
      <w:r>
        <w:t>issue.</w:t>
      </w:r>
      <w:r w:rsidRPr="00103E32">
        <w:t xml:space="preserve"> </w:t>
      </w:r>
      <w:r>
        <w:t xml:space="preserve">Other crucial aspects include understanding teacher excellence </w:t>
      </w:r>
      <w:r w:rsidRPr="00103E32">
        <w:t>in training delivery, the extent to which students have mastered the skill and knowledge to the required standards, the relevance of the qualification to both students and industry,</w:t>
      </w:r>
      <w:r>
        <w:t xml:space="preserve"> </w:t>
      </w:r>
      <w:r w:rsidRPr="00103E32">
        <w:t xml:space="preserve">and the extent to which the training delivers the desired employment and or further training outcomes for </w:t>
      </w:r>
      <w:r>
        <w:t xml:space="preserve">the </w:t>
      </w:r>
      <w:r w:rsidRPr="00103E32">
        <w:t xml:space="preserve">students. Also important are the indicators of employer and student satisfaction with training and </w:t>
      </w:r>
      <w:r>
        <w:t xml:space="preserve">the </w:t>
      </w:r>
      <w:r w:rsidRPr="00103E32">
        <w:t>validity of assessments.</w:t>
      </w:r>
      <w:r>
        <w:t xml:space="preserve"> </w:t>
      </w:r>
    </w:p>
    <w:p w14:paraId="63109D88" w14:textId="7D2481C3" w:rsidR="002A59BD" w:rsidRPr="00103E32" w:rsidRDefault="00B15226" w:rsidP="00216695">
      <w:pPr>
        <w:pStyle w:val="Heading2"/>
      </w:pPr>
      <w:bookmarkStart w:id="44" w:name="_Toc10456601"/>
      <w:bookmarkStart w:id="45" w:name="_Toc11750069"/>
      <w:r w:rsidRPr="00103E32">
        <w:t>Key l</w:t>
      </w:r>
      <w:r w:rsidR="00216695" w:rsidRPr="00103E32">
        <w:t>essons from the field</w:t>
      </w:r>
      <w:bookmarkEnd w:id="44"/>
      <w:bookmarkEnd w:id="45"/>
    </w:p>
    <w:p w14:paraId="7C89755E" w14:textId="2F5A5C49" w:rsidR="00CF6C99" w:rsidRPr="00103E32" w:rsidRDefault="00014892" w:rsidP="00B15226">
      <w:pPr>
        <w:pStyle w:val="Text"/>
      </w:pPr>
      <w:r>
        <w:t>P</w:t>
      </w:r>
      <w:r w:rsidRPr="00103E32">
        <w:t xml:space="preserve">roviders, regulators and industry peak bodies </w:t>
      </w:r>
      <w:r>
        <w:t>from a</w:t>
      </w:r>
      <w:r w:rsidR="000F19CA" w:rsidRPr="00103E32">
        <w:t xml:space="preserve">cross </w:t>
      </w:r>
      <w:r w:rsidR="00B53B7D">
        <w:t xml:space="preserve">the </w:t>
      </w:r>
      <w:r w:rsidR="000F19CA" w:rsidRPr="00103E32">
        <w:t xml:space="preserve">community services and security areas </w:t>
      </w:r>
      <w:r>
        <w:t>displa</w:t>
      </w:r>
      <w:r w:rsidR="00532770">
        <w:t>yed little</w:t>
      </w:r>
      <w:r w:rsidR="000F19CA" w:rsidRPr="00103E32">
        <w:t xml:space="preserve"> appetite for accepting the qualifications of </w:t>
      </w:r>
      <w:r w:rsidR="00A94E81">
        <w:t>registered training organisations (</w:t>
      </w:r>
      <w:r w:rsidR="000F19CA" w:rsidRPr="00103E32">
        <w:t>RTOs</w:t>
      </w:r>
      <w:r w:rsidR="00A94E81">
        <w:t>)</w:t>
      </w:r>
      <w:r w:rsidR="000F19CA" w:rsidRPr="00103E32">
        <w:t xml:space="preserve"> that advertise and</w:t>
      </w:r>
      <w:r w:rsidR="00532770">
        <w:t>/</w:t>
      </w:r>
      <w:r w:rsidR="000F19CA" w:rsidRPr="00103E32">
        <w:t xml:space="preserve">or deliver qualifications in extremely short durations, </w:t>
      </w:r>
      <w:r w:rsidR="00532770">
        <w:t>particularly</w:t>
      </w:r>
      <w:r w:rsidR="000F19CA" w:rsidRPr="00103E32">
        <w:t xml:space="preserve"> </w:t>
      </w:r>
      <w:r w:rsidR="008D14D1">
        <w:t xml:space="preserve">those offered </w:t>
      </w:r>
      <w:r w:rsidR="000F19CA" w:rsidRPr="00103E32">
        <w:t xml:space="preserve">over a weekend. </w:t>
      </w:r>
      <w:r w:rsidR="00AB742E">
        <w:t>Furthermore, the</w:t>
      </w:r>
      <w:r w:rsidR="00CF6C99" w:rsidRPr="00103E32">
        <w:t xml:space="preserve"> </w:t>
      </w:r>
      <w:r w:rsidR="00AB742E">
        <w:t xml:space="preserve">research identified a widespread </w:t>
      </w:r>
      <w:r w:rsidR="00CF6C99" w:rsidRPr="00103E32">
        <w:t xml:space="preserve">tension between the desire </w:t>
      </w:r>
      <w:r w:rsidR="00B3570B">
        <w:t>for</w:t>
      </w:r>
      <w:r w:rsidR="00CF6C99" w:rsidRPr="00103E32">
        <w:t xml:space="preserve"> course durations t</w:t>
      </w:r>
      <w:r w:rsidR="00B3570B">
        <w:t xml:space="preserve">hat </w:t>
      </w:r>
      <w:r w:rsidR="00CF6C99" w:rsidRPr="00103E32">
        <w:t xml:space="preserve">ensure that RTOs have enough time to cover </w:t>
      </w:r>
      <w:r w:rsidR="007E0750">
        <w:t xml:space="preserve">the </w:t>
      </w:r>
      <w:r w:rsidR="00CF6C99" w:rsidRPr="00103E32">
        <w:t>required content</w:t>
      </w:r>
      <w:r w:rsidR="00136259" w:rsidRPr="00103E32">
        <w:t>,</w:t>
      </w:r>
      <w:r w:rsidR="003E4705">
        <w:t xml:space="preserve"> as well as</w:t>
      </w:r>
      <w:r w:rsidR="00136259" w:rsidRPr="00103E32">
        <w:t xml:space="preserve"> </w:t>
      </w:r>
      <w:r w:rsidR="00F55F79">
        <w:t xml:space="preserve">to provide </w:t>
      </w:r>
      <w:r w:rsidR="00CF6C99" w:rsidRPr="00103E32">
        <w:t>adequate opportunities for student learning and practice, and the application of the fundamental philosophy of competency-based training</w:t>
      </w:r>
      <w:r w:rsidR="00D62E76">
        <w:t>,</w:t>
      </w:r>
      <w:r w:rsidR="00CF6C99" w:rsidRPr="00103E32">
        <w:t xml:space="preserve"> which is</w:t>
      </w:r>
      <w:r w:rsidR="0083318E">
        <w:t>,</w:t>
      </w:r>
      <w:r w:rsidR="00CF6C99" w:rsidRPr="00103E32">
        <w:t xml:space="preserve"> in theory</w:t>
      </w:r>
      <w:r w:rsidR="00D62E76">
        <w:t>,</w:t>
      </w:r>
      <w:r w:rsidR="00CF6C99" w:rsidRPr="00103E32">
        <w:t xml:space="preserve"> not time-based.   </w:t>
      </w:r>
    </w:p>
    <w:p w14:paraId="37361110" w14:textId="71768381" w:rsidR="008C24EF" w:rsidRDefault="00D3612D" w:rsidP="00184D8C">
      <w:pPr>
        <w:pStyle w:val="Dotpoint1"/>
        <w:numPr>
          <w:ilvl w:val="0"/>
          <w:numId w:val="0"/>
        </w:numPr>
      </w:pPr>
      <w:r>
        <w:t>T</w:t>
      </w:r>
      <w:r w:rsidR="000F19CA" w:rsidRPr="00103E32">
        <w:t xml:space="preserve">here is generally strong support for the notion that course durations </w:t>
      </w:r>
      <w:r w:rsidR="00B356DB">
        <w:t xml:space="preserve">— </w:t>
      </w:r>
      <w:r w:rsidR="00CF6C99" w:rsidRPr="00103E32">
        <w:t xml:space="preserve">of </w:t>
      </w:r>
      <w:r w:rsidR="00347831">
        <w:t>appropriate</w:t>
      </w:r>
      <w:r w:rsidR="00B15226" w:rsidRPr="00103E32">
        <w:t xml:space="preserve"> </w:t>
      </w:r>
      <w:r w:rsidR="00CF6C99" w:rsidRPr="00103E32">
        <w:t xml:space="preserve">length </w:t>
      </w:r>
      <w:r w:rsidR="009C1957">
        <w:t>f</w:t>
      </w:r>
      <w:r w:rsidR="00CF6C99" w:rsidRPr="00103E32">
        <w:t>o</w:t>
      </w:r>
      <w:r w:rsidR="009C1957">
        <w:t>r</w:t>
      </w:r>
      <w:r w:rsidR="00CF6C99" w:rsidRPr="00103E32">
        <w:t xml:space="preserve"> the qualification concerned </w:t>
      </w:r>
      <w:r w:rsidR="00B356DB">
        <w:t xml:space="preserve">— </w:t>
      </w:r>
      <w:r w:rsidR="000F19CA" w:rsidRPr="00103E32">
        <w:t xml:space="preserve">do play a part in achieving </w:t>
      </w:r>
      <w:r w:rsidR="00323270">
        <w:t>high-</w:t>
      </w:r>
      <w:r w:rsidR="000F19CA" w:rsidRPr="00103E32">
        <w:t>quality outcomes in our qualifications of interest</w:t>
      </w:r>
      <w:r w:rsidRPr="00103E32">
        <w:t xml:space="preserve">. Adequate course durations give teachers the time to facilitate </w:t>
      </w:r>
      <w:r w:rsidR="00D42D50">
        <w:t xml:space="preserve">the </w:t>
      </w:r>
      <w:r w:rsidRPr="00103E32">
        <w:t xml:space="preserve">comprehensive learning of </w:t>
      </w:r>
      <w:r w:rsidR="00D42D50">
        <w:t xml:space="preserve">the </w:t>
      </w:r>
      <w:r w:rsidRPr="00103E32">
        <w:t>required knowledge and practical skills by students</w:t>
      </w:r>
      <w:r w:rsidR="00A45E5B">
        <w:t>;</w:t>
      </w:r>
      <w:r w:rsidRPr="00103E32">
        <w:t xml:space="preserve"> students to put </w:t>
      </w:r>
      <w:r w:rsidR="00F66692">
        <w:t>the</w:t>
      </w:r>
      <w:r w:rsidRPr="00103E32">
        <w:t xml:space="preserve"> learning into practice</w:t>
      </w:r>
      <w:r w:rsidR="00A45E5B">
        <w:t>;</w:t>
      </w:r>
      <w:r w:rsidRPr="00103E32">
        <w:t xml:space="preserve"> and assessors to conduct rigorous assessments that result in valid and reliable judgements of student competency</w:t>
      </w:r>
      <w:r w:rsidR="00E875D9">
        <w:t xml:space="preserve">. </w:t>
      </w:r>
    </w:p>
    <w:p w14:paraId="6EF89257" w14:textId="17751737" w:rsidR="00184D8C" w:rsidRPr="00103E32" w:rsidRDefault="008C24EF" w:rsidP="00184D8C">
      <w:pPr>
        <w:pStyle w:val="Dotpoint1"/>
        <w:numPr>
          <w:ilvl w:val="0"/>
          <w:numId w:val="0"/>
        </w:numPr>
      </w:pPr>
      <w:r>
        <w:t>C</w:t>
      </w:r>
      <w:r w:rsidR="00E875D9">
        <w:t>ourse durations</w:t>
      </w:r>
      <w:r w:rsidR="000F19CA" w:rsidRPr="00103E32">
        <w:t xml:space="preserve"> are</w:t>
      </w:r>
      <w:r>
        <w:t>, however,</w:t>
      </w:r>
      <w:r w:rsidRPr="00103E32">
        <w:t xml:space="preserve"> </w:t>
      </w:r>
      <w:r w:rsidR="000F19CA" w:rsidRPr="00103E32">
        <w:t xml:space="preserve">considered only part of the picture, with some providers giving more prominence to them than others. </w:t>
      </w:r>
      <w:r w:rsidR="00F203E6">
        <w:t>O</w:t>
      </w:r>
      <w:r w:rsidR="000F19CA" w:rsidRPr="00103E32">
        <w:t>ther facto</w:t>
      </w:r>
      <w:r w:rsidR="008C6599" w:rsidRPr="00103E32">
        <w:t>r</w:t>
      </w:r>
      <w:r w:rsidR="000F19CA" w:rsidRPr="00103E32">
        <w:t xml:space="preserve">s </w:t>
      </w:r>
      <w:r w:rsidR="00542811">
        <w:t>play a role in determining</w:t>
      </w:r>
      <w:r w:rsidR="000F19CA" w:rsidRPr="00103E32">
        <w:t xml:space="preserve"> whether the durations are sufficient to achieve </w:t>
      </w:r>
      <w:r w:rsidR="005D6A41">
        <w:t>the desired</w:t>
      </w:r>
      <w:r w:rsidR="000F19CA" w:rsidRPr="00103E32">
        <w:t xml:space="preserve"> outcomes</w:t>
      </w:r>
      <w:r w:rsidR="0040471E">
        <w:t>. These</w:t>
      </w:r>
      <w:r w:rsidR="008C6599" w:rsidRPr="00103E32">
        <w:t xml:space="preserve"> </w:t>
      </w:r>
      <w:r w:rsidR="000F19CA" w:rsidRPr="00103E32">
        <w:t xml:space="preserve">relate to </w:t>
      </w:r>
      <w:r w:rsidR="0040471E">
        <w:t xml:space="preserve">the </w:t>
      </w:r>
      <w:r w:rsidR="000F19CA" w:rsidRPr="00103E32">
        <w:t xml:space="preserve">individual attributes and capacity of </w:t>
      </w:r>
      <w:r w:rsidR="00483F37">
        <w:t xml:space="preserve">the </w:t>
      </w:r>
      <w:r w:rsidR="000F19CA" w:rsidRPr="00103E32">
        <w:t>student</w:t>
      </w:r>
      <w:r w:rsidR="00483F37">
        <w:t>s</w:t>
      </w:r>
      <w:r w:rsidR="000F19CA" w:rsidRPr="00103E32">
        <w:t>,</w:t>
      </w:r>
      <w:r w:rsidR="00410339" w:rsidRPr="00103E32">
        <w:t xml:space="preserve"> </w:t>
      </w:r>
      <w:r w:rsidR="00483F37" w:rsidRPr="00103E32">
        <w:t>trainers and assessors, and workplace mentors</w:t>
      </w:r>
      <w:r w:rsidR="005802DF">
        <w:t>.</w:t>
      </w:r>
      <w:r w:rsidR="00483F37" w:rsidRPr="00103E32">
        <w:t xml:space="preserve"> </w:t>
      </w:r>
      <w:r w:rsidR="0040471E">
        <w:t>Also important are t</w:t>
      </w:r>
      <w:r w:rsidR="005802DF">
        <w:t>he a</w:t>
      </w:r>
      <w:r w:rsidR="00483F37" w:rsidRPr="00103E32">
        <w:t xml:space="preserve">vailability of </w:t>
      </w:r>
      <w:r w:rsidR="0040471E">
        <w:t xml:space="preserve">the </w:t>
      </w:r>
      <w:r w:rsidR="00483F37" w:rsidRPr="00103E32">
        <w:t xml:space="preserve">required support, equipment and materials and </w:t>
      </w:r>
      <w:r w:rsidR="00A939AE">
        <w:t xml:space="preserve">the </w:t>
      </w:r>
      <w:r w:rsidR="00483F37" w:rsidRPr="00103E32">
        <w:t>opportunities for work placements</w:t>
      </w:r>
      <w:r w:rsidR="005802DF">
        <w:t>,</w:t>
      </w:r>
      <w:r w:rsidR="00483F37" w:rsidRPr="00103E32">
        <w:t xml:space="preserve"> </w:t>
      </w:r>
      <w:r w:rsidR="00604D1C">
        <w:t>as well as</w:t>
      </w:r>
      <w:r w:rsidR="000F19CA" w:rsidRPr="00103E32">
        <w:t xml:space="preserve"> the </w:t>
      </w:r>
      <w:r w:rsidR="00410339" w:rsidRPr="00103E32">
        <w:t>volume of content to be covered</w:t>
      </w:r>
      <w:r w:rsidR="00184D8C" w:rsidRPr="00103E32">
        <w:t xml:space="preserve">. </w:t>
      </w:r>
    </w:p>
    <w:p w14:paraId="5882C2E0" w14:textId="4519E8E5" w:rsidR="000F19CA" w:rsidRPr="00103E32" w:rsidRDefault="00284606" w:rsidP="00B15226">
      <w:pPr>
        <w:pStyle w:val="Text"/>
      </w:pPr>
      <w:r>
        <w:lastRenderedPageBreak/>
        <w:t xml:space="preserve">A further issue influencing durations </w:t>
      </w:r>
      <w:r w:rsidR="00933B0F">
        <w:t>is the requirement for</w:t>
      </w:r>
      <w:r w:rsidR="00410339" w:rsidRPr="00103E32">
        <w:t xml:space="preserve"> employers </w:t>
      </w:r>
      <w:r w:rsidR="00933B0F">
        <w:t>i</w:t>
      </w:r>
      <w:r w:rsidR="00933B0F" w:rsidRPr="00103E32">
        <w:t xml:space="preserve">n some growth industries </w:t>
      </w:r>
      <w:r w:rsidR="00410339" w:rsidRPr="00103E32">
        <w:t>to have quick access to trained personnel to meet workforce demands or regulatory requirements</w:t>
      </w:r>
      <w:r w:rsidR="003119ED">
        <w:t>; that is,</w:t>
      </w:r>
      <w:r w:rsidR="00E61AA8">
        <w:t xml:space="preserve"> </w:t>
      </w:r>
      <w:r w:rsidR="009F6E4F">
        <w:t xml:space="preserve">having </w:t>
      </w:r>
      <w:r w:rsidR="00E61AA8">
        <w:t xml:space="preserve">workers </w:t>
      </w:r>
      <w:r w:rsidR="003119ED">
        <w:t>trained</w:t>
      </w:r>
      <w:r w:rsidR="003119ED" w:rsidRPr="00103E32">
        <w:t xml:space="preserve"> </w:t>
      </w:r>
      <w:r w:rsidR="00F01DF5" w:rsidRPr="00103E32">
        <w:t xml:space="preserve">in </w:t>
      </w:r>
      <w:r w:rsidR="00FC7E0C" w:rsidRPr="00103E32">
        <w:t xml:space="preserve">shorter </w:t>
      </w:r>
      <w:r w:rsidR="00F01DF5" w:rsidRPr="00103E32">
        <w:t>time frames</w:t>
      </w:r>
      <w:r w:rsidR="00410339" w:rsidRPr="00103E32">
        <w:t xml:space="preserve">. </w:t>
      </w:r>
    </w:p>
    <w:p w14:paraId="04A27D54" w14:textId="4A7D1CED" w:rsidR="00CF6C99" w:rsidRPr="00103E32" w:rsidRDefault="00D70DA2" w:rsidP="00CF6C99">
      <w:pPr>
        <w:pStyle w:val="Text"/>
      </w:pPr>
      <w:r>
        <w:t>In relation to</w:t>
      </w:r>
      <w:r w:rsidR="00CF6C99" w:rsidRPr="00103E32">
        <w:t xml:space="preserve"> the education and caring qualifications of interest to </w:t>
      </w:r>
      <w:r w:rsidR="00B15226" w:rsidRPr="00103E32">
        <w:t xml:space="preserve">our </w:t>
      </w:r>
      <w:r w:rsidR="00CF6C99" w:rsidRPr="00103E32">
        <w:t>study</w:t>
      </w:r>
      <w:r w:rsidR="008C6599" w:rsidRPr="00103E32">
        <w:t>,</w:t>
      </w:r>
      <w:r w:rsidR="00CF6C99" w:rsidRPr="00103E32">
        <w:t xml:space="preserve"> </w:t>
      </w:r>
      <w:r w:rsidR="00B50893" w:rsidRPr="00103E32">
        <w:t xml:space="preserve">providers and most other stakeholders </w:t>
      </w:r>
      <w:r w:rsidR="00CF6C99" w:rsidRPr="00103E32">
        <w:t>strong</w:t>
      </w:r>
      <w:r w:rsidR="00B50893">
        <w:t>ly</w:t>
      </w:r>
      <w:r w:rsidR="00CF6C99" w:rsidRPr="00103E32">
        <w:t xml:space="preserve"> agree</w:t>
      </w:r>
      <w:r w:rsidR="00AB7212" w:rsidRPr="00103E32">
        <w:t xml:space="preserve"> </w:t>
      </w:r>
      <w:r w:rsidR="00CF6C99" w:rsidRPr="00103E32">
        <w:t>that course durations do</w:t>
      </w:r>
      <w:r w:rsidR="008C6599" w:rsidRPr="00103E32">
        <w:t>,</w:t>
      </w:r>
      <w:r w:rsidR="00CF6C99" w:rsidRPr="00103E32">
        <w:t xml:space="preserve"> and should</w:t>
      </w:r>
      <w:r w:rsidR="00493F1D" w:rsidRPr="00103E32">
        <w:t>,</w:t>
      </w:r>
      <w:r w:rsidR="00CF6C99" w:rsidRPr="00103E32">
        <w:t xml:space="preserve"> vary according to whether the student is a new entrant </w:t>
      </w:r>
      <w:r w:rsidR="0063450C" w:rsidRPr="00103E32">
        <w:t xml:space="preserve">to the industry </w:t>
      </w:r>
      <w:r w:rsidR="00CF6C99" w:rsidRPr="00103E32">
        <w:t xml:space="preserve">or has previous course-related and industry experience, and whether the student requires extra tuition and time to acquire skills to the required standard. </w:t>
      </w:r>
      <w:r w:rsidR="00AB7212" w:rsidRPr="00103E32">
        <w:t xml:space="preserve">Providers from regional locations </w:t>
      </w:r>
      <w:r w:rsidR="0023509C">
        <w:t>also indicated</w:t>
      </w:r>
      <w:r w:rsidR="00AB7212" w:rsidRPr="00103E32">
        <w:t xml:space="preserve"> that </w:t>
      </w:r>
      <w:r w:rsidR="00CF6C99" w:rsidRPr="00103E32">
        <w:t>typically students who live in regional, remote and rural locations will need to undertake their learning via distance learning or e-learning methodologies, which are dependent on access to reliable internet and telephone connections</w:t>
      </w:r>
      <w:r w:rsidR="00AB7212" w:rsidRPr="00103E32">
        <w:t>. When accessibility is interrupted</w:t>
      </w:r>
      <w:r w:rsidR="00D763FA">
        <w:t>,</w:t>
      </w:r>
      <w:r w:rsidR="00AB7212" w:rsidRPr="00103E32">
        <w:t xml:space="preserve"> the amount of time that can be used for learning</w:t>
      </w:r>
      <w:r w:rsidR="00D763FA">
        <w:t xml:space="preserve"> is reduced</w:t>
      </w:r>
      <w:r w:rsidR="00AB7212" w:rsidRPr="00103E32">
        <w:t xml:space="preserve">. Students in these areas </w:t>
      </w:r>
      <w:r w:rsidR="00CF6C99" w:rsidRPr="00103E32">
        <w:t xml:space="preserve">are also dependent on the availability of work placements from a more limited number of centres. </w:t>
      </w:r>
    </w:p>
    <w:p w14:paraId="68AEA49A" w14:textId="078B54E3" w:rsidR="00CF6C99" w:rsidRPr="00103E32" w:rsidRDefault="00C20BC4" w:rsidP="00CF6C99">
      <w:pPr>
        <w:pStyle w:val="Text"/>
      </w:pPr>
      <w:r>
        <w:t xml:space="preserve">In terms of the </w:t>
      </w:r>
      <w:r w:rsidRPr="00103E32">
        <w:t>security qualifications</w:t>
      </w:r>
      <w:r>
        <w:t xml:space="preserve"> examined,</w:t>
      </w:r>
      <w:r w:rsidRPr="00103E32">
        <w:t xml:space="preserve"> </w:t>
      </w:r>
      <w:r>
        <w:t>t</w:t>
      </w:r>
      <w:r w:rsidR="00CF6C99" w:rsidRPr="00103E32">
        <w:t>he s</w:t>
      </w:r>
      <w:r w:rsidR="006E45B6">
        <w:t>ituation</w:t>
      </w:r>
      <w:r w:rsidR="00CF6C99" w:rsidRPr="00103E32">
        <w:t xml:space="preserve"> is complicated by </w:t>
      </w:r>
      <w:r w:rsidR="00870F5D">
        <w:t xml:space="preserve">the </w:t>
      </w:r>
      <w:r w:rsidR="007F36C6">
        <w:t>differing</w:t>
      </w:r>
      <w:r w:rsidR="00CF6C99" w:rsidRPr="00103E32">
        <w:t xml:space="preserve"> licen</w:t>
      </w:r>
      <w:r w:rsidR="00AC773F">
        <w:t>s</w:t>
      </w:r>
      <w:r w:rsidR="00CF6C99" w:rsidRPr="00103E32">
        <w:t xml:space="preserve">ing requirements across jurisdictions. </w:t>
      </w:r>
      <w:r w:rsidR="007F36C6">
        <w:t>I</w:t>
      </w:r>
      <w:r w:rsidR="00CF6C99" w:rsidRPr="00103E32">
        <w:t>n some states</w:t>
      </w:r>
      <w:r w:rsidR="007F36C6">
        <w:t>, for example,</w:t>
      </w:r>
      <w:r w:rsidR="00CF6C99" w:rsidRPr="00103E32">
        <w:t xml:space="preserve"> the number of hours and days that must be completed are mandated</w:t>
      </w:r>
      <w:r w:rsidR="009B2DE7">
        <w:t>,</w:t>
      </w:r>
      <w:r w:rsidR="00CF6C99" w:rsidRPr="00103E32">
        <w:t xml:space="preserve"> as are the modes of delivery </w:t>
      </w:r>
      <w:r w:rsidR="00267154">
        <w:t>to</w:t>
      </w:r>
      <w:r w:rsidR="00CF6C99" w:rsidRPr="00103E32">
        <w:t xml:space="preserve"> be used (namely</w:t>
      </w:r>
      <w:r w:rsidR="00267154">
        <w:t>,</w:t>
      </w:r>
      <w:r w:rsidR="00CF6C99" w:rsidRPr="00103E32">
        <w:t xml:space="preserve"> face-to-face delivery)</w:t>
      </w:r>
      <w:r w:rsidR="00493F1D" w:rsidRPr="00103E32">
        <w:t>. I</w:t>
      </w:r>
      <w:r w:rsidR="00CF6C99" w:rsidRPr="00103E32">
        <w:t>n other states</w:t>
      </w:r>
      <w:r w:rsidR="00647E8A">
        <w:t>,</w:t>
      </w:r>
      <w:r w:rsidR="00CF6C99" w:rsidRPr="00103E32">
        <w:t xml:space="preserve"> more flexibility </w:t>
      </w:r>
      <w:r w:rsidR="00BB5C07">
        <w:t xml:space="preserve">is </w:t>
      </w:r>
      <w:r w:rsidR="00CF6C99" w:rsidRPr="00103E32">
        <w:t>allow</w:t>
      </w:r>
      <w:r w:rsidR="00BB5C07">
        <w:t>ed, enabling</w:t>
      </w:r>
      <w:r w:rsidR="00CF6C99" w:rsidRPr="00103E32">
        <w:t xml:space="preserve"> the use of online learning for some components. However, even in states where course durations are mandated</w:t>
      </w:r>
      <w:r w:rsidR="00D74010">
        <w:t>,</w:t>
      </w:r>
      <w:r w:rsidR="00CF6C99" w:rsidRPr="00103E32">
        <w:t xml:space="preserve"> providers</w:t>
      </w:r>
      <w:r w:rsidR="00D74010">
        <w:t xml:space="preserve"> recognise</w:t>
      </w:r>
      <w:r w:rsidR="00CF6C99" w:rsidRPr="00103E32">
        <w:t xml:space="preserve"> that hours may have to be increased when students require more support. The</w:t>
      </w:r>
      <w:r w:rsidR="00A7063D">
        <w:t xml:space="preserve"> consultations </w:t>
      </w:r>
      <w:r w:rsidR="00CF6C99" w:rsidRPr="00103E32">
        <w:t xml:space="preserve">also </w:t>
      </w:r>
      <w:r w:rsidR="00A7063D">
        <w:t xml:space="preserve">uncovered </w:t>
      </w:r>
      <w:r w:rsidR="00CF6C99" w:rsidRPr="00103E32">
        <w:t xml:space="preserve">instances where providers </w:t>
      </w:r>
      <w:r w:rsidR="001F4A9B">
        <w:t>exceeded</w:t>
      </w:r>
      <w:r w:rsidR="00CF6C99" w:rsidRPr="00103E32">
        <w:t xml:space="preserve"> the </w:t>
      </w:r>
      <w:r w:rsidR="005F37BB">
        <w:t>s</w:t>
      </w:r>
      <w:r w:rsidR="00CF6C99" w:rsidRPr="00103E32">
        <w:t>tate regulator</w:t>
      </w:r>
      <w:r w:rsidR="005F37BB">
        <w:t>’s</w:t>
      </w:r>
      <w:r w:rsidR="00CF6C99" w:rsidRPr="00103E32">
        <w:t xml:space="preserve"> licen</w:t>
      </w:r>
      <w:r w:rsidR="00DF26A4">
        <w:t>s</w:t>
      </w:r>
      <w:r w:rsidR="00CF6C99" w:rsidRPr="00103E32">
        <w:t xml:space="preserve">ing </w:t>
      </w:r>
      <w:r w:rsidR="005F37BB">
        <w:t>requirements</w:t>
      </w:r>
      <w:r w:rsidR="00CF6C99" w:rsidRPr="00103E32">
        <w:t xml:space="preserve"> </w:t>
      </w:r>
      <w:r w:rsidR="003A7A37">
        <w:t xml:space="preserve">— </w:t>
      </w:r>
      <w:r w:rsidR="00A06AAA">
        <w:t xml:space="preserve">for the purposes of </w:t>
      </w:r>
      <w:r w:rsidR="00684B77">
        <w:t xml:space="preserve">not only </w:t>
      </w:r>
      <w:r w:rsidR="00A06AAA">
        <w:t>assisting</w:t>
      </w:r>
      <w:r w:rsidR="00CF6C99" w:rsidRPr="00103E32">
        <w:t xml:space="preserve"> students who need more time to achieve the competencies, </w:t>
      </w:r>
      <w:r w:rsidR="00684B77">
        <w:t>but also to</w:t>
      </w:r>
      <w:r w:rsidR="00FE472B">
        <w:t xml:space="preserve"> meet </w:t>
      </w:r>
      <w:r w:rsidR="00CF6C99" w:rsidRPr="00103E32">
        <w:t>their own spec</w:t>
      </w:r>
      <w:r w:rsidR="00C50EFE">
        <w:t>ific</w:t>
      </w:r>
      <w:r w:rsidR="00CF6C99" w:rsidRPr="00103E32">
        <w:t xml:space="preserve"> requirements. </w:t>
      </w:r>
    </w:p>
    <w:p w14:paraId="3E41E35D" w14:textId="47030926" w:rsidR="00A460FB" w:rsidRDefault="00A105BC" w:rsidP="00A460FB">
      <w:pPr>
        <w:pStyle w:val="Dotpoint1"/>
        <w:numPr>
          <w:ilvl w:val="0"/>
          <w:numId w:val="0"/>
        </w:numPr>
      </w:pPr>
      <w:r w:rsidRPr="00103E32">
        <w:t xml:space="preserve">The concept of ‘amount of training’ </w:t>
      </w:r>
      <w:r w:rsidR="00F76EF6" w:rsidRPr="00103E32">
        <w:t>is not always understood</w:t>
      </w:r>
      <w:r w:rsidRPr="00103E32">
        <w:t xml:space="preserve"> </w:t>
      </w:r>
      <w:r w:rsidR="000131F1" w:rsidRPr="00103E32">
        <w:t>as</w:t>
      </w:r>
      <w:r w:rsidRPr="00103E32">
        <w:t xml:space="preserve"> separate from the concept of course duration. Good examples of how ‘amount of training’ can be used </w:t>
      </w:r>
      <w:r w:rsidR="00AF298E">
        <w:t>are</w:t>
      </w:r>
      <w:r w:rsidR="00AF298E" w:rsidRPr="00103E32">
        <w:t xml:space="preserve"> </w:t>
      </w:r>
      <w:r w:rsidRPr="00103E32">
        <w:t xml:space="preserve">provided by </w:t>
      </w:r>
      <w:r w:rsidR="00E931AF">
        <w:t xml:space="preserve">the Australian Security Industry Association </w:t>
      </w:r>
      <w:r w:rsidR="00485C0B">
        <w:t>(</w:t>
      </w:r>
      <w:r w:rsidRPr="00103E32">
        <w:t>ASIAL</w:t>
      </w:r>
      <w:r w:rsidR="00485C0B">
        <w:t xml:space="preserve">), </w:t>
      </w:r>
      <w:r w:rsidRPr="00103E32">
        <w:t>the peak body for the security industry</w:t>
      </w:r>
      <w:r w:rsidR="003F0966">
        <w:t>,</w:t>
      </w:r>
      <w:r w:rsidRPr="00103E32">
        <w:t xml:space="preserve"> in </w:t>
      </w:r>
      <w:r w:rsidR="00C851D0">
        <w:t>its</w:t>
      </w:r>
      <w:r w:rsidRPr="00103E32">
        <w:t xml:space="preserve"> application of the concept of ‘auditable hours’</w:t>
      </w:r>
      <w:r w:rsidR="00C851D0" w:rsidRPr="00C851D0">
        <w:t xml:space="preserve"> </w:t>
      </w:r>
      <w:r w:rsidR="00C851D0" w:rsidRPr="00103E32">
        <w:t>to ensure that students acquire adequate training for their occupations</w:t>
      </w:r>
      <w:r w:rsidRPr="00103E32">
        <w:t xml:space="preserve">. The ARTIBUS </w:t>
      </w:r>
      <w:r w:rsidR="00FA0705">
        <w:t xml:space="preserve">and </w:t>
      </w:r>
      <w:r w:rsidR="000D59BF" w:rsidRPr="00103E32">
        <w:t xml:space="preserve">Innovation </w:t>
      </w:r>
      <w:r w:rsidR="00FA0705" w:rsidRPr="00103E32">
        <w:t>Skills Service Organisation</w:t>
      </w:r>
      <w:r w:rsidR="00FA0705">
        <w:t xml:space="preserve"> </w:t>
      </w:r>
      <w:r w:rsidR="005C1053">
        <w:t>(SSO)</w:t>
      </w:r>
      <w:r w:rsidR="005C1053" w:rsidRPr="00103E32">
        <w:t xml:space="preserve"> </w:t>
      </w:r>
      <w:r w:rsidRPr="00103E32">
        <w:t xml:space="preserve">has also applied the concept of ‘amount of training’ by </w:t>
      </w:r>
      <w:r w:rsidR="00485C0B">
        <w:t>specifying</w:t>
      </w:r>
      <w:r w:rsidRPr="00103E32">
        <w:t xml:space="preserve"> the number of times that certain skills need to be demonstrated to </w:t>
      </w:r>
      <w:r w:rsidR="009B7D64">
        <w:t>prove</w:t>
      </w:r>
      <w:r w:rsidRPr="00103E32">
        <w:t xml:space="preserve"> competency.</w:t>
      </w:r>
      <w:r w:rsidR="00A14EBC" w:rsidRPr="00A14EBC">
        <w:t xml:space="preserve"> </w:t>
      </w:r>
      <w:r w:rsidR="00A14EBC">
        <w:t>The Australian Skills Quality Agency (</w:t>
      </w:r>
      <w:r w:rsidR="00A14EBC" w:rsidRPr="00103E32">
        <w:t>ASQA</w:t>
      </w:r>
      <w:r w:rsidR="00A14EBC">
        <w:t>)</w:t>
      </w:r>
      <w:r w:rsidR="00A14EBC" w:rsidRPr="00103E32">
        <w:t xml:space="preserve"> has reported industry support for developing and applying concepts like ‘amount of training’ </w:t>
      </w:r>
      <w:r w:rsidR="00FC2642">
        <w:t>to</w:t>
      </w:r>
      <w:r w:rsidR="00A14EBC" w:rsidRPr="00103E32">
        <w:t xml:space="preserve"> training package guidance materials to ensure that RTOs do not apply unduly short durations</w:t>
      </w:r>
      <w:r w:rsidR="00A14EBC">
        <w:t>, while</w:t>
      </w:r>
      <w:r w:rsidR="00A14EBC" w:rsidRPr="00103E32">
        <w:t xml:space="preserve"> SkillsIQ</w:t>
      </w:r>
      <w:r w:rsidR="009A2C31">
        <w:t xml:space="preserve">, the </w:t>
      </w:r>
      <w:r w:rsidR="009F6252">
        <w:t>SSO</w:t>
      </w:r>
      <w:r w:rsidR="005E2577">
        <w:t xml:space="preserve"> developing the </w:t>
      </w:r>
      <w:r w:rsidR="009F6252">
        <w:t xml:space="preserve">early childhood </w:t>
      </w:r>
      <w:r w:rsidR="005E2577">
        <w:t>education and care qualifications</w:t>
      </w:r>
      <w:r w:rsidR="00FC2642">
        <w:t xml:space="preserve">, </w:t>
      </w:r>
      <w:r w:rsidR="00A14EBC" w:rsidRPr="00103E32">
        <w:t xml:space="preserve">also reports some interest from employers </w:t>
      </w:r>
      <w:r w:rsidR="00A14EBC">
        <w:t>on</w:t>
      </w:r>
      <w:r w:rsidR="00A14EBC" w:rsidRPr="00103E32">
        <w:t xml:space="preserve"> these issues.</w:t>
      </w:r>
    </w:p>
    <w:p w14:paraId="4EE42949" w14:textId="3A617204" w:rsidR="00C851D0" w:rsidRPr="00054841" w:rsidRDefault="00C851D0" w:rsidP="00C851D0">
      <w:pPr>
        <w:pStyle w:val="Dotpoint1"/>
        <w:numPr>
          <w:ilvl w:val="0"/>
          <w:numId w:val="0"/>
        </w:numPr>
        <w:rPr>
          <w:spacing w:val="-6"/>
        </w:rPr>
      </w:pPr>
      <w:r w:rsidRPr="00054841">
        <w:rPr>
          <w:spacing w:val="-6"/>
        </w:rPr>
        <w:t xml:space="preserve">Any specification of course durations, or ‘amount of training’, should </w:t>
      </w:r>
      <w:r w:rsidR="00A8308A" w:rsidRPr="00054841">
        <w:rPr>
          <w:spacing w:val="-6"/>
        </w:rPr>
        <w:t xml:space="preserve">also </w:t>
      </w:r>
      <w:r w:rsidRPr="00054841">
        <w:rPr>
          <w:spacing w:val="-6"/>
        </w:rPr>
        <w:t>take account of the Australian Qualifications Framework (AQF) level of the qualification, the volume of content to be covered</w:t>
      </w:r>
      <w:r w:rsidR="00F84609">
        <w:rPr>
          <w:spacing w:val="-6"/>
        </w:rPr>
        <w:t>,</w:t>
      </w:r>
      <w:r w:rsidRPr="00054841">
        <w:rPr>
          <w:spacing w:val="-6"/>
        </w:rPr>
        <w:t xml:space="preserve"> the complexity of the competencies</w:t>
      </w:r>
      <w:r w:rsidR="00F84609">
        <w:rPr>
          <w:spacing w:val="-6"/>
        </w:rPr>
        <w:t>,</w:t>
      </w:r>
      <w:r w:rsidRPr="00054841">
        <w:rPr>
          <w:spacing w:val="-6"/>
        </w:rPr>
        <w:t xml:space="preserve"> and the </w:t>
      </w:r>
      <w:r w:rsidR="00F84609">
        <w:rPr>
          <w:spacing w:val="-6"/>
        </w:rPr>
        <w:t xml:space="preserve">type of </w:t>
      </w:r>
      <w:r w:rsidRPr="00054841">
        <w:rPr>
          <w:spacing w:val="-6"/>
        </w:rPr>
        <w:t>knowledge to be achieved.</w:t>
      </w:r>
    </w:p>
    <w:p w14:paraId="389E17A3" w14:textId="7963659C" w:rsidR="00A460FB" w:rsidRPr="003E3FB6" w:rsidRDefault="00A111DD" w:rsidP="00A460FB">
      <w:pPr>
        <w:pStyle w:val="Dotpoint1"/>
        <w:numPr>
          <w:ilvl w:val="0"/>
          <w:numId w:val="0"/>
        </w:numPr>
        <w:rPr>
          <w:spacing w:val="-2"/>
        </w:rPr>
      </w:pPr>
      <w:r w:rsidRPr="003E3FB6">
        <w:rPr>
          <w:spacing w:val="-2"/>
        </w:rPr>
        <w:t>There is</w:t>
      </w:r>
      <w:r w:rsidR="000A4499" w:rsidRPr="003E3FB6">
        <w:rPr>
          <w:spacing w:val="-2"/>
        </w:rPr>
        <w:t xml:space="preserve"> </w:t>
      </w:r>
      <w:r w:rsidR="00A460FB" w:rsidRPr="003E3FB6">
        <w:rPr>
          <w:spacing w:val="-2"/>
        </w:rPr>
        <w:t xml:space="preserve">strong support for </w:t>
      </w:r>
      <w:r w:rsidR="000D11B9" w:rsidRPr="003E3FB6">
        <w:rPr>
          <w:spacing w:val="-2"/>
        </w:rPr>
        <w:t xml:space="preserve">maintaining the </w:t>
      </w:r>
      <w:r w:rsidR="00A460FB" w:rsidRPr="003E3FB6">
        <w:rPr>
          <w:spacing w:val="-2"/>
        </w:rPr>
        <w:t xml:space="preserve">mandatory work placements for qualifications in </w:t>
      </w:r>
      <w:r w:rsidR="005E0B40" w:rsidRPr="003E3FB6">
        <w:rPr>
          <w:spacing w:val="-2"/>
        </w:rPr>
        <w:t xml:space="preserve">Early Childhood Education </w:t>
      </w:r>
      <w:r w:rsidR="00A460FB" w:rsidRPr="003E3FB6">
        <w:rPr>
          <w:spacing w:val="-2"/>
        </w:rPr>
        <w:t xml:space="preserve">and </w:t>
      </w:r>
      <w:r w:rsidR="005E0B40" w:rsidRPr="003E3FB6">
        <w:rPr>
          <w:spacing w:val="-2"/>
        </w:rPr>
        <w:t xml:space="preserve">Care, and Individual Support </w:t>
      </w:r>
      <w:r w:rsidR="00A460FB" w:rsidRPr="003E3FB6">
        <w:rPr>
          <w:spacing w:val="-2"/>
        </w:rPr>
        <w:t xml:space="preserve">and </w:t>
      </w:r>
      <w:r w:rsidR="005E0B40" w:rsidRPr="003E3FB6">
        <w:rPr>
          <w:spacing w:val="-2"/>
        </w:rPr>
        <w:t>D</w:t>
      </w:r>
      <w:r w:rsidR="00A460FB" w:rsidRPr="003E3FB6">
        <w:rPr>
          <w:spacing w:val="-2"/>
        </w:rPr>
        <w:t xml:space="preserve">isability, requiring at least 120 hours (and often more) for </w:t>
      </w:r>
      <w:r w:rsidR="000D11B9" w:rsidRPr="003E3FB6">
        <w:rPr>
          <w:spacing w:val="-2"/>
        </w:rPr>
        <w:t>c</w:t>
      </w:r>
      <w:r w:rsidR="00A460FB" w:rsidRPr="003E3FB6">
        <w:rPr>
          <w:spacing w:val="-2"/>
        </w:rPr>
        <w:t xml:space="preserve">ertificate III and IV qualifications and 240 hours for diploma qualifications. The Certificate II in Security Operations </w:t>
      </w:r>
      <w:r w:rsidR="00510BCE" w:rsidRPr="003E3FB6">
        <w:rPr>
          <w:spacing w:val="-2"/>
        </w:rPr>
        <w:t>is the exception</w:t>
      </w:r>
      <w:r w:rsidR="005E0B40" w:rsidRPr="003E3FB6">
        <w:rPr>
          <w:spacing w:val="-2"/>
        </w:rPr>
        <w:t>,</w:t>
      </w:r>
      <w:r w:rsidR="00510BCE" w:rsidRPr="003E3FB6">
        <w:rPr>
          <w:spacing w:val="-2"/>
        </w:rPr>
        <w:t xml:space="preserve"> </w:t>
      </w:r>
      <w:r w:rsidR="00DB1177" w:rsidRPr="003E3FB6">
        <w:rPr>
          <w:spacing w:val="-2"/>
        </w:rPr>
        <w:t xml:space="preserve">in that </w:t>
      </w:r>
      <w:r w:rsidR="00D75116" w:rsidRPr="003E3FB6">
        <w:rPr>
          <w:spacing w:val="-2"/>
        </w:rPr>
        <w:t xml:space="preserve">this </w:t>
      </w:r>
      <w:r w:rsidR="00A460FB" w:rsidRPr="003E3FB6">
        <w:rPr>
          <w:spacing w:val="-2"/>
        </w:rPr>
        <w:t>industry does not accept students for work placement or experience</w:t>
      </w:r>
      <w:r w:rsidR="00DB1177" w:rsidRPr="003E3FB6">
        <w:rPr>
          <w:spacing w:val="-2"/>
        </w:rPr>
        <w:t>;</w:t>
      </w:r>
      <w:r w:rsidR="00A460FB" w:rsidRPr="003E3FB6">
        <w:rPr>
          <w:spacing w:val="-2"/>
        </w:rPr>
        <w:t xml:space="preserve"> instead</w:t>
      </w:r>
      <w:r w:rsidR="00DB1177" w:rsidRPr="003E3FB6">
        <w:rPr>
          <w:spacing w:val="-2"/>
        </w:rPr>
        <w:t>,</w:t>
      </w:r>
      <w:r w:rsidR="00A460FB" w:rsidRPr="003E3FB6">
        <w:rPr>
          <w:spacing w:val="-2"/>
        </w:rPr>
        <w:t xml:space="preserve"> realistic simulations are an essential part of the training. </w:t>
      </w:r>
    </w:p>
    <w:p w14:paraId="15F2815A" w14:textId="70988CB0" w:rsidR="00F94682" w:rsidRPr="00103E32" w:rsidRDefault="00FE048B" w:rsidP="00B15226">
      <w:pPr>
        <w:pStyle w:val="Dotpoint1"/>
        <w:numPr>
          <w:ilvl w:val="0"/>
          <w:numId w:val="0"/>
        </w:numPr>
      </w:pPr>
      <w:r>
        <w:lastRenderedPageBreak/>
        <w:t>A</w:t>
      </w:r>
      <w:r w:rsidR="00F94682" w:rsidRPr="00103E32">
        <w:t xml:space="preserve"> review of the Australian Qualifications Framework is currently underway. It remains to be seen whether </w:t>
      </w:r>
      <w:r w:rsidR="00D75116">
        <w:t xml:space="preserve">it raises </w:t>
      </w:r>
      <w:r w:rsidR="00A4178D" w:rsidRPr="00103E32">
        <w:t>any issues</w:t>
      </w:r>
      <w:r w:rsidR="00D75116">
        <w:t xml:space="preserve"> </w:t>
      </w:r>
      <w:r w:rsidR="00A4178D" w:rsidRPr="00103E32">
        <w:t xml:space="preserve">about the suitability of </w:t>
      </w:r>
      <w:r w:rsidR="002A1B26">
        <w:t xml:space="preserve">the </w:t>
      </w:r>
      <w:r w:rsidR="00A4178D" w:rsidRPr="00103E32">
        <w:t>current ‘</w:t>
      </w:r>
      <w:r w:rsidR="00F94682" w:rsidRPr="00103E32">
        <w:t>volume of learning</w:t>
      </w:r>
      <w:r w:rsidR="00A4178D" w:rsidRPr="00103E32">
        <w:t xml:space="preserve">’ </w:t>
      </w:r>
      <w:r w:rsidR="00F94682" w:rsidRPr="00103E32">
        <w:t>hours</w:t>
      </w:r>
      <w:r w:rsidR="00A4178D" w:rsidRPr="00103E32">
        <w:t xml:space="preserve"> that are attached to different levels and type</w:t>
      </w:r>
      <w:r w:rsidR="002A1B26">
        <w:t>s</w:t>
      </w:r>
      <w:r w:rsidR="00A4178D" w:rsidRPr="00103E32">
        <w:t xml:space="preserve"> of qualification</w:t>
      </w:r>
      <w:r w:rsidR="002A1B26">
        <w:t>s</w:t>
      </w:r>
      <w:r w:rsidR="00A4178D" w:rsidRPr="00103E32">
        <w:t xml:space="preserve">. </w:t>
      </w:r>
    </w:p>
    <w:p w14:paraId="2DFE799F" w14:textId="77777777" w:rsidR="009E6936" w:rsidRPr="00103E32" w:rsidRDefault="009E6936" w:rsidP="009E6936">
      <w:pPr>
        <w:pStyle w:val="Heading2"/>
      </w:pPr>
      <w:bookmarkStart w:id="46" w:name="_Toc10456602"/>
      <w:bookmarkStart w:id="47" w:name="_Toc11750070"/>
      <w:bookmarkStart w:id="48" w:name="_Hlk8745244"/>
      <w:r w:rsidRPr="00103E32">
        <w:t>Statistical findings</w:t>
      </w:r>
      <w:bookmarkEnd w:id="46"/>
      <w:bookmarkEnd w:id="47"/>
    </w:p>
    <w:p w14:paraId="41D4F994" w14:textId="77777777" w:rsidR="00CC6707" w:rsidRDefault="005A0271" w:rsidP="00CC6707">
      <w:pPr>
        <w:pStyle w:val="Text"/>
      </w:pPr>
      <w:r w:rsidRPr="005A0271">
        <w:t xml:space="preserve">Findings from the statistical analysis show that most providers are not delivering the </w:t>
      </w:r>
      <w:r w:rsidR="00C52380">
        <w:t xml:space="preserve">selected </w:t>
      </w:r>
      <w:r>
        <w:t>courses in the same</w:t>
      </w:r>
      <w:r w:rsidRPr="005A0271">
        <w:t xml:space="preserve"> duration </w:t>
      </w:r>
      <w:r>
        <w:t xml:space="preserve">and that </w:t>
      </w:r>
      <w:r w:rsidR="00C52380">
        <w:t>they</w:t>
      </w:r>
      <w:r w:rsidRPr="005A0271">
        <w:t xml:space="preserve"> var</w:t>
      </w:r>
      <w:r w:rsidR="00C52380">
        <w:t>y</w:t>
      </w:r>
      <w:r w:rsidRPr="005A0271">
        <w:t xml:space="preserve"> across a range of durations.</w:t>
      </w:r>
      <w:r>
        <w:t xml:space="preserve"> </w:t>
      </w:r>
      <w:r w:rsidR="00CC6707" w:rsidRPr="00103E32">
        <w:t>For the Certificate III and Diploma in Early Childhood Education and Care, Certificate III in Individual Support, and Certificate IV in Disability, we observe that</w:t>
      </w:r>
      <w:r w:rsidR="00CC6707">
        <w:t>:</w:t>
      </w:r>
    </w:p>
    <w:p w14:paraId="22777E1B" w14:textId="77777777" w:rsidR="00CC6707" w:rsidRPr="00103E32" w:rsidRDefault="00CC6707" w:rsidP="00CC6707">
      <w:pPr>
        <w:pStyle w:val="Dotpoint1"/>
        <w:tabs>
          <w:tab w:val="clear" w:pos="284"/>
        </w:tabs>
      </w:pPr>
      <w:r>
        <w:t>T</w:t>
      </w:r>
      <w:r w:rsidRPr="00103E32">
        <w:t xml:space="preserve">he main difference between the RTOs with the lowest and highest median graduate course durations was the proportion of subject withdrawals. Students studying at RTOs with the highest median course durations withdrew from relatively more subjects than students studying at RTOs with the lowest median course durations. This </w:t>
      </w:r>
      <w:r>
        <w:t xml:space="preserve">situation </w:t>
      </w:r>
      <w:r w:rsidRPr="00103E32">
        <w:t xml:space="preserve">is then reflected in the higher proportions of subjects passed by students at RTOs with the lowest median graduate course durations, compared </w:t>
      </w:r>
      <w:r>
        <w:t>with</w:t>
      </w:r>
      <w:r w:rsidRPr="00103E32">
        <w:t xml:space="preserve"> RTOs with the highest median graduate durations. </w:t>
      </w:r>
    </w:p>
    <w:p w14:paraId="5D2D9564" w14:textId="77777777" w:rsidR="00CC6707" w:rsidRDefault="00CC6707" w:rsidP="00CC6707">
      <w:pPr>
        <w:pStyle w:val="Dotpoint1"/>
        <w:tabs>
          <w:tab w:val="clear" w:pos="284"/>
        </w:tabs>
      </w:pPr>
      <w:r w:rsidRPr="00103E32">
        <w:t xml:space="preserve">For some qualifications, the differences in subject results achieved </w:t>
      </w:r>
      <w:r>
        <w:t xml:space="preserve">between RTOs with the lowest and highest median graduate course durations </w:t>
      </w:r>
      <w:r w:rsidRPr="00103E32">
        <w:t xml:space="preserve">are large. In the Certificate III in Individual Support, the proportion of student subject withdrawals at RTOs with the highest median graduate course durations is over 10 times that of those at RTOs with the lowest median graduate course durations. </w:t>
      </w:r>
    </w:p>
    <w:p w14:paraId="38C91763" w14:textId="77777777" w:rsidR="00CC6707" w:rsidRDefault="00CC6707" w:rsidP="00CC6707">
      <w:pPr>
        <w:pStyle w:val="Dotpoint1"/>
        <w:tabs>
          <w:tab w:val="clear" w:pos="284"/>
        </w:tabs>
      </w:pPr>
      <w:r>
        <w:t>The</w:t>
      </w:r>
      <w:r w:rsidRPr="00103E32">
        <w:t xml:space="preserve"> higher subject withdrawal rates associated with longer graduate course durations </w:t>
      </w:r>
      <w:r>
        <w:t xml:space="preserve">amongst these courses </w:t>
      </w:r>
      <w:r w:rsidRPr="00103E32">
        <w:t xml:space="preserve">may </w:t>
      </w:r>
      <w:r>
        <w:t xml:space="preserve">possibly </w:t>
      </w:r>
      <w:r w:rsidRPr="00103E32">
        <w:t xml:space="preserve">be </w:t>
      </w:r>
      <w:r>
        <w:t>attributable</w:t>
      </w:r>
      <w:r w:rsidRPr="00103E32">
        <w:t xml:space="preserve"> to </w:t>
      </w:r>
      <w:r>
        <w:t xml:space="preserve">the fact that </w:t>
      </w:r>
      <w:r w:rsidRPr="00103E32">
        <w:t xml:space="preserve">longer course durations </w:t>
      </w:r>
      <w:r>
        <w:t>may have</w:t>
      </w:r>
      <w:r w:rsidRPr="00103E32">
        <w:t xml:space="preserve"> a </w:t>
      </w:r>
      <w:r>
        <w:t>more substantial and sustained</w:t>
      </w:r>
      <w:r w:rsidRPr="00103E32">
        <w:t xml:space="preserve"> </w:t>
      </w:r>
      <w:r>
        <w:t>effect</w:t>
      </w:r>
      <w:r w:rsidRPr="00103E32">
        <w:t xml:space="preserve"> on work and life commitments than shorter course durations.</w:t>
      </w:r>
      <w:r>
        <w:t xml:space="preserve">   </w:t>
      </w:r>
    </w:p>
    <w:p w14:paraId="159306B0" w14:textId="77777777" w:rsidR="00CC6707" w:rsidRPr="003C2830" w:rsidRDefault="00CC6707" w:rsidP="00B57BFB">
      <w:pPr>
        <w:pStyle w:val="Dotpoint1"/>
        <w:tabs>
          <w:tab w:val="clear" w:pos="284"/>
        </w:tabs>
      </w:pPr>
      <w:r w:rsidRPr="00F84609">
        <w:t>With one exception</w:t>
      </w:r>
      <w:r w:rsidRPr="00103E32">
        <w:t xml:space="preserve">, subject fail rates were not observed </w:t>
      </w:r>
      <w:r>
        <w:t xml:space="preserve">to vary markedly with typical lower and higher </w:t>
      </w:r>
      <w:r w:rsidRPr="00103E32">
        <w:t>duration</w:t>
      </w:r>
      <w:r>
        <w:t>s (as indicated by the median)</w:t>
      </w:r>
      <w:r w:rsidRPr="00103E32">
        <w:t>.</w:t>
      </w:r>
      <w:r w:rsidRPr="001A3025">
        <w:t xml:space="preserve"> </w:t>
      </w:r>
      <w:r>
        <w:t xml:space="preserve">The exception to those general trends </w:t>
      </w:r>
      <w:r w:rsidRPr="003C2830">
        <w:t>was the Certificate III in Early Childhood Education and Care, where there was a higher proportion of subjects failed by students at RTOs with the lowest median graduate durations.</w:t>
      </w:r>
    </w:p>
    <w:p w14:paraId="4474399F" w14:textId="77777777" w:rsidR="00CC6707" w:rsidRDefault="00CC6707" w:rsidP="00CC6707">
      <w:pPr>
        <w:pStyle w:val="Dotpoint1"/>
        <w:tabs>
          <w:tab w:val="clear" w:pos="284"/>
        </w:tabs>
      </w:pPr>
      <w:r w:rsidRPr="00103E32">
        <w:t xml:space="preserve">Median durations were also analysed by funding source and provider type, </w:t>
      </w:r>
      <w:r>
        <w:t>although</w:t>
      </w:r>
      <w:r w:rsidRPr="00103E32">
        <w:t xml:space="preserve"> no consistent pattern across the qualifications</w:t>
      </w:r>
      <w:r>
        <w:t xml:space="preserve"> was noted</w:t>
      </w:r>
      <w:r w:rsidRPr="00103E32">
        <w:t xml:space="preserve">. </w:t>
      </w:r>
      <w:r>
        <w:t>By funding source, m</w:t>
      </w:r>
      <w:r w:rsidRPr="00103E32">
        <w:t xml:space="preserve">edian durations for </w:t>
      </w:r>
      <w:r>
        <w:t xml:space="preserve">domestic </w:t>
      </w:r>
      <w:r w:rsidRPr="00103E32">
        <w:t>fee-for-service</w:t>
      </w:r>
      <w:r>
        <w:t>-</w:t>
      </w:r>
      <w:r w:rsidRPr="00103E32">
        <w:t>funded training (compared with government</w:t>
      </w:r>
      <w:r>
        <w:t>-</w:t>
      </w:r>
      <w:r w:rsidRPr="00103E32">
        <w:t xml:space="preserve">funded training) were slightly shorter </w:t>
      </w:r>
      <w:r w:rsidRPr="003C2830">
        <w:t>for the Diploma of Early Childhood Education and Care (2 months), but longer for the Certificate III in Early Childhood Education and Care (1 month)</w:t>
      </w:r>
      <w:r w:rsidRPr="00103E32">
        <w:t>. Similarly</w:t>
      </w:r>
      <w:r>
        <w:t>, by provider type</w:t>
      </w:r>
      <w:r w:rsidRPr="00103E32">
        <w:t xml:space="preserve">, median durations were slightly </w:t>
      </w:r>
      <w:r>
        <w:t>shorter</w:t>
      </w:r>
      <w:r w:rsidRPr="00103E32">
        <w:t xml:space="preserve"> at private training providers </w:t>
      </w:r>
      <w:r>
        <w:t xml:space="preserve">(shorter by 2 months compared with TAFE institutes) </w:t>
      </w:r>
      <w:r w:rsidRPr="00103E32">
        <w:t>for the Diploma of Early Childhood Education and Care, but longer for the Certificate III in Early Childhood Education and Care</w:t>
      </w:r>
      <w:r>
        <w:t xml:space="preserve"> (longer by 1 month compared with TAFE institutes)</w:t>
      </w:r>
      <w:r w:rsidRPr="00103E32">
        <w:t>. Median durations across funding sources and provider types were similar for the other qualifications (where there was a sufficient number of graduates to analyse).</w:t>
      </w:r>
    </w:p>
    <w:p w14:paraId="67EE6585" w14:textId="77777777" w:rsidR="009B5976" w:rsidRDefault="009B5976">
      <w:pPr>
        <w:spacing w:before="0" w:line="240" w:lineRule="auto"/>
      </w:pPr>
      <w:r>
        <w:br w:type="page"/>
      </w:r>
    </w:p>
    <w:p w14:paraId="39D35EA1" w14:textId="58163B51" w:rsidR="00CC6707" w:rsidRDefault="00CC6707" w:rsidP="00CC6707">
      <w:pPr>
        <w:pStyle w:val="Text"/>
      </w:pPr>
      <w:r w:rsidRPr="00103E32">
        <w:lastRenderedPageBreak/>
        <w:t xml:space="preserve">Very different patterns </w:t>
      </w:r>
      <w:r>
        <w:t xml:space="preserve">to these other qualifications </w:t>
      </w:r>
      <w:r w:rsidRPr="00103E32">
        <w:t>are observed for both the Certificate II and Certificate III in Security Operations</w:t>
      </w:r>
      <w:r>
        <w:t>:</w:t>
      </w:r>
      <w:r w:rsidRPr="00103E32">
        <w:t xml:space="preserve"> </w:t>
      </w:r>
    </w:p>
    <w:p w14:paraId="7CE22678" w14:textId="77777777" w:rsidR="00CC6707" w:rsidRDefault="00CC6707" w:rsidP="00CC6707">
      <w:pPr>
        <w:pStyle w:val="Dotpoint1"/>
        <w:tabs>
          <w:tab w:val="clear" w:pos="284"/>
          <w:tab w:val="left" w:pos="426"/>
        </w:tabs>
      </w:pPr>
      <w:r>
        <w:t>A</w:t>
      </w:r>
      <w:r w:rsidRPr="00103E32">
        <w:t>lmost all subjects were passed</w:t>
      </w:r>
      <w:r>
        <w:t>,</w:t>
      </w:r>
      <w:r w:rsidRPr="00103E32">
        <w:t xml:space="preserve"> </w:t>
      </w:r>
      <w:r>
        <w:t>irrespective of whether</w:t>
      </w:r>
      <w:r w:rsidRPr="00103E32">
        <w:t xml:space="preserve"> students were at RTOs with the lowest median graduate course durations or at </w:t>
      </w:r>
      <w:r>
        <w:t>those</w:t>
      </w:r>
      <w:r w:rsidRPr="00103E32">
        <w:t xml:space="preserve"> with the highest median durations. </w:t>
      </w:r>
    </w:p>
    <w:p w14:paraId="0AEABD96" w14:textId="77777777" w:rsidR="00CC6707" w:rsidRDefault="00CC6707" w:rsidP="00CC6707">
      <w:pPr>
        <w:pStyle w:val="Dotpoint1"/>
        <w:tabs>
          <w:tab w:val="clear" w:pos="284"/>
          <w:tab w:val="left" w:pos="426"/>
        </w:tabs>
      </w:pPr>
      <w:r w:rsidRPr="00103E32">
        <w:t xml:space="preserve">Across both qualifications, the proportion of subjects passed was at least 97%, compared with 83% across all certificate II level qualifications and 79% across all certificate III level qualifications. </w:t>
      </w:r>
    </w:p>
    <w:p w14:paraId="0E373C49" w14:textId="77777777" w:rsidR="00BC3D5F" w:rsidRDefault="00CC6707" w:rsidP="00CC6707">
      <w:pPr>
        <w:pStyle w:val="Dotpoint1"/>
        <w:tabs>
          <w:tab w:val="clear" w:pos="284"/>
          <w:tab w:val="left" w:pos="426"/>
        </w:tabs>
      </w:pPr>
      <w:r w:rsidRPr="00103E32">
        <w:t>We observe the same patterns of very high pass rates even in those jurisdictions that are highly regulated (including Western Australia and New South Wales)</w:t>
      </w:r>
      <w:r>
        <w:t xml:space="preserve"> and which also support</w:t>
      </w:r>
      <w:r w:rsidRPr="00103E32">
        <w:t xml:space="preserve"> high levels of independent assessment. </w:t>
      </w:r>
    </w:p>
    <w:p w14:paraId="4304E7F9" w14:textId="266866AA" w:rsidR="00E5760A" w:rsidRDefault="00CC6707" w:rsidP="00CC6707">
      <w:pPr>
        <w:pStyle w:val="Dotpoint1"/>
        <w:tabs>
          <w:tab w:val="clear" w:pos="284"/>
          <w:tab w:val="left" w:pos="426"/>
        </w:tabs>
      </w:pPr>
      <w:r>
        <w:t>F</w:t>
      </w:r>
      <w:r w:rsidRPr="00103E32">
        <w:t xml:space="preserve">urther investigation </w:t>
      </w:r>
      <w:r>
        <w:t xml:space="preserve">may explain </w:t>
      </w:r>
      <w:r w:rsidRPr="00103E32">
        <w:t xml:space="preserve">why such patterns of very high passes occur </w:t>
      </w:r>
      <w:r>
        <w:t>in</w:t>
      </w:r>
      <w:r w:rsidRPr="00103E32">
        <w:t xml:space="preserve"> the assessment of these qualifications.</w:t>
      </w:r>
    </w:p>
    <w:p w14:paraId="4EA64F69" w14:textId="03EFF2B6" w:rsidR="000C22E2" w:rsidRDefault="007308CC" w:rsidP="000C22E2">
      <w:pPr>
        <w:pStyle w:val="Dotpoint1"/>
        <w:numPr>
          <w:ilvl w:val="0"/>
          <w:numId w:val="0"/>
        </w:numPr>
      </w:pPr>
      <w:r w:rsidRPr="00103E32">
        <w:t>Although</w:t>
      </w:r>
      <w:r w:rsidR="00B2042A" w:rsidRPr="00103E32">
        <w:t xml:space="preserve"> </w:t>
      </w:r>
      <w:r w:rsidR="009804EC">
        <w:t xml:space="preserve">statistical </w:t>
      </w:r>
      <w:r w:rsidRPr="00103E32">
        <w:t>information</w:t>
      </w:r>
      <w:r w:rsidR="00B2042A">
        <w:t xml:space="preserve"> on </w:t>
      </w:r>
      <w:r w:rsidR="009804EC">
        <w:t>course durations</w:t>
      </w:r>
      <w:r w:rsidRPr="00103E32">
        <w:t xml:space="preserve"> can provide some ma</w:t>
      </w:r>
      <w:r w:rsidR="000C22E2" w:rsidRPr="00103E32">
        <w:t>r</w:t>
      </w:r>
      <w:r w:rsidRPr="00103E32">
        <w:t>kers for action and decision-making</w:t>
      </w:r>
      <w:r w:rsidR="00A65EE5">
        <w:t>,</w:t>
      </w:r>
      <w:r w:rsidRPr="00103E32">
        <w:t xml:space="preserve"> it cannot</w:t>
      </w:r>
      <w:r w:rsidR="00E71606">
        <w:t>,</w:t>
      </w:r>
      <w:r w:rsidRPr="00103E32">
        <w:t xml:space="preserve"> on its own</w:t>
      </w:r>
      <w:r w:rsidR="00E71606">
        <w:t>,</w:t>
      </w:r>
      <w:r w:rsidRPr="00103E32">
        <w:t xml:space="preserve"> tell us very much about the </w:t>
      </w:r>
      <w:r w:rsidR="009E6936" w:rsidRPr="00103E32">
        <w:t xml:space="preserve">quality of the training delivered or experienced. </w:t>
      </w:r>
      <w:r w:rsidRPr="00103E32">
        <w:t>Although we can speculate</w:t>
      </w:r>
      <w:r w:rsidR="009E6936" w:rsidRPr="00103E32">
        <w:t xml:space="preserve"> that </w:t>
      </w:r>
      <w:r w:rsidRPr="00103E32">
        <w:t xml:space="preserve">students have withdrawn because they have been able to get a job </w:t>
      </w:r>
      <w:r w:rsidR="000C22E2" w:rsidRPr="00103E32">
        <w:t>without the qualification they originally thought necessary</w:t>
      </w:r>
      <w:r w:rsidR="008B3219">
        <w:t>,</w:t>
      </w:r>
      <w:r w:rsidR="000C22E2" w:rsidRPr="00103E32">
        <w:t xml:space="preserve"> </w:t>
      </w:r>
      <w:r w:rsidRPr="00103E32">
        <w:t xml:space="preserve">or that work and other life commitments have become a priority, we require more information about the </w:t>
      </w:r>
      <w:r w:rsidR="005278F3" w:rsidRPr="00103E32">
        <w:t xml:space="preserve">actual </w:t>
      </w:r>
      <w:r w:rsidRPr="00103E32">
        <w:t>student experience in the training program to make</w:t>
      </w:r>
      <w:r w:rsidR="00C2006B" w:rsidRPr="00103E32">
        <w:t xml:space="preserve"> </w:t>
      </w:r>
      <w:r w:rsidRPr="00103E32">
        <w:t xml:space="preserve">any </w:t>
      </w:r>
      <w:r w:rsidR="00942015">
        <w:t xml:space="preserve">definitive </w:t>
      </w:r>
      <w:r w:rsidR="000C22E2" w:rsidRPr="00103E32">
        <w:t xml:space="preserve">comment </w:t>
      </w:r>
      <w:r w:rsidR="00F77045">
        <w:t>on</w:t>
      </w:r>
      <w:r w:rsidR="000C22E2" w:rsidRPr="00103E32">
        <w:t xml:space="preserve"> </w:t>
      </w:r>
      <w:r w:rsidR="00AF298E">
        <w:t>the link between duration and withdrawals and ultimately, course quality</w:t>
      </w:r>
      <w:r w:rsidR="000C22E2" w:rsidRPr="00103E32">
        <w:t xml:space="preserve">. </w:t>
      </w:r>
    </w:p>
    <w:bookmarkEnd w:id="48"/>
    <w:p w14:paraId="027C9A58" w14:textId="77777777" w:rsidR="00F11D83" w:rsidRDefault="00F11D83" w:rsidP="00B15226">
      <w:pPr>
        <w:pStyle w:val="Dotpoint1"/>
        <w:numPr>
          <w:ilvl w:val="0"/>
          <w:numId w:val="0"/>
        </w:numPr>
      </w:pPr>
    </w:p>
    <w:p w14:paraId="61AC1C9D" w14:textId="600A3413" w:rsidR="0063450C" w:rsidRDefault="000C22E2" w:rsidP="00B15226">
      <w:pPr>
        <w:pStyle w:val="Dotpoint1"/>
        <w:numPr>
          <w:ilvl w:val="0"/>
          <w:numId w:val="0"/>
        </w:numPr>
      </w:pPr>
      <w:r>
        <w:t xml:space="preserve"> </w:t>
      </w:r>
    </w:p>
    <w:p w14:paraId="676D3365" w14:textId="580D6444" w:rsidR="00B15226" w:rsidRDefault="00B15226">
      <w:pPr>
        <w:spacing w:before="0" w:line="240" w:lineRule="auto"/>
        <w:rPr>
          <w:color w:val="000000"/>
        </w:rPr>
      </w:pPr>
      <w:r>
        <w:br w:type="page"/>
      </w:r>
    </w:p>
    <w:p w14:paraId="249B739E" w14:textId="1B43A480" w:rsidR="00ED0C08" w:rsidRPr="005C2FCF" w:rsidRDefault="009A62A1" w:rsidP="00ED0C08">
      <w:pPr>
        <w:pStyle w:val="Heading1"/>
      </w:pPr>
      <w:bookmarkStart w:id="49" w:name="_Toc11750072"/>
      <w:bookmarkStart w:id="50" w:name="_Toc316371585"/>
      <w:r>
        <w:rPr>
          <w:noProof/>
        </w:rPr>
        <w:lastRenderedPageBreak/>
        <w:drawing>
          <wp:anchor distT="0" distB="0" distL="114300" distR="114300" simplePos="0" relativeHeight="251996160" behindDoc="0" locked="0" layoutInCell="1" allowOverlap="1" wp14:anchorId="0D0A706F" wp14:editId="3D17F47F">
            <wp:simplePos x="0" y="0"/>
            <wp:positionH relativeFrom="column">
              <wp:posOffset>2095</wp:posOffset>
            </wp:positionH>
            <wp:positionV relativeFrom="paragraph">
              <wp:posOffset>437</wp:posOffset>
            </wp:positionV>
            <wp:extent cx="419100" cy="447675"/>
            <wp:effectExtent l="0" t="0" r="0" b="9525"/>
            <wp:wrapSquare wrapText="bothSides"/>
            <wp:docPr id="16" name="Picture 16" descr="P:\PublicationComponents\Icons\Intro_Green.emf"/>
            <wp:cNvGraphicFramePr/>
            <a:graphic xmlns:a="http://schemas.openxmlformats.org/drawingml/2006/main">
              <a:graphicData uri="http://schemas.openxmlformats.org/drawingml/2006/picture">
                <pic:pic xmlns:pic="http://schemas.openxmlformats.org/drawingml/2006/picture">
                  <pic:nvPicPr>
                    <pic:cNvPr id="26" name="Picture 26" descr="P:\PublicationComponents\Icons\Intro_Green.emf"/>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419100" cy="447675"/>
                    </a:xfrm>
                    <a:prstGeom prst="rect">
                      <a:avLst/>
                    </a:prstGeom>
                    <a:noFill/>
                    <a:ln>
                      <a:noFill/>
                    </a:ln>
                  </pic:spPr>
                </pic:pic>
              </a:graphicData>
            </a:graphic>
          </wp:anchor>
        </w:drawing>
      </w:r>
      <w:r w:rsidR="00AE42A9">
        <w:t>Introduction</w:t>
      </w:r>
      <w:bookmarkEnd w:id="49"/>
      <w:r w:rsidR="000C37BE">
        <w:t xml:space="preserve"> </w:t>
      </w:r>
      <w:bookmarkEnd w:id="50"/>
    </w:p>
    <w:p w14:paraId="01838BA4" w14:textId="77777777" w:rsidR="00E360EE" w:rsidRDefault="00E360EE" w:rsidP="00E360EE">
      <w:pPr>
        <w:pStyle w:val="Heading2"/>
      </w:pPr>
      <w:bookmarkStart w:id="51" w:name="_Toc11750073"/>
      <w:bookmarkStart w:id="52" w:name="_Toc188077642"/>
      <w:bookmarkStart w:id="53" w:name="_Toc316371586"/>
      <w:r>
        <w:t>Background</w:t>
      </w:r>
      <w:bookmarkEnd w:id="51"/>
    </w:p>
    <w:p w14:paraId="56899617" w14:textId="0946A09D" w:rsidR="00634B35" w:rsidRDefault="00634B35" w:rsidP="00E360EE">
      <w:pPr>
        <w:pStyle w:val="Text"/>
      </w:pPr>
      <w:r w:rsidRPr="00634B35">
        <w:t xml:space="preserve">The overarching aim for this project </w:t>
      </w:r>
      <w:r w:rsidR="00857B4B">
        <w:t>has been</w:t>
      </w:r>
      <w:r w:rsidRPr="00634B35">
        <w:t xml:space="preserve"> to determine the evidence for </w:t>
      </w:r>
      <w:r w:rsidR="00430C46">
        <w:t>a relationship</w:t>
      </w:r>
      <w:r w:rsidRPr="00634B35">
        <w:t xml:space="preserve"> between course duration </w:t>
      </w:r>
      <w:r w:rsidR="000433EF">
        <w:t>and</w:t>
      </w:r>
      <w:r w:rsidRPr="00634B35">
        <w:t xml:space="preserve"> quality of outcomes</w:t>
      </w:r>
      <w:r w:rsidR="00B50B38">
        <w:t xml:space="preserve">. A secondary aim is to investigate </w:t>
      </w:r>
      <w:r w:rsidRPr="00634B35">
        <w:t xml:space="preserve">whether </w:t>
      </w:r>
      <w:r w:rsidR="000B701A">
        <w:t>the addition of</w:t>
      </w:r>
      <w:r w:rsidRPr="00634B35">
        <w:t xml:space="preserve"> course duration specifications for training packages could improve the quality of outcomes from </w:t>
      </w:r>
      <w:r w:rsidR="00BC7B31">
        <w:t>vocational education and training (</w:t>
      </w:r>
      <w:r w:rsidRPr="00634B35">
        <w:t>VET</w:t>
      </w:r>
      <w:r w:rsidR="00BC7B31">
        <w:t>)</w:t>
      </w:r>
      <w:r w:rsidRPr="00634B35">
        <w:t>.</w:t>
      </w:r>
    </w:p>
    <w:p w14:paraId="62453946" w14:textId="110718C2" w:rsidR="000E2890" w:rsidRPr="0007456E" w:rsidRDefault="00E360EE" w:rsidP="00E360EE">
      <w:pPr>
        <w:pStyle w:val="Text"/>
        <w:rPr>
          <w:spacing w:val="-4"/>
        </w:rPr>
      </w:pPr>
      <w:r w:rsidRPr="0007456E">
        <w:rPr>
          <w:spacing w:val="-4"/>
        </w:rPr>
        <w:t xml:space="preserve">The Australian Skills Quality Authority has undertaken a range of strategic reviews of </w:t>
      </w:r>
      <w:r w:rsidR="00A26B74" w:rsidRPr="0007456E">
        <w:rPr>
          <w:spacing w:val="-4"/>
        </w:rPr>
        <w:t xml:space="preserve">specific </w:t>
      </w:r>
      <w:r w:rsidRPr="0007456E">
        <w:rPr>
          <w:spacing w:val="-4"/>
        </w:rPr>
        <w:t>qualifications</w:t>
      </w:r>
      <w:r w:rsidR="00110138" w:rsidRPr="0007456E">
        <w:rPr>
          <w:spacing w:val="-4"/>
        </w:rPr>
        <w:t xml:space="preserve"> (</w:t>
      </w:r>
      <w:r w:rsidR="00B63BCE" w:rsidRPr="0007456E">
        <w:rPr>
          <w:spacing w:val="-4"/>
        </w:rPr>
        <w:t xml:space="preserve">ASQA </w:t>
      </w:r>
      <w:r w:rsidR="008A1FDF" w:rsidRPr="0007456E">
        <w:rPr>
          <w:spacing w:val="-4"/>
        </w:rPr>
        <w:t xml:space="preserve">2013a, 2013b, </w:t>
      </w:r>
      <w:r w:rsidR="00B63BCE" w:rsidRPr="0007456E">
        <w:rPr>
          <w:spacing w:val="-4"/>
        </w:rPr>
        <w:t>2015b,</w:t>
      </w:r>
      <w:r w:rsidR="00572416" w:rsidRPr="0007456E">
        <w:rPr>
          <w:spacing w:val="-4"/>
        </w:rPr>
        <w:t xml:space="preserve"> </w:t>
      </w:r>
      <w:r w:rsidR="00B63BCE" w:rsidRPr="0007456E">
        <w:rPr>
          <w:spacing w:val="-4"/>
        </w:rPr>
        <w:t>2015c</w:t>
      </w:r>
      <w:r w:rsidR="00572416" w:rsidRPr="0007456E">
        <w:rPr>
          <w:spacing w:val="-4"/>
        </w:rPr>
        <w:t>)</w:t>
      </w:r>
      <w:r w:rsidR="00BF238F" w:rsidRPr="0007456E">
        <w:rPr>
          <w:spacing w:val="-4"/>
        </w:rPr>
        <w:t xml:space="preserve">, the most recent of which </w:t>
      </w:r>
      <w:r w:rsidRPr="0007456E">
        <w:rPr>
          <w:spacing w:val="-4"/>
        </w:rPr>
        <w:t>specifically target</w:t>
      </w:r>
      <w:r w:rsidR="00BF238F" w:rsidRPr="0007456E">
        <w:rPr>
          <w:spacing w:val="-4"/>
        </w:rPr>
        <w:t>ed unduly short course durations</w:t>
      </w:r>
      <w:r w:rsidR="001B08A3" w:rsidRPr="0007456E">
        <w:rPr>
          <w:spacing w:val="-4"/>
        </w:rPr>
        <w:t xml:space="preserve"> (ASQA 2017)</w:t>
      </w:r>
      <w:r w:rsidR="00BF238F" w:rsidRPr="0007456E">
        <w:rPr>
          <w:spacing w:val="-4"/>
        </w:rPr>
        <w:t>.</w:t>
      </w:r>
      <w:r w:rsidRPr="0007456E">
        <w:rPr>
          <w:spacing w:val="-4"/>
        </w:rPr>
        <w:t xml:space="preserve"> The findings indicated that a quarter of the courses </w:t>
      </w:r>
      <w:r w:rsidR="00A56964" w:rsidRPr="0007456E">
        <w:rPr>
          <w:spacing w:val="-4"/>
        </w:rPr>
        <w:t xml:space="preserve">had </w:t>
      </w:r>
      <w:r w:rsidRPr="0007456E">
        <w:rPr>
          <w:spacing w:val="-4"/>
        </w:rPr>
        <w:t>advertised durations that were less than the minimum AQF</w:t>
      </w:r>
      <w:r w:rsidR="00817E37" w:rsidRPr="0007456E">
        <w:rPr>
          <w:spacing w:val="-4"/>
        </w:rPr>
        <w:t>-</w:t>
      </w:r>
      <w:r w:rsidRPr="0007456E">
        <w:rPr>
          <w:spacing w:val="-4"/>
        </w:rPr>
        <w:t xml:space="preserve">suggested volume of learning hours, </w:t>
      </w:r>
      <w:r w:rsidR="00EE5223" w:rsidRPr="0007456E">
        <w:rPr>
          <w:spacing w:val="-4"/>
        </w:rPr>
        <w:t>with</w:t>
      </w:r>
      <w:r w:rsidRPr="0007456E">
        <w:rPr>
          <w:spacing w:val="-4"/>
        </w:rPr>
        <w:t xml:space="preserve"> around 8% advertis</w:t>
      </w:r>
      <w:r w:rsidR="00EE5223" w:rsidRPr="0007456E">
        <w:rPr>
          <w:spacing w:val="-4"/>
        </w:rPr>
        <w:t>ing</w:t>
      </w:r>
      <w:r w:rsidRPr="0007456E">
        <w:rPr>
          <w:spacing w:val="-4"/>
        </w:rPr>
        <w:t xml:space="preserve"> course durations </w:t>
      </w:r>
      <w:r w:rsidR="005B699D" w:rsidRPr="0007456E">
        <w:rPr>
          <w:spacing w:val="-4"/>
        </w:rPr>
        <w:t>of</w:t>
      </w:r>
      <w:r w:rsidRPr="0007456E">
        <w:rPr>
          <w:spacing w:val="-4"/>
        </w:rPr>
        <w:t xml:space="preserve"> less than half of the minimum AQF volume of learning hours. </w:t>
      </w:r>
      <w:r w:rsidR="001C3DC5" w:rsidRPr="0007456E">
        <w:rPr>
          <w:spacing w:val="-4"/>
        </w:rPr>
        <w:t>This review</w:t>
      </w:r>
      <w:r w:rsidR="007D4186" w:rsidRPr="0007456E">
        <w:rPr>
          <w:spacing w:val="-4"/>
        </w:rPr>
        <w:t xml:space="preserve"> (more detail </w:t>
      </w:r>
      <w:r w:rsidR="002069E5" w:rsidRPr="0007456E">
        <w:rPr>
          <w:spacing w:val="-4"/>
        </w:rPr>
        <w:t xml:space="preserve">is </w:t>
      </w:r>
      <w:r w:rsidR="007D4186" w:rsidRPr="0007456E">
        <w:rPr>
          <w:spacing w:val="-4"/>
        </w:rPr>
        <w:t>given in</w:t>
      </w:r>
      <w:r w:rsidR="001C3DC5" w:rsidRPr="0007456E">
        <w:rPr>
          <w:spacing w:val="-4"/>
        </w:rPr>
        <w:t xml:space="preserve"> </w:t>
      </w:r>
      <w:r w:rsidR="007D4186" w:rsidRPr="0007456E">
        <w:rPr>
          <w:spacing w:val="-4"/>
        </w:rPr>
        <w:t>a</w:t>
      </w:r>
      <w:r w:rsidR="00216B0C" w:rsidRPr="0007456E">
        <w:rPr>
          <w:spacing w:val="-4"/>
        </w:rPr>
        <w:t>ppendix A</w:t>
      </w:r>
      <w:r w:rsidR="007D4186" w:rsidRPr="0007456E">
        <w:rPr>
          <w:spacing w:val="-4"/>
        </w:rPr>
        <w:t>)</w:t>
      </w:r>
      <w:r w:rsidR="00216B0C" w:rsidRPr="0007456E">
        <w:rPr>
          <w:spacing w:val="-4"/>
        </w:rPr>
        <w:t xml:space="preserve"> </w:t>
      </w:r>
      <w:r w:rsidR="001C3DC5" w:rsidRPr="0007456E">
        <w:rPr>
          <w:spacing w:val="-4"/>
        </w:rPr>
        <w:t xml:space="preserve">formed part of a general debate within government, providers and industry </w:t>
      </w:r>
      <w:r w:rsidR="00B325FB" w:rsidRPr="0007456E">
        <w:rPr>
          <w:spacing w:val="-4"/>
        </w:rPr>
        <w:t>on whether</w:t>
      </w:r>
      <w:r w:rsidR="001C3DC5" w:rsidRPr="0007456E">
        <w:rPr>
          <w:spacing w:val="-4"/>
        </w:rPr>
        <w:t xml:space="preserve"> qualifications are being devalued by unscrupulous providers</w:t>
      </w:r>
      <w:r w:rsidR="005B59BE" w:rsidRPr="0007456E">
        <w:rPr>
          <w:spacing w:val="-4"/>
        </w:rPr>
        <w:t>,</w:t>
      </w:r>
      <w:r w:rsidR="001C3DC5" w:rsidRPr="0007456E">
        <w:rPr>
          <w:spacing w:val="-4"/>
        </w:rPr>
        <w:t xml:space="preserve"> </w:t>
      </w:r>
      <w:r w:rsidR="00B325FB" w:rsidRPr="0007456E">
        <w:rPr>
          <w:spacing w:val="-4"/>
        </w:rPr>
        <w:t>who</w:t>
      </w:r>
      <w:r w:rsidR="00C2006B" w:rsidRPr="0007456E">
        <w:rPr>
          <w:spacing w:val="-4"/>
        </w:rPr>
        <w:t xml:space="preserve"> are </w:t>
      </w:r>
      <w:r w:rsidR="001C3DC5" w:rsidRPr="0007456E">
        <w:rPr>
          <w:spacing w:val="-4"/>
        </w:rPr>
        <w:t>prepared to award national qualifications based on very little evidenc</w:t>
      </w:r>
      <w:r w:rsidR="00D41EFB" w:rsidRPr="0007456E">
        <w:rPr>
          <w:spacing w:val="-4"/>
        </w:rPr>
        <w:t>e</w:t>
      </w:r>
      <w:r w:rsidR="001C3DC5" w:rsidRPr="0007456E">
        <w:rPr>
          <w:spacing w:val="-4"/>
        </w:rPr>
        <w:t xml:space="preserve"> and often </w:t>
      </w:r>
      <w:r w:rsidR="00D41EFB" w:rsidRPr="0007456E">
        <w:rPr>
          <w:spacing w:val="-4"/>
        </w:rPr>
        <w:t>to</w:t>
      </w:r>
      <w:r w:rsidR="001C3DC5" w:rsidRPr="0007456E">
        <w:rPr>
          <w:spacing w:val="-4"/>
        </w:rPr>
        <w:t xml:space="preserve"> students completing courses of very short durations</w:t>
      </w:r>
      <w:r w:rsidR="00BC6618" w:rsidRPr="0007456E">
        <w:rPr>
          <w:spacing w:val="-4"/>
        </w:rPr>
        <w:t>, prompting</w:t>
      </w:r>
      <w:r w:rsidR="00634B35" w:rsidRPr="0007456E">
        <w:rPr>
          <w:spacing w:val="-4"/>
        </w:rPr>
        <w:t xml:space="preserve"> suggest</w:t>
      </w:r>
      <w:r w:rsidR="00BC6618" w:rsidRPr="0007456E">
        <w:rPr>
          <w:spacing w:val="-4"/>
        </w:rPr>
        <w:t>ion</w:t>
      </w:r>
      <w:r w:rsidR="00634B35" w:rsidRPr="0007456E">
        <w:rPr>
          <w:spacing w:val="-4"/>
        </w:rPr>
        <w:t xml:space="preserve">s that the competency-based qualification system </w:t>
      </w:r>
      <w:r w:rsidR="00BC6618" w:rsidRPr="0007456E">
        <w:rPr>
          <w:spacing w:val="-4"/>
        </w:rPr>
        <w:t>has the potential to</w:t>
      </w:r>
      <w:r w:rsidR="00634B35" w:rsidRPr="0007456E">
        <w:rPr>
          <w:spacing w:val="-4"/>
        </w:rPr>
        <w:t xml:space="preserve"> be undermined by such occurrences.</w:t>
      </w:r>
    </w:p>
    <w:p w14:paraId="05387FAC" w14:textId="17979026" w:rsidR="00E360EE" w:rsidRPr="0007456E" w:rsidRDefault="00634B35" w:rsidP="00E360EE">
      <w:pPr>
        <w:pStyle w:val="Text"/>
        <w:rPr>
          <w:spacing w:val="-2"/>
        </w:rPr>
      </w:pPr>
      <w:r w:rsidRPr="0007456E">
        <w:rPr>
          <w:spacing w:val="-2"/>
        </w:rPr>
        <w:t>There is no established evidence that the duration of a course is the primary determina</w:t>
      </w:r>
      <w:r w:rsidR="00F05349" w:rsidRPr="0007456E">
        <w:rPr>
          <w:spacing w:val="-2"/>
        </w:rPr>
        <w:t>nt</w:t>
      </w:r>
      <w:r w:rsidRPr="0007456E">
        <w:rPr>
          <w:spacing w:val="-2"/>
        </w:rPr>
        <w:t xml:space="preserve"> of its quality</w:t>
      </w:r>
      <w:r w:rsidR="00D0040F" w:rsidRPr="0007456E">
        <w:rPr>
          <w:spacing w:val="-2"/>
        </w:rPr>
        <w:t>: q</w:t>
      </w:r>
      <w:r w:rsidRPr="0007456E">
        <w:rPr>
          <w:spacing w:val="-2"/>
        </w:rPr>
        <w:t xml:space="preserve">uality is </w:t>
      </w:r>
      <w:r w:rsidR="00B7394C" w:rsidRPr="0007456E">
        <w:rPr>
          <w:spacing w:val="-2"/>
        </w:rPr>
        <w:t>a</w:t>
      </w:r>
      <w:r w:rsidR="00DD6BB5" w:rsidRPr="0007456E">
        <w:rPr>
          <w:spacing w:val="-2"/>
        </w:rPr>
        <w:t xml:space="preserve"> consequence </w:t>
      </w:r>
      <w:r w:rsidR="00502249" w:rsidRPr="0007456E">
        <w:rPr>
          <w:spacing w:val="-2"/>
        </w:rPr>
        <w:t xml:space="preserve">of </w:t>
      </w:r>
      <w:r w:rsidR="00DD6BB5" w:rsidRPr="0007456E">
        <w:rPr>
          <w:spacing w:val="-2"/>
        </w:rPr>
        <w:t>many inter-related factors</w:t>
      </w:r>
      <w:r w:rsidRPr="0007456E">
        <w:rPr>
          <w:spacing w:val="-2"/>
        </w:rPr>
        <w:t xml:space="preserve">. </w:t>
      </w:r>
      <w:r w:rsidR="00247367" w:rsidRPr="0007456E">
        <w:rPr>
          <w:spacing w:val="-2"/>
        </w:rPr>
        <w:t>E</w:t>
      </w:r>
      <w:r w:rsidRPr="0007456E">
        <w:rPr>
          <w:spacing w:val="-2"/>
        </w:rPr>
        <w:t>xtremely short durations</w:t>
      </w:r>
      <w:r w:rsidR="00917C46" w:rsidRPr="0007456E">
        <w:rPr>
          <w:spacing w:val="-2"/>
        </w:rPr>
        <w:t>, however</w:t>
      </w:r>
      <w:r w:rsidR="004D0C58" w:rsidRPr="0007456E">
        <w:rPr>
          <w:spacing w:val="-2"/>
        </w:rPr>
        <w:t xml:space="preserve">, </w:t>
      </w:r>
      <w:r w:rsidRPr="0007456E">
        <w:rPr>
          <w:spacing w:val="-2"/>
        </w:rPr>
        <w:t xml:space="preserve">especially for students </w:t>
      </w:r>
      <w:r w:rsidR="004D0C58" w:rsidRPr="0007456E">
        <w:rPr>
          <w:spacing w:val="-2"/>
        </w:rPr>
        <w:t>with</w:t>
      </w:r>
      <w:r w:rsidRPr="0007456E">
        <w:rPr>
          <w:spacing w:val="-2"/>
        </w:rPr>
        <w:t xml:space="preserve"> no previous work experience in the industry sector served by the qualification</w:t>
      </w:r>
      <w:r w:rsidR="004D0C58" w:rsidRPr="0007456E">
        <w:rPr>
          <w:spacing w:val="-2"/>
        </w:rPr>
        <w:t>,</w:t>
      </w:r>
      <w:r w:rsidRPr="0007456E">
        <w:rPr>
          <w:spacing w:val="-2"/>
        </w:rPr>
        <w:t xml:space="preserve"> may not enable the student to acquire sufficient knowledge and practical skill to </w:t>
      </w:r>
      <w:r w:rsidR="00954B5B" w:rsidRPr="0007456E">
        <w:rPr>
          <w:spacing w:val="-2"/>
        </w:rPr>
        <w:t>display</w:t>
      </w:r>
      <w:r w:rsidRPr="0007456E">
        <w:rPr>
          <w:spacing w:val="-2"/>
        </w:rPr>
        <w:t xml:space="preserve"> </w:t>
      </w:r>
      <w:r w:rsidR="004A06D9" w:rsidRPr="0007456E">
        <w:rPr>
          <w:spacing w:val="-2"/>
        </w:rPr>
        <w:t xml:space="preserve">the </w:t>
      </w:r>
      <w:r w:rsidRPr="0007456E">
        <w:rPr>
          <w:spacing w:val="-2"/>
        </w:rPr>
        <w:t xml:space="preserve">comprehensive understanding and practical competency that can only be acquired through repeated practice. </w:t>
      </w:r>
    </w:p>
    <w:p w14:paraId="6120A176" w14:textId="465EF902" w:rsidR="00F73FB0" w:rsidRDefault="00F73FB0" w:rsidP="00E360EE">
      <w:pPr>
        <w:pStyle w:val="Text"/>
      </w:pPr>
      <w:r w:rsidRPr="00F73FB0">
        <w:t xml:space="preserve">Given the substantial body of work undertaken by ASQA in identifying and highlighting the courses delivered in durations shorter than those prescribed by the AQF </w:t>
      </w:r>
      <w:r w:rsidR="00A23D56">
        <w:t>‘</w:t>
      </w:r>
      <w:r w:rsidRPr="00F73FB0">
        <w:t>volume of learning</w:t>
      </w:r>
      <w:r w:rsidR="00A23D56">
        <w:t>’</w:t>
      </w:r>
      <w:r w:rsidRPr="00F73FB0">
        <w:t xml:space="preserve"> indicators, the key focus of this current study is on </w:t>
      </w:r>
      <w:r>
        <w:t xml:space="preserve">exploring </w:t>
      </w:r>
      <w:r w:rsidR="001A2380">
        <w:t xml:space="preserve">the </w:t>
      </w:r>
      <w:r w:rsidRPr="00F73FB0">
        <w:t xml:space="preserve">observed </w:t>
      </w:r>
      <w:r w:rsidRPr="00EB22FD">
        <w:t xml:space="preserve">associations </w:t>
      </w:r>
      <w:r w:rsidR="00F14E09">
        <w:t>between</w:t>
      </w:r>
      <w:r w:rsidRPr="00EB22FD">
        <w:t xml:space="preserve"> the delivery of such shorter duration courses </w:t>
      </w:r>
      <w:r w:rsidR="00011AA6">
        <w:t>and the</w:t>
      </w:r>
      <w:r w:rsidRPr="00EB22FD">
        <w:t xml:space="preserve"> </w:t>
      </w:r>
      <w:r w:rsidR="00F14E09" w:rsidRPr="00EB22FD">
        <w:t xml:space="preserve">key outcomes </w:t>
      </w:r>
      <w:r w:rsidRPr="00EB22FD">
        <w:t>for learners, employers, providers and regulators.</w:t>
      </w:r>
    </w:p>
    <w:p w14:paraId="0E18F302" w14:textId="33318B3A" w:rsidR="00F07EF2" w:rsidRDefault="00F77F8E" w:rsidP="00591A19">
      <w:pPr>
        <w:pStyle w:val="Heading2"/>
      </w:pPr>
      <w:bookmarkStart w:id="54" w:name="_Toc11750074"/>
      <w:r>
        <w:t>Scope of the study</w:t>
      </w:r>
      <w:bookmarkEnd w:id="54"/>
    </w:p>
    <w:p w14:paraId="17EAC92E" w14:textId="49471143" w:rsidR="00F77F8E" w:rsidRDefault="00F77F8E" w:rsidP="00F77F8E">
      <w:pPr>
        <w:pStyle w:val="Text"/>
      </w:pPr>
      <w:r>
        <w:t>The study look</w:t>
      </w:r>
      <w:r w:rsidR="00814027">
        <w:t>s</w:t>
      </w:r>
      <w:r>
        <w:t xml:space="preserve"> at six qualifications</w:t>
      </w:r>
      <w:r w:rsidR="00814027">
        <w:t xml:space="preserve">, selected </w:t>
      </w:r>
      <w:r w:rsidR="00814027" w:rsidRPr="00814027">
        <w:t>to align with recent ASQA</w:t>
      </w:r>
      <w:r w:rsidR="00814027">
        <w:t xml:space="preserve"> reviews</w:t>
      </w:r>
      <w:r w:rsidR="00814027" w:rsidRPr="00814027">
        <w:t>, and the growing demand for these qualifications</w:t>
      </w:r>
      <w:r>
        <w:t>:</w:t>
      </w:r>
    </w:p>
    <w:p w14:paraId="2534B3D1" w14:textId="30C276C9" w:rsidR="00F77F8E" w:rsidRDefault="005A6B18" w:rsidP="00F77F8E">
      <w:pPr>
        <w:pStyle w:val="Dotpoint2"/>
      </w:pPr>
      <w:r w:rsidRPr="004D1816">
        <w:rPr>
          <w:bCs/>
          <w:i/>
          <w:iCs/>
        </w:rPr>
        <w:t xml:space="preserve">Early </w:t>
      </w:r>
      <w:r w:rsidR="003D03E8" w:rsidRPr="004D1816">
        <w:rPr>
          <w:bCs/>
          <w:i/>
          <w:iCs/>
        </w:rPr>
        <w:t>childhood education and care</w:t>
      </w:r>
      <w:r w:rsidRPr="005A6B18">
        <w:rPr>
          <w:b/>
        </w:rPr>
        <w:t>:</w:t>
      </w:r>
      <w:r>
        <w:t xml:space="preserve"> </w:t>
      </w:r>
      <w:r w:rsidR="00F77F8E">
        <w:t xml:space="preserve">Certificate III and Diploma in Early Childhood Education and Care </w:t>
      </w:r>
      <w:r w:rsidR="00C07777">
        <w:t>(C</w:t>
      </w:r>
      <w:r w:rsidR="0034715C">
        <w:t>HC</w:t>
      </w:r>
      <w:r w:rsidR="00C07777">
        <w:t>30113 and C</w:t>
      </w:r>
      <w:r w:rsidR="0034715C">
        <w:t>HC</w:t>
      </w:r>
      <w:r w:rsidR="00C07777">
        <w:t>5011</w:t>
      </w:r>
      <w:r w:rsidR="0034715C">
        <w:t>3</w:t>
      </w:r>
      <w:r w:rsidR="00C07777">
        <w:t>)</w:t>
      </w:r>
    </w:p>
    <w:p w14:paraId="71E3250D" w14:textId="1942ABB9" w:rsidR="00F77F8E" w:rsidRPr="00CF531E" w:rsidRDefault="005A6B18" w:rsidP="00F77F8E">
      <w:pPr>
        <w:pStyle w:val="Dotpoint2"/>
        <w:rPr>
          <w:spacing w:val="-2"/>
        </w:rPr>
      </w:pPr>
      <w:r w:rsidRPr="00CF531E">
        <w:rPr>
          <w:bCs/>
          <w:i/>
          <w:iCs/>
          <w:spacing w:val="-2"/>
        </w:rPr>
        <w:t xml:space="preserve">Individual </w:t>
      </w:r>
      <w:r w:rsidR="003D03E8" w:rsidRPr="00CF531E">
        <w:rPr>
          <w:bCs/>
          <w:i/>
          <w:iCs/>
          <w:spacing w:val="-2"/>
        </w:rPr>
        <w:t>support and disability</w:t>
      </w:r>
      <w:r w:rsidRPr="00CF531E">
        <w:rPr>
          <w:b/>
          <w:spacing w:val="-2"/>
        </w:rPr>
        <w:t>:</w:t>
      </w:r>
      <w:r w:rsidRPr="00CF531E">
        <w:rPr>
          <w:spacing w:val="-2"/>
        </w:rPr>
        <w:t xml:space="preserve"> </w:t>
      </w:r>
      <w:r w:rsidR="00F77F8E" w:rsidRPr="00CF531E">
        <w:rPr>
          <w:spacing w:val="-2"/>
        </w:rPr>
        <w:t xml:space="preserve">Certificate III in Individual Support (ageing, home care and disability) and Certificate IV in Disability </w:t>
      </w:r>
      <w:r w:rsidR="00C07777" w:rsidRPr="00CF531E">
        <w:rPr>
          <w:spacing w:val="-2"/>
        </w:rPr>
        <w:t>(CHC33015 and CHC43115)</w:t>
      </w:r>
    </w:p>
    <w:p w14:paraId="3211528B" w14:textId="052C5FFC" w:rsidR="00F77F8E" w:rsidRDefault="005A6B18" w:rsidP="00F77F8E">
      <w:pPr>
        <w:pStyle w:val="Dotpoint2"/>
      </w:pPr>
      <w:r w:rsidRPr="004D1816">
        <w:rPr>
          <w:bCs/>
          <w:i/>
          <w:iCs/>
        </w:rPr>
        <w:t xml:space="preserve">Security </w:t>
      </w:r>
      <w:r w:rsidR="003D03E8" w:rsidRPr="004D1816">
        <w:rPr>
          <w:bCs/>
          <w:i/>
          <w:iCs/>
        </w:rPr>
        <w:t>o</w:t>
      </w:r>
      <w:r w:rsidRPr="004D1816">
        <w:rPr>
          <w:bCs/>
          <w:i/>
          <w:iCs/>
        </w:rPr>
        <w:t>perations</w:t>
      </w:r>
      <w:r w:rsidRPr="005A6B18">
        <w:rPr>
          <w:b/>
        </w:rPr>
        <w:t>:</w:t>
      </w:r>
      <w:r w:rsidRPr="005A6B18">
        <w:t xml:space="preserve"> </w:t>
      </w:r>
      <w:r w:rsidR="00F77F8E">
        <w:t>Certificate II and III in Security Operations</w:t>
      </w:r>
      <w:r w:rsidR="005968E3">
        <w:t xml:space="preserve"> (CPP2012 and CPP30411, respectively)</w:t>
      </w:r>
      <w:r>
        <w:t>.</w:t>
      </w:r>
    </w:p>
    <w:p w14:paraId="67FEAF49" w14:textId="29D548F3" w:rsidR="005A6B18" w:rsidRDefault="005A6B18" w:rsidP="005A6B18">
      <w:pPr>
        <w:pStyle w:val="Dotpoint2"/>
        <w:numPr>
          <w:ilvl w:val="0"/>
          <w:numId w:val="0"/>
        </w:numPr>
      </w:pPr>
      <w:r w:rsidRPr="005A6B18">
        <w:t xml:space="preserve">For each set of qualifications, we discuss </w:t>
      </w:r>
      <w:r w:rsidR="00C2006B">
        <w:t xml:space="preserve">the </w:t>
      </w:r>
      <w:r w:rsidRPr="005A6B18">
        <w:t>findings from our consultations</w:t>
      </w:r>
      <w:r w:rsidR="00105D69">
        <w:t>; this</w:t>
      </w:r>
      <w:r w:rsidR="00011AA6">
        <w:t xml:space="preserve"> is followed by a </w:t>
      </w:r>
      <w:r w:rsidR="00FF5AFD">
        <w:t>s</w:t>
      </w:r>
      <w:r w:rsidRPr="005A6B18">
        <w:t>tatistical analysis of course durations and subject outcomes</w:t>
      </w:r>
      <w:r>
        <w:t>.</w:t>
      </w:r>
      <w:r w:rsidRPr="005A6B18">
        <w:t xml:space="preserve"> </w:t>
      </w:r>
    </w:p>
    <w:p w14:paraId="1FFE1611" w14:textId="489311EE" w:rsidR="00F77F8E" w:rsidRDefault="00F77F8E" w:rsidP="00F77F8E">
      <w:pPr>
        <w:pStyle w:val="Heading2"/>
      </w:pPr>
      <w:bookmarkStart w:id="55" w:name="_Toc11750075"/>
      <w:r>
        <w:lastRenderedPageBreak/>
        <w:t>Key research questions</w:t>
      </w:r>
      <w:bookmarkEnd w:id="55"/>
    </w:p>
    <w:p w14:paraId="7D56D993" w14:textId="3A9B2962" w:rsidR="00592B79" w:rsidRPr="009218A9" w:rsidRDefault="00106B31" w:rsidP="00B50B38">
      <w:pPr>
        <w:pStyle w:val="Dotpoint1"/>
      </w:pPr>
      <w:r w:rsidRPr="009218A9">
        <w:t xml:space="preserve">How do course durations affect the </w:t>
      </w:r>
      <w:r w:rsidR="00592B79" w:rsidRPr="009218A9">
        <w:t xml:space="preserve">quality of learning? </w:t>
      </w:r>
    </w:p>
    <w:p w14:paraId="0221CB06" w14:textId="09D66360" w:rsidR="00592B79" w:rsidRDefault="00592B79" w:rsidP="00256EC5">
      <w:pPr>
        <w:pStyle w:val="Dotpoint1"/>
        <w:numPr>
          <w:ilvl w:val="0"/>
          <w:numId w:val="0"/>
        </w:numPr>
      </w:pPr>
      <w:r>
        <w:t>To answer this research question, we consulted with providers (mostly managers and</w:t>
      </w:r>
      <w:r w:rsidR="00F31AE8">
        <w:t xml:space="preserve"> training </w:t>
      </w:r>
      <w:r>
        <w:t xml:space="preserve">practitioners at various levels of seniority), </w:t>
      </w:r>
      <w:r w:rsidR="00F76997">
        <w:t xml:space="preserve">and </w:t>
      </w:r>
      <w:r>
        <w:t xml:space="preserve">representatives from industry and government </w:t>
      </w:r>
      <w:r w:rsidR="00F76997">
        <w:t>(including peak bodies, training council</w:t>
      </w:r>
      <w:r w:rsidR="007056F4">
        <w:t>s</w:t>
      </w:r>
      <w:r w:rsidR="00F76997">
        <w:t xml:space="preserve">, </w:t>
      </w:r>
      <w:r>
        <w:t xml:space="preserve">relevant </w:t>
      </w:r>
      <w:r w:rsidR="007056F4">
        <w:t>skills service organisations</w:t>
      </w:r>
      <w:r w:rsidR="00F76997">
        <w:t xml:space="preserve"> </w:t>
      </w:r>
      <w:r>
        <w:t>and regulators</w:t>
      </w:r>
      <w:r w:rsidR="00F76997">
        <w:t>)</w:t>
      </w:r>
      <w:r>
        <w:t xml:space="preserve">. </w:t>
      </w:r>
      <w:r w:rsidR="00F45BFE" w:rsidRPr="00F45BFE">
        <w:t xml:space="preserve">Appendix </w:t>
      </w:r>
      <w:r w:rsidR="00610DE8">
        <w:t>B</w:t>
      </w:r>
      <w:r w:rsidR="00F45BFE" w:rsidRPr="00F45BFE">
        <w:t xml:space="preserve"> provides a list of </w:t>
      </w:r>
      <w:r w:rsidR="00E57DD9">
        <w:t xml:space="preserve">the </w:t>
      </w:r>
      <w:r w:rsidR="00F45BFE" w:rsidRPr="00F45BFE">
        <w:t xml:space="preserve">organisations </w:t>
      </w:r>
      <w:r w:rsidR="008B5463">
        <w:t xml:space="preserve">(named and de-identified) </w:t>
      </w:r>
      <w:r w:rsidR="00F45BFE" w:rsidRPr="00F45BFE">
        <w:t>participating in the consultations.</w:t>
      </w:r>
      <w:r w:rsidR="00F45BFE">
        <w:t xml:space="preserve"> </w:t>
      </w:r>
      <w:r>
        <w:t>The questions guid</w:t>
      </w:r>
      <w:r w:rsidR="000C23B1">
        <w:t>ing</w:t>
      </w:r>
      <w:r>
        <w:t xml:space="preserve"> the </w:t>
      </w:r>
      <w:r w:rsidR="00F76997">
        <w:t xml:space="preserve">semi-structured </w:t>
      </w:r>
      <w:r>
        <w:t xml:space="preserve">consultations were customised to the roles of </w:t>
      </w:r>
      <w:r w:rsidR="00207F2F">
        <w:t>the various</w:t>
      </w:r>
      <w:r>
        <w:t xml:space="preserve"> respondents</w:t>
      </w:r>
      <w:r w:rsidR="00207F2F">
        <w:t>,</w:t>
      </w:r>
      <w:r>
        <w:t xml:space="preserve"> but they were all aimed at understanding the extent to which course durations </w:t>
      </w:r>
      <w:r w:rsidR="00106B31">
        <w:t>affected</w:t>
      </w:r>
      <w:r>
        <w:t xml:space="preserve"> </w:t>
      </w:r>
      <w:r w:rsidR="00F31AE8">
        <w:t xml:space="preserve">the </w:t>
      </w:r>
      <w:r>
        <w:t xml:space="preserve">quality </w:t>
      </w:r>
      <w:r w:rsidR="00F31AE8">
        <w:t xml:space="preserve">of </w:t>
      </w:r>
      <w:r>
        <w:t>outcomes. The</w:t>
      </w:r>
      <w:r w:rsidR="00B66B48">
        <w:t xml:space="preserve"> questions</w:t>
      </w:r>
      <w:r>
        <w:t xml:space="preserve"> were organised around the following general areas: </w:t>
      </w:r>
    </w:p>
    <w:p w14:paraId="599D93F2" w14:textId="245C5EB1" w:rsidR="00592B79" w:rsidRDefault="00E57DD9" w:rsidP="008455E2">
      <w:pPr>
        <w:pStyle w:val="Dotpoint2"/>
      </w:pPr>
      <w:r>
        <w:t>c</w:t>
      </w:r>
      <w:r w:rsidR="00592B79">
        <w:t>ontext</w:t>
      </w:r>
      <w:r w:rsidR="000462B9">
        <w:t>ual</w:t>
      </w:r>
      <w:r w:rsidR="00592B79">
        <w:t xml:space="preserve"> and background </w:t>
      </w:r>
      <w:r w:rsidR="000462B9">
        <w:t xml:space="preserve">information about </w:t>
      </w:r>
      <w:r w:rsidR="00F31AE8">
        <w:t xml:space="preserve">arrangements for </w:t>
      </w:r>
      <w:r w:rsidR="00B66B48">
        <w:t xml:space="preserve">the </w:t>
      </w:r>
      <w:r w:rsidR="000462B9">
        <w:t xml:space="preserve">delivery and assessment </w:t>
      </w:r>
      <w:r w:rsidR="00F31AE8">
        <w:t>of training</w:t>
      </w:r>
      <w:r w:rsidR="000462B9">
        <w:t xml:space="preserve">, including </w:t>
      </w:r>
      <w:r w:rsidR="00592B79">
        <w:t>hours allocated to different units</w:t>
      </w:r>
      <w:r w:rsidR="000462B9">
        <w:t xml:space="preserve"> and work placements </w:t>
      </w:r>
    </w:p>
    <w:p w14:paraId="308609F9" w14:textId="56419AC8" w:rsidR="00592B79" w:rsidRDefault="007A435D" w:rsidP="008455E2">
      <w:pPr>
        <w:pStyle w:val="Dotpoint2"/>
      </w:pPr>
      <w:r>
        <w:t>e</w:t>
      </w:r>
      <w:r w:rsidR="00F31AE8">
        <w:t>xperiences of how</w:t>
      </w:r>
      <w:r w:rsidR="00592B79">
        <w:t xml:space="preserve"> course durations </w:t>
      </w:r>
      <w:r w:rsidR="00F31AE8">
        <w:t xml:space="preserve">have </w:t>
      </w:r>
      <w:r w:rsidR="00106B31">
        <w:t xml:space="preserve">affected </w:t>
      </w:r>
      <w:r w:rsidR="00592B79">
        <w:t xml:space="preserve">the quality of learning </w:t>
      </w:r>
      <w:r w:rsidR="00F76997">
        <w:t>for students</w:t>
      </w:r>
    </w:p>
    <w:p w14:paraId="731F5557" w14:textId="6B0B06BC" w:rsidR="00F76997" w:rsidRDefault="007A435D" w:rsidP="008455E2">
      <w:pPr>
        <w:pStyle w:val="Dotpoint2"/>
      </w:pPr>
      <w:r>
        <w:t>p</w:t>
      </w:r>
      <w:r w:rsidR="00F76997">
        <w:t>erceptions of the importance of time for the acquisition of skills</w:t>
      </w:r>
      <w:r w:rsidR="000908F2">
        <w:t>.</w:t>
      </w:r>
    </w:p>
    <w:p w14:paraId="02F6B09F" w14:textId="623736DE" w:rsidR="00F01DF5" w:rsidRPr="009218A9" w:rsidRDefault="00F01DF5" w:rsidP="008D1A53">
      <w:pPr>
        <w:pStyle w:val="Dotpoint1"/>
        <w:spacing w:before="240"/>
        <w:ind w:left="357" w:hanging="357"/>
      </w:pPr>
      <w:r w:rsidRPr="009218A9">
        <w:t>What is the profile of course durations in-</w:t>
      </w:r>
      <w:r w:rsidR="00F77F8E" w:rsidRPr="009218A9">
        <w:t>each of the</w:t>
      </w:r>
      <w:r w:rsidRPr="009218A9">
        <w:t xml:space="preserve"> six courses? </w:t>
      </w:r>
    </w:p>
    <w:p w14:paraId="4DE2DE01" w14:textId="5BFD574A" w:rsidR="00F01DF5" w:rsidRPr="003011E3" w:rsidRDefault="006A5DF6" w:rsidP="008D1A53">
      <w:pPr>
        <w:pStyle w:val="Dotpoint1"/>
        <w:numPr>
          <w:ilvl w:val="0"/>
          <w:numId w:val="0"/>
        </w:numPr>
      </w:pPr>
      <w:r>
        <w:t>W</w:t>
      </w:r>
      <w:r w:rsidR="00F01DF5">
        <w:t>e examine the range of course durations for each qualification by provider type,</w:t>
      </w:r>
      <w:r w:rsidR="00FC7433">
        <w:t xml:space="preserve"> </w:t>
      </w:r>
      <w:r w:rsidR="005D7E75">
        <w:t xml:space="preserve">the </w:t>
      </w:r>
      <w:r w:rsidR="00F01DF5">
        <w:t xml:space="preserve">uptake of </w:t>
      </w:r>
      <w:r w:rsidR="000908F2">
        <w:t>recognition of prior learning</w:t>
      </w:r>
      <w:r w:rsidR="00F01DF5">
        <w:t xml:space="preserve"> </w:t>
      </w:r>
      <w:r w:rsidR="00906ED2">
        <w:t xml:space="preserve">(RPL) </w:t>
      </w:r>
      <w:r w:rsidR="00F01DF5">
        <w:t xml:space="preserve">and </w:t>
      </w:r>
      <w:r w:rsidR="005D7E75">
        <w:t xml:space="preserve">the </w:t>
      </w:r>
      <w:r w:rsidR="00F01DF5">
        <w:t xml:space="preserve">source of funding. </w:t>
      </w:r>
      <w:r w:rsidR="00B030C7">
        <w:t>We</w:t>
      </w:r>
      <w:r w:rsidR="00F01DF5" w:rsidRPr="003011E3">
        <w:t xml:space="preserve"> </w:t>
      </w:r>
      <w:r w:rsidR="00F01DF5">
        <w:t>estimat</w:t>
      </w:r>
      <w:r>
        <w:t>e</w:t>
      </w:r>
      <w:r w:rsidR="00F01DF5">
        <w:t xml:space="preserve"> </w:t>
      </w:r>
      <w:r w:rsidR="00F01DF5" w:rsidRPr="003011E3">
        <w:t xml:space="preserve">course durations from </w:t>
      </w:r>
      <w:r w:rsidR="008563D9">
        <w:t xml:space="preserve">the </w:t>
      </w:r>
      <w:r w:rsidR="00F01DF5" w:rsidRPr="003011E3">
        <w:t>enrolment data submitted to the National VET Provider and National VET in Schools collections</w:t>
      </w:r>
      <w:r w:rsidR="00F01DF5">
        <w:t xml:space="preserve"> </w:t>
      </w:r>
      <w:r w:rsidR="00F01DF5" w:rsidRPr="00560404">
        <w:t>(using data from 2015</w:t>
      </w:r>
      <w:r w:rsidR="007E3A4D" w:rsidRPr="00560404">
        <w:t xml:space="preserve"> and 2017</w:t>
      </w:r>
      <w:r w:rsidR="00F01DF5" w:rsidRPr="00560404">
        <w:t>).</w:t>
      </w:r>
      <w:r w:rsidR="00F01DF5" w:rsidRPr="003011E3">
        <w:t xml:space="preserve"> Estimated durations are based on the length of time between the earliest known date of activity and the latest known date of activity</w:t>
      </w:r>
      <w:r w:rsidR="00F01DF5">
        <w:t>.</w:t>
      </w:r>
      <w:r>
        <w:rPr>
          <w:rStyle w:val="FootnoteReference"/>
        </w:rPr>
        <w:footnoteReference w:id="1"/>
      </w:r>
      <w:r w:rsidR="00F01DF5">
        <w:t xml:space="preserve"> We do this for all </w:t>
      </w:r>
      <w:r w:rsidR="00F01DF5" w:rsidRPr="003011E3">
        <w:t xml:space="preserve">subjects that a student has passed </w:t>
      </w:r>
      <w:r w:rsidR="00F01DF5">
        <w:t xml:space="preserve">or had granted as </w:t>
      </w:r>
      <w:r w:rsidR="00B5463A">
        <w:t>RPL</w:t>
      </w:r>
      <w:r w:rsidR="00F01DF5">
        <w:t xml:space="preserve"> </w:t>
      </w:r>
      <w:r w:rsidR="00F01DF5" w:rsidRPr="003011E3">
        <w:t xml:space="preserve">as part of one of those courses. </w:t>
      </w:r>
    </w:p>
    <w:p w14:paraId="19FC4ADE" w14:textId="77777777" w:rsidR="00B030C7" w:rsidRPr="009218A9" w:rsidRDefault="00B030C7" w:rsidP="008D1A53">
      <w:pPr>
        <w:pStyle w:val="Dotpoint1"/>
        <w:spacing w:before="240"/>
        <w:ind w:left="357" w:hanging="357"/>
      </w:pPr>
      <w:r w:rsidRPr="009218A9">
        <w:t>How do subject enrolment outcomes differ across courses with different durations?</w:t>
      </w:r>
    </w:p>
    <w:p w14:paraId="55D1B9C8" w14:textId="617D26DD" w:rsidR="004667C0" w:rsidRPr="00560404" w:rsidRDefault="007E3A4D" w:rsidP="008D1A53">
      <w:pPr>
        <w:pStyle w:val="Text"/>
        <w:spacing w:before="120"/>
      </w:pPr>
      <w:r w:rsidRPr="00560404">
        <w:t xml:space="preserve">We </w:t>
      </w:r>
      <w:r w:rsidR="00DF7DED">
        <w:t>first established</w:t>
      </w:r>
      <w:r w:rsidR="00FC6FDB" w:rsidRPr="00560404">
        <w:t xml:space="preserve"> the minimum number of subjects required to complete a qualification from </w:t>
      </w:r>
      <w:r w:rsidR="006C1E0F">
        <w:t>information given</w:t>
      </w:r>
      <w:r w:rsidR="00FC6FDB" w:rsidRPr="00560404">
        <w:t xml:space="preserve"> on </w:t>
      </w:r>
      <w:r w:rsidR="00FC6FDB" w:rsidRPr="000E4158">
        <w:rPr>
          <w:iCs/>
        </w:rPr>
        <w:t>training.gov.au</w:t>
      </w:r>
      <w:r w:rsidR="000E4158">
        <w:rPr>
          <w:iCs/>
        </w:rPr>
        <w:t>.</w:t>
      </w:r>
      <w:r w:rsidR="00FC6FDB" w:rsidRPr="000E4158">
        <w:rPr>
          <w:rStyle w:val="FootnoteReference"/>
          <w:iCs/>
        </w:rPr>
        <w:footnoteReference w:id="2"/>
      </w:r>
      <w:r w:rsidR="0028505F" w:rsidRPr="00560404">
        <w:t xml:space="preserve"> We assume</w:t>
      </w:r>
      <w:r w:rsidR="00DF7DED">
        <w:t>d</w:t>
      </w:r>
      <w:r w:rsidR="0028505F" w:rsidRPr="00560404">
        <w:t xml:space="preserve"> that graduates who have </w:t>
      </w:r>
      <w:r w:rsidR="004667C0" w:rsidRPr="00560404">
        <w:t xml:space="preserve">one </w:t>
      </w:r>
      <w:r w:rsidR="0028505F" w:rsidRPr="00560404">
        <w:t xml:space="preserve">less </w:t>
      </w:r>
      <w:r w:rsidR="004667C0" w:rsidRPr="00560404">
        <w:t xml:space="preserve">subject </w:t>
      </w:r>
      <w:r w:rsidR="0028505F" w:rsidRPr="00560404">
        <w:t xml:space="preserve">than the minimum number have completed the </w:t>
      </w:r>
      <w:r w:rsidR="004667C0" w:rsidRPr="00560404">
        <w:t xml:space="preserve">relevant and </w:t>
      </w:r>
      <w:r w:rsidR="0028505F" w:rsidRPr="00560404">
        <w:t xml:space="preserve">mandatory unit of competency dealing with first aid or </w:t>
      </w:r>
      <w:r w:rsidR="00560404" w:rsidRPr="00560404">
        <w:t xml:space="preserve">responding to </w:t>
      </w:r>
      <w:r w:rsidR="0028505F" w:rsidRPr="00560404">
        <w:t>emergencies</w:t>
      </w:r>
      <w:r w:rsidR="004667C0" w:rsidRPr="00560404">
        <w:t xml:space="preserve"> for their particular qualifications</w:t>
      </w:r>
      <w:r w:rsidR="0028505F" w:rsidRPr="00560404">
        <w:t>. We then use</w:t>
      </w:r>
      <w:r w:rsidR="00DF7DED">
        <w:t>d</w:t>
      </w:r>
      <w:r w:rsidR="0028505F" w:rsidRPr="00560404">
        <w:t xml:space="preserve"> </w:t>
      </w:r>
      <w:r w:rsidR="001D6D6D">
        <w:t xml:space="preserve">graduate </w:t>
      </w:r>
      <w:r w:rsidR="0028505F" w:rsidRPr="00560404">
        <w:t>data</w:t>
      </w:r>
      <w:r w:rsidR="001D6D6D">
        <w:t xml:space="preserve"> for </w:t>
      </w:r>
      <w:r w:rsidR="00B546CE">
        <w:t xml:space="preserve">those completing </w:t>
      </w:r>
      <w:r w:rsidR="00B546CE">
        <w:lastRenderedPageBreak/>
        <w:t>between 2015</w:t>
      </w:r>
      <w:r w:rsidR="0007084A">
        <w:t xml:space="preserve"> and </w:t>
      </w:r>
      <w:r w:rsidR="00B546CE">
        <w:t>2017</w:t>
      </w:r>
      <w:r w:rsidR="0028505F" w:rsidRPr="00560404">
        <w:t xml:space="preserve"> from </w:t>
      </w:r>
      <w:r w:rsidR="00D1175A">
        <w:t xml:space="preserve">the </w:t>
      </w:r>
      <w:r w:rsidR="00560404" w:rsidRPr="00560404">
        <w:t xml:space="preserve">Total VET Activity </w:t>
      </w:r>
      <w:r w:rsidR="003C289E">
        <w:t>c</w:t>
      </w:r>
      <w:r w:rsidR="00560404" w:rsidRPr="00560404">
        <w:t>ollections</w:t>
      </w:r>
      <w:r w:rsidR="00B546CE">
        <w:t>,</w:t>
      </w:r>
      <w:r w:rsidR="00560404" w:rsidRPr="00560404">
        <w:t xml:space="preserve"> compris</w:t>
      </w:r>
      <w:r w:rsidR="00D1175A">
        <w:t>ed of</w:t>
      </w:r>
      <w:r w:rsidR="00560404" w:rsidRPr="00560404">
        <w:t xml:space="preserve"> the </w:t>
      </w:r>
      <w:r w:rsidR="007E20F1" w:rsidRPr="00560404">
        <w:t xml:space="preserve">National VET Provider Collection </w:t>
      </w:r>
      <w:r w:rsidR="0007084A">
        <w:t>and the</w:t>
      </w:r>
      <w:r w:rsidR="007E20F1" w:rsidRPr="00560404">
        <w:t xml:space="preserve"> National VET in Schools Collection</w:t>
      </w:r>
      <w:r w:rsidR="00B546CE">
        <w:t>,</w:t>
      </w:r>
      <w:r w:rsidR="0028505F" w:rsidRPr="00560404">
        <w:t xml:space="preserve"> to depict </w:t>
      </w:r>
      <w:r w:rsidRPr="00560404">
        <w:t>for each qualification the profile of graduates who were or were not granted RPL</w:t>
      </w:r>
      <w:r w:rsidR="00D1175A">
        <w:t>.</w:t>
      </w:r>
      <w:r w:rsidR="0028505F" w:rsidRPr="00560404">
        <w:t xml:space="preserve"> </w:t>
      </w:r>
      <w:r w:rsidR="00D1175A">
        <w:t xml:space="preserve">We </w:t>
      </w:r>
      <w:r w:rsidR="0028505F" w:rsidRPr="00560404">
        <w:t xml:space="preserve">keep in our analysis </w:t>
      </w:r>
      <w:r w:rsidR="00C2006B">
        <w:t xml:space="preserve">only </w:t>
      </w:r>
      <w:r w:rsidR="0028505F" w:rsidRPr="00560404">
        <w:t xml:space="preserve">the data of those </w:t>
      </w:r>
      <w:r w:rsidR="0028505F" w:rsidRPr="00D232AF">
        <w:rPr>
          <w:i/>
          <w:iCs/>
        </w:rPr>
        <w:t>not</w:t>
      </w:r>
      <w:r w:rsidR="0028505F" w:rsidRPr="00560404">
        <w:t xml:space="preserve"> using RPL for completion of their qualification</w:t>
      </w:r>
      <w:r w:rsidRPr="00560404">
        <w:t>.</w:t>
      </w:r>
      <w:r w:rsidR="00FC7433">
        <w:rPr>
          <w:rStyle w:val="FootnoteReference"/>
        </w:rPr>
        <w:footnoteReference w:id="3"/>
      </w:r>
      <w:r w:rsidRPr="00560404">
        <w:t xml:space="preserve"> </w:t>
      </w:r>
    </w:p>
    <w:p w14:paraId="7A7E9896" w14:textId="77777777" w:rsidR="00CC6707" w:rsidRPr="00F3554D" w:rsidRDefault="00CC6707" w:rsidP="00CC6707">
      <w:pPr>
        <w:pStyle w:val="Text"/>
      </w:pPr>
      <w:bookmarkStart w:id="56" w:name="_Toc11750076"/>
      <w:r w:rsidRPr="00F3554D">
        <w:t>Using this information, we graph the profile of RTOs according to how long it took their graduates to complete qualifications, using our estimated durations method.</w:t>
      </w:r>
      <w:r w:rsidRPr="00F3554D">
        <w:rPr>
          <w:vertAlign w:val="superscript"/>
        </w:rPr>
        <w:footnoteReference w:id="4"/>
      </w:r>
      <w:r w:rsidRPr="00F3554D">
        <w:t xml:space="preserve"> </w:t>
      </w:r>
      <w:r>
        <w:t>Firstly, we plot RTOs according to the minimum graduate duration at each RTO to show the range of shortest durations across those RTOs. Secondly, we plot RTOs according to the median graduate duration at each RTO to show the range of typical course durations. These two plots visually explore the graduate duration profile across RTOs delivering each qualification. We also analyse graduate durations according to funding source (government funded, fee-for-service) and provider type (school, TAFE, university, enterprise provider, community education provider and private training provider).</w:t>
      </w:r>
    </w:p>
    <w:p w14:paraId="65B0A043" w14:textId="77777777" w:rsidR="00CC6707" w:rsidRPr="00435973" w:rsidRDefault="00CC6707" w:rsidP="00CC6707">
      <w:pPr>
        <w:pStyle w:val="Text"/>
      </w:pPr>
      <w:r w:rsidRPr="00F3554D">
        <w:t xml:space="preserve">Selecting the RTOs at the lowest and highest ends of the scale </w:t>
      </w:r>
      <w:r>
        <w:t xml:space="preserve">of median graduate durations </w:t>
      </w:r>
      <w:r w:rsidRPr="00F3554D">
        <w:t xml:space="preserve">and comparing the subject outcomes for all students (not only graduates), we analyse </w:t>
      </w:r>
      <w:r>
        <w:t xml:space="preserve">any differences in </w:t>
      </w:r>
      <w:r w:rsidRPr="00F3554D">
        <w:t>subject outcomes</w:t>
      </w:r>
      <w:r>
        <w:t xml:space="preserve"> between those two groups of RTOs. We concentrate on differences in the percentage of subjects from which students withdrew and subjects in which students were granted recognition of prior learning (RPL).</w:t>
      </w:r>
      <w:r w:rsidRPr="00F3554D">
        <w:t xml:space="preserve"> </w:t>
      </w:r>
    </w:p>
    <w:p w14:paraId="57721004" w14:textId="77777777" w:rsidR="00F07EF2" w:rsidRDefault="00FD569C" w:rsidP="00FD569C">
      <w:pPr>
        <w:pStyle w:val="Heading2"/>
      </w:pPr>
      <w:r>
        <w:t>Limitations</w:t>
      </w:r>
      <w:bookmarkEnd w:id="56"/>
    </w:p>
    <w:p w14:paraId="39D72376" w14:textId="3E042293" w:rsidR="00B030C7" w:rsidRDefault="00B030C7" w:rsidP="00B030C7">
      <w:pPr>
        <w:pStyle w:val="Text"/>
      </w:pPr>
      <w:r>
        <w:t>Our consultations focused</w:t>
      </w:r>
      <w:r w:rsidR="00DF7DED">
        <w:t xml:space="preserve"> on </w:t>
      </w:r>
      <w:r w:rsidR="00314803">
        <w:t xml:space="preserve">the </w:t>
      </w:r>
      <w:r w:rsidR="00C44D2C">
        <w:t>issue</w:t>
      </w:r>
      <w:r w:rsidR="00B16AA9">
        <w:t>s</w:t>
      </w:r>
      <w:r w:rsidR="00DF7DED">
        <w:t xml:space="preserve"> that</w:t>
      </w:r>
      <w:r>
        <w:t xml:space="preserve"> have been most common a</w:t>
      </w:r>
      <w:r w:rsidR="00C44D2C">
        <w:t>cross</w:t>
      </w:r>
      <w:r>
        <w:t xml:space="preserve"> the providers consulted.</w:t>
      </w:r>
      <w:r w:rsidR="00DF7DED">
        <w:t xml:space="preserve"> Only the </w:t>
      </w:r>
      <w:r w:rsidR="00AE6B67">
        <w:t>six</w:t>
      </w:r>
      <w:r w:rsidR="00DF7DED">
        <w:t xml:space="preserve"> courses selected are covered.</w:t>
      </w:r>
      <w:r>
        <w:t xml:space="preserve"> The diversity of practices, industries and locations </w:t>
      </w:r>
      <w:r w:rsidR="00CB19BD">
        <w:t xml:space="preserve">more broadly </w:t>
      </w:r>
      <w:r>
        <w:t xml:space="preserve">means that it is difficult to generalise too </w:t>
      </w:r>
      <w:r w:rsidR="00314803">
        <w:t>widely</w:t>
      </w:r>
      <w:r>
        <w:t xml:space="preserve"> </w:t>
      </w:r>
      <w:r w:rsidR="008B4651">
        <w:t>on the extent to which</w:t>
      </w:r>
      <w:r>
        <w:t xml:space="preserve"> course durations </w:t>
      </w:r>
      <w:r w:rsidR="00106B31">
        <w:t xml:space="preserve">affect training quality and </w:t>
      </w:r>
      <w:r>
        <w:t>outcomes in other qualifications</w:t>
      </w:r>
      <w:r w:rsidRPr="00C54077">
        <w:t>. Nevertheless, we gain some insights from practice</w:t>
      </w:r>
      <w:r>
        <w:t>s</w:t>
      </w:r>
      <w:r w:rsidRPr="00C54077">
        <w:t xml:space="preserve"> in the different fields</w:t>
      </w:r>
      <w:r w:rsidR="0015040F">
        <w:t>, which</w:t>
      </w:r>
      <w:r>
        <w:t xml:space="preserve"> can be used to inform the sector in general</w:t>
      </w:r>
      <w:r w:rsidRPr="00C54077">
        <w:t>.</w:t>
      </w:r>
      <w:r>
        <w:t xml:space="preserve">  </w:t>
      </w:r>
    </w:p>
    <w:p w14:paraId="5E462529" w14:textId="4B1DDC26" w:rsidR="004D7DBB" w:rsidRPr="008B5066" w:rsidRDefault="00B030C7" w:rsidP="004D7DBB">
      <w:pPr>
        <w:pStyle w:val="Text"/>
      </w:pPr>
      <w:r>
        <w:t xml:space="preserve">In </w:t>
      </w:r>
      <w:r w:rsidR="004D7DBB" w:rsidRPr="008B5066">
        <w:t xml:space="preserve">interpreting and using </w:t>
      </w:r>
      <w:r w:rsidR="008304A0">
        <w:t>the statistical data</w:t>
      </w:r>
      <w:r w:rsidR="009C1957">
        <w:t>,</w:t>
      </w:r>
      <w:r w:rsidR="008304A0">
        <w:t xml:space="preserve"> </w:t>
      </w:r>
      <w:r>
        <w:t>the following limitations</w:t>
      </w:r>
      <w:r w:rsidR="00FF5AFD">
        <w:t xml:space="preserve"> apply</w:t>
      </w:r>
      <w:r>
        <w:t>:</w:t>
      </w:r>
    </w:p>
    <w:p w14:paraId="440C828A" w14:textId="17FC2E40" w:rsidR="004D7DBB" w:rsidRPr="008B5066" w:rsidRDefault="004D7DBB" w:rsidP="004D7DBB">
      <w:pPr>
        <w:pStyle w:val="Dotpoint1"/>
      </w:pPr>
      <w:r w:rsidRPr="008B5066">
        <w:t>The duration of the training activity is not a direct measure of the volume of teaching or learning that has been undertaken</w:t>
      </w:r>
      <w:r w:rsidR="005C4681">
        <w:t xml:space="preserve"> (see </w:t>
      </w:r>
      <w:r w:rsidR="007B712E">
        <w:t>a</w:t>
      </w:r>
      <w:r w:rsidR="005C4681">
        <w:t xml:space="preserve">ppendix </w:t>
      </w:r>
      <w:r w:rsidR="00610DE8">
        <w:t>C</w:t>
      </w:r>
      <w:r w:rsidR="005C4681">
        <w:t xml:space="preserve"> for definitions of volume of learning, amount of training</w:t>
      </w:r>
      <w:r w:rsidR="00987868">
        <w:t>,</w:t>
      </w:r>
      <w:r w:rsidR="005C4681">
        <w:t xml:space="preserve"> nominal hours)</w:t>
      </w:r>
      <w:r w:rsidRPr="008B5066">
        <w:t>. The calculation of course duration does not account for the intensity of the training activity (</w:t>
      </w:r>
      <w:r w:rsidR="00162473">
        <w:t>for example,</w:t>
      </w:r>
      <w:r w:rsidRPr="008B5066">
        <w:t xml:space="preserve"> number of hours per day) or the frequency or pattern of training (</w:t>
      </w:r>
      <w:r w:rsidR="00162473">
        <w:t>for example,</w:t>
      </w:r>
      <w:r w:rsidRPr="008B5066">
        <w:t xml:space="preserve"> part-time students or students taking extended breaks from training).</w:t>
      </w:r>
      <w:r w:rsidR="00FF5AFD">
        <w:rPr>
          <w:rStyle w:val="FootnoteReference"/>
        </w:rPr>
        <w:footnoteReference w:id="5"/>
      </w:r>
      <w:r w:rsidRPr="008B5066">
        <w:t xml:space="preserve"> </w:t>
      </w:r>
    </w:p>
    <w:p w14:paraId="2EF8D082" w14:textId="048A1941" w:rsidR="004D7DBB" w:rsidRPr="008B5066" w:rsidRDefault="004D7DBB" w:rsidP="004D7DBB">
      <w:pPr>
        <w:pStyle w:val="Dotpoint1"/>
      </w:pPr>
      <w:r w:rsidRPr="008B5066">
        <w:lastRenderedPageBreak/>
        <w:t xml:space="preserve">The analysis relies on a student having a </w:t>
      </w:r>
      <w:r w:rsidR="003722DB" w:rsidRPr="008B5066">
        <w:t>u</w:t>
      </w:r>
      <w:r w:rsidR="003722DB">
        <w:t xml:space="preserve">nique </w:t>
      </w:r>
      <w:r w:rsidR="003722DB" w:rsidRPr="008B5066">
        <w:t>s</w:t>
      </w:r>
      <w:r w:rsidR="003722DB">
        <w:t xml:space="preserve">tudent identifier </w:t>
      </w:r>
      <w:r w:rsidR="008304A0">
        <w:t xml:space="preserve">(USI) </w:t>
      </w:r>
      <w:r w:rsidRPr="008B5066">
        <w:t>and it</w:t>
      </w:r>
      <w:r w:rsidR="00DA55C2">
        <w:t>s</w:t>
      </w:r>
      <w:r w:rsidRPr="008B5066">
        <w:t xml:space="preserve"> being reported to NCVER’s collections.</w:t>
      </w:r>
      <w:r w:rsidR="00FF5AFD">
        <w:rPr>
          <w:rStyle w:val="FootnoteReference"/>
        </w:rPr>
        <w:footnoteReference w:id="6"/>
      </w:r>
      <w:r w:rsidRPr="008B5066">
        <w:t xml:space="preserve"> The USI coverage </w:t>
      </w:r>
      <w:r w:rsidR="00765872" w:rsidRPr="008B5066">
        <w:t xml:space="preserve">(for students with a USI) </w:t>
      </w:r>
      <w:r w:rsidRPr="008B5066">
        <w:t xml:space="preserve">in the 2017 collections was </w:t>
      </w:r>
      <w:r w:rsidR="00765872" w:rsidRPr="008B5066">
        <w:t>86</w:t>
      </w:r>
      <w:r w:rsidRPr="008B5066">
        <w:t>%</w:t>
      </w:r>
      <w:r w:rsidR="00DA55C2">
        <w:t>.</w:t>
      </w:r>
      <w:r w:rsidR="00737F70" w:rsidRPr="008B5066">
        <w:rPr>
          <w:rStyle w:val="FootnoteReference"/>
        </w:rPr>
        <w:footnoteReference w:id="7"/>
      </w:r>
      <w:r w:rsidR="00765872" w:rsidRPr="008B5066">
        <w:t xml:space="preserve"> </w:t>
      </w:r>
    </w:p>
    <w:p w14:paraId="1A63E60B" w14:textId="5A3C253F" w:rsidR="004D7DBB" w:rsidRPr="008B5066" w:rsidRDefault="005C4681" w:rsidP="004D7DBB">
      <w:pPr>
        <w:pStyle w:val="Dotpoint1"/>
      </w:pPr>
      <w:r>
        <w:t>T</w:t>
      </w:r>
      <w:r w:rsidR="004D7DBB" w:rsidRPr="008B5066">
        <w:t>here are no strict validation rules in place regarding the submission of activity start and end dates to NCVER.</w:t>
      </w:r>
      <w:r w:rsidR="00FF5AFD">
        <w:rPr>
          <w:rStyle w:val="FootnoteReference"/>
        </w:rPr>
        <w:footnoteReference w:id="8"/>
      </w:r>
      <w:r w:rsidR="004D7DBB" w:rsidRPr="008B5066">
        <w:t xml:space="preserve"> </w:t>
      </w:r>
      <w:r w:rsidR="00E06E08">
        <w:t>An</w:t>
      </w:r>
      <w:r w:rsidR="001E4498">
        <w:t xml:space="preserve"> exception is that </w:t>
      </w:r>
      <w:r w:rsidR="008304A0">
        <w:t xml:space="preserve">the </w:t>
      </w:r>
      <w:r w:rsidR="004D7DBB" w:rsidRPr="008B5066">
        <w:t xml:space="preserve">start date must not be more than five years prior to the collection year. </w:t>
      </w:r>
    </w:p>
    <w:p w14:paraId="057CED2C" w14:textId="3F116309" w:rsidR="004D7DBB" w:rsidRPr="007E20F1" w:rsidRDefault="004D7DBB" w:rsidP="004D7DBB">
      <w:pPr>
        <w:pStyle w:val="Dotpoint1"/>
      </w:pPr>
      <w:r w:rsidRPr="007E20F1">
        <w:t xml:space="preserve">In many </w:t>
      </w:r>
      <w:r w:rsidR="00210440">
        <w:t>instances</w:t>
      </w:r>
      <w:r w:rsidRPr="007E20F1">
        <w:t xml:space="preserve">, we have identified fewer subjects reported </w:t>
      </w:r>
      <w:r w:rsidR="00092122" w:rsidRPr="007E20F1">
        <w:t xml:space="preserve">in the data </w:t>
      </w:r>
      <w:r w:rsidRPr="007E20F1">
        <w:t xml:space="preserve">than </w:t>
      </w:r>
      <w:r w:rsidR="008304A0" w:rsidRPr="007E20F1">
        <w:t>are</w:t>
      </w:r>
      <w:r w:rsidRPr="007E20F1">
        <w:t xml:space="preserve"> required for the completion of the course</w:t>
      </w:r>
      <w:r w:rsidR="00FF5AFD">
        <w:t>.</w:t>
      </w:r>
      <w:r w:rsidR="00092122" w:rsidRPr="007E20F1">
        <w:t xml:space="preserve"> </w:t>
      </w:r>
      <w:r w:rsidR="000D659E" w:rsidRPr="007E20F1">
        <w:t>These</w:t>
      </w:r>
      <w:r w:rsidRPr="007E20F1">
        <w:t xml:space="preserve"> cases</w:t>
      </w:r>
      <w:r w:rsidR="00210440">
        <w:t xml:space="preserve"> </w:t>
      </w:r>
      <w:r w:rsidRPr="007E20F1">
        <w:t>were excluded from the analysis</w:t>
      </w:r>
      <w:r w:rsidR="000D659E" w:rsidRPr="007E20F1">
        <w:t xml:space="preserve"> (except where noted</w:t>
      </w:r>
      <w:r w:rsidR="00037DFE">
        <w:t>,</w:t>
      </w:r>
      <w:r w:rsidR="000D659E" w:rsidRPr="007E20F1">
        <w:t xml:space="preserve"> when students were commonly missing a single unit).</w:t>
      </w:r>
    </w:p>
    <w:p w14:paraId="24A354CD" w14:textId="44231162" w:rsidR="004D7DBB" w:rsidRPr="008B5066" w:rsidRDefault="00516F2A" w:rsidP="004D7DBB">
      <w:pPr>
        <w:pStyle w:val="Dotpoint1"/>
      </w:pPr>
      <w:r>
        <w:t xml:space="preserve">Excluded from the </w:t>
      </w:r>
      <w:r w:rsidR="004D7DBB" w:rsidRPr="008B5066">
        <w:t xml:space="preserve">analysis </w:t>
      </w:r>
      <w:r>
        <w:t>are</w:t>
      </w:r>
      <w:r w:rsidR="004D7DBB" w:rsidRPr="008B5066">
        <w:t xml:space="preserve"> </w:t>
      </w:r>
      <w:r>
        <w:t xml:space="preserve">data for </w:t>
      </w:r>
      <w:r w:rsidR="004D7DBB" w:rsidRPr="008B5066">
        <w:t>students for whom the latest year of activity was 2014.</w:t>
      </w:r>
      <w:r w:rsidR="00FF5AFD">
        <w:rPr>
          <w:rStyle w:val="FootnoteReference"/>
        </w:rPr>
        <w:footnoteReference w:id="9"/>
      </w:r>
      <w:r w:rsidR="000D659E">
        <w:t xml:space="preserve"> </w:t>
      </w:r>
    </w:p>
    <w:p w14:paraId="500994DE" w14:textId="56367659" w:rsidR="00CB3423" w:rsidRDefault="00E114DA" w:rsidP="00932355">
      <w:pPr>
        <w:pStyle w:val="Dotpoint1"/>
      </w:pPr>
      <w:r>
        <w:t>The observed m</w:t>
      </w:r>
      <w:r w:rsidR="004D7DBB" w:rsidRPr="00932355">
        <w:t xml:space="preserve">inimum and maximum </w:t>
      </w:r>
      <w:r w:rsidR="003A5358" w:rsidRPr="00932355">
        <w:t xml:space="preserve">course </w:t>
      </w:r>
      <w:r w:rsidR="004D7DBB" w:rsidRPr="00932355">
        <w:t xml:space="preserve">durations </w:t>
      </w:r>
      <w:r w:rsidR="000D659E" w:rsidRPr="00932355">
        <w:t>are</w:t>
      </w:r>
      <w:r w:rsidR="004D7DBB" w:rsidRPr="00932355">
        <w:t xml:space="preserve"> much shorter and longer than would be expected, but they are reported for completeness.</w:t>
      </w:r>
      <w:r w:rsidR="0052500E" w:rsidRPr="00932355">
        <w:t xml:space="preserve">  </w:t>
      </w:r>
    </w:p>
    <w:p w14:paraId="2D846DE4" w14:textId="77777777" w:rsidR="00CB3423" w:rsidRDefault="00CB3423" w:rsidP="00CB3423">
      <w:pPr>
        <w:pStyle w:val="Heading2"/>
      </w:pPr>
      <w:bookmarkStart w:id="57" w:name="_Toc9002940"/>
      <w:bookmarkStart w:id="58" w:name="_Toc11750077"/>
      <w:r>
        <w:t>Remainder of report</w:t>
      </w:r>
      <w:bookmarkEnd w:id="57"/>
      <w:bookmarkEnd w:id="58"/>
    </w:p>
    <w:p w14:paraId="4C787F52" w14:textId="6A383152" w:rsidR="00CB3423" w:rsidRDefault="00CB3423" w:rsidP="00CB3423">
      <w:pPr>
        <w:pStyle w:val="Text"/>
      </w:pPr>
      <w:r>
        <w:t xml:space="preserve">The remainder of the report deals separately with qualifications in </w:t>
      </w:r>
      <w:r w:rsidR="00B67F07">
        <w:t>Early Childhood Education</w:t>
      </w:r>
      <w:r w:rsidR="00E114DA">
        <w:t xml:space="preserve"> and </w:t>
      </w:r>
      <w:r w:rsidR="00B67F07">
        <w:t xml:space="preserve">Care, Individual Support </w:t>
      </w:r>
      <w:r w:rsidR="00E114DA">
        <w:t xml:space="preserve">(aged care, home care and disability), </w:t>
      </w:r>
      <w:r w:rsidR="00B67F07">
        <w:t>D</w:t>
      </w:r>
      <w:r w:rsidR="00E114DA">
        <w:t>isability</w:t>
      </w:r>
      <w:r w:rsidR="002E4FD2">
        <w:t>,</w:t>
      </w:r>
      <w:r w:rsidR="00E114DA">
        <w:t xml:space="preserve"> and </w:t>
      </w:r>
      <w:r w:rsidR="00B67F07">
        <w:t>Security Operations</w:t>
      </w:r>
      <w:r>
        <w:t xml:space="preserve">. For each set of qualifications, we discuss findings from our consultations with providers, and industry and regulator stakeholders. </w:t>
      </w:r>
      <w:r w:rsidR="006355ED">
        <w:t>This is followed by</w:t>
      </w:r>
      <w:r w:rsidR="00DB30D8">
        <w:t xml:space="preserve"> a presentation of the</w:t>
      </w:r>
      <w:r>
        <w:t xml:space="preserve"> findings from our statistical analysis</w:t>
      </w:r>
      <w:r w:rsidR="000C0F25" w:rsidRPr="000C0F25">
        <w:t xml:space="preserve"> </w:t>
      </w:r>
      <w:r w:rsidR="000C0F25">
        <w:t>of course durations and subject outcomes</w:t>
      </w:r>
      <w:r w:rsidR="006F43C3">
        <w:t>,</w:t>
      </w:r>
      <w:r>
        <w:t xml:space="preserve"> </w:t>
      </w:r>
      <w:r w:rsidR="000F734E">
        <w:t>where</w:t>
      </w:r>
      <w:r w:rsidR="006F43C3">
        <w:t xml:space="preserve"> data from the NCVER collections on Total Training Activity</w:t>
      </w:r>
      <w:r w:rsidR="000F734E">
        <w:t xml:space="preserve"> have been used</w:t>
      </w:r>
      <w:r>
        <w:t xml:space="preserve">. </w:t>
      </w:r>
    </w:p>
    <w:p w14:paraId="5E664B45" w14:textId="7568C990" w:rsidR="0052500E" w:rsidRPr="00932355" w:rsidRDefault="0052500E" w:rsidP="00CB3423">
      <w:pPr>
        <w:pStyle w:val="Dotpoint1"/>
        <w:numPr>
          <w:ilvl w:val="0"/>
          <w:numId w:val="0"/>
        </w:numPr>
        <w:ind w:left="360" w:hanging="360"/>
      </w:pPr>
      <w:r w:rsidRPr="00932355">
        <w:br w:type="page"/>
      </w:r>
    </w:p>
    <w:p w14:paraId="0268E2F7" w14:textId="6D213A75" w:rsidR="00D15E12" w:rsidRPr="00AE502D" w:rsidRDefault="009A62A1" w:rsidP="00AE502D">
      <w:pPr>
        <w:pStyle w:val="Heading1"/>
        <w:ind w:right="-284"/>
        <w:rPr>
          <w:spacing w:val="-10"/>
          <w:w w:val="98"/>
        </w:rPr>
      </w:pPr>
      <w:bookmarkStart w:id="59" w:name="_Toc11750078"/>
      <w:r w:rsidRPr="00AE502D">
        <w:rPr>
          <w:noProof/>
          <w:spacing w:val="-10"/>
          <w:w w:val="98"/>
        </w:rPr>
        <w:lastRenderedPageBreak/>
        <w:drawing>
          <wp:anchor distT="0" distB="0" distL="114300" distR="114300" simplePos="0" relativeHeight="251998208" behindDoc="0" locked="0" layoutInCell="1" allowOverlap="1" wp14:anchorId="2ECC7911" wp14:editId="40CA0180">
            <wp:simplePos x="0" y="0"/>
            <wp:positionH relativeFrom="column">
              <wp:posOffset>2095</wp:posOffset>
            </wp:positionH>
            <wp:positionV relativeFrom="paragraph">
              <wp:posOffset>437</wp:posOffset>
            </wp:positionV>
            <wp:extent cx="415925" cy="416560"/>
            <wp:effectExtent l="0" t="0" r="3175" b="2540"/>
            <wp:wrapSquare wrapText="bothSides"/>
            <wp:docPr id="24" name="Picture 24"/>
            <wp:cNvGraphicFramePr/>
            <a:graphic xmlns:a="http://schemas.openxmlformats.org/drawingml/2006/main">
              <a:graphicData uri="http://schemas.openxmlformats.org/drawingml/2006/picture">
                <pic:pic xmlns:pic="http://schemas.openxmlformats.org/drawingml/2006/picture">
                  <pic:nvPicPr>
                    <pic:cNvPr id="10" name="Picture 10" descr="P:\PublicationComponents\Icons\TargetWithArrowFindings_Purple.emf"/>
                    <pic:cNvPicPr/>
                  </pic:nvPicPr>
                  <pic:blipFill>
                    <a:blip r:embed="rId38">
                      <a:extLst>
                        <a:ext uri="{28A0092B-C50C-407E-A947-70E740481C1C}">
                          <a14:useLocalDpi xmlns:a14="http://schemas.microsoft.com/office/drawing/2010/main" val="0"/>
                        </a:ext>
                      </a:extLst>
                    </a:blip>
                    <a:stretch>
                      <a:fillRect/>
                    </a:stretch>
                  </pic:blipFill>
                  <pic:spPr bwMode="auto">
                    <a:xfrm>
                      <a:off x="0" y="0"/>
                      <a:ext cx="415925" cy="416560"/>
                    </a:xfrm>
                    <a:prstGeom prst="rect">
                      <a:avLst/>
                    </a:prstGeom>
                    <a:noFill/>
                    <a:ln>
                      <a:noFill/>
                    </a:ln>
                  </pic:spPr>
                </pic:pic>
              </a:graphicData>
            </a:graphic>
          </wp:anchor>
        </w:drawing>
      </w:r>
      <w:r w:rsidR="008A3F3F" w:rsidRPr="00AE502D">
        <w:rPr>
          <w:spacing w:val="-10"/>
          <w:w w:val="98"/>
        </w:rPr>
        <w:t>E</w:t>
      </w:r>
      <w:r w:rsidR="00341F31" w:rsidRPr="00AE502D">
        <w:rPr>
          <w:spacing w:val="-10"/>
          <w:w w:val="98"/>
        </w:rPr>
        <w:t>arly childhood</w:t>
      </w:r>
      <w:r w:rsidR="008A3F3F" w:rsidRPr="00AE502D">
        <w:rPr>
          <w:spacing w:val="-10"/>
          <w:w w:val="98"/>
        </w:rPr>
        <w:t xml:space="preserve"> education and care</w:t>
      </w:r>
      <w:bookmarkEnd w:id="59"/>
    </w:p>
    <w:p w14:paraId="44AAF30B" w14:textId="7A8E758F" w:rsidR="00FE25AB" w:rsidRDefault="00FE25AB" w:rsidP="00FE25AB">
      <w:pPr>
        <w:pStyle w:val="Heading2"/>
      </w:pPr>
      <w:bookmarkStart w:id="60" w:name="_Toc11750079"/>
      <w:r>
        <w:t>Provider consultations</w:t>
      </w:r>
      <w:bookmarkEnd w:id="60"/>
    </w:p>
    <w:p w14:paraId="4AB2213D" w14:textId="50946F14" w:rsidR="002F0D10" w:rsidRDefault="00A828BD" w:rsidP="00FE25AB">
      <w:pPr>
        <w:pStyle w:val="Heading4"/>
      </w:pPr>
      <w:bookmarkStart w:id="61" w:name="_Hlk9435679"/>
      <w:r>
        <w:t>Durations and d</w:t>
      </w:r>
      <w:r w:rsidR="002F0D10">
        <w:t xml:space="preserve">elivery arrangements </w:t>
      </w:r>
    </w:p>
    <w:bookmarkEnd w:id="61"/>
    <w:p w14:paraId="7C84E967" w14:textId="49271CFB" w:rsidR="00557EE9" w:rsidRDefault="00A50ED4" w:rsidP="00F55C26">
      <w:pPr>
        <w:pStyle w:val="Text"/>
      </w:pPr>
      <w:r>
        <w:t>Our consultations with providers reveal a</w:t>
      </w:r>
      <w:r w:rsidR="00F55C26">
        <w:t xml:space="preserve"> range of durations </w:t>
      </w:r>
      <w:r w:rsidR="004E62A1">
        <w:t xml:space="preserve">for </w:t>
      </w:r>
      <w:r w:rsidR="00F55C26">
        <w:t xml:space="preserve">both the </w:t>
      </w:r>
      <w:r w:rsidR="004E62A1">
        <w:t xml:space="preserve">certificate III and diploma qualifications in </w:t>
      </w:r>
      <w:r w:rsidR="00446D1C">
        <w:t xml:space="preserve">Early Childhood Education </w:t>
      </w:r>
      <w:r w:rsidR="004E62A1">
        <w:t xml:space="preserve">and </w:t>
      </w:r>
      <w:r w:rsidR="00446D1C">
        <w:t>C</w:t>
      </w:r>
      <w:r w:rsidR="004E62A1">
        <w:t>are</w:t>
      </w:r>
      <w:r w:rsidR="00D123EE">
        <w:t>, with durations</w:t>
      </w:r>
      <w:r w:rsidR="003B33E6">
        <w:t xml:space="preserve"> in some cases</w:t>
      </w:r>
      <w:r w:rsidR="00D123EE">
        <w:t xml:space="preserve"> increasing substantially </w:t>
      </w:r>
      <w:r w:rsidR="00884C16">
        <w:t xml:space="preserve">for </w:t>
      </w:r>
      <w:r w:rsidR="005A7DCD">
        <w:t>a number of</w:t>
      </w:r>
      <w:r w:rsidR="00884C16">
        <w:t xml:space="preserve"> providers </w:t>
      </w:r>
      <w:r w:rsidR="00D123EE">
        <w:t>according to whether they are delivered externally or online</w:t>
      </w:r>
      <w:r w:rsidR="00F55C26">
        <w:t xml:space="preserve">. </w:t>
      </w:r>
      <w:r w:rsidR="00557EE9">
        <w:t>In general</w:t>
      </w:r>
      <w:r w:rsidR="00C2006B">
        <w:t>,</w:t>
      </w:r>
      <w:r w:rsidR="00557EE9">
        <w:t xml:space="preserve"> RTOs </w:t>
      </w:r>
      <w:r w:rsidR="00C12CAD">
        <w:t xml:space="preserve">participating in the consultations </w:t>
      </w:r>
      <w:r w:rsidR="00557EE9">
        <w:t xml:space="preserve">deliver the </w:t>
      </w:r>
      <w:r w:rsidR="00345142">
        <w:t>c</w:t>
      </w:r>
      <w:r w:rsidR="00557EE9">
        <w:t xml:space="preserve">ertificate III qualifications in about half the time they take to deliver the </w:t>
      </w:r>
      <w:r w:rsidR="00345142">
        <w:t>d</w:t>
      </w:r>
      <w:r w:rsidR="00557EE9">
        <w:t xml:space="preserve">iploma qualifications. Certificate III qualifications generally take between </w:t>
      </w:r>
      <w:r w:rsidR="00D56ADD">
        <w:t>five</w:t>
      </w:r>
      <w:r w:rsidR="00557EE9">
        <w:t xml:space="preserve"> </w:t>
      </w:r>
      <w:r w:rsidR="00CC1FCB">
        <w:t xml:space="preserve">and </w:t>
      </w:r>
      <w:r w:rsidR="00D56ADD">
        <w:t>six</w:t>
      </w:r>
      <w:r w:rsidR="00557EE9">
        <w:t xml:space="preserve"> months to complete in some RTOs and around </w:t>
      </w:r>
      <w:r w:rsidR="00DB39D1">
        <w:t xml:space="preserve">nine to </w:t>
      </w:r>
      <w:r w:rsidR="00557EE9">
        <w:t xml:space="preserve">12 months </w:t>
      </w:r>
      <w:r w:rsidR="00F53559">
        <w:t>in</w:t>
      </w:r>
      <w:r w:rsidR="00557EE9">
        <w:t xml:space="preserve"> others. Diploma qualifications take between 12 to </w:t>
      </w:r>
      <w:r w:rsidR="003B33E6">
        <w:t>24</w:t>
      </w:r>
      <w:r w:rsidR="00557EE9">
        <w:t xml:space="preserve"> months.</w:t>
      </w:r>
      <w:r w:rsidR="000C37BE">
        <w:t xml:space="preserve"> </w:t>
      </w:r>
    </w:p>
    <w:p w14:paraId="11FB0A22" w14:textId="2393F270" w:rsidR="00A1516A" w:rsidRDefault="00F55C26" w:rsidP="00D15E12">
      <w:pPr>
        <w:pStyle w:val="Text"/>
      </w:pPr>
      <w:r>
        <w:t xml:space="preserve">The </w:t>
      </w:r>
      <w:r w:rsidR="00A1516A">
        <w:t>D</w:t>
      </w:r>
      <w:r w:rsidR="00D15E12">
        <w:t>iploma in Early Childhood Education and Care is delivered in a variety of ways</w:t>
      </w:r>
      <w:r w:rsidR="0026548C">
        <w:t xml:space="preserve"> and across a range of time</w:t>
      </w:r>
      <w:r w:rsidR="00F53559">
        <w:t xml:space="preserve"> </w:t>
      </w:r>
      <w:r w:rsidR="0026548C">
        <w:t xml:space="preserve">frames, depending on whether students are accessing the training </w:t>
      </w:r>
      <w:r w:rsidR="00F712D2">
        <w:t>through</w:t>
      </w:r>
      <w:r w:rsidR="0026548C">
        <w:t xml:space="preserve"> on-campus or off-campus arrangements.</w:t>
      </w:r>
      <w:r w:rsidR="000317FB">
        <w:t xml:space="preserve"> </w:t>
      </w:r>
      <w:r w:rsidR="002F66D1">
        <w:t>While providers may differ in the way they structure the course content and deliver the training</w:t>
      </w:r>
      <w:r w:rsidR="000317FB">
        <w:t xml:space="preserve">, </w:t>
      </w:r>
      <w:r w:rsidR="00A1516A">
        <w:t xml:space="preserve">including the provision of learning support </w:t>
      </w:r>
      <w:r w:rsidR="009C2B91">
        <w:t xml:space="preserve">to students, there is typically a combination </w:t>
      </w:r>
      <w:r w:rsidR="00A1516A">
        <w:t>of face-to-face training, practical workshops</w:t>
      </w:r>
      <w:r w:rsidR="001C0B36">
        <w:t xml:space="preserve">, industry work placement </w:t>
      </w:r>
      <w:r w:rsidR="00A1516A">
        <w:t>and guided learning</w:t>
      </w:r>
      <w:r w:rsidR="00F712D2">
        <w:t>, the last</w:t>
      </w:r>
      <w:r w:rsidR="00A1516A">
        <w:t xml:space="preserve"> undertaken in the student’s own time. </w:t>
      </w:r>
    </w:p>
    <w:p w14:paraId="66C07B9D" w14:textId="398AF1EA" w:rsidR="00837393" w:rsidRDefault="00837393" w:rsidP="00D15E12">
      <w:pPr>
        <w:pStyle w:val="Text"/>
      </w:pPr>
      <w:r>
        <w:t xml:space="preserve">The use of online learning platforms, </w:t>
      </w:r>
      <w:r w:rsidR="00C12CAD">
        <w:t xml:space="preserve">both by </w:t>
      </w:r>
      <w:r w:rsidR="006E0FC2">
        <w:t xml:space="preserve">campus-based students and those studying remotely, </w:t>
      </w:r>
      <w:r w:rsidR="00021881">
        <w:t xml:space="preserve">is </w:t>
      </w:r>
      <w:r w:rsidR="00773A1F">
        <w:t>common</w:t>
      </w:r>
      <w:r>
        <w:t xml:space="preserve">. </w:t>
      </w:r>
      <w:r w:rsidR="00EE2D48">
        <w:t>For</w:t>
      </w:r>
      <w:r w:rsidR="00773A1F">
        <w:t xml:space="preserve"> one </w:t>
      </w:r>
      <w:r w:rsidR="00EE2D48">
        <w:t xml:space="preserve">participating </w:t>
      </w:r>
      <w:r w:rsidR="00773A1F">
        <w:t>provider</w:t>
      </w:r>
      <w:r w:rsidR="00C2006B">
        <w:t>,</w:t>
      </w:r>
      <w:r w:rsidR="00773A1F">
        <w:t xml:space="preserve"> </w:t>
      </w:r>
      <w:r w:rsidR="006E0FC2">
        <w:t xml:space="preserve">online learning is </w:t>
      </w:r>
      <w:r w:rsidR="00773A1F">
        <w:t xml:space="preserve">core to </w:t>
      </w:r>
      <w:r w:rsidR="00EF64B1">
        <w:t xml:space="preserve">its delivery strategy </w:t>
      </w:r>
      <w:r w:rsidR="00773A1F">
        <w:t xml:space="preserve">and students </w:t>
      </w:r>
      <w:r w:rsidR="007D7083">
        <w:t>undertake</w:t>
      </w:r>
      <w:r w:rsidR="00773A1F">
        <w:t xml:space="preserve"> all </w:t>
      </w:r>
      <w:r w:rsidR="00F712D2">
        <w:t xml:space="preserve">of </w:t>
      </w:r>
      <w:r w:rsidR="00773A1F">
        <w:t xml:space="preserve">their theoretical or knowledge components via guided learning activities </w:t>
      </w:r>
      <w:r w:rsidR="00B030C7">
        <w:t>using</w:t>
      </w:r>
      <w:r w:rsidR="00773A1F">
        <w:t xml:space="preserve"> the college’s online learning platform</w:t>
      </w:r>
      <w:r w:rsidR="006E0FC2">
        <w:t xml:space="preserve">. </w:t>
      </w:r>
      <w:r w:rsidR="00B81B86">
        <w:t xml:space="preserve">With this provider, </w:t>
      </w:r>
      <w:r w:rsidR="00773A1F">
        <w:t xml:space="preserve">face-to-face training </w:t>
      </w:r>
      <w:r w:rsidR="00B81B86">
        <w:t xml:space="preserve">is used </w:t>
      </w:r>
      <w:r w:rsidR="00CD69C4">
        <w:t>in</w:t>
      </w:r>
      <w:r w:rsidR="00701B28">
        <w:t xml:space="preserve"> workshops to discuss</w:t>
      </w:r>
      <w:r w:rsidR="00B81B86">
        <w:t xml:space="preserve"> the</w:t>
      </w:r>
      <w:r w:rsidR="00701B28">
        <w:t xml:space="preserve"> learning</w:t>
      </w:r>
      <w:r w:rsidR="00B81B86">
        <w:t xml:space="preserve"> and</w:t>
      </w:r>
      <w:r w:rsidR="00D60F9F">
        <w:t xml:space="preserve"> </w:t>
      </w:r>
      <w:r w:rsidR="00EF64B1">
        <w:t>clarify any issues</w:t>
      </w:r>
      <w:r w:rsidR="00B81B86">
        <w:t xml:space="preserve">. </w:t>
      </w:r>
      <w:r w:rsidR="00EF64B1">
        <w:t xml:space="preserve"> </w:t>
      </w:r>
    </w:p>
    <w:p w14:paraId="015317E5" w14:textId="398DC265" w:rsidR="00053091" w:rsidRDefault="00053091" w:rsidP="00053091">
      <w:pPr>
        <w:pStyle w:val="Text"/>
      </w:pPr>
      <w:r>
        <w:t xml:space="preserve">All providers </w:t>
      </w:r>
      <w:r w:rsidR="00D60F9F">
        <w:t xml:space="preserve">reported that they </w:t>
      </w:r>
      <w:r w:rsidR="00DB28CD">
        <w:t>facilitate</w:t>
      </w:r>
      <w:r w:rsidR="00701B28">
        <w:t xml:space="preserve"> work placements</w:t>
      </w:r>
      <w:r w:rsidR="002F6E60">
        <w:t>, with</w:t>
      </w:r>
      <w:r w:rsidR="00042D2E">
        <w:t>,</w:t>
      </w:r>
      <w:r w:rsidR="00701B28">
        <w:t xml:space="preserve"> </w:t>
      </w:r>
      <w:r w:rsidR="00042D2E">
        <w:t xml:space="preserve">as a minimum, </w:t>
      </w:r>
      <w:r>
        <w:t xml:space="preserve">120 hours for the </w:t>
      </w:r>
      <w:r w:rsidR="002F6E60">
        <w:t>c</w:t>
      </w:r>
      <w:r>
        <w:t xml:space="preserve">ertificate and 240 hours for the </w:t>
      </w:r>
      <w:r w:rsidR="002F6E60">
        <w:t>d</w:t>
      </w:r>
      <w:r>
        <w:t xml:space="preserve">iploma. </w:t>
      </w:r>
      <w:r w:rsidR="00D60F9F">
        <w:t xml:space="preserve">They also noted that they </w:t>
      </w:r>
      <w:r>
        <w:t>will also</w:t>
      </w:r>
      <w:r w:rsidR="008D44AF">
        <w:t xml:space="preserve"> use</w:t>
      </w:r>
      <w:r>
        <w:t xml:space="preserve"> their professional judgement to </w:t>
      </w:r>
      <w:r w:rsidR="008D44AF">
        <w:t>increase</w:t>
      </w:r>
      <w:r w:rsidR="00342C4F">
        <w:t xml:space="preserve"> </w:t>
      </w:r>
      <w:r>
        <w:t xml:space="preserve">the number of hours </w:t>
      </w:r>
      <w:r w:rsidR="00894C44">
        <w:t>where</w:t>
      </w:r>
      <w:r>
        <w:t xml:space="preserve"> </w:t>
      </w:r>
      <w:r w:rsidR="0017076C">
        <w:t>necessary</w:t>
      </w:r>
      <w:r>
        <w:t xml:space="preserve"> to bring students up to standard and </w:t>
      </w:r>
      <w:r w:rsidR="00432DD1">
        <w:t xml:space="preserve">also </w:t>
      </w:r>
      <w:r>
        <w:t xml:space="preserve">to </w:t>
      </w:r>
      <w:r w:rsidR="00E424B7">
        <w:t xml:space="preserve">the level </w:t>
      </w:r>
      <w:r w:rsidR="00FB3212">
        <w:t>where learning has become</w:t>
      </w:r>
      <w:r>
        <w:t xml:space="preserve"> embed</w:t>
      </w:r>
      <w:r w:rsidR="00FB3212">
        <w:t>ded</w:t>
      </w:r>
      <w:r>
        <w:t xml:space="preserve"> in </w:t>
      </w:r>
      <w:r w:rsidR="00FB3212">
        <w:t>students’</w:t>
      </w:r>
      <w:r>
        <w:t xml:space="preserve"> practice. </w:t>
      </w:r>
    </w:p>
    <w:p w14:paraId="48D2DD4B" w14:textId="5E02668E" w:rsidR="0095516B" w:rsidRPr="00FA5AB7" w:rsidRDefault="00A729E9" w:rsidP="0095516B">
      <w:pPr>
        <w:pStyle w:val="Text"/>
        <w:rPr>
          <w:spacing w:val="-4"/>
        </w:rPr>
      </w:pPr>
      <w:r w:rsidRPr="00FA5AB7">
        <w:rPr>
          <w:spacing w:val="-4"/>
        </w:rPr>
        <w:t xml:space="preserve">In places </w:t>
      </w:r>
      <w:r w:rsidR="0017076C" w:rsidRPr="00FA5AB7">
        <w:rPr>
          <w:spacing w:val="-4"/>
        </w:rPr>
        <w:t>with</w:t>
      </w:r>
      <w:r w:rsidRPr="00FA5AB7">
        <w:rPr>
          <w:spacing w:val="-4"/>
        </w:rPr>
        <w:t xml:space="preserve"> facilities that can be used for simulations (including play groups) students can practi</w:t>
      </w:r>
      <w:r w:rsidR="0017076C" w:rsidRPr="00FA5AB7">
        <w:rPr>
          <w:spacing w:val="-4"/>
        </w:rPr>
        <w:t>s</w:t>
      </w:r>
      <w:r w:rsidRPr="00FA5AB7">
        <w:rPr>
          <w:spacing w:val="-4"/>
        </w:rPr>
        <w:t xml:space="preserve">e the key roles required in a centre (including director, team leader and educator roles) prior to </w:t>
      </w:r>
      <w:r w:rsidR="00EA3E08" w:rsidRPr="00FA5AB7">
        <w:rPr>
          <w:spacing w:val="-4"/>
        </w:rPr>
        <w:t>embarking</w:t>
      </w:r>
      <w:r w:rsidRPr="00FA5AB7">
        <w:rPr>
          <w:spacing w:val="-4"/>
        </w:rPr>
        <w:t xml:space="preserve"> on </w:t>
      </w:r>
      <w:r w:rsidR="00475D48" w:rsidRPr="00FA5AB7">
        <w:rPr>
          <w:spacing w:val="-4"/>
        </w:rPr>
        <w:t xml:space="preserve">a </w:t>
      </w:r>
      <w:r w:rsidRPr="00FA5AB7">
        <w:rPr>
          <w:spacing w:val="-4"/>
        </w:rPr>
        <w:t xml:space="preserve">work placement. </w:t>
      </w:r>
      <w:r w:rsidR="00C12CAD" w:rsidRPr="00FA5AB7">
        <w:rPr>
          <w:spacing w:val="-4"/>
        </w:rPr>
        <w:t xml:space="preserve">Practitioners </w:t>
      </w:r>
      <w:r w:rsidR="00742702" w:rsidRPr="00FA5AB7">
        <w:rPr>
          <w:spacing w:val="-4"/>
        </w:rPr>
        <w:t>claim</w:t>
      </w:r>
      <w:r w:rsidR="00C12CAD" w:rsidRPr="00FA5AB7">
        <w:rPr>
          <w:spacing w:val="-4"/>
        </w:rPr>
        <w:t xml:space="preserve"> that t</w:t>
      </w:r>
      <w:r w:rsidRPr="00FA5AB7">
        <w:rPr>
          <w:spacing w:val="-4"/>
        </w:rPr>
        <w:t xml:space="preserve">his enables students to meet parents and children as part of the play group prior to going on </w:t>
      </w:r>
      <w:r w:rsidR="002719E7" w:rsidRPr="00FA5AB7">
        <w:rPr>
          <w:spacing w:val="-4"/>
        </w:rPr>
        <w:t xml:space="preserve">their </w:t>
      </w:r>
      <w:r w:rsidRPr="00FA5AB7">
        <w:rPr>
          <w:spacing w:val="-4"/>
        </w:rPr>
        <w:t>placement.</w:t>
      </w:r>
      <w:r w:rsidR="000C37BE" w:rsidRPr="00FA5AB7">
        <w:rPr>
          <w:spacing w:val="-4"/>
        </w:rPr>
        <w:t xml:space="preserve"> </w:t>
      </w:r>
    </w:p>
    <w:p w14:paraId="0337B5B8" w14:textId="5BA8087F" w:rsidR="0095516B" w:rsidRDefault="0095516B" w:rsidP="0095516B">
      <w:pPr>
        <w:pStyle w:val="Dotpoint1"/>
        <w:numPr>
          <w:ilvl w:val="0"/>
          <w:numId w:val="0"/>
        </w:numPr>
      </w:pPr>
      <w:r>
        <w:t>The method</w:t>
      </w:r>
      <w:r w:rsidR="00C2006B">
        <w:t xml:space="preserve">s </w:t>
      </w:r>
      <w:r>
        <w:t xml:space="preserve">used for delivery will also affect how the hours are allocated. Where the </w:t>
      </w:r>
      <w:r w:rsidR="00742702">
        <w:t>‘</w:t>
      </w:r>
      <w:r>
        <w:t xml:space="preserve">Flipped </w:t>
      </w:r>
      <w:r w:rsidR="00085FCD">
        <w:t>Classroom</w:t>
      </w:r>
      <w:r w:rsidR="00742702">
        <w:t>’</w:t>
      </w:r>
      <w:r w:rsidR="00B50B38">
        <w:rPr>
          <w:rStyle w:val="FootnoteReference"/>
        </w:rPr>
        <w:footnoteReference w:id="10"/>
      </w:r>
      <w:r>
        <w:t xml:space="preserve"> approach is used</w:t>
      </w:r>
      <w:r w:rsidR="00C2006B">
        <w:t>,</w:t>
      </w:r>
      <w:r>
        <w:t xml:space="preserve"> students are given access to topics on the provider’s e-learning platform. Students must complete this learning prior to coming to a face-to-face workshop. </w:t>
      </w:r>
    </w:p>
    <w:p w14:paraId="4D40F2C5" w14:textId="3756F1BC" w:rsidR="003A396E" w:rsidRDefault="003A396E" w:rsidP="003A396E">
      <w:pPr>
        <w:pStyle w:val="Dotpoint1"/>
        <w:numPr>
          <w:ilvl w:val="0"/>
          <w:numId w:val="0"/>
        </w:numPr>
      </w:pPr>
      <w:r>
        <w:lastRenderedPageBreak/>
        <w:t>Across providers there are arrangements for students to be screened or assessed for English language, literacy and numeracy difficulties prior to commencing the course and to access support if required. Where such learning support is not available in</w:t>
      </w:r>
      <w:r w:rsidR="002719E7">
        <w:t xml:space="preserve"> </w:t>
      </w:r>
      <w:r>
        <w:t xml:space="preserve">house and students require substantial help with </w:t>
      </w:r>
      <w:r w:rsidR="00E37FC3">
        <w:t>these</w:t>
      </w:r>
      <w:r>
        <w:t xml:space="preserve"> skills before they are ready to participate in the class, opportunities </w:t>
      </w:r>
      <w:r w:rsidR="00E37FC3">
        <w:t xml:space="preserve">are available </w:t>
      </w:r>
      <w:r>
        <w:t xml:space="preserve">for providers to partner with other RTOs who may be delivering relevant programs, for example, the Skills for Education and Employment (SEE) program, the Certificate II in Skills and Vocational Training (Foundation Skills) program, or other qualifications aimed at developing English language proficiency. This enables students who do not pass the initial screening to develop their skills. In some cases, students who do not pass such tests are not enrolled in the course. </w:t>
      </w:r>
    </w:p>
    <w:p w14:paraId="4FAE50C4" w14:textId="0A0331B8" w:rsidR="003A396E" w:rsidRDefault="00581C82" w:rsidP="003A396E">
      <w:pPr>
        <w:pStyle w:val="Dotpoint1"/>
        <w:numPr>
          <w:ilvl w:val="0"/>
          <w:numId w:val="0"/>
        </w:numPr>
      </w:pPr>
      <w:r>
        <w:t>Student</w:t>
      </w:r>
      <w:r w:rsidR="003A396E">
        <w:t xml:space="preserve"> completion of the Core Skills Profile for Adults (the CSPA) test mean</w:t>
      </w:r>
      <w:r w:rsidR="00410D9B">
        <w:t>s</w:t>
      </w:r>
      <w:r w:rsidR="003A396E">
        <w:t xml:space="preserve"> that providers can identify student proficiency with English language and comprehension and use this to recommend or apply learning support required. </w:t>
      </w:r>
    </w:p>
    <w:p w14:paraId="386F9110" w14:textId="5B4B6FB7" w:rsidR="008606AE" w:rsidRDefault="003A396E" w:rsidP="00E26032">
      <w:pPr>
        <w:pStyle w:val="Quote"/>
      </w:pPr>
      <w:r>
        <w:t>Childcare work requires people who can speak and understand English. Parents want carers and educators who can speak and understand English. There is also a need for enough time to help students adopt and understand appropriate cultural practices in terms in what is acceptable for childcaring and educating in Australia.</w:t>
      </w:r>
      <w:r w:rsidR="00B62E70">
        <w:tab/>
      </w:r>
      <w:r>
        <w:t>(</w:t>
      </w:r>
      <w:r w:rsidRPr="00B62E70">
        <w:rPr>
          <w:iCs/>
        </w:rPr>
        <w:t>Early Childhood Education and Care program coordinator</w:t>
      </w:r>
      <w:r>
        <w:t xml:space="preserve">) </w:t>
      </w:r>
    </w:p>
    <w:p w14:paraId="3FF495C3" w14:textId="712FD78D" w:rsidR="008C663D" w:rsidRDefault="008C663D" w:rsidP="008C663D">
      <w:pPr>
        <w:pStyle w:val="Dotpoint1"/>
        <w:numPr>
          <w:ilvl w:val="0"/>
          <w:numId w:val="0"/>
        </w:numPr>
      </w:pPr>
      <w:r>
        <w:t>Providers say they use a range of information sources to determine the length of their course (generally listed as hours) and note that they will adjust their timelines to provide extra support for those students who require it.</w:t>
      </w:r>
      <w:r>
        <w:rPr>
          <w:rStyle w:val="FootnoteReference"/>
        </w:rPr>
        <w:footnoteReference w:id="11"/>
      </w:r>
      <w:r>
        <w:t xml:space="preserve"> They will generally refer to the nominal hours listed in the Victorian Purchasing Guide</w:t>
      </w:r>
      <w:r>
        <w:rPr>
          <w:rStyle w:val="FootnoteReference"/>
        </w:rPr>
        <w:footnoteReference w:id="12"/>
      </w:r>
      <w:r>
        <w:t xml:space="preserve">, </w:t>
      </w:r>
      <w:r w:rsidR="00383BC1">
        <w:t xml:space="preserve">look for </w:t>
      </w:r>
      <w:r>
        <w:t xml:space="preserve">references to the </w:t>
      </w:r>
      <w:r w:rsidR="00B954CF">
        <w:t>‘</w:t>
      </w:r>
      <w:r>
        <w:t>volume of learning</w:t>
      </w:r>
      <w:r w:rsidR="00B954CF">
        <w:t>’</w:t>
      </w:r>
      <w:r>
        <w:t xml:space="preserve"> </w:t>
      </w:r>
      <w:r w:rsidR="00B954CF">
        <w:t xml:space="preserve">given </w:t>
      </w:r>
      <w:r>
        <w:t>in the AQF</w:t>
      </w:r>
      <w:r>
        <w:rPr>
          <w:rStyle w:val="FootnoteReference"/>
        </w:rPr>
        <w:footnoteReference w:id="13"/>
      </w:r>
      <w:r>
        <w:t xml:space="preserve"> for the relevant level of the qualification, and </w:t>
      </w:r>
      <w:r w:rsidR="00F20795">
        <w:t xml:space="preserve">locate </w:t>
      </w:r>
      <w:r>
        <w:t xml:space="preserve">the </w:t>
      </w:r>
      <w:r w:rsidR="00DF4625">
        <w:t xml:space="preserve">training package </w:t>
      </w:r>
      <w:r>
        <w:t xml:space="preserve">information on the size (the number of units and associated content to be covered) of the qualification (in terms of the units that must be covered). </w:t>
      </w:r>
    </w:p>
    <w:p w14:paraId="44EDB725" w14:textId="408E604B" w:rsidR="006721CF" w:rsidRDefault="00E1471D" w:rsidP="006721CF">
      <w:pPr>
        <w:pStyle w:val="Text"/>
      </w:pPr>
      <w:r>
        <w:t>While c</w:t>
      </w:r>
      <w:r w:rsidR="006721CF">
        <w:t>ourse durations (up to a certain baseline) are considered pivotal to the quality of teaching and learning</w:t>
      </w:r>
      <w:r>
        <w:t>,</w:t>
      </w:r>
      <w:r w:rsidR="006721CF">
        <w:t xml:space="preserve"> they do not tell the whole story. </w:t>
      </w:r>
      <w:r w:rsidR="00C2006B">
        <w:t xml:space="preserve">This is </w:t>
      </w:r>
      <w:r w:rsidR="006721CF">
        <w:t>because in many cases more time is required to enable teachers and workplace mentors to perform their teaching, mentoring and assessment roles to meet the required standards</w:t>
      </w:r>
      <w:r w:rsidR="00C2006B">
        <w:t xml:space="preserve">. </w:t>
      </w:r>
      <w:r w:rsidR="00EA64C9">
        <w:t>Additional time</w:t>
      </w:r>
      <w:r w:rsidR="00C2006B">
        <w:t xml:space="preserve"> </w:t>
      </w:r>
      <w:r w:rsidR="00316E69">
        <w:t>may</w:t>
      </w:r>
      <w:r w:rsidR="00C2006B">
        <w:t xml:space="preserve"> also </w:t>
      </w:r>
      <w:r w:rsidR="00316E69">
        <w:t xml:space="preserve">be </w:t>
      </w:r>
      <w:r w:rsidR="00C2006B">
        <w:t>needed</w:t>
      </w:r>
      <w:r w:rsidR="006721CF">
        <w:t xml:space="preserve"> </w:t>
      </w:r>
      <w:r w:rsidR="00316E69">
        <w:t>to allow</w:t>
      </w:r>
      <w:r w:rsidR="006721CF">
        <w:t xml:space="preserve"> students to learn the necessary knowledge and skills to meet and</w:t>
      </w:r>
      <w:r w:rsidR="00316E69">
        <w:t>/</w:t>
      </w:r>
      <w:r w:rsidR="006721CF">
        <w:t xml:space="preserve">or surpass </w:t>
      </w:r>
      <w:r w:rsidR="00316E69">
        <w:t xml:space="preserve">the </w:t>
      </w:r>
      <w:r w:rsidR="006721CF">
        <w:t>competency levels required for employment and for achieving qualifications. However, while providers participating in the consultations consider course durations to play a key role in producing quality outcomes, they strongly believe that they do not work in isolation from other factors</w:t>
      </w:r>
      <w:r>
        <w:t>;</w:t>
      </w:r>
      <w:r w:rsidR="006721CF">
        <w:t xml:space="preserve"> namely</w:t>
      </w:r>
      <w:r>
        <w:t>,</w:t>
      </w:r>
      <w:r w:rsidR="006721CF">
        <w:t xml:space="preserve"> the expertise and engagement of teachers, the quality of the experiences provided, including during the work placement, and the willingness and capacity of the student to participate and complete the training. </w:t>
      </w:r>
    </w:p>
    <w:p w14:paraId="6E97D27E" w14:textId="288E9058" w:rsidR="006721CF" w:rsidRPr="00FB6DC6" w:rsidRDefault="006721CF" w:rsidP="006721CF">
      <w:pPr>
        <w:pStyle w:val="Text"/>
        <w:rPr>
          <w:spacing w:val="-4"/>
        </w:rPr>
      </w:pPr>
      <w:r w:rsidRPr="00FB6DC6">
        <w:rPr>
          <w:spacing w:val="-4"/>
        </w:rPr>
        <w:t xml:space="preserve">The lack of a </w:t>
      </w:r>
      <w:r w:rsidR="00E92311" w:rsidRPr="00FB6DC6">
        <w:rPr>
          <w:spacing w:val="-4"/>
        </w:rPr>
        <w:t>specified duration</w:t>
      </w:r>
      <w:r w:rsidRPr="00FB6DC6">
        <w:rPr>
          <w:spacing w:val="-4"/>
        </w:rPr>
        <w:t xml:space="preserve"> </w:t>
      </w:r>
      <w:r w:rsidR="003321BE" w:rsidRPr="00FB6DC6">
        <w:rPr>
          <w:spacing w:val="-4"/>
        </w:rPr>
        <w:t xml:space="preserve">included </w:t>
      </w:r>
      <w:r w:rsidRPr="00FB6DC6">
        <w:rPr>
          <w:spacing w:val="-4"/>
        </w:rPr>
        <w:t xml:space="preserve">in </w:t>
      </w:r>
      <w:r w:rsidR="00E1471D" w:rsidRPr="00FB6DC6">
        <w:rPr>
          <w:spacing w:val="-4"/>
        </w:rPr>
        <w:t xml:space="preserve">training packages </w:t>
      </w:r>
      <w:r w:rsidRPr="00FB6DC6">
        <w:rPr>
          <w:spacing w:val="-4"/>
        </w:rPr>
        <w:t xml:space="preserve">is also felt by some participants in the consultations to add to the uncertainty about what should be considered as acceptable </w:t>
      </w:r>
      <w:r w:rsidRPr="00FB6DC6">
        <w:rPr>
          <w:spacing w:val="-4"/>
        </w:rPr>
        <w:lastRenderedPageBreak/>
        <w:t>course durations</w:t>
      </w:r>
      <w:r w:rsidR="00C2006B" w:rsidRPr="00FB6DC6">
        <w:rPr>
          <w:spacing w:val="-4"/>
        </w:rPr>
        <w:t>. S</w:t>
      </w:r>
      <w:r w:rsidRPr="00FB6DC6">
        <w:rPr>
          <w:spacing w:val="-4"/>
        </w:rPr>
        <w:t>ome believ</w:t>
      </w:r>
      <w:r w:rsidR="00C2006B" w:rsidRPr="00FB6DC6">
        <w:rPr>
          <w:spacing w:val="-4"/>
        </w:rPr>
        <w:t>e</w:t>
      </w:r>
      <w:r w:rsidRPr="00FB6DC6">
        <w:rPr>
          <w:spacing w:val="-4"/>
        </w:rPr>
        <w:t xml:space="preserve"> that this may have resulted in providers in the market offering courses in unduly short durations. A view held by some participants in the consultations is that there should be a minimum duration specified for qualifications and this should be based on the amount of time students spend in contact with teachers and trainers. Further, some participants </w:t>
      </w:r>
      <w:r w:rsidR="00977F8B" w:rsidRPr="00FB6DC6">
        <w:rPr>
          <w:spacing w:val="-4"/>
        </w:rPr>
        <w:t>believe</w:t>
      </w:r>
      <w:r w:rsidRPr="00FB6DC6">
        <w:rPr>
          <w:spacing w:val="-4"/>
        </w:rPr>
        <w:t xml:space="preserve"> that minimum durations should be mandatory for all providers. These views conflict with those consultation participants who believe that any focus on time durations would undermine the fundamental principles of competency-based training</w:t>
      </w:r>
      <w:r w:rsidR="006D68E9" w:rsidRPr="00FB6DC6">
        <w:rPr>
          <w:spacing w:val="-4"/>
        </w:rPr>
        <w:t>,</w:t>
      </w:r>
      <w:r w:rsidRPr="00FB6DC6">
        <w:rPr>
          <w:spacing w:val="-4"/>
        </w:rPr>
        <w:t xml:space="preserve"> </w:t>
      </w:r>
      <w:r w:rsidR="006D68E9" w:rsidRPr="00FB6DC6">
        <w:rPr>
          <w:spacing w:val="-4"/>
        </w:rPr>
        <w:t>principles intended</w:t>
      </w:r>
      <w:r w:rsidRPr="00FB6DC6">
        <w:rPr>
          <w:spacing w:val="-4"/>
        </w:rPr>
        <w:t xml:space="preserve"> to allow students to complete courses according to their rate of progression and achievement of competency. </w:t>
      </w:r>
    </w:p>
    <w:p w14:paraId="517313A0" w14:textId="1AB10989" w:rsidR="006721CF" w:rsidRDefault="00B371A7" w:rsidP="006721CF">
      <w:pPr>
        <w:pStyle w:val="Dotpoint1"/>
        <w:numPr>
          <w:ilvl w:val="0"/>
          <w:numId w:val="0"/>
        </w:numPr>
      </w:pPr>
      <w:r>
        <w:t>A number of</w:t>
      </w:r>
      <w:r w:rsidR="006721CF">
        <w:t xml:space="preserve"> external factors not primarily concerned with the task of teaching and learning are considered by providers to </w:t>
      </w:r>
      <w:r w:rsidR="00103E32">
        <w:t>affect</w:t>
      </w:r>
      <w:r w:rsidR="006721CF">
        <w:t xml:space="preserve"> the amount of teaching and learning time available for courses and</w:t>
      </w:r>
      <w:r w:rsidR="00BD39EA">
        <w:t>,</w:t>
      </w:r>
      <w:r w:rsidR="006721CF">
        <w:t xml:space="preserve"> thus</w:t>
      </w:r>
      <w:r w:rsidR="00BD39EA">
        <w:t>,</w:t>
      </w:r>
      <w:r w:rsidR="006721CF">
        <w:t xml:space="preserve"> the quality of </w:t>
      </w:r>
      <w:r w:rsidR="00BD39EA">
        <w:t xml:space="preserve">the </w:t>
      </w:r>
      <w:r w:rsidR="006721CF">
        <w:t>outcomes. They include:</w:t>
      </w:r>
    </w:p>
    <w:p w14:paraId="46C4B1AC" w14:textId="2CF2569A" w:rsidR="006721CF" w:rsidRDefault="006721CF" w:rsidP="000A35EA">
      <w:pPr>
        <w:pStyle w:val="Dotpoint1"/>
        <w:tabs>
          <w:tab w:val="clear" w:pos="284"/>
        </w:tabs>
      </w:pPr>
      <w:r>
        <w:t xml:space="preserve">delays in the availability of resources required to deliver or assess the training and </w:t>
      </w:r>
      <w:r w:rsidR="00691180">
        <w:t xml:space="preserve">in </w:t>
      </w:r>
      <w:r w:rsidR="00B9605B">
        <w:t xml:space="preserve">the </w:t>
      </w:r>
      <w:r>
        <w:t xml:space="preserve">required clearances </w:t>
      </w:r>
      <w:r w:rsidR="00691180">
        <w:t>enabling</w:t>
      </w:r>
      <w:r>
        <w:t xml:space="preserve"> students to work with vulnerable populations and attend work</w:t>
      </w:r>
      <w:r w:rsidR="00691180">
        <w:t xml:space="preserve"> </w:t>
      </w:r>
      <w:r>
        <w:t xml:space="preserve">placements </w:t>
      </w:r>
    </w:p>
    <w:p w14:paraId="02E0F771" w14:textId="3CC7778D" w:rsidR="006721CF" w:rsidRDefault="006721CF" w:rsidP="000A35EA">
      <w:pPr>
        <w:pStyle w:val="Dotpoint1"/>
        <w:tabs>
          <w:tab w:val="clear" w:pos="284"/>
        </w:tabs>
      </w:pPr>
      <w:r>
        <w:t>availability, accessibility and reliability of telephone and internet connections (for e-learning and distance learning)</w:t>
      </w:r>
    </w:p>
    <w:p w14:paraId="0B81695E" w14:textId="19956DE1" w:rsidR="006721CF" w:rsidRDefault="006721CF" w:rsidP="000A35EA">
      <w:pPr>
        <w:pStyle w:val="Dotpoint1"/>
        <w:tabs>
          <w:tab w:val="clear" w:pos="284"/>
        </w:tabs>
      </w:pPr>
      <w:r>
        <w:t>regulatory considerations</w:t>
      </w:r>
      <w:r w:rsidR="007301DE">
        <w:t>, which</w:t>
      </w:r>
      <w:r>
        <w:t xml:space="preserve"> also affect the amount of training to be conducted and the competencies to be achieved during course time.</w:t>
      </w:r>
      <w:r>
        <w:rPr>
          <w:rStyle w:val="FootnoteReference"/>
        </w:rPr>
        <w:footnoteReference w:id="14"/>
      </w:r>
      <w:r>
        <w:t xml:space="preserve"> </w:t>
      </w:r>
    </w:p>
    <w:p w14:paraId="7EB40148" w14:textId="66BE1311" w:rsidR="006721CF" w:rsidRPr="004B5820" w:rsidRDefault="006721CF" w:rsidP="006721CF">
      <w:pPr>
        <w:pStyle w:val="Dotpoint1"/>
        <w:numPr>
          <w:ilvl w:val="0"/>
          <w:numId w:val="0"/>
        </w:numPr>
        <w:rPr>
          <w:spacing w:val="-4"/>
        </w:rPr>
      </w:pPr>
      <w:r w:rsidRPr="004B5820">
        <w:rPr>
          <w:spacing w:val="-4"/>
        </w:rPr>
        <w:t>While providers do not feel that these factors are a justification for poor</w:t>
      </w:r>
      <w:r w:rsidR="004145D4" w:rsidRPr="004B5820">
        <w:rPr>
          <w:spacing w:val="-4"/>
        </w:rPr>
        <w:t>-</w:t>
      </w:r>
      <w:r w:rsidRPr="004B5820">
        <w:rPr>
          <w:spacing w:val="-4"/>
        </w:rPr>
        <w:t xml:space="preserve">quality training or shorter course durations, they result in </w:t>
      </w:r>
      <w:r w:rsidR="00DD62CF" w:rsidRPr="004B5820">
        <w:rPr>
          <w:spacing w:val="-4"/>
        </w:rPr>
        <w:t>a</w:t>
      </w:r>
      <w:r w:rsidRPr="004B5820">
        <w:rPr>
          <w:spacing w:val="-4"/>
        </w:rPr>
        <w:t xml:space="preserve"> reduction of </w:t>
      </w:r>
      <w:r w:rsidR="00DD62CF" w:rsidRPr="004B5820">
        <w:rPr>
          <w:spacing w:val="-4"/>
        </w:rPr>
        <w:t xml:space="preserve">the </w:t>
      </w:r>
      <w:r w:rsidRPr="004B5820">
        <w:rPr>
          <w:spacing w:val="-4"/>
        </w:rPr>
        <w:t xml:space="preserve">time that teachers have to present and facilitate learning and the amount of time that students have to practise skills. </w:t>
      </w:r>
    </w:p>
    <w:p w14:paraId="63FB0A7F" w14:textId="44B01162" w:rsidR="006721CF" w:rsidRDefault="006721CF" w:rsidP="006721CF">
      <w:pPr>
        <w:pStyle w:val="Dotpoint1"/>
        <w:numPr>
          <w:ilvl w:val="0"/>
          <w:numId w:val="0"/>
        </w:numPr>
      </w:pPr>
      <w:r>
        <w:t>In the main</w:t>
      </w:r>
      <w:r w:rsidR="00DD62CF">
        <w:t>,</w:t>
      </w:r>
      <w:r>
        <w:t xml:space="preserve"> providers participating in the consultations </w:t>
      </w:r>
      <w:r w:rsidR="00096677">
        <w:t>recognise</w:t>
      </w:r>
      <w:r>
        <w:t xml:space="preserve"> the importance of durations of sufficient or reasonable length</w:t>
      </w:r>
      <w:r w:rsidR="00B1054A">
        <w:t>, those that assist</w:t>
      </w:r>
      <w:r>
        <w:t xml:space="preserve"> students </w:t>
      </w:r>
      <w:r w:rsidR="00B1054A">
        <w:t xml:space="preserve">to </w:t>
      </w:r>
      <w:r>
        <w:t>get through the material, revisit what they have learnt</w:t>
      </w:r>
      <w:r w:rsidR="0078397F">
        <w:t xml:space="preserve"> and</w:t>
      </w:r>
      <w:r>
        <w:t xml:space="preserve"> increase the depth of understanding of their occupation</w:t>
      </w:r>
      <w:r w:rsidR="0078397F">
        <w:t>s,</w:t>
      </w:r>
      <w:r>
        <w:t xml:space="preserve"> industry sectors and the clients with whom they will be working. </w:t>
      </w:r>
      <w:r w:rsidR="000B3AA8">
        <w:t xml:space="preserve">Durations of appropriate length mean </w:t>
      </w:r>
      <w:r>
        <w:t>more opportunity for teachers to provide students with feedback on their assignments</w:t>
      </w:r>
      <w:r w:rsidR="00BD0B43">
        <w:t>, enabling</w:t>
      </w:r>
      <w:r>
        <w:t xml:space="preserve"> </w:t>
      </w:r>
      <w:r w:rsidR="00BD0B43">
        <w:t>them to</w:t>
      </w:r>
      <w:r>
        <w:t xml:space="preserve"> make improvements, clarify questions and provide explanations to help with other issues. Students have more opportunities to ‘learn, contribute, discuss and reflect’</w:t>
      </w:r>
      <w:r w:rsidR="00BB3147">
        <w:t>,</w:t>
      </w:r>
      <w:r>
        <w:t xml:space="preserve"> either in self-directed learning or in learning with their peers. This is felt to develop depth of underpinning knowledge. </w:t>
      </w:r>
    </w:p>
    <w:p w14:paraId="01F3EE18" w14:textId="4D2632CB" w:rsidR="006721CF" w:rsidRDefault="006721CF" w:rsidP="006721CF">
      <w:pPr>
        <w:pStyle w:val="Dotpoint1"/>
        <w:numPr>
          <w:ilvl w:val="0"/>
          <w:numId w:val="0"/>
        </w:numPr>
      </w:pPr>
      <w:r>
        <w:t>It was generally accepted by participants that</w:t>
      </w:r>
      <w:r w:rsidR="00212173">
        <w:t>,</w:t>
      </w:r>
      <w:r>
        <w:t xml:space="preserve"> in determining a ‘reasonable or sufficient amount of time’</w:t>
      </w:r>
      <w:r w:rsidR="00212173">
        <w:t>,</w:t>
      </w:r>
      <w:r>
        <w:t xml:space="preserve"> providers need to consider the nature of the skills and knowledge that students bring with them. Although ‘time’ is generally felt to be an important consideration across providers, it is often qualified by comments like: ‘but you need to look at the quality of the time they spend in the classroom or in learning</w:t>
      </w:r>
      <w:r w:rsidR="00C2006B">
        <w:t>’</w:t>
      </w:r>
      <w:r>
        <w:t xml:space="preserve">. </w:t>
      </w:r>
      <w:r w:rsidR="004020F9">
        <w:t>Student numbers was an issue as well</w:t>
      </w:r>
      <w:r w:rsidR="00FC21C8">
        <w:t xml:space="preserve">: </w:t>
      </w:r>
      <w:r>
        <w:t>too many students</w:t>
      </w:r>
      <w:r w:rsidR="00FC21C8">
        <w:t xml:space="preserve"> would mean</w:t>
      </w:r>
      <w:r w:rsidR="00C2006B">
        <w:t xml:space="preserve"> that </w:t>
      </w:r>
      <w:r>
        <w:t xml:space="preserve">the trainer </w:t>
      </w:r>
      <w:r w:rsidR="00C2006B">
        <w:t xml:space="preserve">would </w:t>
      </w:r>
      <w:r w:rsidR="00FC21C8">
        <w:t>lack</w:t>
      </w:r>
      <w:r>
        <w:t xml:space="preserve"> the time to look </w:t>
      </w:r>
      <w:r w:rsidR="006A1076">
        <w:t xml:space="preserve">at the individual skills of </w:t>
      </w:r>
      <w:r w:rsidR="00C2006B">
        <w:t>students</w:t>
      </w:r>
      <w:r>
        <w:t xml:space="preserve">. </w:t>
      </w:r>
    </w:p>
    <w:p w14:paraId="0601C066" w14:textId="15290F7D" w:rsidR="006721CF" w:rsidRDefault="006721CF" w:rsidP="006721CF">
      <w:pPr>
        <w:pStyle w:val="Text"/>
      </w:pPr>
      <w:r>
        <w:lastRenderedPageBreak/>
        <w:t xml:space="preserve">Providers reported a </w:t>
      </w:r>
      <w:r w:rsidRPr="00916B02">
        <w:t xml:space="preserve">range of </w:t>
      </w:r>
      <w:r w:rsidR="008A7845">
        <w:t xml:space="preserve">essential </w:t>
      </w:r>
      <w:r w:rsidRPr="00916B02">
        <w:t>skills and knowledge</w:t>
      </w:r>
      <w:r>
        <w:t xml:space="preserve"> they would include in courses if they had more course time with students. These include job-search skills, study and confidence-building skills for those returning to study after long absences, leadership skills for those preparing for supervisory roles, and flexibility in dealing with different challenges</w:t>
      </w:r>
      <w:r w:rsidR="002237FC">
        <w:t xml:space="preserve"> </w:t>
      </w:r>
      <w:r>
        <w:t xml:space="preserve">for those working in disability areas. More time with students would enable the development of </w:t>
      </w:r>
      <w:r w:rsidR="00403983">
        <w:t>greater</w:t>
      </w:r>
      <w:r>
        <w:t xml:space="preserve"> in-depth knowledge of their intended occupations, </w:t>
      </w:r>
      <w:r w:rsidR="00403983">
        <w:t xml:space="preserve">the </w:t>
      </w:r>
      <w:r>
        <w:t xml:space="preserve">associated legal and regulatory issues, and industrial standards and protocols. </w:t>
      </w:r>
      <w:r w:rsidR="00403983">
        <w:t>S</w:t>
      </w:r>
      <w:r>
        <w:t xml:space="preserve">ome providers </w:t>
      </w:r>
      <w:r w:rsidR="00403983">
        <w:t>currently offer</w:t>
      </w:r>
      <w:r>
        <w:t xml:space="preserve"> such training (especially job-search skills and resumé writing) </w:t>
      </w:r>
      <w:r w:rsidR="000A7723">
        <w:t>to</w:t>
      </w:r>
      <w:r>
        <w:t xml:space="preserve"> their students outside course hours and on a voluntary basis.  </w:t>
      </w:r>
    </w:p>
    <w:p w14:paraId="0C3ECCF2" w14:textId="5273B956" w:rsidR="006721CF" w:rsidRDefault="00621032" w:rsidP="006721CF">
      <w:pPr>
        <w:pStyle w:val="Text"/>
      </w:pPr>
      <w:r>
        <w:t xml:space="preserve">As a </w:t>
      </w:r>
      <w:r w:rsidRPr="00621032">
        <w:t xml:space="preserve">senior lecturer in </w:t>
      </w:r>
      <w:r w:rsidR="003901D9" w:rsidRPr="00621032">
        <w:t xml:space="preserve">Childhood Education </w:t>
      </w:r>
      <w:r w:rsidRPr="00621032">
        <w:t xml:space="preserve">and </w:t>
      </w:r>
      <w:r w:rsidR="003901D9">
        <w:t>C</w:t>
      </w:r>
      <w:r w:rsidRPr="00621032">
        <w:t>are</w:t>
      </w:r>
      <w:r>
        <w:t xml:space="preserve"> emphasised: </w:t>
      </w:r>
      <w:r w:rsidR="006721CF">
        <w:t xml:space="preserve">‘We are focused on helping students get through so long as they meet the standards that are required; being able to meet the standards is critical’. </w:t>
      </w:r>
    </w:p>
    <w:p w14:paraId="6F6DAE05" w14:textId="05208267" w:rsidR="006721CF" w:rsidRPr="006A6BB2" w:rsidRDefault="006721CF" w:rsidP="006A6BB2">
      <w:pPr>
        <w:pStyle w:val="Dotpoint2"/>
        <w:numPr>
          <w:ilvl w:val="0"/>
          <w:numId w:val="0"/>
        </w:numPr>
      </w:pPr>
      <w:r>
        <w:t xml:space="preserve">Practitioners from participating providers also reported that having more time available </w:t>
      </w:r>
      <w:r w:rsidR="00DA0B0C">
        <w:t>enables</w:t>
      </w:r>
      <w:r>
        <w:t xml:space="preserve"> them to implement learning support programs. For example, in one participating college each student has a </w:t>
      </w:r>
      <w:r w:rsidR="00DA0B0C">
        <w:t>learning support plan, which</w:t>
      </w:r>
      <w:r>
        <w:t xml:space="preserve"> takes account of their individual profiles and special needs, in addition to any employer feedback on performance in work</w:t>
      </w:r>
      <w:r w:rsidR="000E27BA">
        <w:t xml:space="preserve"> </w:t>
      </w:r>
      <w:r>
        <w:t xml:space="preserve">placements. If the student requires more time to develop </w:t>
      </w:r>
      <w:r w:rsidR="003316EE">
        <w:t xml:space="preserve">the </w:t>
      </w:r>
      <w:r>
        <w:t xml:space="preserve">required practical skills, then it is common for the RTO to schedule more time for the student to hone their skills. Learning support in another college is available in </w:t>
      </w:r>
      <w:r w:rsidR="000E27BA">
        <w:t>‘study classes’</w:t>
      </w:r>
      <w:r w:rsidR="00367D56">
        <w:t>,</w:t>
      </w:r>
      <w:r w:rsidR="000E27BA">
        <w:t xml:space="preserve"> which </w:t>
      </w:r>
      <w:r>
        <w:t xml:space="preserve">are offered on a Wednesday evening (to suit those who are working) and a Friday morning. </w:t>
      </w:r>
      <w:r w:rsidR="00EC77C6">
        <w:t>Students i</w:t>
      </w:r>
      <w:r>
        <w:t xml:space="preserve">n these workshops will have access to trainers who can help them </w:t>
      </w:r>
      <w:r w:rsidR="00EC77C6">
        <w:t xml:space="preserve">to </w:t>
      </w:r>
      <w:r>
        <w:t xml:space="preserve">clarify requirements for assignments and </w:t>
      </w:r>
      <w:r w:rsidR="007505B5">
        <w:t xml:space="preserve">develop </w:t>
      </w:r>
      <w:r>
        <w:t>strategies t</w:t>
      </w:r>
      <w:r w:rsidR="007505B5">
        <w:t>hat</w:t>
      </w:r>
      <w:r>
        <w:t xml:space="preserve"> </w:t>
      </w:r>
      <w:r w:rsidR="00853F75">
        <w:t>assist</w:t>
      </w:r>
      <w:r>
        <w:t xml:space="preserve"> them </w:t>
      </w:r>
      <w:r w:rsidR="006A6BB2">
        <w:t xml:space="preserve">to </w:t>
      </w:r>
      <w:r>
        <w:t>address feedback received on assessments.</w:t>
      </w:r>
      <w:r w:rsidR="006A6BB2" w:rsidRPr="006A6BB2">
        <w:rPr>
          <w:i/>
        </w:rPr>
        <w:t xml:space="preserve"> </w:t>
      </w:r>
      <w:r w:rsidR="006A6BB2">
        <w:rPr>
          <w:iCs/>
        </w:rPr>
        <w:t xml:space="preserve">As an RTO </w:t>
      </w:r>
      <w:r w:rsidR="006A6BB2" w:rsidRPr="006A6BB2">
        <w:rPr>
          <w:iCs/>
        </w:rPr>
        <w:t>manager</w:t>
      </w:r>
      <w:r w:rsidR="006A6BB2">
        <w:rPr>
          <w:iCs/>
        </w:rPr>
        <w:t xml:space="preserve"> explained: </w:t>
      </w:r>
      <w:r w:rsidRPr="006A6BB2">
        <w:rPr>
          <w:iCs/>
        </w:rPr>
        <w:t>‘No matter how long it takes, we want to support them even after the set number of hours have been completed’</w:t>
      </w:r>
      <w:r w:rsidR="008D43D0">
        <w:rPr>
          <w:iCs/>
        </w:rPr>
        <w:t>.</w:t>
      </w:r>
      <w:r w:rsidRPr="006A6BB2">
        <w:rPr>
          <w:iCs/>
        </w:rPr>
        <w:t xml:space="preserve"> </w:t>
      </w:r>
    </w:p>
    <w:p w14:paraId="5DB9F5DE" w14:textId="1916446D" w:rsidR="006721CF" w:rsidRDefault="006721CF" w:rsidP="006721CF">
      <w:pPr>
        <w:pStyle w:val="Dotpoint1"/>
        <w:numPr>
          <w:ilvl w:val="0"/>
          <w:numId w:val="0"/>
        </w:numPr>
      </w:pPr>
      <w:r>
        <w:t xml:space="preserve">Longer durations do not </w:t>
      </w:r>
      <w:r w:rsidR="008D43D0">
        <w:t xml:space="preserve">necessarily </w:t>
      </w:r>
      <w:r>
        <w:t>guarantee completions, and in the experience of another provider they can be associated with higher drop-out rates, especially for distance students</w:t>
      </w:r>
      <w:r w:rsidR="00F5764C">
        <w:t>.</w:t>
      </w:r>
      <w:r>
        <w:t xml:space="preserve"> </w:t>
      </w:r>
    </w:p>
    <w:p w14:paraId="421A2FD2" w14:textId="580BC0F0" w:rsidR="006721CF" w:rsidRDefault="006721CF" w:rsidP="00FE25AB">
      <w:pPr>
        <w:pStyle w:val="Heading4"/>
      </w:pPr>
      <w:r>
        <w:t xml:space="preserve">Mandatory work placements and </w:t>
      </w:r>
      <w:r w:rsidR="00103E32">
        <w:t>how they affect</w:t>
      </w:r>
      <w:r>
        <w:t xml:space="preserve"> perceived quality</w:t>
      </w:r>
    </w:p>
    <w:p w14:paraId="5CCFBB2E" w14:textId="19843E91" w:rsidR="006721CF" w:rsidRPr="009D7E98" w:rsidRDefault="006721CF" w:rsidP="009D7E98">
      <w:pPr>
        <w:pStyle w:val="Text"/>
      </w:pPr>
      <w:r>
        <w:t>Time for work placements must also be factored into course durations, not only for the practical experience they provide for students</w:t>
      </w:r>
      <w:r w:rsidR="00543F3D">
        <w:t>,</w:t>
      </w:r>
      <w:r>
        <w:t xml:space="preserve"> but also because they can enable students to move into jobs</w:t>
      </w:r>
      <w:r w:rsidR="003321E9">
        <w:t>.</w:t>
      </w:r>
      <w:r>
        <w:t xml:space="preserve"> (</w:t>
      </w:r>
      <w:r w:rsidR="003321E9">
        <w:t xml:space="preserve">Appendix D gives </w:t>
      </w:r>
      <w:r>
        <w:t>more details on the approaches used by different providers</w:t>
      </w:r>
      <w:r w:rsidR="003321E9">
        <w:t>.</w:t>
      </w:r>
      <w:r>
        <w:t xml:space="preserve">) Employers use the work placement to identify students they might want to employ in their facilities or centres in the future. In fact, providers say that if the student is competent the employer will want them to stay on in the centre when they graduate. Trainers and assessors can use the work placement to visit the worksite to consult with educational leaders and mentors </w:t>
      </w:r>
      <w:r w:rsidR="00324F21">
        <w:t>on the student’s progress</w:t>
      </w:r>
      <w:r>
        <w:t xml:space="preserve"> and to </w:t>
      </w:r>
      <w:r w:rsidR="007D19B1">
        <w:t>implement</w:t>
      </w:r>
      <w:r>
        <w:t xml:space="preserve"> any </w:t>
      </w:r>
      <w:r w:rsidR="007D19B1">
        <w:t xml:space="preserve">necessary </w:t>
      </w:r>
      <w:r>
        <w:t xml:space="preserve">remedial actions. </w:t>
      </w:r>
      <w:r w:rsidR="00504AE1">
        <w:t>A work placement</w:t>
      </w:r>
      <w:r>
        <w:t xml:space="preserve"> also </w:t>
      </w:r>
      <w:r w:rsidR="00504AE1">
        <w:t>gives trainers and assessors</w:t>
      </w:r>
      <w:r>
        <w:t xml:space="preserve"> </w:t>
      </w:r>
      <w:r w:rsidR="00E5241D">
        <w:t>sufficient</w:t>
      </w:r>
      <w:r>
        <w:t xml:space="preserve"> time to assess the competency of students. </w:t>
      </w:r>
      <w:r w:rsidR="001D5A0E">
        <w:t>However, t</w:t>
      </w:r>
      <w:r>
        <w:t xml:space="preserve">he real issues </w:t>
      </w:r>
      <w:r w:rsidR="001D5A0E">
        <w:t>do not relate to</w:t>
      </w:r>
      <w:r>
        <w:t xml:space="preserve"> the need for the placements but the ability </w:t>
      </w:r>
      <w:r w:rsidR="001D5A0E">
        <w:t>of</w:t>
      </w:r>
      <w:r>
        <w:t xml:space="preserve"> industry to provide enough placements for the colleges that </w:t>
      </w:r>
      <w:r w:rsidR="00AD60D5">
        <w:t>require</w:t>
      </w:r>
      <w:r>
        <w:t xml:space="preserve"> them. It is important that industry understands its critical role in the development of </w:t>
      </w:r>
      <w:r w:rsidR="00563A48">
        <w:t xml:space="preserve">the </w:t>
      </w:r>
      <w:r>
        <w:t>skills required to provide a pipeline of work-ready candidates.</w:t>
      </w:r>
      <w:r w:rsidR="00563A48">
        <w:t xml:space="preserve"> On the necessity for work placement</w:t>
      </w:r>
      <w:r w:rsidR="009D7E98">
        <w:t>s,</w:t>
      </w:r>
      <w:r w:rsidR="00563A48">
        <w:t xml:space="preserve"> </w:t>
      </w:r>
      <w:r w:rsidR="009D7E98">
        <w:t xml:space="preserve">a lecturer in </w:t>
      </w:r>
      <w:r w:rsidR="00750E1B">
        <w:t xml:space="preserve">Childhood Education </w:t>
      </w:r>
      <w:r w:rsidR="009D7E98">
        <w:t xml:space="preserve">and </w:t>
      </w:r>
      <w:r w:rsidR="00750E1B">
        <w:t>C</w:t>
      </w:r>
      <w:r w:rsidR="009D7E98">
        <w:t>are confirms:</w:t>
      </w:r>
      <w:r>
        <w:t xml:space="preserve"> </w:t>
      </w:r>
      <w:r w:rsidR="009D7E98">
        <w:t>‘</w:t>
      </w:r>
      <w:r w:rsidRPr="009D7E98">
        <w:t>If there were no time for work placements</w:t>
      </w:r>
      <w:r w:rsidR="00601CC7">
        <w:t>,</w:t>
      </w:r>
      <w:r w:rsidRPr="009D7E98">
        <w:t xml:space="preserve"> then students would not get to understand that no two children are the same’. </w:t>
      </w:r>
    </w:p>
    <w:p w14:paraId="284CCD3F" w14:textId="3176F815" w:rsidR="006721CF" w:rsidRPr="00320A9C" w:rsidRDefault="006721CF" w:rsidP="006721CF">
      <w:pPr>
        <w:pStyle w:val="Text"/>
        <w:rPr>
          <w:spacing w:val="-4"/>
        </w:rPr>
      </w:pPr>
      <w:r w:rsidRPr="00320A9C">
        <w:rPr>
          <w:spacing w:val="-4"/>
        </w:rPr>
        <w:lastRenderedPageBreak/>
        <w:t xml:space="preserve">It is also important to note that providers commonly believe that the experience students receive in the placement is only as good as the work site (the personnel) that provides it. </w:t>
      </w:r>
      <w:r w:rsidR="00084232" w:rsidRPr="00320A9C">
        <w:rPr>
          <w:spacing w:val="-4"/>
        </w:rPr>
        <w:t>T</w:t>
      </w:r>
      <w:r w:rsidRPr="00320A9C">
        <w:rPr>
          <w:spacing w:val="-4"/>
        </w:rPr>
        <w:t xml:space="preserve">he type of practice and understanding modelled in the site is important for student learning. </w:t>
      </w:r>
    </w:p>
    <w:p w14:paraId="605E8359" w14:textId="4468257E" w:rsidR="009B61DE" w:rsidRDefault="00872BD0" w:rsidP="006721CF">
      <w:pPr>
        <w:pStyle w:val="Text"/>
      </w:pPr>
      <w:r>
        <w:rPr>
          <w:noProof/>
        </w:rPr>
        <mc:AlternateContent>
          <mc:Choice Requires="wps">
            <w:drawing>
              <wp:anchor distT="0" distB="0" distL="114300" distR="114300" simplePos="0" relativeHeight="252007424" behindDoc="1" locked="0" layoutInCell="1" allowOverlap="1" wp14:anchorId="70AD9AEA" wp14:editId="5C071173">
                <wp:simplePos x="0" y="0"/>
                <wp:positionH relativeFrom="column">
                  <wp:posOffset>7620</wp:posOffset>
                </wp:positionH>
                <wp:positionV relativeFrom="paragraph">
                  <wp:posOffset>838200</wp:posOffset>
                </wp:positionV>
                <wp:extent cx="4850765" cy="2552700"/>
                <wp:effectExtent l="0" t="0" r="6985" b="0"/>
                <wp:wrapTight wrapText="bothSides">
                  <wp:wrapPolygon edited="0">
                    <wp:start x="0" y="0"/>
                    <wp:lineTo x="0" y="21439"/>
                    <wp:lineTo x="21546" y="21439"/>
                    <wp:lineTo x="21546" y="0"/>
                    <wp:lineTo x="0" y="0"/>
                  </wp:wrapPolygon>
                </wp:wrapTight>
                <wp:docPr id="38" name="Text Box 38"/>
                <wp:cNvGraphicFramePr/>
                <a:graphic xmlns:a="http://schemas.openxmlformats.org/drawingml/2006/main">
                  <a:graphicData uri="http://schemas.microsoft.com/office/word/2010/wordprocessingShape">
                    <wps:wsp>
                      <wps:cNvSpPr txBox="1"/>
                      <wps:spPr>
                        <a:xfrm>
                          <a:off x="0" y="0"/>
                          <a:ext cx="4850765" cy="2552700"/>
                        </a:xfrm>
                        <a:prstGeom prst="rect">
                          <a:avLst/>
                        </a:prstGeom>
                        <a:solidFill>
                          <a:srgbClr val="DEC9E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FFAE090" w14:textId="28D8E158" w:rsidR="00F132C8" w:rsidRDefault="00F132C8" w:rsidP="00320A9C">
                            <w:pPr>
                              <w:pStyle w:val="Heading5"/>
                              <w:spacing w:before="0"/>
                            </w:pPr>
                            <w:r>
                              <w:t xml:space="preserve">Box 1: </w:t>
                            </w:r>
                            <w:r>
                              <w:tab/>
                              <w:t xml:space="preserve">Practical trials of shorter course durations in one large provider </w:t>
                            </w:r>
                          </w:p>
                          <w:p w14:paraId="2536B5C8" w14:textId="51FAE0BD" w:rsidR="00F132C8" w:rsidRDefault="00F132C8" w:rsidP="001400D6">
                            <w:r>
                              <w:t xml:space="preserve">In delivering the Certificate III in Early Childhood Education and Care one provider participating in the consultations wanted to investigate whether the course that currently takes nine to 12 months to complete could be completed in six months </w:t>
                            </w:r>
                            <w:r>
                              <w:br/>
                              <w:t xml:space="preserve">(a course duration that was beginning to appear as the norm in the private sector). Teachers report that the shortened course did not provide adequate time for the units to be covered sufficiently, finding that, although the more competent students managed to pass all the units in the available time, others did not pass all the units required. Nevertheless, the competent students felt pressured, while the others perceived themselves as failures. Additional pressures were also felt by the teachers </w:t>
                            </w:r>
                            <w:r w:rsidRPr="00AE502D">
                              <w:rPr>
                                <w:spacing w:val="-2"/>
                              </w:rPr>
                              <w:t>because they had to rush through classes to cover the units and to arrange placements.</w:t>
                            </w:r>
                            <w:r>
                              <w:t xml:space="preserve"> A return to the original nine to 12-month duration ensued, further prompted by some negative feedback from employers about student work-readiness, as well as the introduction of additional units into the next version of the training package.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D9AEA" id="Text Box 38" o:spid="_x0000_s1032" type="#_x0000_t202" style="position:absolute;margin-left:.6pt;margin-top:66pt;width:381.95pt;height:201pt;z-index:-25130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" fillcolor="#dec9e2" stroked="f" strokeweight=".5pt">
                <v:textbox>
                  <w:txbxContent>
                    <w:p w14:paraId="5FFAE090" w14:textId="28D8E158" w:rsidR="00F132C8" w:rsidRDefault="00F132C8" w:rsidP="00320A9C">
                      <w:pPr>
                        <w:pStyle w:val="Heading5"/>
                        <w:spacing w:before="0"/>
                      </w:pPr>
                      <w:r>
                        <w:t xml:space="preserve">Box 1: </w:t>
                      </w:r>
                      <w:r>
                        <w:tab/>
                        <w:t xml:space="preserve">Practical trials of shorter course durations in one large provider </w:t>
                      </w:r>
                    </w:p>
                    <w:p w14:paraId="2536B5C8" w14:textId="51FAE0BD" w:rsidR="00F132C8" w:rsidRDefault="00F132C8" w:rsidP="001400D6">
                      <w:r>
                        <w:t xml:space="preserve">In delivering the Certificate III in Early Childhood Education and Care one provider participating in the consultations wanted to investigate whether the course that currently takes nine to 12 months to complete could be completed in six months </w:t>
                      </w:r>
                      <w:r>
                        <w:br/>
                        <w:t xml:space="preserve">(a course duration that was beginning to appear as the norm in the private sector). Teachers report that the shortened course did not provide adequate time for the units to be covered sufficiently, finding that, although the more competent students managed to pass all the units in the available time, others did not pass all the units required. Nevertheless, the competent students felt pressured, while the others perceived themselves as failures. Additional pressures were also felt by the teachers </w:t>
                      </w:r>
                      <w:r w:rsidRPr="00AE502D">
                        <w:rPr>
                          <w:spacing w:val="-2"/>
                        </w:rPr>
                        <w:t>because they had to rush through classes to cover the units and to arrange placements.</w:t>
                      </w:r>
                      <w:r>
                        <w:t xml:space="preserve"> A return to the original nine to 12-month duration ensued, further prompted by some negative feedback from employers about student work-readiness, as well as the introduction of additional units into the next version of the training package.</w:t>
                      </w:r>
                    </w:p>
                  </w:txbxContent>
                </v:textbox>
                <w10:wrap type="tight"/>
              </v:shape>
            </w:pict>
          </mc:Fallback>
        </mc:AlternateContent>
      </w:r>
      <w:r w:rsidR="009B61DE">
        <w:t xml:space="preserve">In looking at </w:t>
      </w:r>
      <w:r w:rsidR="00045ED5">
        <w:t>how</w:t>
      </w:r>
      <w:r w:rsidR="009B61DE">
        <w:t xml:space="preserve"> course durations </w:t>
      </w:r>
      <w:r w:rsidR="00045ED5">
        <w:t>affect</w:t>
      </w:r>
      <w:r w:rsidR="009B61DE">
        <w:t xml:space="preserve"> the quality of the training</w:t>
      </w:r>
      <w:r w:rsidR="00601CC7">
        <w:t>,</w:t>
      </w:r>
      <w:r w:rsidR="009B61DE">
        <w:t xml:space="preserve"> it is instructive to learn from the experiences of teachers who have delivered the same course in longer and shorter durations. </w:t>
      </w:r>
    </w:p>
    <w:p w14:paraId="7D4185EB" w14:textId="27BACD71" w:rsidR="006721CF" w:rsidRPr="00EF1580" w:rsidRDefault="006721CF" w:rsidP="00EF1580">
      <w:pPr>
        <w:pStyle w:val="Heading4"/>
      </w:pPr>
      <w:r w:rsidRPr="00EF1580">
        <w:t xml:space="preserve">Industry perspectives </w:t>
      </w:r>
    </w:p>
    <w:p w14:paraId="5E5C179A" w14:textId="277BBC14" w:rsidR="006721CF" w:rsidRDefault="006721CF" w:rsidP="006721CF">
      <w:pPr>
        <w:pStyle w:val="Text"/>
      </w:pPr>
      <w:r>
        <w:t xml:space="preserve">Our discussion with the </w:t>
      </w:r>
      <w:r w:rsidR="006C44B4">
        <w:t xml:space="preserve">skills service organisation </w:t>
      </w:r>
      <w:r>
        <w:t xml:space="preserve">that develops </w:t>
      </w:r>
      <w:r w:rsidR="00394777">
        <w:t>Early Childhood Education and Care</w:t>
      </w:r>
      <w:r>
        <w:t xml:space="preserve"> qualifications (SkillsIQ) confirms the lack of reference to course durations and ‘amount of training’ in these </w:t>
      </w:r>
      <w:r w:rsidR="008F06C4">
        <w:t>training packages</w:t>
      </w:r>
      <w:r>
        <w:t xml:space="preserve">. The only </w:t>
      </w:r>
      <w:r w:rsidR="008F06C4">
        <w:t xml:space="preserve">time-related </w:t>
      </w:r>
      <w:r>
        <w:t xml:space="preserve">specifications </w:t>
      </w:r>
      <w:r w:rsidR="00601991">
        <w:t>are those that mandate</w:t>
      </w:r>
      <w:r>
        <w:t xml:space="preserve"> the number of hours of work placement required for </w:t>
      </w:r>
      <w:r w:rsidR="0070319C">
        <w:t xml:space="preserve">the </w:t>
      </w:r>
      <w:r>
        <w:t xml:space="preserve">assessment of competency in specific </w:t>
      </w:r>
      <w:r w:rsidR="00601991">
        <w:t>units of competency</w:t>
      </w:r>
      <w:r>
        <w:t xml:space="preserve">. </w:t>
      </w:r>
    </w:p>
    <w:p w14:paraId="0E024A23" w14:textId="6B7DD121" w:rsidR="006721CF" w:rsidRDefault="006721CF" w:rsidP="006721CF">
      <w:pPr>
        <w:pStyle w:val="Text"/>
      </w:pPr>
      <w:r>
        <w:t xml:space="preserve">Prescriptions of time are also felt to have other consequences, </w:t>
      </w:r>
      <w:r w:rsidR="004B546E">
        <w:t>such as</w:t>
      </w:r>
      <w:r>
        <w:t xml:space="preserve"> restricting the ability of RTOs to be innovative in their training and delivery or proactive in making their own decisions about how they will </w:t>
      </w:r>
      <w:r w:rsidR="00601991">
        <w:t>approach</w:t>
      </w:r>
      <w:r>
        <w:t xml:space="preserve"> </w:t>
      </w:r>
      <w:r w:rsidR="00726E76">
        <w:t xml:space="preserve">the </w:t>
      </w:r>
      <w:r>
        <w:t xml:space="preserve">structuring </w:t>
      </w:r>
      <w:r w:rsidR="00726E76">
        <w:t xml:space="preserve">of </w:t>
      </w:r>
      <w:r>
        <w:t>training. Although employers were reported to have</w:t>
      </w:r>
      <w:r w:rsidR="007B0085">
        <w:t xml:space="preserve"> </w:t>
      </w:r>
      <w:r>
        <w:t xml:space="preserve">raised issues </w:t>
      </w:r>
      <w:r w:rsidR="007B0085">
        <w:t xml:space="preserve">at times </w:t>
      </w:r>
      <w:r>
        <w:t xml:space="preserve">about the adequacy of </w:t>
      </w:r>
      <w:r w:rsidR="001E6B9D">
        <w:t xml:space="preserve">the </w:t>
      </w:r>
      <w:r>
        <w:t>prescribed hours of work placements, mo</w:t>
      </w:r>
      <w:r w:rsidR="004C684A">
        <w:t>re</w:t>
      </w:r>
      <w:r>
        <w:t xml:space="preserve"> often than not the issue was </w:t>
      </w:r>
      <w:r w:rsidR="0043035E">
        <w:t>related to the quality of the training and the resources and experiences available to students in the workplace rather than</w:t>
      </w:r>
      <w:r>
        <w:t xml:space="preserve"> the duration of the placement. </w:t>
      </w:r>
    </w:p>
    <w:p w14:paraId="48375BA9" w14:textId="48EAFE25" w:rsidR="009B61DE" w:rsidRDefault="006721CF" w:rsidP="006721CF">
      <w:pPr>
        <w:pStyle w:val="Text"/>
      </w:pPr>
      <w:r>
        <w:t>Mandated duration may have additional implications for learners, as it locks them into an inflexible time period for training</w:t>
      </w:r>
      <w:r w:rsidR="00FD20DC">
        <w:t>, which</w:t>
      </w:r>
      <w:r>
        <w:t xml:space="preserve"> may be unrealistic </w:t>
      </w:r>
      <w:r w:rsidR="000F0718">
        <w:t xml:space="preserve">in some </w:t>
      </w:r>
      <w:r>
        <w:t xml:space="preserve">cases. </w:t>
      </w:r>
      <w:r w:rsidR="007E5ABF">
        <w:t>As a skills service organisation r</w:t>
      </w:r>
      <w:r w:rsidR="00C35661">
        <w:t>e</w:t>
      </w:r>
      <w:r w:rsidR="007E5ABF">
        <w:t xml:space="preserve">presentative explains: </w:t>
      </w:r>
    </w:p>
    <w:p w14:paraId="08E2D65E" w14:textId="5E249F8F" w:rsidR="006721CF" w:rsidRDefault="006721CF" w:rsidP="00320A9C">
      <w:pPr>
        <w:pStyle w:val="Quote"/>
        <w:spacing w:line="260" w:lineRule="exact"/>
      </w:pPr>
      <w:r>
        <w:t>If we are going to specify minimum durations then how are we going to deal with recognition of prior learning (RPL) and prior and current experience, especially when those who have had prior experience in the sector may be able to demonstrate competency sooner than those with no experience. Furthermore, if we were to recommend durations there is a very real chance that students (say, in aged care, but also in other qualifications like hospitality) may not complete, especially if the employer does not want to send them for training due to the time required out of the workplace or if they decide to just stop training and set up their own businesses as they feel they ‘know enough’ to do so. This has occurred within the hairdressing industry.</w:t>
      </w:r>
    </w:p>
    <w:p w14:paraId="033A64B1" w14:textId="77777777" w:rsidR="006721CF" w:rsidRDefault="006721CF" w:rsidP="00FE25AB">
      <w:pPr>
        <w:pStyle w:val="Heading4"/>
      </w:pPr>
      <w:bookmarkStart w:id="62" w:name="_Hlk4663720"/>
      <w:r>
        <w:lastRenderedPageBreak/>
        <w:t>Regulator perspectives</w:t>
      </w:r>
    </w:p>
    <w:p w14:paraId="53C46039" w14:textId="168AE27D" w:rsidR="006721CF" w:rsidRPr="004071A8" w:rsidRDefault="006721CF" w:rsidP="00DF7AD7">
      <w:pPr>
        <w:pStyle w:val="Text"/>
      </w:pPr>
      <w:r>
        <w:t xml:space="preserve">In our consultations we also spoke to </w:t>
      </w:r>
      <w:r w:rsidR="00CD46D0">
        <w:t xml:space="preserve">a state </w:t>
      </w:r>
      <w:r>
        <w:t>regulator for the early childhood education and care sector</w:t>
      </w:r>
      <w:r w:rsidR="00165D6B">
        <w:t>:</w:t>
      </w:r>
      <w:r w:rsidRPr="00004CB4">
        <w:t xml:space="preserve"> the Education Standards Board of South Australia</w:t>
      </w:r>
      <w:r w:rsidR="00DF7AD7">
        <w:t xml:space="preserve"> (ESB)</w:t>
      </w:r>
      <w:r w:rsidRPr="00004CB4">
        <w:t xml:space="preserve">, the state government authority that regulates early childhood services and schools. This work is done to ‘ensure high-quality education services and high standards of competence and conduct by providers’. The </w:t>
      </w:r>
      <w:r w:rsidR="00165D6B">
        <w:t>b</w:t>
      </w:r>
      <w:r w:rsidRPr="00004CB4">
        <w:t xml:space="preserve">oard’s main functions are: approving early childhood services; assessing and rating early childhood services; educating about compliance with the law; taking action if providers are not complying with the law; registering schools and reviewing the registration of schools. The </w:t>
      </w:r>
      <w:r w:rsidR="00A02A1D" w:rsidRPr="00004CB4">
        <w:t>Education Standards Board</w:t>
      </w:r>
      <w:r w:rsidRPr="00004CB4">
        <w:t xml:space="preserve"> adheres to the National Quality Framework for the regulation, assessment and quality improvement for early childhood education and care and outside school hours care services across Australia. The Australian Children’s Education and Care Quality Authority (ACECQA) National Quality Standard is </w:t>
      </w:r>
      <w:r w:rsidR="003677B6" w:rsidRPr="00004CB4">
        <w:t>a key</w:t>
      </w:r>
      <w:r w:rsidRPr="00004CB4">
        <w:t xml:space="preserve"> component of the National Quality Framework</w:t>
      </w:r>
      <w:r w:rsidR="00A02A1D">
        <w:t>.</w:t>
      </w:r>
      <w:r>
        <w:rPr>
          <w:rStyle w:val="FootnoteReference"/>
        </w:rPr>
        <w:footnoteReference w:id="15"/>
      </w:r>
      <w:r>
        <w:t xml:space="preserve"> </w:t>
      </w:r>
      <w:r w:rsidRPr="00004CB4">
        <w:t xml:space="preserve"> </w:t>
      </w:r>
    </w:p>
    <w:p w14:paraId="2FAC5A5A" w14:textId="72CB0007" w:rsidR="006721CF" w:rsidRDefault="006721CF" w:rsidP="006721CF">
      <w:pPr>
        <w:pStyle w:val="Text"/>
      </w:pPr>
      <w:r>
        <w:t xml:space="preserve">The </w:t>
      </w:r>
      <w:r w:rsidR="00CD6190" w:rsidRPr="00004CB4">
        <w:t>Education Standards Board</w:t>
      </w:r>
      <w:r>
        <w:t xml:space="preserve">’s interest in the question of course duration and quality, including that related to work placements, </w:t>
      </w:r>
      <w:r w:rsidR="00CD6190">
        <w:t xml:space="preserve">is </w:t>
      </w:r>
      <w:r>
        <w:t xml:space="preserve">mainly </w:t>
      </w:r>
      <w:r w:rsidR="00CD6190">
        <w:t>concerned with</w:t>
      </w:r>
      <w:r>
        <w:t xml:space="preserve"> its role in monitoring the qualifications of educational leaders in</w:t>
      </w:r>
      <w:r w:rsidR="007D1134">
        <w:t xml:space="preserve"> childcare</w:t>
      </w:r>
      <w:r>
        <w:t xml:space="preserve"> centres (mainly the Diploma of Early Childhood Education and Care). Our consultation with the Chief Executive/</w:t>
      </w:r>
      <w:r w:rsidR="00A8091D">
        <w:t>R</w:t>
      </w:r>
      <w:r>
        <w:t xml:space="preserve">egistrar and senior officers of the </w:t>
      </w:r>
      <w:r w:rsidR="006C2CF8">
        <w:t>b</w:t>
      </w:r>
      <w:r>
        <w:t xml:space="preserve">oard provided us with further insights </w:t>
      </w:r>
      <w:r w:rsidR="00045ED5">
        <w:t>into</w:t>
      </w:r>
      <w:r>
        <w:t xml:space="preserve"> how course durations</w:t>
      </w:r>
      <w:r w:rsidR="00045ED5">
        <w:t xml:space="preserve">, </w:t>
      </w:r>
      <w:r>
        <w:t>especially when they are too short</w:t>
      </w:r>
      <w:r w:rsidR="00045ED5">
        <w:t>,</w:t>
      </w:r>
      <w:r>
        <w:t xml:space="preserve"> can compromise the quality of training, including in work placements. The consultations with the S</w:t>
      </w:r>
      <w:r w:rsidR="006C2CF8">
        <w:t xml:space="preserve">outh Australian </w:t>
      </w:r>
      <w:r>
        <w:t xml:space="preserve">regulator also confirmed </w:t>
      </w:r>
      <w:r w:rsidR="00BD10AC">
        <w:t>views</w:t>
      </w:r>
      <w:r>
        <w:t xml:space="preserve"> provided by other participants</w:t>
      </w:r>
      <w:r w:rsidR="00BD10AC">
        <w:t>:</w:t>
      </w:r>
      <w:r>
        <w:t xml:space="preserve"> that course durations cannot on their own guarantee quality</w:t>
      </w:r>
      <w:r w:rsidR="00CD6190">
        <w:t>.</w:t>
      </w:r>
      <w:r>
        <w:t xml:space="preserve"> </w:t>
      </w:r>
    </w:p>
    <w:p w14:paraId="0212FAE7" w14:textId="3E84F089" w:rsidR="006721CF" w:rsidRDefault="006721CF" w:rsidP="006721CF">
      <w:pPr>
        <w:pStyle w:val="Text"/>
      </w:pPr>
      <w:r>
        <w:t xml:space="preserve">Shorter course durations (especially for new entrants to the sector) are perceived to have consequences for the student </w:t>
      </w:r>
      <w:r w:rsidR="009046F8">
        <w:t>in relation to</w:t>
      </w:r>
      <w:r>
        <w:t xml:space="preserve"> work placements</w:t>
      </w:r>
      <w:r w:rsidR="00BD10AC">
        <w:t>,</w:t>
      </w:r>
      <w:r>
        <w:t xml:space="preserve"> as well as when he or she commences employment in a centre. These relate to the risk </w:t>
      </w:r>
      <w:r w:rsidR="00BD10AC">
        <w:t>of</w:t>
      </w:r>
      <w:r>
        <w:t xml:space="preserve"> poor</w:t>
      </w:r>
      <w:r w:rsidR="00704C6E">
        <w:t>-</w:t>
      </w:r>
      <w:r>
        <w:t xml:space="preserve">quality care and learning for children and the </w:t>
      </w:r>
      <w:r w:rsidR="004822BF">
        <w:t>potential</w:t>
      </w:r>
      <w:r>
        <w:t xml:space="preserve"> for compromising the safety of both the student and the child. </w:t>
      </w:r>
      <w:r w:rsidR="004822BF">
        <w:t>As explained by an o</w:t>
      </w:r>
      <w:r w:rsidR="004822BF" w:rsidRPr="004822BF">
        <w:rPr>
          <w:iCs/>
        </w:rPr>
        <w:t>fficer from the South Australian Education Standards Board</w:t>
      </w:r>
      <w:r w:rsidR="004822BF">
        <w:rPr>
          <w:iCs/>
        </w:rPr>
        <w:t>:</w:t>
      </w:r>
    </w:p>
    <w:p w14:paraId="2D3018FB" w14:textId="2857F23D" w:rsidR="006721CF" w:rsidRPr="004822BF" w:rsidRDefault="006721CF" w:rsidP="00DB6806">
      <w:pPr>
        <w:pStyle w:val="Text"/>
        <w:spacing w:line="280" w:lineRule="exact"/>
        <w:ind w:left="720"/>
        <w:rPr>
          <w:iCs/>
          <w:sz w:val="17"/>
          <w:szCs w:val="17"/>
        </w:rPr>
      </w:pPr>
      <w:r w:rsidRPr="004822BF">
        <w:rPr>
          <w:iCs/>
          <w:sz w:val="17"/>
          <w:szCs w:val="17"/>
        </w:rPr>
        <w:t>Course duration is one factor, but we have to think more holistically and consider the capacity of the student to learn and the quality of the assessment process. A robust assessment should and could identify shortcomings in the training.</w:t>
      </w:r>
    </w:p>
    <w:p w14:paraId="293B1D58" w14:textId="5915971A" w:rsidR="006721CF" w:rsidRDefault="006721CF" w:rsidP="006721CF">
      <w:pPr>
        <w:pStyle w:val="Text"/>
      </w:pPr>
      <w:r w:rsidRPr="00783798">
        <w:t xml:space="preserve">There is strong support for specifying the amount of training </w:t>
      </w:r>
      <w:r>
        <w:t xml:space="preserve">and course durations </w:t>
      </w:r>
      <w:r w:rsidRPr="00783798">
        <w:t xml:space="preserve">in </w:t>
      </w:r>
      <w:r w:rsidR="004822BF" w:rsidRPr="00783798">
        <w:t>training packages</w:t>
      </w:r>
      <w:r w:rsidRPr="00783798">
        <w:t xml:space="preserve">, especially </w:t>
      </w:r>
      <w:r w:rsidR="005A6FF2">
        <w:t xml:space="preserve">for </w:t>
      </w:r>
      <w:r>
        <w:t xml:space="preserve">new </w:t>
      </w:r>
      <w:r w:rsidR="002A4A78">
        <w:t xml:space="preserve">entrants </w:t>
      </w:r>
      <w:r>
        <w:t>to the field. The</w:t>
      </w:r>
      <w:r w:rsidRPr="00783798">
        <w:t xml:space="preserve"> amount of training expected </w:t>
      </w:r>
      <w:r>
        <w:t xml:space="preserve">of </w:t>
      </w:r>
      <w:r w:rsidRPr="00783798">
        <w:t>experienced workers will depend on the quality and nature of the</w:t>
      </w:r>
      <w:r w:rsidR="006B7C56">
        <w:t>ir</w:t>
      </w:r>
      <w:r w:rsidR="00A433C5" w:rsidRPr="00783798">
        <w:t xml:space="preserve"> </w:t>
      </w:r>
      <w:r w:rsidRPr="00783798">
        <w:t>experience. In these cases</w:t>
      </w:r>
      <w:r>
        <w:t>,</w:t>
      </w:r>
      <w:r w:rsidRPr="00783798">
        <w:t xml:space="preserve"> the real issue is </w:t>
      </w:r>
      <w:r w:rsidR="0000466F">
        <w:t>concerned with</w:t>
      </w:r>
      <w:r w:rsidRPr="00783798">
        <w:t xml:space="preserve"> validat</w:t>
      </w:r>
      <w:r>
        <w:t xml:space="preserve">ing the experience. Notwithstanding </w:t>
      </w:r>
      <w:r w:rsidRPr="00783798">
        <w:t>these considerations</w:t>
      </w:r>
      <w:r w:rsidR="0000466F">
        <w:t>,</w:t>
      </w:r>
      <w:r w:rsidRPr="00783798">
        <w:t xml:space="preserve"> </w:t>
      </w:r>
      <w:r>
        <w:t xml:space="preserve">it is felt that </w:t>
      </w:r>
      <w:r w:rsidRPr="00783798">
        <w:t xml:space="preserve">there may still be a need for experienced educators coming into the system to update their skills and knowledge (such as first aid, occupational health and safety, current legislation and </w:t>
      </w:r>
      <w:r w:rsidR="0000466F" w:rsidRPr="00004CB4">
        <w:t>Australian Children’s Education and Care Quality Authority</w:t>
      </w:r>
      <w:r>
        <w:t xml:space="preserve"> </w:t>
      </w:r>
      <w:r w:rsidRPr="00783798">
        <w:t>standards).</w:t>
      </w:r>
    </w:p>
    <w:p w14:paraId="5BE18060" w14:textId="2A36AA69" w:rsidR="006721CF" w:rsidRDefault="00A316F6" w:rsidP="006721CF">
      <w:pPr>
        <w:pStyle w:val="Text"/>
      </w:pPr>
      <w:r>
        <w:lastRenderedPageBreak/>
        <w:t>Without a specific duration or amount of training mandated, s</w:t>
      </w:r>
      <w:r w:rsidR="006721CF">
        <w:t>tudents</w:t>
      </w:r>
      <w:r w:rsidR="00CB20B0">
        <w:t xml:space="preserve"> </w:t>
      </w:r>
      <w:r w:rsidR="00086E5A">
        <w:t xml:space="preserve">who </w:t>
      </w:r>
      <w:r w:rsidR="00B60DCD">
        <w:t>com</w:t>
      </w:r>
      <w:r w:rsidR="00086E5A">
        <w:t>e</w:t>
      </w:r>
      <w:r w:rsidR="00B60DCD">
        <w:t xml:space="preserve"> into the diploma and</w:t>
      </w:r>
      <w:r w:rsidR="00CB20B0">
        <w:t xml:space="preserve"> </w:t>
      </w:r>
      <w:r w:rsidR="00B60DCD">
        <w:t>lack a certificate III</w:t>
      </w:r>
      <w:r w:rsidR="006721CF">
        <w:t xml:space="preserve"> </w:t>
      </w:r>
      <w:r>
        <w:t>are</w:t>
      </w:r>
      <w:r w:rsidR="006721CF">
        <w:t xml:space="preserve"> considered to pose a risk to the esteem in which the qualification is hel</w:t>
      </w:r>
      <w:r w:rsidR="00C8114A">
        <w:t>d</w:t>
      </w:r>
      <w:r w:rsidR="006721CF">
        <w:t xml:space="preserve">. </w:t>
      </w:r>
    </w:p>
    <w:p w14:paraId="7506C0AF" w14:textId="6E18D2A3" w:rsidR="006721CF" w:rsidRDefault="0000466F" w:rsidP="006721CF">
      <w:pPr>
        <w:pStyle w:val="Text"/>
      </w:pPr>
      <w:r>
        <w:t>A</w:t>
      </w:r>
      <w:r w:rsidR="006721CF">
        <w:t xml:space="preserve">ppendix </w:t>
      </w:r>
      <w:r w:rsidR="000D3490">
        <w:t xml:space="preserve">E </w:t>
      </w:r>
      <w:r w:rsidR="006721CF">
        <w:t>provide</w:t>
      </w:r>
      <w:r>
        <w:t>s</w:t>
      </w:r>
      <w:r w:rsidR="006721CF">
        <w:t xml:space="preserve"> </w:t>
      </w:r>
      <w:r w:rsidR="00981F5A">
        <w:t xml:space="preserve">a </w:t>
      </w:r>
      <w:r w:rsidR="006721CF">
        <w:t xml:space="preserve">more detailed account of our consultation with the regulator. </w:t>
      </w:r>
    </w:p>
    <w:p w14:paraId="6D34A0BF" w14:textId="65FFAE38" w:rsidR="00735EDE" w:rsidRPr="00320A9C" w:rsidRDefault="00E86ED5" w:rsidP="004F4BB3">
      <w:pPr>
        <w:pStyle w:val="Heading2"/>
        <w:spacing w:before="480"/>
        <w:ind w:right="-284"/>
        <w:rPr>
          <w:spacing w:val="-2"/>
        </w:rPr>
      </w:pPr>
      <w:bookmarkStart w:id="63" w:name="_Toc11750080"/>
      <w:bookmarkEnd w:id="62"/>
      <w:r w:rsidRPr="00320A9C">
        <w:rPr>
          <w:spacing w:val="-2"/>
        </w:rPr>
        <w:t>Statistical analysis</w:t>
      </w:r>
      <w:r w:rsidR="00E45292" w:rsidRPr="00320A9C">
        <w:rPr>
          <w:spacing w:val="-2"/>
        </w:rPr>
        <w:t xml:space="preserve"> of </w:t>
      </w:r>
      <w:r w:rsidR="00045ED5" w:rsidRPr="00320A9C">
        <w:rPr>
          <w:spacing w:val="-2"/>
        </w:rPr>
        <w:t xml:space="preserve">how </w:t>
      </w:r>
      <w:r w:rsidR="00E45292" w:rsidRPr="00320A9C">
        <w:rPr>
          <w:spacing w:val="-2"/>
        </w:rPr>
        <w:t xml:space="preserve">course durations </w:t>
      </w:r>
      <w:r w:rsidR="00045ED5" w:rsidRPr="00320A9C">
        <w:rPr>
          <w:spacing w:val="-2"/>
        </w:rPr>
        <w:t>affect</w:t>
      </w:r>
      <w:r w:rsidR="00E45292" w:rsidRPr="00320A9C">
        <w:rPr>
          <w:spacing w:val="-2"/>
        </w:rPr>
        <w:t xml:space="preserve"> subject </w:t>
      </w:r>
      <w:r w:rsidR="000414BA" w:rsidRPr="00320A9C">
        <w:rPr>
          <w:spacing w:val="-2"/>
        </w:rPr>
        <w:t>results</w:t>
      </w:r>
      <w:bookmarkEnd w:id="63"/>
    </w:p>
    <w:p w14:paraId="1707AE6F" w14:textId="3714FC20" w:rsidR="00735EDE" w:rsidRDefault="009F6AA1" w:rsidP="00735EDE">
      <w:pPr>
        <w:pStyle w:val="Text"/>
      </w:pPr>
      <w:r>
        <w:t xml:space="preserve">We </w:t>
      </w:r>
      <w:r w:rsidR="00735EDE">
        <w:t xml:space="preserve">profile course durations in </w:t>
      </w:r>
      <w:r w:rsidR="00826B10">
        <w:t xml:space="preserve">the </w:t>
      </w:r>
      <w:r w:rsidR="00735EDE">
        <w:t xml:space="preserve">Certificate III in Early Childhood Education and Care and the Diploma of Early Childhood Education and Care and </w:t>
      </w:r>
      <w:r w:rsidR="00826B10">
        <w:t xml:space="preserve">analyse </w:t>
      </w:r>
      <w:r w:rsidR="00103E32">
        <w:t xml:space="preserve">how these </w:t>
      </w:r>
      <w:r w:rsidR="00826B10">
        <w:t xml:space="preserve">durations </w:t>
      </w:r>
      <w:r w:rsidR="00103E32">
        <w:t>affect</w:t>
      </w:r>
      <w:r w:rsidR="00735EDE">
        <w:t xml:space="preserve"> subject outcomes</w:t>
      </w:r>
      <w:r w:rsidR="00DF7AD7">
        <w:t>.</w:t>
      </w:r>
      <w:r w:rsidR="00735EDE">
        <w:t xml:space="preserve"> </w:t>
      </w:r>
    </w:p>
    <w:p w14:paraId="1CBB934C" w14:textId="77777777" w:rsidR="00735EDE" w:rsidRDefault="00735EDE" w:rsidP="00A73E94">
      <w:pPr>
        <w:pStyle w:val="Heading4"/>
      </w:pPr>
      <w:r>
        <w:t>Certificate III in Early Childhood Education and Care</w:t>
      </w:r>
    </w:p>
    <w:p w14:paraId="630E7C36" w14:textId="37704922" w:rsidR="00735EDE" w:rsidRDefault="00826B10" w:rsidP="000414BA">
      <w:pPr>
        <w:pStyle w:val="Text"/>
      </w:pPr>
      <w:r>
        <w:t xml:space="preserve">According to the </w:t>
      </w:r>
      <w:r w:rsidR="00BC5844">
        <w:t xml:space="preserve">training package </w:t>
      </w:r>
      <w:r>
        <w:t>guidelines for this qualification</w:t>
      </w:r>
      <w:r w:rsidRPr="00460E1D">
        <w:rPr>
          <w:rStyle w:val="FootnoteReference"/>
        </w:rPr>
        <w:footnoteReference w:id="16"/>
      </w:r>
      <w:r w:rsidR="00981F5A">
        <w:t xml:space="preserve">, </w:t>
      </w:r>
      <w:r>
        <w:t xml:space="preserve">students are required to complete </w:t>
      </w:r>
      <w:r w:rsidR="00BC5844">
        <w:t>18</w:t>
      </w:r>
      <w:r w:rsidR="00735EDE" w:rsidRPr="00460E1D">
        <w:t xml:space="preserve"> subjects</w:t>
      </w:r>
      <w:r>
        <w:t xml:space="preserve">, including </w:t>
      </w:r>
      <w:r w:rsidRPr="00460E1D">
        <w:t>HLTAID004</w:t>
      </w:r>
      <w:r w:rsidR="001211A3">
        <w:t>:</w:t>
      </w:r>
      <w:r w:rsidRPr="00460E1D">
        <w:t xml:space="preserve"> Provide an emergency first aid response in an education and care setting</w:t>
      </w:r>
      <w:r>
        <w:t xml:space="preserve">. Where students have only 17 </w:t>
      </w:r>
      <w:r w:rsidR="007D1134">
        <w:t xml:space="preserve">completed </w:t>
      </w:r>
      <w:r>
        <w:t xml:space="preserve">subjects </w:t>
      </w:r>
      <w:r w:rsidR="00BB21FD">
        <w:t xml:space="preserve">recorded, we assume that they have </w:t>
      </w:r>
      <w:r w:rsidR="00735EDE" w:rsidRPr="00460E1D">
        <w:t xml:space="preserve">completed </w:t>
      </w:r>
      <w:r w:rsidR="001211A3">
        <w:t xml:space="preserve">this </w:t>
      </w:r>
      <w:r w:rsidR="00BB21FD">
        <w:t>first aid unit</w:t>
      </w:r>
      <w:r w:rsidR="00735EDE">
        <w:t xml:space="preserve">. </w:t>
      </w:r>
      <w:r w:rsidR="00BB21FD">
        <w:t>In our analysis w</w:t>
      </w:r>
      <w:r w:rsidR="00735EDE">
        <w:t xml:space="preserve">e </w:t>
      </w:r>
      <w:r w:rsidR="00BB21FD">
        <w:t xml:space="preserve">also </w:t>
      </w:r>
      <w:r w:rsidR="00735EDE">
        <w:t>consider only graduates for wh</w:t>
      </w:r>
      <w:r w:rsidR="006D5D70">
        <w:t>om</w:t>
      </w:r>
      <w:r w:rsidR="00735EDE">
        <w:t xml:space="preserve"> we have a record of only 17 or 18 subjects passed or granted as RPL. </w:t>
      </w:r>
    </w:p>
    <w:p w14:paraId="712A78A2" w14:textId="2C50B024" w:rsidR="004071A8" w:rsidRPr="00DF7AD7" w:rsidRDefault="00BB21FD" w:rsidP="00DF7AD7">
      <w:pPr>
        <w:pStyle w:val="Text"/>
      </w:pPr>
      <w:r>
        <w:t xml:space="preserve">We find that </w:t>
      </w:r>
      <w:r w:rsidR="00026C3C">
        <w:t xml:space="preserve">the </w:t>
      </w:r>
      <w:r>
        <w:t>v</w:t>
      </w:r>
      <w:r w:rsidR="00735EDE">
        <w:t>ast majority of graduates completed the qualification without any subjects granted as RPL,</w:t>
      </w:r>
      <w:r>
        <w:t xml:space="preserve"> so</w:t>
      </w:r>
      <w:r w:rsidR="00735EDE">
        <w:t xml:space="preserve"> we further restrict our analysis to the 24 794 graduates </w:t>
      </w:r>
      <w:r w:rsidR="00026C3C">
        <w:t>who</w:t>
      </w:r>
      <w:r w:rsidR="00735EDE">
        <w:t xml:space="preserve"> passed 17 or 18 subjects (indicated in purple) of the total of 25 787 graduates (</w:t>
      </w:r>
      <w:r w:rsidR="00026C3C">
        <w:t>f</w:t>
      </w:r>
      <w:r w:rsidR="000414BA">
        <w:t>igure 1</w:t>
      </w:r>
      <w:r w:rsidR="00735EDE">
        <w:t>).</w:t>
      </w:r>
      <w:bookmarkStart w:id="64" w:name="_Ref8304154"/>
      <w:bookmarkStart w:id="65" w:name="_Ref8304149"/>
    </w:p>
    <w:p w14:paraId="0AD572E2" w14:textId="695F7136" w:rsidR="00735EDE" w:rsidRPr="00460E1D" w:rsidRDefault="00735EDE" w:rsidP="00735EDE">
      <w:pPr>
        <w:pStyle w:val="Figuretitle"/>
      </w:pPr>
      <w:bookmarkStart w:id="66" w:name="_Toc8753488"/>
      <w:r w:rsidRPr="00460E1D">
        <w:t xml:space="preserve">Figure </w:t>
      </w:r>
      <w:r w:rsidRPr="00460E1D">
        <w:fldChar w:fldCharType="begin"/>
      </w:r>
      <w:r w:rsidRPr="00460E1D">
        <w:instrText xml:space="preserve"> SEQ Figure \* ARABIC </w:instrText>
      </w:r>
      <w:r w:rsidRPr="00460E1D">
        <w:fldChar w:fldCharType="separate"/>
      </w:r>
      <w:r w:rsidR="006E62C2">
        <w:rPr>
          <w:noProof/>
        </w:rPr>
        <w:t>1</w:t>
      </w:r>
      <w:r w:rsidRPr="00460E1D">
        <w:fldChar w:fldCharType="end"/>
      </w:r>
      <w:bookmarkEnd w:id="64"/>
      <w:r w:rsidRPr="00460E1D">
        <w:tab/>
        <w:t xml:space="preserve">Graduates </w:t>
      </w:r>
      <w:r>
        <w:t xml:space="preserve">of Certificate III in Early Childhood Education and Care </w:t>
      </w:r>
      <w:r w:rsidRPr="00460E1D">
        <w:t>by number of subject</w:t>
      </w:r>
      <w:r>
        <w:t>s</w:t>
      </w:r>
      <w:r w:rsidRPr="00460E1D">
        <w:t xml:space="preserve"> granted as RPL, 2015</w:t>
      </w:r>
      <w:r w:rsidR="00026C3C">
        <w:t>–</w:t>
      </w:r>
      <w:r w:rsidRPr="00460E1D">
        <w:t>17</w:t>
      </w:r>
      <w:bookmarkEnd w:id="65"/>
      <w:bookmarkEnd w:id="66"/>
    </w:p>
    <w:p w14:paraId="39A50CF6" w14:textId="77777777" w:rsidR="00735EDE" w:rsidRPr="008F3199" w:rsidRDefault="00735EDE" w:rsidP="00735EDE">
      <w:pPr>
        <w:pStyle w:val="Figuretitle"/>
      </w:pPr>
      <w:bookmarkStart w:id="67" w:name="_Toc8753489"/>
      <w:r>
        <w:rPr>
          <w:rFonts w:cs="Arial"/>
          <w:noProof/>
          <w:color w:val="000000"/>
          <w:sz w:val="20"/>
        </w:rPr>
        <w:drawing>
          <wp:inline distT="0" distB="0" distL="0" distR="0" wp14:anchorId="48B58A3B" wp14:editId="66EF20D4">
            <wp:extent cx="5034317" cy="268478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0.png"/>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5034317" cy="2684780"/>
                    </a:xfrm>
                    <a:prstGeom prst="rect">
                      <a:avLst/>
                    </a:prstGeom>
                    <a:noFill/>
                    <a:ln>
                      <a:noFill/>
                    </a:ln>
                  </pic:spPr>
                </pic:pic>
              </a:graphicData>
            </a:graphic>
          </wp:inline>
        </w:drawing>
      </w:r>
      <w:bookmarkEnd w:id="67"/>
    </w:p>
    <w:p w14:paraId="0BEF1070" w14:textId="7ECB45DB" w:rsidR="00735EDE" w:rsidRDefault="00735EDE" w:rsidP="00735EDE">
      <w:pPr>
        <w:pStyle w:val="Source"/>
      </w:pPr>
      <w:r>
        <w:t xml:space="preserve">Note: </w:t>
      </w:r>
      <w:r w:rsidR="009B66AC">
        <w:tab/>
      </w:r>
      <w:r>
        <w:t xml:space="preserve">Only includes graduates </w:t>
      </w:r>
      <w:r w:rsidR="00026C3C">
        <w:t>with</w:t>
      </w:r>
      <w:r>
        <w:t xml:space="preserve"> a record of only 17 or 18 subjects passed or granted as RPL. For some graduates we identified more or less than 17 or 18 subjects, but they are excluded from this analysis.</w:t>
      </w:r>
    </w:p>
    <w:p w14:paraId="6D564EB5" w14:textId="2665E826" w:rsidR="00735EDE" w:rsidRDefault="00735EDE" w:rsidP="000414BA">
      <w:pPr>
        <w:pStyle w:val="Text"/>
      </w:pPr>
      <w:r>
        <w:t xml:space="preserve">As these graduates with no recorded RPL have completed all </w:t>
      </w:r>
      <w:r w:rsidR="00B702B5">
        <w:t xml:space="preserve">of </w:t>
      </w:r>
      <w:r>
        <w:t xml:space="preserve">the training and assessment required to be passed as competent, we can compare their durations at </w:t>
      </w:r>
      <w:r>
        <w:lastRenderedPageBreak/>
        <w:t xml:space="preserve">different providers. We restrict our analysis to the 166 RTOs </w:t>
      </w:r>
      <w:r w:rsidR="00513D0D">
        <w:t>with</w:t>
      </w:r>
      <w:r>
        <w:t xml:space="preserve"> a minimum of 25 graduates between 2015 and 2017 to reduce the impact </w:t>
      </w:r>
      <w:r w:rsidR="00BB21FD">
        <w:t xml:space="preserve">of </w:t>
      </w:r>
      <w:r>
        <w:t>any outliers.</w:t>
      </w:r>
    </w:p>
    <w:p w14:paraId="04B479E7" w14:textId="2A9D2F72" w:rsidR="00BB21FD" w:rsidRDefault="00BB21FD" w:rsidP="000414BA">
      <w:pPr>
        <w:pStyle w:val="Text"/>
      </w:pPr>
      <w:r>
        <w:t>Of these RTOs</w:t>
      </w:r>
      <w:r w:rsidR="00981F5A">
        <w:t>,</w:t>
      </w:r>
      <w:r>
        <w:t xml:space="preserve"> t</w:t>
      </w:r>
      <w:r w:rsidR="00735EDE">
        <w:t xml:space="preserve">here were 78 RTOs (47%) </w:t>
      </w:r>
      <w:r w:rsidR="00513D0D">
        <w:t>with</w:t>
      </w:r>
      <w:r w:rsidR="00735EDE">
        <w:t xml:space="preserve"> at least one graduate complet</w:t>
      </w:r>
      <w:r w:rsidR="00513D0D">
        <w:t>ing</w:t>
      </w:r>
      <w:r w:rsidR="00735EDE">
        <w:t xml:space="preserve"> </w:t>
      </w:r>
      <w:r>
        <w:t xml:space="preserve">their qualifications </w:t>
      </w:r>
      <w:r w:rsidR="00735EDE">
        <w:t xml:space="preserve">in </w:t>
      </w:r>
      <w:r w:rsidR="00C2330A">
        <w:t>fewer</w:t>
      </w:r>
      <w:r w:rsidR="00735EDE">
        <w:t xml:space="preserve"> than four months (</w:t>
      </w:r>
      <w:r w:rsidR="00C2330A">
        <w:t>f</w:t>
      </w:r>
      <w:r w:rsidR="000414BA">
        <w:t>igure 2</w:t>
      </w:r>
      <w:r w:rsidR="00735EDE">
        <w:t>)</w:t>
      </w:r>
      <w:r w:rsidR="003A3F35">
        <w:t>.</w:t>
      </w:r>
      <w:r>
        <w:t xml:space="preserve"> </w:t>
      </w:r>
      <w:r w:rsidR="005A0271" w:rsidRPr="005A0271">
        <w:t xml:space="preserve">Median durations at these RTOs varied by up to 20 months, but the median duration was 6 to 11 months at most RTOs (figure </w:t>
      </w:r>
      <w:r w:rsidR="005A0271">
        <w:t>3</w:t>
      </w:r>
      <w:r w:rsidR="005A0271" w:rsidRPr="005A0271">
        <w:t>).</w:t>
      </w:r>
      <w:r w:rsidR="005A0271">
        <w:t xml:space="preserve"> </w:t>
      </w:r>
      <w:r>
        <w:t xml:space="preserve">However, for </w:t>
      </w:r>
      <w:r w:rsidR="005A0271">
        <w:t xml:space="preserve">almost </w:t>
      </w:r>
      <w:r>
        <w:t>all of these RTOs, at least half of their graduates were taking at least four months to complete the qualification (</w:t>
      </w:r>
      <w:r w:rsidR="00872BD0">
        <w:t>figure 3</w:t>
      </w:r>
      <w:r>
        <w:t>).</w:t>
      </w:r>
    </w:p>
    <w:p w14:paraId="2F816C22" w14:textId="4CAC930E" w:rsidR="00735EDE" w:rsidRPr="008F3199" w:rsidRDefault="00735EDE" w:rsidP="00735EDE">
      <w:pPr>
        <w:pStyle w:val="Figuretitle"/>
      </w:pPr>
      <w:bookmarkStart w:id="68" w:name="_Ref8304354"/>
      <w:bookmarkStart w:id="69" w:name="_Toc8753490"/>
      <w:r>
        <w:t xml:space="preserve">Figure </w:t>
      </w:r>
      <w:r>
        <w:fldChar w:fldCharType="begin"/>
      </w:r>
      <w:r>
        <w:instrText xml:space="preserve"> SEQ Figure \* ARABIC </w:instrText>
      </w:r>
      <w:r>
        <w:fldChar w:fldCharType="separate"/>
      </w:r>
      <w:r w:rsidR="006E62C2">
        <w:rPr>
          <w:noProof/>
        </w:rPr>
        <w:t>2</w:t>
      </w:r>
      <w:r>
        <w:fldChar w:fldCharType="end"/>
      </w:r>
      <w:bookmarkEnd w:id="68"/>
      <w:r>
        <w:tab/>
      </w:r>
      <w:r w:rsidRPr="008F3199">
        <w:t>RTOs by minimum duration for a graduate to complete Certificate III in Early Childhood Education and Care between 2015 and 2017</w:t>
      </w:r>
      <w:bookmarkEnd w:id="69"/>
    </w:p>
    <w:p w14:paraId="131E2F51" w14:textId="77777777" w:rsidR="00735EDE" w:rsidRDefault="00735EDE" w:rsidP="00735EDE">
      <w:pPr>
        <w:pStyle w:val="Figuretitle"/>
      </w:pPr>
      <w:bookmarkStart w:id="70" w:name="_Toc8753491"/>
      <w:r>
        <w:rPr>
          <w:rFonts w:cs="Arial"/>
          <w:noProof/>
          <w:color w:val="000000"/>
          <w:sz w:val="20"/>
        </w:rPr>
        <w:drawing>
          <wp:inline distT="0" distB="0" distL="0" distR="0" wp14:anchorId="3D005DBB" wp14:editId="5749CD86">
            <wp:extent cx="4881676" cy="2603377"/>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2.png"/>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4881676" cy="2603377"/>
                    </a:xfrm>
                    <a:prstGeom prst="rect">
                      <a:avLst/>
                    </a:prstGeom>
                    <a:noFill/>
                    <a:ln>
                      <a:noFill/>
                    </a:ln>
                  </pic:spPr>
                </pic:pic>
              </a:graphicData>
            </a:graphic>
          </wp:inline>
        </w:drawing>
      </w:r>
      <w:bookmarkEnd w:id="70"/>
    </w:p>
    <w:p w14:paraId="1228DAE3" w14:textId="6F9600D0" w:rsidR="00981F5A" w:rsidRDefault="00735EDE" w:rsidP="00981F5A">
      <w:pPr>
        <w:pStyle w:val="Source"/>
      </w:pPr>
      <w:r w:rsidRPr="003A097A">
        <w:t>Note</w:t>
      </w:r>
      <w:r w:rsidR="00DF7AD7">
        <w:t>s</w:t>
      </w:r>
      <w:r w:rsidRPr="003A097A">
        <w:t xml:space="preserve">: </w:t>
      </w:r>
      <w:r w:rsidR="00D15B8F">
        <w:tab/>
      </w:r>
      <w:r w:rsidRPr="003A097A">
        <w:t xml:space="preserve">Figure indicates the minimum observed duration at each RTO between 2015 and 2017, so it may only represent the duration </w:t>
      </w:r>
      <w:r w:rsidR="00BB6555">
        <w:t xml:space="preserve">of </w:t>
      </w:r>
      <w:r w:rsidRPr="003A097A">
        <w:t>a single graduate at each RTO</w:t>
      </w:r>
      <w:r w:rsidR="00AC59E0">
        <w:t xml:space="preserve">. </w:t>
      </w:r>
      <w:r w:rsidRPr="003A097A">
        <w:t>Only includes the 166 RTOs with at least 25 graduates between 2015 and 2017.</w:t>
      </w:r>
      <w:r w:rsidR="006F2145">
        <w:t xml:space="preserve"> </w:t>
      </w:r>
      <w:bookmarkStart w:id="71" w:name="_Hlk11157527"/>
      <w:r w:rsidRPr="003A097A">
        <w:t>Only includes the 24 794 graduates that passed 17 or 18 subjects and had no RPL granted (</w:t>
      </w:r>
      <w:r w:rsidR="00AC59E0">
        <w:t>f</w:t>
      </w:r>
      <w:r w:rsidR="00981F5A">
        <w:t>igure 1)</w:t>
      </w:r>
      <w:r w:rsidR="00AC59E0">
        <w:t>.</w:t>
      </w:r>
      <w:bookmarkEnd w:id="71"/>
    </w:p>
    <w:p w14:paraId="68AA2565" w14:textId="77777777" w:rsidR="004F4BB3" w:rsidRPr="003A097A" w:rsidRDefault="004F4BB3" w:rsidP="00981F5A">
      <w:pPr>
        <w:pStyle w:val="Source"/>
      </w:pPr>
    </w:p>
    <w:p w14:paraId="3A9A5A3D" w14:textId="03D3904B" w:rsidR="00735EDE" w:rsidRDefault="00735EDE" w:rsidP="00735EDE">
      <w:pPr>
        <w:pStyle w:val="Figuretitle"/>
      </w:pPr>
      <w:bookmarkStart w:id="72" w:name="_Ref8304347"/>
      <w:bookmarkStart w:id="73" w:name="_Toc8753492"/>
      <w:r>
        <w:t xml:space="preserve">Figure </w:t>
      </w:r>
      <w:r>
        <w:fldChar w:fldCharType="begin"/>
      </w:r>
      <w:r>
        <w:instrText xml:space="preserve"> SEQ Figure \* ARABIC </w:instrText>
      </w:r>
      <w:r>
        <w:fldChar w:fldCharType="separate"/>
      </w:r>
      <w:r w:rsidR="006E62C2">
        <w:rPr>
          <w:noProof/>
        </w:rPr>
        <w:t>3</w:t>
      </w:r>
      <w:r>
        <w:fldChar w:fldCharType="end"/>
      </w:r>
      <w:bookmarkEnd w:id="72"/>
      <w:r>
        <w:tab/>
        <w:t>RTOs by median duration for graduates to complete Certificate III in Early Childhood Education and Care between 2015 and 2017</w:t>
      </w:r>
      <w:bookmarkEnd w:id="73"/>
    </w:p>
    <w:p w14:paraId="4E84B6F8" w14:textId="77777777" w:rsidR="00735EDE" w:rsidRDefault="00735EDE" w:rsidP="00735EDE">
      <w:pPr>
        <w:pStyle w:val="Figuretitle"/>
      </w:pPr>
      <w:bookmarkStart w:id="74" w:name="_Toc8753493"/>
      <w:r>
        <w:rPr>
          <w:rFonts w:cs="Arial"/>
          <w:noProof/>
          <w:color w:val="000000"/>
          <w:sz w:val="20"/>
        </w:rPr>
        <w:drawing>
          <wp:inline distT="0" distB="0" distL="0" distR="0" wp14:anchorId="18F26FE1" wp14:editId="020E1A45">
            <wp:extent cx="5034317" cy="2684780"/>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3.png"/>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5034317" cy="2684780"/>
                    </a:xfrm>
                    <a:prstGeom prst="rect">
                      <a:avLst/>
                    </a:prstGeom>
                    <a:noFill/>
                    <a:ln>
                      <a:noFill/>
                    </a:ln>
                  </pic:spPr>
                </pic:pic>
              </a:graphicData>
            </a:graphic>
          </wp:inline>
        </w:drawing>
      </w:r>
      <w:bookmarkEnd w:id="74"/>
    </w:p>
    <w:p w14:paraId="518734B4" w14:textId="31513E87" w:rsidR="00735EDE" w:rsidRPr="006F2145" w:rsidRDefault="00735EDE" w:rsidP="00981F5A">
      <w:pPr>
        <w:pStyle w:val="Source"/>
      </w:pPr>
      <w:r>
        <w:t>Note</w:t>
      </w:r>
      <w:r w:rsidR="00DF7AD7">
        <w:t>s</w:t>
      </w:r>
      <w:r>
        <w:t xml:space="preserve">: </w:t>
      </w:r>
      <w:r w:rsidR="00D15B8F">
        <w:tab/>
      </w:r>
      <w:r>
        <w:t>Only includes the 166 RTOs with at least 25 graduates between 2015 and 2017.</w:t>
      </w:r>
      <w:r w:rsidR="00DF7AD7">
        <w:t xml:space="preserve"> </w:t>
      </w:r>
      <w:r w:rsidRPr="00DF7AD7">
        <w:t xml:space="preserve">Only includes the 24 794 graduates </w:t>
      </w:r>
      <w:r w:rsidR="00CE710A">
        <w:t xml:space="preserve">who </w:t>
      </w:r>
      <w:r w:rsidRPr="00DF7AD7">
        <w:t>passed 17 or 18 subjects and had no RPL granted (</w:t>
      </w:r>
      <w:r w:rsidR="00981F5A">
        <w:t xml:space="preserve">in </w:t>
      </w:r>
      <w:r w:rsidR="00FA5728">
        <w:t>f</w:t>
      </w:r>
      <w:r w:rsidR="00981F5A">
        <w:t>igure 1</w:t>
      </w:r>
      <w:r>
        <w:t>).</w:t>
      </w:r>
    </w:p>
    <w:p w14:paraId="4AFDCE75" w14:textId="7BDB7F4A" w:rsidR="00735EDE" w:rsidRDefault="00735EDE" w:rsidP="00735EDE">
      <w:pPr>
        <w:pStyle w:val="Text"/>
      </w:pPr>
      <w:r>
        <w:lastRenderedPageBreak/>
        <w:t xml:space="preserve">There is </w:t>
      </w:r>
      <w:r w:rsidR="0010710B">
        <w:t xml:space="preserve">a </w:t>
      </w:r>
      <w:r>
        <w:t xml:space="preserve">little variation in </w:t>
      </w:r>
      <w:r w:rsidR="0010710B">
        <w:t xml:space="preserve">course </w:t>
      </w:r>
      <w:r>
        <w:t>durations when considering funding source and provider type</w:t>
      </w:r>
      <w:r w:rsidR="004071A8">
        <w:t xml:space="preserve"> (</w:t>
      </w:r>
      <w:r w:rsidR="00FA5728">
        <w:t>a</w:t>
      </w:r>
      <w:r w:rsidR="004071A8">
        <w:t xml:space="preserve">ppendix </w:t>
      </w:r>
      <w:r w:rsidR="000D3490">
        <w:t>F</w:t>
      </w:r>
      <w:r w:rsidR="004071A8">
        <w:t xml:space="preserve">, table </w:t>
      </w:r>
      <w:r w:rsidR="000D3490">
        <w:t>F</w:t>
      </w:r>
      <w:r w:rsidR="004071A8">
        <w:t>1</w:t>
      </w:r>
      <w:r>
        <w:t>). Median durations were around one month shorter for government</w:t>
      </w:r>
      <w:r w:rsidR="00AD2D9B">
        <w:t>-</w:t>
      </w:r>
      <w:r>
        <w:t>funded training compared with domestic fee-for-service</w:t>
      </w:r>
      <w:r w:rsidR="00CE710A">
        <w:t>-</w:t>
      </w:r>
      <w:r>
        <w:t>funded</w:t>
      </w:r>
      <w:r w:rsidR="0010710B">
        <w:t xml:space="preserve"> training</w:t>
      </w:r>
      <w:r w:rsidR="00AD2D9B">
        <w:t>. When we examine median durations by provider type</w:t>
      </w:r>
      <w:r w:rsidR="00E91E9E">
        <w:t>,</w:t>
      </w:r>
      <w:r w:rsidR="00AD2D9B">
        <w:t xml:space="preserve"> we find that they are shorter for </w:t>
      </w:r>
      <w:r w:rsidR="00AD2D9B" w:rsidRPr="00F5764C">
        <w:t xml:space="preserve">graduates </w:t>
      </w:r>
      <w:r w:rsidRPr="00F5764C">
        <w:t xml:space="preserve">training at TAFE </w:t>
      </w:r>
      <w:r w:rsidR="00E91E9E">
        <w:t xml:space="preserve">(technical and further education) </w:t>
      </w:r>
      <w:r w:rsidRPr="00F5764C">
        <w:t xml:space="preserve">institutes compared with community education providers </w:t>
      </w:r>
      <w:r w:rsidR="00AD2D9B" w:rsidRPr="00F5764C">
        <w:t>an</w:t>
      </w:r>
      <w:r w:rsidRPr="00F5764C">
        <w:t>d private training providers.</w:t>
      </w:r>
    </w:p>
    <w:p w14:paraId="05E63C05" w14:textId="77AF4B15" w:rsidR="00735EDE" w:rsidRDefault="00735EDE" w:rsidP="00735EDE">
      <w:pPr>
        <w:pStyle w:val="Text"/>
      </w:pPr>
      <w:r>
        <w:t xml:space="preserve">The minimum and median durations give an indication of how long graduates </w:t>
      </w:r>
      <w:r w:rsidR="00AD2D9B">
        <w:t>take</w:t>
      </w:r>
      <w:r>
        <w:t xml:space="preserve"> to complete the qualification, but </w:t>
      </w:r>
      <w:r w:rsidR="00AD2D9B">
        <w:t xml:space="preserve">on their own </w:t>
      </w:r>
      <w:r>
        <w:t>the</w:t>
      </w:r>
      <w:r w:rsidR="00E91E9E">
        <w:t>se</w:t>
      </w:r>
      <w:r>
        <w:t xml:space="preserve"> are not reliable indicators of the quality of the training or outcomes. </w:t>
      </w:r>
      <w:r w:rsidR="0010710B">
        <w:t>If we look at subject outcomes, however, we</w:t>
      </w:r>
      <w:r>
        <w:t xml:space="preserve"> can g</w:t>
      </w:r>
      <w:r w:rsidR="00856251">
        <w:t>ain</w:t>
      </w:r>
      <w:r>
        <w:t xml:space="preserve"> a limited indication of the experience of all students</w:t>
      </w:r>
      <w:r w:rsidR="00AD2D9B">
        <w:t xml:space="preserve"> (including graduates)</w:t>
      </w:r>
      <w:r>
        <w:t xml:space="preserve"> at these RTOs. </w:t>
      </w:r>
      <w:r w:rsidR="0010710B" w:rsidRPr="00AD2D9B">
        <w:t xml:space="preserve">To do this </w:t>
      </w:r>
      <w:r w:rsidRPr="00AD2D9B">
        <w:t xml:space="preserve">we </w:t>
      </w:r>
      <w:r w:rsidR="0010710B" w:rsidRPr="00AD2D9B">
        <w:t xml:space="preserve">modify </w:t>
      </w:r>
      <w:r w:rsidRPr="00AD2D9B">
        <w:t xml:space="preserve">the scope of our analysis </w:t>
      </w:r>
      <w:r w:rsidR="0010710B" w:rsidRPr="00AD2D9B">
        <w:t>and</w:t>
      </w:r>
      <w:r w:rsidRPr="00AD2D9B">
        <w:t xml:space="preserve"> consider the subject outcomes of all students studying the Certificate III in Early Childhood Education and Care at RTOs</w:t>
      </w:r>
      <w:r w:rsidR="0010710B" w:rsidRPr="00AD2D9B">
        <w:t xml:space="preserve">, concentrating on </w:t>
      </w:r>
      <w:r w:rsidR="00AD2D9B" w:rsidRPr="00AD2D9B">
        <w:t>the lower and higher</w:t>
      </w:r>
      <w:r w:rsidR="0063125F" w:rsidRPr="00AD2D9B">
        <w:t xml:space="preserve"> </w:t>
      </w:r>
      <w:r w:rsidRPr="00AD2D9B">
        <w:t xml:space="preserve">ends of the scale in </w:t>
      </w:r>
      <w:r w:rsidR="004B7050">
        <w:t>figure 3</w:t>
      </w:r>
      <w:r w:rsidRPr="00AD2D9B">
        <w:t>.</w:t>
      </w:r>
    </w:p>
    <w:p w14:paraId="6C99334D" w14:textId="2FE5EB20" w:rsidR="00735EDE" w:rsidRDefault="005F2841" w:rsidP="00045ED5">
      <w:pPr>
        <w:pStyle w:val="Text"/>
      </w:pPr>
      <w:r>
        <w:t xml:space="preserve">For </w:t>
      </w:r>
      <w:r w:rsidR="00735EDE">
        <w:t>RTOs with the lowest median durations for graduates</w:t>
      </w:r>
      <w:r>
        <w:t>,</w:t>
      </w:r>
      <w:r w:rsidR="00735EDE">
        <w:t xml:space="preserve"> 8% of subject</w:t>
      </w:r>
      <w:r w:rsidR="004D3C4B">
        <w:t xml:space="preserve"> enrolments </w:t>
      </w:r>
      <w:r>
        <w:t xml:space="preserve">for all of their students </w:t>
      </w:r>
      <w:r w:rsidR="00735EDE">
        <w:t>resulted in a fail, compared with 1% at RTOs with the highest median durations for graduates (</w:t>
      </w:r>
      <w:r w:rsidR="00856251">
        <w:t>t</w:t>
      </w:r>
      <w:r w:rsidR="00045ED5">
        <w:t>able 1</w:t>
      </w:r>
      <w:r w:rsidR="00735EDE">
        <w:t>). The difference between the percentage of subject withdrawals was similar. While there is some variation, this does not indicate extreme differences between these groups of RTOs.</w:t>
      </w:r>
    </w:p>
    <w:p w14:paraId="4C52069C" w14:textId="1D1BAD6A" w:rsidR="00C06F0B" w:rsidRDefault="004D3C4B" w:rsidP="00735EDE">
      <w:pPr>
        <w:pStyle w:val="Text"/>
      </w:pPr>
      <w:r>
        <w:t>However</w:t>
      </w:r>
      <w:r w:rsidRPr="003A097A">
        <w:t>, there are m</w:t>
      </w:r>
      <w:r w:rsidR="00735EDE" w:rsidRPr="003A097A">
        <w:t>ore subject</w:t>
      </w:r>
      <w:r w:rsidRPr="003A097A">
        <w:t xml:space="preserve"> enrolments</w:t>
      </w:r>
      <w:r w:rsidR="00735EDE" w:rsidRPr="003A097A">
        <w:t xml:space="preserve"> ending in a withdrawal at RTOs where graduates tend to take longer to complete. This could be a result of the characteristics of those students </w:t>
      </w:r>
      <w:r w:rsidRPr="003A097A">
        <w:t>(</w:t>
      </w:r>
      <w:r w:rsidR="0063125F" w:rsidRPr="003A097A">
        <w:t>related to</w:t>
      </w:r>
      <w:r w:rsidRPr="003A097A">
        <w:t xml:space="preserve"> personal </w:t>
      </w:r>
      <w:r w:rsidR="00C06F0B" w:rsidRPr="003A097A">
        <w:t>reasons</w:t>
      </w:r>
      <w:r w:rsidRPr="003A097A">
        <w:t xml:space="preserve">) </w:t>
      </w:r>
      <w:r w:rsidR="00735EDE" w:rsidRPr="003A097A">
        <w:t>rather</w:t>
      </w:r>
      <w:r w:rsidR="00735EDE">
        <w:t xml:space="preserve"> than the quality of the training at those RTOs.</w:t>
      </w:r>
    </w:p>
    <w:p w14:paraId="01D46F69" w14:textId="39CDBBEA" w:rsidR="00735EDE" w:rsidRDefault="00735EDE" w:rsidP="00735EDE">
      <w:pPr>
        <w:pStyle w:val="Tabletitle"/>
      </w:pPr>
      <w:bookmarkStart w:id="75" w:name="_Ref8633355"/>
      <w:bookmarkStart w:id="76" w:name="_Toc9957665"/>
      <w:r>
        <w:t xml:space="preserve">Table </w:t>
      </w:r>
      <w:r>
        <w:fldChar w:fldCharType="begin"/>
      </w:r>
      <w:r>
        <w:instrText xml:space="preserve"> SEQ Table \* ARABIC </w:instrText>
      </w:r>
      <w:r>
        <w:fldChar w:fldCharType="separate"/>
      </w:r>
      <w:r w:rsidR="006E62C2">
        <w:rPr>
          <w:noProof/>
        </w:rPr>
        <w:t>1</w:t>
      </w:r>
      <w:r>
        <w:fldChar w:fldCharType="end"/>
      </w:r>
      <w:bookmarkEnd w:id="75"/>
      <w:r>
        <w:tab/>
        <w:t xml:space="preserve">Subject outcomes for all students </w:t>
      </w:r>
      <w:r w:rsidR="005F2841">
        <w:t xml:space="preserve">at selected RTOs </w:t>
      </w:r>
      <w:r>
        <w:t>studying Certificate III in Early Childhood Education and Care, 2015</w:t>
      </w:r>
      <w:r w:rsidR="0007644D">
        <w:t>–</w:t>
      </w:r>
      <w:r>
        <w:t>17 (%)</w:t>
      </w:r>
      <w:bookmarkEnd w:id="76"/>
    </w:p>
    <w:tbl>
      <w:tblPr>
        <w:tblW w:w="0" w:type="auto"/>
        <w:tblBorders>
          <w:top w:val="single" w:sz="4" w:space="0" w:color="auto"/>
          <w:bottom w:val="single" w:sz="4" w:space="0" w:color="auto"/>
        </w:tblBorders>
        <w:tblLook w:val="0600" w:firstRow="0" w:lastRow="0" w:firstColumn="0" w:lastColumn="0" w:noHBand="1" w:noVBand="1"/>
      </w:tblPr>
      <w:tblGrid>
        <w:gridCol w:w="1523"/>
        <w:gridCol w:w="3067"/>
        <w:gridCol w:w="3064"/>
      </w:tblGrid>
      <w:tr w:rsidR="00735EDE" w14:paraId="13EA34E5" w14:textId="77777777" w:rsidTr="00E1763F">
        <w:tc>
          <w:tcPr>
            <w:tcW w:w="1560" w:type="dxa"/>
            <w:tcBorders>
              <w:top w:val="single" w:sz="4" w:space="0" w:color="auto"/>
              <w:bottom w:val="single" w:sz="4" w:space="0" w:color="auto"/>
            </w:tcBorders>
          </w:tcPr>
          <w:p w14:paraId="4DC2AF5D" w14:textId="77777777" w:rsidR="00735EDE" w:rsidRDefault="00735EDE" w:rsidP="00E1763F">
            <w:pPr>
              <w:pStyle w:val="Tablehead1"/>
            </w:pPr>
          </w:p>
        </w:tc>
        <w:tc>
          <w:tcPr>
            <w:tcW w:w="3189" w:type="dxa"/>
            <w:tcBorders>
              <w:top w:val="single" w:sz="4" w:space="0" w:color="auto"/>
              <w:bottom w:val="single" w:sz="4" w:space="0" w:color="auto"/>
            </w:tcBorders>
          </w:tcPr>
          <w:p w14:paraId="40CE60AC" w14:textId="3769430D" w:rsidR="00735EDE" w:rsidRDefault="00735EDE" w:rsidP="00AF0728">
            <w:pPr>
              <w:pStyle w:val="Tablehead1"/>
              <w:jc w:val="center"/>
            </w:pPr>
            <w:r>
              <w:t xml:space="preserve">RTOs with lowest median </w:t>
            </w:r>
            <w:r w:rsidR="00AF0728">
              <w:br/>
            </w:r>
            <w:r>
              <w:t>duration (3</w:t>
            </w:r>
            <w:r w:rsidR="0007644D">
              <w:t>–</w:t>
            </w:r>
            <w:r>
              <w:t>5 months)</w:t>
            </w:r>
          </w:p>
        </w:tc>
        <w:tc>
          <w:tcPr>
            <w:tcW w:w="3189" w:type="dxa"/>
            <w:tcBorders>
              <w:top w:val="single" w:sz="4" w:space="0" w:color="auto"/>
              <w:bottom w:val="single" w:sz="4" w:space="0" w:color="auto"/>
            </w:tcBorders>
          </w:tcPr>
          <w:p w14:paraId="485F87D1" w14:textId="7A619D53" w:rsidR="00735EDE" w:rsidRDefault="00735EDE" w:rsidP="00AF0728">
            <w:pPr>
              <w:pStyle w:val="Tablehead1"/>
              <w:jc w:val="center"/>
            </w:pPr>
            <w:r>
              <w:t>RTOs with highest median duration (15</w:t>
            </w:r>
            <w:r w:rsidR="0007644D">
              <w:t>–</w:t>
            </w:r>
            <w:r>
              <w:t>23 months)</w:t>
            </w:r>
          </w:p>
        </w:tc>
      </w:tr>
      <w:tr w:rsidR="00735EDE" w14:paraId="135ED87E" w14:textId="77777777" w:rsidTr="00E1763F">
        <w:tc>
          <w:tcPr>
            <w:tcW w:w="1560" w:type="dxa"/>
            <w:tcBorders>
              <w:top w:val="single" w:sz="4" w:space="0" w:color="auto"/>
            </w:tcBorders>
          </w:tcPr>
          <w:p w14:paraId="1AFBF21C" w14:textId="77777777" w:rsidR="00735EDE" w:rsidRDefault="00735EDE" w:rsidP="00E1763F">
            <w:pPr>
              <w:pStyle w:val="Tabletext"/>
            </w:pPr>
            <w:r>
              <w:t>Assessed – pass</w:t>
            </w:r>
          </w:p>
        </w:tc>
        <w:tc>
          <w:tcPr>
            <w:tcW w:w="3189" w:type="dxa"/>
            <w:tcBorders>
              <w:top w:val="single" w:sz="4" w:space="0" w:color="auto"/>
            </w:tcBorders>
          </w:tcPr>
          <w:p w14:paraId="4E83E97F" w14:textId="77777777" w:rsidR="00735EDE" w:rsidRDefault="00735EDE" w:rsidP="00AF0728">
            <w:pPr>
              <w:pStyle w:val="Tabletext"/>
              <w:ind w:right="794"/>
              <w:jc w:val="right"/>
            </w:pPr>
            <w:r>
              <w:t>77</w:t>
            </w:r>
          </w:p>
        </w:tc>
        <w:tc>
          <w:tcPr>
            <w:tcW w:w="3189" w:type="dxa"/>
            <w:tcBorders>
              <w:top w:val="single" w:sz="4" w:space="0" w:color="auto"/>
            </w:tcBorders>
          </w:tcPr>
          <w:p w14:paraId="35A1985C" w14:textId="77777777" w:rsidR="00735EDE" w:rsidRDefault="00735EDE" w:rsidP="00AF0728">
            <w:pPr>
              <w:pStyle w:val="Tabletext"/>
              <w:ind w:right="746"/>
              <w:jc w:val="right"/>
            </w:pPr>
            <w:r>
              <w:t>73</w:t>
            </w:r>
          </w:p>
        </w:tc>
      </w:tr>
      <w:tr w:rsidR="00735EDE" w14:paraId="779E24BE" w14:textId="77777777" w:rsidTr="00E1763F">
        <w:tc>
          <w:tcPr>
            <w:tcW w:w="1560" w:type="dxa"/>
          </w:tcPr>
          <w:p w14:paraId="38A40FCC" w14:textId="77777777" w:rsidR="00735EDE" w:rsidRDefault="00735EDE" w:rsidP="00E1763F">
            <w:pPr>
              <w:pStyle w:val="Tabletext"/>
            </w:pPr>
            <w:r>
              <w:t>Assessed – fail</w:t>
            </w:r>
          </w:p>
        </w:tc>
        <w:tc>
          <w:tcPr>
            <w:tcW w:w="3189" w:type="dxa"/>
          </w:tcPr>
          <w:p w14:paraId="08FEDD87" w14:textId="77777777" w:rsidR="00735EDE" w:rsidRDefault="00735EDE" w:rsidP="00AF0728">
            <w:pPr>
              <w:pStyle w:val="Tabletext"/>
              <w:ind w:right="794"/>
              <w:jc w:val="right"/>
            </w:pPr>
            <w:r>
              <w:t>8</w:t>
            </w:r>
          </w:p>
        </w:tc>
        <w:tc>
          <w:tcPr>
            <w:tcW w:w="3189" w:type="dxa"/>
          </w:tcPr>
          <w:p w14:paraId="34854468" w14:textId="77777777" w:rsidR="00735EDE" w:rsidRDefault="00735EDE" w:rsidP="00AF0728">
            <w:pPr>
              <w:pStyle w:val="Tabletext"/>
              <w:ind w:right="746"/>
              <w:jc w:val="right"/>
            </w:pPr>
            <w:r>
              <w:t>1</w:t>
            </w:r>
          </w:p>
        </w:tc>
      </w:tr>
      <w:tr w:rsidR="00735EDE" w14:paraId="65D764EE" w14:textId="77777777" w:rsidTr="00E1763F">
        <w:tc>
          <w:tcPr>
            <w:tcW w:w="1560" w:type="dxa"/>
          </w:tcPr>
          <w:p w14:paraId="08F47A7F" w14:textId="77777777" w:rsidR="00735EDE" w:rsidRDefault="00735EDE" w:rsidP="00E1763F">
            <w:pPr>
              <w:pStyle w:val="Tabletext"/>
            </w:pPr>
            <w:r>
              <w:t>Withdrawn</w:t>
            </w:r>
          </w:p>
        </w:tc>
        <w:tc>
          <w:tcPr>
            <w:tcW w:w="3189" w:type="dxa"/>
          </w:tcPr>
          <w:p w14:paraId="260C1C27" w14:textId="77777777" w:rsidR="00735EDE" w:rsidRDefault="00735EDE" w:rsidP="00AF0728">
            <w:pPr>
              <w:pStyle w:val="Tabletext"/>
              <w:ind w:right="794"/>
              <w:jc w:val="right"/>
            </w:pPr>
            <w:r>
              <w:t>15</w:t>
            </w:r>
          </w:p>
        </w:tc>
        <w:tc>
          <w:tcPr>
            <w:tcW w:w="3189" w:type="dxa"/>
          </w:tcPr>
          <w:p w14:paraId="39A0B89E" w14:textId="77777777" w:rsidR="00735EDE" w:rsidRDefault="00735EDE" w:rsidP="00AF0728">
            <w:pPr>
              <w:pStyle w:val="Tabletext"/>
              <w:ind w:right="746"/>
              <w:jc w:val="right"/>
            </w:pPr>
            <w:r>
              <w:t>22</w:t>
            </w:r>
          </w:p>
        </w:tc>
      </w:tr>
      <w:tr w:rsidR="00735EDE" w14:paraId="225A8A8B" w14:textId="77777777" w:rsidTr="00E1763F">
        <w:tc>
          <w:tcPr>
            <w:tcW w:w="1560" w:type="dxa"/>
          </w:tcPr>
          <w:p w14:paraId="1347EF02" w14:textId="77777777" w:rsidR="00735EDE" w:rsidRDefault="00735EDE" w:rsidP="00E1763F">
            <w:pPr>
              <w:pStyle w:val="Tabletext"/>
            </w:pPr>
            <w:r>
              <w:t>RPL – granted</w:t>
            </w:r>
          </w:p>
        </w:tc>
        <w:tc>
          <w:tcPr>
            <w:tcW w:w="3189" w:type="dxa"/>
          </w:tcPr>
          <w:p w14:paraId="49A8CC75" w14:textId="77777777" w:rsidR="00735EDE" w:rsidRDefault="00735EDE" w:rsidP="00AF0728">
            <w:pPr>
              <w:pStyle w:val="Tabletext"/>
              <w:ind w:right="794"/>
              <w:jc w:val="right"/>
            </w:pPr>
            <w:r>
              <w:t>&lt;1</w:t>
            </w:r>
          </w:p>
        </w:tc>
        <w:tc>
          <w:tcPr>
            <w:tcW w:w="3189" w:type="dxa"/>
          </w:tcPr>
          <w:p w14:paraId="6BB88F33" w14:textId="77777777" w:rsidR="00735EDE" w:rsidRDefault="00735EDE" w:rsidP="00AF0728">
            <w:pPr>
              <w:pStyle w:val="Tabletext"/>
              <w:ind w:right="746"/>
              <w:jc w:val="right"/>
            </w:pPr>
            <w:r>
              <w:t>3</w:t>
            </w:r>
          </w:p>
        </w:tc>
      </w:tr>
      <w:tr w:rsidR="00735EDE" w14:paraId="70EEAA9F" w14:textId="77777777" w:rsidTr="00E1763F">
        <w:tc>
          <w:tcPr>
            <w:tcW w:w="1560" w:type="dxa"/>
          </w:tcPr>
          <w:p w14:paraId="0681C972" w14:textId="77777777" w:rsidR="00735EDE" w:rsidRDefault="00735EDE" w:rsidP="00E1763F">
            <w:pPr>
              <w:pStyle w:val="Tabletext"/>
            </w:pPr>
            <w:r>
              <w:t>Total</w:t>
            </w:r>
          </w:p>
        </w:tc>
        <w:tc>
          <w:tcPr>
            <w:tcW w:w="3189" w:type="dxa"/>
          </w:tcPr>
          <w:p w14:paraId="3C19D0D0" w14:textId="77777777" w:rsidR="00735EDE" w:rsidRDefault="00735EDE" w:rsidP="00AF0728">
            <w:pPr>
              <w:pStyle w:val="Tabletext"/>
              <w:ind w:right="794"/>
              <w:jc w:val="right"/>
            </w:pPr>
            <w:r>
              <w:t>N = 58 210</w:t>
            </w:r>
          </w:p>
        </w:tc>
        <w:tc>
          <w:tcPr>
            <w:tcW w:w="3189" w:type="dxa"/>
          </w:tcPr>
          <w:p w14:paraId="456C9075" w14:textId="77777777" w:rsidR="00735EDE" w:rsidRDefault="00735EDE" w:rsidP="00AF0728">
            <w:pPr>
              <w:pStyle w:val="Tabletext"/>
              <w:ind w:right="746"/>
              <w:jc w:val="right"/>
            </w:pPr>
            <w:r>
              <w:t>N = 81 265</w:t>
            </w:r>
          </w:p>
        </w:tc>
      </w:tr>
    </w:tbl>
    <w:p w14:paraId="243CF14E" w14:textId="77777777" w:rsidR="00735EDE" w:rsidRDefault="00735EDE" w:rsidP="00735EDE">
      <w:pPr>
        <w:pStyle w:val="Source"/>
      </w:pPr>
      <w:r>
        <w:t xml:space="preserve">Note: </w:t>
      </w:r>
      <w:r w:rsidR="00D15B8F">
        <w:tab/>
      </w:r>
      <w:r>
        <w:t>The two groups are based on the 10 RTOs with the lowest median duration and the 10 RTOs with the highest median duration, based on figure 2. Includes all enrolments in the Certificate III in Early Childhood Education and Care by all students at selected RTOs (not just enrolments by graduates).</w:t>
      </w:r>
    </w:p>
    <w:p w14:paraId="5102124E" w14:textId="77777777" w:rsidR="00735EDE" w:rsidRDefault="00735EDE" w:rsidP="00A73E94">
      <w:pPr>
        <w:pStyle w:val="Heading4"/>
      </w:pPr>
      <w:r>
        <w:t>Diploma of Early Childhood Education and Care</w:t>
      </w:r>
    </w:p>
    <w:p w14:paraId="5785136D" w14:textId="2655346A" w:rsidR="00735EDE" w:rsidRDefault="00735EDE" w:rsidP="000414BA">
      <w:pPr>
        <w:pStyle w:val="Text"/>
      </w:pPr>
      <w:r>
        <w:t xml:space="preserve">Twenty-eight subjects are required to complete the </w:t>
      </w:r>
      <w:r w:rsidR="00460209">
        <w:t>d</w:t>
      </w:r>
      <w:r>
        <w:t>iploma.</w:t>
      </w:r>
      <w:r>
        <w:rPr>
          <w:rStyle w:val="FootnoteReference"/>
        </w:rPr>
        <w:footnoteReference w:id="17"/>
      </w:r>
      <w:r>
        <w:t xml:space="preserve"> </w:t>
      </w:r>
      <w:r w:rsidR="004D3C4B">
        <w:t>Once again o</w:t>
      </w:r>
      <w:r>
        <w:t xml:space="preserve">ur assumption is that students with 27 subjects recorded had already completed </w:t>
      </w:r>
      <w:r w:rsidRPr="002C2AE6">
        <w:rPr>
          <w:iCs/>
        </w:rPr>
        <w:t>HLTAID004</w:t>
      </w:r>
      <w:r w:rsidR="002C2AE6">
        <w:rPr>
          <w:iCs/>
        </w:rPr>
        <w:t>:</w:t>
      </w:r>
      <w:r w:rsidRPr="002C2AE6">
        <w:rPr>
          <w:iCs/>
        </w:rPr>
        <w:t xml:space="preserve"> Provide an emergency first aid response in an education and care setting</w:t>
      </w:r>
      <w:r>
        <w:t xml:space="preserve">. </w:t>
      </w:r>
      <w:r w:rsidR="004D3C4B">
        <w:t>Here w</w:t>
      </w:r>
      <w:r>
        <w:t>e consider only graduates for wh</w:t>
      </w:r>
      <w:r w:rsidR="0021635D">
        <w:t>om</w:t>
      </w:r>
      <w:r>
        <w:t xml:space="preserve"> we have a record of only 27 or 28 subjects passed or granted as RPL. </w:t>
      </w:r>
    </w:p>
    <w:p w14:paraId="10F1CFC7" w14:textId="0E10955B" w:rsidR="00045ED5" w:rsidRDefault="00735EDE" w:rsidP="00045ED5">
      <w:pPr>
        <w:pStyle w:val="Text"/>
      </w:pPr>
      <w:r>
        <w:t>A majority of the 11 584 graduates completed the qualification without having any subjects granted as RPL</w:t>
      </w:r>
      <w:r w:rsidR="00460209">
        <w:t>; that is,</w:t>
      </w:r>
      <w:r>
        <w:t xml:space="preserve"> 8738 graduates (75%) (indicated in purple in </w:t>
      </w:r>
      <w:r w:rsidR="007B0A22">
        <w:t>f</w:t>
      </w:r>
      <w:r w:rsidR="00981F5A">
        <w:t xml:space="preserve">igure 4). </w:t>
      </w:r>
      <w:r w:rsidR="005F2841">
        <w:lastRenderedPageBreak/>
        <w:t xml:space="preserve">However, </w:t>
      </w:r>
      <w:r>
        <w:t xml:space="preserve">a substantial number </w:t>
      </w:r>
      <w:r w:rsidR="007B0A22">
        <w:t>—</w:t>
      </w:r>
      <w:r>
        <w:t xml:space="preserve"> 1814 graduates (16%) </w:t>
      </w:r>
      <w:r w:rsidR="007B0A22">
        <w:t>—</w:t>
      </w:r>
      <w:r>
        <w:t xml:space="preserve"> had all or almost all of their subjects granted as RPL. </w:t>
      </w:r>
      <w:r w:rsidR="004D3C4B" w:rsidRPr="00F5764C">
        <w:t>Understandably,</w:t>
      </w:r>
      <w:r w:rsidR="004D3C4B">
        <w:t xml:space="preserve"> g</w:t>
      </w:r>
      <w:r>
        <w:t>raduates with at least 26 subjects granted as RPL had significantly shorter median durations than other graduates (</w:t>
      </w:r>
      <w:r w:rsidR="00764612">
        <w:t>f</w:t>
      </w:r>
      <w:r w:rsidR="00045ED5">
        <w:t>igure 5)</w:t>
      </w:r>
    </w:p>
    <w:p w14:paraId="6DFDD157" w14:textId="3DC3D319" w:rsidR="00735EDE" w:rsidRPr="00461EA3" w:rsidRDefault="00735EDE" w:rsidP="009B66AC">
      <w:pPr>
        <w:pStyle w:val="Figuretitle"/>
      </w:pPr>
      <w:bookmarkStart w:id="77" w:name="_Ref8306374"/>
      <w:bookmarkStart w:id="78" w:name="_Ref8306878"/>
      <w:bookmarkStart w:id="79" w:name="_Ref8306368"/>
      <w:bookmarkStart w:id="80" w:name="_Toc8753494"/>
      <w:r w:rsidRPr="00461EA3">
        <w:t xml:space="preserve">Figure </w:t>
      </w:r>
      <w:r w:rsidRPr="00461EA3">
        <w:fldChar w:fldCharType="begin"/>
      </w:r>
      <w:r w:rsidRPr="00461EA3">
        <w:instrText xml:space="preserve"> SEQ Figure \* ARABIC </w:instrText>
      </w:r>
      <w:r w:rsidRPr="00461EA3">
        <w:fldChar w:fldCharType="separate"/>
      </w:r>
      <w:r w:rsidR="006E62C2">
        <w:rPr>
          <w:noProof/>
        </w:rPr>
        <w:t>4</w:t>
      </w:r>
      <w:r w:rsidRPr="00461EA3">
        <w:fldChar w:fldCharType="end"/>
      </w:r>
      <w:bookmarkEnd w:id="77"/>
      <w:bookmarkEnd w:id="78"/>
      <w:r w:rsidRPr="00461EA3">
        <w:tab/>
        <w:t>Graduates of Diploma of Early Childhood Education and Care by number of subjects granted as RPL, 2015</w:t>
      </w:r>
      <w:r w:rsidR="00CE574D">
        <w:t>–</w:t>
      </w:r>
      <w:r w:rsidRPr="00461EA3">
        <w:t>17</w:t>
      </w:r>
      <w:bookmarkEnd w:id="79"/>
      <w:bookmarkEnd w:id="80"/>
    </w:p>
    <w:p w14:paraId="3D54E2E1" w14:textId="77777777" w:rsidR="00735EDE" w:rsidRDefault="00735EDE" w:rsidP="00735EDE">
      <w:pPr>
        <w:pStyle w:val="Figuretitle"/>
      </w:pPr>
      <w:bookmarkStart w:id="81" w:name="_Toc8753495"/>
      <w:r>
        <w:rPr>
          <w:rFonts w:cs="Arial"/>
          <w:noProof/>
          <w:color w:val="000000"/>
          <w:sz w:val="20"/>
        </w:rPr>
        <w:drawing>
          <wp:inline distT="0" distB="0" distL="0" distR="0" wp14:anchorId="41C9D988" wp14:editId="449FAB74">
            <wp:extent cx="5034317" cy="2684780"/>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0.png"/>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5034317" cy="2684780"/>
                    </a:xfrm>
                    <a:prstGeom prst="rect">
                      <a:avLst/>
                    </a:prstGeom>
                    <a:noFill/>
                    <a:ln>
                      <a:noFill/>
                    </a:ln>
                  </pic:spPr>
                </pic:pic>
              </a:graphicData>
            </a:graphic>
          </wp:inline>
        </w:drawing>
      </w:r>
      <w:bookmarkEnd w:id="81"/>
    </w:p>
    <w:p w14:paraId="7C909758" w14:textId="51146BCE" w:rsidR="00735EDE" w:rsidRDefault="00735EDE" w:rsidP="00735EDE">
      <w:pPr>
        <w:pStyle w:val="Source"/>
      </w:pPr>
      <w:r>
        <w:t xml:space="preserve">Note: </w:t>
      </w:r>
      <w:r w:rsidR="00D15B8F">
        <w:tab/>
      </w:r>
      <w:r>
        <w:t xml:space="preserve">Only includes graduates </w:t>
      </w:r>
      <w:r w:rsidR="00CE574D">
        <w:t>with</w:t>
      </w:r>
      <w:r>
        <w:t xml:space="preserve"> a record of only 27 or 28 subjects passed or granted as RPL. For some graduates we identified more or less than 27 or 28 subjects, but they are excluded from this analysis.</w:t>
      </w:r>
    </w:p>
    <w:p w14:paraId="7020E443" w14:textId="745CFA90" w:rsidR="00981F5A" w:rsidRDefault="00981F5A">
      <w:pPr>
        <w:spacing w:before="0" w:line="240" w:lineRule="auto"/>
        <w:rPr>
          <w:rFonts w:ascii="Arial" w:hAnsi="Arial"/>
          <w:b/>
          <w:sz w:val="17"/>
        </w:rPr>
      </w:pPr>
      <w:bookmarkStart w:id="82" w:name="_Ref8306496"/>
      <w:bookmarkStart w:id="83" w:name="_Toc8753496"/>
    </w:p>
    <w:p w14:paraId="520B015B" w14:textId="3C7186EF" w:rsidR="00735EDE" w:rsidRDefault="00735EDE" w:rsidP="009B66AC">
      <w:pPr>
        <w:pStyle w:val="Figuretitle"/>
      </w:pPr>
      <w:r>
        <w:t xml:space="preserve">Figure </w:t>
      </w:r>
      <w:r>
        <w:fldChar w:fldCharType="begin"/>
      </w:r>
      <w:r>
        <w:instrText xml:space="preserve"> SEQ Figure \* ARABIC </w:instrText>
      </w:r>
      <w:r>
        <w:fldChar w:fldCharType="separate"/>
      </w:r>
      <w:r w:rsidR="006E62C2">
        <w:rPr>
          <w:noProof/>
        </w:rPr>
        <w:t>5</w:t>
      </w:r>
      <w:r>
        <w:fldChar w:fldCharType="end"/>
      </w:r>
      <w:bookmarkEnd w:id="82"/>
      <w:r>
        <w:tab/>
        <w:t xml:space="preserve">Median </w:t>
      </w:r>
      <w:r w:rsidR="009F6AA1">
        <w:t xml:space="preserve">course </w:t>
      </w:r>
      <w:r>
        <w:t>duration of graduates of Diploma of Early Childhood Education and Care by number of subjects granted as RPL, 2015</w:t>
      </w:r>
      <w:r w:rsidR="009C6C60">
        <w:t>–</w:t>
      </w:r>
      <w:r>
        <w:t>17</w:t>
      </w:r>
      <w:bookmarkEnd w:id="83"/>
    </w:p>
    <w:p w14:paraId="0B3FD99A" w14:textId="77777777" w:rsidR="00735EDE" w:rsidRDefault="00735EDE" w:rsidP="00735EDE">
      <w:pPr>
        <w:pStyle w:val="Figuretitle"/>
      </w:pPr>
      <w:bookmarkStart w:id="84" w:name="_Toc8753497"/>
      <w:r>
        <w:rPr>
          <w:rFonts w:cs="Arial"/>
          <w:noProof/>
          <w:color w:val="000000"/>
          <w:sz w:val="20"/>
        </w:rPr>
        <w:drawing>
          <wp:inline distT="0" distB="0" distL="0" distR="0" wp14:anchorId="79D18497" wp14:editId="62935075">
            <wp:extent cx="5034317" cy="268478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1.png"/>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5034317" cy="2684780"/>
                    </a:xfrm>
                    <a:prstGeom prst="rect">
                      <a:avLst/>
                    </a:prstGeom>
                    <a:noFill/>
                    <a:ln>
                      <a:noFill/>
                    </a:ln>
                  </pic:spPr>
                </pic:pic>
              </a:graphicData>
            </a:graphic>
          </wp:inline>
        </w:drawing>
      </w:r>
      <w:bookmarkEnd w:id="84"/>
    </w:p>
    <w:p w14:paraId="2B8B9EBF" w14:textId="2F2B9E1F" w:rsidR="00735EDE" w:rsidRDefault="00735EDE" w:rsidP="00735EDE">
      <w:pPr>
        <w:pStyle w:val="Source"/>
      </w:pPr>
      <w:r>
        <w:t xml:space="preserve">Note: </w:t>
      </w:r>
      <w:r w:rsidR="009B66AC">
        <w:tab/>
      </w:r>
      <w:r>
        <w:t xml:space="preserve">Only includes graduates </w:t>
      </w:r>
      <w:r w:rsidR="009C6C60">
        <w:t>with</w:t>
      </w:r>
      <w:r>
        <w:t xml:space="preserve"> a record of only 27 or 28 subjects passed or granted as RPL. For some graduates we identified more or less than 27 or 28 subjects, but they are excluded from this analysis.</w:t>
      </w:r>
    </w:p>
    <w:p w14:paraId="375DCA0D" w14:textId="77777777" w:rsidR="00D4572F" w:rsidRDefault="00D4572F" w:rsidP="00735EDE">
      <w:pPr>
        <w:pStyle w:val="Source"/>
      </w:pPr>
    </w:p>
    <w:p w14:paraId="0143A485" w14:textId="60361352" w:rsidR="003A097A" w:rsidRDefault="00735EDE" w:rsidP="003A097A">
      <w:pPr>
        <w:pStyle w:val="Text"/>
      </w:pPr>
      <w:r>
        <w:t xml:space="preserve">From here, we further restrict our analysis to the 8738 graduates </w:t>
      </w:r>
      <w:r w:rsidR="009E534B">
        <w:t>who</w:t>
      </w:r>
      <w:r>
        <w:t xml:space="preserve"> passed 27 or 28 subjects and had no subjects granted as RPL (</w:t>
      </w:r>
      <w:r w:rsidR="00903DF1">
        <w:t>f</w:t>
      </w:r>
      <w:r w:rsidR="003A097A">
        <w:t xml:space="preserve">igure 4). </w:t>
      </w:r>
    </w:p>
    <w:p w14:paraId="749955CF" w14:textId="77777777" w:rsidR="005A0271" w:rsidRDefault="00735EDE" w:rsidP="00981F5A">
      <w:pPr>
        <w:pStyle w:val="Text"/>
      </w:pPr>
      <w:r w:rsidRPr="003A097A">
        <w:t xml:space="preserve">As these graduates have completed all </w:t>
      </w:r>
      <w:r w:rsidR="00162D53">
        <w:t xml:space="preserve">of </w:t>
      </w:r>
      <w:r w:rsidRPr="003A097A">
        <w:t xml:space="preserve">the training and assessment required to be passed as competent, we can compare the durations between providers. </w:t>
      </w:r>
      <w:r w:rsidR="00093B3C" w:rsidRPr="003A097A">
        <w:t xml:space="preserve">To reduce the </w:t>
      </w:r>
      <w:r w:rsidR="00093B3C" w:rsidRPr="003A097A">
        <w:lastRenderedPageBreak/>
        <w:t>impact of any outliers</w:t>
      </w:r>
      <w:r w:rsidR="00903DF1">
        <w:t>,</w:t>
      </w:r>
      <w:r w:rsidR="00093B3C" w:rsidRPr="003A097A">
        <w:t xml:space="preserve"> w</w:t>
      </w:r>
      <w:r w:rsidRPr="003A097A">
        <w:t xml:space="preserve">e </w:t>
      </w:r>
      <w:r w:rsidR="00093B3C" w:rsidRPr="003A097A">
        <w:t xml:space="preserve">also </w:t>
      </w:r>
      <w:r w:rsidRPr="003A097A">
        <w:t xml:space="preserve">restrict our analysis to the 78 providers </w:t>
      </w:r>
      <w:r w:rsidR="00903DF1">
        <w:t>with</w:t>
      </w:r>
      <w:r w:rsidRPr="003A097A">
        <w:t xml:space="preserve"> a minimum of 25 graduates between 2015 and 2017.</w:t>
      </w:r>
      <w:r w:rsidR="00415EF6" w:rsidRPr="003A097A">
        <w:t xml:space="preserve"> </w:t>
      </w:r>
    </w:p>
    <w:p w14:paraId="10FD33F8" w14:textId="25F9F8C6" w:rsidR="003A097A" w:rsidRDefault="00735EDE" w:rsidP="003A097A">
      <w:pPr>
        <w:pStyle w:val="Text"/>
      </w:pPr>
      <w:r w:rsidRPr="003A097A">
        <w:t xml:space="preserve">There appears to be more variation in the minimum and median durations for graduates </w:t>
      </w:r>
      <w:r w:rsidR="00F03F9D">
        <w:t>who</w:t>
      </w:r>
      <w:r w:rsidRPr="003A097A">
        <w:t xml:space="preserve"> completed the Diploma of Early Childhood Education and Care (</w:t>
      </w:r>
      <w:r w:rsidR="00F03F9D">
        <w:t>f</w:t>
      </w:r>
      <w:r w:rsidR="003A097A" w:rsidRPr="003A097A">
        <w:t>igure</w:t>
      </w:r>
      <w:r w:rsidR="00F03F9D">
        <w:t>s</w:t>
      </w:r>
      <w:r w:rsidR="003A097A" w:rsidRPr="003A097A">
        <w:t xml:space="preserve"> 6 </w:t>
      </w:r>
      <w:r w:rsidRPr="003A097A">
        <w:t xml:space="preserve">and </w:t>
      </w:r>
      <w:r w:rsidR="00E6266E">
        <w:t>figure 7</w:t>
      </w:r>
      <w:r w:rsidRPr="003A097A">
        <w:t xml:space="preserve">), compared with </w:t>
      </w:r>
      <w:r w:rsidR="0063125F" w:rsidRPr="003A097A">
        <w:t xml:space="preserve">those </w:t>
      </w:r>
      <w:r w:rsidR="00AC5AD0" w:rsidRPr="003A097A">
        <w:t>for</w:t>
      </w:r>
      <w:r w:rsidR="0063125F" w:rsidRPr="003A097A">
        <w:t xml:space="preserve"> </w:t>
      </w:r>
      <w:r w:rsidRPr="003A097A">
        <w:t>the Certificate III in Early Childhood Education and Care (</w:t>
      </w:r>
      <w:r w:rsidR="00F03F9D">
        <w:t>f</w:t>
      </w:r>
      <w:r w:rsidR="00981F5A">
        <w:t>igure</w:t>
      </w:r>
      <w:r w:rsidR="00F03F9D">
        <w:t>s</w:t>
      </w:r>
      <w:r w:rsidR="00981F5A">
        <w:t xml:space="preserve"> 2 and 3).</w:t>
      </w:r>
      <w:r w:rsidR="005A0271">
        <w:t xml:space="preserve"> </w:t>
      </w:r>
      <w:r w:rsidR="005A0271" w:rsidRPr="005A0271">
        <w:t xml:space="preserve">Median durations at these RTOs varied by up to 22 months, but the median duration was 10 to 17 months at most RTOs (figure </w:t>
      </w:r>
      <w:r w:rsidR="005A0271">
        <w:t>7</w:t>
      </w:r>
      <w:r w:rsidR="005A0271" w:rsidRPr="005A0271">
        <w:t>).</w:t>
      </w:r>
      <w:r w:rsidR="005A0271">
        <w:t xml:space="preserve"> </w:t>
      </w:r>
      <w:r w:rsidR="003A097A">
        <w:t xml:space="preserve">One explanation could be that students might be studying the </w:t>
      </w:r>
      <w:r w:rsidR="00C3391F">
        <w:t>d</w:t>
      </w:r>
      <w:r w:rsidR="003A097A">
        <w:t>iploma part-time while working in childcare.</w:t>
      </w:r>
    </w:p>
    <w:p w14:paraId="255D5FFF" w14:textId="0E8DB388" w:rsidR="00735EDE" w:rsidRDefault="00735EDE" w:rsidP="00735EDE">
      <w:pPr>
        <w:pStyle w:val="Figuretitle"/>
      </w:pPr>
      <w:bookmarkStart w:id="85" w:name="_Ref8306754"/>
      <w:bookmarkStart w:id="86" w:name="_Toc8753498"/>
      <w:r>
        <w:t xml:space="preserve">Figure </w:t>
      </w:r>
      <w:r>
        <w:fldChar w:fldCharType="begin"/>
      </w:r>
      <w:r>
        <w:instrText xml:space="preserve"> SEQ Figure \* ARABIC </w:instrText>
      </w:r>
      <w:r>
        <w:fldChar w:fldCharType="separate"/>
      </w:r>
      <w:r w:rsidR="006E62C2">
        <w:rPr>
          <w:noProof/>
        </w:rPr>
        <w:t>6</w:t>
      </w:r>
      <w:r>
        <w:fldChar w:fldCharType="end"/>
      </w:r>
      <w:bookmarkEnd w:id="85"/>
      <w:r>
        <w:tab/>
        <w:t xml:space="preserve">RTOs by minimum </w:t>
      </w:r>
      <w:r w:rsidR="009F6AA1">
        <w:t xml:space="preserve">course </w:t>
      </w:r>
      <w:r>
        <w:t>duration for a graduate to complete Diploma of Early Childhood Education and Care between 2015 and 2017</w:t>
      </w:r>
      <w:bookmarkEnd w:id="86"/>
    </w:p>
    <w:p w14:paraId="0A388B50" w14:textId="77777777" w:rsidR="00735EDE" w:rsidRDefault="00735EDE" w:rsidP="009242A9">
      <w:pPr>
        <w:pStyle w:val="Figuretitle"/>
        <w:spacing w:before="240"/>
      </w:pPr>
      <w:bookmarkStart w:id="87" w:name="_Toc8753499"/>
      <w:r>
        <w:rPr>
          <w:rFonts w:cs="Arial"/>
          <w:noProof/>
          <w:color w:val="000000"/>
          <w:sz w:val="20"/>
        </w:rPr>
        <w:drawing>
          <wp:inline distT="0" distB="0" distL="0" distR="0" wp14:anchorId="0D5A5A8D" wp14:editId="2D8F17C2">
            <wp:extent cx="5034317" cy="268478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2.png"/>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5034317" cy="2684780"/>
                    </a:xfrm>
                    <a:prstGeom prst="rect">
                      <a:avLst/>
                    </a:prstGeom>
                    <a:noFill/>
                    <a:ln>
                      <a:noFill/>
                    </a:ln>
                  </pic:spPr>
                </pic:pic>
              </a:graphicData>
            </a:graphic>
          </wp:inline>
        </w:drawing>
      </w:r>
      <w:bookmarkEnd w:id="87"/>
    </w:p>
    <w:p w14:paraId="119B89B7" w14:textId="1CD517C8" w:rsidR="00DF7AD7" w:rsidRDefault="00735EDE" w:rsidP="009B66AC">
      <w:pPr>
        <w:pStyle w:val="Source"/>
      </w:pPr>
      <w:r>
        <w:t>Note</w:t>
      </w:r>
      <w:r w:rsidR="00DF7AD7">
        <w:t>s</w:t>
      </w:r>
      <w:r>
        <w:t xml:space="preserve">: </w:t>
      </w:r>
      <w:r w:rsidR="009B66AC">
        <w:tab/>
      </w:r>
      <w:r>
        <w:t>Figure indicates the minimum observed duration at each RTO between 2015 and 2017, so it may only represent</w:t>
      </w:r>
      <w:r w:rsidR="00DF7AD7">
        <w:t xml:space="preserve"> </w:t>
      </w:r>
      <w:r>
        <w:t xml:space="preserve">the duration </w:t>
      </w:r>
      <w:r w:rsidR="00BB6555">
        <w:t xml:space="preserve">of </w:t>
      </w:r>
      <w:r>
        <w:t>a single graduate at each RTO.</w:t>
      </w:r>
      <w:r w:rsidR="00C3391F">
        <w:t xml:space="preserve"> </w:t>
      </w:r>
      <w:r>
        <w:t>Only includes the 78 RTOs with at least 25 graduates between 2015 and 2017.</w:t>
      </w:r>
      <w:r w:rsidR="00C3391F">
        <w:t xml:space="preserve"> </w:t>
      </w:r>
      <w:r>
        <w:t xml:space="preserve">Only includes the 8738 graduates </w:t>
      </w:r>
      <w:r w:rsidR="00C3391F">
        <w:t>who</w:t>
      </w:r>
      <w:r>
        <w:t xml:space="preserve"> passed 27 or 28 subjects and had no RPL granted (</w:t>
      </w:r>
      <w:r w:rsidR="005918A5">
        <w:t>f</w:t>
      </w:r>
      <w:r w:rsidR="003A097A">
        <w:t>igure 4)</w:t>
      </w:r>
      <w:r w:rsidR="00DF7AD7">
        <w:t>.</w:t>
      </w:r>
    </w:p>
    <w:p w14:paraId="1A8F46E2" w14:textId="4FD24506" w:rsidR="00735EDE" w:rsidRDefault="00735EDE" w:rsidP="00735EDE">
      <w:pPr>
        <w:pStyle w:val="Source"/>
      </w:pPr>
    </w:p>
    <w:p w14:paraId="059F1815" w14:textId="6BD0C80C" w:rsidR="00735EDE" w:rsidRDefault="00735EDE" w:rsidP="00735EDE">
      <w:pPr>
        <w:pStyle w:val="Figuretitle"/>
      </w:pPr>
      <w:bookmarkStart w:id="88" w:name="_Ref8306762"/>
      <w:bookmarkStart w:id="89" w:name="_Toc8753500"/>
      <w:r>
        <w:t xml:space="preserve">Figure </w:t>
      </w:r>
      <w:r>
        <w:fldChar w:fldCharType="begin"/>
      </w:r>
      <w:r>
        <w:instrText xml:space="preserve"> SEQ Figure \* ARABIC </w:instrText>
      </w:r>
      <w:r>
        <w:fldChar w:fldCharType="separate"/>
      </w:r>
      <w:r w:rsidR="006E62C2">
        <w:rPr>
          <w:noProof/>
        </w:rPr>
        <w:t>7</w:t>
      </w:r>
      <w:r>
        <w:fldChar w:fldCharType="end"/>
      </w:r>
      <w:bookmarkEnd w:id="88"/>
      <w:r>
        <w:tab/>
        <w:t>RTOs by median duration for graduates to complete Diploma of Early Childhood Education and Care between 2015 and 2017</w:t>
      </w:r>
      <w:bookmarkEnd w:id="89"/>
    </w:p>
    <w:p w14:paraId="436B9826" w14:textId="77777777" w:rsidR="00735EDE" w:rsidRDefault="00735EDE" w:rsidP="009242A9">
      <w:pPr>
        <w:pStyle w:val="Figuretitle"/>
        <w:spacing w:before="240"/>
      </w:pPr>
      <w:bookmarkStart w:id="90" w:name="_Toc8753501"/>
      <w:r>
        <w:rPr>
          <w:rFonts w:cs="Arial"/>
          <w:noProof/>
          <w:color w:val="000000"/>
          <w:sz w:val="20"/>
        </w:rPr>
        <w:drawing>
          <wp:inline distT="0" distB="0" distL="0" distR="0" wp14:anchorId="50806764" wp14:editId="6E798CD7">
            <wp:extent cx="5034317" cy="26847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4.png"/>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5034317" cy="2684780"/>
                    </a:xfrm>
                    <a:prstGeom prst="rect">
                      <a:avLst/>
                    </a:prstGeom>
                    <a:noFill/>
                    <a:ln>
                      <a:noFill/>
                    </a:ln>
                  </pic:spPr>
                </pic:pic>
              </a:graphicData>
            </a:graphic>
          </wp:inline>
        </w:drawing>
      </w:r>
      <w:bookmarkEnd w:id="90"/>
    </w:p>
    <w:p w14:paraId="776A4BCB" w14:textId="658F273F" w:rsidR="00735EDE" w:rsidRDefault="00735EDE" w:rsidP="003A097A">
      <w:pPr>
        <w:pStyle w:val="Source"/>
      </w:pPr>
      <w:r>
        <w:t xml:space="preserve">Note: </w:t>
      </w:r>
      <w:r w:rsidR="009B66AC">
        <w:tab/>
      </w:r>
      <w:r>
        <w:t>Only includes the 78 RTOs with at least 25 graduates between 2015 and 2017.</w:t>
      </w:r>
      <w:r w:rsidR="005918A5">
        <w:t xml:space="preserve"> </w:t>
      </w:r>
      <w:r>
        <w:t xml:space="preserve">Only includes the 8738 graduates </w:t>
      </w:r>
      <w:r w:rsidR="005918A5">
        <w:t>who</w:t>
      </w:r>
      <w:r>
        <w:t xml:space="preserve"> passed 27 or 28 subjects and had no RPL granted (</w:t>
      </w:r>
      <w:r w:rsidR="005918A5">
        <w:t>f</w:t>
      </w:r>
      <w:r w:rsidR="003A097A">
        <w:t>igure 4)</w:t>
      </w:r>
      <w:r w:rsidR="00710D56">
        <w:t>.</w:t>
      </w:r>
    </w:p>
    <w:p w14:paraId="43EA9C30" w14:textId="165E1B2A" w:rsidR="00735EDE" w:rsidRDefault="00735EDE" w:rsidP="00735EDE">
      <w:pPr>
        <w:pStyle w:val="Text"/>
      </w:pPr>
      <w:r>
        <w:lastRenderedPageBreak/>
        <w:t>The RTOs with median</w:t>
      </w:r>
      <w:r w:rsidR="00AC5AD0">
        <w:t xml:space="preserve"> course</w:t>
      </w:r>
      <w:r>
        <w:t xml:space="preserve"> durations of </w:t>
      </w:r>
      <w:r w:rsidR="005918A5">
        <w:t>fewer</w:t>
      </w:r>
      <w:r>
        <w:t xml:space="preserve"> than nine months are worth further investigation, as this is based on graduates </w:t>
      </w:r>
      <w:r w:rsidR="00710D56">
        <w:t>who</w:t>
      </w:r>
      <w:r>
        <w:t xml:space="preserve"> </w:t>
      </w:r>
      <w:r w:rsidR="00710D56">
        <w:t>had no</w:t>
      </w:r>
      <w:r>
        <w:t xml:space="preserve"> RPL granted (</w:t>
      </w:r>
      <w:r w:rsidR="00A64F1E">
        <w:t>figure 7</w:t>
      </w:r>
      <w:r>
        <w:t>). One of those RTOs was only registered from April 2016 to June 2017 and another voluntarily relinquished its registration in April 2017. Two other RTOs advertise the qualification on their respective websites as taking at least 18 months. We have limited ability to investigate these cases and cannot preclude</w:t>
      </w:r>
      <w:r w:rsidR="00093B3C">
        <w:t xml:space="preserve"> </w:t>
      </w:r>
      <w:r w:rsidR="00093B3C" w:rsidRPr="00AC5AD0">
        <w:t>the possibility of</w:t>
      </w:r>
      <w:r w:rsidR="00981F5A">
        <w:t xml:space="preserve"> </w:t>
      </w:r>
      <w:r w:rsidR="00AC5AD0" w:rsidRPr="00AC5AD0">
        <w:t xml:space="preserve">errors in </w:t>
      </w:r>
      <w:r w:rsidRPr="00AC5AD0">
        <w:t>data</w:t>
      </w:r>
      <w:r w:rsidR="00981F5A">
        <w:t xml:space="preserve"> </w:t>
      </w:r>
      <w:r w:rsidRPr="00AC5AD0">
        <w:t>reporting.</w:t>
      </w:r>
    </w:p>
    <w:p w14:paraId="1A76B794" w14:textId="11EC1594" w:rsidR="00735EDE" w:rsidRDefault="0057212A" w:rsidP="00735EDE">
      <w:pPr>
        <w:pStyle w:val="Text"/>
      </w:pPr>
      <w:r>
        <w:t xml:space="preserve">We find </w:t>
      </w:r>
      <w:r w:rsidR="00735EDE">
        <w:t xml:space="preserve">some variation in </w:t>
      </w:r>
      <w:r w:rsidR="00AC5AD0">
        <w:t xml:space="preserve">course </w:t>
      </w:r>
      <w:r w:rsidR="00735EDE">
        <w:t xml:space="preserve">durations when </w:t>
      </w:r>
      <w:r>
        <w:t>we analyse them by</w:t>
      </w:r>
      <w:r w:rsidR="00735EDE">
        <w:t xml:space="preserve"> funding source and provider type (</w:t>
      </w:r>
      <w:r w:rsidR="0087366D">
        <w:t>a</w:t>
      </w:r>
      <w:r w:rsidR="00C06F0B">
        <w:t xml:space="preserve">ppendix </w:t>
      </w:r>
      <w:r w:rsidR="008F1AE5">
        <w:t>F</w:t>
      </w:r>
      <w:r w:rsidR="00C06F0B">
        <w:t xml:space="preserve">, table </w:t>
      </w:r>
      <w:r w:rsidR="008F1AE5">
        <w:t>F</w:t>
      </w:r>
      <w:r w:rsidR="00C06F0B">
        <w:t>2</w:t>
      </w:r>
      <w:r w:rsidR="00735EDE">
        <w:t xml:space="preserve">). In contrast to </w:t>
      </w:r>
      <w:r w:rsidR="007519ED">
        <w:t xml:space="preserve">the </w:t>
      </w:r>
      <w:r>
        <w:t xml:space="preserve">findings </w:t>
      </w:r>
      <w:r w:rsidR="0063125F">
        <w:t>for</w:t>
      </w:r>
      <w:r w:rsidR="00735EDE">
        <w:t xml:space="preserve"> the Certificate III in Early Childhood Education and Care, median durations were around two to three months longer for government</w:t>
      </w:r>
      <w:r w:rsidR="0063125F">
        <w:t>-</w:t>
      </w:r>
      <w:r w:rsidR="00735EDE">
        <w:t xml:space="preserve">funded training (compared with domestic fee-for-service </w:t>
      </w:r>
      <w:r w:rsidR="0063125F">
        <w:t>training</w:t>
      </w:r>
      <w:r w:rsidR="00735EDE">
        <w:t>) and training at TAFE institutes (compared with community education providers and private training providers).</w:t>
      </w:r>
    </w:p>
    <w:p w14:paraId="576D6FF2" w14:textId="1EE1D9A9" w:rsidR="00735EDE" w:rsidRDefault="00735EDE" w:rsidP="00735EDE">
      <w:pPr>
        <w:pStyle w:val="Text"/>
      </w:pPr>
      <w:r>
        <w:t xml:space="preserve">The minimum and median durations give an indication of how long graduates are taking to complete the qualification, but </w:t>
      </w:r>
      <w:r w:rsidR="00AC5AD0">
        <w:t xml:space="preserve">on their own </w:t>
      </w:r>
      <w:r>
        <w:t xml:space="preserve">they are not reliable indicators of the quality of the training or outcomes. </w:t>
      </w:r>
      <w:r w:rsidR="0063125F" w:rsidRPr="00AC5AD0">
        <w:t>To fill this gap</w:t>
      </w:r>
      <w:r w:rsidR="00F12F5A" w:rsidRPr="00AC5AD0">
        <w:t>,</w:t>
      </w:r>
      <w:r w:rsidR="0063125F">
        <w:t xml:space="preserve"> w</w:t>
      </w:r>
      <w:r>
        <w:t xml:space="preserve">e can get </w:t>
      </w:r>
      <w:r w:rsidR="00AC5AD0">
        <w:t>some</w:t>
      </w:r>
      <w:r>
        <w:t xml:space="preserve"> indication of the experience of students at these RTOs by looking at their subject outcomes (</w:t>
      </w:r>
      <w:r w:rsidR="00EC07F5">
        <w:t>table 2</w:t>
      </w:r>
      <w:r>
        <w:t xml:space="preserve">). </w:t>
      </w:r>
      <w:r w:rsidR="0063125F">
        <w:t>W</w:t>
      </w:r>
      <w:r>
        <w:t>e expand the scope of our analysis to consider the subject outcomes of all students</w:t>
      </w:r>
      <w:r w:rsidR="00AC5AD0">
        <w:t xml:space="preserve"> (not only graduates)</w:t>
      </w:r>
      <w:r>
        <w:t xml:space="preserve"> studying the Diploma of Early Childhood Education and Care at RTOs </w:t>
      </w:r>
      <w:r w:rsidR="0063125F">
        <w:t xml:space="preserve">whose </w:t>
      </w:r>
      <w:r w:rsidR="00F12F5A">
        <w:t xml:space="preserve">median </w:t>
      </w:r>
      <w:r w:rsidR="0063125F">
        <w:t xml:space="preserve">course durations are </w:t>
      </w:r>
      <w:r w:rsidR="00AC5AD0" w:rsidRPr="00AC5AD0">
        <w:t>at</w:t>
      </w:r>
      <w:r w:rsidRPr="00AC5AD0">
        <w:t xml:space="preserve"> the </w:t>
      </w:r>
      <w:r w:rsidR="00F12F5A" w:rsidRPr="00AC5AD0">
        <w:t>lowe</w:t>
      </w:r>
      <w:r w:rsidR="00AC5AD0" w:rsidRPr="00AC5AD0">
        <w:t>r</w:t>
      </w:r>
      <w:r w:rsidR="00F12F5A" w:rsidRPr="00AC5AD0">
        <w:t xml:space="preserve"> and highe</w:t>
      </w:r>
      <w:r w:rsidR="00AC5AD0" w:rsidRPr="00AC5AD0">
        <w:t>r</w:t>
      </w:r>
      <w:r w:rsidR="00F12F5A" w:rsidRPr="00AC5AD0">
        <w:t xml:space="preserve"> </w:t>
      </w:r>
      <w:r w:rsidRPr="00AC5AD0">
        <w:t>ends of the scale</w:t>
      </w:r>
      <w:r>
        <w:t xml:space="preserve"> in </w:t>
      </w:r>
      <w:r w:rsidR="00EC07F5">
        <w:t>figure 7</w:t>
      </w:r>
      <w:r>
        <w:t>.</w:t>
      </w:r>
    </w:p>
    <w:p w14:paraId="1C6C862F" w14:textId="3D609443" w:rsidR="00735EDE" w:rsidRDefault="00735EDE" w:rsidP="00735EDE">
      <w:pPr>
        <w:pStyle w:val="Text"/>
      </w:pPr>
      <w:r>
        <w:t>At RTOs with the lowest median durations for graduates</w:t>
      </w:r>
      <w:r w:rsidR="00E81435">
        <w:t>,</w:t>
      </w:r>
      <w:r>
        <w:t xml:space="preserve"> 24% of subject</w:t>
      </w:r>
      <w:r w:rsidR="00F12F5A">
        <w:t xml:space="preserve"> enrolments </w:t>
      </w:r>
      <w:r w:rsidR="00AC5AD0">
        <w:t xml:space="preserve">for all students resulted in a positive </w:t>
      </w:r>
      <w:r>
        <w:t>RPL</w:t>
      </w:r>
      <w:r w:rsidR="00AC5AD0">
        <w:t xml:space="preserve"> assessment</w:t>
      </w:r>
      <w:r>
        <w:t>, compared with 6% at RTOs with the highest median durations for graduates (</w:t>
      </w:r>
      <w:r w:rsidR="00EC07F5">
        <w:t>table 2</w:t>
      </w:r>
      <w:r>
        <w:t xml:space="preserve">). The difference between the percentage of subject withdrawals </w:t>
      </w:r>
      <w:r w:rsidR="00AC5AD0">
        <w:t>is</w:t>
      </w:r>
      <w:r>
        <w:t xml:space="preserve"> similar. </w:t>
      </w:r>
    </w:p>
    <w:p w14:paraId="0A6488CD" w14:textId="05941B26" w:rsidR="00735EDE" w:rsidRDefault="00735EDE" w:rsidP="00735EDE">
      <w:pPr>
        <w:pStyle w:val="Text"/>
      </w:pPr>
      <w:r>
        <w:t>The relatively high percentage of RPL at RTOs where graduates tend to take less time to complete (</w:t>
      </w:r>
      <w:r w:rsidR="009F61B0">
        <w:t>table 2</w:t>
      </w:r>
      <w:r>
        <w:t>) does not explain the results in figure 5 (which are based on graduates that recorded no subjects granted as RPL).</w:t>
      </w:r>
    </w:p>
    <w:p w14:paraId="4DE0DE23" w14:textId="560F871F" w:rsidR="00735EDE" w:rsidRDefault="00735EDE" w:rsidP="00735EDE">
      <w:pPr>
        <w:pStyle w:val="Text"/>
      </w:pPr>
      <w:r>
        <w:t>S</w:t>
      </w:r>
      <w:r w:rsidR="00AC5AD0">
        <w:t>imilar to</w:t>
      </w:r>
      <w:r>
        <w:t xml:space="preserve"> the Certificate III in Early Childhood Education and Care,</w:t>
      </w:r>
      <w:r w:rsidR="00AC5AD0">
        <w:t xml:space="preserve"> there were more withdrawals for</w:t>
      </w:r>
      <w:r>
        <w:t xml:space="preserve"> </w:t>
      </w:r>
      <w:r w:rsidR="00AC5AD0">
        <w:t>students at RTOs with longer graduate course durations</w:t>
      </w:r>
      <w:r>
        <w:t xml:space="preserve">. This could be a result of the characteristics of those students </w:t>
      </w:r>
      <w:r w:rsidR="00E76379">
        <w:t xml:space="preserve">(perhaps personal reasons) </w:t>
      </w:r>
      <w:r>
        <w:t>rather than the quality of the training at those RTOs.</w:t>
      </w:r>
    </w:p>
    <w:p w14:paraId="46B6D15C" w14:textId="2779F752" w:rsidR="00735EDE" w:rsidRDefault="00735EDE" w:rsidP="00735EDE">
      <w:pPr>
        <w:pStyle w:val="Tabletitle"/>
      </w:pPr>
      <w:bookmarkStart w:id="91" w:name="_Ref8633381"/>
      <w:bookmarkStart w:id="92" w:name="_Toc9957666"/>
      <w:r>
        <w:t xml:space="preserve">Table </w:t>
      </w:r>
      <w:r>
        <w:fldChar w:fldCharType="begin"/>
      </w:r>
      <w:r>
        <w:instrText xml:space="preserve"> SEQ Table \* ARABIC </w:instrText>
      </w:r>
      <w:r>
        <w:fldChar w:fldCharType="separate"/>
      </w:r>
      <w:r w:rsidR="006E62C2">
        <w:rPr>
          <w:noProof/>
        </w:rPr>
        <w:t>2</w:t>
      </w:r>
      <w:r>
        <w:fldChar w:fldCharType="end"/>
      </w:r>
      <w:bookmarkEnd w:id="91"/>
      <w:r>
        <w:tab/>
        <w:t xml:space="preserve">Subject outcomes for all students </w:t>
      </w:r>
      <w:r w:rsidR="00E76379">
        <w:t xml:space="preserve">at selected RTOs who were studying in </w:t>
      </w:r>
      <w:r>
        <w:t>Diploma of Early Childhood Education and Care, 2015</w:t>
      </w:r>
      <w:r w:rsidR="00761DA9">
        <w:t>–</w:t>
      </w:r>
      <w:r>
        <w:t>17 (%)</w:t>
      </w:r>
      <w:bookmarkEnd w:id="92"/>
    </w:p>
    <w:tbl>
      <w:tblPr>
        <w:tblW w:w="0" w:type="auto"/>
        <w:tblBorders>
          <w:top w:val="single" w:sz="4" w:space="0" w:color="auto"/>
          <w:bottom w:val="single" w:sz="4" w:space="0" w:color="auto"/>
        </w:tblBorders>
        <w:tblLook w:val="0600" w:firstRow="0" w:lastRow="0" w:firstColumn="0" w:lastColumn="0" w:noHBand="1" w:noVBand="1"/>
      </w:tblPr>
      <w:tblGrid>
        <w:gridCol w:w="1525"/>
        <w:gridCol w:w="3066"/>
        <w:gridCol w:w="3063"/>
      </w:tblGrid>
      <w:tr w:rsidR="00735EDE" w14:paraId="4AA42C3F" w14:textId="77777777" w:rsidTr="00E1763F">
        <w:tc>
          <w:tcPr>
            <w:tcW w:w="1560" w:type="dxa"/>
            <w:tcBorders>
              <w:top w:val="single" w:sz="4" w:space="0" w:color="auto"/>
              <w:bottom w:val="single" w:sz="4" w:space="0" w:color="auto"/>
            </w:tcBorders>
          </w:tcPr>
          <w:p w14:paraId="6E8A9ECB" w14:textId="77777777" w:rsidR="00735EDE" w:rsidRDefault="00735EDE" w:rsidP="00E1763F">
            <w:pPr>
              <w:pStyle w:val="Tablehead1"/>
            </w:pPr>
          </w:p>
        </w:tc>
        <w:tc>
          <w:tcPr>
            <w:tcW w:w="3189" w:type="dxa"/>
            <w:tcBorders>
              <w:top w:val="single" w:sz="4" w:space="0" w:color="auto"/>
              <w:bottom w:val="single" w:sz="4" w:space="0" w:color="auto"/>
            </w:tcBorders>
          </w:tcPr>
          <w:p w14:paraId="56FAD2EC" w14:textId="1DE24405" w:rsidR="00735EDE" w:rsidRDefault="00735EDE" w:rsidP="009F61B0">
            <w:pPr>
              <w:pStyle w:val="Tablehead1"/>
              <w:jc w:val="center"/>
            </w:pPr>
            <w:r>
              <w:t xml:space="preserve">RTOs with lowest median </w:t>
            </w:r>
            <w:r w:rsidR="009F61B0">
              <w:br/>
            </w:r>
            <w:r>
              <w:t>duration (0</w:t>
            </w:r>
            <w:r w:rsidR="00761DA9">
              <w:t>–</w:t>
            </w:r>
            <w:r>
              <w:t>10 months)</w:t>
            </w:r>
          </w:p>
        </w:tc>
        <w:tc>
          <w:tcPr>
            <w:tcW w:w="3189" w:type="dxa"/>
            <w:tcBorders>
              <w:top w:val="single" w:sz="4" w:space="0" w:color="auto"/>
              <w:bottom w:val="single" w:sz="4" w:space="0" w:color="auto"/>
            </w:tcBorders>
          </w:tcPr>
          <w:p w14:paraId="6F7A8744" w14:textId="5A08019D" w:rsidR="00735EDE" w:rsidRDefault="00735EDE" w:rsidP="009F61B0">
            <w:pPr>
              <w:pStyle w:val="Tablehead1"/>
              <w:jc w:val="center"/>
            </w:pPr>
            <w:r>
              <w:t>RTOs with highest median duration (21</w:t>
            </w:r>
            <w:r w:rsidR="00761DA9">
              <w:t>–</w:t>
            </w:r>
            <w:r>
              <w:t>22 months)</w:t>
            </w:r>
          </w:p>
        </w:tc>
      </w:tr>
      <w:tr w:rsidR="00735EDE" w14:paraId="72CC5B63" w14:textId="77777777" w:rsidTr="00E1763F">
        <w:tc>
          <w:tcPr>
            <w:tcW w:w="1560" w:type="dxa"/>
            <w:tcBorders>
              <w:top w:val="single" w:sz="4" w:space="0" w:color="auto"/>
            </w:tcBorders>
          </w:tcPr>
          <w:p w14:paraId="17424023" w14:textId="77777777" w:rsidR="00735EDE" w:rsidRDefault="00735EDE" w:rsidP="00E1763F">
            <w:pPr>
              <w:pStyle w:val="Tabletext"/>
            </w:pPr>
            <w:r>
              <w:t>Assessed – pass</w:t>
            </w:r>
          </w:p>
        </w:tc>
        <w:tc>
          <w:tcPr>
            <w:tcW w:w="3189" w:type="dxa"/>
            <w:tcBorders>
              <w:top w:val="single" w:sz="4" w:space="0" w:color="auto"/>
            </w:tcBorders>
          </w:tcPr>
          <w:p w14:paraId="63A32A9F" w14:textId="77777777" w:rsidR="00735EDE" w:rsidRDefault="00735EDE" w:rsidP="009F61B0">
            <w:pPr>
              <w:pStyle w:val="Tabletext"/>
              <w:ind w:right="652"/>
              <w:jc w:val="right"/>
            </w:pPr>
            <w:r>
              <w:t>72</w:t>
            </w:r>
          </w:p>
        </w:tc>
        <w:tc>
          <w:tcPr>
            <w:tcW w:w="3189" w:type="dxa"/>
            <w:tcBorders>
              <w:top w:val="single" w:sz="4" w:space="0" w:color="auto"/>
            </w:tcBorders>
          </w:tcPr>
          <w:p w14:paraId="05A7008A" w14:textId="77777777" w:rsidR="00735EDE" w:rsidRDefault="00735EDE" w:rsidP="009F61B0">
            <w:pPr>
              <w:pStyle w:val="Tabletext"/>
              <w:ind w:right="604"/>
              <w:jc w:val="right"/>
            </w:pPr>
            <w:r>
              <w:t>66</w:t>
            </w:r>
          </w:p>
        </w:tc>
      </w:tr>
      <w:tr w:rsidR="00735EDE" w14:paraId="7E165978" w14:textId="77777777" w:rsidTr="00E1763F">
        <w:tc>
          <w:tcPr>
            <w:tcW w:w="1560" w:type="dxa"/>
          </w:tcPr>
          <w:p w14:paraId="24DADA14" w14:textId="77777777" w:rsidR="00735EDE" w:rsidRDefault="00735EDE" w:rsidP="00E1763F">
            <w:pPr>
              <w:pStyle w:val="Tabletext"/>
            </w:pPr>
            <w:r>
              <w:t>Assessed – fail</w:t>
            </w:r>
          </w:p>
        </w:tc>
        <w:tc>
          <w:tcPr>
            <w:tcW w:w="3189" w:type="dxa"/>
          </w:tcPr>
          <w:p w14:paraId="7AED0781" w14:textId="77777777" w:rsidR="00735EDE" w:rsidRDefault="00735EDE" w:rsidP="009F61B0">
            <w:pPr>
              <w:pStyle w:val="Tabletext"/>
              <w:ind w:right="652"/>
              <w:jc w:val="right"/>
            </w:pPr>
            <w:r>
              <w:t>1</w:t>
            </w:r>
          </w:p>
        </w:tc>
        <w:tc>
          <w:tcPr>
            <w:tcW w:w="3189" w:type="dxa"/>
          </w:tcPr>
          <w:p w14:paraId="7245E2AF" w14:textId="77777777" w:rsidR="00735EDE" w:rsidRDefault="00735EDE" w:rsidP="009F61B0">
            <w:pPr>
              <w:pStyle w:val="Tabletext"/>
              <w:ind w:right="604"/>
              <w:jc w:val="right"/>
            </w:pPr>
            <w:r>
              <w:t>2</w:t>
            </w:r>
          </w:p>
        </w:tc>
      </w:tr>
      <w:tr w:rsidR="00735EDE" w14:paraId="79F66F72" w14:textId="77777777" w:rsidTr="00E1763F">
        <w:tc>
          <w:tcPr>
            <w:tcW w:w="1560" w:type="dxa"/>
          </w:tcPr>
          <w:p w14:paraId="3A734136" w14:textId="77777777" w:rsidR="00735EDE" w:rsidRDefault="00735EDE" w:rsidP="00E1763F">
            <w:pPr>
              <w:pStyle w:val="Tabletext"/>
            </w:pPr>
            <w:r>
              <w:t>Withdrawn</w:t>
            </w:r>
          </w:p>
        </w:tc>
        <w:tc>
          <w:tcPr>
            <w:tcW w:w="3189" w:type="dxa"/>
          </w:tcPr>
          <w:p w14:paraId="72998EC1" w14:textId="77777777" w:rsidR="00735EDE" w:rsidRDefault="00735EDE" w:rsidP="009F61B0">
            <w:pPr>
              <w:pStyle w:val="Tabletext"/>
              <w:ind w:right="652"/>
              <w:jc w:val="right"/>
            </w:pPr>
            <w:r>
              <w:t>3</w:t>
            </w:r>
          </w:p>
        </w:tc>
        <w:tc>
          <w:tcPr>
            <w:tcW w:w="3189" w:type="dxa"/>
          </w:tcPr>
          <w:p w14:paraId="08066FAA" w14:textId="77777777" w:rsidR="00735EDE" w:rsidRDefault="00735EDE" w:rsidP="009F61B0">
            <w:pPr>
              <w:pStyle w:val="Tabletext"/>
              <w:ind w:right="604"/>
              <w:jc w:val="right"/>
            </w:pPr>
            <w:r>
              <w:t>25</w:t>
            </w:r>
          </w:p>
        </w:tc>
      </w:tr>
      <w:tr w:rsidR="00735EDE" w14:paraId="357E64C1" w14:textId="77777777" w:rsidTr="00E1763F">
        <w:tc>
          <w:tcPr>
            <w:tcW w:w="1560" w:type="dxa"/>
          </w:tcPr>
          <w:p w14:paraId="7E1E6C6F" w14:textId="77777777" w:rsidR="00735EDE" w:rsidRDefault="00735EDE" w:rsidP="00E1763F">
            <w:pPr>
              <w:pStyle w:val="Tabletext"/>
            </w:pPr>
            <w:r>
              <w:t>RPL – granted</w:t>
            </w:r>
          </w:p>
        </w:tc>
        <w:tc>
          <w:tcPr>
            <w:tcW w:w="3189" w:type="dxa"/>
          </w:tcPr>
          <w:p w14:paraId="7032E09F" w14:textId="77777777" w:rsidR="00735EDE" w:rsidRDefault="00735EDE" w:rsidP="009F61B0">
            <w:pPr>
              <w:pStyle w:val="Tabletext"/>
              <w:ind w:right="652"/>
              <w:jc w:val="right"/>
            </w:pPr>
            <w:r>
              <w:t>24</w:t>
            </w:r>
          </w:p>
        </w:tc>
        <w:tc>
          <w:tcPr>
            <w:tcW w:w="3189" w:type="dxa"/>
          </w:tcPr>
          <w:p w14:paraId="6AE02F2B" w14:textId="77777777" w:rsidR="00735EDE" w:rsidRDefault="00735EDE" w:rsidP="009F61B0">
            <w:pPr>
              <w:pStyle w:val="Tabletext"/>
              <w:ind w:right="604"/>
              <w:jc w:val="right"/>
            </w:pPr>
            <w:r>
              <w:t>6</w:t>
            </w:r>
          </w:p>
        </w:tc>
      </w:tr>
      <w:tr w:rsidR="00735EDE" w14:paraId="6E53E23B" w14:textId="77777777" w:rsidTr="00E1763F">
        <w:tc>
          <w:tcPr>
            <w:tcW w:w="1560" w:type="dxa"/>
          </w:tcPr>
          <w:p w14:paraId="4CEC1BC0" w14:textId="77777777" w:rsidR="00735EDE" w:rsidRDefault="00735EDE" w:rsidP="00E1763F">
            <w:pPr>
              <w:pStyle w:val="Tabletext"/>
            </w:pPr>
            <w:r>
              <w:t>Total</w:t>
            </w:r>
          </w:p>
        </w:tc>
        <w:tc>
          <w:tcPr>
            <w:tcW w:w="3189" w:type="dxa"/>
          </w:tcPr>
          <w:p w14:paraId="18F17436" w14:textId="77777777" w:rsidR="00735EDE" w:rsidRDefault="00735EDE" w:rsidP="009F61B0">
            <w:pPr>
              <w:pStyle w:val="Tabletext"/>
              <w:ind w:right="652"/>
              <w:jc w:val="right"/>
            </w:pPr>
            <w:r>
              <w:t>N = 44 710</w:t>
            </w:r>
          </w:p>
        </w:tc>
        <w:tc>
          <w:tcPr>
            <w:tcW w:w="3189" w:type="dxa"/>
          </w:tcPr>
          <w:p w14:paraId="0203FED5" w14:textId="77777777" w:rsidR="00735EDE" w:rsidRDefault="00735EDE" w:rsidP="009F61B0">
            <w:pPr>
              <w:pStyle w:val="Tabletext"/>
              <w:ind w:right="604"/>
              <w:jc w:val="right"/>
            </w:pPr>
            <w:r>
              <w:t>N = 202 538</w:t>
            </w:r>
          </w:p>
        </w:tc>
      </w:tr>
    </w:tbl>
    <w:p w14:paraId="586D88A7" w14:textId="450E3666" w:rsidR="00735EDE" w:rsidRPr="003A097A" w:rsidRDefault="00735EDE" w:rsidP="003A097A">
      <w:pPr>
        <w:pStyle w:val="Source"/>
      </w:pPr>
      <w:r w:rsidRPr="003A097A">
        <w:t xml:space="preserve">Note: </w:t>
      </w:r>
      <w:r w:rsidR="000A35EA">
        <w:tab/>
      </w:r>
      <w:r w:rsidRPr="00D9194A">
        <w:rPr>
          <w:spacing w:val="-2"/>
        </w:rPr>
        <w:t xml:space="preserve">The two groups are based on the 10 RTOs with the lowest median duration for graduates and the 10 RTOs with the highest median duration for graduates, based on </w:t>
      </w:r>
      <w:r w:rsidR="00576633" w:rsidRPr="00D9194A">
        <w:rPr>
          <w:spacing w:val="-2"/>
        </w:rPr>
        <w:t>figure 7</w:t>
      </w:r>
      <w:r w:rsidRPr="00D9194A">
        <w:rPr>
          <w:spacing w:val="-2"/>
        </w:rPr>
        <w:t>. Includes all enrolments in the Diploma of Early Childhood Education and Care by all students at selected RTOs (not just enrolments by graduates).</w:t>
      </w:r>
    </w:p>
    <w:p w14:paraId="73A500DB" w14:textId="6125E61D" w:rsidR="006721CF" w:rsidRDefault="00C9323C" w:rsidP="00735EDE">
      <w:pPr>
        <w:pStyle w:val="Heading1"/>
      </w:pPr>
      <w:bookmarkStart w:id="93" w:name="_Toc11750081"/>
      <w:r>
        <w:rPr>
          <w:noProof/>
        </w:rPr>
        <w:lastRenderedPageBreak/>
        <w:drawing>
          <wp:anchor distT="0" distB="0" distL="114300" distR="114300" simplePos="0" relativeHeight="252000256" behindDoc="0" locked="0" layoutInCell="1" allowOverlap="1" wp14:anchorId="05F9C912" wp14:editId="3A8293E1">
            <wp:simplePos x="0" y="0"/>
            <wp:positionH relativeFrom="column">
              <wp:posOffset>2095</wp:posOffset>
            </wp:positionH>
            <wp:positionV relativeFrom="paragraph">
              <wp:posOffset>437</wp:posOffset>
            </wp:positionV>
            <wp:extent cx="415925" cy="416560"/>
            <wp:effectExtent l="0" t="0" r="3175" b="2540"/>
            <wp:wrapSquare wrapText="bothSides"/>
            <wp:docPr id="29" name="Picture 29"/>
            <wp:cNvGraphicFramePr/>
            <a:graphic xmlns:a="http://schemas.openxmlformats.org/drawingml/2006/main">
              <a:graphicData uri="http://schemas.openxmlformats.org/drawingml/2006/picture">
                <pic:pic xmlns:pic="http://schemas.openxmlformats.org/drawingml/2006/picture">
                  <pic:nvPicPr>
                    <pic:cNvPr id="42" name="Picture 42" descr="P:\PublicationComponents\Icons\SummaryOfTheResearch_lightblue.emf"/>
                    <pic:cNvPicPr/>
                  </pic:nvPicPr>
                  <pic:blipFill>
                    <a:blip r:embed="rId37">
                      <a:extLst>
                        <a:ext uri="{28A0092B-C50C-407E-A947-70E740481C1C}">
                          <a14:useLocalDpi xmlns:a14="http://schemas.microsoft.com/office/drawing/2010/main" val="0"/>
                        </a:ext>
                      </a:extLst>
                    </a:blip>
                    <a:stretch>
                      <a:fillRect/>
                    </a:stretch>
                  </pic:blipFill>
                  <pic:spPr bwMode="auto">
                    <a:xfrm>
                      <a:off x="0" y="0"/>
                      <a:ext cx="415925" cy="416560"/>
                    </a:xfrm>
                    <a:prstGeom prst="rect">
                      <a:avLst/>
                    </a:prstGeom>
                    <a:noFill/>
                    <a:ln>
                      <a:noFill/>
                    </a:ln>
                  </pic:spPr>
                </pic:pic>
              </a:graphicData>
            </a:graphic>
          </wp:anchor>
        </w:drawing>
      </w:r>
      <w:r w:rsidR="006721CF">
        <w:t>Individual support and disability</w:t>
      </w:r>
      <w:bookmarkEnd w:id="93"/>
    </w:p>
    <w:p w14:paraId="3B68F004" w14:textId="454E3495" w:rsidR="00817BE8" w:rsidRDefault="00817BE8" w:rsidP="00817BE8">
      <w:pPr>
        <w:pStyle w:val="Heading2"/>
      </w:pPr>
      <w:bookmarkStart w:id="94" w:name="_Toc11750082"/>
      <w:bookmarkStart w:id="95" w:name="_Hlk9435975"/>
      <w:r>
        <w:t xml:space="preserve">Provider </w:t>
      </w:r>
      <w:r w:rsidRPr="00817BE8">
        <w:t>consultations</w:t>
      </w:r>
      <w:bookmarkEnd w:id="94"/>
    </w:p>
    <w:p w14:paraId="0424DE5E" w14:textId="77777777" w:rsidR="00817BE8" w:rsidRDefault="00817BE8" w:rsidP="00817BE8">
      <w:pPr>
        <w:pStyle w:val="Heading4"/>
      </w:pPr>
      <w:r>
        <w:t xml:space="preserve">Durations and delivery arrangements </w:t>
      </w:r>
    </w:p>
    <w:bookmarkEnd w:id="95"/>
    <w:p w14:paraId="5A43E888" w14:textId="69B79C65" w:rsidR="005D21C2" w:rsidRDefault="00C51A66" w:rsidP="005D21C2">
      <w:pPr>
        <w:pStyle w:val="Text"/>
      </w:pPr>
      <w:r>
        <w:t xml:space="preserve">The </w:t>
      </w:r>
      <w:r w:rsidRPr="00C51A66">
        <w:t xml:space="preserve">Certificate III in Individual Support </w:t>
      </w:r>
      <w:r w:rsidR="00B81B86">
        <w:t>(</w:t>
      </w:r>
      <w:r w:rsidR="00BE518E">
        <w:t>ageing</w:t>
      </w:r>
      <w:r w:rsidR="00192A30">
        <w:t xml:space="preserve">, </w:t>
      </w:r>
      <w:r w:rsidR="00BE518E">
        <w:t>home</w:t>
      </w:r>
      <w:r w:rsidR="00192A30">
        <w:t xml:space="preserve">, </w:t>
      </w:r>
      <w:r w:rsidR="00BE518E">
        <w:t>community</w:t>
      </w:r>
      <w:r w:rsidR="00192A30">
        <w:t>,</w:t>
      </w:r>
      <w:r w:rsidR="00743EB2">
        <w:t xml:space="preserve"> </w:t>
      </w:r>
      <w:r w:rsidR="00CC1FCB">
        <w:t>disability</w:t>
      </w:r>
      <w:r w:rsidR="00BE518E">
        <w:t xml:space="preserve">) </w:t>
      </w:r>
      <w:r w:rsidR="0095516B">
        <w:t xml:space="preserve">is reported by </w:t>
      </w:r>
      <w:r w:rsidR="00192A30">
        <w:t xml:space="preserve">providers </w:t>
      </w:r>
      <w:r w:rsidR="0095516B">
        <w:t xml:space="preserve">to </w:t>
      </w:r>
      <w:r w:rsidR="00BE518E">
        <w:t>take, on average, a</w:t>
      </w:r>
      <w:r>
        <w:t>bout</w:t>
      </w:r>
      <w:r w:rsidR="00557EE9">
        <w:t xml:space="preserve"> </w:t>
      </w:r>
      <w:r w:rsidR="00514E5A">
        <w:t>four</w:t>
      </w:r>
      <w:r w:rsidR="00557EE9">
        <w:t xml:space="preserve"> to six months </w:t>
      </w:r>
      <w:r>
        <w:t>to complete</w:t>
      </w:r>
      <w:r w:rsidR="006F61F5">
        <w:t>,</w:t>
      </w:r>
      <w:r>
        <w:t xml:space="preserve"> </w:t>
      </w:r>
      <w:r w:rsidR="00557EE9">
        <w:t xml:space="preserve">with duration extended </w:t>
      </w:r>
      <w:r>
        <w:t xml:space="preserve">for those </w:t>
      </w:r>
      <w:r w:rsidR="00557EE9">
        <w:t xml:space="preserve">students </w:t>
      </w:r>
      <w:r>
        <w:t xml:space="preserve">who </w:t>
      </w:r>
      <w:r w:rsidR="00557EE9">
        <w:t xml:space="preserve">require extra </w:t>
      </w:r>
      <w:r w:rsidR="006F61F5">
        <w:t>assistance</w:t>
      </w:r>
      <w:r w:rsidR="00514E5A">
        <w:t xml:space="preserve">. </w:t>
      </w:r>
      <w:r w:rsidR="00415EF6">
        <w:t xml:space="preserve">Here we focus </w:t>
      </w:r>
      <w:r w:rsidR="00D6301F">
        <w:t xml:space="preserve">mainly </w:t>
      </w:r>
      <w:r w:rsidR="00415EF6">
        <w:t xml:space="preserve">on the aged care specialisation. </w:t>
      </w:r>
      <w:r w:rsidR="00A828BD">
        <w:t>T</w:t>
      </w:r>
      <w:r>
        <w:t>he Certificate IV in Disability</w:t>
      </w:r>
      <w:r w:rsidR="00593D82">
        <w:t xml:space="preserve">, </w:t>
      </w:r>
      <w:r w:rsidR="00C71CD4">
        <w:t>which focuses on supervisory skills</w:t>
      </w:r>
      <w:r w:rsidR="00593D82">
        <w:t>,</w:t>
      </w:r>
      <w:r w:rsidR="00C71CD4">
        <w:t xml:space="preserve"> will</w:t>
      </w:r>
      <w:r w:rsidR="00E02107">
        <w:t xml:space="preserve"> generally</w:t>
      </w:r>
      <w:r w:rsidR="00C71CD4">
        <w:t xml:space="preserve"> take students about six months to a year to complete. </w:t>
      </w:r>
    </w:p>
    <w:p w14:paraId="7A3C9D2B" w14:textId="7A252D03" w:rsidR="00C15A59" w:rsidRDefault="00D9745B" w:rsidP="000B03F6">
      <w:pPr>
        <w:pStyle w:val="Dotpoint1"/>
        <w:numPr>
          <w:ilvl w:val="0"/>
          <w:numId w:val="0"/>
        </w:numPr>
      </w:pPr>
      <w:r>
        <w:t>P</w:t>
      </w:r>
      <w:r w:rsidR="00514E5A">
        <w:t xml:space="preserve">roviders </w:t>
      </w:r>
      <w:r w:rsidR="00911D94">
        <w:t>claim that</w:t>
      </w:r>
      <w:r w:rsidR="001873E9">
        <w:t xml:space="preserve"> they </w:t>
      </w:r>
      <w:r>
        <w:t xml:space="preserve">use a range of information to determine </w:t>
      </w:r>
      <w:r w:rsidR="001873E9">
        <w:t xml:space="preserve">the length of their course </w:t>
      </w:r>
      <w:r w:rsidR="00743EB2">
        <w:t>(generally listed as hours)</w:t>
      </w:r>
      <w:r w:rsidR="00936656">
        <w:t xml:space="preserve"> and note</w:t>
      </w:r>
      <w:r w:rsidR="001873E9">
        <w:t xml:space="preserve"> that they </w:t>
      </w:r>
      <w:r>
        <w:t>will adjust their timelines to provide extra support for those students who require it.</w:t>
      </w:r>
      <w:r w:rsidR="00936656">
        <w:rPr>
          <w:rStyle w:val="FootnoteReference"/>
        </w:rPr>
        <w:footnoteReference w:id="18"/>
      </w:r>
      <w:r>
        <w:t xml:space="preserve"> </w:t>
      </w:r>
      <w:r w:rsidR="00936656">
        <w:t>T</w:t>
      </w:r>
      <w:r w:rsidR="00CC42E4">
        <w:t xml:space="preserve">hey will </w:t>
      </w:r>
      <w:r w:rsidR="00936656">
        <w:t xml:space="preserve">generally </w:t>
      </w:r>
      <w:r w:rsidR="0002766D">
        <w:t xml:space="preserve">refer to the nominal hours </w:t>
      </w:r>
      <w:r w:rsidR="001873E9">
        <w:t xml:space="preserve">listed in </w:t>
      </w:r>
      <w:r w:rsidR="0002766D">
        <w:t>the Victorian Purchasing Guide</w:t>
      </w:r>
      <w:r w:rsidR="00936656">
        <w:rPr>
          <w:rStyle w:val="FootnoteReference"/>
        </w:rPr>
        <w:footnoteReference w:id="19"/>
      </w:r>
      <w:r w:rsidR="0002766D">
        <w:t xml:space="preserve">, </w:t>
      </w:r>
      <w:r w:rsidR="00A9277D">
        <w:t xml:space="preserve">look for </w:t>
      </w:r>
      <w:r w:rsidR="00C71CD4">
        <w:t xml:space="preserve">references to the volume of learning in </w:t>
      </w:r>
      <w:r w:rsidR="00CC42E4">
        <w:t xml:space="preserve">the </w:t>
      </w:r>
      <w:r w:rsidR="0002766D">
        <w:t>AQF</w:t>
      </w:r>
      <w:r w:rsidR="00882BEF">
        <w:rPr>
          <w:rStyle w:val="FootnoteReference"/>
        </w:rPr>
        <w:footnoteReference w:id="20"/>
      </w:r>
      <w:r w:rsidR="00CC42E4">
        <w:t xml:space="preserve"> for the relevant level of the qualification, </w:t>
      </w:r>
      <w:r w:rsidR="0002766D">
        <w:t xml:space="preserve">and </w:t>
      </w:r>
      <w:r w:rsidR="004E787A">
        <w:t xml:space="preserve">locate </w:t>
      </w:r>
      <w:r w:rsidR="00DA116A">
        <w:t xml:space="preserve">the </w:t>
      </w:r>
      <w:r w:rsidR="003C4C19">
        <w:t xml:space="preserve">training package </w:t>
      </w:r>
      <w:r w:rsidR="00CC42E4">
        <w:t xml:space="preserve">information on </w:t>
      </w:r>
      <w:r w:rsidR="0002766D">
        <w:t xml:space="preserve">the size </w:t>
      </w:r>
      <w:r w:rsidR="001565F8">
        <w:t xml:space="preserve">(the number of units and associated content to be covered) </w:t>
      </w:r>
      <w:r w:rsidR="0002766D">
        <w:t xml:space="preserve">of the qualification (in terms of </w:t>
      </w:r>
      <w:r w:rsidR="00CC42E4">
        <w:t xml:space="preserve">the units that must be </w:t>
      </w:r>
      <w:r w:rsidR="0002766D">
        <w:t xml:space="preserve">covered). </w:t>
      </w:r>
    </w:p>
    <w:p w14:paraId="6FDCA54B" w14:textId="59318223" w:rsidR="00AD13EE" w:rsidRPr="00E73BDB" w:rsidRDefault="00AA5F45" w:rsidP="00E02107">
      <w:pPr>
        <w:pStyle w:val="Dotpoint1"/>
        <w:numPr>
          <w:ilvl w:val="0"/>
          <w:numId w:val="0"/>
        </w:numPr>
        <w:rPr>
          <w:spacing w:val="-2"/>
        </w:rPr>
      </w:pPr>
      <w:r w:rsidRPr="00E73BDB">
        <w:rPr>
          <w:spacing w:val="-2"/>
        </w:rPr>
        <w:t>The</w:t>
      </w:r>
      <w:r w:rsidR="00E02107" w:rsidRPr="00E73BDB">
        <w:rPr>
          <w:spacing w:val="-2"/>
        </w:rPr>
        <w:t>se</w:t>
      </w:r>
      <w:r w:rsidRPr="00E73BDB">
        <w:rPr>
          <w:spacing w:val="-2"/>
        </w:rPr>
        <w:t xml:space="preserve"> </w:t>
      </w:r>
      <w:r w:rsidR="00E02107" w:rsidRPr="00E73BDB">
        <w:rPr>
          <w:spacing w:val="-2"/>
        </w:rPr>
        <w:t xml:space="preserve">qualifications are </w:t>
      </w:r>
      <w:r w:rsidRPr="00E73BDB">
        <w:rPr>
          <w:spacing w:val="-2"/>
        </w:rPr>
        <w:t xml:space="preserve">new </w:t>
      </w:r>
      <w:r w:rsidR="00E02107" w:rsidRPr="00E73BDB">
        <w:rPr>
          <w:spacing w:val="-2"/>
        </w:rPr>
        <w:t>and</w:t>
      </w:r>
      <w:r w:rsidRPr="00E73BDB">
        <w:rPr>
          <w:spacing w:val="-2"/>
        </w:rPr>
        <w:t xml:space="preserve"> </w:t>
      </w:r>
      <w:r w:rsidR="003C4C19" w:rsidRPr="00E73BDB">
        <w:rPr>
          <w:spacing w:val="-2"/>
        </w:rPr>
        <w:t>notably</w:t>
      </w:r>
      <w:r w:rsidR="00AD13EE" w:rsidRPr="00E73BDB">
        <w:rPr>
          <w:spacing w:val="-2"/>
        </w:rPr>
        <w:t xml:space="preserve"> </w:t>
      </w:r>
      <w:r w:rsidRPr="00E73BDB">
        <w:rPr>
          <w:spacing w:val="-2"/>
        </w:rPr>
        <w:t xml:space="preserve">have more </w:t>
      </w:r>
      <w:r w:rsidR="00D61ABE" w:rsidRPr="00E73BDB">
        <w:rPr>
          <w:spacing w:val="-2"/>
        </w:rPr>
        <w:t xml:space="preserve">competencies and </w:t>
      </w:r>
      <w:r w:rsidRPr="00E73BDB">
        <w:rPr>
          <w:spacing w:val="-2"/>
        </w:rPr>
        <w:t xml:space="preserve">material to get through </w:t>
      </w:r>
      <w:r w:rsidR="008426B7" w:rsidRPr="00E73BDB">
        <w:rPr>
          <w:spacing w:val="-2"/>
        </w:rPr>
        <w:t>by</w:t>
      </w:r>
      <w:r w:rsidR="00F33FFB" w:rsidRPr="00E73BDB">
        <w:rPr>
          <w:spacing w:val="-2"/>
        </w:rPr>
        <w:t xml:space="preserve"> comparison with the prior qualifications</w:t>
      </w:r>
      <w:r w:rsidR="00E02107" w:rsidRPr="00E73BDB">
        <w:rPr>
          <w:spacing w:val="-2"/>
        </w:rPr>
        <w:t>. T</w:t>
      </w:r>
      <w:r w:rsidRPr="00E73BDB">
        <w:rPr>
          <w:spacing w:val="-2"/>
        </w:rPr>
        <w:t xml:space="preserve">his </w:t>
      </w:r>
      <w:r w:rsidR="00415EF6" w:rsidRPr="00E73BDB">
        <w:rPr>
          <w:spacing w:val="-2"/>
        </w:rPr>
        <w:t xml:space="preserve">is perceived to have resulted in a </w:t>
      </w:r>
      <w:r w:rsidRPr="00E73BDB">
        <w:rPr>
          <w:spacing w:val="-2"/>
        </w:rPr>
        <w:t>major shift for course developers</w:t>
      </w:r>
      <w:r w:rsidR="00D6301F" w:rsidRPr="00E73BDB">
        <w:rPr>
          <w:spacing w:val="-2"/>
        </w:rPr>
        <w:t xml:space="preserve"> and to have increased </w:t>
      </w:r>
      <w:r w:rsidR="009E0C74" w:rsidRPr="00E73BDB">
        <w:rPr>
          <w:spacing w:val="-2"/>
        </w:rPr>
        <w:t>course duration</w:t>
      </w:r>
      <w:r w:rsidR="00F00336" w:rsidRPr="00E73BDB">
        <w:rPr>
          <w:spacing w:val="-2"/>
        </w:rPr>
        <w:t xml:space="preserve"> length</w:t>
      </w:r>
      <w:r w:rsidR="009E0C74" w:rsidRPr="00E73BDB">
        <w:rPr>
          <w:spacing w:val="-2"/>
        </w:rPr>
        <w:t>.</w:t>
      </w:r>
      <w:r w:rsidR="004071A8" w:rsidRPr="00E73BDB">
        <w:rPr>
          <w:spacing w:val="-2"/>
        </w:rPr>
        <w:t xml:space="preserve"> Regulatory changes have also affected the requirements for qualifications in disability studies. For example, in the new Certificate IV in Disability</w:t>
      </w:r>
      <w:r w:rsidR="00415EF6" w:rsidRPr="00E73BDB">
        <w:rPr>
          <w:spacing w:val="-2"/>
        </w:rPr>
        <w:t>,</w:t>
      </w:r>
      <w:r w:rsidR="004071A8" w:rsidRPr="00E73BDB">
        <w:rPr>
          <w:spacing w:val="-2"/>
        </w:rPr>
        <w:t xml:space="preserve"> RTOs are required to engage more regularly with industry, increase their focus on duty</w:t>
      </w:r>
      <w:r w:rsidR="008426B7" w:rsidRPr="00E73BDB">
        <w:rPr>
          <w:spacing w:val="-2"/>
        </w:rPr>
        <w:t>-</w:t>
      </w:r>
      <w:r w:rsidR="004071A8" w:rsidRPr="00E73BDB">
        <w:rPr>
          <w:spacing w:val="-2"/>
        </w:rPr>
        <w:t>of</w:t>
      </w:r>
      <w:r w:rsidR="008426B7" w:rsidRPr="00E73BDB">
        <w:rPr>
          <w:spacing w:val="-2"/>
        </w:rPr>
        <w:t>-</w:t>
      </w:r>
      <w:r w:rsidR="004071A8" w:rsidRPr="00E73BDB">
        <w:rPr>
          <w:spacing w:val="-2"/>
        </w:rPr>
        <w:t xml:space="preserve">care issues and legislative frameworks, and comply with extra regulatory frameworks. In addition, students are not only required to develop </w:t>
      </w:r>
      <w:r w:rsidR="00936F60" w:rsidRPr="00E73BDB">
        <w:rPr>
          <w:spacing w:val="-2"/>
        </w:rPr>
        <w:t xml:space="preserve">a </w:t>
      </w:r>
      <w:r w:rsidR="004071A8" w:rsidRPr="00E73BDB">
        <w:rPr>
          <w:spacing w:val="-2"/>
        </w:rPr>
        <w:t xml:space="preserve">depth of understanding but also </w:t>
      </w:r>
      <w:r w:rsidR="00140791" w:rsidRPr="00E73BDB">
        <w:rPr>
          <w:spacing w:val="-2"/>
        </w:rPr>
        <w:t>have the ability</w:t>
      </w:r>
      <w:r w:rsidR="004071A8" w:rsidRPr="00E73BDB">
        <w:rPr>
          <w:spacing w:val="-2"/>
        </w:rPr>
        <w:t xml:space="preserve"> to articulate </w:t>
      </w:r>
      <w:r w:rsidR="00140791" w:rsidRPr="00E73BDB">
        <w:rPr>
          <w:spacing w:val="-2"/>
        </w:rPr>
        <w:t>the reasons for</w:t>
      </w:r>
      <w:r w:rsidR="004071A8" w:rsidRPr="00E73BDB">
        <w:rPr>
          <w:spacing w:val="-2"/>
        </w:rPr>
        <w:t xml:space="preserve"> things </w:t>
      </w:r>
      <w:r w:rsidR="00BB2552" w:rsidRPr="00E73BDB">
        <w:rPr>
          <w:spacing w:val="-2"/>
        </w:rPr>
        <w:t xml:space="preserve">being done </w:t>
      </w:r>
      <w:r w:rsidR="004071A8" w:rsidRPr="00E73BDB">
        <w:rPr>
          <w:spacing w:val="-2"/>
        </w:rPr>
        <w:t xml:space="preserve">in a certain way. Sufficient time for reflection and discussion is considered essential for students to develop these skills. </w:t>
      </w:r>
      <w:r w:rsidR="0031033B" w:rsidRPr="00E73BDB">
        <w:rPr>
          <w:spacing w:val="-2"/>
        </w:rPr>
        <w:t>O</w:t>
      </w:r>
      <w:r w:rsidR="004071A8" w:rsidRPr="00E73BDB">
        <w:rPr>
          <w:spacing w:val="-2"/>
        </w:rPr>
        <w:t>ther complexities</w:t>
      </w:r>
      <w:r w:rsidR="005A03E2" w:rsidRPr="00E73BDB">
        <w:rPr>
          <w:spacing w:val="-2"/>
        </w:rPr>
        <w:t xml:space="preserve">, </w:t>
      </w:r>
      <w:r w:rsidR="00003B8C" w:rsidRPr="00E73BDB">
        <w:rPr>
          <w:spacing w:val="-2"/>
        </w:rPr>
        <w:t xml:space="preserve">such as </w:t>
      </w:r>
      <w:r w:rsidR="005A03E2" w:rsidRPr="00E73BDB">
        <w:rPr>
          <w:spacing w:val="-2"/>
        </w:rPr>
        <w:t>those associated with</w:t>
      </w:r>
      <w:r w:rsidR="004071A8" w:rsidRPr="00E73BDB">
        <w:rPr>
          <w:spacing w:val="-2"/>
        </w:rPr>
        <w:t xml:space="preserve"> the implementation of the National Disability Insurance Scheme</w:t>
      </w:r>
      <w:r w:rsidR="005A03E2" w:rsidRPr="00E73BDB">
        <w:rPr>
          <w:spacing w:val="-2"/>
        </w:rPr>
        <w:t>,</w:t>
      </w:r>
      <w:r w:rsidR="004071A8" w:rsidRPr="00E73BDB">
        <w:rPr>
          <w:spacing w:val="-2"/>
        </w:rPr>
        <w:t xml:space="preserve"> have </w:t>
      </w:r>
      <w:r w:rsidR="00103E32" w:rsidRPr="00E73BDB">
        <w:rPr>
          <w:spacing w:val="-2"/>
        </w:rPr>
        <w:t>affected</w:t>
      </w:r>
      <w:r w:rsidR="004071A8" w:rsidRPr="00E73BDB">
        <w:rPr>
          <w:spacing w:val="-2"/>
        </w:rPr>
        <w:t xml:space="preserve"> how other disability qualifications are delivered. </w:t>
      </w:r>
      <w:r w:rsidR="00D61ABE" w:rsidRPr="00E73BDB">
        <w:rPr>
          <w:spacing w:val="-2"/>
        </w:rPr>
        <w:t>S</w:t>
      </w:r>
      <w:r w:rsidR="00F33FFB" w:rsidRPr="00E73BDB">
        <w:rPr>
          <w:spacing w:val="-2"/>
        </w:rPr>
        <w:t xml:space="preserve">uggestions are made for more industry-based </w:t>
      </w:r>
      <w:r w:rsidRPr="00E73BDB">
        <w:rPr>
          <w:spacing w:val="-2"/>
        </w:rPr>
        <w:t>professional development</w:t>
      </w:r>
      <w:r w:rsidR="00D61ABE" w:rsidRPr="00E73BDB">
        <w:rPr>
          <w:spacing w:val="-2"/>
        </w:rPr>
        <w:t xml:space="preserve"> to help these workers</w:t>
      </w:r>
      <w:r w:rsidRPr="00E73BDB">
        <w:rPr>
          <w:spacing w:val="-2"/>
        </w:rPr>
        <w:t xml:space="preserve">. </w:t>
      </w:r>
    </w:p>
    <w:p w14:paraId="0437DC25" w14:textId="7CB87405" w:rsidR="009B61DE" w:rsidRDefault="009B61DE" w:rsidP="009B61DE">
      <w:pPr>
        <w:pStyle w:val="Dotpoint1"/>
        <w:numPr>
          <w:ilvl w:val="0"/>
          <w:numId w:val="0"/>
        </w:numPr>
      </w:pPr>
      <w:r>
        <w:t xml:space="preserve">Providers report that shorter </w:t>
      </w:r>
      <w:r w:rsidRPr="003B33E6">
        <w:t xml:space="preserve">course durations are especially preferred by students wanting to enter the job market as </w:t>
      </w:r>
      <w:r w:rsidR="0048451A">
        <w:t>rapidly</w:t>
      </w:r>
      <w:r w:rsidRPr="003B33E6">
        <w:t xml:space="preserve"> as possible (</w:t>
      </w:r>
      <w:r w:rsidR="007E5610">
        <w:t>particularly</w:t>
      </w:r>
      <w:r w:rsidRPr="003B33E6">
        <w:t xml:space="preserve"> new migrants and unemployed Australians)</w:t>
      </w:r>
      <w:r>
        <w:t xml:space="preserve"> </w:t>
      </w:r>
      <w:r w:rsidR="0048451A">
        <w:t>to enable them to</w:t>
      </w:r>
      <w:r>
        <w:t xml:space="preserve"> </w:t>
      </w:r>
      <w:r w:rsidRPr="003B33E6">
        <w:t>earn income to support themselves and their families. These economic considerations are</w:t>
      </w:r>
      <w:r>
        <w:t xml:space="preserve"> also felt to be</w:t>
      </w:r>
      <w:r w:rsidRPr="003B33E6">
        <w:t xml:space="preserve"> critical </w:t>
      </w:r>
      <w:r>
        <w:t xml:space="preserve">because of the potential for </w:t>
      </w:r>
      <w:r w:rsidRPr="003B33E6">
        <w:t xml:space="preserve">students </w:t>
      </w:r>
      <w:r>
        <w:t>to</w:t>
      </w:r>
      <w:r w:rsidRPr="003B33E6">
        <w:t xml:space="preserve"> be exploited by unscrupulous providers.</w:t>
      </w:r>
      <w:r>
        <w:t xml:space="preserve"> Providers also report that s</w:t>
      </w:r>
      <w:r w:rsidRPr="003B33E6">
        <w:t>hort</w:t>
      </w:r>
      <w:r>
        <w:t>er</w:t>
      </w:r>
      <w:r w:rsidRPr="003B33E6">
        <w:t xml:space="preserve"> courses are also preferred by employers</w:t>
      </w:r>
      <w:r w:rsidR="00CB2669">
        <w:t>,</w:t>
      </w:r>
      <w:r w:rsidRPr="003B33E6">
        <w:t xml:space="preserve"> </w:t>
      </w:r>
      <w:r>
        <w:t xml:space="preserve">who need to </w:t>
      </w:r>
      <w:r w:rsidRPr="003B33E6">
        <w:t xml:space="preserve">find suitably qualified employees not only to meet </w:t>
      </w:r>
      <w:r>
        <w:t xml:space="preserve">staff </w:t>
      </w:r>
      <w:r w:rsidRPr="003B33E6">
        <w:t xml:space="preserve">shortages but also to ensure </w:t>
      </w:r>
      <w:r w:rsidR="007E1796">
        <w:t xml:space="preserve">that </w:t>
      </w:r>
      <w:r w:rsidRPr="003B33E6">
        <w:t xml:space="preserve">they remain compliant with their </w:t>
      </w:r>
      <w:r w:rsidR="00D6301F">
        <w:t xml:space="preserve">regulatory </w:t>
      </w:r>
      <w:r w:rsidRPr="003B33E6">
        <w:t>obligations</w:t>
      </w:r>
      <w:r w:rsidR="00D6301F">
        <w:t>.</w:t>
      </w:r>
      <w:r w:rsidRPr="003B33E6">
        <w:t xml:space="preserve"> </w:t>
      </w:r>
    </w:p>
    <w:p w14:paraId="6E051DE1" w14:textId="0B1CD78B" w:rsidR="009B61DE" w:rsidRDefault="009B61DE" w:rsidP="009B61DE">
      <w:pPr>
        <w:pStyle w:val="Dotpoint1"/>
        <w:numPr>
          <w:ilvl w:val="0"/>
          <w:numId w:val="0"/>
        </w:numPr>
      </w:pPr>
      <w:r>
        <w:lastRenderedPageBreak/>
        <w:t>For some</w:t>
      </w:r>
      <w:r w:rsidR="00D6301F">
        <w:t xml:space="preserve"> practitioners</w:t>
      </w:r>
      <w:r>
        <w:t xml:space="preserve">, the question of longer course durations needs to be considered in terms of the opportunity costs for the student. </w:t>
      </w:r>
      <w:r w:rsidR="00453056">
        <w:t>For example, p</w:t>
      </w:r>
      <w:r>
        <w:t xml:space="preserve">roviders have speculated that the </w:t>
      </w:r>
      <w:r w:rsidR="009B0241">
        <w:t>issue</w:t>
      </w:r>
      <w:r>
        <w:t xml:space="preserve"> of course durations may distort the choices students make about pursuing a VET or university course. These are similar viewpoints to those reported by ASQA (2017) in its strategic review of unduly short course durations. While not directly related to the design of the regulatory framework</w:t>
      </w:r>
      <w:r w:rsidR="00967323">
        <w:t>,</w:t>
      </w:r>
      <w:r>
        <w:t xml:space="preserve"> such external pressures should be considered because of the effects they may have on student choice of qualification. </w:t>
      </w:r>
    </w:p>
    <w:p w14:paraId="5EEEA78D" w14:textId="29ADEE9C" w:rsidR="007C3247" w:rsidRDefault="007C3247" w:rsidP="007C3247">
      <w:pPr>
        <w:pStyle w:val="Dotpoint1"/>
        <w:numPr>
          <w:ilvl w:val="0"/>
          <w:numId w:val="0"/>
        </w:numPr>
      </w:pPr>
      <w:r>
        <w:t xml:space="preserve">Providers support course durations of sufficient or reasonable length to help students get through the learning material, revise what they have learnt and develop a strong understanding of the occupations and industry sectors they will be entering and the clients with whom they will be working. More time means that teachers can provide considered feedback to students, in class and on their assignments. </w:t>
      </w:r>
      <w:r w:rsidR="00357465">
        <w:t>More time also allows</w:t>
      </w:r>
      <w:r>
        <w:t xml:space="preserve"> students to ask questions of clarification, apply the feedback they have been given, and practi</w:t>
      </w:r>
      <w:r w:rsidR="00684ADE">
        <w:t>s</w:t>
      </w:r>
      <w:r>
        <w:t>e the skills they have been taught. Students have more opportunities to ‘learn, contribute, discuss and reflect’</w:t>
      </w:r>
      <w:r w:rsidR="00546392">
        <w:t>,</w:t>
      </w:r>
      <w:r>
        <w:t xml:space="preserve"> either in self-directed learning or in learning with their peers</w:t>
      </w:r>
      <w:r w:rsidR="00684ADE">
        <w:t>, which</w:t>
      </w:r>
      <w:r>
        <w:t xml:space="preserve"> is </w:t>
      </w:r>
      <w:r w:rsidR="00684ADE">
        <w:t>considered</w:t>
      </w:r>
      <w:r>
        <w:t xml:space="preserve"> to develop depth of underpinning knowledge. In the words of one provider:</w:t>
      </w:r>
    </w:p>
    <w:p w14:paraId="049EB13B" w14:textId="36309B90" w:rsidR="007C3247" w:rsidRDefault="007C3247" w:rsidP="00DB6806">
      <w:pPr>
        <w:pStyle w:val="Quote"/>
        <w:spacing w:line="280" w:lineRule="exact"/>
      </w:pPr>
      <w:r>
        <w:t>If you are teaching someone to drive a car you would not expect them to be able to understand the road rules, learn the skills, understand the safety issues, and get the practice in a day or a weekend, they will need a reasonable amount of time.</w:t>
      </w:r>
      <w:r w:rsidR="009F03AD">
        <w:tab/>
      </w:r>
      <w:r>
        <w:t xml:space="preserve">(Educational </w:t>
      </w:r>
      <w:r w:rsidR="00B969F1">
        <w:t>m</w:t>
      </w:r>
      <w:r>
        <w:t xml:space="preserve">anager, </w:t>
      </w:r>
      <w:r w:rsidR="009F03AD">
        <w:t>a</w:t>
      </w:r>
      <w:r>
        <w:t xml:space="preserve">ged </w:t>
      </w:r>
      <w:r w:rsidR="00B969F1">
        <w:t>c</w:t>
      </w:r>
      <w:r>
        <w:t>are)</w:t>
      </w:r>
    </w:p>
    <w:p w14:paraId="69DCE3B1" w14:textId="414ED9BF" w:rsidR="00A20517" w:rsidRDefault="00A20517" w:rsidP="00E02107">
      <w:pPr>
        <w:pStyle w:val="Dotpoint1"/>
        <w:numPr>
          <w:ilvl w:val="0"/>
          <w:numId w:val="0"/>
        </w:numPr>
      </w:pPr>
      <w:r>
        <w:t xml:space="preserve">The availability of learning support </w:t>
      </w:r>
      <w:r w:rsidR="00E02107">
        <w:t>(</w:t>
      </w:r>
      <w:r>
        <w:t>in different forms</w:t>
      </w:r>
      <w:r w:rsidR="00E02107">
        <w:t>)</w:t>
      </w:r>
      <w:r>
        <w:t xml:space="preserve"> is common, with participants indicating that some students w</w:t>
      </w:r>
      <w:r w:rsidR="009F03AD">
        <w:t>ill</w:t>
      </w:r>
      <w:r>
        <w:t xml:space="preserve"> benefit from having more time to comprehend the learning content and practi</w:t>
      </w:r>
      <w:r w:rsidR="009F03AD">
        <w:t>s</w:t>
      </w:r>
      <w:r>
        <w:t xml:space="preserve">e the skills required. </w:t>
      </w:r>
      <w:r w:rsidR="009F03AD">
        <w:t>On many occasions</w:t>
      </w:r>
      <w:r>
        <w:t xml:space="preserve"> it is </w:t>
      </w:r>
      <w:r w:rsidR="006A1D20">
        <w:t xml:space="preserve">the </w:t>
      </w:r>
      <w:r>
        <w:t>students who have not previously been employed and/or have no or limited experience with using information technology tools who struggle with the time</w:t>
      </w:r>
      <w:r w:rsidR="007C3247">
        <w:t>-</w:t>
      </w:r>
      <w:r>
        <w:t xml:space="preserve">management skills needed to complete their studies. Competencies like ‘what to do in an emergency’ may also prove difficult for </w:t>
      </w:r>
      <w:r w:rsidR="006A1D20">
        <w:t xml:space="preserve">some </w:t>
      </w:r>
      <w:r>
        <w:t>students</w:t>
      </w:r>
      <w:r w:rsidR="006A1D20">
        <w:t>,</w:t>
      </w:r>
      <w:r>
        <w:t xml:space="preserve"> </w:t>
      </w:r>
      <w:r w:rsidR="008A31D0">
        <w:t>irrespective of</w:t>
      </w:r>
      <w:r>
        <w:t xml:space="preserve"> their academic abilities. </w:t>
      </w:r>
    </w:p>
    <w:p w14:paraId="0881A10E" w14:textId="39036D84" w:rsidR="00453056" w:rsidRDefault="00DB6806" w:rsidP="00E02107">
      <w:pPr>
        <w:pStyle w:val="Dotpoint1"/>
        <w:numPr>
          <w:ilvl w:val="0"/>
          <w:numId w:val="0"/>
        </w:numPr>
      </w:pPr>
      <w:r>
        <w:rPr>
          <w:noProof/>
        </w:rPr>
        <mc:AlternateContent>
          <mc:Choice Requires="wps">
            <w:drawing>
              <wp:anchor distT="0" distB="0" distL="114300" distR="114300" simplePos="0" relativeHeight="252009472" behindDoc="1" locked="0" layoutInCell="1" allowOverlap="1" wp14:anchorId="3881E11B" wp14:editId="2C4AD81F">
                <wp:simplePos x="0" y="0"/>
                <wp:positionH relativeFrom="column">
                  <wp:posOffset>2037</wp:posOffset>
                </wp:positionH>
                <wp:positionV relativeFrom="paragraph">
                  <wp:posOffset>1219810</wp:posOffset>
                </wp:positionV>
                <wp:extent cx="4850765" cy="1852295"/>
                <wp:effectExtent l="0" t="0" r="6985" b="3810"/>
                <wp:wrapTight wrapText="bothSides">
                  <wp:wrapPolygon edited="0">
                    <wp:start x="0" y="0"/>
                    <wp:lineTo x="0" y="21425"/>
                    <wp:lineTo x="21546" y="21425"/>
                    <wp:lineTo x="21546" y="0"/>
                    <wp:lineTo x="0" y="0"/>
                  </wp:wrapPolygon>
                </wp:wrapTight>
                <wp:docPr id="39" name="Text Box 39"/>
                <wp:cNvGraphicFramePr/>
                <a:graphic xmlns:a="http://schemas.openxmlformats.org/drawingml/2006/main">
                  <a:graphicData uri="http://schemas.microsoft.com/office/word/2010/wordprocessingShape">
                    <wps:wsp>
                      <wps:cNvSpPr txBox="1"/>
                      <wps:spPr>
                        <a:xfrm>
                          <a:off x="0" y="0"/>
                          <a:ext cx="4850765" cy="1852295"/>
                        </a:xfrm>
                        <a:prstGeom prst="rect">
                          <a:avLst/>
                        </a:prstGeom>
                        <a:solidFill>
                          <a:srgbClr val="DEC9E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F9FBC1" w14:textId="3201715C" w:rsidR="00F132C8" w:rsidRDefault="00F132C8" w:rsidP="00DB6806">
                            <w:pPr>
                              <w:pStyle w:val="Heading5"/>
                              <w:spacing w:before="0"/>
                            </w:pPr>
                            <w:r>
                              <w:t xml:space="preserve">Box 2: </w:t>
                            </w:r>
                            <w:r>
                              <w:tab/>
                              <w:t>Trial of shortened aged care course</w:t>
                            </w:r>
                          </w:p>
                          <w:p w14:paraId="163BEDD6" w14:textId="2D4C41E3" w:rsidR="00F132C8" w:rsidRDefault="00F132C8" w:rsidP="00DB6806">
                            <w:pPr>
                              <w:spacing w:line="280" w:lineRule="exact"/>
                            </w:pPr>
                            <w:r>
                              <w:t>One public provider implemented a trial of a shortened course for the Certificate III in Aged Care. The original course duration was six months. The trial delivered an intensive six-week course prior to the student embarking on work placement. This approach was found not to be manageable, mainly because students could not accommodate the blocks of time required for the intensive up-front training in their work and life commitments. For the teachers, this condensed approach meant they were constantly working with students who needed to catch up on their learning. Due to these issues a decision was made to return to the original six-months approach.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1E11B" id="Text Box 39" o:spid="_x0000_s1033" type="#_x0000_t202" style="position:absolute;margin-left:.15pt;margin-top:96.05pt;width:381.95pt;height:145.85pt;z-index:-25130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" fillcolor="#dec9e2" stroked="f" strokeweight=".5pt">
                <v:textbox>
                  <w:txbxContent>
                    <w:p w14:paraId="49F9FBC1" w14:textId="3201715C" w:rsidR="00F132C8" w:rsidRDefault="00F132C8" w:rsidP="00DB6806">
                      <w:pPr>
                        <w:pStyle w:val="Heading5"/>
                        <w:spacing w:before="0"/>
                      </w:pPr>
                      <w:r>
                        <w:t xml:space="preserve">Box 2: </w:t>
                      </w:r>
                      <w:r>
                        <w:tab/>
                        <w:t>Trial of shortened aged care course</w:t>
                      </w:r>
                    </w:p>
                    <w:p w14:paraId="163BEDD6" w14:textId="2D4C41E3" w:rsidR="00F132C8" w:rsidRDefault="00F132C8" w:rsidP="00DB6806">
                      <w:pPr>
                        <w:spacing w:line="280" w:lineRule="exact"/>
                      </w:pPr>
                      <w:r>
                        <w:t>One public provider implemented a trial of a shortened course for the Certificate III in Aged Care. The original course duration was six months. The trial delivered an intensive six-week course prior to the student embarking on work placement. This approach was found not to be manageable, mainly because students could not accommodate the blocks of time required for the intensive up-front training in their work and life commitments. For the teachers, this condensed approach meant they were constantly working with students who needed to catch up on their learning. Due to these issues a decision was made to return to the original six-months approach.</w:t>
                      </w:r>
                    </w:p>
                  </w:txbxContent>
                </v:textbox>
                <w10:wrap type="tight"/>
              </v:shape>
            </w:pict>
          </mc:Fallback>
        </mc:AlternateContent>
      </w:r>
      <w:r w:rsidR="00453056">
        <w:t>The</w:t>
      </w:r>
      <w:r w:rsidR="008A31D0">
        <w:t>re is</w:t>
      </w:r>
      <w:r w:rsidR="00453056">
        <w:t xml:space="preserve"> </w:t>
      </w:r>
      <w:r w:rsidR="008A31D0">
        <w:t xml:space="preserve">a strong demand for workers in the </w:t>
      </w:r>
      <w:r w:rsidR="00453056">
        <w:t>aged care industry</w:t>
      </w:r>
      <w:r w:rsidR="008A31D0">
        <w:t>,</w:t>
      </w:r>
      <w:r w:rsidR="00453056">
        <w:t xml:space="preserve"> </w:t>
      </w:r>
      <w:r w:rsidR="009172B7">
        <w:t>resulting, it is believed,</w:t>
      </w:r>
      <w:r w:rsidR="00453056">
        <w:t xml:space="preserve"> in </w:t>
      </w:r>
      <w:r w:rsidR="00A90905">
        <w:t>students</w:t>
      </w:r>
      <w:r w:rsidR="00453056">
        <w:t xml:space="preserve"> rush</w:t>
      </w:r>
      <w:r w:rsidR="00A90905">
        <w:t>ing</w:t>
      </w:r>
      <w:r w:rsidR="00453056">
        <w:t xml:space="preserve"> to train for jobs in this sector and </w:t>
      </w:r>
      <w:r w:rsidR="00A90905">
        <w:t xml:space="preserve">providers </w:t>
      </w:r>
      <w:r w:rsidR="00453056">
        <w:t>rush</w:t>
      </w:r>
      <w:r w:rsidR="00A90905">
        <w:t>ing</w:t>
      </w:r>
      <w:r w:rsidR="00453056">
        <w:t xml:space="preserve"> to deliver the Certificate III in Individual Support (</w:t>
      </w:r>
      <w:r w:rsidR="00B2778B">
        <w:t>Aged Care</w:t>
      </w:r>
      <w:r w:rsidR="00453056">
        <w:t xml:space="preserve">). </w:t>
      </w:r>
      <w:r w:rsidR="00A90905">
        <w:t>A</w:t>
      </w:r>
      <w:r w:rsidR="00453056">
        <w:t>gain, we refer to the trial of shorter course durations for the Certificate III in Aged Care</w:t>
      </w:r>
      <w:r w:rsidR="00A90905">
        <w:t xml:space="preserve">, </w:t>
      </w:r>
      <w:r w:rsidR="00453056">
        <w:t>replaced by the Certificate III in Individual Support (</w:t>
      </w:r>
      <w:r w:rsidR="00A90905">
        <w:t>Aged Care</w:t>
      </w:r>
      <w:r w:rsidR="00453056">
        <w:t xml:space="preserve">). </w:t>
      </w:r>
    </w:p>
    <w:p w14:paraId="382DA404" w14:textId="08D04568" w:rsidR="00DB6806" w:rsidRDefault="00DB6806" w:rsidP="00E02107">
      <w:pPr>
        <w:pStyle w:val="Dotpoint1"/>
        <w:numPr>
          <w:ilvl w:val="0"/>
          <w:numId w:val="0"/>
        </w:numPr>
      </w:pPr>
    </w:p>
    <w:p w14:paraId="2EFE0711" w14:textId="23234810" w:rsidR="008606AE" w:rsidRDefault="00735EDE" w:rsidP="00817BE8">
      <w:pPr>
        <w:pStyle w:val="Heading4"/>
      </w:pPr>
      <w:r>
        <w:lastRenderedPageBreak/>
        <w:t>Industry perspectives</w:t>
      </w:r>
    </w:p>
    <w:p w14:paraId="222A5EB6" w14:textId="155FA90B" w:rsidR="003D3B76" w:rsidRDefault="001C72DA" w:rsidP="00E1763F">
      <w:pPr>
        <w:pStyle w:val="Text"/>
      </w:pPr>
      <w:r>
        <w:t xml:space="preserve">The SSO that develops qualifications </w:t>
      </w:r>
      <w:r w:rsidR="00800FEA">
        <w:t>for Early</w:t>
      </w:r>
      <w:r w:rsidR="00385404">
        <w:t xml:space="preserve"> Childhood Education</w:t>
      </w:r>
      <w:r>
        <w:t xml:space="preserve"> and Care also has responsibility for </w:t>
      </w:r>
      <w:r w:rsidR="00385404">
        <w:t xml:space="preserve">Aged Care </w:t>
      </w:r>
      <w:r w:rsidR="00E1763F">
        <w:t xml:space="preserve">and </w:t>
      </w:r>
      <w:r w:rsidR="00385404">
        <w:t>Di</w:t>
      </w:r>
      <w:r w:rsidR="00E1763F">
        <w:t xml:space="preserve">sability </w:t>
      </w:r>
      <w:r>
        <w:t xml:space="preserve">qualifications. We have already reported on the position of SkillsIQ on the issue of course durations. The sentiments they have expressed about course durations also apply here. </w:t>
      </w:r>
    </w:p>
    <w:p w14:paraId="6C871E98" w14:textId="7BEE5850" w:rsidR="00735EDE" w:rsidRDefault="00E1763F" w:rsidP="00735EDE">
      <w:pPr>
        <w:pStyle w:val="Text"/>
      </w:pPr>
      <w:r>
        <w:t xml:space="preserve">Our discussion </w:t>
      </w:r>
      <w:r w:rsidR="00735EDE" w:rsidRPr="007362D3">
        <w:t xml:space="preserve">with </w:t>
      </w:r>
      <w:r w:rsidR="00735EDE">
        <w:t>the Aged Care Services Association (ACSA)</w:t>
      </w:r>
      <w:r w:rsidR="00822B2F">
        <w:t>,</w:t>
      </w:r>
      <w:r w:rsidR="00735EDE">
        <w:t xml:space="preserve"> </w:t>
      </w:r>
      <w:r w:rsidR="007C3247">
        <w:t>one of the peak bodies</w:t>
      </w:r>
      <w:r w:rsidR="00822B2F">
        <w:t xml:space="preserve"> for the aged care sector</w:t>
      </w:r>
      <w:r w:rsidR="007C3247">
        <w:t xml:space="preserve">, </w:t>
      </w:r>
      <w:r w:rsidR="00735EDE" w:rsidRPr="007362D3">
        <w:t>reveal</w:t>
      </w:r>
      <w:r w:rsidR="00822B2F">
        <w:t>s</w:t>
      </w:r>
      <w:r w:rsidR="00735EDE" w:rsidRPr="007362D3">
        <w:t xml:space="preserve"> that </w:t>
      </w:r>
      <w:r w:rsidR="00735EDE">
        <w:t xml:space="preserve">in </w:t>
      </w:r>
      <w:r w:rsidR="00735EDE" w:rsidRPr="007362D3">
        <w:t xml:space="preserve">recent times issues </w:t>
      </w:r>
      <w:r w:rsidR="006C7EE1">
        <w:t>relating to</w:t>
      </w:r>
      <w:r w:rsidR="00735EDE" w:rsidRPr="007362D3">
        <w:t xml:space="preserve"> course durations have been </w:t>
      </w:r>
      <w:r w:rsidR="0017129F">
        <w:t>preoccupying</w:t>
      </w:r>
      <w:r w:rsidR="00735EDE" w:rsidRPr="007362D3">
        <w:t xml:space="preserve"> the sector, especially when students </w:t>
      </w:r>
      <w:r w:rsidR="00735EDE">
        <w:t xml:space="preserve">are perceived to </w:t>
      </w:r>
      <w:r w:rsidR="00735EDE" w:rsidRPr="007362D3">
        <w:t>graduate from programs without the required skills.</w:t>
      </w:r>
      <w:r w:rsidR="00735EDE">
        <w:t xml:space="preserve"> </w:t>
      </w:r>
      <w:r w:rsidR="00822B2F">
        <w:t>Also noted was</w:t>
      </w:r>
      <w:r w:rsidR="00735EDE">
        <w:t xml:space="preserve"> that some attempt has been made to inc</w:t>
      </w:r>
      <w:r w:rsidR="0017129F">
        <w:t>orporate</w:t>
      </w:r>
      <w:r w:rsidR="00735EDE">
        <w:t xml:space="preserve"> time specifications into the </w:t>
      </w:r>
      <w:r w:rsidR="0017129F">
        <w:t xml:space="preserve">training package </w:t>
      </w:r>
      <w:r w:rsidR="00735EDE">
        <w:t>competencies for these qualifications</w:t>
      </w:r>
      <w:r w:rsidR="000C150C">
        <w:t xml:space="preserve"> </w:t>
      </w:r>
      <w:r w:rsidR="001C72DA">
        <w:t xml:space="preserve">by specifying that assessments must be undertaken in the workplace for specific units. This ensures </w:t>
      </w:r>
      <w:r w:rsidR="00735EDE">
        <w:t>that</w:t>
      </w:r>
      <w:r w:rsidR="001C72DA">
        <w:t xml:space="preserve"> </w:t>
      </w:r>
      <w:r w:rsidR="00043E00">
        <w:t>student</w:t>
      </w:r>
      <w:r w:rsidR="001C72DA">
        <w:t>s</w:t>
      </w:r>
      <w:r w:rsidR="00043E00">
        <w:t xml:space="preserve"> will have been </w:t>
      </w:r>
      <w:r w:rsidR="00057634">
        <w:t>given</w:t>
      </w:r>
      <w:r w:rsidR="00043E00">
        <w:t xml:space="preserve"> the opportunity</w:t>
      </w:r>
      <w:r w:rsidR="00B213B9">
        <w:t xml:space="preserve"> to be</w:t>
      </w:r>
      <w:r w:rsidR="007D1134">
        <w:t xml:space="preserve">come </w:t>
      </w:r>
      <w:r w:rsidR="00B213B9">
        <w:t xml:space="preserve">competent in these </w:t>
      </w:r>
      <w:r w:rsidR="001C72DA">
        <w:t>skills and to demonstrate competence in the workplace</w:t>
      </w:r>
      <w:r w:rsidR="00B213B9">
        <w:t>.</w:t>
      </w:r>
      <w:r w:rsidR="00043E00">
        <w:t xml:space="preserve"> </w:t>
      </w:r>
      <w:r w:rsidR="00735EDE">
        <w:t xml:space="preserve"> </w:t>
      </w:r>
    </w:p>
    <w:p w14:paraId="16ADA615" w14:textId="57E718D7" w:rsidR="00735EDE" w:rsidRDefault="00735EDE" w:rsidP="00735EDE">
      <w:pPr>
        <w:pStyle w:val="Text"/>
      </w:pPr>
      <w:r>
        <w:t xml:space="preserve">However, </w:t>
      </w:r>
      <w:r w:rsidR="00B213B9">
        <w:t xml:space="preserve">the Aged Care Services Association is reluctant </w:t>
      </w:r>
      <w:r>
        <w:t xml:space="preserve">to </w:t>
      </w:r>
      <w:r w:rsidR="00B213B9">
        <w:t>make an association</w:t>
      </w:r>
      <w:r>
        <w:t xml:space="preserve"> between course durations and </w:t>
      </w:r>
      <w:r w:rsidR="00852A46">
        <w:t xml:space="preserve">the </w:t>
      </w:r>
      <w:r>
        <w:t xml:space="preserve">quality of training outcomes, mainly because of the many other factors that need to be considered, including both the ability of students to undertake the learning and teachers to deliver the training. </w:t>
      </w:r>
    </w:p>
    <w:p w14:paraId="7E7FAF9C" w14:textId="4C1CEF70" w:rsidR="006721CF" w:rsidRDefault="002D332C" w:rsidP="008D2192">
      <w:pPr>
        <w:pStyle w:val="Heading4"/>
      </w:pPr>
      <w:bookmarkStart w:id="96" w:name="_Hlk9436248"/>
      <w:r>
        <w:t>Regulator perspectives</w:t>
      </w:r>
    </w:p>
    <w:p w14:paraId="38BAFC9B" w14:textId="34E052D4" w:rsidR="002D332C" w:rsidRDefault="002D332C" w:rsidP="002D332C">
      <w:pPr>
        <w:pStyle w:val="Text"/>
      </w:pPr>
      <w:r>
        <w:t>We also sought information from the regulator for the aged care sector</w:t>
      </w:r>
      <w:r w:rsidR="000E1D64">
        <w:t xml:space="preserve">: the </w:t>
      </w:r>
      <w:r>
        <w:t xml:space="preserve">Aged Care Quality and Safety Commission, formerly the Australian Aged Care Quality Agency (AACQA). Our discussions with an agency officer revealed that there are no mandatory qualifications for aged care and home care workers. </w:t>
      </w:r>
    </w:p>
    <w:p w14:paraId="787995F4" w14:textId="22C2A425" w:rsidR="002D332C" w:rsidRDefault="001775BE" w:rsidP="002D332C">
      <w:pPr>
        <w:pStyle w:val="Text"/>
      </w:pPr>
      <w:r>
        <w:t>The e</w:t>
      </w:r>
      <w:r w:rsidR="002D332C">
        <w:t xml:space="preserve">ducation and training of the residential aged care workforce and home care workforce is </w:t>
      </w:r>
      <w:r w:rsidR="00E60DB0">
        <w:t xml:space="preserve">achieved by </w:t>
      </w:r>
      <w:r w:rsidR="002D332C">
        <w:t>application of current (but soon to be replaced) standards for quality assurance</w:t>
      </w:r>
      <w:r w:rsidR="00711A57">
        <w:t xml:space="preserve">: </w:t>
      </w:r>
      <w:r w:rsidR="002D332C">
        <w:t>the Accreditation Standards and the Home Care Common Standards</w:t>
      </w:r>
      <w:r w:rsidR="005E6CB2">
        <w:t>.</w:t>
      </w:r>
      <w:r w:rsidR="002D332C">
        <w:rPr>
          <w:rStyle w:val="FootnoteReference"/>
        </w:rPr>
        <w:footnoteReference w:id="21"/>
      </w:r>
      <w:r w:rsidR="002D332C">
        <w:t xml:space="preserve"> </w:t>
      </w:r>
    </w:p>
    <w:p w14:paraId="5D8117BA" w14:textId="50EE0A5B" w:rsidR="002D332C" w:rsidRDefault="002D332C" w:rsidP="002D332C">
      <w:pPr>
        <w:pStyle w:val="Text"/>
      </w:pPr>
      <w:r>
        <w:t xml:space="preserve">Officers from </w:t>
      </w:r>
      <w:r w:rsidR="00E60DB0">
        <w:t xml:space="preserve">the regulator (formerly AACQA) </w:t>
      </w:r>
      <w:r>
        <w:t xml:space="preserve">will visit sites to assess the extent to which these sites are implementing the standards and achieving the </w:t>
      </w:r>
      <w:r w:rsidR="00C937FD">
        <w:t xml:space="preserve">specified </w:t>
      </w:r>
      <w:r>
        <w:t>outcomes.</w:t>
      </w:r>
      <w:r w:rsidR="00D23B7F">
        <w:t xml:space="preserve"> As explained by an</w:t>
      </w:r>
      <w:r>
        <w:t xml:space="preserve"> </w:t>
      </w:r>
      <w:r w:rsidR="00D23B7F">
        <w:t>AACQA officer: ‘I</w:t>
      </w:r>
      <w:r>
        <w:t>n this case we would be looking to see evidence of appropriate training of staff and evidence of quality performance</w:t>
      </w:r>
      <w:r w:rsidR="00D23B7F">
        <w:t>’.</w:t>
      </w:r>
      <w:r>
        <w:t xml:space="preserve"> The Accreditation Standards refer to the need for service providers to have appropriately skilled and trained staff</w:t>
      </w:r>
      <w:r w:rsidR="00AE6805">
        <w:t>,</w:t>
      </w:r>
      <w:r w:rsidR="00FD43EE">
        <w:t xml:space="preserve"> and</w:t>
      </w:r>
      <w:r>
        <w:t xml:space="preserve"> </w:t>
      </w:r>
      <w:r w:rsidR="00FD43EE">
        <w:t>s</w:t>
      </w:r>
      <w:r>
        <w:t xml:space="preserve">ervice providers are expected to meet </w:t>
      </w:r>
      <w:r w:rsidR="00FD43EE">
        <w:t>these</w:t>
      </w:r>
      <w:r>
        <w:t xml:space="preserve"> standards. Accordingly, providers will </w:t>
      </w:r>
      <w:r w:rsidR="00FD43EE">
        <w:t>devise</w:t>
      </w:r>
      <w:r>
        <w:t xml:space="preserve"> their own induction programs for new workers</w:t>
      </w:r>
      <w:r w:rsidR="00FD43EE">
        <w:t>,</w:t>
      </w:r>
      <w:r>
        <w:t xml:space="preserve"> which may include a range of relevant topics such company orientation, mandatory training, manual handling, fire safety, managing feedback and so on. The </w:t>
      </w:r>
      <w:r w:rsidR="00FD43EE">
        <w:t>r</w:t>
      </w:r>
      <w:r>
        <w:t xml:space="preserve">egulator will examine the service’s philosophies and policies that relate to training but will also look for indicators of performance that show that such training has occurred and </w:t>
      </w:r>
      <w:r w:rsidR="00AE6805">
        <w:t xml:space="preserve">that </w:t>
      </w:r>
      <w:r w:rsidR="00E73FEC">
        <w:t xml:space="preserve">the required </w:t>
      </w:r>
      <w:r>
        <w:t xml:space="preserve">outcomes have been achieved. </w:t>
      </w:r>
    </w:p>
    <w:p w14:paraId="3C783095" w14:textId="425E448E" w:rsidR="002D332C" w:rsidRDefault="002D332C" w:rsidP="002D332C">
      <w:pPr>
        <w:pStyle w:val="Text"/>
      </w:pPr>
      <w:r>
        <w:lastRenderedPageBreak/>
        <w:t xml:space="preserve">In our consultation with </w:t>
      </w:r>
      <w:r w:rsidRPr="00564A74">
        <w:t>AACQA</w:t>
      </w:r>
      <w:r>
        <w:t xml:space="preserve"> we </w:t>
      </w:r>
      <w:r w:rsidR="00D0230D">
        <w:t>discovered</w:t>
      </w:r>
      <w:r>
        <w:t xml:space="preserve"> that a diversity of recruitment approaches </w:t>
      </w:r>
      <w:r w:rsidR="001E65F2">
        <w:t>are</w:t>
      </w:r>
      <w:r>
        <w:t xml:space="preserve"> used by employers, with most organisations perceived to prefer </w:t>
      </w:r>
      <w:r w:rsidR="00294940">
        <w:t>potential employees</w:t>
      </w:r>
      <w:r>
        <w:t xml:space="preserve"> </w:t>
      </w:r>
      <w:r w:rsidR="00015361">
        <w:t>holding</w:t>
      </w:r>
      <w:r>
        <w:t xml:space="preserve"> the </w:t>
      </w:r>
      <w:r w:rsidR="00E73FEC">
        <w:t>c</w:t>
      </w:r>
      <w:r>
        <w:t xml:space="preserve">ertificate III qualification or who are willing to undertake it. Some will only take those who have completed </w:t>
      </w:r>
      <w:r w:rsidR="00E73FEC">
        <w:t>this</w:t>
      </w:r>
      <w:r>
        <w:t xml:space="preserve"> qualification; other </w:t>
      </w:r>
      <w:r w:rsidR="00C41366">
        <w:t>organisations</w:t>
      </w:r>
      <w:r>
        <w:t xml:space="preserve"> will accept qualifications consider</w:t>
      </w:r>
      <w:r w:rsidR="00C41366">
        <w:t>ed</w:t>
      </w:r>
      <w:r>
        <w:t xml:space="preserve"> to be equivalent or relevant. Sites in remote locations have difficulties in recruiting workers with the appropriate qualifications or experience, an issue revealed to us </w:t>
      </w:r>
      <w:r w:rsidR="003B07D0">
        <w:t xml:space="preserve">previously </w:t>
      </w:r>
      <w:r>
        <w:t xml:space="preserve">in our consultations with practitioners.  </w:t>
      </w:r>
    </w:p>
    <w:p w14:paraId="0D1A6C64" w14:textId="56592C3C" w:rsidR="002D332C" w:rsidRPr="002D332C" w:rsidRDefault="002D332C" w:rsidP="002D332C">
      <w:pPr>
        <w:pStyle w:val="Text"/>
      </w:pPr>
      <w:r>
        <w:t xml:space="preserve">More details on the different standards are provided in </w:t>
      </w:r>
      <w:r w:rsidR="00E04381">
        <w:t>a</w:t>
      </w:r>
      <w:r>
        <w:t xml:space="preserve">ppendix </w:t>
      </w:r>
      <w:r w:rsidR="00045ED5">
        <w:t>G</w:t>
      </w:r>
      <w:r>
        <w:t xml:space="preserve">. We note that it is up to the </w:t>
      </w:r>
      <w:r w:rsidR="009D3417">
        <w:t xml:space="preserve">aged care </w:t>
      </w:r>
      <w:r>
        <w:t>services to demonstrate compliance with the standard for recruiting appropriately skilled staff.</w:t>
      </w:r>
    </w:p>
    <w:p w14:paraId="1510DFB5" w14:textId="5E7FA029" w:rsidR="00E1763F" w:rsidRDefault="00C06F0B" w:rsidP="008E4C96">
      <w:pPr>
        <w:pStyle w:val="Heading2"/>
      </w:pPr>
      <w:bookmarkStart w:id="97" w:name="_Toc11750083"/>
      <w:bookmarkEnd w:id="96"/>
      <w:r>
        <w:t>Statistical analysis</w:t>
      </w:r>
      <w:r w:rsidR="00D15E0B">
        <w:t xml:space="preserve"> of</w:t>
      </w:r>
      <w:r w:rsidR="00E45292">
        <w:t xml:space="preserve"> </w:t>
      </w:r>
      <w:r w:rsidR="00045ED5">
        <w:t>how course durations affect</w:t>
      </w:r>
      <w:r w:rsidR="00E45292">
        <w:t xml:space="preserve"> subject </w:t>
      </w:r>
      <w:r w:rsidR="0032620E">
        <w:t>results</w:t>
      </w:r>
      <w:bookmarkEnd w:id="97"/>
    </w:p>
    <w:p w14:paraId="4062B6E2" w14:textId="77777777" w:rsidR="00E1763F" w:rsidRDefault="00E1763F" w:rsidP="008E4C96">
      <w:pPr>
        <w:pStyle w:val="Heading3"/>
      </w:pPr>
      <w:r>
        <w:t>Certificate III in Individual Support</w:t>
      </w:r>
    </w:p>
    <w:p w14:paraId="260ED98A" w14:textId="69847DD7" w:rsidR="00E1763F" w:rsidRDefault="00E1763F" w:rsidP="003A097A">
      <w:pPr>
        <w:pStyle w:val="Text"/>
      </w:pPr>
      <w:r>
        <w:t>Thirteen subjects are required to complete the Certificate III.</w:t>
      </w:r>
      <w:r>
        <w:rPr>
          <w:rStyle w:val="FootnoteReference"/>
        </w:rPr>
        <w:footnoteReference w:id="22"/>
      </w:r>
      <w:r>
        <w:t xml:space="preserve"> Our assumption is that students with 12 subjects recorded had already completed the </w:t>
      </w:r>
      <w:r w:rsidRPr="00C649E4">
        <w:t>elective HLTAID003</w:t>
      </w:r>
      <w:r w:rsidR="00C649E4">
        <w:t>:</w:t>
      </w:r>
      <w:r w:rsidRPr="00C649E4">
        <w:t xml:space="preserve"> Provide first aid</w:t>
      </w:r>
      <w:r>
        <w:t>. We consider only graduates for wh</w:t>
      </w:r>
      <w:r w:rsidR="002A45AE">
        <w:t>om</w:t>
      </w:r>
      <w:r>
        <w:t xml:space="preserve"> we have a record of only 12 or 13 subjects passed or granted as RPL. </w:t>
      </w:r>
    </w:p>
    <w:p w14:paraId="6AA26659" w14:textId="16D56D76" w:rsidR="00C06F0B" w:rsidRPr="0053798D" w:rsidRDefault="00E1763F" w:rsidP="00574570">
      <w:pPr>
        <w:pStyle w:val="Text"/>
        <w:rPr>
          <w:rFonts w:ascii="Arial" w:hAnsi="Arial"/>
          <w:b/>
          <w:spacing w:val="-2"/>
          <w:sz w:val="17"/>
        </w:rPr>
      </w:pPr>
      <w:r w:rsidRPr="0053798D">
        <w:rPr>
          <w:spacing w:val="-2"/>
        </w:rPr>
        <w:t xml:space="preserve">As the vast majority of graduates completed the qualification without having any subjects granted as RPL, we further restrict our analysis to the 26 706 graduates </w:t>
      </w:r>
      <w:r w:rsidR="002A45AE" w:rsidRPr="0053798D">
        <w:rPr>
          <w:spacing w:val="-2"/>
        </w:rPr>
        <w:t>who</w:t>
      </w:r>
      <w:r w:rsidRPr="0053798D">
        <w:rPr>
          <w:spacing w:val="-2"/>
        </w:rPr>
        <w:t xml:space="preserve"> passed 12 or 13 subjects (indicated in purple) </w:t>
      </w:r>
      <w:r w:rsidR="002A45AE" w:rsidRPr="0053798D">
        <w:rPr>
          <w:spacing w:val="-2"/>
        </w:rPr>
        <w:t>from</w:t>
      </w:r>
      <w:r w:rsidRPr="0053798D">
        <w:rPr>
          <w:spacing w:val="-2"/>
        </w:rPr>
        <w:t xml:space="preserve"> the total of 27 793 graduates (</w:t>
      </w:r>
      <w:r w:rsidR="002A45AE" w:rsidRPr="0053798D">
        <w:rPr>
          <w:spacing w:val="-2"/>
        </w:rPr>
        <w:t>f</w:t>
      </w:r>
      <w:r w:rsidR="00574570" w:rsidRPr="0053798D">
        <w:rPr>
          <w:spacing w:val="-2"/>
        </w:rPr>
        <w:t>igure 8).</w:t>
      </w:r>
      <w:bookmarkStart w:id="98" w:name="_Ref8313179"/>
    </w:p>
    <w:p w14:paraId="459CDAB5" w14:textId="46C9C2EC" w:rsidR="00574570" w:rsidRDefault="00574570">
      <w:pPr>
        <w:spacing w:before="0" w:line="240" w:lineRule="auto"/>
        <w:rPr>
          <w:rFonts w:ascii="Arial" w:hAnsi="Arial"/>
          <w:b/>
          <w:sz w:val="17"/>
        </w:rPr>
      </w:pPr>
      <w:bookmarkStart w:id="99" w:name="_Toc8753502"/>
    </w:p>
    <w:p w14:paraId="2C704EDA" w14:textId="64F93AB7" w:rsidR="00E1763F" w:rsidRPr="00461EA3" w:rsidRDefault="00E1763F" w:rsidP="00E1763F">
      <w:pPr>
        <w:pStyle w:val="Figuretitle"/>
      </w:pPr>
      <w:r>
        <w:t xml:space="preserve">Figure </w:t>
      </w:r>
      <w:r>
        <w:fldChar w:fldCharType="begin"/>
      </w:r>
      <w:r>
        <w:instrText xml:space="preserve"> SEQ Figure \* ARABIC </w:instrText>
      </w:r>
      <w:r>
        <w:fldChar w:fldCharType="separate"/>
      </w:r>
      <w:r w:rsidR="006E62C2">
        <w:rPr>
          <w:noProof/>
        </w:rPr>
        <w:t>8</w:t>
      </w:r>
      <w:r>
        <w:fldChar w:fldCharType="end"/>
      </w:r>
      <w:bookmarkEnd w:id="98"/>
      <w:r w:rsidRPr="00461EA3">
        <w:tab/>
        <w:t xml:space="preserve">Graduates of </w:t>
      </w:r>
      <w:r>
        <w:t>Certificate III in Individual Support</w:t>
      </w:r>
      <w:r w:rsidRPr="00461EA3">
        <w:t xml:space="preserve"> by number of subjects granted as RPL, 2015</w:t>
      </w:r>
      <w:r w:rsidR="002A45AE">
        <w:t>–</w:t>
      </w:r>
      <w:r w:rsidRPr="00461EA3">
        <w:t>17</w:t>
      </w:r>
      <w:bookmarkEnd w:id="99"/>
    </w:p>
    <w:p w14:paraId="6B8DBB0A" w14:textId="77777777" w:rsidR="00E1763F" w:rsidRDefault="00E1763F" w:rsidP="00E1763F">
      <w:pPr>
        <w:pStyle w:val="Figuretitle"/>
      </w:pPr>
      <w:bookmarkStart w:id="100" w:name="_Toc8753503"/>
      <w:r>
        <w:rPr>
          <w:rFonts w:cs="Arial"/>
          <w:noProof/>
          <w:color w:val="000000"/>
          <w:sz w:val="20"/>
        </w:rPr>
        <w:drawing>
          <wp:inline distT="0" distB="0" distL="0" distR="0" wp14:anchorId="038E7B70" wp14:editId="1B94FED8">
            <wp:extent cx="5034280" cy="27305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0.png"/>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5034317" cy="2730520"/>
                    </a:xfrm>
                    <a:prstGeom prst="rect">
                      <a:avLst/>
                    </a:prstGeom>
                    <a:noFill/>
                    <a:ln>
                      <a:noFill/>
                    </a:ln>
                  </pic:spPr>
                </pic:pic>
              </a:graphicData>
            </a:graphic>
          </wp:inline>
        </w:drawing>
      </w:r>
      <w:bookmarkEnd w:id="100"/>
    </w:p>
    <w:p w14:paraId="374D512A" w14:textId="45B70CE6" w:rsidR="00E1763F" w:rsidRDefault="00E1763F" w:rsidP="00E1763F">
      <w:pPr>
        <w:pStyle w:val="Source"/>
      </w:pPr>
      <w:r>
        <w:t xml:space="preserve">Note: </w:t>
      </w:r>
      <w:r w:rsidR="009B66AC">
        <w:tab/>
      </w:r>
      <w:r>
        <w:t xml:space="preserve">Only includes graduates </w:t>
      </w:r>
      <w:r w:rsidR="002A45AE">
        <w:t>with</w:t>
      </w:r>
      <w:r>
        <w:t xml:space="preserve"> a record of only 12 or 13 subjects passed or granted as RPL. For some graduates we identified more or less than 12 or 13 subjects, but they are excluded from this analysis.</w:t>
      </w:r>
    </w:p>
    <w:p w14:paraId="2C2F8CB4" w14:textId="3371BD29" w:rsidR="00E1763F" w:rsidRDefault="00E1763F" w:rsidP="00E1763F">
      <w:pPr>
        <w:pStyle w:val="Text"/>
      </w:pPr>
      <w:r>
        <w:lastRenderedPageBreak/>
        <w:t xml:space="preserve">As these graduates have completed all </w:t>
      </w:r>
      <w:r w:rsidR="002A45AE">
        <w:t xml:space="preserve">of </w:t>
      </w:r>
      <w:r>
        <w:t xml:space="preserve">the training and assessment required to be </w:t>
      </w:r>
      <w:r w:rsidR="00E16780">
        <w:t>deemed</w:t>
      </w:r>
      <w:r>
        <w:t xml:space="preserve"> as competent, we can compare the </w:t>
      </w:r>
      <w:r w:rsidR="008E4C96">
        <w:t xml:space="preserve">course </w:t>
      </w:r>
      <w:r>
        <w:t xml:space="preserve">durations between providers. </w:t>
      </w:r>
      <w:r w:rsidR="008E4C96">
        <w:t>To reduce the impact of outliers</w:t>
      </w:r>
      <w:r w:rsidR="00E16780">
        <w:t>,</w:t>
      </w:r>
      <w:r w:rsidR="008E4C96">
        <w:t xml:space="preserve"> w</w:t>
      </w:r>
      <w:r>
        <w:t xml:space="preserve">e </w:t>
      </w:r>
      <w:r w:rsidR="008E4C96">
        <w:t>confine</w:t>
      </w:r>
      <w:r>
        <w:t xml:space="preserve"> our analysis to </w:t>
      </w:r>
      <w:r w:rsidRPr="00D70474">
        <w:t>the 183</w:t>
      </w:r>
      <w:r>
        <w:t xml:space="preserve"> RTOs </w:t>
      </w:r>
      <w:r w:rsidR="00E16780">
        <w:t>with</w:t>
      </w:r>
      <w:r w:rsidRPr="00D70474">
        <w:t xml:space="preserve"> a minimum of 25 graduates between 2015 and 2017</w:t>
      </w:r>
      <w:r w:rsidR="008E4C96">
        <w:t>.</w:t>
      </w:r>
      <w:r w:rsidR="005A0271">
        <w:t xml:space="preserve"> Median durations at these RTOs varied by up to 13 months, but the median duration was 3 to 7 months at most RTOs (figure 10).</w:t>
      </w:r>
    </w:p>
    <w:p w14:paraId="1FE3EF61" w14:textId="7A45C20C" w:rsidR="00E1763F" w:rsidRDefault="00E1763F" w:rsidP="00E1763F">
      <w:pPr>
        <w:pStyle w:val="Figuretitle"/>
      </w:pPr>
      <w:bookmarkStart w:id="101" w:name="_Toc8753504"/>
      <w:r>
        <w:t xml:space="preserve">Figure </w:t>
      </w:r>
      <w:r>
        <w:fldChar w:fldCharType="begin"/>
      </w:r>
      <w:r>
        <w:instrText xml:space="preserve"> SEQ Figure \* ARABIC </w:instrText>
      </w:r>
      <w:r>
        <w:fldChar w:fldCharType="separate"/>
      </w:r>
      <w:r w:rsidR="006E62C2">
        <w:rPr>
          <w:noProof/>
        </w:rPr>
        <w:t>9</w:t>
      </w:r>
      <w:r>
        <w:fldChar w:fldCharType="end"/>
      </w:r>
      <w:r>
        <w:tab/>
        <w:t xml:space="preserve">RTOs by minimum </w:t>
      </w:r>
      <w:r w:rsidR="00BD34CE">
        <w:t xml:space="preserve">course </w:t>
      </w:r>
      <w:r>
        <w:t>duration for a graduate to complete Certificate III in Individual Support</w:t>
      </w:r>
      <w:r w:rsidR="00BD34CE">
        <w:t>, 2015</w:t>
      </w:r>
      <w:r w:rsidR="00E16780">
        <w:t>–</w:t>
      </w:r>
      <w:r w:rsidR="00BD34CE">
        <w:t>17</w:t>
      </w:r>
      <w:bookmarkEnd w:id="101"/>
    </w:p>
    <w:p w14:paraId="06630F7E" w14:textId="77777777" w:rsidR="00E1763F" w:rsidRDefault="00E1763F" w:rsidP="00E1763F">
      <w:pPr>
        <w:pStyle w:val="Figuretitle"/>
      </w:pPr>
      <w:bookmarkStart w:id="102" w:name="_Toc8753505"/>
      <w:r>
        <w:rPr>
          <w:rFonts w:cs="Arial"/>
          <w:noProof/>
          <w:color w:val="000000"/>
          <w:sz w:val="20"/>
        </w:rPr>
        <w:drawing>
          <wp:inline distT="0" distB="0" distL="0" distR="0" wp14:anchorId="163AB7CB" wp14:editId="74E92157">
            <wp:extent cx="5034317" cy="2684780"/>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0.png"/>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5034317" cy="2684780"/>
                    </a:xfrm>
                    <a:prstGeom prst="rect">
                      <a:avLst/>
                    </a:prstGeom>
                    <a:noFill/>
                    <a:ln>
                      <a:noFill/>
                    </a:ln>
                  </pic:spPr>
                </pic:pic>
              </a:graphicData>
            </a:graphic>
          </wp:inline>
        </w:drawing>
      </w:r>
      <w:bookmarkEnd w:id="102"/>
    </w:p>
    <w:p w14:paraId="0E216881" w14:textId="1C0B3B06" w:rsidR="00800FEA" w:rsidRDefault="00E1763F" w:rsidP="00C25F6C">
      <w:pPr>
        <w:pStyle w:val="Source"/>
      </w:pPr>
      <w:r>
        <w:t xml:space="preserve">Note: </w:t>
      </w:r>
      <w:r w:rsidR="009B66AC">
        <w:tab/>
      </w:r>
      <w:r>
        <w:t>Figure indicates the minimum observed duration at each RTO between 2015 and 2017, so it may only represent the duration</w:t>
      </w:r>
      <w:r w:rsidR="00302C15">
        <w:t xml:space="preserve"> of</w:t>
      </w:r>
      <w:r>
        <w:t xml:space="preserve"> a single graduate at each RTO.</w:t>
      </w:r>
      <w:r w:rsidR="009543A6">
        <w:t xml:space="preserve"> </w:t>
      </w:r>
      <w:r>
        <w:t>Only includes the 183 RTOs with at least 25 graduates between 2015 and 2017.</w:t>
      </w:r>
      <w:r w:rsidR="009543A6">
        <w:t xml:space="preserve"> </w:t>
      </w:r>
      <w:r>
        <w:t xml:space="preserve">Only includes the </w:t>
      </w:r>
      <w:r w:rsidR="008D023E">
        <w:t>26 706</w:t>
      </w:r>
      <w:r>
        <w:t xml:space="preserve"> graduates </w:t>
      </w:r>
      <w:r w:rsidR="009543A6">
        <w:t>who</w:t>
      </w:r>
      <w:r>
        <w:t xml:space="preserve"> passed 12 or 13 subjects and had no RPL granted (</w:t>
      </w:r>
      <w:r w:rsidR="00D04A31">
        <w:t>f</w:t>
      </w:r>
      <w:r w:rsidR="00574570">
        <w:t>igure 8)</w:t>
      </w:r>
      <w:bookmarkStart w:id="103" w:name="_Ref8633493"/>
      <w:bookmarkStart w:id="104" w:name="_Toc8753506"/>
    </w:p>
    <w:p w14:paraId="75E40E0C" w14:textId="77777777" w:rsidR="005568FF" w:rsidRDefault="005568FF" w:rsidP="00C25F6C">
      <w:pPr>
        <w:pStyle w:val="Source"/>
      </w:pPr>
    </w:p>
    <w:p w14:paraId="19043E12" w14:textId="3D608FC5" w:rsidR="00E1763F" w:rsidRDefault="00E1763F" w:rsidP="001710D3">
      <w:pPr>
        <w:pStyle w:val="Figuretitle"/>
        <w:ind w:left="993" w:hanging="993"/>
      </w:pPr>
      <w:r>
        <w:t xml:space="preserve">Figure </w:t>
      </w:r>
      <w:r>
        <w:fldChar w:fldCharType="begin"/>
      </w:r>
      <w:r>
        <w:instrText xml:space="preserve"> SEQ Figure \* ARABIC </w:instrText>
      </w:r>
      <w:r>
        <w:fldChar w:fldCharType="separate"/>
      </w:r>
      <w:r w:rsidR="006E62C2">
        <w:rPr>
          <w:noProof/>
        </w:rPr>
        <w:t>10</w:t>
      </w:r>
      <w:r>
        <w:fldChar w:fldCharType="end"/>
      </w:r>
      <w:bookmarkEnd w:id="103"/>
      <w:r>
        <w:tab/>
        <w:t>RTOs by median duration for graduates to complete Certificate III in Individual Support between 2015 and 2017</w:t>
      </w:r>
      <w:bookmarkEnd w:id="104"/>
    </w:p>
    <w:p w14:paraId="52CDFC93" w14:textId="77777777" w:rsidR="00E1763F" w:rsidRDefault="00E1763F" w:rsidP="00E1763F">
      <w:pPr>
        <w:pStyle w:val="Figuretitle"/>
      </w:pPr>
      <w:bookmarkStart w:id="105" w:name="_Toc8753507"/>
      <w:r>
        <w:rPr>
          <w:rFonts w:cs="Arial"/>
          <w:noProof/>
          <w:color w:val="000000"/>
          <w:sz w:val="20"/>
        </w:rPr>
        <w:drawing>
          <wp:inline distT="0" distB="0" distL="0" distR="0" wp14:anchorId="39B8E9E9" wp14:editId="075BF121">
            <wp:extent cx="5034317" cy="2684780"/>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1.png"/>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5034317" cy="2684780"/>
                    </a:xfrm>
                    <a:prstGeom prst="rect">
                      <a:avLst/>
                    </a:prstGeom>
                    <a:noFill/>
                    <a:ln>
                      <a:noFill/>
                    </a:ln>
                  </pic:spPr>
                </pic:pic>
              </a:graphicData>
            </a:graphic>
          </wp:inline>
        </w:drawing>
      </w:r>
      <w:bookmarkEnd w:id="105"/>
    </w:p>
    <w:p w14:paraId="6D92A487" w14:textId="36C4F1FB" w:rsidR="00574570" w:rsidRDefault="00E1763F" w:rsidP="001804EE">
      <w:pPr>
        <w:pStyle w:val="Source"/>
      </w:pPr>
      <w:r>
        <w:t xml:space="preserve">Note: </w:t>
      </w:r>
      <w:r w:rsidR="009B66AC">
        <w:tab/>
      </w:r>
      <w:r>
        <w:t xml:space="preserve">Only includes the </w:t>
      </w:r>
      <w:r w:rsidR="002C488B">
        <w:t>183</w:t>
      </w:r>
      <w:r>
        <w:t xml:space="preserve"> RTOs with at least 25 graduates between 2015 and 2017.</w:t>
      </w:r>
      <w:r w:rsidR="008E62FD">
        <w:t xml:space="preserve"> </w:t>
      </w:r>
      <w:r>
        <w:t xml:space="preserve">Only includes the </w:t>
      </w:r>
      <w:r w:rsidR="00574570">
        <w:t>2</w:t>
      </w:r>
      <w:r w:rsidR="00E60DB0">
        <w:t xml:space="preserve">6 </w:t>
      </w:r>
      <w:r w:rsidR="00574570">
        <w:t>706</w:t>
      </w:r>
      <w:r>
        <w:t xml:space="preserve"> graduates </w:t>
      </w:r>
      <w:r w:rsidR="008E62FD">
        <w:t>who</w:t>
      </w:r>
      <w:r>
        <w:t xml:space="preserve"> passed </w:t>
      </w:r>
      <w:r w:rsidR="00574570">
        <w:t>12</w:t>
      </w:r>
      <w:r>
        <w:t xml:space="preserve"> or </w:t>
      </w:r>
      <w:r w:rsidR="00574570">
        <w:t>13</w:t>
      </w:r>
      <w:r>
        <w:t xml:space="preserve"> subjects and had no RPL granted (</w:t>
      </w:r>
      <w:r w:rsidR="008E62FD">
        <w:t>f</w:t>
      </w:r>
      <w:r w:rsidR="00574570">
        <w:t>igure 8)</w:t>
      </w:r>
      <w:r w:rsidR="008E62FD">
        <w:t>.</w:t>
      </w:r>
    </w:p>
    <w:p w14:paraId="655ED5AB" w14:textId="77777777" w:rsidR="005568FF" w:rsidRDefault="005568FF">
      <w:pPr>
        <w:spacing w:before="0" w:line="240" w:lineRule="auto"/>
      </w:pPr>
      <w:r>
        <w:br w:type="page"/>
      </w:r>
    </w:p>
    <w:p w14:paraId="64C3347D" w14:textId="01C45E35" w:rsidR="00E1763F" w:rsidRDefault="00E1763F" w:rsidP="00574570">
      <w:pPr>
        <w:pStyle w:val="Text"/>
      </w:pPr>
      <w:r w:rsidRPr="00F5764C">
        <w:lastRenderedPageBreak/>
        <w:t xml:space="preserve">There </w:t>
      </w:r>
      <w:r w:rsidR="0057636D" w:rsidRPr="00F5764C">
        <w:t>were</w:t>
      </w:r>
      <w:r w:rsidRPr="00F5764C">
        <w:t xml:space="preserve"> no significant variation</w:t>
      </w:r>
      <w:r w:rsidR="0057636D" w:rsidRPr="00F5764C">
        <w:t>s</w:t>
      </w:r>
      <w:r w:rsidRPr="00F5764C">
        <w:t xml:space="preserve"> in durations when considering funding source and provider type (</w:t>
      </w:r>
      <w:r w:rsidR="003844BF">
        <w:t>a</w:t>
      </w:r>
      <w:r w:rsidR="00C06F0B" w:rsidRPr="00F5764C">
        <w:t xml:space="preserve">ppendix </w:t>
      </w:r>
      <w:r w:rsidR="00136A16">
        <w:t>H</w:t>
      </w:r>
      <w:r w:rsidR="00C06F0B" w:rsidRPr="00F5764C">
        <w:t>,</w:t>
      </w:r>
      <w:r w:rsidR="003A2BBE" w:rsidRPr="00F5764C">
        <w:t xml:space="preserve"> </w:t>
      </w:r>
      <w:r w:rsidR="00066194">
        <w:t xml:space="preserve">table </w:t>
      </w:r>
      <w:r w:rsidR="00136A16">
        <w:t>H</w:t>
      </w:r>
      <w:r w:rsidR="00574570" w:rsidRPr="00F5764C">
        <w:t>1</w:t>
      </w:r>
      <w:r w:rsidRPr="00F5764C">
        <w:t xml:space="preserve">). Median durations were similar </w:t>
      </w:r>
      <w:r w:rsidR="0057636D" w:rsidRPr="00F5764C">
        <w:t xml:space="preserve">for </w:t>
      </w:r>
      <w:r w:rsidRPr="00F5764C">
        <w:t>government</w:t>
      </w:r>
      <w:r w:rsidR="0057636D" w:rsidRPr="00F5764C">
        <w:t>-</w:t>
      </w:r>
      <w:r w:rsidRPr="00F5764C">
        <w:t xml:space="preserve"> funded and fee-for-service graduates and TAFE institutes and private training providers. </w:t>
      </w:r>
      <w:r w:rsidR="0057636D" w:rsidRPr="00F5764C">
        <w:t>However, m</w:t>
      </w:r>
      <w:r w:rsidRPr="00F5764C">
        <w:t>edian durations were slightly longer (</w:t>
      </w:r>
      <w:r w:rsidR="0057636D" w:rsidRPr="00F5764C">
        <w:t xml:space="preserve">by </w:t>
      </w:r>
      <w:r w:rsidRPr="00F5764C">
        <w:t>around one month) at community education providers.</w:t>
      </w:r>
    </w:p>
    <w:p w14:paraId="7DB71CDB" w14:textId="5F6FEE3D" w:rsidR="00574570" w:rsidRDefault="006315AF" w:rsidP="00574570">
      <w:pPr>
        <w:pStyle w:val="Text"/>
      </w:pPr>
      <w:r>
        <w:t>Figure</w:t>
      </w:r>
      <w:r w:rsidR="0012023C">
        <w:t>s</w:t>
      </w:r>
      <w:r>
        <w:t xml:space="preserve"> 9 and 10 present information on minimum and median graduate course durations for RTO</w:t>
      </w:r>
      <w:r w:rsidR="0012023C">
        <w:t>s</w:t>
      </w:r>
      <w:r>
        <w:t xml:space="preserve"> in the analysis. </w:t>
      </w:r>
      <w:r w:rsidR="00BD34CE">
        <w:t xml:space="preserve">As </w:t>
      </w:r>
      <w:r w:rsidR="0012023C">
        <w:t>indicated</w:t>
      </w:r>
      <w:r w:rsidR="00BD34CE">
        <w:t xml:space="preserve"> </w:t>
      </w:r>
      <w:r w:rsidR="00F47E3F">
        <w:t>earlier</w:t>
      </w:r>
      <w:r w:rsidR="00BD34CE">
        <w:t xml:space="preserve">, information on </w:t>
      </w:r>
      <w:r w:rsidR="00E1763F">
        <w:t xml:space="preserve">minimum and median </w:t>
      </w:r>
      <w:r w:rsidR="00BD34CE">
        <w:t xml:space="preserve">graduate course </w:t>
      </w:r>
      <w:r w:rsidR="00E1763F">
        <w:t xml:space="preserve">durations </w:t>
      </w:r>
      <w:r w:rsidR="00BD34CE">
        <w:t xml:space="preserve">are not, </w:t>
      </w:r>
      <w:r w:rsidR="008E4C96">
        <w:t xml:space="preserve">on their own, </w:t>
      </w:r>
      <w:r w:rsidR="00E1763F">
        <w:t>reliable indicators of the quality of the training or outcomes</w:t>
      </w:r>
      <w:r w:rsidR="00BD34CE">
        <w:t xml:space="preserve"> experienced by students</w:t>
      </w:r>
      <w:r w:rsidR="00E1763F">
        <w:t xml:space="preserve">. We </w:t>
      </w:r>
      <w:r w:rsidR="00BD34CE">
        <w:t>fill this gap by</w:t>
      </w:r>
      <w:r>
        <w:t xml:space="preserve"> looking at the subject </w:t>
      </w:r>
      <w:r w:rsidR="00574570">
        <w:t>results</w:t>
      </w:r>
      <w:r>
        <w:t xml:space="preserve"> for all students (not only graduates) and comparing outcomes for </w:t>
      </w:r>
      <w:r w:rsidR="00E1763F">
        <w:t xml:space="preserve">RTOs </w:t>
      </w:r>
      <w:r w:rsidR="0012023C">
        <w:t>with</w:t>
      </w:r>
      <w:r>
        <w:t xml:space="preserve"> the lowest median graduate course durations with those </w:t>
      </w:r>
      <w:r w:rsidR="000E2B1C">
        <w:t>with</w:t>
      </w:r>
      <w:r>
        <w:t xml:space="preserve"> the highest median graduate course duration</w:t>
      </w:r>
      <w:r w:rsidR="00F31C54">
        <w:t>s</w:t>
      </w:r>
      <w:r w:rsidR="003A2BBE">
        <w:t xml:space="preserve"> </w:t>
      </w:r>
      <w:r w:rsidR="00E1763F">
        <w:t>(</w:t>
      </w:r>
      <w:r w:rsidR="000E2B1C">
        <w:t>t</w:t>
      </w:r>
      <w:r w:rsidR="00574570">
        <w:t>able 3).</w:t>
      </w:r>
    </w:p>
    <w:p w14:paraId="2E522708" w14:textId="76CD8617" w:rsidR="00E1763F" w:rsidRDefault="006315AF" w:rsidP="00574570">
      <w:pPr>
        <w:pStyle w:val="Text"/>
      </w:pPr>
      <w:r>
        <w:t>We find that</w:t>
      </w:r>
      <w:r w:rsidR="00F31C54">
        <w:t>,</w:t>
      </w:r>
      <w:r>
        <w:t xml:space="preserve"> a</w:t>
      </w:r>
      <w:r w:rsidR="00E1763F">
        <w:t xml:space="preserve">t RTOs with the lowest median </w:t>
      </w:r>
      <w:r w:rsidR="008E4C96">
        <w:t xml:space="preserve">graduate course </w:t>
      </w:r>
      <w:r w:rsidR="00E1763F">
        <w:t>durations</w:t>
      </w:r>
      <w:r w:rsidR="00F31C54">
        <w:t>,</w:t>
      </w:r>
      <w:r w:rsidR="00E1763F">
        <w:t xml:space="preserve"> </w:t>
      </w:r>
      <w:r w:rsidR="0057636D">
        <w:t>just</w:t>
      </w:r>
      <w:r w:rsidR="00E1763F">
        <w:t xml:space="preserve"> 4% of subjects enrolled in by all students ended in a withdrawal, compared with 49% at RTOs with the highest median </w:t>
      </w:r>
      <w:r w:rsidR="008E4C96">
        <w:t>graduate course duration</w:t>
      </w:r>
      <w:r w:rsidR="002322D0">
        <w:t>s</w:t>
      </w:r>
      <w:r w:rsidR="008E4C96">
        <w:t xml:space="preserve"> </w:t>
      </w:r>
      <w:r w:rsidR="00E1763F">
        <w:t>(</w:t>
      </w:r>
      <w:r w:rsidR="000E2B1C">
        <w:t>t</w:t>
      </w:r>
      <w:r w:rsidR="0034558D">
        <w:t>able 3</w:t>
      </w:r>
      <w:r w:rsidR="00E1763F">
        <w:t>). The percentage of subjects resulting in a fail or subjects granted as RPL are similar.</w:t>
      </w:r>
    </w:p>
    <w:p w14:paraId="20B036C6" w14:textId="51F8414F" w:rsidR="00E1763F" w:rsidRPr="0034558D" w:rsidRDefault="00E1763F" w:rsidP="0034558D">
      <w:pPr>
        <w:pStyle w:val="Text"/>
      </w:pPr>
      <w:r w:rsidRPr="0034558D">
        <w:t xml:space="preserve">At RTOs </w:t>
      </w:r>
      <w:r w:rsidR="00286788">
        <w:t>with a tendency for</w:t>
      </w:r>
      <w:r w:rsidR="008E4C96" w:rsidRPr="0034558D">
        <w:t xml:space="preserve"> longer </w:t>
      </w:r>
      <w:r w:rsidRPr="0034558D">
        <w:t>graduate</w:t>
      </w:r>
      <w:r w:rsidR="008E4C96" w:rsidRPr="0034558D">
        <w:t xml:space="preserve"> course duration</w:t>
      </w:r>
      <w:r w:rsidRPr="0034558D">
        <w:t xml:space="preserve">s there were more subject withdrawals. This could be </w:t>
      </w:r>
      <w:r w:rsidR="00286788">
        <w:t>due to</w:t>
      </w:r>
      <w:r w:rsidRPr="0034558D">
        <w:t xml:space="preserve"> the </w:t>
      </w:r>
      <w:r w:rsidR="00964C09">
        <w:t xml:space="preserve">personal </w:t>
      </w:r>
      <w:r w:rsidRPr="0034558D">
        <w:t>characteristics of those students rather than the quality of the training at those RTOs.</w:t>
      </w:r>
    </w:p>
    <w:p w14:paraId="23320DBE" w14:textId="650A30E7" w:rsidR="00E1763F" w:rsidRDefault="00E1763F" w:rsidP="00E1763F">
      <w:pPr>
        <w:pStyle w:val="Tabletitle"/>
      </w:pPr>
      <w:bookmarkStart w:id="106" w:name="_Ref8633405"/>
      <w:bookmarkStart w:id="107" w:name="_Toc9957667"/>
      <w:r>
        <w:t xml:space="preserve">Table </w:t>
      </w:r>
      <w:r>
        <w:fldChar w:fldCharType="begin"/>
      </w:r>
      <w:r>
        <w:instrText xml:space="preserve"> SEQ Table \* ARABIC </w:instrText>
      </w:r>
      <w:r>
        <w:fldChar w:fldCharType="separate"/>
      </w:r>
      <w:r w:rsidR="006E62C2">
        <w:rPr>
          <w:noProof/>
        </w:rPr>
        <w:t>3</w:t>
      </w:r>
      <w:r>
        <w:fldChar w:fldCharType="end"/>
      </w:r>
      <w:bookmarkEnd w:id="106"/>
      <w:r>
        <w:tab/>
        <w:t xml:space="preserve">Subject outcomes for all students studying </w:t>
      </w:r>
      <w:r w:rsidRPr="00A5565C">
        <w:t xml:space="preserve">Certificate III in Individual Support </w:t>
      </w:r>
      <w:r>
        <w:t>at selected RTOs, 2015</w:t>
      </w:r>
      <w:r w:rsidR="00286788">
        <w:t>–</w:t>
      </w:r>
      <w:r>
        <w:t>17 (%)</w:t>
      </w:r>
      <w:bookmarkEnd w:id="107"/>
    </w:p>
    <w:tbl>
      <w:tblPr>
        <w:tblW w:w="0" w:type="auto"/>
        <w:tblBorders>
          <w:top w:val="single" w:sz="4" w:space="0" w:color="auto"/>
          <w:bottom w:val="single" w:sz="4" w:space="0" w:color="auto"/>
        </w:tblBorders>
        <w:tblLook w:val="0600" w:firstRow="0" w:lastRow="0" w:firstColumn="0" w:lastColumn="0" w:noHBand="1" w:noVBand="1"/>
      </w:tblPr>
      <w:tblGrid>
        <w:gridCol w:w="1528"/>
        <w:gridCol w:w="3062"/>
        <w:gridCol w:w="2923"/>
      </w:tblGrid>
      <w:tr w:rsidR="00E1763F" w14:paraId="3F106F0C" w14:textId="77777777" w:rsidTr="00BE60F2">
        <w:tc>
          <w:tcPr>
            <w:tcW w:w="1528" w:type="dxa"/>
            <w:tcBorders>
              <w:top w:val="single" w:sz="4" w:space="0" w:color="auto"/>
              <w:bottom w:val="single" w:sz="4" w:space="0" w:color="auto"/>
            </w:tcBorders>
          </w:tcPr>
          <w:p w14:paraId="5245F442" w14:textId="77777777" w:rsidR="00E1763F" w:rsidRDefault="00E1763F" w:rsidP="00E1763F">
            <w:pPr>
              <w:pStyle w:val="Tablehead1"/>
            </w:pPr>
          </w:p>
        </w:tc>
        <w:tc>
          <w:tcPr>
            <w:tcW w:w="3062" w:type="dxa"/>
            <w:tcBorders>
              <w:top w:val="single" w:sz="4" w:space="0" w:color="auto"/>
              <w:bottom w:val="single" w:sz="4" w:space="0" w:color="auto"/>
            </w:tcBorders>
          </w:tcPr>
          <w:p w14:paraId="60B877B1" w14:textId="4A1B1BF9" w:rsidR="00E1763F" w:rsidRDefault="00E1763F" w:rsidP="00BE60F2">
            <w:pPr>
              <w:pStyle w:val="Tablehead1"/>
              <w:jc w:val="center"/>
            </w:pPr>
            <w:r>
              <w:t>RTOs with lowest median</w:t>
            </w:r>
            <w:r w:rsidR="00CD10F5">
              <w:br/>
            </w:r>
            <w:r>
              <w:t xml:space="preserve"> duration (0</w:t>
            </w:r>
            <w:r w:rsidR="00286788">
              <w:t>–</w:t>
            </w:r>
            <w:r>
              <w:t>3 months)</w:t>
            </w:r>
          </w:p>
        </w:tc>
        <w:tc>
          <w:tcPr>
            <w:tcW w:w="2923" w:type="dxa"/>
            <w:tcBorders>
              <w:top w:val="single" w:sz="4" w:space="0" w:color="auto"/>
              <w:bottom w:val="single" w:sz="4" w:space="0" w:color="auto"/>
            </w:tcBorders>
          </w:tcPr>
          <w:p w14:paraId="1FD4BAD6" w14:textId="11F618AB" w:rsidR="00E1763F" w:rsidRDefault="00E1763F" w:rsidP="00BE60F2">
            <w:pPr>
              <w:pStyle w:val="Tablehead1"/>
              <w:jc w:val="center"/>
            </w:pPr>
            <w:r>
              <w:t>RTOs with highest median duration (10</w:t>
            </w:r>
            <w:r w:rsidR="00286788">
              <w:t>–</w:t>
            </w:r>
            <w:r>
              <w:t>13 months)</w:t>
            </w:r>
          </w:p>
        </w:tc>
      </w:tr>
      <w:tr w:rsidR="00E1763F" w14:paraId="2E9172A1" w14:textId="77777777" w:rsidTr="00BE60F2">
        <w:tc>
          <w:tcPr>
            <w:tcW w:w="1528" w:type="dxa"/>
            <w:tcBorders>
              <w:top w:val="single" w:sz="4" w:space="0" w:color="auto"/>
            </w:tcBorders>
          </w:tcPr>
          <w:p w14:paraId="7480E7E3" w14:textId="77777777" w:rsidR="00E1763F" w:rsidRDefault="00E1763F" w:rsidP="00E1763F">
            <w:pPr>
              <w:pStyle w:val="Tabletext"/>
            </w:pPr>
            <w:r>
              <w:t>Assessed – pass</w:t>
            </w:r>
          </w:p>
        </w:tc>
        <w:tc>
          <w:tcPr>
            <w:tcW w:w="3062" w:type="dxa"/>
            <w:tcBorders>
              <w:top w:val="single" w:sz="4" w:space="0" w:color="auto"/>
            </w:tcBorders>
          </w:tcPr>
          <w:p w14:paraId="104CE914" w14:textId="77777777" w:rsidR="00E1763F" w:rsidRDefault="00E1763F" w:rsidP="00CD10F5">
            <w:pPr>
              <w:pStyle w:val="Tabletext"/>
              <w:ind w:right="652"/>
              <w:jc w:val="right"/>
            </w:pPr>
            <w:r>
              <w:t>94</w:t>
            </w:r>
          </w:p>
        </w:tc>
        <w:tc>
          <w:tcPr>
            <w:tcW w:w="2923" w:type="dxa"/>
            <w:tcBorders>
              <w:top w:val="single" w:sz="4" w:space="0" w:color="auto"/>
            </w:tcBorders>
          </w:tcPr>
          <w:p w14:paraId="7196503F" w14:textId="77777777" w:rsidR="00E1763F" w:rsidRDefault="00E1763F" w:rsidP="00CD10F5">
            <w:pPr>
              <w:pStyle w:val="Tabletext"/>
              <w:ind w:right="464"/>
              <w:jc w:val="right"/>
            </w:pPr>
            <w:r>
              <w:t>48</w:t>
            </w:r>
          </w:p>
        </w:tc>
      </w:tr>
      <w:tr w:rsidR="00E1763F" w14:paraId="0DC535BE" w14:textId="77777777" w:rsidTr="00BE60F2">
        <w:tc>
          <w:tcPr>
            <w:tcW w:w="1528" w:type="dxa"/>
          </w:tcPr>
          <w:p w14:paraId="1CE75A24" w14:textId="77777777" w:rsidR="00E1763F" w:rsidRDefault="00E1763F" w:rsidP="00E1763F">
            <w:pPr>
              <w:pStyle w:val="Tabletext"/>
            </w:pPr>
            <w:r>
              <w:t>Assessed – fail</w:t>
            </w:r>
          </w:p>
        </w:tc>
        <w:tc>
          <w:tcPr>
            <w:tcW w:w="3062" w:type="dxa"/>
          </w:tcPr>
          <w:p w14:paraId="7279CDC6" w14:textId="77777777" w:rsidR="00E1763F" w:rsidRDefault="00E1763F" w:rsidP="00CD10F5">
            <w:pPr>
              <w:pStyle w:val="Tabletext"/>
              <w:ind w:right="652"/>
              <w:jc w:val="right"/>
            </w:pPr>
            <w:r>
              <w:t>0</w:t>
            </w:r>
          </w:p>
        </w:tc>
        <w:tc>
          <w:tcPr>
            <w:tcW w:w="2923" w:type="dxa"/>
          </w:tcPr>
          <w:p w14:paraId="45D815B2" w14:textId="77777777" w:rsidR="00E1763F" w:rsidRDefault="00E1763F" w:rsidP="00CD10F5">
            <w:pPr>
              <w:pStyle w:val="Tabletext"/>
              <w:ind w:right="464"/>
              <w:jc w:val="right"/>
            </w:pPr>
            <w:r>
              <w:t>3</w:t>
            </w:r>
          </w:p>
        </w:tc>
      </w:tr>
      <w:tr w:rsidR="00E1763F" w14:paraId="652E4E1F" w14:textId="77777777" w:rsidTr="00BE60F2">
        <w:tc>
          <w:tcPr>
            <w:tcW w:w="1528" w:type="dxa"/>
          </w:tcPr>
          <w:p w14:paraId="61AB78F6" w14:textId="77777777" w:rsidR="00E1763F" w:rsidRDefault="00E1763F" w:rsidP="00E1763F">
            <w:pPr>
              <w:pStyle w:val="Tabletext"/>
            </w:pPr>
            <w:r>
              <w:t>Withdrawn</w:t>
            </w:r>
          </w:p>
        </w:tc>
        <w:tc>
          <w:tcPr>
            <w:tcW w:w="3062" w:type="dxa"/>
          </w:tcPr>
          <w:p w14:paraId="0A4C6563" w14:textId="77777777" w:rsidR="00E1763F" w:rsidRDefault="00E1763F" w:rsidP="00CD10F5">
            <w:pPr>
              <w:pStyle w:val="Tabletext"/>
              <w:ind w:right="652"/>
              <w:jc w:val="right"/>
            </w:pPr>
            <w:r>
              <w:t>4</w:t>
            </w:r>
          </w:p>
        </w:tc>
        <w:tc>
          <w:tcPr>
            <w:tcW w:w="2923" w:type="dxa"/>
          </w:tcPr>
          <w:p w14:paraId="2FDA4FA6" w14:textId="77777777" w:rsidR="00E1763F" w:rsidRDefault="00E1763F" w:rsidP="00CD10F5">
            <w:pPr>
              <w:pStyle w:val="Tabletext"/>
              <w:ind w:right="464"/>
              <w:jc w:val="right"/>
            </w:pPr>
            <w:r>
              <w:t>49</w:t>
            </w:r>
          </w:p>
        </w:tc>
      </w:tr>
      <w:tr w:rsidR="00E1763F" w14:paraId="60290224" w14:textId="77777777" w:rsidTr="00BE60F2">
        <w:tc>
          <w:tcPr>
            <w:tcW w:w="1528" w:type="dxa"/>
          </w:tcPr>
          <w:p w14:paraId="3C77EBA8" w14:textId="77777777" w:rsidR="00E1763F" w:rsidRDefault="00E1763F" w:rsidP="00E1763F">
            <w:pPr>
              <w:pStyle w:val="Tabletext"/>
            </w:pPr>
            <w:r>
              <w:t>RPL – granted</w:t>
            </w:r>
          </w:p>
        </w:tc>
        <w:tc>
          <w:tcPr>
            <w:tcW w:w="3062" w:type="dxa"/>
          </w:tcPr>
          <w:p w14:paraId="5F985130" w14:textId="77777777" w:rsidR="00E1763F" w:rsidRDefault="00E1763F" w:rsidP="00CD10F5">
            <w:pPr>
              <w:pStyle w:val="Tabletext"/>
              <w:ind w:right="652"/>
              <w:jc w:val="right"/>
            </w:pPr>
            <w:r>
              <w:t>1</w:t>
            </w:r>
          </w:p>
        </w:tc>
        <w:tc>
          <w:tcPr>
            <w:tcW w:w="2923" w:type="dxa"/>
          </w:tcPr>
          <w:p w14:paraId="716F9160" w14:textId="77777777" w:rsidR="00E1763F" w:rsidRDefault="00E1763F" w:rsidP="00CD10F5">
            <w:pPr>
              <w:pStyle w:val="Tabletext"/>
              <w:ind w:right="464"/>
              <w:jc w:val="right"/>
            </w:pPr>
            <w:r>
              <w:t>1</w:t>
            </w:r>
          </w:p>
        </w:tc>
      </w:tr>
      <w:tr w:rsidR="00E1763F" w14:paraId="46425098" w14:textId="77777777" w:rsidTr="00BE60F2">
        <w:tc>
          <w:tcPr>
            <w:tcW w:w="1528" w:type="dxa"/>
          </w:tcPr>
          <w:p w14:paraId="2043F912" w14:textId="77777777" w:rsidR="00E1763F" w:rsidRDefault="00E1763F" w:rsidP="00E1763F">
            <w:pPr>
              <w:pStyle w:val="Tabletext"/>
            </w:pPr>
            <w:r>
              <w:t>Total</w:t>
            </w:r>
          </w:p>
        </w:tc>
        <w:tc>
          <w:tcPr>
            <w:tcW w:w="3062" w:type="dxa"/>
          </w:tcPr>
          <w:p w14:paraId="6AB6E0C8" w14:textId="77777777" w:rsidR="00E1763F" w:rsidRDefault="00E1763F" w:rsidP="00CD10F5">
            <w:pPr>
              <w:pStyle w:val="Tabletext"/>
              <w:ind w:right="652"/>
              <w:jc w:val="right"/>
            </w:pPr>
            <w:r>
              <w:t>N = 27 115</w:t>
            </w:r>
          </w:p>
        </w:tc>
        <w:tc>
          <w:tcPr>
            <w:tcW w:w="2923" w:type="dxa"/>
          </w:tcPr>
          <w:p w14:paraId="04DA502C" w14:textId="77777777" w:rsidR="00E1763F" w:rsidRDefault="00E1763F" w:rsidP="00CD10F5">
            <w:pPr>
              <w:pStyle w:val="Tabletext"/>
              <w:ind w:right="464"/>
              <w:jc w:val="right"/>
            </w:pPr>
            <w:r>
              <w:t>N = 26 972</w:t>
            </w:r>
          </w:p>
        </w:tc>
      </w:tr>
    </w:tbl>
    <w:p w14:paraId="129C8061" w14:textId="6984E738" w:rsidR="00E1763F" w:rsidRPr="00CD10F5" w:rsidRDefault="00E1763F" w:rsidP="0034558D">
      <w:pPr>
        <w:pStyle w:val="Source"/>
        <w:rPr>
          <w:spacing w:val="-2"/>
        </w:rPr>
      </w:pPr>
      <w:r w:rsidRPr="00CD10F5">
        <w:rPr>
          <w:spacing w:val="-2"/>
        </w:rPr>
        <w:t xml:space="preserve">Note: </w:t>
      </w:r>
      <w:r w:rsidR="00BE60F2" w:rsidRPr="00CD10F5">
        <w:rPr>
          <w:spacing w:val="-2"/>
        </w:rPr>
        <w:tab/>
      </w:r>
      <w:r w:rsidRPr="00CD10F5">
        <w:rPr>
          <w:spacing w:val="-2"/>
        </w:rPr>
        <w:t xml:space="preserve">The two groups are based on the 10 RTOs with the lowest median duration for graduates and the 10 RTOs with the highest median duration for graduates, based on </w:t>
      </w:r>
      <w:r w:rsidR="00E373CC" w:rsidRPr="00CD10F5">
        <w:rPr>
          <w:spacing w:val="-2"/>
        </w:rPr>
        <w:t>f</w:t>
      </w:r>
      <w:r w:rsidR="00045ED5" w:rsidRPr="00CD10F5">
        <w:rPr>
          <w:spacing w:val="-2"/>
        </w:rPr>
        <w:t>igure 10</w:t>
      </w:r>
      <w:r w:rsidR="00E373CC" w:rsidRPr="00CD10F5">
        <w:rPr>
          <w:spacing w:val="-2"/>
        </w:rPr>
        <w:t>.</w:t>
      </w:r>
      <w:r w:rsidR="00976ED9" w:rsidRPr="00CD10F5">
        <w:rPr>
          <w:spacing w:val="-2"/>
        </w:rPr>
        <w:t xml:space="preserve"> </w:t>
      </w:r>
      <w:r w:rsidRPr="00CD10F5">
        <w:rPr>
          <w:spacing w:val="-2"/>
        </w:rPr>
        <w:t xml:space="preserve">Includes all enrolments in Certificate III </w:t>
      </w:r>
      <w:r w:rsidR="00CD10F5">
        <w:rPr>
          <w:spacing w:val="-2"/>
        </w:rPr>
        <w:br/>
      </w:r>
      <w:r w:rsidRPr="00CD10F5">
        <w:rPr>
          <w:spacing w:val="-2"/>
        </w:rPr>
        <w:t>in Individual Support by all students at selected RTOs (not just enrolments by graduates).</w:t>
      </w:r>
    </w:p>
    <w:p w14:paraId="18F5C782" w14:textId="77777777" w:rsidR="00E1763F" w:rsidRDefault="00E1763F" w:rsidP="00645D74">
      <w:pPr>
        <w:pStyle w:val="Heading3"/>
        <w:spacing w:before="360"/>
      </w:pPr>
      <w:r>
        <w:t>Certificate IV in Disability</w:t>
      </w:r>
    </w:p>
    <w:p w14:paraId="27F37788" w14:textId="59731C32" w:rsidR="00E1763F" w:rsidRDefault="00E1763F" w:rsidP="002602F9">
      <w:pPr>
        <w:pStyle w:val="Text"/>
      </w:pPr>
      <w:r>
        <w:t>Fourteen subjects are required to complete the Certificate IV</w:t>
      </w:r>
      <w:r w:rsidR="008E4C96">
        <w:t xml:space="preserve"> in Disability</w:t>
      </w:r>
      <w:r w:rsidR="00202A9E">
        <w:t>.</w:t>
      </w:r>
      <w:r w:rsidR="002322D0">
        <w:rPr>
          <w:rStyle w:val="FootnoteReference"/>
        </w:rPr>
        <w:footnoteReference w:id="23"/>
      </w:r>
      <w:r>
        <w:t xml:space="preserve"> We consider only graduates for w</w:t>
      </w:r>
      <w:r w:rsidR="00202A9E">
        <w:t>hom</w:t>
      </w:r>
      <w:r>
        <w:t xml:space="preserve"> we have a record of only 14 subjects passed or granted as RPL. </w:t>
      </w:r>
    </w:p>
    <w:p w14:paraId="784DCC18" w14:textId="47DBEA20" w:rsidR="0034558D" w:rsidRPr="0034558D" w:rsidRDefault="004D2984" w:rsidP="002602F9">
      <w:pPr>
        <w:pStyle w:val="Text"/>
      </w:pPr>
      <w:r w:rsidRPr="0034558D">
        <w:t>Over three</w:t>
      </w:r>
      <w:r w:rsidR="006315AF" w:rsidRPr="0034558D">
        <w:t>-</w:t>
      </w:r>
      <w:r w:rsidRPr="0034558D">
        <w:t xml:space="preserve">quarters (79%) of the </w:t>
      </w:r>
      <w:r w:rsidR="00E1763F" w:rsidRPr="0034558D">
        <w:t xml:space="preserve">2732 graduates </w:t>
      </w:r>
      <w:r w:rsidRPr="0034558D">
        <w:t xml:space="preserve">had </w:t>
      </w:r>
      <w:r w:rsidR="00E1763F" w:rsidRPr="0034558D">
        <w:t>completed the qualification without having any subjects granted as RPL</w:t>
      </w:r>
      <w:r w:rsidRPr="0034558D">
        <w:t xml:space="preserve"> </w:t>
      </w:r>
      <w:r w:rsidR="00E1763F" w:rsidRPr="0034558D">
        <w:t xml:space="preserve">(indicated in purple in </w:t>
      </w:r>
      <w:r w:rsidR="00066194">
        <w:t>figure 11</w:t>
      </w:r>
      <w:r w:rsidR="0034558D" w:rsidRPr="0034558D">
        <w:t>)</w:t>
      </w:r>
      <w:r w:rsidR="00E1763F" w:rsidRPr="0034558D">
        <w:t xml:space="preserve">. </w:t>
      </w:r>
      <w:r w:rsidR="008E4C96" w:rsidRPr="0034558D">
        <w:t xml:space="preserve">However, there was a sizeable group of 251 graduates </w:t>
      </w:r>
      <w:r w:rsidR="00E1763F" w:rsidRPr="0034558D">
        <w:t xml:space="preserve">(9%) </w:t>
      </w:r>
      <w:r w:rsidR="005510AD" w:rsidRPr="002602F9">
        <w:t>who</w:t>
      </w:r>
      <w:r w:rsidR="008E4C96" w:rsidRPr="0034558D">
        <w:t xml:space="preserve"> </w:t>
      </w:r>
      <w:r w:rsidR="00E1763F" w:rsidRPr="0034558D">
        <w:t xml:space="preserve">had </w:t>
      </w:r>
      <w:r w:rsidRPr="0034558D">
        <w:t xml:space="preserve">been granted RPL for </w:t>
      </w:r>
      <w:r w:rsidR="00E1763F" w:rsidRPr="0034558D">
        <w:t xml:space="preserve">all of their subjects. </w:t>
      </w:r>
      <w:r w:rsidR="002322D0" w:rsidRPr="0034558D">
        <w:t>Not unexpectedly</w:t>
      </w:r>
      <w:r w:rsidR="00432D35">
        <w:t>,</w:t>
      </w:r>
      <w:r w:rsidR="002322D0" w:rsidRPr="0034558D">
        <w:t xml:space="preserve"> g</w:t>
      </w:r>
      <w:r w:rsidR="00E1763F" w:rsidRPr="0034558D">
        <w:t xml:space="preserve">raduates with all subjects granted as RPL generally took a third of the time as graduates </w:t>
      </w:r>
      <w:r w:rsidR="0018474D">
        <w:t>with</w:t>
      </w:r>
      <w:r w:rsidR="00E1763F" w:rsidRPr="0034558D">
        <w:t xml:space="preserve"> no subjects granted as RPL (</w:t>
      </w:r>
      <w:r w:rsidR="0018474D">
        <w:t>f</w:t>
      </w:r>
      <w:r w:rsidR="0034558D" w:rsidRPr="0034558D">
        <w:t>igure 12).</w:t>
      </w:r>
    </w:p>
    <w:p w14:paraId="134F18C9" w14:textId="77777777" w:rsidR="00800FEA" w:rsidRDefault="00800FEA">
      <w:pPr>
        <w:spacing w:before="0" w:line="240" w:lineRule="auto"/>
        <w:rPr>
          <w:rFonts w:ascii="Arial" w:hAnsi="Arial"/>
          <w:b/>
          <w:sz w:val="17"/>
        </w:rPr>
      </w:pPr>
      <w:bookmarkStart w:id="108" w:name="_Ref8636533"/>
      <w:bookmarkStart w:id="109" w:name="_Toc8753508"/>
      <w:r>
        <w:br w:type="page"/>
      </w:r>
    </w:p>
    <w:p w14:paraId="461977EE" w14:textId="0C401C38" w:rsidR="00E1763F" w:rsidRPr="00461EA3" w:rsidRDefault="00E1763F" w:rsidP="001710D3">
      <w:pPr>
        <w:pStyle w:val="Figuretitle"/>
        <w:ind w:left="993" w:hanging="993"/>
      </w:pPr>
      <w:r w:rsidRPr="00461EA3">
        <w:lastRenderedPageBreak/>
        <w:t xml:space="preserve">Figure </w:t>
      </w:r>
      <w:r w:rsidRPr="00461EA3">
        <w:fldChar w:fldCharType="begin"/>
      </w:r>
      <w:r w:rsidRPr="00461EA3">
        <w:instrText xml:space="preserve"> SEQ Figure \* ARABIC </w:instrText>
      </w:r>
      <w:r w:rsidRPr="00461EA3">
        <w:fldChar w:fldCharType="separate"/>
      </w:r>
      <w:r w:rsidR="006E62C2">
        <w:rPr>
          <w:noProof/>
        </w:rPr>
        <w:t>11</w:t>
      </w:r>
      <w:r w:rsidRPr="00461EA3">
        <w:fldChar w:fldCharType="end"/>
      </w:r>
      <w:bookmarkEnd w:id="108"/>
      <w:r w:rsidRPr="00461EA3">
        <w:tab/>
        <w:t xml:space="preserve">Graduates of </w:t>
      </w:r>
      <w:r>
        <w:t>Certificate IV in Disability</w:t>
      </w:r>
      <w:r w:rsidRPr="00461EA3">
        <w:t xml:space="preserve"> by number of subjects granted as RPL, 2015</w:t>
      </w:r>
      <w:r w:rsidR="0018474D">
        <w:t>–</w:t>
      </w:r>
      <w:r w:rsidRPr="00461EA3">
        <w:t>17</w:t>
      </w:r>
      <w:bookmarkEnd w:id="109"/>
    </w:p>
    <w:p w14:paraId="5A1ABC3A" w14:textId="77777777" w:rsidR="00E1763F" w:rsidRDefault="00E1763F" w:rsidP="00E1763F">
      <w:pPr>
        <w:pStyle w:val="Figuretitle"/>
      </w:pPr>
      <w:bookmarkStart w:id="110" w:name="_Toc8753509"/>
      <w:r>
        <w:rPr>
          <w:rFonts w:cs="Arial"/>
          <w:noProof/>
          <w:color w:val="000000"/>
          <w:sz w:val="20"/>
        </w:rPr>
        <w:drawing>
          <wp:inline distT="0" distB="0" distL="0" distR="0" wp14:anchorId="3E051FE5" wp14:editId="6D368A2C">
            <wp:extent cx="5034317" cy="2684780"/>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0.png"/>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5034317" cy="2684780"/>
                    </a:xfrm>
                    <a:prstGeom prst="rect">
                      <a:avLst/>
                    </a:prstGeom>
                    <a:noFill/>
                    <a:ln>
                      <a:noFill/>
                    </a:ln>
                  </pic:spPr>
                </pic:pic>
              </a:graphicData>
            </a:graphic>
          </wp:inline>
        </w:drawing>
      </w:r>
      <w:bookmarkEnd w:id="110"/>
    </w:p>
    <w:p w14:paraId="4EB3E3F2" w14:textId="6D3E421F" w:rsidR="00E1763F" w:rsidRDefault="00E1763F" w:rsidP="00E1763F">
      <w:pPr>
        <w:pStyle w:val="Source"/>
      </w:pPr>
      <w:r>
        <w:t xml:space="preserve">Note: </w:t>
      </w:r>
      <w:r w:rsidR="009B66AC">
        <w:tab/>
      </w:r>
      <w:r>
        <w:t xml:space="preserve">Only includes graduates that had a record of only 14 subjects passed or granted as RPL. </w:t>
      </w:r>
      <w:r w:rsidR="004D2984">
        <w:t>Those graduates identified as having either more or less than</w:t>
      </w:r>
      <w:r>
        <w:t xml:space="preserve"> 14 subjects </w:t>
      </w:r>
      <w:r w:rsidR="002C6E99">
        <w:t>were</w:t>
      </w:r>
      <w:r>
        <w:t xml:space="preserve"> excluded from this analysis.</w:t>
      </w:r>
    </w:p>
    <w:p w14:paraId="4E50A599" w14:textId="5C76A04C" w:rsidR="00C06F0B" w:rsidRDefault="00C06F0B">
      <w:pPr>
        <w:spacing w:before="0" w:line="240" w:lineRule="auto"/>
        <w:rPr>
          <w:rFonts w:ascii="Arial" w:hAnsi="Arial"/>
          <w:b/>
          <w:sz w:val="17"/>
        </w:rPr>
      </w:pPr>
      <w:bookmarkStart w:id="111" w:name="_Ref8636633"/>
    </w:p>
    <w:p w14:paraId="663CA3D0" w14:textId="65D24B41" w:rsidR="00E1763F" w:rsidRDefault="00E1763F" w:rsidP="001710D3">
      <w:pPr>
        <w:pStyle w:val="Figuretitle"/>
        <w:ind w:left="993" w:hanging="993"/>
      </w:pPr>
      <w:bookmarkStart w:id="112" w:name="_Toc8753510"/>
      <w:r>
        <w:t xml:space="preserve">Figure </w:t>
      </w:r>
      <w:r>
        <w:fldChar w:fldCharType="begin"/>
      </w:r>
      <w:r>
        <w:instrText xml:space="preserve"> SEQ Figure \* ARABIC </w:instrText>
      </w:r>
      <w:r>
        <w:fldChar w:fldCharType="separate"/>
      </w:r>
      <w:r w:rsidR="006E62C2">
        <w:rPr>
          <w:noProof/>
        </w:rPr>
        <w:t>12</w:t>
      </w:r>
      <w:r>
        <w:fldChar w:fldCharType="end"/>
      </w:r>
      <w:bookmarkEnd w:id="111"/>
      <w:r>
        <w:tab/>
        <w:t xml:space="preserve">Median </w:t>
      </w:r>
      <w:r w:rsidR="002322D0">
        <w:t xml:space="preserve">course </w:t>
      </w:r>
      <w:r>
        <w:t>duration</w:t>
      </w:r>
      <w:r w:rsidR="002322D0">
        <w:t>s for</w:t>
      </w:r>
      <w:r>
        <w:t xml:space="preserve"> graduates of Certificate IV in Disability by number of subjects granted as RPL, 2015</w:t>
      </w:r>
      <w:r w:rsidR="00A37BFD">
        <w:t>–</w:t>
      </w:r>
      <w:r>
        <w:t>17</w:t>
      </w:r>
      <w:bookmarkEnd w:id="112"/>
    </w:p>
    <w:p w14:paraId="3F6547CA" w14:textId="77777777" w:rsidR="00E1763F" w:rsidRDefault="00E1763F" w:rsidP="00E1763F">
      <w:pPr>
        <w:pStyle w:val="Figuretitle"/>
      </w:pPr>
      <w:bookmarkStart w:id="113" w:name="_Toc8753511"/>
      <w:r>
        <w:rPr>
          <w:rFonts w:cs="Arial"/>
          <w:noProof/>
          <w:color w:val="000000"/>
          <w:sz w:val="20"/>
        </w:rPr>
        <w:drawing>
          <wp:inline distT="0" distB="0" distL="0" distR="0" wp14:anchorId="15054B65" wp14:editId="60367C0D">
            <wp:extent cx="5034317" cy="268478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1.png"/>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5034317" cy="2684780"/>
                    </a:xfrm>
                    <a:prstGeom prst="rect">
                      <a:avLst/>
                    </a:prstGeom>
                    <a:noFill/>
                    <a:ln>
                      <a:noFill/>
                    </a:ln>
                  </pic:spPr>
                </pic:pic>
              </a:graphicData>
            </a:graphic>
          </wp:inline>
        </w:drawing>
      </w:r>
      <w:bookmarkEnd w:id="113"/>
    </w:p>
    <w:p w14:paraId="2B7FF96F" w14:textId="00BC8DB2" w:rsidR="00E1763F" w:rsidRDefault="00E1763F" w:rsidP="00E1763F">
      <w:pPr>
        <w:pStyle w:val="Source"/>
      </w:pPr>
      <w:r>
        <w:t xml:space="preserve">Note: </w:t>
      </w:r>
      <w:r w:rsidR="001710D3">
        <w:tab/>
      </w:r>
      <w:r>
        <w:t xml:space="preserve">Only includes graduates </w:t>
      </w:r>
      <w:r w:rsidR="00A37BFD">
        <w:t>with</w:t>
      </w:r>
      <w:r>
        <w:t xml:space="preserve"> a record of only 14 subjects passed or granted as RPL. For some graduates we identified more or less than 14 subjects, but they are excluded from this analysis.</w:t>
      </w:r>
    </w:p>
    <w:p w14:paraId="0417D2AC" w14:textId="77777777" w:rsidR="002602F9" w:rsidRDefault="002602F9">
      <w:pPr>
        <w:spacing w:before="0" w:line="240" w:lineRule="auto"/>
      </w:pPr>
    </w:p>
    <w:p w14:paraId="6790E420" w14:textId="36155693" w:rsidR="00E1763F" w:rsidRDefault="00E1763F" w:rsidP="00E953E9">
      <w:pPr>
        <w:pStyle w:val="Text"/>
      </w:pPr>
      <w:r>
        <w:t xml:space="preserve">From here, we further restrict our analysis to the 2150 graduates </w:t>
      </w:r>
      <w:r w:rsidR="006926FF">
        <w:t>who</w:t>
      </w:r>
      <w:r>
        <w:t xml:space="preserve"> passed 14 subjects and had no subjects granted as RPL (</w:t>
      </w:r>
      <w:r w:rsidR="002602F9">
        <w:t>figure 11</w:t>
      </w:r>
      <w:r>
        <w:t xml:space="preserve">). As these graduates have completed all the training and assessment required to be </w:t>
      </w:r>
      <w:r w:rsidR="006926FF">
        <w:t>deemed</w:t>
      </w:r>
      <w:r>
        <w:t xml:space="preserve"> competent, we can compare the </w:t>
      </w:r>
      <w:r w:rsidR="00306B7C">
        <w:t xml:space="preserve">graduate </w:t>
      </w:r>
      <w:r w:rsidR="002C6E99">
        <w:t xml:space="preserve">course </w:t>
      </w:r>
      <w:r>
        <w:t xml:space="preserve">durations between providers. </w:t>
      </w:r>
      <w:r w:rsidR="002C6E99">
        <w:t>Once again, w</w:t>
      </w:r>
      <w:r>
        <w:t xml:space="preserve">e </w:t>
      </w:r>
      <w:r w:rsidR="002C6E99">
        <w:t>reduce the impact of outliers by including in</w:t>
      </w:r>
      <w:r>
        <w:t xml:space="preserve"> our analysis </w:t>
      </w:r>
      <w:r w:rsidR="002C6E99">
        <w:t>only</w:t>
      </w:r>
      <w:r>
        <w:t xml:space="preserve"> the 22 providers </w:t>
      </w:r>
      <w:r w:rsidR="006926FF">
        <w:t>with</w:t>
      </w:r>
      <w:r>
        <w:t xml:space="preserve"> a minimum of 25 graduates between 2015 and 2017.</w:t>
      </w:r>
      <w:r w:rsidR="005A0271">
        <w:t xml:space="preserve"> Median durations at these RTOs varied by up to 8 months, but the median duration was 5 to 7 months at most RTOs (figure 14).</w:t>
      </w:r>
    </w:p>
    <w:p w14:paraId="1CF26BC6" w14:textId="77777777" w:rsidR="00800FEA" w:rsidRDefault="00800FEA">
      <w:pPr>
        <w:spacing w:before="0" w:line="240" w:lineRule="auto"/>
        <w:rPr>
          <w:rFonts w:ascii="Arial" w:hAnsi="Arial"/>
          <w:b/>
          <w:sz w:val="17"/>
        </w:rPr>
      </w:pPr>
      <w:bookmarkStart w:id="114" w:name="_Toc8753512"/>
      <w:r>
        <w:br w:type="page"/>
      </w:r>
    </w:p>
    <w:p w14:paraId="182A3E24" w14:textId="2BEC0FF1" w:rsidR="00E1763F" w:rsidRDefault="00E1763F" w:rsidP="001710D3">
      <w:pPr>
        <w:pStyle w:val="Figuretitle"/>
        <w:ind w:left="993" w:hanging="993"/>
      </w:pPr>
      <w:r>
        <w:lastRenderedPageBreak/>
        <w:t xml:space="preserve">Figure </w:t>
      </w:r>
      <w:r>
        <w:fldChar w:fldCharType="begin"/>
      </w:r>
      <w:r>
        <w:instrText xml:space="preserve"> SEQ Figure \* ARABIC </w:instrText>
      </w:r>
      <w:r>
        <w:fldChar w:fldCharType="separate"/>
      </w:r>
      <w:r w:rsidR="006E62C2">
        <w:rPr>
          <w:noProof/>
        </w:rPr>
        <w:t>13</w:t>
      </w:r>
      <w:r>
        <w:fldChar w:fldCharType="end"/>
      </w:r>
      <w:r>
        <w:tab/>
        <w:t xml:space="preserve">RTOs by minimum </w:t>
      </w:r>
      <w:r w:rsidR="002C6E99">
        <w:t xml:space="preserve">course </w:t>
      </w:r>
      <w:r>
        <w:t>duration for a graduate to complete Certificate IV in Disability</w:t>
      </w:r>
      <w:r w:rsidR="002322D0">
        <w:t xml:space="preserve">, </w:t>
      </w:r>
      <w:r>
        <w:t>2015</w:t>
      </w:r>
      <w:r w:rsidR="006926FF">
        <w:t>–</w:t>
      </w:r>
      <w:r>
        <w:t>17</w:t>
      </w:r>
      <w:bookmarkEnd w:id="114"/>
    </w:p>
    <w:p w14:paraId="279EB5EF" w14:textId="77777777" w:rsidR="00E1763F" w:rsidRDefault="00E1763F" w:rsidP="00E1763F">
      <w:pPr>
        <w:pStyle w:val="Figuretitle"/>
      </w:pPr>
      <w:bookmarkStart w:id="115" w:name="_Toc8753513"/>
      <w:r>
        <w:rPr>
          <w:rFonts w:cs="Arial"/>
          <w:noProof/>
          <w:color w:val="000000"/>
          <w:sz w:val="20"/>
        </w:rPr>
        <w:drawing>
          <wp:inline distT="0" distB="0" distL="0" distR="0" wp14:anchorId="7435E765" wp14:editId="48CEB2C9">
            <wp:extent cx="5034317" cy="2684780"/>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0.png"/>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5034317" cy="2684780"/>
                    </a:xfrm>
                    <a:prstGeom prst="rect">
                      <a:avLst/>
                    </a:prstGeom>
                    <a:noFill/>
                    <a:ln>
                      <a:noFill/>
                    </a:ln>
                  </pic:spPr>
                </pic:pic>
              </a:graphicData>
            </a:graphic>
          </wp:inline>
        </w:drawing>
      </w:r>
      <w:bookmarkEnd w:id="115"/>
    </w:p>
    <w:p w14:paraId="643103A3" w14:textId="1B09328F" w:rsidR="00E1763F" w:rsidRDefault="00E1763F" w:rsidP="00E1763F">
      <w:pPr>
        <w:pStyle w:val="Source"/>
      </w:pPr>
      <w:r>
        <w:t xml:space="preserve">Note: </w:t>
      </w:r>
      <w:r w:rsidR="001710D3">
        <w:tab/>
      </w:r>
      <w:r>
        <w:t>Figure indicates the minimum observed duration at each RTO between 2015 and 2017, so it may only represent the duration</w:t>
      </w:r>
      <w:r w:rsidR="00BB6555">
        <w:t xml:space="preserve"> of</w:t>
      </w:r>
      <w:r>
        <w:t xml:space="preserve"> a single graduate at each RTO.</w:t>
      </w:r>
      <w:r w:rsidR="00CA743D">
        <w:t xml:space="preserve"> </w:t>
      </w:r>
      <w:r>
        <w:t>Only includes the 22 RTOs with at least 25 graduates between 2015 and 2017.</w:t>
      </w:r>
      <w:r w:rsidR="00CA743D">
        <w:t xml:space="preserve"> </w:t>
      </w:r>
      <w:r>
        <w:t xml:space="preserve">Only includes the 2150 graduates </w:t>
      </w:r>
      <w:r w:rsidR="00CA743D">
        <w:t>who</w:t>
      </w:r>
      <w:r>
        <w:t xml:space="preserve"> passed 14 subjects and had no RPL granted (</w:t>
      </w:r>
      <w:r w:rsidR="00E953E9">
        <w:t>figure 11</w:t>
      </w:r>
      <w:r>
        <w:t>).</w:t>
      </w:r>
    </w:p>
    <w:p w14:paraId="4F0949C2" w14:textId="77777777" w:rsidR="00800FEA" w:rsidRDefault="00800FEA" w:rsidP="00E1763F">
      <w:pPr>
        <w:pStyle w:val="Source"/>
      </w:pPr>
    </w:p>
    <w:p w14:paraId="47655DC1" w14:textId="6C20704E" w:rsidR="00E1763F" w:rsidRDefault="00E1763F" w:rsidP="001710D3">
      <w:pPr>
        <w:pStyle w:val="Figuretitle"/>
        <w:ind w:left="993" w:hanging="993"/>
      </w:pPr>
      <w:bookmarkStart w:id="116" w:name="_Ref8637489"/>
      <w:bookmarkStart w:id="117" w:name="_Toc8753514"/>
      <w:r>
        <w:t xml:space="preserve">Figure </w:t>
      </w:r>
      <w:r>
        <w:fldChar w:fldCharType="begin"/>
      </w:r>
      <w:r>
        <w:instrText xml:space="preserve"> SEQ Figure \* ARABIC </w:instrText>
      </w:r>
      <w:r>
        <w:fldChar w:fldCharType="separate"/>
      </w:r>
      <w:r w:rsidR="006E62C2">
        <w:rPr>
          <w:noProof/>
        </w:rPr>
        <w:t>14</w:t>
      </w:r>
      <w:r>
        <w:fldChar w:fldCharType="end"/>
      </w:r>
      <w:bookmarkEnd w:id="116"/>
      <w:r>
        <w:tab/>
        <w:t xml:space="preserve">RTOs by median </w:t>
      </w:r>
      <w:r w:rsidR="00EB7B0A">
        <w:t xml:space="preserve">course </w:t>
      </w:r>
      <w:r>
        <w:t>duration for graduates to complete Certificate IV in Disability</w:t>
      </w:r>
      <w:r w:rsidR="00EB7B0A">
        <w:t xml:space="preserve">, </w:t>
      </w:r>
      <w:r>
        <w:t>2015</w:t>
      </w:r>
      <w:r w:rsidR="00CA743D">
        <w:t>–</w:t>
      </w:r>
      <w:r>
        <w:t>17</w:t>
      </w:r>
      <w:bookmarkEnd w:id="117"/>
    </w:p>
    <w:p w14:paraId="16CA9147" w14:textId="77777777" w:rsidR="00E1763F" w:rsidRDefault="00E1763F" w:rsidP="00E1763F">
      <w:pPr>
        <w:pStyle w:val="Figuretitle"/>
      </w:pPr>
      <w:bookmarkStart w:id="118" w:name="_Toc8753515"/>
      <w:r>
        <w:rPr>
          <w:rFonts w:cs="Arial"/>
          <w:noProof/>
          <w:color w:val="000000"/>
          <w:sz w:val="20"/>
        </w:rPr>
        <w:drawing>
          <wp:inline distT="0" distB="0" distL="0" distR="0" wp14:anchorId="01D2B8A7" wp14:editId="72B68CD3">
            <wp:extent cx="5034317" cy="2684780"/>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1.png"/>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5034317" cy="2684780"/>
                    </a:xfrm>
                    <a:prstGeom prst="rect">
                      <a:avLst/>
                    </a:prstGeom>
                    <a:noFill/>
                    <a:ln>
                      <a:noFill/>
                    </a:ln>
                  </pic:spPr>
                </pic:pic>
              </a:graphicData>
            </a:graphic>
          </wp:inline>
        </w:drawing>
      </w:r>
      <w:bookmarkEnd w:id="118"/>
    </w:p>
    <w:p w14:paraId="0CFBC111" w14:textId="42CBA0CA" w:rsidR="00E1763F" w:rsidRDefault="00E1763F" w:rsidP="00C6130C">
      <w:pPr>
        <w:pStyle w:val="Source"/>
      </w:pPr>
      <w:r>
        <w:t xml:space="preserve">Note: </w:t>
      </w:r>
      <w:r w:rsidR="001710D3">
        <w:tab/>
      </w:r>
      <w:r>
        <w:t>Only includes the 22 RTOs with at least 25 graduates between 2015 and 2017.</w:t>
      </w:r>
      <w:r w:rsidR="00561794">
        <w:t xml:space="preserve"> </w:t>
      </w:r>
      <w:r>
        <w:t xml:space="preserve">Only includes the 2150 graduates </w:t>
      </w:r>
      <w:r w:rsidR="00561794">
        <w:t>who</w:t>
      </w:r>
      <w:r>
        <w:t xml:space="preserve"> passed 14 subjects and had no RPL granted (</w:t>
      </w:r>
      <w:r w:rsidR="00A1532C">
        <w:t>figure 11</w:t>
      </w:r>
      <w:r>
        <w:t>).</w:t>
      </w:r>
    </w:p>
    <w:p w14:paraId="18E4472B" w14:textId="77777777" w:rsidR="002750F8" w:rsidRDefault="002750F8" w:rsidP="002750F8">
      <w:pPr>
        <w:pStyle w:val="Source"/>
        <w:spacing w:before="0"/>
      </w:pPr>
    </w:p>
    <w:p w14:paraId="312A5CA7" w14:textId="4AADA575" w:rsidR="00E1763F" w:rsidRDefault="0034558D" w:rsidP="00A1532C">
      <w:pPr>
        <w:pStyle w:val="Text"/>
      </w:pPr>
      <w:r>
        <w:t>N</w:t>
      </w:r>
      <w:r w:rsidR="00E1763F">
        <w:t xml:space="preserve">o significant variation in </w:t>
      </w:r>
      <w:r w:rsidR="00EB7B0A">
        <w:t xml:space="preserve">course </w:t>
      </w:r>
      <w:r w:rsidR="00E1763F">
        <w:t xml:space="preserve">durations </w:t>
      </w:r>
      <w:r>
        <w:t xml:space="preserve">is found </w:t>
      </w:r>
      <w:r w:rsidR="00E1763F">
        <w:t>when considering funding source and provider type (</w:t>
      </w:r>
      <w:r w:rsidR="00CC5EAE">
        <w:t>a</w:t>
      </w:r>
      <w:r w:rsidR="00C06F0B">
        <w:t xml:space="preserve">ppendix </w:t>
      </w:r>
      <w:r w:rsidR="00136A16">
        <w:t>H</w:t>
      </w:r>
      <w:r w:rsidR="00C06F0B">
        <w:t xml:space="preserve">, </w:t>
      </w:r>
      <w:r w:rsidR="00A1532C">
        <w:t xml:space="preserve">table </w:t>
      </w:r>
      <w:r w:rsidR="004E3B07">
        <w:t>H2</w:t>
      </w:r>
      <w:r w:rsidR="00E1763F">
        <w:t xml:space="preserve">). </w:t>
      </w:r>
      <w:r w:rsidR="00E1763F" w:rsidRPr="00306B7C">
        <w:t xml:space="preserve">Most graduates </w:t>
      </w:r>
      <w:r w:rsidR="00EB7B0A" w:rsidRPr="00306B7C">
        <w:t xml:space="preserve">for this qualification </w:t>
      </w:r>
      <w:r w:rsidR="00E1763F" w:rsidRPr="00306B7C">
        <w:t>were government</w:t>
      </w:r>
      <w:r w:rsidR="002C6E99" w:rsidRPr="00306B7C">
        <w:t>-</w:t>
      </w:r>
      <w:r w:rsidR="00E1763F" w:rsidRPr="00306B7C">
        <w:t xml:space="preserve">funded and </w:t>
      </w:r>
      <w:r w:rsidR="002C6E99" w:rsidRPr="00306B7C">
        <w:t xml:space="preserve">had </w:t>
      </w:r>
      <w:r w:rsidR="00E1763F" w:rsidRPr="00306B7C">
        <w:t>studied at a private training provider</w:t>
      </w:r>
      <w:r w:rsidR="003C16DC">
        <w:t>;</w:t>
      </w:r>
      <w:r w:rsidR="00E1763F" w:rsidRPr="00306B7C">
        <w:t xml:space="preserve"> </w:t>
      </w:r>
      <w:r w:rsidR="002C6E99" w:rsidRPr="00306B7C">
        <w:t xml:space="preserve">however, their course durations </w:t>
      </w:r>
      <w:r w:rsidR="00E1763F" w:rsidRPr="00306B7C">
        <w:t>were similar</w:t>
      </w:r>
      <w:r w:rsidR="002C6E99" w:rsidRPr="00306B7C">
        <w:t xml:space="preserve"> to the course durations of graduates who were not-government-funded or attended a </w:t>
      </w:r>
      <w:r w:rsidR="00C06F0B" w:rsidRPr="00306B7C">
        <w:t xml:space="preserve">public training </w:t>
      </w:r>
      <w:r w:rsidR="002C6E99" w:rsidRPr="00306B7C">
        <w:t>provider</w:t>
      </w:r>
      <w:r w:rsidR="00E1763F" w:rsidRPr="00306B7C">
        <w:t>.</w:t>
      </w:r>
    </w:p>
    <w:p w14:paraId="41314457" w14:textId="06B79095" w:rsidR="00E1763F" w:rsidRDefault="00306B7C" w:rsidP="00E1763F">
      <w:pPr>
        <w:pStyle w:val="Text"/>
      </w:pPr>
      <w:r>
        <w:t>Figure</w:t>
      </w:r>
      <w:r w:rsidR="003C16DC">
        <w:t>s</w:t>
      </w:r>
      <w:r>
        <w:t xml:space="preserve"> 13 and 14 present information on the </w:t>
      </w:r>
      <w:r w:rsidR="00E1763F">
        <w:t xml:space="preserve">minimum and median </w:t>
      </w:r>
      <w:r>
        <w:t xml:space="preserve">graduate course </w:t>
      </w:r>
      <w:r w:rsidR="00E1763F">
        <w:t>duration</w:t>
      </w:r>
      <w:r>
        <w:t>s. To get a more reliable indicator of the quality of student outcomes</w:t>
      </w:r>
      <w:r w:rsidR="00834DDD">
        <w:t>,</w:t>
      </w:r>
      <w:r>
        <w:t xml:space="preserve"> we </w:t>
      </w:r>
      <w:r>
        <w:lastRenderedPageBreak/>
        <w:t xml:space="preserve">compare the median graduate course durations at RTOs with the lowest and the highest median graduate course durations </w:t>
      </w:r>
      <w:r w:rsidR="00E1763F">
        <w:t>(</w:t>
      </w:r>
      <w:r w:rsidR="00A1532C">
        <w:t>table 4</w:t>
      </w:r>
      <w:r w:rsidR="00E1763F">
        <w:t xml:space="preserve">). </w:t>
      </w:r>
      <w:r w:rsidR="00F643D0">
        <w:t>In doing so</w:t>
      </w:r>
      <w:r w:rsidR="00EB7B0A">
        <w:t>,</w:t>
      </w:r>
      <w:r w:rsidR="00F643D0">
        <w:t xml:space="preserve"> we </w:t>
      </w:r>
      <w:r w:rsidR="00E1763F">
        <w:t xml:space="preserve">consider the subject outcomes </w:t>
      </w:r>
      <w:r w:rsidR="00F643D0">
        <w:t xml:space="preserve">for </w:t>
      </w:r>
      <w:r w:rsidR="00E1763F">
        <w:t>all students</w:t>
      </w:r>
      <w:r w:rsidR="00F643D0">
        <w:t xml:space="preserve">, not </w:t>
      </w:r>
      <w:r w:rsidR="006548EA">
        <w:t>just</w:t>
      </w:r>
      <w:r w:rsidR="00F643D0">
        <w:t xml:space="preserve"> the graduates</w:t>
      </w:r>
      <w:r>
        <w:t>.</w:t>
      </w:r>
    </w:p>
    <w:p w14:paraId="1A1796FF" w14:textId="4FE814A6" w:rsidR="00E1763F" w:rsidRDefault="00306B7C" w:rsidP="00E1763F">
      <w:pPr>
        <w:pStyle w:val="Text"/>
      </w:pPr>
      <w:r>
        <w:t>T</w:t>
      </w:r>
      <w:r w:rsidR="00E1763F">
        <w:t xml:space="preserve">he RTOs with </w:t>
      </w:r>
      <w:r w:rsidR="00F643D0">
        <w:t xml:space="preserve">the </w:t>
      </w:r>
      <w:r w:rsidR="00E1763F">
        <w:t xml:space="preserve">highest median </w:t>
      </w:r>
      <w:r w:rsidR="00F643D0">
        <w:t xml:space="preserve">course </w:t>
      </w:r>
      <w:r w:rsidR="00E1763F">
        <w:t>durations had a higher percentage of withdrawals (</w:t>
      </w:r>
      <w:r w:rsidR="00A1532C">
        <w:t>table 4</w:t>
      </w:r>
      <w:r w:rsidR="00E1763F">
        <w:t xml:space="preserve">). </w:t>
      </w:r>
      <w:r>
        <w:t xml:space="preserve">This is similar to </w:t>
      </w:r>
      <w:r w:rsidR="00A93C4C">
        <w:t>our findings</w:t>
      </w:r>
      <w:r>
        <w:t xml:space="preserve"> for Certificate III in Individual Support. </w:t>
      </w:r>
      <w:r w:rsidR="00E1763F">
        <w:t xml:space="preserve">However, in this case there was also a substantial percentage of withdrawals at RTOs with the lowest median durations. Both groups of RTOs also had </w:t>
      </w:r>
      <w:r w:rsidR="00EB7B0A">
        <w:t xml:space="preserve">a </w:t>
      </w:r>
      <w:r w:rsidR="00E1763F">
        <w:t>relatively high percentage of failures.</w:t>
      </w:r>
    </w:p>
    <w:p w14:paraId="160882DD" w14:textId="75B2344E" w:rsidR="00E1763F" w:rsidRDefault="00E1763F" w:rsidP="00E1763F">
      <w:pPr>
        <w:pStyle w:val="Tabletitle"/>
      </w:pPr>
      <w:bookmarkStart w:id="119" w:name="_Ref8637389"/>
      <w:bookmarkStart w:id="120" w:name="_Toc9957668"/>
      <w:r>
        <w:t xml:space="preserve">Table </w:t>
      </w:r>
      <w:r>
        <w:fldChar w:fldCharType="begin"/>
      </w:r>
      <w:r>
        <w:instrText xml:space="preserve"> SEQ Table \* ARABIC </w:instrText>
      </w:r>
      <w:r>
        <w:fldChar w:fldCharType="separate"/>
      </w:r>
      <w:r w:rsidR="006E62C2">
        <w:rPr>
          <w:noProof/>
        </w:rPr>
        <w:t>4</w:t>
      </w:r>
      <w:r>
        <w:fldChar w:fldCharType="end"/>
      </w:r>
      <w:bookmarkEnd w:id="119"/>
      <w:r>
        <w:tab/>
        <w:t>Subject outcomes for all students studying Certificate IV in Disability</w:t>
      </w:r>
      <w:r w:rsidRPr="00A5565C">
        <w:t xml:space="preserve"> </w:t>
      </w:r>
      <w:r>
        <w:t xml:space="preserve">at </w:t>
      </w:r>
      <w:r w:rsidR="00EB7B0A">
        <w:t>RTOs with the highest and lowest median course durations</w:t>
      </w:r>
      <w:r>
        <w:t>, 2015</w:t>
      </w:r>
      <w:r w:rsidR="00A93C4C">
        <w:t>–</w:t>
      </w:r>
      <w:r>
        <w:t>17 (%)</w:t>
      </w:r>
      <w:bookmarkEnd w:id="120"/>
    </w:p>
    <w:tbl>
      <w:tblPr>
        <w:tblW w:w="0" w:type="auto"/>
        <w:tblBorders>
          <w:top w:val="single" w:sz="4" w:space="0" w:color="auto"/>
          <w:bottom w:val="single" w:sz="4" w:space="0" w:color="auto"/>
        </w:tblBorders>
        <w:tblLook w:val="0600" w:firstRow="0" w:lastRow="0" w:firstColumn="0" w:lastColumn="0" w:noHBand="1" w:noVBand="1"/>
      </w:tblPr>
      <w:tblGrid>
        <w:gridCol w:w="1525"/>
        <w:gridCol w:w="3066"/>
        <w:gridCol w:w="3063"/>
      </w:tblGrid>
      <w:tr w:rsidR="00E1763F" w14:paraId="0781501C" w14:textId="77777777" w:rsidTr="00E1763F">
        <w:tc>
          <w:tcPr>
            <w:tcW w:w="1560" w:type="dxa"/>
            <w:tcBorders>
              <w:top w:val="single" w:sz="4" w:space="0" w:color="auto"/>
              <w:bottom w:val="single" w:sz="4" w:space="0" w:color="auto"/>
            </w:tcBorders>
          </w:tcPr>
          <w:p w14:paraId="5F912409" w14:textId="77777777" w:rsidR="00E1763F" w:rsidRDefault="00E1763F" w:rsidP="00E1763F">
            <w:pPr>
              <w:pStyle w:val="Tablehead1"/>
            </w:pPr>
          </w:p>
        </w:tc>
        <w:tc>
          <w:tcPr>
            <w:tcW w:w="3189" w:type="dxa"/>
            <w:tcBorders>
              <w:top w:val="single" w:sz="4" w:space="0" w:color="auto"/>
              <w:bottom w:val="single" w:sz="4" w:space="0" w:color="auto"/>
            </w:tcBorders>
          </w:tcPr>
          <w:p w14:paraId="5E205F9C" w14:textId="156D154D" w:rsidR="00E1763F" w:rsidRDefault="00E1763F" w:rsidP="00A1532C">
            <w:pPr>
              <w:pStyle w:val="Tablehead1"/>
              <w:jc w:val="center"/>
            </w:pPr>
            <w:r>
              <w:t xml:space="preserve">RTOs with lowest median </w:t>
            </w:r>
            <w:r w:rsidR="00A1532C">
              <w:br/>
            </w:r>
            <w:r>
              <w:t>duration (5</w:t>
            </w:r>
            <w:r w:rsidR="001F220F">
              <w:t>–</w:t>
            </w:r>
            <w:r>
              <w:t>6 months)</w:t>
            </w:r>
          </w:p>
        </w:tc>
        <w:tc>
          <w:tcPr>
            <w:tcW w:w="3189" w:type="dxa"/>
            <w:tcBorders>
              <w:top w:val="single" w:sz="4" w:space="0" w:color="auto"/>
              <w:bottom w:val="single" w:sz="4" w:space="0" w:color="auto"/>
            </w:tcBorders>
          </w:tcPr>
          <w:p w14:paraId="1B00C48F" w14:textId="5B67930E" w:rsidR="00E1763F" w:rsidRDefault="00E1763F" w:rsidP="00A1532C">
            <w:pPr>
              <w:pStyle w:val="Tablehead1"/>
              <w:jc w:val="center"/>
            </w:pPr>
            <w:r>
              <w:t>RTOs with highest median duration (10</w:t>
            </w:r>
            <w:r w:rsidR="001F220F">
              <w:t>–</w:t>
            </w:r>
            <w:r>
              <w:t>12 months)</w:t>
            </w:r>
          </w:p>
        </w:tc>
      </w:tr>
      <w:tr w:rsidR="00E1763F" w14:paraId="0FCE2C91" w14:textId="77777777" w:rsidTr="00E1763F">
        <w:tc>
          <w:tcPr>
            <w:tcW w:w="1560" w:type="dxa"/>
            <w:tcBorders>
              <w:top w:val="single" w:sz="4" w:space="0" w:color="auto"/>
            </w:tcBorders>
          </w:tcPr>
          <w:p w14:paraId="06EAF175" w14:textId="77777777" w:rsidR="00E1763F" w:rsidRDefault="00E1763F" w:rsidP="00E1763F">
            <w:pPr>
              <w:pStyle w:val="Tabletext"/>
            </w:pPr>
            <w:r>
              <w:t>Assessed – pass</w:t>
            </w:r>
          </w:p>
        </w:tc>
        <w:tc>
          <w:tcPr>
            <w:tcW w:w="3189" w:type="dxa"/>
            <w:tcBorders>
              <w:top w:val="single" w:sz="4" w:space="0" w:color="auto"/>
            </w:tcBorders>
          </w:tcPr>
          <w:p w14:paraId="7E3DBA37" w14:textId="77777777" w:rsidR="00E1763F" w:rsidRDefault="00E1763F" w:rsidP="00A1532C">
            <w:pPr>
              <w:pStyle w:val="Tabletext"/>
              <w:ind w:right="652"/>
              <w:jc w:val="right"/>
            </w:pPr>
            <w:r>
              <w:t>80</w:t>
            </w:r>
          </w:p>
        </w:tc>
        <w:tc>
          <w:tcPr>
            <w:tcW w:w="3189" w:type="dxa"/>
            <w:tcBorders>
              <w:top w:val="single" w:sz="4" w:space="0" w:color="auto"/>
            </w:tcBorders>
          </w:tcPr>
          <w:p w14:paraId="211DD056" w14:textId="77777777" w:rsidR="00E1763F" w:rsidRDefault="00E1763F" w:rsidP="00A1532C">
            <w:pPr>
              <w:pStyle w:val="Tabletext"/>
              <w:ind w:right="604"/>
              <w:jc w:val="right"/>
            </w:pPr>
            <w:r>
              <w:t>71</w:t>
            </w:r>
          </w:p>
        </w:tc>
      </w:tr>
      <w:tr w:rsidR="00E1763F" w14:paraId="713A7191" w14:textId="77777777" w:rsidTr="00E1763F">
        <w:tc>
          <w:tcPr>
            <w:tcW w:w="1560" w:type="dxa"/>
          </w:tcPr>
          <w:p w14:paraId="7390686D" w14:textId="77777777" w:rsidR="00E1763F" w:rsidRDefault="00E1763F" w:rsidP="00E1763F">
            <w:pPr>
              <w:pStyle w:val="Tabletext"/>
            </w:pPr>
            <w:r>
              <w:t>Assessed – fail</w:t>
            </w:r>
          </w:p>
        </w:tc>
        <w:tc>
          <w:tcPr>
            <w:tcW w:w="3189" w:type="dxa"/>
          </w:tcPr>
          <w:p w14:paraId="06030ED1" w14:textId="77777777" w:rsidR="00E1763F" w:rsidRDefault="00E1763F" w:rsidP="00A1532C">
            <w:pPr>
              <w:pStyle w:val="Tabletext"/>
              <w:ind w:right="652"/>
              <w:jc w:val="right"/>
            </w:pPr>
            <w:r>
              <w:t>6</w:t>
            </w:r>
          </w:p>
        </w:tc>
        <w:tc>
          <w:tcPr>
            <w:tcW w:w="3189" w:type="dxa"/>
          </w:tcPr>
          <w:p w14:paraId="3E5C2D16" w14:textId="77777777" w:rsidR="00E1763F" w:rsidRDefault="00E1763F" w:rsidP="00A1532C">
            <w:pPr>
              <w:pStyle w:val="Tabletext"/>
              <w:ind w:right="604"/>
              <w:jc w:val="right"/>
            </w:pPr>
            <w:r>
              <w:t>8</w:t>
            </w:r>
          </w:p>
        </w:tc>
      </w:tr>
      <w:tr w:rsidR="00E1763F" w14:paraId="304F0F2C" w14:textId="77777777" w:rsidTr="00E1763F">
        <w:tc>
          <w:tcPr>
            <w:tcW w:w="1560" w:type="dxa"/>
          </w:tcPr>
          <w:p w14:paraId="6A23B9F0" w14:textId="77777777" w:rsidR="00E1763F" w:rsidRDefault="00E1763F" w:rsidP="00E1763F">
            <w:pPr>
              <w:pStyle w:val="Tabletext"/>
            </w:pPr>
            <w:r>
              <w:t>Withdrawn</w:t>
            </w:r>
          </w:p>
        </w:tc>
        <w:tc>
          <w:tcPr>
            <w:tcW w:w="3189" w:type="dxa"/>
          </w:tcPr>
          <w:p w14:paraId="77A12C89" w14:textId="77777777" w:rsidR="00E1763F" w:rsidRDefault="00E1763F" w:rsidP="00A1532C">
            <w:pPr>
              <w:pStyle w:val="Tabletext"/>
              <w:ind w:right="652"/>
              <w:jc w:val="right"/>
            </w:pPr>
            <w:r>
              <w:t>10</w:t>
            </w:r>
          </w:p>
        </w:tc>
        <w:tc>
          <w:tcPr>
            <w:tcW w:w="3189" w:type="dxa"/>
          </w:tcPr>
          <w:p w14:paraId="7D3689BD" w14:textId="77777777" w:rsidR="00E1763F" w:rsidRDefault="00E1763F" w:rsidP="00A1532C">
            <w:pPr>
              <w:pStyle w:val="Tabletext"/>
              <w:ind w:right="604"/>
              <w:jc w:val="right"/>
            </w:pPr>
            <w:r>
              <w:t>20</w:t>
            </w:r>
          </w:p>
        </w:tc>
      </w:tr>
      <w:tr w:rsidR="00E1763F" w14:paraId="080B6E87" w14:textId="77777777" w:rsidTr="00E1763F">
        <w:tc>
          <w:tcPr>
            <w:tcW w:w="1560" w:type="dxa"/>
          </w:tcPr>
          <w:p w14:paraId="6405DA08" w14:textId="77777777" w:rsidR="00E1763F" w:rsidRDefault="00E1763F" w:rsidP="00E1763F">
            <w:pPr>
              <w:pStyle w:val="Tabletext"/>
            </w:pPr>
            <w:r>
              <w:t>RPL – granted</w:t>
            </w:r>
          </w:p>
        </w:tc>
        <w:tc>
          <w:tcPr>
            <w:tcW w:w="3189" w:type="dxa"/>
          </w:tcPr>
          <w:p w14:paraId="4F8A56F2" w14:textId="77777777" w:rsidR="00E1763F" w:rsidRDefault="00E1763F" w:rsidP="00A1532C">
            <w:pPr>
              <w:pStyle w:val="Tabletext"/>
              <w:ind w:right="652"/>
              <w:jc w:val="right"/>
            </w:pPr>
            <w:r>
              <w:t>4</w:t>
            </w:r>
          </w:p>
        </w:tc>
        <w:tc>
          <w:tcPr>
            <w:tcW w:w="3189" w:type="dxa"/>
          </w:tcPr>
          <w:p w14:paraId="09366D4A" w14:textId="77777777" w:rsidR="00E1763F" w:rsidRDefault="00E1763F" w:rsidP="00A1532C">
            <w:pPr>
              <w:pStyle w:val="Tabletext"/>
              <w:ind w:right="604"/>
              <w:jc w:val="right"/>
            </w:pPr>
            <w:r>
              <w:t>1</w:t>
            </w:r>
          </w:p>
        </w:tc>
      </w:tr>
      <w:tr w:rsidR="00E1763F" w14:paraId="5BB7CAC9" w14:textId="77777777" w:rsidTr="00E1763F">
        <w:tc>
          <w:tcPr>
            <w:tcW w:w="1560" w:type="dxa"/>
          </w:tcPr>
          <w:p w14:paraId="399BDED3" w14:textId="77777777" w:rsidR="00E1763F" w:rsidRDefault="00E1763F" w:rsidP="00E1763F">
            <w:pPr>
              <w:pStyle w:val="Tabletext"/>
            </w:pPr>
            <w:r>
              <w:t>Total</w:t>
            </w:r>
          </w:p>
        </w:tc>
        <w:tc>
          <w:tcPr>
            <w:tcW w:w="3189" w:type="dxa"/>
          </w:tcPr>
          <w:p w14:paraId="2BC01DD2" w14:textId="77777777" w:rsidR="00E1763F" w:rsidRDefault="00E1763F" w:rsidP="00A1532C">
            <w:pPr>
              <w:pStyle w:val="Tabletext"/>
              <w:ind w:right="652"/>
              <w:jc w:val="right"/>
            </w:pPr>
            <w:r>
              <w:t>N = 7 451</w:t>
            </w:r>
          </w:p>
        </w:tc>
        <w:tc>
          <w:tcPr>
            <w:tcW w:w="3189" w:type="dxa"/>
          </w:tcPr>
          <w:p w14:paraId="0444BA9D" w14:textId="77777777" w:rsidR="00E1763F" w:rsidRDefault="00E1763F" w:rsidP="00A1532C">
            <w:pPr>
              <w:pStyle w:val="Tabletext"/>
              <w:ind w:right="604"/>
              <w:jc w:val="right"/>
            </w:pPr>
            <w:r>
              <w:t>N = 6 857</w:t>
            </w:r>
          </w:p>
        </w:tc>
      </w:tr>
    </w:tbl>
    <w:p w14:paraId="478A533E" w14:textId="325F7E5B" w:rsidR="00E1763F" w:rsidRDefault="00E1763F" w:rsidP="0034558D">
      <w:pPr>
        <w:pStyle w:val="Source"/>
      </w:pPr>
      <w:r>
        <w:t xml:space="preserve">Note: </w:t>
      </w:r>
      <w:r w:rsidR="004D4BAC">
        <w:tab/>
      </w:r>
      <w:r>
        <w:t xml:space="preserve">The two groups are based on the </w:t>
      </w:r>
      <w:r w:rsidR="001F220F">
        <w:t>five</w:t>
      </w:r>
      <w:r>
        <w:t xml:space="preserve"> RTOs with the lowest median duration for graduates and the </w:t>
      </w:r>
      <w:r w:rsidR="00D71084">
        <w:t>five</w:t>
      </w:r>
      <w:r>
        <w:t xml:space="preserve"> RTOs with the highest median duration for graduates, based on</w:t>
      </w:r>
      <w:r w:rsidR="0034558D">
        <w:t xml:space="preserve"> </w:t>
      </w:r>
      <w:r w:rsidR="00D71084">
        <w:t>f</w:t>
      </w:r>
      <w:r w:rsidR="0034558D">
        <w:t>igure 14</w:t>
      </w:r>
      <w:r w:rsidR="00D71084">
        <w:t>.</w:t>
      </w:r>
      <w:r w:rsidR="0062188B">
        <w:t xml:space="preserve"> </w:t>
      </w:r>
      <w:r>
        <w:t>Includes all enrolments in Certificate IV in Disability by all students at selected RTOs (not just enrolments by graduates).</w:t>
      </w:r>
    </w:p>
    <w:p w14:paraId="147F2B99" w14:textId="77777777" w:rsidR="00800FEA" w:rsidRDefault="00800FEA" w:rsidP="0034558D">
      <w:pPr>
        <w:pStyle w:val="Source"/>
      </w:pPr>
    </w:p>
    <w:p w14:paraId="062ABACF" w14:textId="2AC049F6" w:rsidR="00A06747" w:rsidRPr="00435973" w:rsidRDefault="00A06747" w:rsidP="00891B61">
      <w:pPr>
        <w:pStyle w:val="Text"/>
      </w:pPr>
    </w:p>
    <w:p w14:paraId="42B72030" w14:textId="25AC6AF7" w:rsidR="00365D8C" w:rsidRDefault="00365D8C">
      <w:pPr>
        <w:spacing w:before="0" w:line="240" w:lineRule="auto"/>
        <w:rPr>
          <w:rFonts w:ascii="Arial" w:hAnsi="Arial" w:cs="Tahoma"/>
          <w:sz w:val="28"/>
        </w:rPr>
      </w:pPr>
      <w:r>
        <w:br w:type="page"/>
      </w:r>
    </w:p>
    <w:p w14:paraId="3C064E8B" w14:textId="335B0284" w:rsidR="001020DE" w:rsidRDefault="009B2B5E" w:rsidP="00F62AB1">
      <w:pPr>
        <w:pStyle w:val="Heading1"/>
      </w:pPr>
      <w:bookmarkStart w:id="121" w:name="_Toc11750084"/>
      <w:r>
        <w:rPr>
          <w:noProof/>
        </w:rPr>
        <w:lastRenderedPageBreak/>
        <w:drawing>
          <wp:anchor distT="0" distB="0" distL="114300" distR="114300" simplePos="0" relativeHeight="252002304" behindDoc="0" locked="0" layoutInCell="1" allowOverlap="1" wp14:anchorId="457C5174" wp14:editId="37F5D382">
            <wp:simplePos x="0" y="0"/>
            <wp:positionH relativeFrom="column">
              <wp:posOffset>2095</wp:posOffset>
            </wp:positionH>
            <wp:positionV relativeFrom="paragraph">
              <wp:posOffset>437</wp:posOffset>
            </wp:positionV>
            <wp:extent cx="415925" cy="416560"/>
            <wp:effectExtent l="0" t="0" r="3175" b="2540"/>
            <wp:wrapSquare wrapText="bothSides"/>
            <wp:docPr id="34" name="Picture 34"/>
            <wp:cNvGraphicFramePr/>
            <a:graphic xmlns:a="http://schemas.openxmlformats.org/drawingml/2006/main">
              <a:graphicData uri="http://schemas.openxmlformats.org/drawingml/2006/picture">
                <pic:pic xmlns:pic="http://schemas.openxmlformats.org/drawingml/2006/picture">
                  <pic:nvPicPr>
                    <pic:cNvPr id="33" name="Picture 33" descr="P:\PublicationComponents\Icons\Conclusion.emf"/>
                    <pic:cNvPicPr/>
                  </pic:nvPicPr>
                  <pic:blipFill>
                    <a:blip r:embed="rId36">
                      <a:extLst>
                        <a:ext uri="{28A0092B-C50C-407E-A947-70E740481C1C}">
                          <a14:useLocalDpi xmlns:a14="http://schemas.microsoft.com/office/drawing/2010/main" val="0"/>
                        </a:ext>
                      </a:extLst>
                    </a:blip>
                    <a:stretch>
                      <a:fillRect/>
                    </a:stretch>
                  </pic:blipFill>
                  <pic:spPr bwMode="auto">
                    <a:xfrm>
                      <a:off x="0" y="0"/>
                      <a:ext cx="415925" cy="416560"/>
                    </a:xfrm>
                    <a:prstGeom prst="rect">
                      <a:avLst/>
                    </a:prstGeom>
                    <a:noFill/>
                    <a:ln>
                      <a:noFill/>
                    </a:ln>
                  </pic:spPr>
                </pic:pic>
              </a:graphicData>
            </a:graphic>
          </wp:anchor>
        </w:drawing>
      </w:r>
      <w:r w:rsidR="004573AC">
        <w:t>Security operations</w:t>
      </w:r>
      <w:bookmarkEnd w:id="121"/>
    </w:p>
    <w:p w14:paraId="43EA6B0B" w14:textId="77777777" w:rsidR="008D2192" w:rsidRDefault="008D2192" w:rsidP="008D2192">
      <w:pPr>
        <w:pStyle w:val="Heading2"/>
      </w:pPr>
      <w:bookmarkStart w:id="122" w:name="_Toc11750085"/>
      <w:r>
        <w:t xml:space="preserve">Provider </w:t>
      </w:r>
      <w:r w:rsidRPr="00817BE8">
        <w:t>consultations</w:t>
      </w:r>
      <w:bookmarkEnd w:id="122"/>
    </w:p>
    <w:p w14:paraId="13196D39" w14:textId="77777777" w:rsidR="008D2192" w:rsidRDefault="008D2192" w:rsidP="008D2192">
      <w:pPr>
        <w:pStyle w:val="Heading4"/>
      </w:pPr>
      <w:r>
        <w:t xml:space="preserve">Durations and delivery arrangements </w:t>
      </w:r>
    </w:p>
    <w:p w14:paraId="1ED52687" w14:textId="25F1CB8B" w:rsidR="00BD1854" w:rsidRDefault="0076094D" w:rsidP="00635572">
      <w:pPr>
        <w:pStyle w:val="Text"/>
      </w:pPr>
      <w:r>
        <w:t>The f</w:t>
      </w:r>
      <w:r w:rsidR="006C3AA7">
        <w:t xml:space="preserve">indings from our consultations </w:t>
      </w:r>
      <w:r w:rsidR="0080645E">
        <w:t xml:space="preserve">in this area </w:t>
      </w:r>
      <w:r w:rsidR="006C3AA7">
        <w:t xml:space="preserve">show </w:t>
      </w:r>
      <w:r>
        <w:t>a</w:t>
      </w:r>
      <w:r w:rsidR="006C3AA7">
        <w:t xml:space="preserve"> lack of consistency across jurisdictions and providers of what is considered a sufficient duration.</w:t>
      </w:r>
      <w:r w:rsidR="004B0EEF">
        <w:t xml:space="preserve"> I</w:t>
      </w:r>
      <w:r w:rsidR="00931A4C">
        <w:t xml:space="preserve">n </w:t>
      </w:r>
      <w:r w:rsidR="006C3AA7">
        <w:t>Victoria, New South Wales and Western Australia</w:t>
      </w:r>
      <w:r w:rsidR="00CE76CD">
        <w:rPr>
          <w:rStyle w:val="FootnoteReference"/>
        </w:rPr>
        <w:footnoteReference w:id="24"/>
      </w:r>
      <w:r w:rsidR="004B0EEF">
        <w:t>,</w:t>
      </w:r>
      <w:r w:rsidR="004B5021">
        <w:t xml:space="preserve"> </w:t>
      </w:r>
      <w:r w:rsidR="004B0EEF">
        <w:t>for example</w:t>
      </w:r>
      <w:r w:rsidR="00B23686">
        <w:t>,</w:t>
      </w:r>
      <w:r w:rsidR="004B0EEF">
        <w:t xml:space="preserve"> </w:t>
      </w:r>
      <w:r w:rsidR="00B23686">
        <w:t xml:space="preserve">while </w:t>
      </w:r>
      <w:r w:rsidR="00A02A8D">
        <w:t xml:space="preserve">the licensing body </w:t>
      </w:r>
      <w:r w:rsidR="00931A4C">
        <w:t>regulate</w:t>
      </w:r>
      <w:r w:rsidR="00A02A8D">
        <w:t>s</w:t>
      </w:r>
      <w:r w:rsidR="00931A4C">
        <w:t xml:space="preserve"> </w:t>
      </w:r>
      <w:r w:rsidR="00A02A8D">
        <w:t>the required</w:t>
      </w:r>
      <w:r w:rsidR="006C3AA7">
        <w:t xml:space="preserve"> minimum course durations</w:t>
      </w:r>
      <w:r w:rsidR="00335206">
        <w:t xml:space="preserve"> </w:t>
      </w:r>
      <w:r w:rsidR="00724E29">
        <w:t>(</w:t>
      </w:r>
      <w:r w:rsidR="006C3AA7">
        <w:t>in hours</w:t>
      </w:r>
      <w:r w:rsidR="00724E29">
        <w:t>)</w:t>
      </w:r>
      <w:r w:rsidR="00A02A8D">
        <w:t>,</w:t>
      </w:r>
      <w:r w:rsidR="006C3AA7">
        <w:t xml:space="preserve"> these differ for each </w:t>
      </w:r>
      <w:r w:rsidR="00670C4C">
        <w:t xml:space="preserve">of these </w:t>
      </w:r>
      <w:r w:rsidR="006C3AA7">
        <w:t>state</w:t>
      </w:r>
      <w:r w:rsidR="00670C4C">
        <w:t>s</w:t>
      </w:r>
      <w:r w:rsidR="006C3AA7">
        <w:t xml:space="preserve">. </w:t>
      </w:r>
      <w:r w:rsidR="00BB1E80">
        <w:t xml:space="preserve">For its part, </w:t>
      </w:r>
      <w:r w:rsidR="006C3AA7">
        <w:t xml:space="preserve">South Australia has specified the </w:t>
      </w:r>
      <w:r w:rsidR="00724E29">
        <w:t xml:space="preserve">units of competency </w:t>
      </w:r>
      <w:r w:rsidR="006C3AA7">
        <w:t xml:space="preserve">that must be completed for the </w:t>
      </w:r>
      <w:r w:rsidR="00BB1E80">
        <w:t>various</w:t>
      </w:r>
      <w:r w:rsidR="006C3AA7">
        <w:t xml:space="preserve"> licences. </w:t>
      </w:r>
      <w:r w:rsidR="00BD1854">
        <w:t>However, it is hoped that t</w:t>
      </w:r>
      <w:r w:rsidR="006C3AA7">
        <w:t xml:space="preserve">he establishment of the Security Industry Regulator Forum </w:t>
      </w:r>
      <w:r w:rsidR="00896EAF">
        <w:t>will</w:t>
      </w:r>
      <w:r w:rsidR="006C3AA7">
        <w:t xml:space="preserve"> help to further the cause of a consistent national approach. </w:t>
      </w:r>
    </w:p>
    <w:p w14:paraId="059B1D10" w14:textId="1BAAD9E6" w:rsidR="00635572" w:rsidRDefault="00635572" w:rsidP="00635572">
      <w:pPr>
        <w:pStyle w:val="Text"/>
      </w:pPr>
      <w:r>
        <w:t xml:space="preserve">The key drivers for adopting mandatory time requirements for security qualifications in certain jurisdictions have been experiences </w:t>
      </w:r>
      <w:r w:rsidR="00BD1854">
        <w:t>of inadequate training and assessment</w:t>
      </w:r>
      <w:r w:rsidR="00896EAF">
        <w:t>,</w:t>
      </w:r>
      <w:r w:rsidR="00BD1854">
        <w:t xml:space="preserve"> resulting in graduates who have proved to be less than competent, a</w:t>
      </w:r>
      <w:r w:rsidR="008F7EBB">
        <w:t>s well as</w:t>
      </w:r>
      <w:r w:rsidR="00BD1854">
        <w:t xml:space="preserve"> </w:t>
      </w:r>
      <w:r>
        <w:t xml:space="preserve">students </w:t>
      </w:r>
      <w:r w:rsidR="008F7EBB">
        <w:t xml:space="preserve">who have </w:t>
      </w:r>
      <w:r>
        <w:t>cross</w:t>
      </w:r>
      <w:r w:rsidR="008F7EBB">
        <w:t>ed</w:t>
      </w:r>
      <w:r>
        <w:t xml:space="preserve"> state borders to acquire qualifications (based on less rigorous prescriptions)</w:t>
      </w:r>
      <w:r w:rsidR="003433DC">
        <w:t>, subsequently</w:t>
      </w:r>
      <w:r>
        <w:t xml:space="preserve"> </w:t>
      </w:r>
      <w:r w:rsidR="003433DC">
        <w:t>using these</w:t>
      </w:r>
      <w:r>
        <w:t xml:space="preserve"> qualifications to obtain licences to operate in states with more </w:t>
      </w:r>
      <w:r w:rsidR="00BD1854">
        <w:t>stringent</w:t>
      </w:r>
      <w:r>
        <w:t xml:space="preserve"> requirements. </w:t>
      </w:r>
    </w:p>
    <w:p w14:paraId="74F4CB3B" w14:textId="179BE4B5" w:rsidR="00A05F03" w:rsidRDefault="00A05F03" w:rsidP="00A05F03">
      <w:pPr>
        <w:pStyle w:val="Text"/>
      </w:pPr>
      <w:r w:rsidRPr="001C2BE0">
        <w:t>Across providers</w:t>
      </w:r>
      <w:r>
        <w:t>,</w:t>
      </w:r>
      <w:r w:rsidR="00A75E93">
        <w:t xml:space="preserve"> the</w:t>
      </w:r>
      <w:r w:rsidRPr="001C2BE0">
        <w:t xml:space="preserve"> </w:t>
      </w:r>
      <w:r w:rsidR="00A75E93">
        <w:t xml:space="preserve">clustering of units of competency to cover </w:t>
      </w:r>
      <w:r w:rsidR="00E61A55">
        <w:t xml:space="preserve">the </w:t>
      </w:r>
      <w:r w:rsidR="00A75E93">
        <w:t>knowledge and skill required is common. In addition, t</w:t>
      </w:r>
      <w:r w:rsidRPr="001C2BE0">
        <w:t>raining and assessment combines learning of essential content with practical skills development</w:t>
      </w:r>
      <w:r>
        <w:t xml:space="preserve"> </w:t>
      </w:r>
      <w:r w:rsidRPr="001C2BE0">
        <w:t>in simulated environments</w:t>
      </w:r>
      <w:r w:rsidR="00E61A55">
        <w:t xml:space="preserve">, </w:t>
      </w:r>
      <w:r w:rsidRPr="001C2BE0">
        <w:t xml:space="preserve">mainly using scenarios and role plays. </w:t>
      </w:r>
      <w:r>
        <w:t>The use of online learning i</w:t>
      </w:r>
      <w:r w:rsidRPr="001C2BE0">
        <w:t xml:space="preserve">n states </w:t>
      </w:r>
      <w:r w:rsidR="00EC6FF4">
        <w:t>with</w:t>
      </w:r>
      <w:r w:rsidRPr="001C2BE0">
        <w:t xml:space="preserve"> mandatory requirements for face-to-face training, learning and assessment</w:t>
      </w:r>
      <w:r w:rsidR="00E6788E">
        <w:t xml:space="preserve"> conducted</w:t>
      </w:r>
      <w:r w:rsidRPr="001C2BE0">
        <w:t xml:space="preserve"> over a certain number of days is not an option. </w:t>
      </w:r>
      <w:r w:rsidR="00E6788E">
        <w:t>S</w:t>
      </w:r>
      <w:r w:rsidRPr="001C2BE0">
        <w:t xml:space="preserve">ome states </w:t>
      </w:r>
      <w:r w:rsidR="00E6788E">
        <w:t>have</w:t>
      </w:r>
      <w:r>
        <w:t xml:space="preserve"> provision for </w:t>
      </w:r>
      <w:r w:rsidRPr="001C2BE0">
        <w:t xml:space="preserve">those </w:t>
      </w:r>
      <w:r w:rsidR="00DF11CF">
        <w:t>who</w:t>
      </w:r>
      <w:r w:rsidRPr="001C2BE0">
        <w:t xml:space="preserve"> want to deliver some of the units online</w:t>
      </w:r>
      <w:r>
        <w:t xml:space="preserve">, but they must obtain approval from the regulator in that state. </w:t>
      </w:r>
      <w:r w:rsidRPr="001C2BE0">
        <w:t>Where providers have more flexibility in how they deliver the training</w:t>
      </w:r>
      <w:r w:rsidR="008730C2">
        <w:t>,</w:t>
      </w:r>
      <w:r w:rsidRPr="001C2BE0">
        <w:t xml:space="preserve"> students may complete assignments</w:t>
      </w:r>
      <w:r w:rsidR="00F91764">
        <w:t xml:space="preserve"> and</w:t>
      </w:r>
      <w:r w:rsidRPr="001C2BE0">
        <w:t xml:space="preserve"> quizzes and access information online. For all providers</w:t>
      </w:r>
      <w:r>
        <w:t>, however,</w:t>
      </w:r>
      <w:r w:rsidRPr="001C2BE0">
        <w:t xml:space="preserve"> the licence requirements are the drivers of how learning and assessment is </w:t>
      </w:r>
      <w:r w:rsidR="007D7155">
        <w:t>conducted,</w:t>
      </w:r>
      <w:r w:rsidRPr="001C2BE0">
        <w:t xml:space="preserve"> as this is the main outcome.</w:t>
      </w:r>
      <w:r>
        <w:t xml:space="preserve"> </w:t>
      </w:r>
      <w:r w:rsidRPr="001C2BE0">
        <w:t xml:space="preserve">The traditional teaching principles of </w:t>
      </w:r>
      <w:r w:rsidR="007D7155">
        <w:t>‘</w:t>
      </w:r>
      <w:r w:rsidRPr="001C2BE0">
        <w:t>explain, demonstrate, practise and give feedback</w:t>
      </w:r>
      <w:r w:rsidR="007D7155">
        <w:t>’</w:t>
      </w:r>
      <w:r w:rsidRPr="001C2BE0">
        <w:t xml:space="preserve"> </w:t>
      </w:r>
      <w:r w:rsidR="002B432B">
        <w:t>are</w:t>
      </w:r>
      <w:r w:rsidRPr="001C2BE0">
        <w:t xml:space="preserve"> common</w:t>
      </w:r>
      <w:r w:rsidR="002B432B">
        <w:t>ly</w:t>
      </w:r>
      <w:r w:rsidRPr="001C2BE0">
        <w:t xml:space="preserve"> adopted by providers. In two of the four states consulted</w:t>
      </w:r>
      <w:r w:rsidR="002B432B">
        <w:t>,</w:t>
      </w:r>
      <w:r w:rsidRPr="001C2BE0">
        <w:t xml:space="preserve"> assessment items are prepared by the regulator</w:t>
      </w:r>
      <w:r>
        <w:t>;</w:t>
      </w:r>
      <w:r w:rsidRPr="001C2BE0">
        <w:t xml:space="preserve"> in the other states </w:t>
      </w:r>
      <w:r w:rsidR="00215CF2" w:rsidRPr="001C2BE0">
        <w:t xml:space="preserve">the regulator </w:t>
      </w:r>
      <w:r w:rsidR="00215CF2">
        <w:t xml:space="preserve">establishes </w:t>
      </w:r>
      <w:r w:rsidRPr="001C2BE0">
        <w:t>the units of compete</w:t>
      </w:r>
      <w:r>
        <w:t>ncy that must be completed</w:t>
      </w:r>
      <w:r w:rsidRPr="001C2BE0">
        <w:t xml:space="preserve">. </w:t>
      </w:r>
    </w:p>
    <w:p w14:paraId="6C2F2A4C" w14:textId="2F7C6373" w:rsidR="0029530C" w:rsidRDefault="003F637F" w:rsidP="00A05F03">
      <w:pPr>
        <w:pStyle w:val="Text"/>
      </w:pPr>
      <w:r>
        <w:t>I</w:t>
      </w:r>
      <w:r w:rsidRPr="001C2BE0">
        <w:t xml:space="preserve">n the security industry </w:t>
      </w:r>
      <w:r>
        <w:t>t</w:t>
      </w:r>
      <w:r w:rsidR="00A05F03" w:rsidRPr="001C2BE0">
        <w:t xml:space="preserve">here </w:t>
      </w:r>
      <w:r>
        <w:t>is</w:t>
      </w:r>
      <w:r w:rsidR="00A05F03" w:rsidRPr="001C2BE0">
        <w:t xml:space="preserve"> no provision for work placements for </w:t>
      </w:r>
      <w:r w:rsidR="00F74932">
        <w:t xml:space="preserve">students in </w:t>
      </w:r>
      <w:r w:rsidR="00A05F03" w:rsidRPr="001C2BE0">
        <w:t>guarding and crowd</w:t>
      </w:r>
      <w:r>
        <w:t>-</w:t>
      </w:r>
      <w:r w:rsidR="00A05F03" w:rsidRPr="001C2BE0">
        <w:t xml:space="preserve">controlling </w:t>
      </w:r>
      <w:r w:rsidR="00F74932">
        <w:t xml:space="preserve">programs, </w:t>
      </w:r>
      <w:r w:rsidR="00A05F03" w:rsidRPr="001C2BE0">
        <w:t xml:space="preserve">mainly because </w:t>
      </w:r>
      <w:r w:rsidR="008D023E">
        <w:t xml:space="preserve">security </w:t>
      </w:r>
      <w:r w:rsidR="00A05F03" w:rsidRPr="001C2BE0">
        <w:t xml:space="preserve">firms </w:t>
      </w:r>
      <w:r w:rsidR="002E31B9">
        <w:t>want to be</w:t>
      </w:r>
      <w:r w:rsidR="0029530C">
        <w:t xml:space="preserve"> perceived </w:t>
      </w:r>
      <w:r w:rsidR="002E31B9">
        <w:t>as</w:t>
      </w:r>
      <w:r w:rsidR="008D023E">
        <w:t xml:space="preserve"> having</w:t>
      </w:r>
      <w:r w:rsidR="004B5021">
        <w:t xml:space="preserve"> experienced </w:t>
      </w:r>
      <w:r w:rsidR="008D023E">
        <w:t xml:space="preserve">workers </w:t>
      </w:r>
      <w:r w:rsidR="002E31B9">
        <w:t>and therefore do not</w:t>
      </w:r>
      <w:r w:rsidR="004B5021">
        <w:t xml:space="preserve"> </w:t>
      </w:r>
      <w:r w:rsidR="00A05F03" w:rsidRPr="001C2BE0">
        <w:t>want ‘learners’ on site. To develop practical skills</w:t>
      </w:r>
      <w:r w:rsidR="0099199C">
        <w:t>,</w:t>
      </w:r>
      <w:r w:rsidR="00A05F03" w:rsidRPr="001C2BE0">
        <w:t xml:space="preserve"> scenario-based training and role pla</w:t>
      </w:r>
      <w:r w:rsidR="002B7A44">
        <w:t>ys</w:t>
      </w:r>
      <w:r w:rsidR="007A3F56">
        <w:t xml:space="preserve"> are used and these are made</w:t>
      </w:r>
      <w:r w:rsidR="00A05F03" w:rsidRPr="001C2BE0">
        <w:t xml:space="preserve"> as authentic as possible. </w:t>
      </w:r>
      <w:r w:rsidR="00FC2AF1">
        <w:t>The s</w:t>
      </w:r>
      <w:r w:rsidR="00A05F03" w:rsidRPr="001C2BE0">
        <w:t>cenarios and role</w:t>
      </w:r>
      <w:r w:rsidR="007A7ED7">
        <w:t xml:space="preserve"> </w:t>
      </w:r>
      <w:r w:rsidR="00A05F03" w:rsidRPr="001C2BE0">
        <w:t xml:space="preserve">plays aim to develop knowledge and understanding of </w:t>
      </w:r>
      <w:r w:rsidR="00FC2AF1">
        <w:t>the approaches adopted</w:t>
      </w:r>
      <w:r w:rsidR="00A05F03" w:rsidRPr="001C2BE0">
        <w:t xml:space="preserve"> in different situations</w:t>
      </w:r>
      <w:r w:rsidR="005257FE">
        <w:t>;</w:t>
      </w:r>
      <w:r w:rsidR="007A7ED7">
        <w:t xml:space="preserve"> </w:t>
      </w:r>
      <w:r w:rsidR="00A05F03" w:rsidRPr="001C2BE0">
        <w:t xml:space="preserve">for example, </w:t>
      </w:r>
      <w:r w:rsidR="00A05F03" w:rsidRPr="001C2BE0">
        <w:lastRenderedPageBreak/>
        <w:t xml:space="preserve">screening people for intoxication and for prohibited items, responding to emergencies and dealing with conflict situations. </w:t>
      </w:r>
    </w:p>
    <w:p w14:paraId="7B3A2D90" w14:textId="10FD07D0" w:rsidR="00F74932" w:rsidRDefault="00F74932" w:rsidP="00F74932">
      <w:pPr>
        <w:pStyle w:val="Text"/>
      </w:pPr>
      <w:r>
        <w:t xml:space="preserve">In </w:t>
      </w:r>
      <w:r w:rsidR="00E36B44">
        <w:t>a</w:t>
      </w:r>
      <w:r>
        <w:t xml:space="preserve">ppendix </w:t>
      </w:r>
      <w:r w:rsidR="008D023E">
        <w:t>I</w:t>
      </w:r>
      <w:r>
        <w:t xml:space="preserve"> we present the variety of approaches used by the providers of security operations qualifications participating in the consultations. </w:t>
      </w:r>
    </w:p>
    <w:p w14:paraId="6A1E3BA4" w14:textId="0826A3E5" w:rsidR="00F74932" w:rsidRDefault="00F74932" w:rsidP="00F74932">
      <w:pPr>
        <w:pStyle w:val="Text"/>
      </w:pPr>
      <w:r>
        <w:t>Prior to being accepted for a security operations course, students must undertake an English language, literacy and numeracy test. Students who do not pass this test are not accepted into the cours</w:t>
      </w:r>
      <w:r w:rsidR="00291AC7">
        <w:t>e but</w:t>
      </w:r>
      <w:r>
        <w:t xml:space="preserve"> are generally referred to external providers </w:t>
      </w:r>
      <w:r w:rsidR="006507A5">
        <w:t>of</w:t>
      </w:r>
      <w:r>
        <w:t xml:space="preserve"> language, literacy and numeracy training. In one state, even those graduates who have already been judged as competent by the RTO must sit for another language and literacy competency test to be able to apply for their security licence. </w:t>
      </w:r>
    </w:p>
    <w:p w14:paraId="5EF6F715" w14:textId="015F9065" w:rsidR="00F74932" w:rsidRDefault="004C5859" w:rsidP="00F74932">
      <w:pPr>
        <w:pStyle w:val="Text"/>
      </w:pPr>
      <w:r>
        <w:t xml:space="preserve">Although it is difficult </w:t>
      </w:r>
      <w:r w:rsidR="00F74932">
        <w:t xml:space="preserve">to draw a common </w:t>
      </w:r>
      <w:r w:rsidR="00CB2197">
        <w:t>theme</w:t>
      </w:r>
      <w:r w:rsidR="00F74932">
        <w:t xml:space="preserve"> from the consultations </w:t>
      </w:r>
      <w:r w:rsidR="00CB2197">
        <w:t>on</w:t>
      </w:r>
      <w:r w:rsidR="00F74932">
        <w:t xml:space="preserve"> </w:t>
      </w:r>
      <w:r w:rsidR="00CB2197">
        <w:t>the extent to which</w:t>
      </w:r>
      <w:r w:rsidR="00103E32">
        <w:t xml:space="preserve"> </w:t>
      </w:r>
      <w:r>
        <w:t xml:space="preserve">course durations </w:t>
      </w:r>
      <w:r w:rsidR="00103E32">
        <w:t xml:space="preserve">affect training </w:t>
      </w:r>
      <w:r>
        <w:t>quality</w:t>
      </w:r>
      <w:r w:rsidR="00CB2197">
        <w:t>,</w:t>
      </w:r>
      <w:r>
        <w:t xml:space="preserve"> t</w:t>
      </w:r>
      <w:r w:rsidR="00F74932">
        <w:t xml:space="preserve">here is </w:t>
      </w:r>
      <w:r w:rsidR="003E013F">
        <w:t xml:space="preserve">nevertheless </w:t>
      </w:r>
      <w:r w:rsidR="00F74932">
        <w:t>strong agreement among consultation participants</w:t>
      </w:r>
      <w:r w:rsidR="003E013F">
        <w:t xml:space="preserve"> </w:t>
      </w:r>
      <w:r w:rsidR="00F74932">
        <w:t xml:space="preserve">that weekend qualifications should not be accepted, mainly because they are perceived to pose a risk </w:t>
      </w:r>
      <w:r w:rsidR="003E013F">
        <w:t>to</w:t>
      </w:r>
      <w:r w:rsidR="00F74932">
        <w:t xml:space="preserve"> public safety and the industry itself. </w:t>
      </w:r>
    </w:p>
    <w:p w14:paraId="425D285A" w14:textId="2ACF9C13" w:rsidR="00155A5D" w:rsidRPr="006C24A0" w:rsidRDefault="00155A5D" w:rsidP="00155A5D">
      <w:pPr>
        <w:pStyle w:val="Text"/>
      </w:pPr>
      <w:r w:rsidRPr="006C24A0">
        <w:t xml:space="preserve">Consultations with providers in </w:t>
      </w:r>
      <w:r w:rsidR="00CE76CD">
        <w:t>Victoria, New South Wales and South Australia</w:t>
      </w:r>
      <w:r w:rsidR="00CE76CD">
        <w:rPr>
          <w:rStyle w:val="FootnoteReference"/>
        </w:rPr>
        <w:footnoteReference w:id="25"/>
      </w:r>
      <w:r w:rsidRPr="006C24A0">
        <w:t xml:space="preserve"> confirm the lack of consistency across state borders</w:t>
      </w:r>
      <w:r w:rsidR="00790D0B">
        <w:t>,</w:t>
      </w:r>
      <w:r w:rsidRPr="006C24A0">
        <w:t xml:space="preserve"> mak</w:t>
      </w:r>
      <w:r w:rsidR="00790D0B">
        <w:t>ing</w:t>
      </w:r>
      <w:r w:rsidRPr="006C24A0">
        <w:t xml:space="preserve"> it difficult to give a consistent account of what a suitable course duration should be for entry-level workers in the security industry. </w:t>
      </w:r>
      <w:r w:rsidR="00EF68E9">
        <w:t xml:space="preserve">The industry peak body’s assessment of having 130 hours of ‘auditable’ hours for certificate II qualifications is mostly welcomed; however, there are those who believe that around 80 hours would suffice. </w:t>
      </w:r>
      <w:r w:rsidR="004A2D2E">
        <w:t xml:space="preserve">Even </w:t>
      </w:r>
      <w:r w:rsidR="006D5176">
        <w:t>in th</w:t>
      </w:r>
      <w:r w:rsidR="00D30F9C">
        <w:t>ose</w:t>
      </w:r>
      <w:r w:rsidR="006D5176">
        <w:t xml:space="preserve"> systems where the number of hours has been mandated</w:t>
      </w:r>
      <w:r w:rsidR="00221A1E">
        <w:t>,</w:t>
      </w:r>
      <w:r w:rsidR="006D5176">
        <w:t xml:space="preserve"> some people </w:t>
      </w:r>
      <w:r w:rsidR="00D30F9C">
        <w:t xml:space="preserve">argue </w:t>
      </w:r>
      <w:r w:rsidR="006D5176">
        <w:t xml:space="preserve">that the hours could be reduced. </w:t>
      </w:r>
    </w:p>
    <w:p w14:paraId="23ADDA00" w14:textId="133DE2AC" w:rsidR="004C5859" w:rsidRDefault="00155A5D" w:rsidP="00155A5D">
      <w:pPr>
        <w:pStyle w:val="Text"/>
      </w:pPr>
      <w:r w:rsidRPr="006C24A0">
        <w:t xml:space="preserve">However, </w:t>
      </w:r>
      <w:r w:rsidR="00705110">
        <w:t>prov</w:t>
      </w:r>
      <w:r w:rsidR="008F6430">
        <w:t>iders strongly agree</w:t>
      </w:r>
      <w:r w:rsidR="00055C24">
        <w:t xml:space="preserve"> </w:t>
      </w:r>
      <w:r w:rsidRPr="006C24A0">
        <w:t>that adequate course durations matter and general</w:t>
      </w:r>
      <w:r w:rsidR="008F6430">
        <w:t>ly</w:t>
      </w:r>
      <w:r w:rsidRPr="006C24A0">
        <w:t xml:space="preserve"> accept that between two and four weeks of training </w:t>
      </w:r>
      <w:r>
        <w:t xml:space="preserve">should be sufficient for students to acquire </w:t>
      </w:r>
      <w:r w:rsidRPr="006C24A0">
        <w:t xml:space="preserve">both </w:t>
      </w:r>
      <w:r w:rsidR="00077834">
        <w:t xml:space="preserve">the </w:t>
      </w:r>
      <w:r w:rsidRPr="006C24A0">
        <w:t>practical and knowledge components</w:t>
      </w:r>
      <w:r w:rsidR="004B2A10">
        <w:t xml:space="preserve"> for the Certificate II in Security Operations</w:t>
      </w:r>
      <w:r w:rsidRPr="006C24A0">
        <w:t xml:space="preserve">. </w:t>
      </w:r>
      <w:r>
        <w:t xml:space="preserve">There is no appetite for </w:t>
      </w:r>
      <w:r w:rsidR="00805C4C">
        <w:t xml:space="preserve">either </w:t>
      </w:r>
      <w:r>
        <w:t>the 600 hours recommended by the AQF or for courses of very short durations</w:t>
      </w:r>
      <w:r w:rsidR="004C5859">
        <w:t>.</w:t>
      </w:r>
    </w:p>
    <w:p w14:paraId="1320A21B" w14:textId="49F47D63" w:rsidR="00155A5D" w:rsidRPr="009E4A86" w:rsidRDefault="00155A5D" w:rsidP="00155A5D">
      <w:pPr>
        <w:pStyle w:val="Text"/>
      </w:pPr>
      <w:r>
        <w:t xml:space="preserve">The </w:t>
      </w:r>
      <w:r w:rsidR="00187A14">
        <w:t xml:space="preserve">concerns over </w:t>
      </w:r>
      <w:r>
        <w:t>short</w:t>
      </w:r>
      <w:r w:rsidR="00805C4C">
        <w:t>-</w:t>
      </w:r>
      <w:r>
        <w:t xml:space="preserve">duration </w:t>
      </w:r>
      <w:r w:rsidR="00187A14">
        <w:t xml:space="preserve">courses </w:t>
      </w:r>
      <w:r>
        <w:t>are associated with qualifications delivered over two or three days or over a weekend</w:t>
      </w:r>
      <w:r w:rsidR="00805C4C">
        <w:t>.</w:t>
      </w:r>
      <w:r>
        <w:t xml:space="preserve"> </w:t>
      </w:r>
      <w:r w:rsidR="00805C4C">
        <w:t>I</w:t>
      </w:r>
      <w:r w:rsidR="004C5859">
        <w:t xml:space="preserve">n addition to </w:t>
      </w:r>
      <w:r w:rsidR="00187A14">
        <w:t>these</w:t>
      </w:r>
      <w:r w:rsidR="004C5859">
        <w:t xml:space="preserve"> courses being perceived </w:t>
      </w:r>
      <w:r w:rsidR="00805C4C">
        <w:t>as</w:t>
      </w:r>
      <w:r>
        <w:t xml:space="preserve"> </w:t>
      </w:r>
      <w:r w:rsidRPr="006C24A0">
        <w:t>pos</w:t>
      </w:r>
      <w:r w:rsidR="00805C4C">
        <w:t>ing</w:t>
      </w:r>
      <w:r w:rsidRPr="006C24A0">
        <w:t xml:space="preserve"> a risk for public safety</w:t>
      </w:r>
      <w:r w:rsidR="00065D53">
        <w:t>,</w:t>
      </w:r>
      <w:r w:rsidRPr="006C24A0">
        <w:t xml:space="preserve"> </w:t>
      </w:r>
      <w:r w:rsidR="004C5859">
        <w:t xml:space="preserve">they are also considered to </w:t>
      </w:r>
      <w:r w:rsidRPr="006C24A0">
        <w:t xml:space="preserve">result in </w:t>
      </w:r>
      <w:r w:rsidR="00886781">
        <w:t xml:space="preserve">a </w:t>
      </w:r>
      <w:r w:rsidRPr="006C24A0">
        <w:t>loss of public confidence</w:t>
      </w:r>
      <w:r>
        <w:t xml:space="preserve"> in the industry</w:t>
      </w:r>
      <w:r w:rsidR="004C5859">
        <w:t xml:space="preserve"> itself</w:t>
      </w:r>
      <w:r>
        <w:t>.</w:t>
      </w:r>
      <w:r w:rsidRPr="006C24A0">
        <w:t xml:space="preserve"> It is generally felt that when courses are </w:t>
      </w:r>
      <w:r w:rsidR="001C7150">
        <w:t>not long enough,</w:t>
      </w:r>
      <w:r w:rsidRPr="006C24A0">
        <w:t xml:space="preserve"> trainers </w:t>
      </w:r>
      <w:r w:rsidR="00CE0D23">
        <w:t xml:space="preserve">cannot cover topics comprehensively </w:t>
      </w:r>
      <w:r>
        <w:t xml:space="preserve">nor </w:t>
      </w:r>
      <w:r w:rsidR="00221EF1">
        <w:t>are</w:t>
      </w:r>
      <w:r>
        <w:t xml:space="preserve"> </w:t>
      </w:r>
      <w:r w:rsidRPr="006C24A0">
        <w:t xml:space="preserve">students </w:t>
      </w:r>
      <w:r w:rsidR="00221EF1">
        <w:t xml:space="preserve">able </w:t>
      </w:r>
      <w:r w:rsidRPr="006C24A0">
        <w:t xml:space="preserve">to </w:t>
      </w:r>
      <w:r>
        <w:t>gain the depth of knowledge</w:t>
      </w:r>
      <w:r w:rsidR="004B2A10">
        <w:t xml:space="preserve"> required</w:t>
      </w:r>
      <w:r>
        <w:t xml:space="preserve">. </w:t>
      </w:r>
      <w:r w:rsidR="00221EF1">
        <w:t>That said</w:t>
      </w:r>
      <w:r w:rsidRPr="006C24A0">
        <w:t xml:space="preserve">, </w:t>
      </w:r>
      <w:r w:rsidR="00075B5E">
        <w:t xml:space="preserve">as has been emphasised in other areas, </w:t>
      </w:r>
      <w:r w:rsidR="004C5859">
        <w:t>a strong view</w:t>
      </w:r>
      <w:r w:rsidRPr="006C24A0">
        <w:t xml:space="preserve"> </w:t>
      </w:r>
      <w:r w:rsidR="00B67431">
        <w:t xml:space="preserve">prevails </w:t>
      </w:r>
      <w:r w:rsidRPr="006C24A0">
        <w:t xml:space="preserve">that quality outcomes cannot be solely linked to </w:t>
      </w:r>
      <w:r w:rsidR="00B67431">
        <w:t xml:space="preserve">the </w:t>
      </w:r>
      <w:r w:rsidRPr="006C24A0">
        <w:t>duration</w:t>
      </w:r>
      <w:r w:rsidR="004C5859">
        <w:t xml:space="preserve"> of courses but must be assessed in terms of </w:t>
      </w:r>
      <w:r w:rsidRPr="006C24A0">
        <w:t>the skills and engagement of the facilitator and the quality of the</w:t>
      </w:r>
      <w:r>
        <w:t xml:space="preserve"> learning activities provided. Providers participating in the consultations also </w:t>
      </w:r>
      <w:r w:rsidR="00B67431">
        <w:t>highlighted</w:t>
      </w:r>
      <w:r>
        <w:t xml:space="preserve"> the commercial realities for both the student and the industry of increasing the durations of courses. </w:t>
      </w:r>
      <w:r w:rsidR="00545F79">
        <w:t>As the manager of a law enforcement agency commented:</w:t>
      </w:r>
      <w:r w:rsidR="009E4A86">
        <w:t xml:space="preserve"> ‘</w:t>
      </w:r>
      <w:r w:rsidRPr="00545F79">
        <w:rPr>
          <w:iCs/>
        </w:rPr>
        <w:t>We need to think about it from the work and job function and we need to train them for that. If we do not do so we are doing them an injustice</w:t>
      </w:r>
      <w:r w:rsidR="009E4A86">
        <w:rPr>
          <w:iCs/>
        </w:rPr>
        <w:t>’</w:t>
      </w:r>
      <w:r w:rsidRPr="001A130F">
        <w:rPr>
          <w:i/>
        </w:rPr>
        <w:t>.</w:t>
      </w:r>
    </w:p>
    <w:p w14:paraId="17C116B0" w14:textId="4C5975CD" w:rsidR="00D237C6" w:rsidRPr="00B613C2" w:rsidRDefault="00D237C6" w:rsidP="00D237C6">
      <w:pPr>
        <w:pStyle w:val="Text"/>
      </w:pPr>
      <w:r>
        <w:lastRenderedPageBreak/>
        <w:t>Providers consulted also referred to the fact that specifying durations runs counter to the tenets of competency-based training</w:t>
      </w:r>
      <w:r w:rsidR="00900C4D">
        <w:t>,</w:t>
      </w:r>
      <w:r w:rsidR="007E498E">
        <w:t xml:space="preserve"> </w:t>
      </w:r>
      <w:r>
        <w:t>which</w:t>
      </w:r>
      <w:r w:rsidR="00900C4D">
        <w:t>, as noted earlier,</w:t>
      </w:r>
      <w:r>
        <w:t xml:space="preserve"> in its pure form does not encourage concepts of time-based training</w:t>
      </w:r>
      <w:r w:rsidR="007E498E">
        <w:t xml:space="preserve">, although </w:t>
      </w:r>
      <w:r w:rsidR="00900C4D">
        <w:t>it is implicit</w:t>
      </w:r>
      <w:r w:rsidR="007E498E">
        <w:t xml:space="preserve"> that sufficient time </w:t>
      </w:r>
      <w:r w:rsidR="000320CB">
        <w:t>enable</w:t>
      </w:r>
      <w:r w:rsidR="00053AC7">
        <w:t>s</w:t>
      </w:r>
      <w:r w:rsidR="007E498E">
        <w:t xml:space="preserve"> the student to demonstrate that they have acquired competency</w:t>
      </w:r>
      <w:r w:rsidR="000E2BCF">
        <w:t>, which</w:t>
      </w:r>
      <w:r w:rsidR="007E498E">
        <w:t xml:space="preserve"> can be repeated to the required standard. </w:t>
      </w:r>
      <w:r w:rsidR="00F7772E">
        <w:t>‘S</w:t>
      </w:r>
      <w:r>
        <w:t>ufficient</w:t>
      </w:r>
      <w:r w:rsidR="00F7772E">
        <w:t>’</w:t>
      </w:r>
      <w:r>
        <w:t xml:space="preserve"> time may also vary according to </w:t>
      </w:r>
      <w:r w:rsidR="007E498E">
        <w:t xml:space="preserve">how quickly students are able to achieve this competency. </w:t>
      </w:r>
      <w:r>
        <w:t>In the words of one trainer and director of an RTO delivering security qualifications</w:t>
      </w:r>
      <w:r w:rsidR="007C6108">
        <w:t xml:space="preserve">: </w:t>
      </w:r>
      <w:r w:rsidRPr="00B613C2">
        <w:rPr>
          <w:iCs/>
        </w:rPr>
        <w:t>‘Duration has nothing to do with competency. If you can show me and you can tell me [to the required standards]</w:t>
      </w:r>
      <w:r w:rsidR="007C6108">
        <w:rPr>
          <w:iCs/>
        </w:rPr>
        <w:t>,</w:t>
      </w:r>
      <w:r w:rsidRPr="00B613C2">
        <w:rPr>
          <w:iCs/>
        </w:rPr>
        <w:t xml:space="preserve"> then you are competent’. </w:t>
      </w:r>
    </w:p>
    <w:p w14:paraId="064F03A4" w14:textId="35176778" w:rsidR="003239E3" w:rsidRDefault="003239E3" w:rsidP="008D2192">
      <w:pPr>
        <w:pStyle w:val="Heading4"/>
      </w:pPr>
      <w:bookmarkStart w:id="123" w:name="_Hlk4662726"/>
      <w:r>
        <w:t>Industry</w:t>
      </w:r>
      <w:r w:rsidR="004B2A10">
        <w:t xml:space="preserve"> perspectives</w:t>
      </w:r>
    </w:p>
    <w:p w14:paraId="68CBA9B7" w14:textId="02048404" w:rsidR="00E218DF" w:rsidRDefault="000320DF" w:rsidP="00E218DF">
      <w:pPr>
        <w:pStyle w:val="Text"/>
      </w:pPr>
      <w:r>
        <w:t xml:space="preserve">Consultations with </w:t>
      </w:r>
      <w:r w:rsidR="00B2680D">
        <w:t xml:space="preserve">ARTIBUS </w:t>
      </w:r>
      <w:r w:rsidR="009E7875">
        <w:t>Innovation</w:t>
      </w:r>
      <w:r w:rsidR="005D6CAF">
        <w:t>,</w:t>
      </w:r>
      <w:r w:rsidR="009E7875">
        <w:t xml:space="preserve"> </w:t>
      </w:r>
      <w:r w:rsidR="00B2680D">
        <w:t xml:space="preserve">the </w:t>
      </w:r>
      <w:r w:rsidR="005D6CAF">
        <w:t xml:space="preserve">skills service organisation </w:t>
      </w:r>
      <w:r w:rsidR="00B2680D">
        <w:t>with responsibility for security qualifications</w:t>
      </w:r>
      <w:r w:rsidR="005D6CAF">
        <w:t>,</w:t>
      </w:r>
      <w:r w:rsidR="00B2680D">
        <w:t xml:space="preserve"> </w:t>
      </w:r>
      <w:r>
        <w:t xml:space="preserve">and the </w:t>
      </w:r>
      <w:r w:rsidR="00F20263" w:rsidRPr="00F20263">
        <w:rPr>
          <w:iCs/>
        </w:rPr>
        <w:t>Australian Security Industry Association Ltd</w:t>
      </w:r>
      <w:r w:rsidR="00F20263" w:rsidRPr="008D2192">
        <w:rPr>
          <w:i/>
        </w:rPr>
        <w:t xml:space="preserve"> </w:t>
      </w:r>
      <w:r>
        <w:t xml:space="preserve">(ASIAL) reveal a </w:t>
      </w:r>
      <w:r w:rsidR="00932B2B">
        <w:t>drive</w:t>
      </w:r>
      <w:r w:rsidR="00B2680D">
        <w:t xml:space="preserve"> for more consistency in the way security qualifications are delivered across jurisdictions</w:t>
      </w:r>
      <w:r w:rsidR="00A00B4E">
        <w:t>, the aim being</w:t>
      </w:r>
      <w:r w:rsidR="000B51BE" w:rsidRPr="000B51BE">
        <w:t xml:space="preserve"> to reduce the </w:t>
      </w:r>
      <w:r w:rsidR="00A00B4E">
        <w:t>tendency</w:t>
      </w:r>
      <w:r w:rsidR="000B51BE" w:rsidRPr="000B51BE">
        <w:t xml:space="preserve"> </w:t>
      </w:r>
      <w:r w:rsidR="000B51BE">
        <w:t xml:space="preserve">for students </w:t>
      </w:r>
      <w:r w:rsidR="00A00B4E">
        <w:t>to</w:t>
      </w:r>
      <w:r w:rsidR="000B51BE" w:rsidRPr="000B51BE">
        <w:t xml:space="preserve"> jurisdiction</w:t>
      </w:r>
      <w:r w:rsidR="000B51BE">
        <w:t>-</w:t>
      </w:r>
      <w:r w:rsidR="000B51BE" w:rsidRPr="000B51BE">
        <w:t>shop</w:t>
      </w:r>
      <w:r w:rsidR="00A00B4E">
        <w:t>,</w:t>
      </w:r>
      <w:r w:rsidR="000B51BE" w:rsidRPr="000B51BE">
        <w:t xml:space="preserve"> which drives ‘quick’ training delivery</w:t>
      </w:r>
      <w:r w:rsidR="000B51BE">
        <w:t>.</w:t>
      </w:r>
      <w:r w:rsidR="00E218DF">
        <w:t xml:space="preserve"> </w:t>
      </w:r>
    </w:p>
    <w:p w14:paraId="335CFA51" w14:textId="585EE76A" w:rsidR="00E218DF" w:rsidRDefault="00E218DF" w:rsidP="00E218DF">
      <w:pPr>
        <w:pStyle w:val="Text"/>
      </w:pPr>
      <w:r>
        <w:t xml:space="preserve">There is support for the view that time on its own cannot deliver </w:t>
      </w:r>
      <w:r w:rsidR="00320F11">
        <w:t>high-</w:t>
      </w:r>
      <w:r>
        <w:t xml:space="preserve">quality outcomes and that it is the competency that is developed and demonstrated during that time </w:t>
      </w:r>
      <w:r w:rsidR="007E30DC">
        <w:t>which</w:t>
      </w:r>
      <w:r>
        <w:t xml:space="preserve"> is the key. </w:t>
      </w:r>
      <w:r w:rsidR="00D15E58">
        <w:t>While ‘t</w:t>
      </w:r>
      <w:r>
        <w:t>ime</w:t>
      </w:r>
      <w:r w:rsidR="00D15E58">
        <w:t>’</w:t>
      </w:r>
      <w:r>
        <w:t xml:space="preserve"> may give students more opportunities to develop knowledge and understanding</w:t>
      </w:r>
      <w:r w:rsidR="001C513A">
        <w:t>,</w:t>
      </w:r>
      <w:r>
        <w:t xml:space="preserve"> and to practi</w:t>
      </w:r>
      <w:r w:rsidR="0006628A">
        <w:t>s</w:t>
      </w:r>
      <w:r>
        <w:t xml:space="preserve">e specific skills, </w:t>
      </w:r>
      <w:r w:rsidR="00D15E58">
        <w:t>on its own</w:t>
      </w:r>
      <w:r>
        <w:t xml:space="preserve"> it is perceived </w:t>
      </w:r>
      <w:r w:rsidR="000E519A">
        <w:t>as being</w:t>
      </w:r>
      <w:r>
        <w:t xml:space="preserve"> unable to develop the communication skills required for negotiating conflict situations, comprehending </w:t>
      </w:r>
      <w:r w:rsidR="00ED4B3C">
        <w:t>and</w:t>
      </w:r>
      <w:r>
        <w:t xml:space="preserve"> providing clear </w:t>
      </w:r>
      <w:r w:rsidR="001C513A">
        <w:t>and intelligible</w:t>
      </w:r>
      <w:r>
        <w:t xml:space="preserve"> instructions</w:t>
      </w:r>
      <w:r w:rsidR="00A01FBF">
        <w:t>,</w:t>
      </w:r>
      <w:r>
        <w:t xml:space="preserve"> and understanding client needs. It is also important to </w:t>
      </w:r>
      <w:r w:rsidR="0075174F">
        <w:t>recognise</w:t>
      </w:r>
      <w:r>
        <w:t xml:space="preserve"> that some attributes</w:t>
      </w:r>
      <w:r w:rsidR="0075174F">
        <w:t>, such as</w:t>
      </w:r>
      <w:r>
        <w:t xml:space="preserve"> exercising autonomy and discretion</w:t>
      </w:r>
      <w:r w:rsidR="0075174F">
        <w:t>,</w:t>
      </w:r>
      <w:r>
        <w:t xml:space="preserve"> will develop with time </w:t>
      </w:r>
      <w:r w:rsidR="005F691B">
        <w:t xml:space="preserve">spent </w:t>
      </w:r>
      <w:r>
        <w:t xml:space="preserve">on the job </w:t>
      </w:r>
      <w:r w:rsidR="005F691B">
        <w:t>rather</w:t>
      </w:r>
      <w:r>
        <w:t xml:space="preserve"> than time </w:t>
      </w:r>
      <w:r w:rsidR="005F691B">
        <w:t xml:space="preserve">spent </w:t>
      </w:r>
      <w:r>
        <w:t xml:space="preserve">in training. </w:t>
      </w:r>
    </w:p>
    <w:p w14:paraId="45A3FC77" w14:textId="512F76AA" w:rsidR="00065BC0" w:rsidRPr="00E37B6A" w:rsidRDefault="00456505" w:rsidP="00FC2BF9">
      <w:pPr>
        <w:pStyle w:val="Text"/>
      </w:pPr>
      <w:r>
        <w:t xml:space="preserve">The </w:t>
      </w:r>
      <w:r w:rsidR="00A64496">
        <w:t xml:space="preserve">SSO has reviewed the </w:t>
      </w:r>
      <w:r>
        <w:t xml:space="preserve">training package </w:t>
      </w:r>
      <w:r w:rsidR="006570CD">
        <w:t xml:space="preserve">and changes have been recently </w:t>
      </w:r>
      <w:r w:rsidR="006E7DCE">
        <w:t>endorsed</w:t>
      </w:r>
      <w:r w:rsidR="006570CD">
        <w:t>.</w:t>
      </w:r>
      <w:r w:rsidR="00FC2BF9">
        <w:t xml:space="preserve"> In balancing the need to provide sufficient amounts of training </w:t>
      </w:r>
      <w:r w:rsidR="001C233D">
        <w:t xml:space="preserve">while respecting the principles of competency-based training, </w:t>
      </w:r>
      <w:r w:rsidR="00DE0336">
        <w:t>the SSO</w:t>
      </w:r>
      <w:r w:rsidR="009E7875">
        <w:t xml:space="preserve"> </w:t>
      </w:r>
      <w:r w:rsidR="001C233D">
        <w:t xml:space="preserve">has been working with regulators </w:t>
      </w:r>
      <w:r w:rsidR="007D6870">
        <w:t xml:space="preserve">and </w:t>
      </w:r>
      <w:r w:rsidR="001C233D">
        <w:t>industry stakeholders</w:t>
      </w:r>
      <w:r w:rsidR="00833128">
        <w:t xml:space="preserve"> to </w:t>
      </w:r>
      <w:r w:rsidR="007307A9">
        <w:t>develop</w:t>
      </w:r>
      <w:r w:rsidR="00833128">
        <w:t xml:space="preserve"> </w:t>
      </w:r>
      <w:r w:rsidR="00967B4C">
        <w:t xml:space="preserve">the </w:t>
      </w:r>
      <w:r w:rsidR="00833128">
        <w:t>new requirements</w:t>
      </w:r>
      <w:r w:rsidR="003B6B55">
        <w:t xml:space="preserve">. These do </w:t>
      </w:r>
      <w:r w:rsidR="00833128">
        <w:t>not o</w:t>
      </w:r>
      <w:r w:rsidR="004A2CE6">
        <w:t>vertly</w:t>
      </w:r>
      <w:r w:rsidR="00833128">
        <w:t xml:space="preserve"> </w:t>
      </w:r>
      <w:r w:rsidR="00977FEC">
        <w:t>highlight</w:t>
      </w:r>
      <w:r w:rsidR="00833128">
        <w:t xml:space="preserve"> </w:t>
      </w:r>
      <w:r w:rsidR="007D6870">
        <w:t>‘</w:t>
      </w:r>
      <w:r w:rsidR="00833128">
        <w:t>time in training</w:t>
      </w:r>
      <w:r w:rsidR="007D6870">
        <w:t>’</w:t>
      </w:r>
      <w:r w:rsidR="003B6B55">
        <w:t xml:space="preserve"> </w:t>
      </w:r>
      <w:r w:rsidR="00833128">
        <w:t xml:space="preserve">but </w:t>
      </w:r>
      <w:r w:rsidR="003B6B55">
        <w:t xml:space="preserve">they do </w:t>
      </w:r>
      <w:r w:rsidR="00833128">
        <w:t>refer to the quality</w:t>
      </w:r>
      <w:r w:rsidR="00D93BC5">
        <w:t xml:space="preserve"> of performance</w:t>
      </w:r>
      <w:r w:rsidR="003B6B55">
        <w:t xml:space="preserve"> (in a certain task) </w:t>
      </w:r>
      <w:r w:rsidR="00833128">
        <w:t xml:space="preserve">to be judged as competent. The </w:t>
      </w:r>
      <w:r w:rsidR="003B6B55">
        <w:t xml:space="preserve">inclusion </w:t>
      </w:r>
      <w:r w:rsidR="00833128">
        <w:t xml:space="preserve">of the word ‘must’ </w:t>
      </w:r>
      <w:r w:rsidR="007D6870">
        <w:t xml:space="preserve">into the </w:t>
      </w:r>
      <w:r w:rsidR="00DE0336">
        <w:t xml:space="preserve">requirements </w:t>
      </w:r>
      <w:r w:rsidR="00833128">
        <w:t>introduces some mandatory elements</w:t>
      </w:r>
      <w:r w:rsidR="008D185C">
        <w:t xml:space="preserve">. </w:t>
      </w:r>
      <w:r w:rsidR="00872E5D">
        <w:t xml:space="preserve">Obviously, </w:t>
      </w:r>
      <w:r w:rsidR="008D185C">
        <w:t>time has to be available if students are to practi</w:t>
      </w:r>
      <w:r w:rsidR="0040781B">
        <w:t>s</w:t>
      </w:r>
      <w:r w:rsidR="008D185C">
        <w:t xml:space="preserve">e and complete a competency </w:t>
      </w:r>
      <w:r w:rsidR="00E23001">
        <w:t xml:space="preserve">over a specified number of assessment events, </w:t>
      </w:r>
      <w:r w:rsidR="00872E5D">
        <w:t xml:space="preserve">as well as </w:t>
      </w:r>
      <w:r w:rsidR="00E23001">
        <w:t>develop depth of understanding</w:t>
      </w:r>
      <w:r w:rsidR="003B6B55">
        <w:t>,</w:t>
      </w:r>
      <w:r w:rsidR="00E23001">
        <w:t xml:space="preserve"> </w:t>
      </w:r>
      <w:r w:rsidR="00833128">
        <w:t>especially with regard to regulations, responsibilities, safety</w:t>
      </w:r>
      <w:r w:rsidR="00E23001">
        <w:t xml:space="preserve"> and company policy</w:t>
      </w:r>
      <w:r w:rsidR="00833128">
        <w:t xml:space="preserve">. This focus on specific assessment requirements is felt to give the ASQA </w:t>
      </w:r>
      <w:r w:rsidR="009E371C">
        <w:t xml:space="preserve">auditors more evidence for making judgements between compliant and non-compliant behaviour. </w:t>
      </w:r>
      <w:r w:rsidR="004B2E4D">
        <w:t xml:space="preserve">As the manager, industry development, in </w:t>
      </w:r>
      <w:r w:rsidR="00670C4C">
        <w:t>ARTIBUS Innovation</w:t>
      </w:r>
      <w:r w:rsidR="00E37B6A">
        <w:t xml:space="preserve"> confirmed: </w:t>
      </w:r>
      <w:r w:rsidR="00065BC0" w:rsidRPr="00670C4C">
        <w:rPr>
          <w:iCs/>
        </w:rPr>
        <w:t>‘It is the path to compliance</w:t>
      </w:r>
      <w:r w:rsidR="00065BC0" w:rsidRPr="00E37B6A">
        <w:rPr>
          <w:iCs/>
        </w:rPr>
        <w:t xml:space="preserve"> that can help to restore confidence in the qualification and the industry itself</w:t>
      </w:r>
      <w:r w:rsidR="00B5428F">
        <w:rPr>
          <w:iCs/>
        </w:rPr>
        <w:t>’.</w:t>
      </w:r>
    </w:p>
    <w:p w14:paraId="1615F9F9" w14:textId="0F2AAEC8" w:rsidR="007F3AFB" w:rsidRDefault="007F3AFB" w:rsidP="007F3AFB">
      <w:pPr>
        <w:pStyle w:val="Text"/>
      </w:pPr>
      <w:bookmarkStart w:id="124" w:name="_Hlk4661724"/>
      <w:bookmarkEnd w:id="123"/>
      <w:r>
        <w:t xml:space="preserve">Our consultation with </w:t>
      </w:r>
      <w:r w:rsidR="00A924A8">
        <w:t xml:space="preserve">the </w:t>
      </w:r>
      <w:r w:rsidR="00A924A8" w:rsidRPr="00F20263">
        <w:rPr>
          <w:iCs/>
        </w:rPr>
        <w:t xml:space="preserve">Australian Security Industry Association </w:t>
      </w:r>
      <w:r w:rsidR="00F5580C" w:rsidRPr="00F5580C">
        <w:t>reveal</w:t>
      </w:r>
      <w:r w:rsidR="005004BE">
        <w:t>ed</w:t>
      </w:r>
      <w:r w:rsidR="00F5580C" w:rsidRPr="00F5580C">
        <w:t xml:space="preserve"> </w:t>
      </w:r>
      <w:r w:rsidR="00F5580C">
        <w:t xml:space="preserve">that the peak body is concerned about the </w:t>
      </w:r>
      <w:r w:rsidR="005004BE">
        <w:t xml:space="preserve">negative </w:t>
      </w:r>
      <w:r w:rsidR="00F5580C">
        <w:t xml:space="preserve">impact that unduly short course durations have on the quality of training outcomes. </w:t>
      </w:r>
      <w:r>
        <w:t>The quality</w:t>
      </w:r>
      <w:r w:rsidR="00A924A8">
        <w:t>-</w:t>
      </w:r>
      <w:r>
        <w:t xml:space="preserve">assuring of security qualifications is also felt to be fundamental to protecting the integrity of the qualification and the providers that deliver them. </w:t>
      </w:r>
    </w:p>
    <w:p w14:paraId="244099AF" w14:textId="218FDD63" w:rsidR="005004BE" w:rsidRPr="001F0668" w:rsidRDefault="00A924A8" w:rsidP="007F3AFB">
      <w:pPr>
        <w:pStyle w:val="Text"/>
      </w:pPr>
      <w:r>
        <w:rPr>
          <w:iCs/>
        </w:rPr>
        <w:lastRenderedPageBreak/>
        <w:t xml:space="preserve">The </w:t>
      </w:r>
      <w:r w:rsidRPr="00F20263">
        <w:rPr>
          <w:iCs/>
        </w:rPr>
        <w:t>Australian Security Industry Association</w:t>
      </w:r>
      <w:r w:rsidR="007F3AFB">
        <w:t xml:space="preserve"> </w:t>
      </w:r>
      <w:r w:rsidR="007F3AFB" w:rsidRPr="006A1766">
        <w:t xml:space="preserve">has </w:t>
      </w:r>
      <w:r w:rsidR="003C6E49">
        <w:t>deliberated long and hard</w:t>
      </w:r>
      <w:r w:rsidR="007F3AFB" w:rsidRPr="006A1766">
        <w:t xml:space="preserve"> in establishing an industry benchmark for </w:t>
      </w:r>
      <w:r w:rsidR="00F5580C">
        <w:t>‘</w:t>
      </w:r>
      <w:r w:rsidR="007F3AFB" w:rsidRPr="00A924A8">
        <w:rPr>
          <w:iCs/>
        </w:rPr>
        <w:t>amount of time</w:t>
      </w:r>
      <w:r w:rsidR="00F5580C" w:rsidRPr="00A924A8">
        <w:rPr>
          <w:iCs/>
        </w:rPr>
        <w:t>’</w:t>
      </w:r>
      <w:r w:rsidR="007F3AFB">
        <w:t xml:space="preserve"> to be spent in training</w:t>
      </w:r>
      <w:r w:rsidR="007F3AFB" w:rsidRPr="006A1766">
        <w:t xml:space="preserve"> </w:t>
      </w:r>
      <w:r w:rsidR="007F3AFB">
        <w:t xml:space="preserve">for the basic security qualifications and has released a </w:t>
      </w:r>
      <w:r w:rsidR="007F3AFB" w:rsidRPr="006A1766">
        <w:t>position statement</w:t>
      </w:r>
      <w:r w:rsidR="007F3AFB">
        <w:t>.</w:t>
      </w:r>
      <w:r w:rsidR="007F3AFB" w:rsidRPr="006A1766">
        <w:t xml:space="preserve"> </w:t>
      </w:r>
      <w:r w:rsidR="007F3AFB">
        <w:t>F</w:t>
      </w:r>
      <w:r w:rsidR="007F3AFB" w:rsidRPr="006A1766">
        <w:t xml:space="preserve">or </w:t>
      </w:r>
      <w:r w:rsidR="007F3AFB">
        <w:t xml:space="preserve">the Certificate II in Security Operations (the </w:t>
      </w:r>
      <w:r w:rsidR="007F3AFB" w:rsidRPr="006A1766">
        <w:t>basic security qualification for unarmed guards and crowd controllers</w:t>
      </w:r>
      <w:r w:rsidR="007F3AFB">
        <w:t>), a benchmark of 130 auditable hours and a single set of 15 mandatory units for entry-level workers</w:t>
      </w:r>
      <w:r w:rsidR="00A874C8">
        <w:t xml:space="preserve"> has been adopted</w:t>
      </w:r>
      <w:r w:rsidR="007F3AFB">
        <w:t xml:space="preserve">; there are no elective options. For progression into more specialist positions, students would be required to </w:t>
      </w:r>
      <w:r w:rsidR="00D37FE1">
        <w:t>undertake</w:t>
      </w:r>
      <w:r w:rsidR="007F3AFB">
        <w:t xml:space="preserve"> more auditable hours of training. </w:t>
      </w:r>
      <w:r w:rsidR="001F0668">
        <w:t xml:space="preserve">As the chair of the </w:t>
      </w:r>
      <w:r w:rsidR="001F0668" w:rsidRPr="00F20263">
        <w:rPr>
          <w:iCs/>
        </w:rPr>
        <w:t>Australian Security Industry Association</w:t>
      </w:r>
      <w:r w:rsidR="001F0668">
        <w:rPr>
          <w:iCs/>
        </w:rPr>
        <w:t xml:space="preserve"> explained:</w:t>
      </w:r>
      <w:r w:rsidR="001F0668">
        <w:t xml:space="preserve"> ‘</w:t>
      </w:r>
      <w:r w:rsidR="005004BE" w:rsidRPr="001F0668">
        <w:rPr>
          <w:iCs/>
        </w:rPr>
        <w:t xml:space="preserve">In an ideal world we would expect that providers would do the right thing. However, we have </w:t>
      </w:r>
      <w:r w:rsidR="006570CD">
        <w:rPr>
          <w:iCs/>
        </w:rPr>
        <w:t xml:space="preserve">set </w:t>
      </w:r>
      <w:r w:rsidR="005004BE" w:rsidRPr="001F0668">
        <w:rPr>
          <w:iCs/>
        </w:rPr>
        <w:t>a marker in the sand to ensure that they do the right thing’</w:t>
      </w:r>
      <w:r w:rsidR="001F0668">
        <w:rPr>
          <w:iCs/>
        </w:rPr>
        <w:t>.</w:t>
      </w:r>
    </w:p>
    <w:p w14:paraId="4378313E" w14:textId="7792BFFF" w:rsidR="007F3AFB" w:rsidRDefault="007F3AFB" w:rsidP="007F3AFB">
      <w:pPr>
        <w:pStyle w:val="Text"/>
      </w:pPr>
      <w:r>
        <w:t xml:space="preserve">The benchmark </w:t>
      </w:r>
      <w:r w:rsidR="004C464A">
        <w:t>is</w:t>
      </w:r>
      <w:r>
        <w:t xml:space="preserve"> based on the complexity of skill levels and tasks, consultations with and surveys of </w:t>
      </w:r>
      <w:r w:rsidR="004C464A">
        <w:t>association</w:t>
      </w:r>
      <w:r>
        <w:t xml:space="preserve"> members, and affordability of course costs for students. The</w:t>
      </w:r>
      <w:r w:rsidR="007F3862">
        <w:t xml:space="preserve"> issues considered </w:t>
      </w:r>
      <w:r w:rsidR="002B3794">
        <w:t>include the</w:t>
      </w:r>
      <w:r>
        <w:t xml:space="preserve"> economic realities for students wanting to enter </w:t>
      </w:r>
      <w:r w:rsidR="00AE638D">
        <w:t>the</w:t>
      </w:r>
      <w:r>
        <w:t xml:space="preserve"> labour market</w:t>
      </w:r>
      <w:r w:rsidR="00AA2769">
        <w:t xml:space="preserve"> (</w:t>
      </w:r>
      <w:r>
        <w:t>where guarding jobs are intermittent and casual and are generally not highly paid</w:t>
      </w:r>
      <w:r w:rsidR="007F3862">
        <w:t>)</w:t>
      </w:r>
      <w:r>
        <w:t xml:space="preserve"> and</w:t>
      </w:r>
      <w:r w:rsidR="002B3794">
        <w:t xml:space="preserve"> training </w:t>
      </w:r>
      <w:r>
        <w:t xml:space="preserve">hours in </w:t>
      </w:r>
      <w:r w:rsidR="005004BE">
        <w:t xml:space="preserve">similar programs </w:t>
      </w:r>
      <w:r>
        <w:t xml:space="preserve">overseas systems. </w:t>
      </w:r>
    </w:p>
    <w:p w14:paraId="278EFDFA" w14:textId="02FB0C69" w:rsidR="007F3AFB" w:rsidRDefault="002B3794" w:rsidP="007F3AFB">
      <w:pPr>
        <w:pStyle w:val="Text"/>
      </w:pPr>
      <w:r>
        <w:t xml:space="preserve">The </w:t>
      </w:r>
      <w:r w:rsidRPr="00F20263">
        <w:rPr>
          <w:iCs/>
        </w:rPr>
        <w:t>Australian Security Industry Association</w:t>
      </w:r>
      <w:r w:rsidR="007F3AFB">
        <w:t xml:space="preserve"> </w:t>
      </w:r>
      <w:r w:rsidR="005004BE">
        <w:t xml:space="preserve">does not support the </w:t>
      </w:r>
      <w:r w:rsidR="007F3AFB">
        <w:t>600 hours recommended in the A</w:t>
      </w:r>
      <w:r w:rsidR="00833244">
        <w:t>ustralian Qualifications Framework</w:t>
      </w:r>
      <w:r w:rsidR="006570CD">
        <w:t xml:space="preserve"> </w:t>
      </w:r>
      <w:r w:rsidR="007F3AFB">
        <w:t xml:space="preserve">for the </w:t>
      </w:r>
      <w:r w:rsidR="006570CD">
        <w:t>ent</w:t>
      </w:r>
      <w:r w:rsidR="000C5953">
        <w:t>r</w:t>
      </w:r>
      <w:r w:rsidR="006570CD">
        <w:t xml:space="preserve">y-level </w:t>
      </w:r>
      <w:r>
        <w:t>c</w:t>
      </w:r>
      <w:r w:rsidR="007F3AFB">
        <w:t>ertificate II qualifications</w:t>
      </w:r>
      <w:r w:rsidR="005004BE">
        <w:t xml:space="preserve"> and </w:t>
      </w:r>
      <w:r>
        <w:t>holds</w:t>
      </w:r>
      <w:r w:rsidR="005004BE">
        <w:t xml:space="preserve"> the view that</w:t>
      </w:r>
      <w:r w:rsidR="00833244">
        <w:t>,</w:t>
      </w:r>
      <w:r w:rsidR="005004BE">
        <w:t xml:space="preserve"> if these hours</w:t>
      </w:r>
      <w:r w:rsidR="007F3AFB">
        <w:t xml:space="preserve"> are enforced by ASQA auditors</w:t>
      </w:r>
      <w:r w:rsidR="00833244">
        <w:t>,</w:t>
      </w:r>
      <w:r w:rsidR="007F3AFB">
        <w:t xml:space="preserve"> then the provision of </w:t>
      </w:r>
      <w:r w:rsidR="006570CD">
        <w:t xml:space="preserve">suitably trained </w:t>
      </w:r>
      <w:r w:rsidR="007F3AFB">
        <w:t xml:space="preserve">security services will be compromised. Students would not be able to afford the training, RTOs would not be able to operate without students, and the industry would decline. A fuller account </w:t>
      </w:r>
      <w:r w:rsidR="005004BE">
        <w:t>of findings from our consultation</w:t>
      </w:r>
      <w:r w:rsidR="00D77D50">
        <w:t xml:space="preserve"> with ASIAL</w:t>
      </w:r>
      <w:r w:rsidR="005004BE">
        <w:t xml:space="preserve"> </w:t>
      </w:r>
      <w:r w:rsidR="007F3AFB">
        <w:t xml:space="preserve">appears in </w:t>
      </w:r>
      <w:r w:rsidR="00530C12">
        <w:t>a</w:t>
      </w:r>
      <w:r w:rsidR="007F3AFB">
        <w:t xml:space="preserve">ppendix </w:t>
      </w:r>
      <w:r w:rsidR="00670C4C">
        <w:t>J</w:t>
      </w:r>
      <w:r w:rsidR="007F3AFB">
        <w:t>.</w:t>
      </w:r>
    </w:p>
    <w:p w14:paraId="4E40CD9D" w14:textId="77777777" w:rsidR="008D2192" w:rsidRDefault="008D2192" w:rsidP="00032283">
      <w:pPr>
        <w:pStyle w:val="Heading4"/>
      </w:pPr>
      <w:r>
        <w:t>Regulatory considerations</w:t>
      </w:r>
    </w:p>
    <w:p w14:paraId="433D8D9B" w14:textId="43CC4B18" w:rsidR="007C0005" w:rsidRPr="000E36D4" w:rsidRDefault="00151C0A" w:rsidP="007C0005">
      <w:pPr>
        <w:pStyle w:val="Text"/>
        <w:rPr>
          <w:sz w:val="22"/>
        </w:rPr>
      </w:pPr>
      <w:r w:rsidRPr="00A53987">
        <w:t xml:space="preserve">The </w:t>
      </w:r>
      <w:r w:rsidR="000A2AE8">
        <w:t>Financial</w:t>
      </w:r>
      <w:r w:rsidR="007625D3">
        <w:t>,</w:t>
      </w:r>
      <w:r w:rsidR="000A2AE8">
        <w:t xml:space="preserve"> </w:t>
      </w:r>
      <w:r w:rsidR="00E37485">
        <w:t xml:space="preserve">Administrative and Professional Services </w:t>
      </w:r>
      <w:r w:rsidRPr="00A53987">
        <w:t xml:space="preserve">Training </w:t>
      </w:r>
      <w:r w:rsidR="00E37485">
        <w:t xml:space="preserve">Council </w:t>
      </w:r>
      <w:r w:rsidR="007E498E">
        <w:t xml:space="preserve">(FAPSTC) </w:t>
      </w:r>
      <w:r w:rsidRPr="00A53987">
        <w:t xml:space="preserve">in </w:t>
      </w:r>
      <w:r w:rsidR="00E6660D">
        <w:t xml:space="preserve">Western Australia </w:t>
      </w:r>
      <w:r w:rsidR="00A53987" w:rsidRPr="00A53987">
        <w:t xml:space="preserve">provides training advice to </w:t>
      </w:r>
      <w:r w:rsidRPr="00A53987">
        <w:t>the regulator</w:t>
      </w:r>
      <w:r w:rsidR="00530C12">
        <w:t xml:space="preserve">, the </w:t>
      </w:r>
      <w:r w:rsidRPr="00A53987">
        <w:t>Western Australia Police Licensing and Enforcement division</w:t>
      </w:r>
      <w:r w:rsidR="00530C12">
        <w:t>,</w:t>
      </w:r>
      <w:r w:rsidRPr="00A53987">
        <w:t xml:space="preserve"> </w:t>
      </w:r>
      <w:r w:rsidR="00A53987" w:rsidRPr="00A53987">
        <w:t xml:space="preserve">on security qualifications </w:t>
      </w:r>
      <w:r w:rsidR="00F30A68">
        <w:t xml:space="preserve">to </w:t>
      </w:r>
      <w:r w:rsidR="00530C12">
        <w:t>assist</w:t>
      </w:r>
      <w:r w:rsidR="00A53987" w:rsidRPr="00A53987">
        <w:t xml:space="preserve"> the regulator to decide what is to be mandated. </w:t>
      </w:r>
      <w:r w:rsidR="00E218DF">
        <w:t xml:space="preserve">Our discussions with </w:t>
      </w:r>
      <w:r w:rsidR="00530C12">
        <w:t xml:space="preserve">the </w:t>
      </w:r>
      <w:r w:rsidR="0092615F">
        <w:t>training council</w:t>
      </w:r>
      <w:r w:rsidR="00E218DF">
        <w:t xml:space="preserve"> </w:t>
      </w:r>
      <w:r w:rsidR="0092615F">
        <w:t>revealed</w:t>
      </w:r>
      <w:r w:rsidR="00E218DF">
        <w:t xml:space="preserve"> that i</w:t>
      </w:r>
      <w:r w:rsidR="00A53987" w:rsidRPr="00A53987">
        <w:t xml:space="preserve">n Western Australia </w:t>
      </w:r>
      <w:r w:rsidR="00E6660D">
        <w:t xml:space="preserve">80 hours </w:t>
      </w:r>
      <w:r w:rsidR="0092615F">
        <w:t xml:space="preserve">of </w:t>
      </w:r>
      <w:r w:rsidR="00E6660D">
        <w:t xml:space="preserve">training </w:t>
      </w:r>
      <w:r w:rsidR="0092615F">
        <w:t xml:space="preserve">is mandated </w:t>
      </w:r>
      <w:r w:rsidR="00E6660D">
        <w:t xml:space="preserve">for security guards and crowd controllers, </w:t>
      </w:r>
      <w:r w:rsidR="0092615F">
        <w:t>with</w:t>
      </w:r>
      <w:r w:rsidR="00E6660D">
        <w:t xml:space="preserve"> 112 hours </w:t>
      </w:r>
      <w:r w:rsidR="00663AE6">
        <w:t xml:space="preserve">required </w:t>
      </w:r>
      <w:r w:rsidR="00E6660D">
        <w:t>if the two licen</w:t>
      </w:r>
      <w:r w:rsidR="00886758">
        <w:t>c</w:t>
      </w:r>
      <w:r w:rsidR="00E6660D">
        <w:t xml:space="preserve">es are combined. </w:t>
      </w:r>
      <w:r w:rsidR="00710DE1">
        <w:t>RTOs who want to deliver the security training for licen</w:t>
      </w:r>
      <w:r w:rsidR="00886758">
        <w:t>c</w:t>
      </w:r>
      <w:r w:rsidR="00710DE1">
        <w:t xml:space="preserve">es must be approved by the regulator. </w:t>
      </w:r>
      <w:r w:rsidR="00E6660D">
        <w:t xml:space="preserve">There is no </w:t>
      </w:r>
      <w:r w:rsidR="00710DE1">
        <w:t xml:space="preserve">general </w:t>
      </w:r>
      <w:r w:rsidR="00E6660D">
        <w:t>provision for online learning</w:t>
      </w:r>
      <w:r w:rsidR="00D072B2">
        <w:t xml:space="preserve"> and those</w:t>
      </w:r>
      <w:r w:rsidR="00710DE1">
        <w:t xml:space="preserve"> RTOs who do want to deliver units via online methodologies must seek permission from the regulator</w:t>
      </w:r>
      <w:r w:rsidR="00E6660D">
        <w:t xml:space="preserve">. </w:t>
      </w:r>
      <w:r w:rsidR="00710DE1">
        <w:t>Once students complete their qualifications</w:t>
      </w:r>
      <w:r w:rsidR="00D072B2">
        <w:t>,</w:t>
      </w:r>
      <w:r w:rsidR="00710DE1">
        <w:t xml:space="preserve"> they need to take another test before they are issued with a licence. This competency test comprises 20 multiple</w:t>
      </w:r>
      <w:r w:rsidR="001A4039">
        <w:t>-</w:t>
      </w:r>
      <w:r w:rsidR="00710DE1">
        <w:t>choice questions and 10 short</w:t>
      </w:r>
      <w:r w:rsidR="001A4039">
        <w:t>-</w:t>
      </w:r>
      <w:r w:rsidR="00710DE1">
        <w:t xml:space="preserve">answer questions. This is one of the conditions for applying for a licence. </w:t>
      </w:r>
      <w:r w:rsidR="007C0005" w:rsidRPr="000E36D4">
        <w:t xml:space="preserve">In view of </w:t>
      </w:r>
      <w:r w:rsidR="007C0005">
        <w:t xml:space="preserve">changes included in </w:t>
      </w:r>
      <w:r w:rsidR="007C0005" w:rsidRPr="000E36D4">
        <w:t xml:space="preserve">the recently endorsed </w:t>
      </w:r>
      <w:r w:rsidR="00CB1C3C" w:rsidRPr="000E36D4">
        <w:t>training package</w:t>
      </w:r>
      <w:r w:rsidR="007C0005" w:rsidRPr="000E36D4">
        <w:t xml:space="preserve">, </w:t>
      </w:r>
      <w:r w:rsidR="00CB1C3C">
        <w:t xml:space="preserve">the Financial, Administrative and Professional Services </w:t>
      </w:r>
      <w:r w:rsidR="00CB1C3C" w:rsidRPr="00A53987">
        <w:t xml:space="preserve">Training </w:t>
      </w:r>
      <w:r w:rsidR="00CB1C3C">
        <w:t>Council</w:t>
      </w:r>
      <w:r w:rsidR="007C0005" w:rsidRPr="000E36D4">
        <w:t xml:space="preserve"> is likely to recommend to </w:t>
      </w:r>
      <w:r w:rsidR="00CB1C3C">
        <w:t xml:space="preserve">the </w:t>
      </w:r>
      <w:r w:rsidR="007C0005" w:rsidRPr="000E36D4">
        <w:t xml:space="preserve">WA Police Licensing and Enforcement Division that the mandated hours of training for Certificate II Security Operations be about 120 hours as an absolute minimum. </w:t>
      </w:r>
    </w:p>
    <w:p w14:paraId="5DF385A7" w14:textId="36F4A8B2" w:rsidR="001C2BE0" w:rsidRDefault="0017784D" w:rsidP="0034558D">
      <w:pPr>
        <w:pStyle w:val="Text"/>
      </w:pPr>
      <w:r>
        <w:t xml:space="preserve">The key drivers of these mandated approaches have been concerns </w:t>
      </w:r>
      <w:r w:rsidR="002A485D">
        <w:t>over</w:t>
      </w:r>
      <w:r>
        <w:t xml:space="preserve"> the quality of the training being delivered and the quality of the </w:t>
      </w:r>
      <w:r w:rsidR="00710DE1">
        <w:t xml:space="preserve">skills of the </w:t>
      </w:r>
      <w:r>
        <w:t>graduates</w:t>
      </w:r>
      <w:r w:rsidR="00710DE1">
        <w:t xml:space="preserve">. The additional competency test is used to </w:t>
      </w:r>
      <w:r w:rsidR="00B72DB4">
        <w:t>identify</w:t>
      </w:r>
      <w:r w:rsidR="00710DE1">
        <w:t xml:space="preserve"> those students awarded a qualification by RTOs who have not been rigorous in their training and assessment. Such graduates have also been found </w:t>
      </w:r>
      <w:r w:rsidR="00D86387">
        <w:t>to lack</w:t>
      </w:r>
      <w:r w:rsidR="00710DE1">
        <w:t xml:space="preserve"> the requisite </w:t>
      </w:r>
      <w:r w:rsidR="007307A9">
        <w:t xml:space="preserve">English language, literacy and numeracy </w:t>
      </w:r>
      <w:r w:rsidR="00710DE1">
        <w:t xml:space="preserve">skills and other knowledge required to undertake their roles in the industry. </w:t>
      </w:r>
      <w:r w:rsidR="001C2BE0">
        <w:t>This was</w:t>
      </w:r>
      <w:r w:rsidR="005D0B1A">
        <w:t xml:space="preserve"> </w:t>
      </w:r>
      <w:r w:rsidR="00BB6986">
        <w:t>identified as</w:t>
      </w:r>
      <w:r w:rsidR="001C2BE0">
        <w:t xml:space="preserve"> </w:t>
      </w:r>
      <w:r w:rsidR="00B72DB4">
        <w:lastRenderedPageBreak/>
        <w:t>occurring</w:t>
      </w:r>
      <w:r w:rsidR="001C2BE0">
        <w:t xml:space="preserve"> even though students were being screened for these skills at the RTO level. </w:t>
      </w:r>
      <w:r w:rsidR="00710DE1">
        <w:t>When the test was first implemented</w:t>
      </w:r>
      <w:r w:rsidR="00B72DB4">
        <w:t>,</w:t>
      </w:r>
      <w:r w:rsidR="00710DE1">
        <w:t xml:space="preserve"> only about half of the students pass</w:t>
      </w:r>
      <w:r w:rsidR="00A44CEC">
        <w:t>ed</w:t>
      </w:r>
      <w:r w:rsidR="00710DE1">
        <w:t xml:space="preserve"> the test</w:t>
      </w:r>
      <w:r w:rsidR="007307A9">
        <w:t>;</w:t>
      </w:r>
      <w:r w:rsidR="00710DE1">
        <w:t xml:space="preserve"> </w:t>
      </w:r>
      <w:r w:rsidR="00A44CEC">
        <w:t xml:space="preserve">over </w:t>
      </w:r>
      <w:r w:rsidR="00710DE1">
        <w:t xml:space="preserve">time </w:t>
      </w:r>
      <w:r w:rsidR="001C2BE0">
        <w:t>this has increased to 75%. These developments made it clear that</w:t>
      </w:r>
      <w:r w:rsidR="00BB6986">
        <w:t>,</w:t>
      </w:r>
      <w:r w:rsidR="001C2BE0">
        <w:t xml:space="preserve"> even in systems like Western Australia</w:t>
      </w:r>
      <w:r w:rsidR="00A44CEC">
        <w:t>,</w:t>
      </w:r>
      <w:r w:rsidR="001C2BE0">
        <w:t xml:space="preserve"> where course durations are set</w:t>
      </w:r>
      <w:r w:rsidR="00A44CEC">
        <w:t>,</w:t>
      </w:r>
      <w:r w:rsidR="001C2BE0">
        <w:t xml:space="preserve"> it was not possible to rely </w:t>
      </w:r>
      <w:r w:rsidR="00A44CEC">
        <w:t xml:space="preserve">solely </w:t>
      </w:r>
      <w:r w:rsidR="001C2BE0">
        <w:t>on the</w:t>
      </w:r>
      <w:r w:rsidR="00E218DF">
        <w:t xml:space="preserve"> awarded</w:t>
      </w:r>
      <w:r w:rsidR="001C2BE0">
        <w:t xml:space="preserve"> qualifications</w:t>
      </w:r>
      <w:r w:rsidR="007307A9">
        <w:t xml:space="preserve"> </w:t>
      </w:r>
      <w:r w:rsidR="001C2BE0">
        <w:t>to issue the licence</w:t>
      </w:r>
      <w:r w:rsidR="006C24A0">
        <w:t xml:space="preserve">. </w:t>
      </w:r>
    </w:p>
    <w:bookmarkEnd w:id="124"/>
    <w:p w14:paraId="15B30EFA" w14:textId="3AF5FB03" w:rsidR="000E36D4" w:rsidRPr="00BE4BE5" w:rsidRDefault="001C4074" w:rsidP="0034558D">
      <w:pPr>
        <w:pStyle w:val="Text"/>
      </w:pPr>
      <w:r>
        <w:t>We also consulted with the agency that regulates training for security operations qualifications in New South Wales</w:t>
      </w:r>
      <w:r w:rsidR="00A44CEC">
        <w:t xml:space="preserve"> </w:t>
      </w:r>
      <w:r w:rsidR="008A0F6B">
        <w:t>—</w:t>
      </w:r>
      <w:r>
        <w:t xml:space="preserve"> </w:t>
      </w:r>
      <w:r w:rsidR="00DC6282" w:rsidRPr="000209E0">
        <w:t>the Security Licen</w:t>
      </w:r>
      <w:r w:rsidR="00BE4BE5">
        <w:t>s</w:t>
      </w:r>
      <w:r w:rsidR="00DC6282" w:rsidRPr="000209E0">
        <w:t xml:space="preserve">ing </w:t>
      </w:r>
      <w:r w:rsidR="00BE4BE5">
        <w:t>&amp;</w:t>
      </w:r>
      <w:r w:rsidR="00670C4C">
        <w:t xml:space="preserve"> Enforcement </w:t>
      </w:r>
      <w:r w:rsidR="00DC6282" w:rsidRPr="000209E0">
        <w:t>Directorate (SLED)</w:t>
      </w:r>
      <w:r w:rsidR="00A44CEC">
        <w:t>,</w:t>
      </w:r>
      <w:r w:rsidR="00DC6282" w:rsidRPr="000209E0">
        <w:t xml:space="preserve"> </w:t>
      </w:r>
      <w:r w:rsidR="00F30A68">
        <w:t xml:space="preserve">which </w:t>
      </w:r>
      <w:r w:rsidR="00DC6282" w:rsidRPr="000209E0">
        <w:t xml:space="preserve">was established after the </w:t>
      </w:r>
      <w:r>
        <w:t xml:space="preserve">enquiry by </w:t>
      </w:r>
      <w:r w:rsidR="00A44CEC">
        <w:t>t</w:t>
      </w:r>
      <w:r w:rsidRPr="001C4074">
        <w:t>he Independent Commission Against Corruption (ICAC</w:t>
      </w:r>
      <w:r>
        <w:t>)</w:t>
      </w:r>
      <w:r w:rsidRPr="001C4074">
        <w:t xml:space="preserve"> </w:t>
      </w:r>
      <w:r w:rsidR="00DC6282" w:rsidRPr="000209E0">
        <w:t xml:space="preserve">into the fraudulent behaviour of some RTOs. </w:t>
      </w:r>
      <w:r w:rsidR="00A44CEC">
        <w:t>Gi</w:t>
      </w:r>
      <w:r w:rsidR="00DC6282" w:rsidRPr="000209E0">
        <w:t>ven the power to regulate and to enforce training for security licences in New South Wales</w:t>
      </w:r>
      <w:r w:rsidR="00A44CEC">
        <w:t>,</w:t>
      </w:r>
      <w:r w:rsidR="00254E99">
        <w:t xml:space="preserve"> the agency investigated</w:t>
      </w:r>
      <w:r w:rsidR="00DC6282" w:rsidRPr="000209E0">
        <w:t xml:space="preserve"> concerns that qualifications were being awarded to students who had not </w:t>
      </w:r>
      <w:r w:rsidR="00DC6282" w:rsidRPr="00BE4BE5">
        <w:t xml:space="preserve">completed the requirements, or who had not undertaken the training at all. </w:t>
      </w:r>
      <w:r w:rsidR="00B36A0B" w:rsidRPr="00BE4BE5">
        <w:t>T</w:t>
      </w:r>
      <w:r w:rsidR="00254E99" w:rsidRPr="00BE4BE5">
        <w:t>he Security</w:t>
      </w:r>
      <w:r w:rsidR="00BE4BE5" w:rsidRPr="00BE4BE5">
        <w:t xml:space="preserve"> Licensing &amp;</w:t>
      </w:r>
      <w:r w:rsidR="00254E99" w:rsidRPr="00BE4BE5">
        <w:t xml:space="preserve"> </w:t>
      </w:r>
      <w:r w:rsidR="00BE4BE5" w:rsidRPr="00BE4BE5">
        <w:t>Enforcement</w:t>
      </w:r>
      <w:r w:rsidR="00254E99" w:rsidRPr="00BE4BE5">
        <w:t xml:space="preserve"> Directorate</w:t>
      </w:r>
      <w:r w:rsidR="00DC6282" w:rsidRPr="00BE4BE5">
        <w:t xml:space="preserve"> </w:t>
      </w:r>
      <w:r w:rsidR="00B36A0B" w:rsidRPr="00BE4BE5">
        <w:t xml:space="preserve">consequently </w:t>
      </w:r>
      <w:r w:rsidR="00DC6282" w:rsidRPr="00BE4BE5">
        <w:t>decided to regulate the number of hours to be spent in training for licen</w:t>
      </w:r>
      <w:r w:rsidR="00CF377A" w:rsidRPr="00BE4BE5">
        <w:t>s</w:t>
      </w:r>
      <w:r w:rsidR="00DC6282" w:rsidRPr="00BE4BE5">
        <w:t xml:space="preserve">ing. </w:t>
      </w:r>
      <w:r w:rsidR="000D619E" w:rsidRPr="00BE4BE5">
        <w:rPr>
          <w:rFonts w:cs="Helv"/>
          <w:color w:val="000000"/>
        </w:rPr>
        <w:t>The directorate</w:t>
      </w:r>
      <w:r w:rsidR="00DC6282" w:rsidRPr="00BE4BE5">
        <w:rPr>
          <w:rFonts w:cs="Helv"/>
          <w:color w:val="000000"/>
        </w:rPr>
        <w:t xml:space="preserve"> determined that training</w:t>
      </w:r>
      <w:r w:rsidR="005C5BFC" w:rsidRPr="00BE4BE5">
        <w:rPr>
          <w:rFonts w:cs="Helv"/>
          <w:color w:val="000000"/>
        </w:rPr>
        <w:t>,</w:t>
      </w:r>
      <w:r w:rsidR="00DC6282" w:rsidRPr="00BE4BE5">
        <w:rPr>
          <w:rFonts w:cs="Helv"/>
          <w:color w:val="000000"/>
        </w:rPr>
        <w:t xml:space="preserve"> with appropriate assessment</w:t>
      </w:r>
      <w:r w:rsidR="005C5BFC" w:rsidRPr="00BE4BE5">
        <w:rPr>
          <w:rFonts w:cs="Helv"/>
          <w:color w:val="000000"/>
        </w:rPr>
        <w:t>,</w:t>
      </w:r>
      <w:r w:rsidR="00DC6282" w:rsidRPr="00BE4BE5">
        <w:rPr>
          <w:rFonts w:cs="Helv"/>
          <w:color w:val="000000"/>
        </w:rPr>
        <w:t xml:space="preserve"> for a Class 1AC Security Licence Course (NSW) would be delivered in a minimum of 102 hours of face</w:t>
      </w:r>
      <w:r w:rsidR="000D619E" w:rsidRPr="00BE4BE5">
        <w:rPr>
          <w:rFonts w:cs="Helv"/>
          <w:color w:val="000000"/>
        </w:rPr>
        <w:t>-</w:t>
      </w:r>
      <w:r w:rsidR="00DC6282" w:rsidRPr="00BE4BE5">
        <w:rPr>
          <w:rFonts w:cs="Helv"/>
          <w:color w:val="000000"/>
        </w:rPr>
        <w:t>to</w:t>
      </w:r>
      <w:r w:rsidR="000D619E" w:rsidRPr="00BE4BE5">
        <w:rPr>
          <w:rFonts w:cs="Helv"/>
          <w:color w:val="000000"/>
        </w:rPr>
        <w:t>-</w:t>
      </w:r>
      <w:r w:rsidR="00DC6282" w:rsidRPr="00BE4BE5">
        <w:rPr>
          <w:rFonts w:cs="Helv"/>
          <w:color w:val="000000"/>
        </w:rPr>
        <w:t>face training over approximately 13 days</w:t>
      </w:r>
      <w:r w:rsidR="000D619E" w:rsidRPr="00BE4BE5">
        <w:rPr>
          <w:rFonts w:cs="Helv"/>
          <w:color w:val="000000"/>
        </w:rPr>
        <w:t>,</w:t>
      </w:r>
      <w:r w:rsidR="00DC6282" w:rsidRPr="00BE4BE5">
        <w:rPr>
          <w:rFonts w:cs="Helv"/>
          <w:color w:val="000000"/>
        </w:rPr>
        <w:t xml:space="preserve"> with no online learning</w:t>
      </w:r>
      <w:r w:rsidR="00DC6282" w:rsidRPr="00BE4BE5">
        <w:t xml:space="preserve">. RTOs </w:t>
      </w:r>
      <w:r w:rsidR="000D619E" w:rsidRPr="00BE4BE5">
        <w:t>that</w:t>
      </w:r>
      <w:r w:rsidR="00DC6282" w:rsidRPr="00BE4BE5">
        <w:t xml:space="preserve"> wanted to deliver qualifications for security licences also </w:t>
      </w:r>
      <w:r w:rsidR="000D619E" w:rsidRPr="00BE4BE5">
        <w:t xml:space="preserve">had to be </w:t>
      </w:r>
      <w:r w:rsidR="00DC6282" w:rsidRPr="00BE4BE5">
        <w:t xml:space="preserve">to be approved by </w:t>
      </w:r>
      <w:r w:rsidR="000D619E" w:rsidRPr="00BE4BE5">
        <w:t>t</w:t>
      </w:r>
      <w:r w:rsidR="009E0AE9" w:rsidRPr="00BE4BE5">
        <w:t>he directorate</w:t>
      </w:r>
      <w:r w:rsidR="00DC6282" w:rsidRPr="00BE4BE5">
        <w:t xml:space="preserve">. </w:t>
      </w:r>
      <w:r w:rsidR="006E2677" w:rsidRPr="00BE4BE5">
        <w:t>However,</w:t>
      </w:r>
      <w:r w:rsidR="00DC6282" w:rsidRPr="00BE4BE5">
        <w:t xml:space="preserve"> having a minimum standard of duration does not preclude RTOs from increasing the number of hours to deliver extra practical examples or to support students who require additional training. </w:t>
      </w:r>
    </w:p>
    <w:p w14:paraId="71A1DF46" w14:textId="491ADA0F" w:rsidR="00DC6282" w:rsidRPr="000209E0" w:rsidRDefault="00DC6282" w:rsidP="0034558D">
      <w:pPr>
        <w:pStyle w:val="Text"/>
      </w:pPr>
      <w:r w:rsidRPr="00BE4BE5">
        <w:t xml:space="preserve">The establishment of mandatory minimum durations and mandatory assessments </w:t>
      </w:r>
      <w:r w:rsidR="00E31C69" w:rsidRPr="00BE4BE5">
        <w:t>conducted by the Security</w:t>
      </w:r>
      <w:r w:rsidR="00BE4BE5" w:rsidRPr="00BE4BE5">
        <w:t xml:space="preserve"> </w:t>
      </w:r>
      <w:r w:rsidR="00E31C69" w:rsidRPr="00BE4BE5">
        <w:t>Licencing</w:t>
      </w:r>
      <w:r w:rsidR="00BE4BE5" w:rsidRPr="00BE4BE5">
        <w:t xml:space="preserve"> &amp; Enforcement</w:t>
      </w:r>
      <w:r w:rsidR="00E31C69" w:rsidRPr="00BE4BE5">
        <w:t xml:space="preserve"> Directorate </w:t>
      </w:r>
      <w:r w:rsidRPr="00BE4BE5">
        <w:t>(designed in conjunction</w:t>
      </w:r>
      <w:r w:rsidRPr="000209E0">
        <w:t xml:space="preserve"> with industry) for security qualifications is felt by </w:t>
      </w:r>
      <w:r w:rsidR="00E31C69">
        <w:t>the directorate</w:t>
      </w:r>
      <w:r w:rsidRPr="000209E0">
        <w:t xml:space="preserve"> to have improved the quality of outcomes</w:t>
      </w:r>
      <w:r w:rsidR="00001211">
        <w:t xml:space="preserve">, in that </w:t>
      </w:r>
      <w:r w:rsidRPr="000209E0">
        <w:t xml:space="preserve">it has allowed </w:t>
      </w:r>
      <w:r w:rsidR="001E54BC">
        <w:t>the directorate</w:t>
      </w:r>
      <w:r w:rsidR="0071165B" w:rsidRPr="000209E0">
        <w:t xml:space="preserve"> </w:t>
      </w:r>
      <w:r w:rsidRPr="000209E0">
        <w:t xml:space="preserve">to undertake unannounced audits to check that providers are delivering training according to </w:t>
      </w:r>
      <w:r w:rsidR="0071165B">
        <w:t>its</w:t>
      </w:r>
      <w:r w:rsidRPr="000209E0">
        <w:t xml:space="preserve"> requirements. </w:t>
      </w:r>
      <w:r w:rsidR="00057C40">
        <w:t xml:space="preserve">However, </w:t>
      </w:r>
      <w:r w:rsidR="006B2346">
        <w:t>after</w:t>
      </w:r>
      <w:r w:rsidRPr="000209E0">
        <w:t xml:space="preserve"> consult</w:t>
      </w:r>
      <w:r w:rsidR="006B2346">
        <w:t>ations</w:t>
      </w:r>
      <w:r w:rsidRPr="000209E0">
        <w:t xml:space="preserve"> with industry stakeholders, industry peak bodies and large security companies</w:t>
      </w:r>
      <w:r w:rsidR="006B2346">
        <w:t xml:space="preserve">, the </w:t>
      </w:r>
      <w:r w:rsidR="006B2346" w:rsidRPr="000209E0">
        <w:t>Security and Licencing Directorate</w:t>
      </w:r>
      <w:r w:rsidRPr="000209E0">
        <w:t xml:space="preserve"> has </w:t>
      </w:r>
      <w:r w:rsidR="00A70EA2">
        <w:t xml:space="preserve">also </w:t>
      </w:r>
      <w:r w:rsidRPr="000209E0">
        <w:t xml:space="preserve">come to the view that </w:t>
      </w:r>
      <w:r w:rsidR="00C652D0" w:rsidRPr="000209E0">
        <w:t>the AQF</w:t>
      </w:r>
      <w:r w:rsidR="00A70EA2">
        <w:t xml:space="preserve">-specified </w:t>
      </w:r>
      <w:r w:rsidRPr="000209E0">
        <w:t xml:space="preserve">volume of learning </w:t>
      </w:r>
      <w:r w:rsidR="006B2346">
        <w:t xml:space="preserve">— </w:t>
      </w:r>
      <w:r w:rsidR="006B2346" w:rsidRPr="000209E0">
        <w:t>600</w:t>
      </w:r>
      <w:r w:rsidR="006B2346">
        <w:t xml:space="preserve"> </w:t>
      </w:r>
      <w:r w:rsidR="006B2346" w:rsidRPr="000209E0">
        <w:t>hours</w:t>
      </w:r>
      <w:r w:rsidR="006B2346">
        <w:t xml:space="preserve"> —</w:t>
      </w:r>
      <w:r w:rsidR="00A70EA2">
        <w:t xml:space="preserve"> is</w:t>
      </w:r>
      <w:r w:rsidR="00057C40">
        <w:t xml:space="preserve"> </w:t>
      </w:r>
      <w:r w:rsidRPr="000209E0">
        <w:t>not realistic for what is required</w:t>
      </w:r>
      <w:r w:rsidR="00057C40">
        <w:t>.</w:t>
      </w:r>
    </w:p>
    <w:p w14:paraId="552D884B" w14:textId="2B61A101" w:rsidR="00057C40" w:rsidRDefault="00F30A68" w:rsidP="0034558D">
      <w:pPr>
        <w:pStyle w:val="Text"/>
      </w:pPr>
      <w:r>
        <w:t xml:space="preserve">According to </w:t>
      </w:r>
      <w:r w:rsidR="00A70EA2">
        <w:t>the directorate</w:t>
      </w:r>
      <w:r w:rsidR="00045ED5">
        <w:t>,</w:t>
      </w:r>
      <w:r w:rsidR="00DC6282" w:rsidRPr="000209E0">
        <w:t xml:space="preserve"> course durations do matter</w:t>
      </w:r>
      <w:r w:rsidR="004657DD">
        <w:t>,</w:t>
      </w:r>
      <w:r w:rsidR="00DC6282" w:rsidRPr="000209E0">
        <w:t xml:space="preserve"> but the minimum durations must be balanced by considerations of the </w:t>
      </w:r>
      <w:r>
        <w:t xml:space="preserve">practical </w:t>
      </w:r>
      <w:r w:rsidR="00DC6282" w:rsidRPr="000209E0">
        <w:t xml:space="preserve">job outcomes, including the intensity of occupational roles, practical workplace outcomes and </w:t>
      </w:r>
      <w:r w:rsidR="006F1846">
        <w:t xml:space="preserve">the </w:t>
      </w:r>
      <w:r w:rsidR="00DC6282" w:rsidRPr="000209E0">
        <w:t xml:space="preserve">level of critical thinking involved. </w:t>
      </w:r>
      <w:r w:rsidR="008A0F6B">
        <w:t>T</w:t>
      </w:r>
      <w:r w:rsidR="008A0F6B" w:rsidRPr="000209E0">
        <w:t xml:space="preserve">he current </w:t>
      </w:r>
      <w:r w:rsidR="006F1846" w:rsidRPr="00BE4BE5">
        <w:t>Security Licen</w:t>
      </w:r>
      <w:r w:rsidR="00BE4BE5" w:rsidRPr="00BE4BE5">
        <w:t>s</w:t>
      </w:r>
      <w:r w:rsidR="006F1846" w:rsidRPr="00BE4BE5">
        <w:t xml:space="preserve">ing </w:t>
      </w:r>
      <w:r w:rsidR="00BE4BE5" w:rsidRPr="00BE4BE5">
        <w:t xml:space="preserve">&amp; Enforcement </w:t>
      </w:r>
      <w:r w:rsidR="006F1846" w:rsidRPr="00BE4BE5">
        <w:t>Directorate</w:t>
      </w:r>
      <w:r w:rsidR="008A0F6B" w:rsidRPr="00BE4BE5">
        <w:t xml:space="preserve"> benchmark</w:t>
      </w:r>
      <w:r w:rsidR="008A0F6B" w:rsidRPr="000209E0">
        <w:t xml:space="preserve"> </w:t>
      </w:r>
      <w:r w:rsidR="008A0F6B">
        <w:t xml:space="preserve">for the </w:t>
      </w:r>
      <w:r w:rsidR="008A0F6B" w:rsidRPr="006F1846">
        <w:rPr>
          <w:bCs/>
        </w:rPr>
        <w:t>1AC course</w:t>
      </w:r>
      <w:r w:rsidR="008A0F6B">
        <w:t xml:space="preserve"> may likely increase </w:t>
      </w:r>
      <w:r>
        <w:t>in view of</w:t>
      </w:r>
      <w:r w:rsidR="008A0F6B">
        <w:t xml:space="preserve"> the new content and the more comprehensive assessment arrangements in the recently endorsed </w:t>
      </w:r>
      <w:r w:rsidR="006F1846">
        <w:t>training package</w:t>
      </w:r>
      <w:r w:rsidR="008A0F6B">
        <w:t xml:space="preserve">. </w:t>
      </w:r>
      <w:r>
        <w:t>It is also felt</w:t>
      </w:r>
      <w:r w:rsidR="00DC6282" w:rsidRPr="000209E0">
        <w:t xml:space="preserve"> that training via online courses and very short courses </w:t>
      </w:r>
      <w:r w:rsidR="006F1792">
        <w:t>is</w:t>
      </w:r>
      <w:r w:rsidR="00DC6282" w:rsidRPr="000209E0">
        <w:t xml:space="preserve"> a risk to the public because they cannot provide training and assessment to </w:t>
      </w:r>
      <w:r w:rsidR="00801E15">
        <w:t xml:space="preserve">the </w:t>
      </w:r>
      <w:r w:rsidR="00DC6282" w:rsidRPr="000209E0">
        <w:t xml:space="preserve">required standards. The consequences are felt to be especially critical if the training has not covered the essential legislative requirements </w:t>
      </w:r>
      <w:r w:rsidR="00DC6282">
        <w:t xml:space="preserve">such as </w:t>
      </w:r>
      <w:r w:rsidR="00DC6282" w:rsidRPr="000209E0">
        <w:t>powers of arrest and the restraining of people.</w:t>
      </w:r>
      <w:r w:rsidR="000C37BE">
        <w:t xml:space="preserve"> </w:t>
      </w:r>
      <w:r>
        <w:t xml:space="preserve">Appendix </w:t>
      </w:r>
      <w:r w:rsidR="00BE4BE5">
        <w:t>K</w:t>
      </w:r>
      <w:r>
        <w:t xml:space="preserve"> has a fuller account of these findings</w:t>
      </w:r>
      <w:r w:rsidR="00614387">
        <w:t xml:space="preserve"> from </w:t>
      </w:r>
      <w:r w:rsidR="00207BE8">
        <w:t>the directorate</w:t>
      </w:r>
      <w:r>
        <w:t xml:space="preserve">. </w:t>
      </w:r>
    </w:p>
    <w:p w14:paraId="0EF4A92B" w14:textId="77777777" w:rsidR="00C652D0" w:rsidRDefault="00C652D0">
      <w:pPr>
        <w:spacing w:before="0" w:line="240" w:lineRule="auto"/>
        <w:rPr>
          <w:rFonts w:ascii="Arial" w:hAnsi="Arial" w:cs="Tahoma"/>
          <w:sz w:val="28"/>
        </w:rPr>
      </w:pPr>
      <w:bookmarkStart w:id="125" w:name="_Toc11750086"/>
      <w:r>
        <w:br w:type="page"/>
      </w:r>
    </w:p>
    <w:p w14:paraId="295B801A" w14:textId="262C5CE6" w:rsidR="006E6EF8" w:rsidRDefault="00E45292" w:rsidP="006E6EF8">
      <w:pPr>
        <w:pStyle w:val="Heading2"/>
      </w:pPr>
      <w:r>
        <w:lastRenderedPageBreak/>
        <w:t xml:space="preserve">Statistical analysis of </w:t>
      </w:r>
      <w:r w:rsidR="00D6522F">
        <w:t>how</w:t>
      </w:r>
      <w:r>
        <w:t xml:space="preserve"> c</w:t>
      </w:r>
      <w:r w:rsidR="006E6EF8">
        <w:t xml:space="preserve">ourse durations </w:t>
      </w:r>
      <w:r w:rsidR="00D6522F">
        <w:t>affect</w:t>
      </w:r>
      <w:r w:rsidR="006E6EF8">
        <w:t xml:space="preserve"> subject </w:t>
      </w:r>
      <w:r w:rsidR="0034558D">
        <w:t>results</w:t>
      </w:r>
      <w:bookmarkEnd w:id="125"/>
    </w:p>
    <w:p w14:paraId="39757229" w14:textId="7DC6388F" w:rsidR="007E498E" w:rsidRDefault="009946D9" w:rsidP="0034558D">
      <w:pPr>
        <w:pStyle w:val="Text"/>
      </w:pPr>
      <w:r>
        <w:t>W</w:t>
      </w:r>
      <w:r w:rsidR="0034558D">
        <w:t>e</w:t>
      </w:r>
      <w:r>
        <w:t xml:space="preserve"> now</w:t>
      </w:r>
      <w:r w:rsidR="007E498E">
        <w:t xml:space="preserve"> consider the profile of course durations in the area of security operations </w:t>
      </w:r>
      <w:r w:rsidR="00D6522F">
        <w:t xml:space="preserve">to </w:t>
      </w:r>
      <w:r w:rsidR="00FA3731">
        <w:t>determine</w:t>
      </w:r>
      <w:r w:rsidR="00D6522F">
        <w:t xml:space="preserve"> how they affect</w:t>
      </w:r>
      <w:r w:rsidR="007E498E">
        <w:t xml:space="preserve"> subject outcomes. The two qualifications of interest in this area are the Certificate II in Security Operations and the Certificate III in Security Operations.</w:t>
      </w:r>
    </w:p>
    <w:p w14:paraId="538A4759" w14:textId="7ADFFADE" w:rsidR="008D2192" w:rsidRDefault="008D2192" w:rsidP="008D2192">
      <w:pPr>
        <w:pStyle w:val="Heading4"/>
      </w:pPr>
      <w:r>
        <w:t>Certificate II in Security Operations</w:t>
      </w:r>
    </w:p>
    <w:p w14:paraId="49376394" w14:textId="2C4DA50B" w:rsidR="006E6EF8" w:rsidRDefault="006E6EF8" w:rsidP="0034558D">
      <w:pPr>
        <w:pStyle w:val="Text"/>
      </w:pPr>
      <w:r>
        <w:t xml:space="preserve">Twelve subjects are required </w:t>
      </w:r>
      <w:r w:rsidR="002C3CFA">
        <w:t>for completion of</w:t>
      </w:r>
      <w:r>
        <w:t xml:space="preserve"> the Certificate II in Security Operations</w:t>
      </w:r>
      <w:r w:rsidR="002C3CFA">
        <w:t>.</w:t>
      </w:r>
      <w:r w:rsidR="00E659D0">
        <w:rPr>
          <w:rStyle w:val="FootnoteReference"/>
        </w:rPr>
        <w:footnoteReference w:id="26"/>
      </w:r>
      <w:r>
        <w:t xml:space="preserve"> Our assumption is that students with 11 subjects recorded ha</w:t>
      </w:r>
      <w:r w:rsidR="00E659D0">
        <w:t>ve</w:t>
      </w:r>
      <w:r>
        <w:t xml:space="preserve"> already completed the </w:t>
      </w:r>
      <w:r w:rsidRPr="00AC2BB5">
        <w:rPr>
          <w:iCs/>
        </w:rPr>
        <w:t>HLTFA311A</w:t>
      </w:r>
      <w:r w:rsidR="00AC2BB5">
        <w:rPr>
          <w:iCs/>
        </w:rPr>
        <w:t>:</w:t>
      </w:r>
      <w:r w:rsidRPr="00AC2BB5">
        <w:rPr>
          <w:iCs/>
        </w:rPr>
        <w:t xml:space="preserve"> Apply first aid</w:t>
      </w:r>
      <w:r>
        <w:t xml:space="preserve">. We </w:t>
      </w:r>
      <w:r w:rsidR="00E659D0">
        <w:t xml:space="preserve">therefore </w:t>
      </w:r>
      <w:r>
        <w:t xml:space="preserve">consider only </w:t>
      </w:r>
      <w:r w:rsidR="00E659D0">
        <w:t xml:space="preserve">those </w:t>
      </w:r>
      <w:r>
        <w:t>graduates for wh</w:t>
      </w:r>
      <w:r w:rsidR="004657DD">
        <w:t>om</w:t>
      </w:r>
      <w:r>
        <w:t xml:space="preserve"> we have a record of only 11 or 12 subjects passed or granted as RPL. </w:t>
      </w:r>
    </w:p>
    <w:p w14:paraId="0150FDBE" w14:textId="59529730" w:rsidR="006E6EF8" w:rsidRDefault="006E6EF8" w:rsidP="00692A5B">
      <w:pPr>
        <w:pStyle w:val="Text"/>
        <w:rPr>
          <w:rFonts w:ascii="Arial" w:hAnsi="Arial"/>
          <w:b/>
          <w:sz w:val="17"/>
        </w:rPr>
      </w:pPr>
      <w:r w:rsidRPr="0034558D">
        <w:t xml:space="preserve">As </w:t>
      </w:r>
      <w:r w:rsidR="009946D9" w:rsidRPr="0034558D">
        <w:t>87%</w:t>
      </w:r>
      <w:r w:rsidRPr="0034558D">
        <w:t xml:space="preserve"> of graduates completed the qualification without having any subjects granted as RPL </w:t>
      </w:r>
      <w:r w:rsidR="009946D9" w:rsidRPr="0034558D">
        <w:t>(</w:t>
      </w:r>
      <w:r w:rsidR="00AC2BB5">
        <w:t>f</w:t>
      </w:r>
      <w:r w:rsidR="00D6522F">
        <w:t>igure 15)</w:t>
      </w:r>
      <w:r w:rsidR="00AC2BB5">
        <w:t>,</w:t>
      </w:r>
      <w:r w:rsidR="009946D9">
        <w:t xml:space="preserve"> </w:t>
      </w:r>
      <w:r>
        <w:t xml:space="preserve">we further restrict our analysis to the 11 669 graduates </w:t>
      </w:r>
      <w:r w:rsidR="00F17FB3">
        <w:t>who</w:t>
      </w:r>
      <w:r>
        <w:t xml:space="preserve"> passed 11 or 12 subjects (indicated in purple) </w:t>
      </w:r>
      <w:r w:rsidR="00F17FB3">
        <w:t>from</w:t>
      </w:r>
      <w:r>
        <w:t xml:space="preserve"> the total of 13 391 graduates.</w:t>
      </w:r>
      <w:bookmarkStart w:id="126" w:name="_Ref8638128"/>
    </w:p>
    <w:p w14:paraId="6633A0B9" w14:textId="0F2D9D31" w:rsidR="006E6EF8" w:rsidRPr="00461EA3" w:rsidRDefault="006E6EF8" w:rsidP="001710D3">
      <w:pPr>
        <w:pStyle w:val="Figuretitle"/>
        <w:ind w:left="993" w:hanging="993"/>
      </w:pPr>
      <w:bookmarkStart w:id="127" w:name="_Toc8753516"/>
      <w:r>
        <w:t xml:space="preserve">Figure </w:t>
      </w:r>
      <w:r>
        <w:fldChar w:fldCharType="begin"/>
      </w:r>
      <w:r>
        <w:instrText xml:space="preserve"> SEQ Figure \* ARABIC </w:instrText>
      </w:r>
      <w:r>
        <w:fldChar w:fldCharType="separate"/>
      </w:r>
      <w:r w:rsidR="006E62C2">
        <w:rPr>
          <w:noProof/>
        </w:rPr>
        <w:t>15</w:t>
      </w:r>
      <w:r>
        <w:fldChar w:fldCharType="end"/>
      </w:r>
      <w:bookmarkEnd w:id="126"/>
      <w:r w:rsidRPr="00461EA3">
        <w:tab/>
        <w:t xml:space="preserve">Graduates of </w:t>
      </w:r>
      <w:r>
        <w:t>Certificate II in Security Operations</w:t>
      </w:r>
      <w:r w:rsidRPr="00461EA3">
        <w:t xml:space="preserve"> by number of subjects granted as RPL, 2015</w:t>
      </w:r>
      <w:r w:rsidR="00F17FB3">
        <w:t>–</w:t>
      </w:r>
      <w:r w:rsidRPr="00461EA3">
        <w:t>17</w:t>
      </w:r>
      <w:bookmarkEnd w:id="127"/>
    </w:p>
    <w:p w14:paraId="65A9BC09" w14:textId="77777777" w:rsidR="006E6EF8" w:rsidRDefault="006E6EF8" w:rsidP="006E6EF8">
      <w:pPr>
        <w:pStyle w:val="Figuretitle"/>
      </w:pPr>
      <w:bookmarkStart w:id="128" w:name="_Toc8753517"/>
      <w:r>
        <w:rPr>
          <w:rFonts w:cs="Arial"/>
          <w:noProof/>
          <w:color w:val="000000"/>
          <w:sz w:val="20"/>
        </w:rPr>
        <w:drawing>
          <wp:inline distT="0" distB="0" distL="0" distR="0" wp14:anchorId="59253531" wp14:editId="72EEC48F">
            <wp:extent cx="5034317" cy="2684780"/>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0.png"/>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5034317" cy="2684780"/>
                    </a:xfrm>
                    <a:prstGeom prst="rect">
                      <a:avLst/>
                    </a:prstGeom>
                    <a:noFill/>
                    <a:ln>
                      <a:noFill/>
                    </a:ln>
                  </pic:spPr>
                </pic:pic>
              </a:graphicData>
            </a:graphic>
          </wp:inline>
        </w:drawing>
      </w:r>
      <w:bookmarkEnd w:id="128"/>
    </w:p>
    <w:p w14:paraId="3B9F9583" w14:textId="2D78777E" w:rsidR="006E6EF8" w:rsidRDefault="006E6EF8" w:rsidP="006E6EF8">
      <w:pPr>
        <w:pStyle w:val="Source"/>
      </w:pPr>
      <w:r>
        <w:t xml:space="preserve">Note: </w:t>
      </w:r>
      <w:r w:rsidR="001710D3">
        <w:tab/>
      </w:r>
      <w:r>
        <w:t xml:space="preserve">Only includes graduates </w:t>
      </w:r>
      <w:r w:rsidR="00F17FB3">
        <w:t>with</w:t>
      </w:r>
      <w:r>
        <w:t xml:space="preserve"> a record of only 11 or 12 subjects passed or granted as RPL. For some graduates we identified more or less than 11 or 12 subjects, but they are excluded from this analysis.</w:t>
      </w:r>
    </w:p>
    <w:p w14:paraId="7437A02C" w14:textId="2D4D46D1" w:rsidR="006E6EF8" w:rsidRDefault="009946D9" w:rsidP="006E6EF8">
      <w:pPr>
        <w:pStyle w:val="Text"/>
      </w:pPr>
      <w:r>
        <w:t>We can compare the durations of different providers according to the time taken</w:t>
      </w:r>
      <w:r w:rsidR="00972CBD">
        <w:t xml:space="preserve"> for</w:t>
      </w:r>
      <w:r>
        <w:t xml:space="preserve"> graduates to complete their qualifications. To do this w</w:t>
      </w:r>
      <w:r w:rsidR="006E6EF8">
        <w:t xml:space="preserve">e restrict our analysis to </w:t>
      </w:r>
      <w:r w:rsidR="006E6EF8" w:rsidRPr="00D70474">
        <w:t xml:space="preserve">the </w:t>
      </w:r>
      <w:r w:rsidR="006E6EF8">
        <w:t xml:space="preserve">23 RTOs </w:t>
      </w:r>
      <w:r w:rsidR="0083460C">
        <w:t>with</w:t>
      </w:r>
      <w:r w:rsidR="006E6EF8" w:rsidRPr="00D70474">
        <w:t xml:space="preserve"> a minimum of 25 graduates between 2015 and 2017</w:t>
      </w:r>
      <w:r>
        <w:t xml:space="preserve">. We do this </w:t>
      </w:r>
      <w:r w:rsidR="006E6EF8" w:rsidRPr="00D70474">
        <w:t>to reduce the impact outliers.</w:t>
      </w:r>
      <w:r>
        <w:t xml:space="preserve"> In </w:t>
      </w:r>
      <w:r w:rsidR="0083460C">
        <w:t>f</w:t>
      </w:r>
      <w:r>
        <w:t>igure</w:t>
      </w:r>
      <w:r w:rsidR="0083460C">
        <w:t>s</w:t>
      </w:r>
      <w:r>
        <w:t xml:space="preserve"> 16 and 17 we present information on RTOs by minimum and median graduate course durations.</w:t>
      </w:r>
      <w:r w:rsidR="005A0271">
        <w:t xml:space="preserve"> Median durations at these RTOs varied by up to 6 weeks, but the median duration was 0 to 2 weeks at most RTOs (figure 17).</w:t>
      </w:r>
      <w:r>
        <w:t xml:space="preserve">  </w:t>
      </w:r>
    </w:p>
    <w:p w14:paraId="25D9B6A3" w14:textId="77777777" w:rsidR="00692A5B" w:rsidRDefault="00692A5B" w:rsidP="006E6EF8">
      <w:pPr>
        <w:pStyle w:val="Text"/>
      </w:pPr>
    </w:p>
    <w:p w14:paraId="1DFBF4F4" w14:textId="77777777" w:rsidR="00BE4BE5" w:rsidRDefault="00BE4BE5">
      <w:pPr>
        <w:spacing w:before="0" w:line="240" w:lineRule="auto"/>
        <w:rPr>
          <w:rFonts w:ascii="Arial" w:hAnsi="Arial"/>
          <w:b/>
          <w:sz w:val="17"/>
        </w:rPr>
      </w:pPr>
      <w:bookmarkStart w:id="129" w:name="_Toc8753518"/>
      <w:r>
        <w:br w:type="page"/>
      </w:r>
    </w:p>
    <w:p w14:paraId="490AE3E3" w14:textId="5D2F55CC" w:rsidR="006E6EF8" w:rsidRDefault="006E6EF8" w:rsidP="001710D3">
      <w:pPr>
        <w:pStyle w:val="Figuretitle"/>
        <w:ind w:left="993" w:hanging="993"/>
      </w:pPr>
      <w:r>
        <w:lastRenderedPageBreak/>
        <w:t xml:space="preserve">Figure </w:t>
      </w:r>
      <w:r>
        <w:fldChar w:fldCharType="begin"/>
      </w:r>
      <w:r>
        <w:instrText xml:space="preserve"> SEQ Figure \* ARABIC </w:instrText>
      </w:r>
      <w:r>
        <w:fldChar w:fldCharType="separate"/>
      </w:r>
      <w:r w:rsidR="006E62C2">
        <w:rPr>
          <w:noProof/>
        </w:rPr>
        <w:t>16</w:t>
      </w:r>
      <w:r>
        <w:fldChar w:fldCharType="end"/>
      </w:r>
      <w:r>
        <w:tab/>
        <w:t xml:space="preserve">RTOs by minimum </w:t>
      </w:r>
      <w:r w:rsidR="00E659D0">
        <w:t xml:space="preserve">course </w:t>
      </w:r>
      <w:r>
        <w:t>duration for a graduate to complete Certificate II in Security Operations</w:t>
      </w:r>
      <w:r w:rsidR="00E659D0">
        <w:t xml:space="preserve">, </w:t>
      </w:r>
      <w:r>
        <w:t>2015</w:t>
      </w:r>
      <w:r w:rsidR="000E3F6F">
        <w:t>–</w:t>
      </w:r>
      <w:r>
        <w:t>17</w:t>
      </w:r>
      <w:bookmarkEnd w:id="129"/>
    </w:p>
    <w:p w14:paraId="41D556F4" w14:textId="77777777" w:rsidR="006E6EF8" w:rsidRDefault="006E6EF8" w:rsidP="00C652D0">
      <w:pPr>
        <w:pStyle w:val="Figuretitle"/>
        <w:spacing w:before="240"/>
      </w:pPr>
      <w:bookmarkStart w:id="130" w:name="_Toc8753519"/>
      <w:r>
        <w:rPr>
          <w:rFonts w:cs="Arial"/>
          <w:noProof/>
          <w:color w:val="000000"/>
          <w:sz w:val="20"/>
        </w:rPr>
        <w:drawing>
          <wp:inline distT="0" distB="0" distL="0" distR="0" wp14:anchorId="74D34FD2" wp14:editId="2212D62F">
            <wp:extent cx="5034317" cy="2684780"/>
            <wp:effectExtent l="0" t="0" r="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0.png"/>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5034317" cy="2684780"/>
                    </a:xfrm>
                    <a:prstGeom prst="rect">
                      <a:avLst/>
                    </a:prstGeom>
                    <a:noFill/>
                    <a:ln>
                      <a:noFill/>
                    </a:ln>
                  </pic:spPr>
                </pic:pic>
              </a:graphicData>
            </a:graphic>
          </wp:inline>
        </w:drawing>
      </w:r>
      <w:bookmarkEnd w:id="130"/>
    </w:p>
    <w:p w14:paraId="09D5BA97" w14:textId="5115F380" w:rsidR="006E6EF8" w:rsidRPr="00D6522F" w:rsidRDefault="006E6EF8" w:rsidP="00D6522F">
      <w:pPr>
        <w:pStyle w:val="Source"/>
      </w:pPr>
      <w:r w:rsidRPr="00D6522F">
        <w:t xml:space="preserve">Note:  </w:t>
      </w:r>
      <w:r w:rsidR="00E1308A">
        <w:tab/>
      </w:r>
      <w:r w:rsidRPr="00D6522F">
        <w:t xml:space="preserve">Figure indicates the minimum observed duration at each RTO between 2015 and 2017, so it may only represent the duration </w:t>
      </w:r>
      <w:r w:rsidR="00DA3262">
        <w:t xml:space="preserve">of </w:t>
      </w:r>
      <w:r w:rsidRPr="00D6522F">
        <w:t>a single graduate at each RTO.</w:t>
      </w:r>
      <w:r w:rsidR="000E3F6F">
        <w:t xml:space="preserve"> </w:t>
      </w:r>
      <w:r w:rsidRPr="00D6522F">
        <w:t>Only includes the 23 RTOs with at least 25 graduates between 2015 and 2017.</w:t>
      </w:r>
      <w:r w:rsidR="000E3F6F">
        <w:t xml:space="preserve"> </w:t>
      </w:r>
      <w:r w:rsidRPr="00D6522F">
        <w:t xml:space="preserve">Only includes the 11 669 graduates </w:t>
      </w:r>
      <w:r w:rsidR="000E3F6F">
        <w:t>who</w:t>
      </w:r>
      <w:r w:rsidRPr="00D6522F">
        <w:t xml:space="preserve"> passed 11 or 12 subjects and had no RPL granted (</w:t>
      </w:r>
      <w:r w:rsidR="000D316B">
        <w:t>f</w:t>
      </w:r>
      <w:r w:rsidR="00D6522F" w:rsidRPr="00D6522F">
        <w:t>igure 15)</w:t>
      </w:r>
      <w:r w:rsidR="000D316B">
        <w:t>.</w:t>
      </w:r>
    </w:p>
    <w:p w14:paraId="4C9A2C89" w14:textId="1349E327" w:rsidR="00AF4F3D" w:rsidRDefault="00AF4F3D">
      <w:pPr>
        <w:spacing w:before="0" w:line="240" w:lineRule="auto"/>
        <w:rPr>
          <w:rFonts w:ascii="Arial" w:hAnsi="Arial"/>
          <w:b/>
          <w:sz w:val="17"/>
        </w:rPr>
      </w:pPr>
      <w:bookmarkStart w:id="131" w:name="_Ref8638261"/>
    </w:p>
    <w:p w14:paraId="6763D77E" w14:textId="2E42E82F" w:rsidR="006E6EF8" w:rsidRDefault="006E6EF8" w:rsidP="001710D3">
      <w:pPr>
        <w:pStyle w:val="Figuretitle"/>
        <w:ind w:left="993" w:hanging="993"/>
      </w:pPr>
      <w:bookmarkStart w:id="132" w:name="_Toc8753520"/>
      <w:r>
        <w:t xml:space="preserve">Figure </w:t>
      </w:r>
      <w:r>
        <w:fldChar w:fldCharType="begin"/>
      </w:r>
      <w:r>
        <w:instrText xml:space="preserve"> SEQ Figure \* ARABIC </w:instrText>
      </w:r>
      <w:r>
        <w:fldChar w:fldCharType="separate"/>
      </w:r>
      <w:r w:rsidR="006E62C2">
        <w:rPr>
          <w:noProof/>
        </w:rPr>
        <w:t>17</w:t>
      </w:r>
      <w:r>
        <w:fldChar w:fldCharType="end"/>
      </w:r>
      <w:bookmarkEnd w:id="131"/>
      <w:r>
        <w:tab/>
        <w:t xml:space="preserve">RTOs by median </w:t>
      </w:r>
      <w:r w:rsidR="00AF4F3D">
        <w:t xml:space="preserve">course </w:t>
      </w:r>
      <w:r>
        <w:t>duration for graduates to complete Certificate II in Security Operations</w:t>
      </w:r>
      <w:r w:rsidR="00E659D0">
        <w:t xml:space="preserve">, </w:t>
      </w:r>
      <w:r>
        <w:t>2015</w:t>
      </w:r>
      <w:r w:rsidR="000D316B">
        <w:t>–</w:t>
      </w:r>
      <w:r>
        <w:t>17</w:t>
      </w:r>
      <w:bookmarkEnd w:id="132"/>
    </w:p>
    <w:p w14:paraId="7C4EF627" w14:textId="77777777" w:rsidR="006E6EF8" w:rsidRDefault="006E6EF8" w:rsidP="00C652D0">
      <w:pPr>
        <w:pStyle w:val="Figuretitle"/>
        <w:spacing w:before="240"/>
      </w:pPr>
      <w:bookmarkStart w:id="133" w:name="_Toc8753521"/>
      <w:r>
        <w:rPr>
          <w:rFonts w:cs="Arial"/>
          <w:noProof/>
          <w:color w:val="000000"/>
          <w:sz w:val="20"/>
        </w:rPr>
        <w:drawing>
          <wp:inline distT="0" distB="0" distL="0" distR="0" wp14:anchorId="3FA9BA13" wp14:editId="33B82245">
            <wp:extent cx="5034317" cy="2684780"/>
            <wp:effectExtent l="0" t="0" r="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1.png"/>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5034317" cy="2684780"/>
                    </a:xfrm>
                    <a:prstGeom prst="rect">
                      <a:avLst/>
                    </a:prstGeom>
                    <a:noFill/>
                    <a:ln>
                      <a:noFill/>
                    </a:ln>
                  </pic:spPr>
                </pic:pic>
              </a:graphicData>
            </a:graphic>
          </wp:inline>
        </w:drawing>
      </w:r>
      <w:bookmarkEnd w:id="133"/>
    </w:p>
    <w:p w14:paraId="2E1C1B30" w14:textId="65E456E2" w:rsidR="006E6EF8" w:rsidRDefault="006E6EF8" w:rsidP="001710D3">
      <w:pPr>
        <w:pStyle w:val="Source"/>
      </w:pPr>
      <w:r>
        <w:t xml:space="preserve">Note: </w:t>
      </w:r>
      <w:r w:rsidR="001710D3">
        <w:tab/>
      </w:r>
      <w:r>
        <w:t>Only includes the 23 RTOs with at least 25 graduates between 2015 and 2017.</w:t>
      </w:r>
      <w:r w:rsidR="000D316B">
        <w:t xml:space="preserve"> </w:t>
      </w:r>
      <w:r>
        <w:t xml:space="preserve">Only includes the 11 669 graduates </w:t>
      </w:r>
      <w:r w:rsidR="000D316B">
        <w:t xml:space="preserve">who </w:t>
      </w:r>
      <w:r>
        <w:t>passed 11 or 12 subjects and had no RPL granted (</w:t>
      </w:r>
      <w:r w:rsidR="00DE56D9">
        <w:t>figure 15</w:t>
      </w:r>
      <w:r>
        <w:t>).</w:t>
      </w:r>
    </w:p>
    <w:p w14:paraId="03E60A8D" w14:textId="77777777" w:rsidR="00DE56D9" w:rsidRDefault="00DE56D9" w:rsidP="001710D3">
      <w:pPr>
        <w:pStyle w:val="Source"/>
      </w:pPr>
    </w:p>
    <w:p w14:paraId="1F367B8A" w14:textId="56097B07" w:rsidR="00D0794A" w:rsidRDefault="009946D9" w:rsidP="006E6EF8">
      <w:pPr>
        <w:pStyle w:val="Text"/>
      </w:pPr>
      <w:r>
        <w:t xml:space="preserve">When </w:t>
      </w:r>
      <w:r w:rsidR="008F0E75">
        <w:t xml:space="preserve">we </w:t>
      </w:r>
      <w:r>
        <w:t>analyse the data by funding source and provider type</w:t>
      </w:r>
      <w:r w:rsidR="009B11E9">
        <w:t>,</w:t>
      </w:r>
      <w:r>
        <w:t xml:space="preserve"> we find that a</w:t>
      </w:r>
      <w:r w:rsidR="006E6EF8">
        <w:t xml:space="preserve">lmost all graduates were </w:t>
      </w:r>
      <w:r w:rsidR="009B11E9">
        <w:t>undertaking</w:t>
      </w:r>
      <w:r w:rsidR="006E6EF8">
        <w:t xml:space="preserve"> fee-for-service training and studying at private training providers (</w:t>
      </w:r>
      <w:r w:rsidR="00D4688E">
        <w:t>a</w:t>
      </w:r>
      <w:r w:rsidR="00EE2DC8">
        <w:t xml:space="preserve">ppendix </w:t>
      </w:r>
      <w:r w:rsidR="00136A16">
        <w:t>L</w:t>
      </w:r>
      <w:r w:rsidR="00EE2DC8">
        <w:t xml:space="preserve">, </w:t>
      </w:r>
      <w:r w:rsidR="00DE56D9">
        <w:t xml:space="preserve">table </w:t>
      </w:r>
      <w:r w:rsidR="00136A16">
        <w:t>L</w:t>
      </w:r>
      <w:r w:rsidR="00BE4BE5">
        <w:t>1</w:t>
      </w:r>
      <w:r w:rsidR="006E6EF8">
        <w:t>).</w:t>
      </w:r>
      <w:r w:rsidR="00AF4F3D">
        <w:t xml:space="preserve"> </w:t>
      </w:r>
      <w:r w:rsidR="006E6EF8">
        <w:t xml:space="preserve"> </w:t>
      </w:r>
    </w:p>
    <w:p w14:paraId="6A3762BB" w14:textId="6208011F" w:rsidR="00D0794A" w:rsidRDefault="007C4FB5" w:rsidP="006E6EF8">
      <w:pPr>
        <w:pStyle w:val="Text"/>
      </w:pPr>
      <w:r>
        <w:t>W</w:t>
      </w:r>
      <w:r w:rsidR="008F0E75">
        <w:t xml:space="preserve">e expanded </w:t>
      </w:r>
      <w:r w:rsidR="006E6EF8">
        <w:t xml:space="preserve">the scope of our analysis to </w:t>
      </w:r>
      <w:r w:rsidR="008F0E75">
        <w:t xml:space="preserve">compare </w:t>
      </w:r>
      <w:r w:rsidR="006E6EF8">
        <w:t xml:space="preserve">the subject </w:t>
      </w:r>
      <w:r w:rsidR="0034558D">
        <w:t>results</w:t>
      </w:r>
      <w:r w:rsidR="006E6EF8">
        <w:t xml:space="preserve"> </w:t>
      </w:r>
      <w:r w:rsidR="008F0E75">
        <w:t xml:space="preserve">for </w:t>
      </w:r>
      <w:r w:rsidR="006E6EF8">
        <w:t xml:space="preserve">all students </w:t>
      </w:r>
      <w:r w:rsidR="00AF4F3D">
        <w:t xml:space="preserve">(not only graduates) </w:t>
      </w:r>
      <w:r w:rsidR="006E6EF8">
        <w:t xml:space="preserve">at RTOs </w:t>
      </w:r>
      <w:r w:rsidR="00C26752">
        <w:t xml:space="preserve">with </w:t>
      </w:r>
      <w:r w:rsidR="008F0E75">
        <w:t xml:space="preserve">the lowest median </w:t>
      </w:r>
      <w:r w:rsidR="00C26752">
        <w:t xml:space="preserve">graduate course durations </w:t>
      </w:r>
      <w:r w:rsidR="008F0E75">
        <w:t xml:space="preserve">with RTOs </w:t>
      </w:r>
      <w:r w:rsidR="00E35A85">
        <w:t>with</w:t>
      </w:r>
      <w:r w:rsidR="008F0E75">
        <w:t xml:space="preserve"> the highest median graduate course durations. We find that a</w:t>
      </w:r>
      <w:r w:rsidR="006E6EF8">
        <w:t xml:space="preserve">lmost all subjects were passed </w:t>
      </w:r>
      <w:r w:rsidR="008F0E75">
        <w:t xml:space="preserve">by students </w:t>
      </w:r>
      <w:r w:rsidR="00FE487D">
        <w:t xml:space="preserve">irrespective of </w:t>
      </w:r>
      <w:r w:rsidR="008F0E75">
        <w:t xml:space="preserve">whether they attended </w:t>
      </w:r>
      <w:r w:rsidR="006E6EF8">
        <w:t xml:space="preserve">RTOs with the lowest </w:t>
      </w:r>
      <w:r w:rsidR="00E659D0">
        <w:t xml:space="preserve">median graduate course durations </w:t>
      </w:r>
      <w:r w:rsidR="008F0E75">
        <w:t>or the</w:t>
      </w:r>
      <w:r w:rsidR="00E659D0">
        <w:t xml:space="preserve"> </w:t>
      </w:r>
      <w:r w:rsidR="006E6EF8">
        <w:t xml:space="preserve">highest median </w:t>
      </w:r>
      <w:r w:rsidR="00C26752">
        <w:t xml:space="preserve">graduate </w:t>
      </w:r>
      <w:r w:rsidR="008F0E75">
        <w:t xml:space="preserve">course </w:t>
      </w:r>
      <w:r w:rsidR="006E6EF8">
        <w:lastRenderedPageBreak/>
        <w:t>durations (</w:t>
      </w:r>
      <w:r w:rsidR="00146017">
        <w:t>table 5</w:t>
      </w:r>
      <w:r w:rsidR="006E6EF8">
        <w:t>). There were negligible percentages of failures, withdrawals and RPL</w:t>
      </w:r>
      <w:r w:rsidR="008F0E75">
        <w:rPr>
          <w:rStyle w:val="FootnoteReference"/>
        </w:rPr>
        <w:footnoteReference w:id="27"/>
      </w:r>
      <w:r w:rsidR="006E6EF8">
        <w:t xml:space="preserve"> across both groups of RTOs.</w:t>
      </w:r>
    </w:p>
    <w:p w14:paraId="1568B20F" w14:textId="3209E02A" w:rsidR="006E6EF8" w:rsidRDefault="00D0794A" w:rsidP="006E6EF8">
      <w:pPr>
        <w:pStyle w:val="Text"/>
      </w:pPr>
      <w:r>
        <w:t>Th</w:t>
      </w:r>
      <w:r w:rsidR="00896133">
        <w:t>e</w:t>
      </w:r>
      <w:r>
        <w:t xml:space="preserve"> percentage of passes</w:t>
      </w:r>
      <w:r w:rsidR="00896133">
        <w:t xml:space="preserve"> for the Certificate II in Security Operations</w:t>
      </w:r>
      <w:r>
        <w:t xml:space="preserve"> is much higher than the</w:t>
      </w:r>
      <w:r w:rsidR="00896133">
        <w:t xml:space="preserve"> 83% of subjects passed </w:t>
      </w:r>
      <w:r>
        <w:t>across all certificate II level qualifications (appendix M, table M1).</w:t>
      </w:r>
      <w:r w:rsidR="006E6EF8">
        <w:t xml:space="preserve"> </w:t>
      </w:r>
      <w:r w:rsidR="00896133">
        <w:t xml:space="preserve">This </w:t>
      </w:r>
      <w:r w:rsidR="00C25F6C">
        <w:t xml:space="preserve">may </w:t>
      </w:r>
      <w:r w:rsidR="00653DA7">
        <w:t>require further</w:t>
      </w:r>
      <w:r w:rsidR="00C25F6C">
        <w:t xml:space="preserve"> </w:t>
      </w:r>
      <w:r w:rsidR="00653DA7">
        <w:t xml:space="preserve">investigations of the types of training and assessment approaches that lead to such outcomes. </w:t>
      </w:r>
      <w:r w:rsidR="00C25F6C">
        <w:t xml:space="preserve"> </w:t>
      </w:r>
    </w:p>
    <w:p w14:paraId="6C83B62C" w14:textId="2BAA2401" w:rsidR="006E6EF8" w:rsidRDefault="006E6EF8" w:rsidP="006E6EF8">
      <w:pPr>
        <w:pStyle w:val="Tabletitle"/>
      </w:pPr>
      <w:bookmarkStart w:id="134" w:name="_Ref8638245"/>
      <w:bookmarkStart w:id="135" w:name="_Toc9957669"/>
      <w:r>
        <w:t xml:space="preserve">Table </w:t>
      </w:r>
      <w:r>
        <w:fldChar w:fldCharType="begin"/>
      </w:r>
      <w:r>
        <w:instrText xml:space="preserve"> SEQ Table \* ARABIC </w:instrText>
      </w:r>
      <w:r>
        <w:fldChar w:fldCharType="separate"/>
      </w:r>
      <w:r w:rsidR="006E62C2">
        <w:rPr>
          <w:noProof/>
        </w:rPr>
        <w:t>5</w:t>
      </w:r>
      <w:r>
        <w:fldChar w:fldCharType="end"/>
      </w:r>
      <w:bookmarkEnd w:id="134"/>
      <w:r>
        <w:tab/>
        <w:t>Subject outcomes for all students studying Certificate II in Security Operations</w:t>
      </w:r>
      <w:r w:rsidRPr="00A5565C">
        <w:t xml:space="preserve"> </w:t>
      </w:r>
      <w:r>
        <w:t>at selected RTOs, 2015</w:t>
      </w:r>
      <w:r w:rsidR="00414DE3">
        <w:t>–</w:t>
      </w:r>
      <w:r>
        <w:t>17 (%)</w:t>
      </w:r>
      <w:bookmarkEnd w:id="135"/>
    </w:p>
    <w:tbl>
      <w:tblPr>
        <w:tblW w:w="0" w:type="auto"/>
        <w:tblBorders>
          <w:top w:val="single" w:sz="4" w:space="0" w:color="auto"/>
          <w:bottom w:val="single" w:sz="4" w:space="0" w:color="auto"/>
        </w:tblBorders>
        <w:tblLook w:val="0600" w:firstRow="0" w:lastRow="0" w:firstColumn="0" w:lastColumn="0" w:noHBand="1" w:noVBand="1"/>
      </w:tblPr>
      <w:tblGrid>
        <w:gridCol w:w="1525"/>
        <w:gridCol w:w="3066"/>
        <w:gridCol w:w="3063"/>
      </w:tblGrid>
      <w:tr w:rsidR="006E6EF8" w14:paraId="200CB46E" w14:textId="77777777" w:rsidTr="00F01DF5">
        <w:tc>
          <w:tcPr>
            <w:tcW w:w="1560" w:type="dxa"/>
            <w:tcBorders>
              <w:top w:val="single" w:sz="4" w:space="0" w:color="auto"/>
              <w:bottom w:val="single" w:sz="4" w:space="0" w:color="auto"/>
            </w:tcBorders>
          </w:tcPr>
          <w:p w14:paraId="13F0B631" w14:textId="77777777" w:rsidR="006E6EF8" w:rsidRDefault="006E6EF8" w:rsidP="00F01DF5">
            <w:pPr>
              <w:pStyle w:val="Tablehead1"/>
            </w:pPr>
          </w:p>
        </w:tc>
        <w:tc>
          <w:tcPr>
            <w:tcW w:w="3189" w:type="dxa"/>
            <w:tcBorders>
              <w:top w:val="single" w:sz="4" w:space="0" w:color="auto"/>
              <w:bottom w:val="single" w:sz="4" w:space="0" w:color="auto"/>
            </w:tcBorders>
          </w:tcPr>
          <w:p w14:paraId="148A2130" w14:textId="00243CAD" w:rsidR="006E6EF8" w:rsidRDefault="006E6EF8" w:rsidP="000A7979">
            <w:pPr>
              <w:pStyle w:val="Tablehead1"/>
              <w:jc w:val="center"/>
            </w:pPr>
            <w:r>
              <w:t>RTOs with the lowest median duration (0</w:t>
            </w:r>
            <w:r w:rsidR="00414DE3">
              <w:t>–</w:t>
            </w:r>
            <w:r>
              <w:t>1 week)</w:t>
            </w:r>
          </w:p>
        </w:tc>
        <w:tc>
          <w:tcPr>
            <w:tcW w:w="3189" w:type="dxa"/>
            <w:tcBorders>
              <w:top w:val="single" w:sz="4" w:space="0" w:color="auto"/>
              <w:bottom w:val="single" w:sz="4" w:space="0" w:color="auto"/>
            </w:tcBorders>
          </w:tcPr>
          <w:p w14:paraId="1227E86F" w14:textId="520B5B92" w:rsidR="006E6EF8" w:rsidRDefault="006E6EF8" w:rsidP="000A7979">
            <w:pPr>
              <w:pStyle w:val="Tablehead1"/>
              <w:jc w:val="center"/>
            </w:pPr>
            <w:r>
              <w:t>RTOs with the highest median duration (4</w:t>
            </w:r>
            <w:r w:rsidR="00414DE3">
              <w:t>–</w:t>
            </w:r>
            <w:r>
              <w:t>5 weeks)</w:t>
            </w:r>
          </w:p>
        </w:tc>
      </w:tr>
      <w:tr w:rsidR="006E6EF8" w14:paraId="07FCAF80" w14:textId="77777777" w:rsidTr="00F01DF5">
        <w:tc>
          <w:tcPr>
            <w:tcW w:w="1560" w:type="dxa"/>
            <w:tcBorders>
              <w:top w:val="single" w:sz="4" w:space="0" w:color="auto"/>
            </w:tcBorders>
          </w:tcPr>
          <w:p w14:paraId="2272AC17" w14:textId="77777777" w:rsidR="006E6EF8" w:rsidRDefault="006E6EF8" w:rsidP="00F01DF5">
            <w:pPr>
              <w:pStyle w:val="Tabletext"/>
            </w:pPr>
            <w:r>
              <w:t>Assessed – pass</w:t>
            </w:r>
          </w:p>
        </w:tc>
        <w:tc>
          <w:tcPr>
            <w:tcW w:w="3189" w:type="dxa"/>
            <w:tcBorders>
              <w:top w:val="single" w:sz="4" w:space="0" w:color="auto"/>
            </w:tcBorders>
          </w:tcPr>
          <w:p w14:paraId="2440B6D0" w14:textId="77777777" w:rsidR="006E6EF8" w:rsidRDefault="006E6EF8" w:rsidP="000A7979">
            <w:pPr>
              <w:pStyle w:val="Tabletext"/>
              <w:ind w:right="652"/>
              <w:jc w:val="right"/>
            </w:pPr>
            <w:r>
              <w:t>99</w:t>
            </w:r>
          </w:p>
        </w:tc>
        <w:tc>
          <w:tcPr>
            <w:tcW w:w="3189" w:type="dxa"/>
            <w:tcBorders>
              <w:top w:val="single" w:sz="4" w:space="0" w:color="auto"/>
            </w:tcBorders>
          </w:tcPr>
          <w:p w14:paraId="61B215D6" w14:textId="77777777" w:rsidR="006E6EF8" w:rsidRDefault="006E6EF8" w:rsidP="000A7979">
            <w:pPr>
              <w:pStyle w:val="Tabletext"/>
              <w:ind w:right="604"/>
              <w:jc w:val="right"/>
            </w:pPr>
            <w:r>
              <w:t>100</w:t>
            </w:r>
          </w:p>
        </w:tc>
      </w:tr>
      <w:tr w:rsidR="006E6EF8" w14:paraId="27FB114C" w14:textId="77777777" w:rsidTr="00F01DF5">
        <w:tc>
          <w:tcPr>
            <w:tcW w:w="1560" w:type="dxa"/>
          </w:tcPr>
          <w:p w14:paraId="03E5858A" w14:textId="77777777" w:rsidR="006E6EF8" w:rsidRDefault="006E6EF8" w:rsidP="00F01DF5">
            <w:pPr>
              <w:pStyle w:val="Tabletext"/>
            </w:pPr>
            <w:r>
              <w:t>Assessed – fail</w:t>
            </w:r>
          </w:p>
        </w:tc>
        <w:tc>
          <w:tcPr>
            <w:tcW w:w="3189" w:type="dxa"/>
          </w:tcPr>
          <w:p w14:paraId="1740AFEA" w14:textId="77777777" w:rsidR="006E6EF8" w:rsidRDefault="006E6EF8" w:rsidP="000A7979">
            <w:pPr>
              <w:pStyle w:val="Tabletext"/>
              <w:ind w:right="652"/>
              <w:jc w:val="right"/>
            </w:pPr>
            <w:r>
              <w:t>&lt;1</w:t>
            </w:r>
          </w:p>
        </w:tc>
        <w:tc>
          <w:tcPr>
            <w:tcW w:w="3189" w:type="dxa"/>
          </w:tcPr>
          <w:p w14:paraId="27A96100" w14:textId="77777777" w:rsidR="006E6EF8" w:rsidRDefault="006E6EF8" w:rsidP="000A7979">
            <w:pPr>
              <w:pStyle w:val="Tabletext"/>
              <w:ind w:right="604"/>
              <w:jc w:val="right"/>
            </w:pPr>
            <w:r>
              <w:t>&lt;1</w:t>
            </w:r>
          </w:p>
        </w:tc>
      </w:tr>
      <w:tr w:rsidR="006E6EF8" w14:paraId="4E643412" w14:textId="77777777" w:rsidTr="00F01DF5">
        <w:tc>
          <w:tcPr>
            <w:tcW w:w="1560" w:type="dxa"/>
          </w:tcPr>
          <w:p w14:paraId="65D35158" w14:textId="77777777" w:rsidR="006E6EF8" w:rsidRDefault="006E6EF8" w:rsidP="00F01DF5">
            <w:pPr>
              <w:pStyle w:val="Tabletext"/>
            </w:pPr>
            <w:r>
              <w:t>Withdrawn</w:t>
            </w:r>
          </w:p>
        </w:tc>
        <w:tc>
          <w:tcPr>
            <w:tcW w:w="3189" w:type="dxa"/>
          </w:tcPr>
          <w:p w14:paraId="76E49AC5" w14:textId="77777777" w:rsidR="006E6EF8" w:rsidRDefault="006E6EF8" w:rsidP="000A7979">
            <w:pPr>
              <w:pStyle w:val="Tabletext"/>
              <w:ind w:right="652"/>
              <w:jc w:val="right"/>
            </w:pPr>
            <w:r>
              <w:t>&lt;1</w:t>
            </w:r>
          </w:p>
        </w:tc>
        <w:tc>
          <w:tcPr>
            <w:tcW w:w="3189" w:type="dxa"/>
          </w:tcPr>
          <w:p w14:paraId="3B1276CC" w14:textId="77777777" w:rsidR="006E6EF8" w:rsidRDefault="006E6EF8" w:rsidP="000A7979">
            <w:pPr>
              <w:pStyle w:val="Tabletext"/>
              <w:ind w:right="604"/>
              <w:jc w:val="right"/>
            </w:pPr>
            <w:r>
              <w:t>0</w:t>
            </w:r>
          </w:p>
        </w:tc>
      </w:tr>
      <w:tr w:rsidR="006E6EF8" w14:paraId="6A62AB35" w14:textId="77777777" w:rsidTr="00F01DF5">
        <w:tc>
          <w:tcPr>
            <w:tcW w:w="1560" w:type="dxa"/>
          </w:tcPr>
          <w:p w14:paraId="752E66B6" w14:textId="77777777" w:rsidR="006E6EF8" w:rsidRDefault="006E6EF8" w:rsidP="00F01DF5">
            <w:pPr>
              <w:pStyle w:val="Tabletext"/>
            </w:pPr>
            <w:r>
              <w:t>RPL – granted</w:t>
            </w:r>
          </w:p>
        </w:tc>
        <w:tc>
          <w:tcPr>
            <w:tcW w:w="3189" w:type="dxa"/>
          </w:tcPr>
          <w:p w14:paraId="10273B99" w14:textId="77777777" w:rsidR="006E6EF8" w:rsidRDefault="006E6EF8" w:rsidP="000A7979">
            <w:pPr>
              <w:pStyle w:val="Tabletext"/>
              <w:ind w:right="652"/>
              <w:jc w:val="right"/>
            </w:pPr>
            <w:r>
              <w:t>&lt;1</w:t>
            </w:r>
          </w:p>
        </w:tc>
        <w:tc>
          <w:tcPr>
            <w:tcW w:w="3189" w:type="dxa"/>
          </w:tcPr>
          <w:p w14:paraId="4C260A37" w14:textId="77777777" w:rsidR="006E6EF8" w:rsidRDefault="006E6EF8" w:rsidP="000A7979">
            <w:pPr>
              <w:pStyle w:val="Tabletext"/>
              <w:ind w:right="604"/>
              <w:jc w:val="right"/>
            </w:pPr>
            <w:r>
              <w:t>&lt;1</w:t>
            </w:r>
          </w:p>
        </w:tc>
      </w:tr>
      <w:tr w:rsidR="006E6EF8" w14:paraId="7A6D7443" w14:textId="77777777" w:rsidTr="00F01DF5">
        <w:tc>
          <w:tcPr>
            <w:tcW w:w="1560" w:type="dxa"/>
          </w:tcPr>
          <w:p w14:paraId="664EF82D" w14:textId="77777777" w:rsidR="006E6EF8" w:rsidRDefault="006E6EF8" w:rsidP="00F01DF5">
            <w:pPr>
              <w:pStyle w:val="Tabletext"/>
            </w:pPr>
            <w:r>
              <w:t>Total</w:t>
            </w:r>
          </w:p>
        </w:tc>
        <w:tc>
          <w:tcPr>
            <w:tcW w:w="3189" w:type="dxa"/>
          </w:tcPr>
          <w:p w14:paraId="7E93D413" w14:textId="77777777" w:rsidR="006E6EF8" w:rsidRDefault="006E6EF8" w:rsidP="000A7979">
            <w:pPr>
              <w:pStyle w:val="Tabletext"/>
              <w:ind w:right="652"/>
              <w:jc w:val="right"/>
            </w:pPr>
            <w:r>
              <w:t>N = 55 520</w:t>
            </w:r>
          </w:p>
        </w:tc>
        <w:tc>
          <w:tcPr>
            <w:tcW w:w="3189" w:type="dxa"/>
          </w:tcPr>
          <w:p w14:paraId="083BD52A" w14:textId="77777777" w:rsidR="006E6EF8" w:rsidRDefault="006E6EF8" w:rsidP="000A7979">
            <w:pPr>
              <w:pStyle w:val="Tabletext"/>
              <w:ind w:right="604"/>
              <w:jc w:val="right"/>
            </w:pPr>
            <w:r>
              <w:t>N = 58 706</w:t>
            </w:r>
          </w:p>
        </w:tc>
      </w:tr>
    </w:tbl>
    <w:p w14:paraId="5603D986" w14:textId="5F6D418C" w:rsidR="006E6EF8" w:rsidRDefault="006E6EF8" w:rsidP="007C4FB5">
      <w:pPr>
        <w:pStyle w:val="Source"/>
      </w:pPr>
      <w:r>
        <w:t xml:space="preserve">Note: </w:t>
      </w:r>
      <w:r w:rsidR="007F14B4">
        <w:tab/>
      </w:r>
      <w:r>
        <w:t xml:space="preserve">The two groups are based on the </w:t>
      </w:r>
      <w:r w:rsidR="005F081F">
        <w:t>five</w:t>
      </w:r>
      <w:r>
        <w:t xml:space="preserve"> RTOs with the lowest median duration for graduates and the </w:t>
      </w:r>
      <w:r w:rsidR="005F081F">
        <w:t>five</w:t>
      </w:r>
      <w:r>
        <w:t xml:space="preserve"> RTOs with the highest median duration for graduates, based on</w:t>
      </w:r>
      <w:r w:rsidR="007C4FB5">
        <w:t xml:space="preserve"> </w:t>
      </w:r>
      <w:r w:rsidR="005F081F">
        <w:t>f</w:t>
      </w:r>
      <w:r w:rsidR="007C4FB5">
        <w:t>igure 1</w:t>
      </w:r>
      <w:r w:rsidR="00BE4BE5">
        <w:t>7</w:t>
      </w:r>
      <w:r>
        <w:t>.</w:t>
      </w:r>
      <w:r w:rsidR="00002DDF">
        <w:t xml:space="preserve"> </w:t>
      </w:r>
      <w:r>
        <w:t>Includes all enrolments in the Certificate II in Security Operations by all students at selected RTOs (not just enrolments by graduates).</w:t>
      </w:r>
    </w:p>
    <w:p w14:paraId="6CBCD1D4" w14:textId="4559948C" w:rsidR="006E6EF8" w:rsidRDefault="006E6EF8" w:rsidP="008D2192">
      <w:pPr>
        <w:pStyle w:val="Heading4"/>
      </w:pPr>
      <w:r>
        <w:t>Certificate III in Security Operations</w:t>
      </w:r>
    </w:p>
    <w:p w14:paraId="22CA9E4A" w14:textId="61B30861" w:rsidR="006E6EF8" w:rsidRDefault="006E6EF8" w:rsidP="007C4FB5">
      <w:pPr>
        <w:pStyle w:val="Text"/>
      </w:pPr>
      <w:r>
        <w:t>Fourteen subjects are required to complete the Certificate III</w:t>
      </w:r>
      <w:r w:rsidR="00856DF6">
        <w:t>.</w:t>
      </w:r>
      <w:r w:rsidR="00E659D0">
        <w:rPr>
          <w:rStyle w:val="FootnoteReference"/>
        </w:rPr>
        <w:footnoteReference w:id="28"/>
      </w:r>
      <w:r>
        <w:t xml:space="preserve"> We consider only graduates for wh</w:t>
      </w:r>
      <w:r w:rsidR="0021635D">
        <w:t>om</w:t>
      </w:r>
      <w:r>
        <w:t xml:space="preserve"> we have a record of only 14 subjects passed or granted as RPL. </w:t>
      </w:r>
    </w:p>
    <w:p w14:paraId="5227427E" w14:textId="11E0EF7A" w:rsidR="006E6EF8" w:rsidRDefault="006E6EF8" w:rsidP="00D6522F">
      <w:pPr>
        <w:pStyle w:val="Text"/>
      </w:pPr>
      <w:r>
        <w:t xml:space="preserve">As </w:t>
      </w:r>
      <w:r w:rsidR="00E659D0">
        <w:t xml:space="preserve">95% </w:t>
      </w:r>
      <w:r>
        <w:t xml:space="preserve">of graduates completed the qualification without having any subjects granted as RPL, we </w:t>
      </w:r>
      <w:r w:rsidR="00E659D0">
        <w:t xml:space="preserve">concentrate </w:t>
      </w:r>
      <w:r>
        <w:t xml:space="preserve">our analysis </w:t>
      </w:r>
      <w:r w:rsidR="00E659D0">
        <w:t>on</w:t>
      </w:r>
      <w:r>
        <w:t xml:space="preserve"> the 10 631 graduates </w:t>
      </w:r>
      <w:r w:rsidR="00E659D0">
        <w:t xml:space="preserve">(indicated in purple) </w:t>
      </w:r>
      <w:r w:rsidR="00444C48">
        <w:t>who</w:t>
      </w:r>
      <w:r>
        <w:t xml:space="preserve"> passed </w:t>
      </w:r>
      <w:r w:rsidR="00E659D0">
        <w:t xml:space="preserve">the </w:t>
      </w:r>
      <w:r>
        <w:t xml:space="preserve">14 subjects </w:t>
      </w:r>
      <w:r w:rsidR="00E659D0">
        <w:t xml:space="preserve">without RPL </w:t>
      </w:r>
      <w:r>
        <w:t>(</w:t>
      </w:r>
      <w:r w:rsidR="00444C48">
        <w:t>f</w:t>
      </w:r>
      <w:r w:rsidR="00D6522F">
        <w:t>igure 18).</w:t>
      </w:r>
    </w:p>
    <w:p w14:paraId="472EABCC" w14:textId="2113F6E7" w:rsidR="006E6EF8" w:rsidRPr="00461EA3" w:rsidRDefault="006E6EF8" w:rsidP="004A3681">
      <w:pPr>
        <w:pStyle w:val="Figuretitle"/>
        <w:ind w:left="993" w:hanging="993"/>
      </w:pPr>
      <w:bookmarkStart w:id="136" w:name="_Ref8640328"/>
      <w:bookmarkStart w:id="137" w:name="_Toc8753522"/>
      <w:r>
        <w:t xml:space="preserve">Figure </w:t>
      </w:r>
      <w:r>
        <w:fldChar w:fldCharType="begin"/>
      </w:r>
      <w:r>
        <w:instrText xml:space="preserve"> SEQ Figure \* ARABIC </w:instrText>
      </w:r>
      <w:r>
        <w:fldChar w:fldCharType="separate"/>
      </w:r>
      <w:r w:rsidR="006E62C2">
        <w:rPr>
          <w:noProof/>
        </w:rPr>
        <w:t>18</w:t>
      </w:r>
      <w:r>
        <w:fldChar w:fldCharType="end"/>
      </w:r>
      <w:bookmarkEnd w:id="136"/>
      <w:r w:rsidRPr="00461EA3">
        <w:tab/>
        <w:t xml:space="preserve">Graduates of </w:t>
      </w:r>
      <w:r>
        <w:t>Certificate III in Security Operations</w:t>
      </w:r>
      <w:r w:rsidRPr="00461EA3">
        <w:t xml:space="preserve"> by number of subjects granted as RPL, 2015</w:t>
      </w:r>
      <w:r w:rsidR="00444C48">
        <w:t>–</w:t>
      </w:r>
      <w:r w:rsidRPr="00461EA3">
        <w:t>17</w:t>
      </w:r>
      <w:bookmarkEnd w:id="137"/>
    </w:p>
    <w:p w14:paraId="64818AA6" w14:textId="77777777" w:rsidR="006E6EF8" w:rsidRDefault="006E6EF8" w:rsidP="00C652D0">
      <w:pPr>
        <w:pStyle w:val="Figuretitle"/>
        <w:spacing w:before="240"/>
      </w:pPr>
      <w:bookmarkStart w:id="138" w:name="_Toc8753523"/>
      <w:r>
        <w:rPr>
          <w:rFonts w:cs="Arial"/>
          <w:noProof/>
          <w:color w:val="000000"/>
          <w:sz w:val="20"/>
        </w:rPr>
        <w:drawing>
          <wp:inline distT="0" distB="0" distL="0" distR="0" wp14:anchorId="56BE0919" wp14:editId="6CA0AB8C">
            <wp:extent cx="5034280" cy="261257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0.png"/>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5037629" cy="2614309"/>
                    </a:xfrm>
                    <a:prstGeom prst="rect">
                      <a:avLst/>
                    </a:prstGeom>
                    <a:noFill/>
                    <a:ln>
                      <a:noFill/>
                    </a:ln>
                  </pic:spPr>
                </pic:pic>
              </a:graphicData>
            </a:graphic>
          </wp:inline>
        </w:drawing>
      </w:r>
      <w:bookmarkEnd w:id="138"/>
    </w:p>
    <w:p w14:paraId="58B0DE77" w14:textId="45C61343" w:rsidR="006E6EF8" w:rsidRDefault="006E6EF8" w:rsidP="006E6EF8">
      <w:pPr>
        <w:pStyle w:val="Source"/>
      </w:pPr>
      <w:r>
        <w:t xml:space="preserve">Note: </w:t>
      </w:r>
      <w:r w:rsidR="004A3681">
        <w:tab/>
      </w:r>
      <w:r>
        <w:t xml:space="preserve">Only includes graduates </w:t>
      </w:r>
      <w:r w:rsidR="00444C48">
        <w:t>with</w:t>
      </w:r>
      <w:r>
        <w:t xml:space="preserve"> a record of only 14 subjects passed or granted as RPL. For some graduates we identified more or less than 14 subjects, but they are excluded from this analysis.</w:t>
      </w:r>
    </w:p>
    <w:p w14:paraId="78AE1C97" w14:textId="18C4E56C" w:rsidR="00C26752" w:rsidRDefault="008F0E75" w:rsidP="00692A5B">
      <w:pPr>
        <w:pStyle w:val="Text"/>
        <w:rPr>
          <w:rFonts w:ascii="Arial" w:hAnsi="Arial"/>
          <w:b/>
          <w:sz w:val="17"/>
        </w:rPr>
      </w:pPr>
      <w:r>
        <w:lastRenderedPageBreak/>
        <w:t>Once again, we</w:t>
      </w:r>
      <w:r w:rsidR="006E6EF8">
        <w:t xml:space="preserve"> compare the </w:t>
      </w:r>
      <w:r w:rsidR="00C26752">
        <w:t xml:space="preserve">course </w:t>
      </w:r>
      <w:r w:rsidR="006E6EF8">
        <w:t xml:space="preserve">durations </w:t>
      </w:r>
      <w:r>
        <w:t xml:space="preserve">for graduates </w:t>
      </w:r>
      <w:r w:rsidR="006E6EF8">
        <w:t xml:space="preserve">between providers. We restrict our analysis to </w:t>
      </w:r>
      <w:r w:rsidR="006E6EF8" w:rsidRPr="00D70474">
        <w:t xml:space="preserve">the </w:t>
      </w:r>
      <w:r w:rsidR="006E6EF8">
        <w:t xml:space="preserve">29 RTOs </w:t>
      </w:r>
      <w:r w:rsidR="00D078BD">
        <w:t>with</w:t>
      </w:r>
      <w:r w:rsidR="006E6EF8" w:rsidRPr="00D70474">
        <w:t xml:space="preserve"> a minimum of 25 graduates between 2015 and 2017 to reduce the impact of any outliers.</w:t>
      </w:r>
      <w:r>
        <w:t xml:space="preserve"> The distribution of RTOs </w:t>
      </w:r>
      <w:r w:rsidR="005A0271">
        <w:t>by</w:t>
      </w:r>
      <w:r>
        <w:t xml:space="preserve"> minimum and median course durations </w:t>
      </w:r>
      <w:r w:rsidR="00A70A26">
        <w:t xml:space="preserve">for graduates are presented in </w:t>
      </w:r>
      <w:r w:rsidR="00D078BD">
        <w:t>f</w:t>
      </w:r>
      <w:r>
        <w:t>igures 19 and 20</w:t>
      </w:r>
      <w:r w:rsidR="00A70A26">
        <w:t xml:space="preserve">. </w:t>
      </w:r>
      <w:r w:rsidR="005A0271">
        <w:t>Median durations at these RTOs varied by up to 13 weeks, but the median duration was 1 to 4 weeks at most RTOs (figure 20).</w:t>
      </w:r>
    </w:p>
    <w:p w14:paraId="5E5A8989" w14:textId="2257D24A" w:rsidR="006E6EF8" w:rsidRDefault="006E6EF8" w:rsidP="004A3681">
      <w:pPr>
        <w:pStyle w:val="Figuretitle"/>
        <w:ind w:left="993" w:hanging="993"/>
      </w:pPr>
      <w:bookmarkStart w:id="139" w:name="_Toc8753524"/>
      <w:r>
        <w:t xml:space="preserve">Figure </w:t>
      </w:r>
      <w:r>
        <w:fldChar w:fldCharType="begin"/>
      </w:r>
      <w:r>
        <w:instrText xml:space="preserve"> SEQ Figure \* ARABIC </w:instrText>
      </w:r>
      <w:r>
        <w:fldChar w:fldCharType="separate"/>
      </w:r>
      <w:r w:rsidR="006E62C2">
        <w:rPr>
          <w:noProof/>
        </w:rPr>
        <w:t>19</w:t>
      </w:r>
      <w:r>
        <w:fldChar w:fldCharType="end"/>
      </w:r>
      <w:r>
        <w:tab/>
        <w:t>RTOs by minimum duration for a graduate to complete Certificate III in Security Operations</w:t>
      </w:r>
      <w:r w:rsidRPr="00461EA3">
        <w:t xml:space="preserve"> </w:t>
      </w:r>
      <w:r>
        <w:t>between 2015 and 2017</w:t>
      </w:r>
      <w:bookmarkEnd w:id="139"/>
    </w:p>
    <w:p w14:paraId="525B269C" w14:textId="77777777" w:rsidR="006E6EF8" w:rsidRDefault="006E6EF8" w:rsidP="006E6EF8">
      <w:pPr>
        <w:pStyle w:val="Figuretitle"/>
      </w:pPr>
      <w:bookmarkStart w:id="140" w:name="_Toc8753525"/>
      <w:r>
        <w:rPr>
          <w:rFonts w:cs="Arial"/>
          <w:noProof/>
          <w:color w:val="000000"/>
          <w:sz w:val="20"/>
        </w:rPr>
        <w:drawing>
          <wp:inline distT="0" distB="0" distL="0" distR="0" wp14:anchorId="05EC350C" wp14:editId="72B37406">
            <wp:extent cx="5034317" cy="2684780"/>
            <wp:effectExtent l="0" t="0" r="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0.png"/>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5034317" cy="2684780"/>
                    </a:xfrm>
                    <a:prstGeom prst="rect">
                      <a:avLst/>
                    </a:prstGeom>
                    <a:noFill/>
                    <a:ln>
                      <a:noFill/>
                    </a:ln>
                  </pic:spPr>
                </pic:pic>
              </a:graphicData>
            </a:graphic>
          </wp:inline>
        </w:drawing>
      </w:r>
      <w:bookmarkEnd w:id="140"/>
    </w:p>
    <w:p w14:paraId="4AB2DCA6" w14:textId="2C005FD2" w:rsidR="006E6EF8" w:rsidRDefault="006E6EF8" w:rsidP="00D6522F">
      <w:pPr>
        <w:pStyle w:val="Source"/>
      </w:pPr>
      <w:r>
        <w:t xml:space="preserve">Note: </w:t>
      </w:r>
      <w:r w:rsidR="004A3681">
        <w:tab/>
      </w:r>
      <w:r>
        <w:t>Figure indicates the minimum observed duration at each RTO between 2015 and 2017, so it may only represent the duration</w:t>
      </w:r>
      <w:r w:rsidR="00BB6555">
        <w:t xml:space="preserve"> of</w:t>
      </w:r>
      <w:r>
        <w:t xml:space="preserve"> a single graduate at each RTO.</w:t>
      </w:r>
      <w:r w:rsidR="00537AA3">
        <w:t xml:space="preserve"> </w:t>
      </w:r>
      <w:r>
        <w:t>Only includes the 29 RTOs with at least 25 graduates between 2015 and 2017.</w:t>
      </w:r>
      <w:r w:rsidR="00537AA3">
        <w:t xml:space="preserve"> </w:t>
      </w:r>
      <w:r>
        <w:t xml:space="preserve">Only includes the 10 631 graduates </w:t>
      </w:r>
      <w:r w:rsidR="00537AA3">
        <w:t>who</w:t>
      </w:r>
      <w:r>
        <w:t xml:space="preserve"> passed 14 subjects and had no RPL granted (</w:t>
      </w:r>
      <w:r w:rsidR="00093E8A">
        <w:t>f</w:t>
      </w:r>
      <w:r w:rsidR="00D6522F">
        <w:t>igure 18)</w:t>
      </w:r>
      <w:r w:rsidR="00093E8A">
        <w:t>.</w:t>
      </w:r>
    </w:p>
    <w:p w14:paraId="5CF37AF6" w14:textId="24E3CB87" w:rsidR="00136A16" w:rsidRDefault="00136A16">
      <w:pPr>
        <w:spacing w:before="0" w:line="240" w:lineRule="auto"/>
        <w:rPr>
          <w:rFonts w:ascii="Arial" w:hAnsi="Arial"/>
          <w:b/>
          <w:sz w:val="17"/>
        </w:rPr>
      </w:pPr>
      <w:bookmarkStart w:id="141" w:name="_Ref8640457"/>
      <w:bookmarkStart w:id="142" w:name="_Toc8753526"/>
    </w:p>
    <w:p w14:paraId="4AC7980F" w14:textId="633AF3B3" w:rsidR="006E6EF8" w:rsidRDefault="006E6EF8" w:rsidP="004A3681">
      <w:pPr>
        <w:pStyle w:val="Figuretitle"/>
        <w:ind w:left="993" w:hanging="993"/>
      </w:pPr>
      <w:r>
        <w:t xml:space="preserve">Figure </w:t>
      </w:r>
      <w:r>
        <w:fldChar w:fldCharType="begin"/>
      </w:r>
      <w:r>
        <w:instrText xml:space="preserve"> SEQ Figure \* ARABIC </w:instrText>
      </w:r>
      <w:r>
        <w:fldChar w:fldCharType="separate"/>
      </w:r>
      <w:r w:rsidR="006E62C2">
        <w:rPr>
          <w:noProof/>
        </w:rPr>
        <w:t>20</w:t>
      </w:r>
      <w:r>
        <w:fldChar w:fldCharType="end"/>
      </w:r>
      <w:bookmarkEnd w:id="141"/>
      <w:r>
        <w:tab/>
        <w:t>RTOs by median duration for graduates to complete Certificate III in Security Operations between 2015 and 2017</w:t>
      </w:r>
      <w:bookmarkEnd w:id="142"/>
    </w:p>
    <w:p w14:paraId="6621436D" w14:textId="77777777" w:rsidR="006E6EF8" w:rsidRDefault="006E6EF8" w:rsidP="006E6EF8">
      <w:pPr>
        <w:pStyle w:val="Figuretitle"/>
      </w:pPr>
      <w:bookmarkStart w:id="143" w:name="_Toc8753527"/>
      <w:r>
        <w:rPr>
          <w:rFonts w:cs="Arial"/>
          <w:noProof/>
          <w:color w:val="000000"/>
          <w:sz w:val="20"/>
        </w:rPr>
        <w:drawing>
          <wp:inline distT="0" distB="0" distL="0" distR="0" wp14:anchorId="2C01167C" wp14:editId="0FB73A14">
            <wp:extent cx="5034317" cy="2684780"/>
            <wp:effectExtent l="0" t="0" r="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1.png"/>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5034317" cy="2684780"/>
                    </a:xfrm>
                    <a:prstGeom prst="rect">
                      <a:avLst/>
                    </a:prstGeom>
                    <a:noFill/>
                    <a:ln>
                      <a:noFill/>
                    </a:ln>
                  </pic:spPr>
                </pic:pic>
              </a:graphicData>
            </a:graphic>
          </wp:inline>
        </w:drawing>
      </w:r>
      <w:bookmarkEnd w:id="143"/>
    </w:p>
    <w:p w14:paraId="06547C35" w14:textId="2161801F" w:rsidR="006E6EF8" w:rsidRDefault="006E6EF8" w:rsidP="00D6522F">
      <w:pPr>
        <w:pStyle w:val="Source"/>
      </w:pPr>
      <w:r>
        <w:t xml:space="preserve">Note: </w:t>
      </w:r>
      <w:r w:rsidR="004A3681">
        <w:tab/>
      </w:r>
      <w:r>
        <w:t>Only includes the 29 RTOs with at least 25 graduates between 2015 and 2017.</w:t>
      </w:r>
      <w:r w:rsidR="00093E8A">
        <w:t xml:space="preserve"> </w:t>
      </w:r>
      <w:r>
        <w:t>Only includes the 10 631 graduates</w:t>
      </w:r>
      <w:r w:rsidR="00093E8A">
        <w:t xml:space="preserve"> who</w:t>
      </w:r>
      <w:r>
        <w:t xml:space="preserve"> passed 14 subjects and had no RPL granted (</w:t>
      </w:r>
      <w:r w:rsidR="007630A6">
        <w:t>f</w:t>
      </w:r>
      <w:r w:rsidR="00D6522F">
        <w:t>igure 18)</w:t>
      </w:r>
      <w:r w:rsidR="007630A6">
        <w:t>.</w:t>
      </w:r>
    </w:p>
    <w:p w14:paraId="7563539C" w14:textId="77777777" w:rsidR="007A4C5C" w:rsidRDefault="007A4C5C">
      <w:pPr>
        <w:spacing w:before="0" w:line="240" w:lineRule="auto"/>
      </w:pPr>
      <w:r>
        <w:br w:type="page"/>
      </w:r>
    </w:p>
    <w:p w14:paraId="722DAC88" w14:textId="0F9491E2" w:rsidR="006E6EF8" w:rsidRDefault="00A70A26" w:rsidP="006E6EF8">
      <w:pPr>
        <w:pStyle w:val="Text"/>
      </w:pPr>
      <w:r>
        <w:lastRenderedPageBreak/>
        <w:t xml:space="preserve">Our analysis of graduate course durations by funding source indicates that median </w:t>
      </w:r>
      <w:r w:rsidR="007C4FB5">
        <w:t xml:space="preserve">graduate </w:t>
      </w:r>
      <w:r>
        <w:t>course durations were similar for government-funded and fee-for-service graduates. In addition, a</w:t>
      </w:r>
      <w:r w:rsidR="006E6EF8">
        <w:t>lmost all graduates were studying at private training providers (</w:t>
      </w:r>
      <w:r w:rsidR="007630A6">
        <w:t>a</w:t>
      </w:r>
      <w:r w:rsidR="00EE2DC8">
        <w:t xml:space="preserve">ppendix </w:t>
      </w:r>
      <w:r w:rsidR="00136A16">
        <w:t>L</w:t>
      </w:r>
      <w:r w:rsidR="00EE2DC8">
        <w:t xml:space="preserve">, </w:t>
      </w:r>
      <w:r w:rsidR="004130DB">
        <w:t xml:space="preserve">table </w:t>
      </w:r>
      <w:r w:rsidR="00136A16">
        <w:t>L2</w:t>
      </w:r>
      <w:r w:rsidR="00C26752">
        <w:t xml:space="preserve">). </w:t>
      </w:r>
    </w:p>
    <w:p w14:paraId="5D40CED9" w14:textId="446A0282" w:rsidR="006E6EF8" w:rsidRPr="007C4FB5" w:rsidRDefault="00A70A26" w:rsidP="007C4FB5">
      <w:pPr>
        <w:pStyle w:val="Text"/>
      </w:pPr>
      <w:r w:rsidRPr="007C4FB5">
        <w:t xml:space="preserve">Once again, we use subject outcomes to </w:t>
      </w:r>
      <w:r w:rsidR="00F135EF">
        <w:t>gain</w:t>
      </w:r>
      <w:r w:rsidRPr="007C4FB5">
        <w:t xml:space="preserve"> some indication of the impact of course durations on </w:t>
      </w:r>
      <w:r w:rsidR="007C4FB5" w:rsidRPr="007C4FB5">
        <w:t>subject</w:t>
      </w:r>
      <w:r w:rsidRPr="007C4FB5">
        <w:t xml:space="preserve"> </w:t>
      </w:r>
      <w:r w:rsidR="007C4FB5" w:rsidRPr="007C4FB5">
        <w:t>results.</w:t>
      </w:r>
      <w:r w:rsidRPr="007C4FB5">
        <w:t xml:space="preserve"> In </w:t>
      </w:r>
      <w:r w:rsidR="00F135EF">
        <w:t>t</w:t>
      </w:r>
      <w:r w:rsidRPr="007C4FB5">
        <w:t xml:space="preserve">able 6 we consider the subject </w:t>
      </w:r>
      <w:r w:rsidR="007C4FB5" w:rsidRPr="007C4FB5">
        <w:t>results</w:t>
      </w:r>
      <w:r w:rsidRPr="007C4FB5">
        <w:t xml:space="preserve"> of all students (not only graduates) studying the Certificate III in Security Operations at RTOs</w:t>
      </w:r>
      <w:r w:rsidR="006E6EF8" w:rsidRPr="007C4FB5">
        <w:t xml:space="preserve"> </w:t>
      </w:r>
      <w:r w:rsidRPr="007C4FB5">
        <w:t xml:space="preserve">with the lowest and the highest median graduate course durations. </w:t>
      </w:r>
    </w:p>
    <w:p w14:paraId="4C14CE51" w14:textId="22718D50" w:rsidR="00896133" w:rsidRDefault="006E6EF8" w:rsidP="006E6EF8">
      <w:pPr>
        <w:pStyle w:val="Text"/>
      </w:pPr>
      <w:r>
        <w:t xml:space="preserve">Almost all subjects were passed at RTOs </w:t>
      </w:r>
      <w:r w:rsidR="00013BB0">
        <w:t xml:space="preserve">irrespective of </w:t>
      </w:r>
      <w:r w:rsidR="00C26752">
        <w:t xml:space="preserve">whether their graduate course durations were at </w:t>
      </w:r>
      <w:r>
        <w:t xml:space="preserve">the lowest </w:t>
      </w:r>
      <w:r w:rsidR="00A4665B">
        <w:t>or</w:t>
      </w:r>
      <w:r>
        <w:t xml:space="preserve"> highest </w:t>
      </w:r>
      <w:r w:rsidR="00C26752">
        <w:t>ends of the scale</w:t>
      </w:r>
      <w:r>
        <w:t xml:space="preserve"> (</w:t>
      </w:r>
      <w:r w:rsidR="004130DB">
        <w:t>table 6</w:t>
      </w:r>
      <w:r>
        <w:t xml:space="preserve">). </w:t>
      </w:r>
      <w:r w:rsidR="00C26752">
        <w:t>However, t</w:t>
      </w:r>
      <w:r>
        <w:t>here was a marginally higher percentage of withdrawals at RTOs with the highest median durations.</w:t>
      </w:r>
    </w:p>
    <w:p w14:paraId="1A4C34F9" w14:textId="2F4B2B3E" w:rsidR="006E6EF8" w:rsidRDefault="00896133" w:rsidP="006E6EF8">
      <w:pPr>
        <w:pStyle w:val="Text"/>
      </w:pPr>
      <w:r>
        <w:t xml:space="preserve">Similar to the Certificate II in Security Operations (above), the percentage of passes for the Certificate III in Security Operations is much higher than the 79% of subjects passed across all certificate III level qualifications (appendix M, table M1). </w:t>
      </w:r>
      <w:r w:rsidR="00653DA7">
        <w:t xml:space="preserve">Further investigations into the training and delivery approaches used to produce such outcomes </w:t>
      </w:r>
      <w:r w:rsidR="00E42EB6">
        <w:t>may be warranted</w:t>
      </w:r>
      <w:r w:rsidR="00653DA7">
        <w:t xml:space="preserve">. </w:t>
      </w:r>
    </w:p>
    <w:p w14:paraId="7898FBA3" w14:textId="69C71ECE" w:rsidR="006E6EF8" w:rsidRDefault="006E6EF8" w:rsidP="006E6EF8">
      <w:pPr>
        <w:pStyle w:val="Tabletitle"/>
      </w:pPr>
      <w:bookmarkStart w:id="144" w:name="_Ref8640442"/>
      <w:bookmarkStart w:id="145" w:name="_Toc9957670"/>
      <w:r>
        <w:t xml:space="preserve">Table </w:t>
      </w:r>
      <w:r>
        <w:fldChar w:fldCharType="begin"/>
      </w:r>
      <w:r>
        <w:instrText xml:space="preserve"> SEQ Table \* ARABIC </w:instrText>
      </w:r>
      <w:r>
        <w:fldChar w:fldCharType="separate"/>
      </w:r>
      <w:r w:rsidR="006E62C2">
        <w:rPr>
          <w:noProof/>
        </w:rPr>
        <w:t>6</w:t>
      </w:r>
      <w:r>
        <w:fldChar w:fldCharType="end"/>
      </w:r>
      <w:bookmarkEnd w:id="144"/>
      <w:r>
        <w:tab/>
        <w:t>Subject outcomes for all students studying Certificate III in Security Operations</w:t>
      </w:r>
      <w:r w:rsidRPr="00A5565C">
        <w:t xml:space="preserve"> </w:t>
      </w:r>
      <w:r>
        <w:t>at selected RTOs, 2015</w:t>
      </w:r>
      <w:r w:rsidR="005F3C6F">
        <w:t>–</w:t>
      </w:r>
      <w:r>
        <w:t>17 (%)</w:t>
      </w:r>
      <w:bookmarkEnd w:id="145"/>
    </w:p>
    <w:tbl>
      <w:tblPr>
        <w:tblW w:w="0" w:type="auto"/>
        <w:tblBorders>
          <w:top w:val="single" w:sz="4" w:space="0" w:color="auto"/>
          <w:bottom w:val="single" w:sz="4" w:space="0" w:color="auto"/>
        </w:tblBorders>
        <w:tblLook w:val="0600" w:firstRow="0" w:lastRow="0" w:firstColumn="0" w:lastColumn="0" w:noHBand="1" w:noVBand="1"/>
      </w:tblPr>
      <w:tblGrid>
        <w:gridCol w:w="1525"/>
        <w:gridCol w:w="3066"/>
        <w:gridCol w:w="3063"/>
      </w:tblGrid>
      <w:tr w:rsidR="006E6EF8" w14:paraId="355E7DC2" w14:textId="77777777" w:rsidTr="00F01DF5">
        <w:tc>
          <w:tcPr>
            <w:tcW w:w="1560" w:type="dxa"/>
            <w:tcBorders>
              <w:top w:val="single" w:sz="4" w:space="0" w:color="auto"/>
              <w:bottom w:val="single" w:sz="4" w:space="0" w:color="auto"/>
            </w:tcBorders>
          </w:tcPr>
          <w:p w14:paraId="1FFA8B7C" w14:textId="77777777" w:rsidR="006E6EF8" w:rsidRDefault="006E6EF8" w:rsidP="00F01DF5">
            <w:pPr>
              <w:pStyle w:val="Tablehead1"/>
            </w:pPr>
          </w:p>
        </w:tc>
        <w:tc>
          <w:tcPr>
            <w:tcW w:w="3189" w:type="dxa"/>
            <w:tcBorders>
              <w:top w:val="single" w:sz="4" w:space="0" w:color="auto"/>
              <w:bottom w:val="single" w:sz="4" w:space="0" w:color="auto"/>
            </w:tcBorders>
          </w:tcPr>
          <w:p w14:paraId="69C5E3D8" w14:textId="74A4AE17" w:rsidR="006E6EF8" w:rsidRDefault="006E6EF8" w:rsidP="004130DB">
            <w:pPr>
              <w:pStyle w:val="Tablehead1"/>
              <w:jc w:val="center"/>
            </w:pPr>
            <w:r>
              <w:t>RTOs with the lowest median duration (0</w:t>
            </w:r>
            <w:r w:rsidR="005F3C6F">
              <w:t>–</w:t>
            </w:r>
            <w:r>
              <w:t>1 week)</w:t>
            </w:r>
          </w:p>
        </w:tc>
        <w:tc>
          <w:tcPr>
            <w:tcW w:w="3189" w:type="dxa"/>
            <w:tcBorders>
              <w:top w:val="single" w:sz="4" w:space="0" w:color="auto"/>
              <w:bottom w:val="single" w:sz="4" w:space="0" w:color="auto"/>
            </w:tcBorders>
          </w:tcPr>
          <w:p w14:paraId="67C2C077" w14:textId="59FBA807" w:rsidR="006E6EF8" w:rsidRDefault="006E6EF8" w:rsidP="004130DB">
            <w:pPr>
              <w:pStyle w:val="Tablehead1"/>
              <w:jc w:val="center"/>
            </w:pPr>
            <w:r>
              <w:t>RTOs with the highest median duration (4</w:t>
            </w:r>
            <w:r w:rsidR="005F3C6F">
              <w:t>–</w:t>
            </w:r>
            <w:r>
              <w:t>12 weeks)</w:t>
            </w:r>
          </w:p>
        </w:tc>
      </w:tr>
      <w:tr w:rsidR="006E6EF8" w14:paraId="5F821EB7" w14:textId="77777777" w:rsidTr="00F01DF5">
        <w:tc>
          <w:tcPr>
            <w:tcW w:w="1560" w:type="dxa"/>
            <w:tcBorders>
              <w:top w:val="single" w:sz="4" w:space="0" w:color="auto"/>
            </w:tcBorders>
          </w:tcPr>
          <w:p w14:paraId="050B3DDE" w14:textId="77777777" w:rsidR="006E6EF8" w:rsidRDefault="006E6EF8" w:rsidP="00F01DF5">
            <w:pPr>
              <w:pStyle w:val="Tabletext"/>
            </w:pPr>
            <w:r>
              <w:t>Assessed – pass</w:t>
            </w:r>
          </w:p>
        </w:tc>
        <w:tc>
          <w:tcPr>
            <w:tcW w:w="3189" w:type="dxa"/>
            <w:tcBorders>
              <w:top w:val="single" w:sz="4" w:space="0" w:color="auto"/>
            </w:tcBorders>
          </w:tcPr>
          <w:p w14:paraId="1B511E94" w14:textId="77777777" w:rsidR="006E6EF8" w:rsidRDefault="006E6EF8" w:rsidP="004130DB">
            <w:pPr>
              <w:pStyle w:val="Tabletext"/>
              <w:ind w:right="652"/>
              <w:jc w:val="right"/>
            </w:pPr>
            <w:r>
              <w:t>99</w:t>
            </w:r>
          </w:p>
        </w:tc>
        <w:tc>
          <w:tcPr>
            <w:tcW w:w="3189" w:type="dxa"/>
            <w:tcBorders>
              <w:top w:val="single" w:sz="4" w:space="0" w:color="auto"/>
            </w:tcBorders>
          </w:tcPr>
          <w:p w14:paraId="120EDEB2" w14:textId="77777777" w:rsidR="006E6EF8" w:rsidRDefault="006E6EF8" w:rsidP="004130DB">
            <w:pPr>
              <w:pStyle w:val="Tabletext"/>
              <w:ind w:right="604"/>
              <w:jc w:val="right"/>
            </w:pPr>
            <w:r>
              <w:t>97</w:t>
            </w:r>
          </w:p>
        </w:tc>
      </w:tr>
      <w:tr w:rsidR="006E6EF8" w14:paraId="1E87BF1F" w14:textId="77777777" w:rsidTr="00F01DF5">
        <w:tc>
          <w:tcPr>
            <w:tcW w:w="1560" w:type="dxa"/>
          </w:tcPr>
          <w:p w14:paraId="1DE13A55" w14:textId="77777777" w:rsidR="006E6EF8" w:rsidRDefault="006E6EF8" w:rsidP="00F01DF5">
            <w:pPr>
              <w:pStyle w:val="Tabletext"/>
            </w:pPr>
            <w:r>
              <w:t>Assessed – fail</w:t>
            </w:r>
          </w:p>
        </w:tc>
        <w:tc>
          <w:tcPr>
            <w:tcW w:w="3189" w:type="dxa"/>
          </w:tcPr>
          <w:p w14:paraId="64879F46" w14:textId="77777777" w:rsidR="006E6EF8" w:rsidRDefault="006E6EF8" w:rsidP="004130DB">
            <w:pPr>
              <w:pStyle w:val="Tabletext"/>
              <w:ind w:right="652"/>
              <w:jc w:val="right"/>
            </w:pPr>
            <w:r>
              <w:t>&lt;1</w:t>
            </w:r>
          </w:p>
        </w:tc>
        <w:tc>
          <w:tcPr>
            <w:tcW w:w="3189" w:type="dxa"/>
          </w:tcPr>
          <w:p w14:paraId="41F63CD0" w14:textId="77777777" w:rsidR="006E6EF8" w:rsidRDefault="006E6EF8" w:rsidP="004130DB">
            <w:pPr>
              <w:pStyle w:val="Tabletext"/>
              <w:ind w:right="604"/>
              <w:jc w:val="right"/>
            </w:pPr>
            <w:r>
              <w:t>&lt;1</w:t>
            </w:r>
          </w:p>
        </w:tc>
      </w:tr>
      <w:tr w:rsidR="006E6EF8" w14:paraId="69896EC0" w14:textId="77777777" w:rsidTr="00F01DF5">
        <w:tc>
          <w:tcPr>
            <w:tcW w:w="1560" w:type="dxa"/>
          </w:tcPr>
          <w:p w14:paraId="58BBCDA5" w14:textId="77777777" w:rsidR="006E6EF8" w:rsidRDefault="006E6EF8" w:rsidP="00F01DF5">
            <w:pPr>
              <w:pStyle w:val="Tabletext"/>
            </w:pPr>
            <w:r>
              <w:t>Withdrawn</w:t>
            </w:r>
          </w:p>
        </w:tc>
        <w:tc>
          <w:tcPr>
            <w:tcW w:w="3189" w:type="dxa"/>
          </w:tcPr>
          <w:p w14:paraId="37CD146D" w14:textId="77777777" w:rsidR="006E6EF8" w:rsidRDefault="006E6EF8" w:rsidP="004130DB">
            <w:pPr>
              <w:pStyle w:val="Tabletext"/>
              <w:ind w:right="652"/>
              <w:jc w:val="right"/>
            </w:pPr>
            <w:r>
              <w:t>&lt;1</w:t>
            </w:r>
          </w:p>
        </w:tc>
        <w:tc>
          <w:tcPr>
            <w:tcW w:w="3189" w:type="dxa"/>
          </w:tcPr>
          <w:p w14:paraId="51955923" w14:textId="77777777" w:rsidR="006E6EF8" w:rsidRDefault="006E6EF8" w:rsidP="004130DB">
            <w:pPr>
              <w:pStyle w:val="Tabletext"/>
              <w:ind w:right="604"/>
              <w:jc w:val="right"/>
            </w:pPr>
            <w:r>
              <w:t>2</w:t>
            </w:r>
          </w:p>
        </w:tc>
      </w:tr>
      <w:tr w:rsidR="006E6EF8" w14:paraId="47685788" w14:textId="77777777" w:rsidTr="00F01DF5">
        <w:tc>
          <w:tcPr>
            <w:tcW w:w="1560" w:type="dxa"/>
          </w:tcPr>
          <w:p w14:paraId="586AB030" w14:textId="77777777" w:rsidR="006E6EF8" w:rsidRDefault="006E6EF8" w:rsidP="00F01DF5">
            <w:pPr>
              <w:pStyle w:val="Tabletext"/>
            </w:pPr>
            <w:r>
              <w:t>RPL – granted</w:t>
            </w:r>
          </w:p>
        </w:tc>
        <w:tc>
          <w:tcPr>
            <w:tcW w:w="3189" w:type="dxa"/>
          </w:tcPr>
          <w:p w14:paraId="0FF6059F" w14:textId="77777777" w:rsidR="006E6EF8" w:rsidRDefault="006E6EF8" w:rsidP="004130DB">
            <w:pPr>
              <w:pStyle w:val="Tabletext"/>
              <w:ind w:right="652"/>
              <w:jc w:val="right"/>
            </w:pPr>
            <w:r>
              <w:t>1</w:t>
            </w:r>
          </w:p>
        </w:tc>
        <w:tc>
          <w:tcPr>
            <w:tcW w:w="3189" w:type="dxa"/>
          </w:tcPr>
          <w:p w14:paraId="6C42529E" w14:textId="77777777" w:rsidR="006E6EF8" w:rsidRDefault="006E6EF8" w:rsidP="004130DB">
            <w:pPr>
              <w:pStyle w:val="Tabletext"/>
              <w:ind w:right="604"/>
              <w:jc w:val="right"/>
            </w:pPr>
            <w:r>
              <w:t>1</w:t>
            </w:r>
          </w:p>
        </w:tc>
      </w:tr>
      <w:tr w:rsidR="006E6EF8" w14:paraId="136127B3" w14:textId="77777777" w:rsidTr="00F01DF5">
        <w:tc>
          <w:tcPr>
            <w:tcW w:w="1560" w:type="dxa"/>
          </w:tcPr>
          <w:p w14:paraId="08F2D80C" w14:textId="77777777" w:rsidR="006E6EF8" w:rsidRDefault="006E6EF8" w:rsidP="00F01DF5">
            <w:pPr>
              <w:pStyle w:val="Tabletext"/>
            </w:pPr>
            <w:r>
              <w:t>Total</w:t>
            </w:r>
          </w:p>
        </w:tc>
        <w:tc>
          <w:tcPr>
            <w:tcW w:w="3189" w:type="dxa"/>
          </w:tcPr>
          <w:p w14:paraId="6756FD74" w14:textId="77777777" w:rsidR="006E6EF8" w:rsidRDefault="006E6EF8" w:rsidP="004130DB">
            <w:pPr>
              <w:pStyle w:val="Tabletext"/>
              <w:ind w:right="652"/>
              <w:jc w:val="right"/>
            </w:pPr>
            <w:r>
              <w:t>N = 51 547</w:t>
            </w:r>
          </w:p>
        </w:tc>
        <w:tc>
          <w:tcPr>
            <w:tcW w:w="3189" w:type="dxa"/>
          </w:tcPr>
          <w:p w14:paraId="0F4634B8" w14:textId="77777777" w:rsidR="006E6EF8" w:rsidRDefault="006E6EF8" w:rsidP="004130DB">
            <w:pPr>
              <w:pStyle w:val="Tabletext"/>
              <w:ind w:right="604"/>
              <w:jc w:val="right"/>
            </w:pPr>
            <w:r>
              <w:t>N = 71 744</w:t>
            </w:r>
          </w:p>
        </w:tc>
      </w:tr>
    </w:tbl>
    <w:p w14:paraId="62EAD715" w14:textId="3018C8E3" w:rsidR="006E6EF8" w:rsidRDefault="006E6EF8" w:rsidP="00BD77B8">
      <w:pPr>
        <w:pStyle w:val="Source"/>
      </w:pPr>
      <w:r>
        <w:t xml:space="preserve">Note: </w:t>
      </w:r>
      <w:r w:rsidR="00BD77B8">
        <w:tab/>
      </w:r>
      <w:r>
        <w:t xml:space="preserve">The two groups are based on the </w:t>
      </w:r>
      <w:r w:rsidR="005F3C6F">
        <w:t>five</w:t>
      </w:r>
      <w:r>
        <w:t xml:space="preserve"> RTOs with the lowest median duration for graduates and the </w:t>
      </w:r>
      <w:r w:rsidR="00101583">
        <w:t>five</w:t>
      </w:r>
      <w:r>
        <w:t xml:space="preserve"> RTOs with the highest median duration for graduates, based on </w:t>
      </w:r>
      <w:r w:rsidR="004130DB">
        <w:t xml:space="preserve">figure 17. </w:t>
      </w:r>
      <w:r>
        <w:t>Includes all enrolments in the Certificate III in Security Operations by all students at selected RTOs (not just enrolments by graduates).</w:t>
      </w:r>
    </w:p>
    <w:bookmarkEnd w:id="52"/>
    <w:bookmarkEnd w:id="53"/>
    <w:p w14:paraId="4F8948AD" w14:textId="77777777" w:rsidR="00C32C69" w:rsidRDefault="00C32C69" w:rsidP="00041BEC">
      <w:pPr>
        <w:pStyle w:val="Heading1"/>
        <w:sectPr w:rsidR="00C32C69" w:rsidSect="007F14B4">
          <w:pgSz w:w="11907" w:h="16840" w:code="9"/>
          <w:pgMar w:top="1276" w:right="2835" w:bottom="1135" w:left="1418" w:header="709" w:footer="556" w:gutter="0"/>
          <w:cols w:space="708"/>
          <w:docGrid w:linePitch="360"/>
        </w:sectPr>
      </w:pPr>
    </w:p>
    <w:p w14:paraId="26EEF3CF" w14:textId="1B63AB39" w:rsidR="00324917" w:rsidRDefault="001719CB" w:rsidP="00324917">
      <w:pPr>
        <w:pStyle w:val="Heading1"/>
      </w:pPr>
      <w:bookmarkStart w:id="146" w:name="_Toc11750087"/>
      <w:r>
        <w:rPr>
          <w:noProof/>
        </w:rPr>
        <w:lastRenderedPageBreak/>
        <w:drawing>
          <wp:anchor distT="0" distB="0" distL="114300" distR="114300" simplePos="0" relativeHeight="252004352" behindDoc="0" locked="0" layoutInCell="1" allowOverlap="1" wp14:anchorId="59AC7276" wp14:editId="2F5937DD">
            <wp:simplePos x="0" y="0"/>
            <wp:positionH relativeFrom="column">
              <wp:posOffset>-1113</wp:posOffset>
            </wp:positionH>
            <wp:positionV relativeFrom="paragraph">
              <wp:posOffset>437</wp:posOffset>
            </wp:positionV>
            <wp:extent cx="413385" cy="413385"/>
            <wp:effectExtent l="0" t="0" r="5715" b="5715"/>
            <wp:wrapSquare wrapText="bothSides"/>
            <wp:docPr id="35" name="Picture 35" descr="P:\PublicationComponents\Icons\References_Green.emf"/>
            <wp:cNvGraphicFramePr/>
            <a:graphic xmlns:a="http://schemas.openxmlformats.org/drawingml/2006/main">
              <a:graphicData uri="http://schemas.openxmlformats.org/drawingml/2006/picture">
                <pic:pic xmlns:pic="http://schemas.openxmlformats.org/drawingml/2006/picture">
                  <pic:nvPicPr>
                    <pic:cNvPr id="27" name="Picture 27" descr="P:\PublicationComponents\Icons\References_Green.emf"/>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413385" cy="413385"/>
                    </a:xfrm>
                    <a:prstGeom prst="rect">
                      <a:avLst/>
                    </a:prstGeom>
                    <a:noFill/>
                    <a:ln>
                      <a:noFill/>
                    </a:ln>
                  </pic:spPr>
                </pic:pic>
              </a:graphicData>
            </a:graphic>
          </wp:anchor>
        </w:drawing>
      </w:r>
      <w:r w:rsidR="006E2677">
        <w:t>R</w:t>
      </w:r>
      <w:r w:rsidR="00ED21D2">
        <w:t>e</w:t>
      </w:r>
      <w:r w:rsidR="002D4DC5">
        <w:t>ferences</w:t>
      </w:r>
      <w:bookmarkEnd w:id="146"/>
    </w:p>
    <w:p w14:paraId="69A0FAAE" w14:textId="00952DD0" w:rsidR="009218A9" w:rsidRDefault="00165A6E" w:rsidP="00343776">
      <w:pPr>
        <w:pStyle w:val="References"/>
        <w:spacing w:before="120"/>
      </w:pPr>
      <w:bookmarkStart w:id="147" w:name="_Toc275543019"/>
      <w:r>
        <w:t>ASQA (</w:t>
      </w:r>
      <w:r w:rsidR="00ED21D2">
        <w:t>Australian Skills Quality Authority</w:t>
      </w:r>
      <w:r>
        <w:t>)</w:t>
      </w:r>
      <w:r w:rsidR="00ED21D2">
        <w:t xml:space="preserve"> </w:t>
      </w:r>
      <w:r w:rsidR="009218A9">
        <w:t xml:space="preserve">2013, </w:t>
      </w:r>
      <w:r w:rsidR="009218A9" w:rsidRPr="006E2677">
        <w:rPr>
          <w:i/>
        </w:rPr>
        <w:t>Training for aged and community care in Australia</w:t>
      </w:r>
      <w:r w:rsidR="009218A9">
        <w:t>, viewed August 2013</w:t>
      </w:r>
      <w:r w:rsidR="00990376">
        <w:t>,</w:t>
      </w:r>
      <w:r w:rsidR="009218A9">
        <w:t xml:space="preserve"> </w:t>
      </w:r>
      <w:r w:rsidR="00990376">
        <w:t>&lt;</w:t>
      </w:r>
      <w:hyperlink r:id="rId68" w:history="1">
        <w:r w:rsidR="00990376" w:rsidRPr="00C71C9D">
          <w:rPr>
            <w:rStyle w:val="Hyperlink"/>
            <w:sz w:val="18"/>
          </w:rPr>
          <w:t>https://www.asqa.gov.au/sites/g/files/net2166/f/publications/201705/strategic_reviews_2013_aged_care_report.pdf?v=1496213753</w:t>
        </w:r>
      </w:hyperlink>
      <w:r w:rsidR="00990376">
        <w:t>&gt;.</w:t>
      </w:r>
    </w:p>
    <w:p w14:paraId="0D6F1A98" w14:textId="45FC2CE5" w:rsidR="00FB1B99" w:rsidRDefault="00FB1B99" w:rsidP="00343776">
      <w:pPr>
        <w:pStyle w:val="References"/>
        <w:spacing w:before="120"/>
      </w:pPr>
      <w:r>
        <w:t>——2015</w:t>
      </w:r>
      <w:r w:rsidR="009C421A">
        <w:t>a</w:t>
      </w:r>
      <w:r>
        <w:t xml:space="preserve">, </w:t>
      </w:r>
      <w:r w:rsidR="00990376">
        <w:t>‘</w:t>
      </w:r>
      <w:r>
        <w:t xml:space="preserve">Fact </w:t>
      </w:r>
      <w:r w:rsidR="00990376">
        <w:t>s</w:t>
      </w:r>
      <w:r>
        <w:t>heet, Determining the amount of training</w:t>
      </w:r>
      <w:r w:rsidR="00990376">
        <w:t>’</w:t>
      </w:r>
      <w:r>
        <w:t>, viewed April 2019, &lt;</w:t>
      </w:r>
      <w:r w:rsidRPr="00FB1B99">
        <w:t>https://www.asqa.gov.au/sites/default/files/FACT_SHEET_Amount_of_training.pdf?v=1508135481</w:t>
      </w:r>
      <w:r>
        <w:t>&gt;</w:t>
      </w:r>
      <w:r w:rsidR="00990376">
        <w:t>.</w:t>
      </w:r>
    </w:p>
    <w:p w14:paraId="418CE84D" w14:textId="765318F1" w:rsidR="00ED21D2" w:rsidRDefault="00ED21D2" w:rsidP="00343776">
      <w:pPr>
        <w:pStyle w:val="References"/>
        <w:spacing w:before="120"/>
      </w:pPr>
      <w:r>
        <w:t>——2015</w:t>
      </w:r>
      <w:r w:rsidR="009C421A">
        <w:t>b</w:t>
      </w:r>
      <w:r>
        <w:t xml:space="preserve">, </w:t>
      </w:r>
      <w:r w:rsidRPr="006E2677">
        <w:rPr>
          <w:i/>
        </w:rPr>
        <w:t>Training in security program in Australia</w:t>
      </w:r>
      <w:r>
        <w:t xml:space="preserve"> , viewed July 2017, &lt;</w:t>
      </w:r>
      <w:hyperlink r:id="rId69" w:history="1">
        <w:r w:rsidR="00990376" w:rsidRPr="00C71C9D">
          <w:rPr>
            <w:rStyle w:val="Hyperlink"/>
          </w:rPr>
          <w:t>https://www.asqa.gov.au/sites/g/files/net2166/f/Strategic_Review_Report_2016_Training_in_security_programs_in_Australia.pdf</w:t>
        </w:r>
      </w:hyperlink>
      <w:r>
        <w:t>&gt;</w:t>
      </w:r>
      <w:r w:rsidR="00990376">
        <w:t>.</w:t>
      </w:r>
    </w:p>
    <w:p w14:paraId="28E07985" w14:textId="48CF52E4" w:rsidR="00ED21D2" w:rsidRDefault="00ED21D2" w:rsidP="00343776">
      <w:pPr>
        <w:pStyle w:val="References"/>
        <w:spacing w:before="120"/>
      </w:pPr>
      <w:r>
        <w:t>——2015</w:t>
      </w:r>
      <w:r w:rsidR="009C421A">
        <w:t>c</w:t>
      </w:r>
      <w:r>
        <w:t xml:space="preserve">, </w:t>
      </w:r>
      <w:r w:rsidRPr="006E2677">
        <w:rPr>
          <w:i/>
        </w:rPr>
        <w:t>Training for early childhood education and care in Australia</w:t>
      </w:r>
      <w:r>
        <w:t xml:space="preserve">, viewed August 2017, </w:t>
      </w:r>
      <w:r w:rsidR="00990376">
        <w:t>&lt;</w:t>
      </w:r>
      <w:hyperlink r:id="rId70" w:history="1">
        <w:r w:rsidR="00990376" w:rsidRPr="00C71C9D">
          <w:rPr>
            <w:rStyle w:val="Hyperlink"/>
          </w:rPr>
          <w:t>https://www.asqa.gov.au/sites/g/files/net2166/f/publications/201705/strategic_review_2015_early_childhood_education_report.pdf?v=1496213447</w:t>
        </w:r>
      </w:hyperlink>
      <w:r w:rsidR="00990376">
        <w:rPr>
          <w:sz w:val="19"/>
        </w:rPr>
        <w:t>&gt;</w:t>
      </w:r>
      <w:r w:rsidR="00990376">
        <w:rPr>
          <w:rStyle w:val="Hyperlink"/>
        </w:rPr>
        <w:t>.</w:t>
      </w:r>
    </w:p>
    <w:p w14:paraId="668E3EB4" w14:textId="04304373" w:rsidR="009218A9" w:rsidRDefault="00ED21D2" w:rsidP="00343776">
      <w:pPr>
        <w:pStyle w:val="References"/>
        <w:spacing w:before="120"/>
      </w:pPr>
      <w:r>
        <w:t xml:space="preserve">—— </w:t>
      </w:r>
      <w:r w:rsidR="009218A9">
        <w:t xml:space="preserve">2017, </w:t>
      </w:r>
      <w:bookmarkStart w:id="148" w:name="_Hlk9431089"/>
      <w:r w:rsidR="009218A9" w:rsidRPr="006E2677">
        <w:rPr>
          <w:i/>
        </w:rPr>
        <w:t>Strategic review on unduly short training</w:t>
      </w:r>
      <w:bookmarkEnd w:id="148"/>
      <w:r w:rsidR="009218A9">
        <w:t>,</w:t>
      </w:r>
      <w:r w:rsidR="009218A9" w:rsidRPr="00300CAA">
        <w:t xml:space="preserve"> </w:t>
      </w:r>
      <w:r w:rsidR="009218A9">
        <w:t>viewed September 2017</w:t>
      </w:r>
      <w:r w:rsidR="00990376">
        <w:t>,</w:t>
      </w:r>
      <w:r w:rsidR="009218A9">
        <w:t xml:space="preserve"> &lt;</w:t>
      </w:r>
      <w:hyperlink r:id="rId71" w:history="1">
        <w:r w:rsidR="009218A9" w:rsidRPr="00BD6413">
          <w:rPr>
            <w:rStyle w:val="Hyperlink"/>
          </w:rPr>
          <w:t>https://www.asqa.gov.au/news-publications/media/asqa-releases-findings-national-strategic-review-course-duration</w:t>
        </w:r>
      </w:hyperlink>
      <w:r w:rsidR="009218A9">
        <w:t>&gt;</w:t>
      </w:r>
      <w:r w:rsidR="00990376">
        <w:t>.</w:t>
      </w:r>
    </w:p>
    <w:p w14:paraId="59D89570" w14:textId="4A985384" w:rsidR="00435715" w:rsidRDefault="00435715" w:rsidP="00343776">
      <w:pPr>
        <w:pStyle w:val="References"/>
        <w:spacing w:before="120"/>
      </w:pPr>
      <w:r>
        <w:t>McDonald</w:t>
      </w:r>
      <w:r w:rsidR="00990376">
        <w:t>,</w:t>
      </w:r>
      <w:r>
        <w:t xml:space="preserve"> B 2018, </w:t>
      </w:r>
      <w:r w:rsidRPr="00435715">
        <w:rPr>
          <w:i/>
        </w:rPr>
        <w:t>Total VET program completion rates</w:t>
      </w:r>
      <w:r>
        <w:t>, NCVER, Adelaide, viewed April 2019, &lt;</w:t>
      </w:r>
      <w:r w:rsidRPr="00435715">
        <w:t>https://www.ncver.edu.au/research-and-statistics/publications/all-publications/total-vet-program-completion-rates</w:t>
      </w:r>
      <w:r>
        <w:t>&gt;.</w:t>
      </w:r>
    </w:p>
    <w:p w14:paraId="13152BFF" w14:textId="23164ECB" w:rsidR="007D445B" w:rsidRDefault="007D445B">
      <w:pPr>
        <w:spacing w:before="0" w:line="240" w:lineRule="auto"/>
        <w:rPr>
          <w:rFonts w:ascii="Tahoma" w:hAnsi="Tahoma" w:cs="Tahoma"/>
          <w:color w:val="000000"/>
          <w:kern w:val="28"/>
          <w:sz w:val="56"/>
          <w:szCs w:val="56"/>
        </w:rPr>
      </w:pPr>
      <w:r>
        <w:rPr>
          <w:rFonts w:ascii="Tahoma" w:hAnsi="Tahoma" w:cs="Tahoma"/>
          <w:color w:val="000000"/>
          <w:kern w:val="28"/>
          <w:sz w:val="56"/>
          <w:szCs w:val="56"/>
        </w:rPr>
        <w:br w:type="page"/>
      </w:r>
    </w:p>
    <w:p w14:paraId="1FD56D97" w14:textId="3F745D3B" w:rsidR="00E3390D" w:rsidRDefault="0069208D" w:rsidP="00E3390D">
      <w:pPr>
        <w:pStyle w:val="Heading1"/>
      </w:pPr>
      <w:bookmarkStart w:id="149" w:name="_Toc11750088"/>
      <w:r>
        <w:rPr>
          <w:noProof/>
        </w:rPr>
        <w:lastRenderedPageBreak/>
        <w:drawing>
          <wp:anchor distT="0" distB="0" distL="114300" distR="114300" simplePos="0" relativeHeight="252006400" behindDoc="0" locked="0" layoutInCell="1" allowOverlap="1" wp14:anchorId="6E296BA9" wp14:editId="1DE5A8C9">
            <wp:simplePos x="0" y="0"/>
            <wp:positionH relativeFrom="column">
              <wp:posOffset>2095</wp:posOffset>
            </wp:positionH>
            <wp:positionV relativeFrom="paragraph">
              <wp:posOffset>437</wp:posOffset>
            </wp:positionV>
            <wp:extent cx="413385" cy="413385"/>
            <wp:effectExtent l="0" t="0" r="5715" b="5715"/>
            <wp:wrapSquare wrapText="bothSides"/>
            <wp:docPr id="36" name="Picture 36" descr="P:\PublicationComponents\Icons\PaperClip_Purple.emf"/>
            <wp:cNvGraphicFramePr/>
            <a:graphic xmlns:a="http://schemas.openxmlformats.org/drawingml/2006/main">
              <a:graphicData uri="http://schemas.openxmlformats.org/drawingml/2006/picture">
                <pic:pic xmlns:pic="http://schemas.openxmlformats.org/drawingml/2006/picture">
                  <pic:nvPicPr>
                    <pic:cNvPr id="67" name="Picture 67" descr="P:\PublicationComponents\Icons\PaperClip_Purple.emf"/>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413385" cy="413385"/>
                    </a:xfrm>
                    <a:prstGeom prst="rect">
                      <a:avLst/>
                    </a:prstGeom>
                    <a:noFill/>
                    <a:ln>
                      <a:noFill/>
                    </a:ln>
                  </pic:spPr>
                </pic:pic>
              </a:graphicData>
            </a:graphic>
          </wp:anchor>
        </w:drawing>
      </w:r>
      <w:r w:rsidR="00E3390D">
        <w:t>Appendix</w:t>
      </w:r>
      <w:bookmarkEnd w:id="149"/>
      <w:r w:rsidR="00E3390D">
        <w:t xml:space="preserve"> </w:t>
      </w:r>
    </w:p>
    <w:p w14:paraId="29763729" w14:textId="77777777" w:rsidR="00B42852" w:rsidRDefault="00B42852" w:rsidP="00F82E45">
      <w:pPr>
        <w:pStyle w:val="Heading2"/>
      </w:pPr>
      <w:bookmarkStart w:id="150" w:name="_Toc11750089"/>
      <w:r>
        <w:t xml:space="preserve">Appendix A: ASQA 2017 </w:t>
      </w:r>
      <w:r w:rsidRPr="006E2677">
        <w:t>Strategic review on unduly short training</w:t>
      </w:r>
      <w:bookmarkEnd w:id="150"/>
      <w:r>
        <w:t xml:space="preserve"> </w:t>
      </w:r>
    </w:p>
    <w:p w14:paraId="372EEC9F" w14:textId="494C024F" w:rsidR="00B42852" w:rsidRPr="00C32C69" w:rsidRDefault="00990376" w:rsidP="00B42852">
      <w:pPr>
        <w:pStyle w:val="Text"/>
      </w:pPr>
      <w:r>
        <w:t xml:space="preserve">A key aspect </w:t>
      </w:r>
      <w:r w:rsidR="00CE6C7A">
        <w:t>of</w:t>
      </w:r>
      <w:r w:rsidR="00B42852">
        <w:t xml:space="preserve"> the </w:t>
      </w:r>
      <w:r w:rsidR="00CE6C7A">
        <w:t xml:space="preserve">2017 </w:t>
      </w:r>
      <w:r w:rsidR="00B42852" w:rsidRPr="00C32C69">
        <w:t>A</w:t>
      </w:r>
      <w:r w:rsidR="00F62FBE">
        <w:t>ustralian Skills Quality A</w:t>
      </w:r>
      <w:r w:rsidR="005F6DA3">
        <w:t>uthority</w:t>
      </w:r>
      <w:r w:rsidR="00B42852" w:rsidRPr="00C32C69">
        <w:t xml:space="preserve"> </w:t>
      </w:r>
      <w:r w:rsidR="00B42852">
        <w:t xml:space="preserve">review was </w:t>
      </w:r>
      <w:r w:rsidR="00CE6C7A">
        <w:t xml:space="preserve">to </w:t>
      </w:r>
      <w:r w:rsidR="00B42852">
        <w:t>examine</w:t>
      </w:r>
      <w:r w:rsidR="00BB030C">
        <w:t>,</w:t>
      </w:r>
      <w:r w:rsidR="00B42852">
        <w:t xml:space="preserve"> </w:t>
      </w:r>
      <w:r w:rsidR="00BB030C">
        <w:t xml:space="preserve">between March 2015 and October 2015, </w:t>
      </w:r>
      <w:r w:rsidR="00B42852">
        <w:t xml:space="preserve">the websites of ASQA-regulated RTOs to collect </w:t>
      </w:r>
      <w:r w:rsidR="0075519D">
        <w:t xml:space="preserve">the </w:t>
      </w:r>
      <w:r w:rsidR="00B42852">
        <w:t>course duration information advertised on RTO websites. This part of the review investigated the websites of 1181 RTOs</w:t>
      </w:r>
      <w:r w:rsidR="003C200E">
        <w:t xml:space="preserve"> and</w:t>
      </w:r>
      <w:r w:rsidR="00CC7049">
        <w:t xml:space="preserve"> </w:t>
      </w:r>
      <w:r w:rsidR="00B42852">
        <w:t>compris</w:t>
      </w:r>
      <w:r w:rsidR="003C200E">
        <w:t>ed</w:t>
      </w:r>
      <w:r w:rsidR="00B42852">
        <w:t xml:space="preserve"> 11 677 advertisements showing course durations</w:t>
      </w:r>
      <w:r w:rsidR="003C200E">
        <w:t>; this</w:t>
      </w:r>
      <w:r w:rsidR="00B42852">
        <w:t xml:space="preserve"> included 1098 </w:t>
      </w:r>
      <w:r w:rsidR="00BB030C">
        <w:t xml:space="preserve">training package </w:t>
      </w:r>
      <w:r w:rsidR="00B42852">
        <w:t xml:space="preserve">qualifications. </w:t>
      </w:r>
      <w:r w:rsidR="00CC7049">
        <w:t>The review</w:t>
      </w:r>
      <w:r w:rsidR="00B42852">
        <w:t xml:space="preserve"> documented those qualifications where short course durations were the most prevalent, </w:t>
      </w:r>
      <w:r w:rsidR="00882F9D">
        <w:t>as well as</w:t>
      </w:r>
      <w:r w:rsidR="00B42852">
        <w:t xml:space="preserve"> the areas </w:t>
      </w:r>
      <w:r w:rsidR="00882F9D">
        <w:t>where</w:t>
      </w:r>
      <w:r w:rsidR="00B42852">
        <w:t xml:space="preserve"> such durations would have the most negative effect. In doing so</w:t>
      </w:r>
      <w:r w:rsidR="005F6DA3">
        <w:t>,</w:t>
      </w:r>
      <w:r w:rsidR="00B42852">
        <w:t xml:space="preserve"> the review noted whether the advertised course durations were less than the minimum or less than half of the minimum volume of learning hours suggested by the </w:t>
      </w:r>
      <w:r w:rsidR="00882F9D">
        <w:t>Australian Qualifications Framework</w:t>
      </w:r>
      <w:r w:rsidR="00B42852">
        <w:t xml:space="preserve">.  </w:t>
      </w:r>
    </w:p>
    <w:p w14:paraId="1E38699A" w14:textId="77777777" w:rsidR="00B42852" w:rsidRDefault="00B42852" w:rsidP="00B42852">
      <w:pPr>
        <w:pStyle w:val="Text"/>
      </w:pPr>
      <w:r>
        <w:t xml:space="preserve">The ASQA review made recommendations: </w:t>
      </w:r>
    </w:p>
    <w:p w14:paraId="75380A9D" w14:textId="76513359" w:rsidR="00B42852" w:rsidRDefault="00B42852" w:rsidP="00931893">
      <w:pPr>
        <w:pStyle w:val="Dotpoint1"/>
        <w:tabs>
          <w:tab w:val="clear" w:pos="284"/>
        </w:tabs>
      </w:pPr>
      <w:r>
        <w:t xml:space="preserve">For the VET system to ‘strengthen’ the Standards for Registered Training Organisations 2015 by spelling out what is meant by ‘amount of training’, and to do so in terms of </w:t>
      </w:r>
      <w:r w:rsidR="00436D53">
        <w:t xml:space="preserve">the </w:t>
      </w:r>
      <w:r>
        <w:t>supervised learning and assessment requirements</w:t>
      </w:r>
      <w:r w:rsidR="00B10307">
        <w:t>,</w:t>
      </w:r>
      <w:r>
        <w:t xml:space="preserve"> both in </w:t>
      </w:r>
      <w:r w:rsidR="00B10307">
        <w:t xml:space="preserve">training package and accredited courses </w:t>
      </w:r>
      <w:r>
        <w:t xml:space="preserve">qualifications. </w:t>
      </w:r>
    </w:p>
    <w:p w14:paraId="01FC28CB" w14:textId="7DBF4474" w:rsidR="00610DE8" w:rsidRDefault="00B42852" w:rsidP="00931893">
      <w:pPr>
        <w:pStyle w:val="Dotpoint1"/>
        <w:tabs>
          <w:tab w:val="clear" w:pos="284"/>
        </w:tabs>
      </w:pPr>
      <w:r>
        <w:t xml:space="preserve">That risks posed to industry by inadequate course durations be considered by </w:t>
      </w:r>
      <w:r w:rsidR="00436D53">
        <w:t>industry reference committees</w:t>
      </w:r>
      <w:r w:rsidR="00343AAB">
        <w:t xml:space="preserve"> to ensure</w:t>
      </w:r>
      <w:r w:rsidR="00436D53">
        <w:t xml:space="preserve"> </w:t>
      </w:r>
      <w:r>
        <w:t xml:space="preserve">that training delivery requirements, including mandatory ‘amount of training’, are listed in the endorsed components of </w:t>
      </w:r>
      <w:r w:rsidR="00CB20CE">
        <w:t xml:space="preserve">training packages </w:t>
      </w:r>
      <w:r>
        <w:t>(if judged to be required) and</w:t>
      </w:r>
      <w:r w:rsidR="00CB20CE">
        <w:t>/</w:t>
      </w:r>
      <w:r>
        <w:t xml:space="preserve">or in the companion volume of </w:t>
      </w:r>
      <w:r w:rsidR="00CB20CE">
        <w:t xml:space="preserve">training packages </w:t>
      </w:r>
      <w:r>
        <w:t xml:space="preserve">(if this is judged to be ‘a more proportionate response to the risk’). </w:t>
      </w:r>
      <w:r w:rsidR="00CB20CE">
        <w:t xml:space="preserve">Also recommended was </w:t>
      </w:r>
      <w:r w:rsidR="000D5631">
        <w:t>the inclusion of</w:t>
      </w:r>
      <w:r w:rsidR="0075519D">
        <w:t xml:space="preserve"> </w:t>
      </w:r>
      <w:r>
        <w:t xml:space="preserve">this ‘amount of training’ </w:t>
      </w:r>
      <w:r w:rsidR="000D5631">
        <w:t xml:space="preserve">information </w:t>
      </w:r>
      <w:r>
        <w:t>in public disclosure statements to enable transparency and course comparisons.</w:t>
      </w:r>
    </w:p>
    <w:p w14:paraId="61574B49" w14:textId="1399EE11" w:rsidR="00B42852" w:rsidRDefault="00610DE8">
      <w:pPr>
        <w:spacing w:before="0" w:line="240" w:lineRule="auto"/>
        <w:rPr>
          <w:color w:val="000000"/>
        </w:rPr>
      </w:pPr>
      <w:r>
        <w:br w:type="page"/>
      </w:r>
    </w:p>
    <w:p w14:paraId="4C7FE6EE" w14:textId="77777777" w:rsidR="00B42852" w:rsidRDefault="00B42852" w:rsidP="00B42852">
      <w:pPr>
        <w:pStyle w:val="Dotpoint1"/>
        <w:numPr>
          <w:ilvl w:val="0"/>
          <w:numId w:val="0"/>
        </w:numPr>
        <w:ind w:left="360"/>
        <w:sectPr w:rsidR="00B42852" w:rsidSect="00C32C69">
          <w:pgSz w:w="11907" w:h="16840" w:code="9"/>
          <w:pgMar w:top="1276" w:right="2835" w:bottom="851" w:left="1418" w:header="709" w:footer="556" w:gutter="0"/>
          <w:cols w:space="708"/>
          <w:docGrid w:linePitch="360"/>
        </w:sectPr>
      </w:pPr>
    </w:p>
    <w:p w14:paraId="29D98D6D" w14:textId="357C271A" w:rsidR="00324917" w:rsidRDefault="00B42852" w:rsidP="00F82E45">
      <w:pPr>
        <w:pStyle w:val="Heading2"/>
      </w:pPr>
      <w:bookmarkStart w:id="151" w:name="_Toc11750090"/>
      <w:r>
        <w:lastRenderedPageBreak/>
        <w:t xml:space="preserve">Appendix </w:t>
      </w:r>
      <w:r w:rsidR="00610DE8">
        <w:t xml:space="preserve">B: </w:t>
      </w:r>
      <w:r w:rsidR="008B5463">
        <w:t>L</w:t>
      </w:r>
      <w:r w:rsidR="0029530C">
        <w:t xml:space="preserve">ist of </w:t>
      </w:r>
      <w:r w:rsidR="008B5463">
        <w:t xml:space="preserve">named and de-identified organisations and </w:t>
      </w:r>
      <w:r w:rsidR="0029530C">
        <w:t>participants in consultations</w:t>
      </w:r>
      <w:bookmarkEnd w:id="151"/>
    </w:p>
    <w:p w14:paraId="03F80D9B" w14:textId="4D2404EF" w:rsidR="007D445B" w:rsidRPr="00083A50" w:rsidRDefault="007D445B" w:rsidP="007D445B">
      <w:pPr>
        <w:pStyle w:val="Tabletitle"/>
      </w:pPr>
      <w:bookmarkStart w:id="152" w:name="_Toc9957671"/>
      <w:r w:rsidRPr="00083A50">
        <w:t xml:space="preserve">Table </w:t>
      </w:r>
      <w:r w:rsidR="00C25F6C">
        <w:t>B</w:t>
      </w:r>
      <w:r w:rsidR="007E4C5B">
        <w:t>1</w:t>
      </w:r>
      <w:r w:rsidR="007E4C5B" w:rsidRPr="00083A50">
        <w:t xml:space="preserve"> </w:t>
      </w:r>
      <w:r w:rsidR="0009181A">
        <w:tab/>
      </w:r>
      <w:r w:rsidRPr="00083A50">
        <w:t xml:space="preserve">List of </w:t>
      </w:r>
      <w:r w:rsidR="008A65C7">
        <w:t xml:space="preserve">de-identified </w:t>
      </w:r>
      <w:r w:rsidRPr="00083A50">
        <w:t>organisations and participants in consultations</w:t>
      </w:r>
      <w:bookmarkEnd w:id="152"/>
      <w:r w:rsidRPr="00083A50">
        <w:t xml:space="preserve"> </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413"/>
        <w:gridCol w:w="2268"/>
        <w:gridCol w:w="1701"/>
        <w:gridCol w:w="2262"/>
      </w:tblGrid>
      <w:tr w:rsidR="007D445B" w:rsidRPr="004C4E40" w14:paraId="15EF405B" w14:textId="77777777" w:rsidTr="00931893">
        <w:trPr>
          <w:trHeight w:val="477"/>
          <w:tblHeader/>
        </w:trPr>
        <w:tc>
          <w:tcPr>
            <w:tcW w:w="1413" w:type="dxa"/>
            <w:shd w:val="clear" w:color="auto" w:fill="DEC9E2"/>
            <w:vAlign w:val="center"/>
          </w:tcPr>
          <w:p w14:paraId="5E2EB8C4" w14:textId="32085F2C" w:rsidR="007D445B" w:rsidRPr="004C4E40" w:rsidRDefault="00931893" w:rsidP="00931893">
            <w:pPr>
              <w:pStyle w:val="Tablehead1"/>
            </w:pPr>
            <w:r w:rsidRPr="004C4E40">
              <w:t>Organisation</w:t>
            </w:r>
          </w:p>
        </w:tc>
        <w:tc>
          <w:tcPr>
            <w:tcW w:w="2268" w:type="dxa"/>
            <w:shd w:val="clear" w:color="auto" w:fill="DEC9E2"/>
            <w:vAlign w:val="center"/>
          </w:tcPr>
          <w:p w14:paraId="41731FA7" w14:textId="77777777" w:rsidR="007D445B" w:rsidRPr="004C4E40" w:rsidRDefault="007D445B" w:rsidP="00931893">
            <w:pPr>
              <w:pStyle w:val="Tablehead1"/>
            </w:pPr>
            <w:r w:rsidRPr="004C4E40">
              <w:t>Qualifications discussed</w:t>
            </w:r>
          </w:p>
        </w:tc>
        <w:tc>
          <w:tcPr>
            <w:tcW w:w="1701" w:type="dxa"/>
            <w:shd w:val="clear" w:color="auto" w:fill="DEC9E2"/>
            <w:vAlign w:val="center"/>
          </w:tcPr>
          <w:p w14:paraId="78922B72" w14:textId="77777777" w:rsidR="007D445B" w:rsidRPr="004C4E40" w:rsidRDefault="007D445B" w:rsidP="00931893">
            <w:pPr>
              <w:pStyle w:val="Tablehead1"/>
            </w:pPr>
            <w:r w:rsidRPr="004C4E40">
              <w:t>Organisation type</w:t>
            </w:r>
          </w:p>
        </w:tc>
        <w:tc>
          <w:tcPr>
            <w:tcW w:w="2262" w:type="dxa"/>
            <w:shd w:val="clear" w:color="auto" w:fill="DEC9E2"/>
            <w:vAlign w:val="center"/>
          </w:tcPr>
          <w:p w14:paraId="1A99B631" w14:textId="77777777" w:rsidR="007D445B" w:rsidRPr="004C4E40" w:rsidRDefault="007D445B" w:rsidP="00931893">
            <w:pPr>
              <w:pStyle w:val="Tablehead1"/>
            </w:pPr>
            <w:r w:rsidRPr="004C4E40">
              <w:t>Practitioners</w:t>
            </w:r>
          </w:p>
        </w:tc>
      </w:tr>
      <w:tr w:rsidR="007D445B" w:rsidRPr="00931893" w14:paraId="7BC5C6F1" w14:textId="77777777" w:rsidTr="004C4E40">
        <w:trPr>
          <w:trHeight w:val="697"/>
        </w:trPr>
        <w:tc>
          <w:tcPr>
            <w:tcW w:w="7644" w:type="dxa"/>
            <w:gridSpan w:val="4"/>
            <w:vAlign w:val="center"/>
          </w:tcPr>
          <w:p w14:paraId="1684B2A3" w14:textId="4DC3FB90" w:rsidR="007D445B" w:rsidRPr="00931893" w:rsidRDefault="007D445B" w:rsidP="00931893">
            <w:pPr>
              <w:pStyle w:val="Tablehead3"/>
              <w:rPr>
                <w:b/>
              </w:rPr>
            </w:pPr>
            <w:r w:rsidRPr="00931893">
              <w:rPr>
                <w:b/>
              </w:rPr>
              <w:t xml:space="preserve">Early </w:t>
            </w:r>
            <w:r w:rsidR="00A61C96" w:rsidRPr="00931893">
              <w:rPr>
                <w:b/>
              </w:rPr>
              <w:t xml:space="preserve">childhood education and care and individual support </w:t>
            </w:r>
            <w:r w:rsidR="0069208D" w:rsidRPr="00931893">
              <w:rPr>
                <w:b/>
              </w:rPr>
              <w:br/>
            </w:r>
            <w:r w:rsidRPr="00931893">
              <w:rPr>
                <w:b/>
              </w:rPr>
              <w:t>(aged care, home care, and disability)</w:t>
            </w:r>
          </w:p>
        </w:tc>
      </w:tr>
      <w:tr w:rsidR="007D445B" w14:paraId="200238BD" w14:textId="77777777" w:rsidTr="004C4E40">
        <w:trPr>
          <w:trHeight w:val="1684"/>
        </w:trPr>
        <w:tc>
          <w:tcPr>
            <w:tcW w:w="1413" w:type="dxa"/>
          </w:tcPr>
          <w:p w14:paraId="6D6E0070" w14:textId="77777777" w:rsidR="007D445B" w:rsidRDefault="007D445B" w:rsidP="00BE518E">
            <w:pPr>
              <w:pStyle w:val="Tabletext"/>
            </w:pPr>
            <w:r>
              <w:t>College A</w:t>
            </w:r>
          </w:p>
        </w:tc>
        <w:tc>
          <w:tcPr>
            <w:tcW w:w="2268" w:type="dxa"/>
          </w:tcPr>
          <w:p w14:paraId="3013B051" w14:textId="77777777" w:rsidR="007D445B" w:rsidRDefault="007D445B" w:rsidP="00BE518E">
            <w:pPr>
              <w:pStyle w:val="Tabletext"/>
            </w:pPr>
            <w:r>
              <w:t>Early Childhood Education and Care (certificate III, diploma)</w:t>
            </w:r>
          </w:p>
          <w:p w14:paraId="7E5FCEFE" w14:textId="77777777" w:rsidR="007D445B" w:rsidRDefault="007D445B" w:rsidP="00BE518E">
            <w:pPr>
              <w:pStyle w:val="Tabletext"/>
            </w:pPr>
          </w:p>
          <w:p w14:paraId="3C94CFA0" w14:textId="77777777" w:rsidR="007D445B" w:rsidRDefault="007D445B" w:rsidP="00BE518E">
            <w:pPr>
              <w:pStyle w:val="Tabletext"/>
            </w:pPr>
            <w:r>
              <w:t>Certificate III Individual Support (Aged Care)</w:t>
            </w:r>
          </w:p>
          <w:p w14:paraId="33EDEF96" w14:textId="77777777" w:rsidR="007D445B" w:rsidRDefault="007D445B" w:rsidP="00BE518E">
            <w:pPr>
              <w:pStyle w:val="Tabletext"/>
            </w:pPr>
          </w:p>
        </w:tc>
        <w:tc>
          <w:tcPr>
            <w:tcW w:w="1701" w:type="dxa"/>
          </w:tcPr>
          <w:p w14:paraId="4A0D2BC0" w14:textId="77777777" w:rsidR="007D445B" w:rsidRDefault="007D445B" w:rsidP="00BE518E">
            <w:pPr>
              <w:pStyle w:val="Tabletext"/>
            </w:pPr>
            <w:r>
              <w:t>Private RTO</w:t>
            </w:r>
          </w:p>
        </w:tc>
        <w:tc>
          <w:tcPr>
            <w:tcW w:w="2262" w:type="dxa"/>
          </w:tcPr>
          <w:p w14:paraId="765451EB" w14:textId="77777777" w:rsidR="007D445B" w:rsidRDefault="007D445B" w:rsidP="00BE518E">
            <w:pPr>
              <w:pStyle w:val="Tabletext"/>
            </w:pPr>
            <w:r>
              <w:t>Chief Executive Officer</w:t>
            </w:r>
          </w:p>
          <w:p w14:paraId="1BD7972A" w14:textId="236B1130" w:rsidR="007D445B" w:rsidRDefault="007D445B" w:rsidP="00BE518E">
            <w:pPr>
              <w:pStyle w:val="Tabletext"/>
            </w:pPr>
            <w:r>
              <w:t>Coordinator</w:t>
            </w:r>
            <w:r w:rsidR="00A61C96">
              <w:t>,</w:t>
            </w:r>
            <w:r>
              <w:t xml:space="preserve"> Early Childhood Education and Care</w:t>
            </w:r>
          </w:p>
          <w:p w14:paraId="38CEE439" w14:textId="77777777" w:rsidR="007D445B" w:rsidRDefault="007D445B" w:rsidP="00BE518E">
            <w:pPr>
              <w:pStyle w:val="Tabletext"/>
            </w:pPr>
          </w:p>
          <w:p w14:paraId="741640DC" w14:textId="77777777" w:rsidR="007D445B" w:rsidRDefault="007D445B" w:rsidP="00BE518E">
            <w:pPr>
              <w:pStyle w:val="Tabletext"/>
            </w:pPr>
            <w:r>
              <w:t>Chief Executive Officer</w:t>
            </w:r>
          </w:p>
          <w:p w14:paraId="14C3362E" w14:textId="77777777" w:rsidR="007D445B" w:rsidRDefault="007D445B" w:rsidP="00BE518E">
            <w:pPr>
              <w:pStyle w:val="Tabletext"/>
            </w:pPr>
            <w:r>
              <w:t>Specialist Facilitator</w:t>
            </w:r>
          </w:p>
        </w:tc>
      </w:tr>
      <w:tr w:rsidR="007D445B" w14:paraId="31CA0E62" w14:textId="77777777" w:rsidTr="004C4E40">
        <w:trPr>
          <w:trHeight w:val="1565"/>
        </w:trPr>
        <w:tc>
          <w:tcPr>
            <w:tcW w:w="1413" w:type="dxa"/>
          </w:tcPr>
          <w:p w14:paraId="10475CB7" w14:textId="77777777" w:rsidR="007D445B" w:rsidRDefault="007D445B" w:rsidP="00BE518E">
            <w:pPr>
              <w:pStyle w:val="Tabletext"/>
            </w:pPr>
            <w:r>
              <w:t>College B</w:t>
            </w:r>
          </w:p>
        </w:tc>
        <w:tc>
          <w:tcPr>
            <w:tcW w:w="2268" w:type="dxa"/>
          </w:tcPr>
          <w:p w14:paraId="1CBC98D9" w14:textId="77777777" w:rsidR="007D445B" w:rsidRDefault="007D445B" w:rsidP="00BE518E">
            <w:pPr>
              <w:pStyle w:val="Tabletext"/>
            </w:pPr>
            <w:r>
              <w:t>Early Childhood Education and Care (certificate III, diploma)</w:t>
            </w:r>
          </w:p>
          <w:p w14:paraId="0A40716F" w14:textId="77777777" w:rsidR="007D445B" w:rsidRDefault="007D445B" w:rsidP="00BE518E">
            <w:pPr>
              <w:pStyle w:val="Tabletext"/>
            </w:pPr>
          </w:p>
          <w:p w14:paraId="57C2D82F" w14:textId="279B8AE4" w:rsidR="007D445B" w:rsidRDefault="007D445B" w:rsidP="00BE518E">
            <w:pPr>
              <w:pStyle w:val="Tabletext"/>
            </w:pPr>
            <w:r>
              <w:t>Certificate III Individual Support (Aged Care)</w:t>
            </w:r>
          </w:p>
        </w:tc>
        <w:tc>
          <w:tcPr>
            <w:tcW w:w="1701" w:type="dxa"/>
          </w:tcPr>
          <w:p w14:paraId="68EC66BA" w14:textId="77777777" w:rsidR="007D445B" w:rsidRDefault="007D445B" w:rsidP="00BE518E">
            <w:pPr>
              <w:pStyle w:val="Tabletext"/>
            </w:pPr>
            <w:r>
              <w:t>Private RTO</w:t>
            </w:r>
          </w:p>
        </w:tc>
        <w:tc>
          <w:tcPr>
            <w:tcW w:w="2262" w:type="dxa"/>
          </w:tcPr>
          <w:p w14:paraId="502DDDBD" w14:textId="7229D175" w:rsidR="007D445B" w:rsidRDefault="007D445B" w:rsidP="00BE518E">
            <w:pPr>
              <w:pStyle w:val="Tabletext"/>
            </w:pPr>
            <w:r>
              <w:t>Coordinator</w:t>
            </w:r>
            <w:r w:rsidR="00184A16">
              <w:t>,</w:t>
            </w:r>
            <w:r>
              <w:t xml:space="preserve"> Training and Development</w:t>
            </w:r>
          </w:p>
          <w:p w14:paraId="0AA07248" w14:textId="77777777" w:rsidR="007D445B" w:rsidRDefault="007D445B" w:rsidP="00BE518E">
            <w:pPr>
              <w:pStyle w:val="Tabletext"/>
            </w:pPr>
          </w:p>
          <w:p w14:paraId="484CE6BC" w14:textId="77777777" w:rsidR="007D445B" w:rsidRDefault="007D445B" w:rsidP="00BE518E">
            <w:pPr>
              <w:pStyle w:val="Tabletext"/>
            </w:pPr>
          </w:p>
          <w:p w14:paraId="493C8513" w14:textId="49555FC1" w:rsidR="007D445B" w:rsidRDefault="007D445B" w:rsidP="00BE518E">
            <w:pPr>
              <w:pStyle w:val="Tabletext"/>
            </w:pPr>
            <w:r>
              <w:t>Coordinator</w:t>
            </w:r>
            <w:r w:rsidR="00184A16">
              <w:t>,</w:t>
            </w:r>
            <w:r>
              <w:t xml:space="preserve"> Training and Development</w:t>
            </w:r>
          </w:p>
        </w:tc>
      </w:tr>
      <w:tr w:rsidR="007D445B" w14:paraId="24A272F7" w14:textId="77777777" w:rsidTr="004C4E40">
        <w:trPr>
          <w:trHeight w:val="1264"/>
        </w:trPr>
        <w:tc>
          <w:tcPr>
            <w:tcW w:w="1413" w:type="dxa"/>
          </w:tcPr>
          <w:p w14:paraId="2F968F55" w14:textId="77777777" w:rsidR="007D445B" w:rsidRDefault="007D445B" w:rsidP="00BE518E">
            <w:pPr>
              <w:pStyle w:val="Tabletext"/>
            </w:pPr>
            <w:r>
              <w:t>College C</w:t>
            </w:r>
          </w:p>
        </w:tc>
        <w:tc>
          <w:tcPr>
            <w:tcW w:w="2268" w:type="dxa"/>
          </w:tcPr>
          <w:p w14:paraId="3E057F87" w14:textId="77777777" w:rsidR="007D445B" w:rsidRDefault="007D445B" w:rsidP="00BE518E">
            <w:pPr>
              <w:pStyle w:val="Tabletext"/>
            </w:pPr>
            <w:r>
              <w:t>Early Childhood Education and Care (certificate III, diploma)</w:t>
            </w:r>
          </w:p>
          <w:p w14:paraId="73FA3B1A" w14:textId="77777777" w:rsidR="007D445B" w:rsidRDefault="007D445B" w:rsidP="00BE518E">
            <w:pPr>
              <w:pStyle w:val="Tabletext"/>
            </w:pPr>
          </w:p>
          <w:p w14:paraId="61BA4536" w14:textId="77777777" w:rsidR="007D445B" w:rsidRDefault="007D445B" w:rsidP="00BE518E">
            <w:pPr>
              <w:pStyle w:val="Tabletext"/>
            </w:pPr>
            <w:r>
              <w:t>Certificate IV Disability</w:t>
            </w:r>
          </w:p>
        </w:tc>
        <w:tc>
          <w:tcPr>
            <w:tcW w:w="1701" w:type="dxa"/>
          </w:tcPr>
          <w:p w14:paraId="41FE10B1" w14:textId="77777777" w:rsidR="007D445B" w:rsidRDefault="007D445B" w:rsidP="00BE518E">
            <w:pPr>
              <w:pStyle w:val="Tabletext"/>
            </w:pPr>
            <w:r>
              <w:t>Private RTO</w:t>
            </w:r>
          </w:p>
        </w:tc>
        <w:tc>
          <w:tcPr>
            <w:tcW w:w="2262" w:type="dxa"/>
          </w:tcPr>
          <w:p w14:paraId="4AD33B9A" w14:textId="77777777" w:rsidR="007D445B" w:rsidRDefault="007D445B" w:rsidP="00BE518E">
            <w:pPr>
              <w:pStyle w:val="Tabletext"/>
            </w:pPr>
            <w:r>
              <w:t>RTO Manager</w:t>
            </w:r>
          </w:p>
        </w:tc>
      </w:tr>
      <w:tr w:rsidR="007D445B" w14:paraId="632F694F" w14:textId="77777777" w:rsidTr="004C4E40">
        <w:tc>
          <w:tcPr>
            <w:tcW w:w="1413" w:type="dxa"/>
          </w:tcPr>
          <w:p w14:paraId="0721366A" w14:textId="77777777" w:rsidR="007D445B" w:rsidRDefault="007D445B" w:rsidP="00BE518E">
            <w:pPr>
              <w:pStyle w:val="Tabletext"/>
            </w:pPr>
            <w:r>
              <w:t>College D</w:t>
            </w:r>
          </w:p>
        </w:tc>
        <w:tc>
          <w:tcPr>
            <w:tcW w:w="2268" w:type="dxa"/>
          </w:tcPr>
          <w:p w14:paraId="20313B54" w14:textId="77777777" w:rsidR="007D445B" w:rsidRDefault="007D445B" w:rsidP="00BE518E">
            <w:pPr>
              <w:pStyle w:val="Tabletext"/>
            </w:pPr>
            <w:r>
              <w:t>Early Childhood Education and Care (certificate III, diploma)</w:t>
            </w:r>
          </w:p>
          <w:p w14:paraId="1BBDCF8C" w14:textId="77777777" w:rsidR="007D445B" w:rsidRDefault="007D445B" w:rsidP="00BE518E">
            <w:pPr>
              <w:pStyle w:val="Tabletext"/>
            </w:pPr>
          </w:p>
          <w:p w14:paraId="5BCFF304" w14:textId="77777777" w:rsidR="007D445B" w:rsidRDefault="007D445B" w:rsidP="00BE518E">
            <w:pPr>
              <w:pStyle w:val="Tabletext"/>
            </w:pPr>
          </w:p>
          <w:p w14:paraId="53AAD364" w14:textId="77777777" w:rsidR="007D445B" w:rsidRDefault="007D445B" w:rsidP="00BE518E">
            <w:pPr>
              <w:pStyle w:val="Tabletext"/>
            </w:pPr>
          </w:p>
          <w:p w14:paraId="5B7C9598" w14:textId="77777777" w:rsidR="007D445B" w:rsidRDefault="007D445B" w:rsidP="00BE518E">
            <w:pPr>
              <w:pStyle w:val="Tabletext"/>
            </w:pPr>
          </w:p>
          <w:p w14:paraId="5583C222" w14:textId="77777777" w:rsidR="007D445B" w:rsidRDefault="007D445B" w:rsidP="00BE518E">
            <w:pPr>
              <w:pStyle w:val="Tabletext"/>
            </w:pPr>
          </w:p>
          <w:p w14:paraId="3ABB6AFE" w14:textId="77777777" w:rsidR="007D445B" w:rsidRDefault="007D445B" w:rsidP="00BE518E">
            <w:pPr>
              <w:pStyle w:val="Tabletext"/>
            </w:pPr>
          </w:p>
          <w:p w14:paraId="4304678B" w14:textId="77777777" w:rsidR="007D445B" w:rsidRDefault="007D445B" w:rsidP="00BE518E">
            <w:pPr>
              <w:pStyle w:val="Tabletext"/>
            </w:pPr>
            <w:r>
              <w:t>Certificate III Individual Support (Aged Care)</w:t>
            </w:r>
          </w:p>
          <w:p w14:paraId="1B050E19" w14:textId="77777777" w:rsidR="007D445B" w:rsidRDefault="007D445B" w:rsidP="00BE518E">
            <w:pPr>
              <w:pStyle w:val="Tabletext"/>
            </w:pPr>
          </w:p>
        </w:tc>
        <w:tc>
          <w:tcPr>
            <w:tcW w:w="1701" w:type="dxa"/>
          </w:tcPr>
          <w:p w14:paraId="2BFA9D51" w14:textId="77777777" w:rsidR="007D445B" w:rsidRDefault="007D445B" w:rsidP="00BE518E">
            <w:pPr>
              <w:pStyle w:val="Tabletext"/>
            </w:pPr>
            <w:r>
              <w:t>Public RTO</w:t>
            </w:r>
          </w:p>
        </w:tc>
        <w:tc>
          <w:tcPr>
            <w:tcW w:w="2262" w:type="dxa"/>
          </w:tcPr>
          <w:p w14:paraId="4871E3CC" w14:textId="77777777" w:rsidR="007D445B" w:rsidRDefault="007D445B" w:rsidP="00BE518E">
            <w:pPr>
              <w:pStyle w:val="Tabletext"/>
            </w:pPr>
            <w:r>
              <w:t>Senior Lecturer</w:t>
            </w:r>
          </w:p>
          <w:p w14:paraId="543CEBDD" w14:textId="77777777" w:rsidR="007D445B" w:rsidRDefault="007D445B" w:rsidP="00BE518E">
            <w:pPr>
              <w:pStyle w:val="Tabletext"/>
            </w:pPr>
            <w:r>
              <w:t>Senior Lecturer</w:t>
            </w:r>
          </w:p>
          <w:p w14:paraId="4031668F" w14:textId="77777777" w:rsidR="007D445B" w:rsidRDefault="007D445B" w:rsidP="00BE518E">
            <w:pPr>
              <w:pStyle w:val="Tabletext"/>
            </w:pPr>
            <w:r>
              <w:t>Senior Lecturer</w:t>
            </w:r>
          </w:p>
          <w:p w14:paraId="42385DA8" w14:textId="77777777" w:rsidR="007D445B" w:rsidRDefault="007D445B" w:rsidP="00BE518E">
            <w:pPr>
              <w:pStyle w:val="Tabletext"/>
            </w:pPr>
            <w:r>
              <w:t>Lecturer</w:t>
            </w:r>
          </w:p>
          <w:p w14:paraId="076DCA7B" w14:textId="77777777" w:rsidR="007D445B" w:rsidRDefault="007D445B" w:rsidP="00BE518E">
            <w:pPr>
              <w:pStyle w:val="Tabletext"/>
            </w:pPr>
            <w:r>
              <w:t>Lecturer</w:t>
            </w:r>
          </w:p>
          <w:p w14:paraId="19FD78FF" w14:textId="77777777" w:rsidR="007D445B" w:rsidRDefault="007D445B" w:rsidP="00BE518E">
            <w:pPr>
              <w:pStyle w:val="Tabletext"/>
            </w:pPr>
            <w:r>
              <w:t>Lecturer</w:t>
            </w:r>
          </w:p>
          <w:p w14:paraId="2C179DD6" w14:textId="77777777" w:rsidR="007D445B" w:rsidRDefault="007D445B" w:rsidP="00BE518E">
            <w:pPr>
              <w:pStyle w:val="Tabletext"/>
            </w:pPr>
            <w:r>
              <w:t>Lecturer</w:t>
            </w:r>
          </w:p>
          <w:p w14:paraId="210EF45C" w14:textId="77777777" w:rsidR="007D445B" w:rsidRDefault="007D445B" w:rsidP="00BE518E">
            <w:pPr>
              <w:pStyle w:val="Tabletext"/>
            </w:pPr>
            <w:r>
              <w:t>Lecturer</w:t>
            </w:r>
          </w:p>
          <w:p w14:paraId="55C12A30" w14:textId="77777777" w:rsidR="007D445B" w:rsidRDefault="007D445B" w:rsidP="00BE518E">
            <w:pPr>
              <w:pStyle w:val="Tabletext"/>
            </w:pPr>
          </w:p>
          <w:p w14:paraId="6E7C5930" w14:textId="77777777" w:rsidR="007D445B" w:rsidRDefault="007D445B" w:rsidP="00BE518E">
            <w:pPr>
              <w:pStyle w:val="Tabletext"/>
            </w:pPr>
            <w:r>
              <w:t>Educational Manager</w:t>
            </w:r>
          </w:p>
          <w:p w14:paraId="337679E7" w14:textId="77777777" w:rsidR="007D445B" w:rsidRDefault="007D445B" w:rsidP="00BE518E">
            <w:pPr>
              <w:pStyle w:val="Tabletext"/>
            </w:pPr>
          </w:p>
        </w:tc>
      </w:tr>
      <w:tr w:rsidR="00342E6F" w14:paraId="5EE49FF4" w14:textId="77777777" w:rsidTr="004C4E40">
        <w:tc>
          <w:tcPr>
            <w:tcW w:w="1413" w:type="dxa"/>
          </w:tcPr>
          <w:p w14:paraId="2CE7E619" w14:textId="1B7F703C" w:rsidR="00342E6F" w:rsidRDefault="00342E6F" w:rsidP="00342E6F">
            <w:pPr>
              <w:pStyle w:val="Tabletext"/>
            </w:pPr>
            <w:r>
              <w:rPr>
                <w:lang w:val="en-US"/>
              </w:rPr>
              <w:t xml:space="preserve">Aged Care Services Australia </w:t>
            </w:r>
          </w:p>
        </w:tc>
        <w:tc>
          <w:tcPr>
            <w:tcW w:w="2268" w:type="dxa"/>
          </w:tcPr>
          <w:p w14:paraId="03017F9F" w14:textId="77777777" w:rsidR="00342E6F" w:rsidRDefault="00342E6F" w:rsidP="00342E6F">
            <w:pPr>
              <w:pStyle w:val="Tabletext"/>
              <w:rPr>
                <w:lang w:val="en-US"/>
              </w:rPr>
            </w:pPr>
            <w:r>
              <w:rPr>
                <w:lang w:val="en-US"/>
              </w:rPr>
              <w:t>Certificate III Individual Support (Aged Care, home care, disability)</w:t>
            </w:r>
          </w:p>
          <w:p w14:paraId="7741820F" w14:textId="77777777" w:rsidR="00342E6F" w:rsidRDefault="00342E6F" w:rsidP="00342E6F">
            <w:pPr>
              <w:pStyle w:val="Tabletext"/>
            </w:pPr>
          </w:p>
        </w:tc>
        <w:tc>
          <w:tcPr>
            <w:tcW w:w="1701" w:type="dxa"/>
          </w:tcPr>
          <w:p w14:paraId="2727741C" w14:textId="6B89B7B9" w:rsidR="00342E6F" w:rsidRDefault="00342E6F" w:rsidP="00342E6F">
            <w:pPr>
              <w:pStyle w:val="Tabletext"/>
            </w:pPr>
            <w:r>
              <w:rPr>
                <w:lang w:val="en-US"/>
              </w:rPr>
              <w:t>Industry Peak Body</w:t>
            </w:r>
          </w:p>
        </w:tc>
        <w:tc>
          <w:tcPr>
            <w:tcW w:w="2262" w:type="dxa"/>
          </w:tcPr>
          <w:p w14:paraId="2F9E16FC" w14:textId="1700E52B" w:rsidR="00342E6F" w:rsidRDefault="00342E6F" w:rsidP="00342E6F">
            <w:pPr>
              <w:pStyle w:val="Tabletext"/>
            </w:pPr>
            <w:r>
              <w:rPr>
                <w:lang w:val="en-US"/>
              </w:rPr>
              <w:t>Manager Workforce and Industry Development</w:t>
            </w:r>
          </w:p>
        </w:tc>
      </w:tr>
      <w:tr w:rsidR="007D445B" w14:paraId="4F79C75A" w14:textId="77777777" w:rsidTr="004C4E40">
        <w:trPr>
          <w:trHeight w:val="892"/>
        </w:trPr>
        <w:tc>
          <w:tcPr>
            <w:tcW w:w="1413" w:type="dxa"/>
          </w:tcPr>
          <w:p w14:paraId="03D94EC0" w14:textId="77777777" w:rsidR="007D445B" w:rsidRDefault="007D445B" w:rsidP="00BE518E">
            <w:pPr>
              <w:pStyle w:val="Tabletext"/>
            </w:pPr>
            <w:r>
              <w:t>Education Standards Board (SA)</w:t>
            </w:r>
          </w:p>
        </w:tc>
        <w:tc>
          <w:tcPr>
            <w:tcW w:w="2268" w:type="dxa"/>
          </w:tcPr>
          <w:p w14:paraId="42AEDFEF" w14:textId="77777777" w:rsidR="007D445B" w:rsidRDefault="007D445B" w:rsidP="00BE518E">
            <w:pPr>
              <w:pStyle w:val="Tabletext"/>
            </w:pPr>
            <w:r>
              <w:t>Early Childhood Education and Care (certificate III, diploma)</w:t>
            </w:r>
          </w:p>
          <w:p w14:paraId="49D1B8E7" w14:textId="77777777" w:rsidR="007D445B" w:rsidRDefault="007D445B" w:rsidP="00BE518E">
            <w:pPr>
              <w:pStyle w:val="Tabletext"/>
            </w:pPr>
          </w:p>
        </w:tc>
        <w:tc>
          <w:tcPr>
            <w:tcW w:w="1701" w:type="dxa"/>
          </w:tcPr>
          <w:p w14:paraId="0DAF5109" w14:textId="2A777373" w:rsidR="007D445B" w:rsidRDefault="007D445B" w:rsidP="00BE518E">
            <w:pPr>
              <w:pStyle w:val="Tabletext"/>
            </w:pPr>
            <w:r>
              <w:t xml:space="preserve">Services </w:t>
            </w:r>
            <w:r w:rsidR="00E36552">
              <w:t>r</w:t>
            </w:r>
            <w:r>
              <w:t>egulator</w:t>
            </w:r>
          </w:p>
        </w:tc>
        <w:tc>
          <w:tcPr>
            <w:tcW w:w="2262" w:type="dxa"/>
          </w:tcPr>
          <w:p w14:paraId="19C474F4" w14:textId="77777777" w:rsidR="007D445B" w:rsidRDefault="007D445B" w:rsidP="00BE518E">
            <w:pPr>
              <w:pStyle w:val="Tabletext"/>
            </w:pPr>
            <w:r>
              <w:t>Chief Executive/Registrar</w:t>
            </w:r>
          </w:p>
          <w:p w14:paraId="20C76E56" w14:textId="77777777" w:rsidR="007D445B" w:rsidRDefault="007D445B" w:rsidP="00BE518E">
            <w:pPr>
              <w:pStyle w:val="Tabletext"/>
            </w:pPr>
            <w:r>
              <w:t xml:space="preserve">Senior Manager </w:t>
            </w:r>
          </w:p>
          <w:p w14:paraId="1DE0ADD7" w14:textId="77777777" w:rsidR="007D445B" w:rsidRDefault="007D445B" w:rsidP="00BE518E">
            <w:pPr>
              <w:pStyle w:val="Tabletext"/>
            </w:pPr>
            <w:r>
              <w:t xml:space="preserve">Senior Manager </w:t>
            </w:r>
          </w:p>
        </w:tc>
      </w:tr>
      <w:tr w:rsidR="002E244E" w14:paraId="207188F4" w14:textId="77777777" w:rsidTr="004C4E40">
        <w:trPr>
          <w:trHeight w:val="834"/>
        </w:trPr>
        <w:tc>
          <w:tcPr>
            <w:tcW w:w="1413" w:type="dxa"/>
          </w:tcPr>
          <w:p w14:paraId="008F9A8F" w14:textId="1FABC809" w:rsidR="002E244E" w:rsidRDefault="002E244E" w:rsidP="00BE518E">
            <w:pPr>
              <w:pStyle w:val="Tabletext"/>
            </w:pPr>
            <w:r>
              <w:t>Australian Aged Care Quality Agency</w:t>
            </w:r>
          </w:p>
        </w:tc>
        <w:tc>
          <w:tcPr>
            <w:tcW w:w="2268" w:type="dxa"/>
          </w:tcPr>
          <w:p w14:paraId="2028FEBF" w14:textId="457CC16E" w:rsidR="002E244E" w:rsidRDefault="002E244E" w:rsidP="00BE518E">
            <w:pPr>
              <w:pStyle w:val="Tabletext"/>
            </w:pPr>
            <w:r>
              <w:t>Individual Support (ageing, home care) (certificate III</w:t>
            </w:r>
          </w:p>
        </w:tc>
        <w:tc>
          <w:tcPr>
            <w:tcW w:w="1701" w:type="dxa"/>
          </w:tcPr>
          <w:p w14:paraId="5FC1B1F7" w14:textId="0DD05579" w:rsidR="002E244E" w:rsidRDefault="002E244E" w:rsidP="00BE518E">
            <w:pPr>
              <w:pStyle w:val="Tabletext"/>
            </w:pPr>
            <w:r>
              <w:t>Services regulator</w:t>
            </w:r>
          </w:p>
        </w:tc>
        <w:tc>
          <w:tcPr>
            <w:tcW w:w="2262" w:type="dxa"/>
          </w:tcPr>
          <w:p w14:paraId="24D52823" w14:textId="64E5C384" w:rsidR="002E244E" w:rsidRDefault="002E244E" w:rsidP="00BE518E">
            <w:pPr>
              <w:pStyle w:val="Tabletext"/>
            </w:pPr>
            <w:r>
              <w:t xml:space="preserve">Agency </w:t>
            </w:r>
            <w:r w:rsidR="00E36552">
              <w:t>O</w:t>
            </w:r>
            <w:r>
              <w:t>fficer</w:t>
            </w:r>
          </w:p>
        </w:tc>
      </w:tr>
      <w:tr w:rsidR="007D445B" w14:paraId="4E285116" w14:textId="77777777" w:rsidTr="004C4E40">
        <w:tc>
          <w:tcPr>
            <w:tcW w:w="1413" w:type="dxa"/>
          </w:tcPr>
          <w:p w14:paraId="0DE1B505" w14:textId="77777777" w:rsidR="007D445B" w:rsidRDefault="007D445B" w:rsidP="00BE518E">
            <w:pPr>
              <w:pStyle w:val="Tabletext"/>
            </w:pPr>
            <w:r>
              <w:t>SkillsIQ</w:t>
            </w:r>
          </w:p>
        </w:tc>
        <w:tc>
          <w:tcPr>
            <w:tcW w:w="2268" w:type="dxa"/>
          </w:tcPr>
          <w:p w14:paraId="26EA34D2" w14:textId="77777777" w:rsidR="007D445B" w:rsidRDefault="007D445B" w:rsidP="00BE518E">
            <w:pPr>
              <w:pStyle w:val="Tabletext"/>
            </w:pPr>
            <w:r>
              <w:t>Early Childhood Education and Care (certificate III, diploma)</w:t>
            </w:r>
          </w:p>
          <w:p w14:paraId="01F91204" w14:textId="77777777" w:rsidR="007D445B" w:rsidRDefault="007D445B" w:rsidP="00BE518E">
            <w:pPr>
              <w:pStyle w:val="Tabletext"/>
            </w:pPr>
          </w:p>
          <w:p w14:paraId="4B34DFFF" w14:textId="77777777" w:rsidR="007D445B" w:rsidRDefault="007D445B" w:rsidP="00BE518E">
            <w:pPr>
              <w:pStyle w:val="Tabletext"/>
            </w:pPr>
            <w:r>
              <w:t>Certificate III Individual Support (Aged Care, home care, disability)</w:t>
            </w:r>
          </w:p>
          <w:p w14:paraId="46820A7D" w14:textId="77777777" w:rsidR="007D445B" w:rsidRDefault="007D445B" w:rsidP="00BE518E">
            <w:pPr>
              <w:pStyle w:val="Tabletext"/>
            </w:pPr>
          </w:p>
        </w:tc>
        <w:tc>
          <w:tcPr>
            <w:tcW w:w="1701" w:type="dxa"/>
          </w:tcPr>
          <w:p w14:paraId="05D92785" w14:textId="27D52C8E" w:rsidR="007D445B" w:rsidRDefault="007D445B" w:rsidP="00BE518E">
            <w:pPr>
              <w:pStyle w:val="Tabletext"/>
            </w:pPr>
            <w:r>
              <w:t xml:space="preserve">Skills </w:t>
            </w:r>
            <w:r w:rsidR="00E36552">
              <w:t>service organisation</w:t>
            </w:r>
          </w:p>
        </w:tc>
        <w:tc>
          <w:tcPr>
            <w:tcW w:w="2262" w:type="dxa"/>
          </w:tcPr>
          <w:p w14:paraId="76CDBF14" w14:textId="77777777" w:rsidR="007D445B" w:rsidRDefault="007D445B" w:rsidP="00BE518E">
            <w:pPr>
              <w:pStyle w:val="Tabletext"/>
            </w:pPr>
            <w:r>
              <w:t>General Manager</w:t>
            </w:r>
          </w:p>
        </w:tc>
      </w:tr>
      <w:tr w:rsidR="007D445B" w:rsidRPr="00931893" w14:paraId="23EAA2F2" w14:textId="77777777" w:rsidTr="004C4E40">
        <w:trPr>
          <w:trHeight w:val="490"/>
        </w:trPr>
        <w:tc>
          <w:tcPr>
            <w:tcW w:w="7644" w:type="dxa"/>
            <w:gridSpan w:val="4"/>
            <w:vAlign w:val="center"/>
          </w:tcPr>
          <w:p w14:paraId="63F75E54" w14:textId="44B3F0FF" w:rsidR="007D445B" w:rsidRPr="00931893" w:rsidRDefault="007D445B" w:rsidP="00931893">
            <w:pPr>
              <w:pStyle w:val="Tablehead3"/>
              <w:rPr>
                <w:b/>
              </w:rPr>
            </w:pPr>
            <w:r w:rsidRPr="00931893">
              <w:rPr>
                <w:b/>
              </w:rPr>
              <w:lastRenderedPageBreak/>
              <w:t xml:space="preserve">Security </w:t>
            </w:r>
            <w:r w:rsidR="005D04A4" w:rsidRPr="00931893">
              <w:rPr>
                <w:b/>
              </w:rPr>
              <w:t>o</w:t>
            </w:r>
            <w:r w:rsidRPr="00931893">
              <w:rPr>
                <w:b/>
              </w:rPr>
              <w:t>perations</w:t>
            </w:r>
          </w:p>
        </w:tc>
      </w:tr>
      <w:tr w:rsidR="007D445B" w14:paraId="22304D6D" w14:textId="77777777" w:rsidTr="004C4E40">
        <w:tc>
          <w:tcPr>
            <w:tcW w:w="1413" w:type="dxa"/>
          </w:tcPr>
          <w:p w14:paraId="7B79DD00" w14:textId="26CE263E" w:rsidR="007D445B" w:rsidRDefault="007D445B" w:rsidP="00BE518E">
            <w:pPr>
              <w:pStyle w:val="Tabletext"/>
            </w:pPr>
            <w:r>
              <w:t xml:space="preserve">College </w:t>
            </w:r>
            <w:r w:rsidR="00EE2B58">
              <w:t>SEC-A</w:t>
            </w:r>
          </w:p>
        </w:tc>
        <w:tc>
          <w:tcPr>
            <w:tcW w:w="2268" w:type="dxa"/>
          </w:tcPr>
          <w:p w14:paraId="0D2046F5" w14:textId="77777777" w:rsidR="007D445B" w:rsidRDefault="007D445B" w:rsidP="00BE518E">
            <w:pPr>
              <w:pStyle w:val="Tabletext"/>
            </w:pPr>
            <w:r>
              <w:t>Certificate II Security Operations</w:t>
            </w:r>
          </w:p>
        </w:tc>
        <w:tc>
          <w:tcPr>
            <w:tcW w:w="1701" w:type="dxa"/>
          </w:tcPr>
          <w:p w14:paraId="2A4EE585" w14:textId="77777777" w:rsidR="007D445B" w:rsidRDefault="007D445B" w:rsidP="00BE518E">
            <w:pPr>
              <w:pStyle w:val="Tabletext"/>
            </w:pPr>
            <w:r>
              <w:t>Enterprise RTO</w:t>
            </w:r>
          </w:p>
        </w:tc>
        <w:tc>
          <w:tcPr>
            <w:tcW w:w="2262" w:type="dxa"/>
          </w:tcPr>
          <w:p w14:paraId="2FC7E1DB" w14:textId="6A2D1DDF" w:rsidR="007D445B" w:rsidRDefault="007D445B" w:rsidP="00BE518E">
            <w:pPr>
              <w:pStyle w:val="Tabletext"/>
            </w:pPr>
            <w:r>
              <w:t xml:space="preserve">RTO </w:t>
            </w:r>
            <w:r w:rsidR="005D04A4">
              <w:t>M</w:t>
            </w:r>
            <w:r>
              <w:t>anager</w:t>
            </w:r>
            <w:r w:rsidRPr="00754522">
              <w:t xml:space="preserve"> </w:t>
            </w:r>
          </w:p>
        </w:tc>
      </w:tr>
      <w:tr w:rsidR="007D445B" w14:paraId="2B1E9178" w14:textId="77777777" w:rsidTr="004C4E40">
        <w:tc>
          <w:tcPr>
            <w:tcW w:w="1413" w:type="dxa"/>
          </w:tcPr>
          <w:p w14:paraId="32171149" w14:textId="20FD0C50" w:rsidR="007D445B" w:rsidRDefault="007D445B" w:rsidP="00BE518E">
            <w:pPr>
              <w:pStyle w:val="Tabletext"/>
            </w:pPr>
            <w:r>
              <w:t xml:space="preserve">College </w:t>
            </w:r>
            <w:r w:rsidR="00EE2B58">
              <w:t>SEC-B</w:t>
            </w:r>
          </w:p>
        </w:tc>
        <w:tc>
          <w:tcPr>
            <w:tcW w:w="2268" w:type="dxa"/>
          </w:tcPr>
          <w:p w14:paraId="39FEEA52" w14:textId="77777777" w:rsidR="007D445B" w:rsidRDefault="007D445B" w:rsidP="00BE518E">
            <w:pPr>
              <w:pStyle w:val="Tabletext"/>
            </w:pPr>
            <w:r>
              <w:t>Certificate II Security Operations</w:t>
            </w:r>
          </w:p>
        </w:tc>
        <w:tc>
          <w:tcPr>
            <w:tcW w:w="1701" w:type="dxa"/>
          </w:tcPr>
          <w:p w14:paraId="03702C9A" w14:textId="77777777" w:rsidR="007D445B" w:rsidRDefault="007D445B" w:rsidP="00BE518E">
            <w:pPr>
              <w:pStyle w:val="Tabletext"/>
            </w:pPr>
            <w:r>
              <w:t>Private RTO</w:t>
            </w:r>
          </w:p>
        </w:tc>
        <w:tc>
          <w:tcPr>
            <w:tcW w:w="2262" w:type="dxa"/>
          </w:tcPr>
          <w:p w14:paraId="016BB723" w14:textId="77777777" w:rsidR="007D445B" w:rsidRDefault="007D445B" w:rsidP="00BE518E">
            <w:pPr>
              <w:pStyle w:val="Tabletext"/>
            </w:pPr>
            <w:r>
              <w:t>Chief Executive Officer</w:t>
            </w:r>
          </w:p>
          <w:p w14:paraId="1C5D6D1E" w14:textId="77777777" w:rsidR="007D445B" w:rsidRDefault="007D445B" w:rsidP="00BE518E">
            <w:pPr>
              <w:pStyle w:val="Tabletext"/>
            </w:pPr>
            <w:r>
              <w:t>Administration Manager</w:t>
            </w:r>
          </w:p>
          <w:p w14:paraId="472FE29A" w14:textId="291F67E7" w:rsidR="007D445B" w:rsidRPr="00754522" w:rsidRDefault="007D445B" w:rsidP="00BE518E">
            <w:pPr>
              <w:pStyle w:val="Tabletext"/>
            </w:pPr>
            <w:r>
              <w:t xml:space="preserve">Trainer and </w:t>
            </w:r>
            <w:r w:rsidR="005D04A4">
              <w:t>A</w:t>
            </w:r>
            <w:r>
              <w:t>ssessor</w:t>
            </w:r>
          </w:p>
          <w:p w14:paraId="131516F6" w14:textId="77777777" w:rsidR="007D445B" w:rsidRDefault="007D445B" w:rsidP="00BE518E">
            <w:pPr>
              <w:pStyle w:val="Tabletext"/>
            </w:pPr>
          </w:p>
        </w:tc>
      </w:tr>
      <w:tr w:rsidR="007D445B" w14:paraId="0E57F8B4" w14:textId="77777777" w:rsidTr="004C4E40">
        <w:tc>
          <w:tcPr>
            <w:tcW w:w="1413" w:type="dxa"/>
          </w:tcPr>
          <w:p w14:paraId="4EBF619D" w14:textId="44A1D6B3" w:rsidR="007D445B" w:rsidRDefault="007D445B" w:rsidP="00BE518E">
            <w:pPr>
              <w:pStyle w:val="Tabletext"/>
            </w:pPr>
            <w:r>
              <w:t xml:space="preserve">College </w:t>
            </w:r>
            <w:r w:rsidR="00EE2B58">
              <w:t>SEC-C</w:t>
            </w:r>
            <w:r>
              <w:t xml:space="preserve"> </w:t>
            </w:r>
          </w:p>
        </w:tc>
        <w:tc>
          <w:tcPr>
            <w:tcW w:w="2268" w:type="dxa"/>
          </w:tcPr>
          <w:p w14:paraId="1F10A6A5" w14:textId="77777777" w:rsidR="007D445B" w:rsidRDefault="007D445B" w:rsidP="00BE518E">
            <w:pPr>
              <w:pStyle w:val="Tabletext"/>
            </w:pPr>
            <w:r>
              <w:t>Certificate II Security Operations</w:t>
            </w:r>
          </w:p>
        </w:tc>
        <w:tc>
          <w:tcPr>
            <w:tcW w:w="1701" w:type="dxa"/>
          </w:tcPr>
          <w:p w14:paraId="5CD5BCEA" w14:textId="77777777" w:rsidR="007D445B" w:rsidRDefault="007D445B" w:rsidP="00BE518E">
            <w:pPr>
              <w:pStyle w:val="Tabletext"/>
            </w:pPr>
            <w:r>
              <w:t>Private RTO</w:t>
            </w:r>
          </w:p>
        </w:tc>
        <w:tc>
          <w:tcPr>
            <w:tcW w:w="2262" w:type="dxa"/>
          </w:tcPr>
          <w:p w14:paraId="0EBD46F6" w14:textId="77777777" w:rsidR="007D445B" w:rsidRPr="00754522" w:rsidRDefault="007D445B" w:rsidP="00BE518E">
            <w:pPr>
              <w:pStyle w:val="Tabletext"/>
            </w:pPr>
            <w:r>
              <w:t>Director and Principal Trainer</w:t>
            </w:r>
          </w:p>
        </w:tc>
      </w:tr>
      <w:tr w:rsidR="007D445B" w14:paraId="220814B9" w14:textId="77777777" w:rsidTr="004C4E40">
        <w:tc>
          <w:tcPr>
            <w:tcW w:w="1413" w:type="dxa"/>
          </w:tcPr>
          <w:p w14:paraId="5FECC0BE" w14:textId="77777777" w:rsidR="007D445B" w:rsidRDefault="007D445B" w:rsidP="00BE518E">
            <w:pPr>
              <w:pStyle w:val="Tabletext"/>
            </w:pPr>
            <w:r>
              <w:t>Artibus &amp; Innovation SSO</w:t>
            </w:r>
          </w:p>
        </w:tc>
        <w:tc>
          <w:tcPr>
            <w:tcW w:w="2268" w:type="dxa"/>
          </w:tcPr>
          <w:p w14:paraId="18AB3170" w14:textId="77777777" w:rsidR="007D445B" w:rsidRDefault="007D445B" w:rsidP="00BE518E">
            <w:pPr>
              <w:pStyle w:val="Tabletext"/>
            </w:pPr>
            <w:r>
              <w:t>Certificate II/III Security Operations</w:t>
            </w:r>
          </w:p>
        </w:tc>
        <w:tc>
          <w:tcPr>
            <w:tcW w:w="1701" w:type="dxa"/>
          </w:tcPr>
          <w:p w14:paraId="7A944530" w14:textId="6D9FB2E4" w:rsidR="007D445B" w:rsidRDefault="007D445B" w:rsidP="00BE518E">
            <w:pPr>
              <w:pStyle w:val="Tabletext"/>
            </w:pPr>
            <w:r>
              <w:t xml:space="preserve">Skills </w:t>
            </w:r>
            <w:r w:rsidR="00F2736E">
              <w:t>service organisation</w:t>
            </w:r>
          </w:p>
        </w:tc>
        <w:tc>
          <w:tcPr>
            <w:tcW w:w="2262" w:type="dxa"/>
          </w:tcPr>
          <w:p w14:paraId="16357B60" w14:textId="229EC2C0" w:rsidR="000B51BE" w:rsidRDefault="000B51BE" w:rsidP="008C5ABF">
            <w:pPr>
              <w:pStyle w:val="Tabletext"/>
              <w:rPr>
                <w:rFonts w:ascii="Calibri" w:hAnsi="Calibri"/>
                <w:sz w:val="22"/>
              </w:rPr>
            </w:pPr>
            <w:r>
              <w:t>Manager</w:t>
            </w:r>
            <w:r w:rsidR="00F2736E">
              <w:t>,</w:t>
            </w:r>
            <w:r>
              <w:t xml:space="preserve"> Industry Development </w:t>
            </w:r>
          </w:p>
          <w:p w14:paraId="252F48C9" w14:textId="1824CCBC" w:rsidR="007D445B" w:rsidRDefault="007D445B">
            <w:pPr>
              <w:pStyle w:val="Tabletext"/>
            </w:pPr>
          </w:p>
        </w:tc>
      </w:tr>
      <w:tr w:rsidR="007D445B" w14:paraId="187B64B6" w14:textId="77777777" w:rsidTr="004C4E40">
        <w:tc>
          <w:tcPr>
            <w:tcW w:w="1413" w:type="dxa"/>
          </w:tcPr>
          <w:p w14:paraId="2B0FBE8C" w14:textId="77777777" w:rsidR="007D445B" w:rsidRDefault="007D445B" w:rsidP="00BE518E">
            <w:pPr>
              <w:pStyle w:val="Tabletext"/>
            </w:pPr>
            <w:bookmarkStart w:id="153" w:name="_Hlk4755208"/>
            <w:r>
              <w:t>Security Licensing and Enforcement Directorate (NSW)</w:t>
            </w:r>
          </w:p>
        </w:tc>
        <w:tc>
          <w:tcPr>
            <w:tcW w:w="2268" w:type="dxa"/>
          </w:tcPr>
          <w:p w14:paraId="160DC353" w14:textId="77777777" w:rsidR="007D445B" w:rsidRDefault="007D445B" w:rsidP="00BE518E">
            <w:pPr>
              <w:pStyle w:val="Tabletext"/>
            </w:pPr>
            <w:r>
              <w:t>Certificate II/III Security Operations</w:t>
            </w:r>
          </w:p>
        </w:tc>
        <w:tc>
          <w:tcPr>
            <w:tcW w:w="1701" w:type="dxa"/>
          </w:tcPr>
          <w:p w14:paraId="290AFF0D" w14:textId="77777777" w:rsidR="007D445B" w:rsidRDefault="007D445B" w:rsidP="00BE518E">
            <w:pPr>
              <w:pStyle w:val="Tabletext"/>
            </w:pPr>
            <w:r>
              <w:t>Regulator</w:t>
            </w:r>
          </w:p>
        </w:tc>
        <w:tc>
          <w:tcPr>
            <w:tcW w:w="2262" w:type="dxa"/>
          </w:tcPr>
          <w:p w14:paraId="45DE4AB5" w14:textId="3FA20535" w:rsidR="008C5ABF" w:rsidRDefault="008C5ABF" w:rsidP="008C5ABF">
            <w:pPr>
              <w:pStyle w:val="Tabletext"/>
              <w:rPr>
                <w:lang w:val="en-US"/>
              </w:rPr>
            </w:pPr>
            <w:r>
              <w:rPr>
                <w:lang w:val="en-US"/>
              </w:rPr>
              <w:t>General Manager</w:t>
            </w:r>
            <w:r w:rsidR="00F2736E">
              <w:rPr>
                <w:lang w:val="en-US"/>
              </w:rPr>
              <w:t>,</w:t>
            </w:r>
            <w:r>
              <w:rPr>
                <w:lang w:val="en-US"/>
              </w:rPr>
              <w:t xml:space="preserve"> Industry Regulation</w:t>
            </w:r>
          </w:p>
          <w:p w14:paraId="37D599D5" w14:textId="45AEAAB4" w:rsidR="007D445B" w:rsidRPr="004773EA" w:rsidRDefault="008C5ABF" w:rsidP="00BE518E">
            <w:pPr>
              <w:pStyle w:val="Tabletext"/>
            </w:pPr>
            <w:r>
              <w:rPr>
                <w:lang w:val="en-US"/>
              </w:rPr>
              <w:t>Acting Manager</w:t>
            </w:r>
            <w:r w:rsidR="00F2736E">
              <w:rPr>
                <w:lang w:val="en-US"/>
              </w:rPr>
              <w:t>,</w:t>
            </w:r>
            <w:r>
              <w:rPr>
                <w:lang w:val="en-US"/>
              </w:rPr>
              <w:t xml:space="preserve"> </w:t>
            </w:r>
            <w:r>
              <w:t>Industry Regulation</w:t>
            </w:r>
          </w:p>
        </w:tc>
      </w:tr>
      <w:bookmarkEnd w:id="153"/>
      <w:tr w:rsidR="007D445B" w14:paraId="17A04D37" w14:textId="77777777" w:rsidTr="004C4E40">
        <w:tc>
          <w:tcPr>
            <w:tcW w:w="1413" w:type="dxa"/>
          </w:tcPr>
          <w:p w14:paraId="50D355E9" w14:textId="77777777" w:rsidR="007D445B" w:rsidRDefault="007D445B" w:rsidP="00BE518E">
            <w:pPr>
              <w:pStyle w:val="Tabletext"/>
            </w:pPr>
            <w:r>
              <w:t>Australian Security Industry Association Ltd (ASIAL)</w:t>
            </w:r>
          </w:p>
        </w:tc>
        <w:tc>
          <w:tcPr>
            <w:tcW w:w="2268" w:type="dxa"/>
          </w:tcPr>
          <w:p w14:paraId="5693A389" w14:textId="77777777" w:rsidR="007D445B" w:rsidRDefault="007D445B" w:rsidP="00BE518E">
            <w:pPr>
              <w:pStyle w:val="Tabletext"/>
            </w:pPr>
            <w:r>
              <w:t>Certificate II Security Operations</w:t>
            </w:r>
          </w:p>
        </w:tc>
        <w:tc>
          <w:tcPr>
            <w:tcW w:w="1701" w:type="dxa"/>
          </w:tcPr>
          <w:p w14:paraId="78F59B14" w14:textId="3293D8CC" w:rsidR="007D445B" w:rsidRDefault="007D445B" w:rsidP="00BE518E">
            <w:pPr>
              <w:pStyle w:val="Tabletext"/>
            </w:pPr>
            <w:r>
              <w:t xml:space="preserve">Industry </w:t>
            </w:r>
            <w:r w:rsidR="00F2736E">
              <w:t>peak body</w:t>
            </w:r>
          </w:p>
        </w:tc>
        <w:tc>
          <w:tcPr>
            <w:tcW w:w="2262" w:type="dxa"/>
          </w:tcPr>
          <w:p w14:paraId="014B4615" w14:textId="77777777" w:rsidR="007D445B" w:rsidRDefault="007D445B" w:rsidP="00BE518E">
            <w:pPr>
              <w:pStyle w:val="Tabletext"/>
            </w:pPr>
            <w:r>
              <w:t>Chief Executive Officer</w:t>
            </w:r>
          </w:p>
          <w:p w14:paraId="3FCC31D3" w14:textId="58D79D2C" w:rsidR="007D445B" w:rsidRPr="004773EA" w:rsidRDefault="007D445B" w:rsidP="00BE518E">
            <w:pPr>
              <w:pStyle w:val="Tabletext"/>
            </w:pPr>
            <w:r>
              <w:t>Compliance and Regulatory Affairs Advisor</w:t>
            </w:r>
          </w:p>
        </w:tc>
      </w:tr>
      <w:tr w:rsidR="007D445B" w14:paraId="0329CE5A" w14:textId="77777777" w:rsidTr="004C4E40">
        <w:tc>
          <w:tcPr>
            <w:tcW w:w="1413" w:type="dxa"/>
          </w:tcPr>
          <w:p w14:paraId="7BBEE296" w14:textId="25C27A5D" w:rsidR="007D445B" w:rsidRDefault="007D445B" w:rsidP="00BE518E">
            <w:pPr>
              <w:pStyle w:val="Tabletext"/>
            </w:pPr>
            <w:r>
              <w:t>Financial, Administrative and Professional Services Training Council (</w:t>
            </w:r>
            <w:r w:rsidR="00695441">
              <w:t>F</w:t>
            </w:r>
            <w:r w:rsidR="000B51BE">
              <w:t>APSTC) (</w:t>
            </w:r>
            <w:r>
              <w:t>WA)</w:t>
            </w:r>
          </w:p>
        </w:tc>
        <w:tc>
          <w:tcPr>
            <w:tcW w:w="2268" w:type="dxa"/>
          </w:tcPr>
          <w:p w14:paraId="650789C1" w14:textId="77777777" w:rsidR="007D445B" w:rsidRDefault="007D445B" w:rsidP="00BE518E">
            <w:pPr>
              <w:pStyle w:val="Tabletext"/>
            </w:pPr>
            <w:r>
              <w:t>Certificate II/III Security Operations</w:t>
            </w:r>
          </w:p>
        </w:tc>
        <w:tc>
          <w:tcPr>
            <w:tcW w:w="1701" w:type="dxa"/>
          </w:tcPr>
          <w:p w14:paraId="6D3C954A" w14:textId="64959A86" w:rsidR="007D445B" w:rsidRDefault="000B51BE" w:rsidP="00BE518E">
            <w:pPr>
              <w:pStyle w:val="Tabletext"/>
            </w:pPr>
            <w:r>
              <w:t xml:space="preserve">FAPSTC </w:t>
            </w:r>
          </w:p>
          <w:p w14:paraId="48383277" w14:textId="099D4B89" w:rsidR="007D445B" w:rsidRPr="004773EA" w:rsidRDefault="007D445B" w:rsidP="00BE518E">
            <w:pPr>
              <w:pStyle w:val="Tabletext"/>
            </w:pPr>
            <w:r>
              <w:t>(on ARTIBUS</w:t>
            </w:r>
            <w:r w:rsidR="00F1221E">
              <w:t xml:space="preserve"> INNOVATION</w:t>
            </w:r>
            <w:r>
              <w:t>, Regulator TAG)</w:t>
            </w:r>
          </w:p>
        </w:tc>
        <w:tc>
          <w:tcPr>
            <w:tcW w:w="2262" w:type="dxa"/>
          </w:tcPr>
          <w:p w14:paraId="2EF4DF5D" w14:textId="77777777" w:rsidR="007D445B" w:rsidRDefault="007D445B" w:rsidP="00BE518E">
            <w:pPr>
              <w:pStyle w:val="Tabletext"/>
            </w:pPr>
            <w:r>
              <w:t>Project Manager</w:t>
            </w:r>
          </w:p>
        </w:tc>
      </w:tr>
    </w:tbl>
    <w:p w14:paraId="78B32A9A" w14:textId="60E89149" w:rsidR="009A4BBB" w:rsidRDefault="009A4BBB" w:rsidP="00324917">
      <w:pPr>
        <w:pStyle w:val="References"/>
        <w:rPr>
          <w:rFonts w:ascii="Tahoma" w:hAnsi="Tahoma" w:cs="Tahoma"/>
          <w:color w:val="000000"/>
          <w:kern w:val="28"/>
          <w:sz w:val="56"/>
          <w:szCs w:val="56"/>
        </w:rPr>
      </w:pPr>
    </w:p>
    <w:p w14:paraId="551A752F" w14:textId="77777777" w:rsidR="009A4BBB" w:rsidRDefault="009A4BBB">
      <w:pPr>
        <w:spacing w:before="0" w:line="240" w:lineRule="auto"/>
        <w:rPr>
          <w:rFonts w:ascii="Tahoma" w:hAnsi="Tahoma" w:cs="Tahoma"/>
          <w:color w:val="000000"/>
          <w:kern w:val="28"/>
          <w:sz w:val="56"/>
          <w:szCs w:val="56"/>
        </w:rPr>
      </w:pPr>
      <w:r>
        <w:rPr>
          <w:rFonts w:ascii="Tahoma" w:hAnsi="Tahoma" w:cs="Tahoma"/>
          <w:color w:val="000000"/>
          <w:kern w:val="28"/>
          <w:sz w:val="56"/>
          <w:szCs w:val="56"/>
        </w:rPr>
        <w:br w:type="page"/>
      </w:r>
    </w:p>
    <w:p w14:paraId="3C17DC8D" w14:textId="3BA53D19" w:rsidR="000D3490" w:rsidRDefault="000D3490" w:rsidP="00F82E45">
      <w:pPr>
        <w:pStyle w:val="Heading2"/>
      </w:pPr>
      <w:bookmarkStart w:id="154" w:name="_Toc11750091"/>
      <w:r>
        <w:lastRenderedPageBreak/>
        <w:t xml:space="preserve">Appendix C: </w:t>
      </w:r>
      <w:r w:rsidRPr="00571158">
        <w:t>The concepts of volume of learning, amount of training and nominal hours</w:t>
      </w:r>
      <w:bookmarkEnd w:id="154"/>
    </w:p>
    <w:p w14:paraId="7A74E616" w14:textId="539F7A11" w:rsidR="000D3490" w:rsidRDefault="005239C8" w:rsidP="000D3490">
      <w:pPr>
        <w:pStyle w:val="Text"/>
      </w:pPr>
      <w:r>
        <w:rPr>
          <w:noProof/>
        </w:rPr>
        <mc:AlternateContent>
          <mc:Choice Requires="wps">
            <w:drawing>
              <wp:anchor distT="0" distB="0" distL="114300" distR="114300" simplePos="0" relativeHeight="252011520" behindDoc="1" locked="0" layoutInCell="1" allowOverlap="1" wp14:anchorId="2AEBDADC" wp14:editId="69A4E7A3">
                <wp:simplePos x="0" y="0"/>
                <wp:positionH relativeFrom="column">
                  <wp:posOffset>4445</wp:posOffset>
                </wp:positionH>
                <wp:positionV relativeFrom="paragraph">
                  <wp:posOffset>1131570</wp:posOffset>
                </wp:positionV>
                <wp:extent cx="4850765" cy="7190105"/>
                <wp:effectExtent l="0" t="0" r="6985" b="0"/>
                <wp:wrapTight wrapText="bothSides">
                  <wp:wrapPolygon edited="0">
                    <wp:start x="0" y="0"/>
                    <wp:lineTo x="0" y="21518"/>
                    <wp:lineTo x="21546" y="21518"/>
                    <wp:lineTo x="21546" y="0"/>
                    <wp:lineTo x="0" y="0"/>
                  </wp:wrapPolygon>
                </wp:wrapTight>
                <wp:docPr id="43" name="Text Box 43"/>
                <wp:cNvGraphicFramePr/>
                <a:graphic xmlns:a="http://schemas.openxmlformats.org/drawingml/2006/main">
                  <a:graphicData uri="http://schemas.microsoft.com/office/word/2010/wordprocessingShape">
                    <wps:wsp>
                      <wps:cNvSpPr txBox="1"/>
                      <wps:spPr>
                        <a:xfrm>
                          <a:off x="0" y="0"/>
                          <a:ext cx="4850765" cy="7190105"/>
                        </a:xfrm>
                        <a:prstGeom prst="rect">
                          <a:avLst/>
                        </a:prstGeom>
                        <a:solidFill>
                          <a:srgbClr val="DEC9E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C4F159" w14:textId="77777777" w:rsidR="00F132C8" w:rsidRPr="005239C8" w:rsidRDefault="00F132C8" w:rsidP="005239C8">
                            <w:pPr>
                              <w:pStyle w:val="Tabletext"/>
                              <w:spacing w:after="80"/>
                              <w:rPr>
                                <w:b/>
                                <w:sz w:val="18"/>
                                <w:szCs w:val="18"/>
                              </w:rPr>
                            </w:pPr>
                            <w:r w:rsidRPr="005239C8">
                              <w:rPr>
                                <w:b/>
                                <w:i/>
                                <w:sz w:val="18"/>
                                <w:szCs w:val="18"/>
                              </w:rPr>
                              <w:t>Volume of learning</w:t>
                            </w:r>
                            <w:r w:rsidRPr="005239C8">
                              <w:rPr>
                                <w:b/>
                                <w:sz w:val="18"/>
                                <w:szCs w:val="18"/>
                              </w:rPr>
                              <w:t xml:space="preserve"> </w:t>
                            </w:r>
                          </w:p>
                          <w:p w14:paraId="586B92B0" w14:textId="77777777" w:rsidR="00F132C8" w:rsidRPr="005239C8" w:rsidRDefault="00F132C8" w:rsidP="005239C8">
                            <w:pPr>
                              <w:pStyle w:val="Tabletext"/>
                              <w:spacing w:after="80"/>
                              <w:rPr>
                                <w:sz w:val="17"/>
                                <w:szCs w:val="17"/>
                              </w:rPr>
                            </w:pPr>
                            <w:r w:rsidRPr="005239C8">
                              <w:rPr>
                                <w:sz w:val="17"/>
                                <w:szCs w:val="17"/>
                              </w:rPr>
                              <w:t xml:space="preserve">In the AQF the </w:t>
                            </w:r>
                            <w:r w:rsidRPr="005239C8">
                              <w:rPr>
                                <w:i/>
                                <w:sz w:val="17"/>
                                <w:szCs w:val="17"/>
                              </w:rPr>
                              <w:t>volume of learning</w:t>
                            </w:r>
                            <w:r w:rsidRPr="005239C8">
                              <w:rPr>
                                <w:sz w:val="17"/>
                                <w:szCs w:val="17"/>
                              </w:rPr>
                              <w:t xml:space="preserve"> is defined as ‘a dimension of the complexity of a qualification. It is used with the level criteria and qualification type descriptor to determine the depth and breadth of the learning outcomes of a qualification. The volume of learning identifies the notional duration of all activities required for the achievement of the learning outcomes specified for a particular AQF qualification type. It is expressed in equivalent full-time years’. </w:t>
                            </w:r>
                          </w:p>
                          <w:p w14:paraId="31E73BFD" w14:textId="77777777" w:rsidR="00F132C8" w:rsidRPr="005239C8" w:rsidRDefault="00F132C8" w:rsidP="005B66DD">
                            <w:pPr>
                              <w:pStyle w:val="Tabletext"/>
                              <w:spacing w:after="0"/>
                              <w:rPr>
                                <w:rStyle w:val="Hyperlink"/>
                                <w:rFonts w:ascii="Arial" w:hAnsi="Arial"/>
                                <w:sz w:val="17"/>
                                <w:szCs w:val="17"/>
                              </w:rPr>
                            </w:pPr>
                            <w:r w:rsidRPr="005239C8">
                              <w:rPr>
                                <w:sz w:val="17"/>
                                <w:szCs w:val="17"/>
                              </w:rPr>
                              <w:t>It refers to teaching, learning and assessment activities that are required to be undertaken by the typical student to achieve the learning outcomes. These activities may include: guided learning (such as classes, lectures, tutorials, online study or self-paced study guides), individual study, research, learning activities in the workplace and assessment activities. In the AQF the generally accepted length of a full-time year, used for educational participation, is 1200 hours. A breakdown of the number of hours required for the different VET qualifications is provided in the ASQA User Guides to the Standards for VET Accredited Courses &lt;</w:t>
                            </w:r>
                            <w:hyperlink r:id="rId72" w:history="1">
                              <w:r w:rsidRPr="005239C8">
                                <w:rPr>
                                  <w:rStyle w:val="Hyperlink"/>
                                  <w:rFonts w:ascii="Arial" w:hAnsi="Arial"/>
                                  <w:sz w:val="17"/>
                                  <w:szCs w:val="17"/>
                                </w:rPr>
                                <w:t>https://www.asqa.gov.au/sites/g/files/net2166/f/Users_guide_to_the_Standards_for_VET_Accredited_Courses.pdf</w:t>
                              </w:r>
                            </w:hyperlink>
                            <w:r w:rsidRPr="005239C8">
                              <w:rPr>
                                <w:rStyle w:val="Hyperlink"/>
                                <w:rFonts w:ascii="Arial" w:hAnsi="Arial"/>
                                <w:sz w:val="17"/>
                                <w:szCs w:val="17"/>
                              </w:rPr>
                              <w:t xml:space="preserve">&gt;. </w:t>
                            </w:r>
                          </w:p>
                          <w:p w14:paraId="22A56528" w14:textId="77777777" w:rsidR="00F132C8" w:rsidRPr="005239C8" w:rsidRDefault="00F132C8" w:rsidP="005239C8">
                            <w:pPr>
                              <w:pStyle w:val="Tabletext"/>
                              <w:spacing w:before="0" w:after="0"/>
                              <w:rPr>
                                <w:b/>
                                <w:sz w:val="17"/>
                                <w:szCs w:val="17"/>
                              </w:rPr>
                            </w:pPr>
                          </w:p>
                          <w:p w14:paraId="0EF51F6C" w14:textId="0A16AADC" w:rsidR="00F132C8" w:rsidRPr="005239C8" w:rsidRDefault="00F132C8" w:rsidP="005239C8">
                            <w:pPr>
                              <w:pStyle w:val="Tabletext"/>
                              <w:spacing w:after="80"/>
                              <w:rPr>
                                <w:b/>
                                <w:i/>
                                <w:sz w:val="18"/>
                                <w:szCs w:val="18"/>
                              </w:rPr>
                            </w:pPr>
                            <w:r w:rsidRPr="005239C8">
                              <w:rPr>
                                <w:b/>
                                <w:i/>
                                <w:sz w:val="18"/>
                                <w:szCs w:val="18"/>
                              </w:rPr>
                              <w:t>Amount of training</w:t>
                            </w:r>
                          </w:p>
                          <w:p w14:paraId="6CC322C9" w14:textId="77777777" w:rsidR="00F132C8" w:rsidRPr="005239C8" w:rsidRDefault="00F132C8" w:rsidP="005B66DD">
                            <w:pPr>
                              <w:pStyle w:val="Tabletext"/>
                              <w:spacing w:after="0"/>
                              <w:rPr>
                                <w:sz w:val="17"/>
                                <w:szCs w:val="17"/>
                              </w:rPr>
                            </w:pPr>
                            <w:r w:rsidRPr="005239C8">
                              <w:rPr>
                                <w:sz w:val="17"/>
                                <w:szCs w:val="17"/>
                              </w:rPr>
                              <w:t>The concept of amount of training is used by the Australian Skills Quality Authority as a practical approach to determining the quantity of training and assessment needed by learners to ‘meet the requirements of each training product, and to gain the skills and knowledge specified the relevant training product’ (ASQA, 2015a, p.1). These requirements will vary according to whether training products are full qualifications, units of competency or skill sets, the background and prior experience and skills of learners, and the mode of delivery to be used. If RTOs are delivering a full AQF qualification, they should consider the breadth and depth of knowledge and skills required, the application of such knowledge and skills, and the AQF volume of learning. If they are not delivering a full qualification (that is, a unit of competency or a skill set), then the amount of training should be a proportion of the AQF volume of learning. For learners with no prior relevant experience, the amount of training will match closely the AQF volume of learning time frames, while the amount will be less for those with the defined workplace experience, skill and knowledge. The training and assessment strategy must detail why and how they have determined the amount of training they will use and provide justification for the time frames selected.</w:t>
                            </w:r>
                          </w:p>
                          <w:p w14:paraId="151A6DD6" w14:textId="77777777" w:rsidR="00F132C8" w:rsidRPr="005239C8" w:rsidRDefault="00F132C8" w:rsidP="005239C8">
                            <w:pPr>
                              <w:pStyle w:val="Tabletext"/>
                              <w:spacing w:before="0" w:after="0"/>
                              <w:rPr>
                                <w:sz w:val="17"/>
                                <w:szCs w:val="17"/>
                              </w:rPr>
                            </w:pPr>
                          </w:p>
                          <w:p w14:paraId="31F4651D" w14:textId="77777777" w:rsidR="00F132C8" w:rsidRPr="005239C8" w:rsidRDefault="00F132C8" w:rsidP="005239C8">
                            <w:pPr>
                              <w:pStyle w:val="Tabletext"/>
                              <w:spacing w:after="80"/>
                              <w:rPr>
                                <w:b/>
                                <w:i/>
                                <w:sz w:val="18"/>
                                <w:szCs w:val="18"/>
                              </w:rPr>
                            </w:pPr>
                            <w:r w:rsidRPr="005239C8">
                              <w:rPr>
                                <w:b/>
                                <w:i/>
                                <w:sz w:val="18"/>
                                <w:szCs w:val="18"/>
                              </w:rPr>
                              <w:t>Nominal hours</w:t>
                            </w:r>
                          </w:p>
                          <w:p w14:paraId="07D7D01F" w14:textId="77777777" w:rsidR="00F132C8" w:rsidRPr="005239C8" w:rsidRDefault="00F132C8" w:rsidP="005239C8">
                            <w:pPr>
                              <w:pStyle w:val="Tabletext"/>
                              <w:spacing w:after="80"/>
                              <w:rPr>
                                <w:sz w:val="17"/>
                                <w:szCs w:val="17"/>
                              </w:rPr>
                            </w:pPr>
                            <w:r w:rsidRPr="005239C8">
                              <w:rPr>
                                <w:sz w:val="17"/>
                                <w:szCs w:val="17"/>
                              </w:rPr>
                              <w:t xml:space="preserve">Nominal hours are a set of hours of supervised training that are allocated to a qualification and are generally used by jurisdictions for reporting purposes and for determining the amount of effort that has been applied to produce outcomes. The Australian Vocational Education and Training Statistical Standard (AVETMISS) provides a strict definition of nominal hours for reporting purposes. AVETMISS defines nominal hours to be ‘a value assigned to a program or subject that nominally represents the anticipated hours of training deemed necessary to conduct training and assessment activities associated with the program or subject. They must be the value of supervised nominal hours as determined by its accreditation or endorsement body and will not include any already achieved pre-requisites. They will assume a typical classroom- based delivery and assessment strategy, and do not include hours associated with non-supervised work experience, field work, work placement or private study. Where a program or subject consists entirely of one or more of these components then the Nominal Hours value must be zero. The value represents the hours deemed necessary for the whole program or subject whether or not the delivery is within one collection period’ (AVETMISS Data Element, Edition 2.3 November 2016 p.99). </w:t>
                            </w:r>
                          </w:p>
                          <w:p w14:paraId="7D57ECC8" w14:textId="77777777" w:rsidR="00F132C8" w:rsidRPr="005239C8" w:rsidRDefault="00F132C8" w:rsidP="005239C8">
                            <w:pPr>
                              <w:pStyle w:val="Tabletext"/>
                              <w:spacing w:after="80"/>
                              <w:rPr>
                                <w:sz w:val="17"/>
                                <w:szCs w:val="17"/>
                              </w:rPr>
                            </w:pPr>
                            <w:r w:rsidRPr="005239C8">
                              <w:rPr>
                                <w:sz w:val="17"/>
                                <w:szCs w:val="17"/>
                              </w:rPr>
                              <w:t>Some jurisdictions use nominal hours as a basis for government-subsidised training and/or as a tool to determine the nominal duration of training contracts for apprenticeships and traineeships. The aim for having a nationally agreed set of nominal hours to use for consistent reporting purposes dates back to 2006. Victoria agreed to take the lead for establishing nominal hours for all training packages and their revisions, but other jurisdictions were free to have purchasing hours that differed from these national nominal hours.</w:t>
                            </w:r>
                          </w:p>
                          <w:p w14:paraId="77EA7B72" w14:textId="21C1B240" w:rsidR="00F132C8" w:rsidRDefault="00F132C8" w:rsidP="005239C8">
                            <w:pPr>
                              <w:spacing w:line="28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BDADC" id="Text Box 43" o:spid="_x0000_s1034" type="#_x0000_t202" style="position:absolute;margin-left:.35pt;margin-top:89.1pt;width:381.95pt;height:566.15pt;z-index:-25130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" fillcolor="#dec9e2" stroked="f" strokeweight=".5pt">
                <v:textbox>
                  <w:txbxContent>
                    <w:p w14:paraId="02C4F159" w14:textId="77777777" w:rsidR="00F132C8" w:rsidRPr="005239C8" w:rsidRDefault="00F132C8" w:rsidP="005239C8">
                      <w:pPr>
                        <w:pStyle w:val="Tabletext"/>
                        <w:spacing w:after="80"/>
                        <w:rPr>
                          <w:b/>
                          <w:sz w:val="18"/>
                          <w:szCs w:val="18"/>
                        </w:rPr>
                      </w:pPr>
                      <w:r w:rsidRPr="005239C8">
                        <w:rPr>
                          <w:b/>
                          <w:i/>
                          <w:sz w:val="18"/>
                          <w:szCs w:val="18"/>
                        </w:rPr>
                        <w:t>Volume of learning</w:t>
                      </w:r>
                      <w:r w:rsidRPr="005239C8">
                        <w:rPr>
                          <w:b/>
                          <w:sz w:val="18"/>
                          <w:szCs w:val="18"/>
                        </w:rPr>
                        <w:t xml:space="preserve"> </w:t>
                      </w:r>
                    </w:p>
                    <w:p w14:paraId="586B92B0" w14:textId="77777777" w:rsidR="00F132C8" w:rsidRPr="005239C8" w:rsidRDefault="00F132C8" w:rsidP="005239C8">
                      <w:pPr>
                        <w:pStyle w:val="Tabletext"/>
                        <w:spacing w:after="80"/>
                        <w:rPr>
                          <w:sz w:val="17"/>
                          <w:szCs w:val="17"/>
                        </w:rPr>
                      </w:pPr>
                      <w:r w:rsidRPr="005239C8">
                        <w:rPr>
                          <w:sz w:val="17"/>
                          <w:szCs w:val="17"/>
                        </w:rPr>
                        <w:t xml:space="preserve">In the AQF the </w:t>
                      </w:r>
                      <w:r w:rsidRPr="005239C8">
                        <w:rPr>
                          <w:i/>
                          <w:sz w:val="17"/>
                          <w:szCs w:val="17"/>
                        </w:rPr>
                        <w:t>volume of learning</w:t>
                      </w:r>
                      <w:r w:rsidRPr="005239C8">
                        <w:rPr>
                          <w:sz w:val="17"/>
                          <w:szCs w:val="17"/>
                        </w:rPr>
                        <w:t xml:space="preserve"> is defined as ‘a dimension of the complexity of a qualification. It is used with the level criteria and qualification type descriptor to determine the depth and breadth of the learning outcomes of a qualification. The volume of learning identifies the notional duration of all activities required for the achievement of the learning outcomes specified for a particular AQF qualification type. It is expressed in equivalent full-time years’. </w:t>
                      </w:r>
                    </w:p>
                    <w:p w14:paraId="31E73BFD" w14:textId="77777777" w:rsidR="00F132C8" w:rsidRPr="005239C8" w:rsidRDefault="00F132C8" w:rsidP="005B66DD">
                      <w:pPr>
                        <w:pStyle w:val="Tabletext"/>
                        <w:spacing w:after="0"/>
                        <w:rPr>
                          <w:rStyle w:val="Hyperlink"/>
                          <w:rFonts w:ascii="Arial" w:hAnsi="Arial"/>
                          <w:sz w:val="17"/>
                          <w:szCs w:val="17"/>
                        </w:rPr>
                      </w:pPr>
                      <w:r w:rsidRPr="005239C8">
                        <w:rPr>
                          <w:sz w:val="17"/>
                          <w:szCs w:val="17"/>
                        </w:rPr>
                        <w:t>It refers to teaching, learning and assessment activities that are required to be undertaken by the typical student to achieve the learning outcomes. These activities may include: guided learning (such as classes, lectures, tutorials, online study or self-paced study guides), individual study, research, learning activities in the workplace and assessment activities. In the AQF the generally accepted length of a full-time year, used for educational participation, is 1200 hours. A breakdown of the number of hours required for the different VET qualifications is provided in the ASQA User Guides to the Standards for VET Accredited Courses &lt;</w:t>
                      </w:r>
                      <w:hyperlink r:id="rId73" w:history="1">
                        <w:r w:rsidRPr="005239C8">
                          <w:rPr>
                            <w:rStyle w:val="Hyperlink"/>
                            <w:rFonts w:ascii="Arial" w:hAnsi="Arial"/>
                            <w:sz w:val="17"/>
                            <w:szCs w:val="17"/>
                          </w:rPr>
                          <w:t>https://www.asqa.gov.au/sites/g/files/net2166/f/Users_guide_to_the_Standards_for_VET_Accredited_Courses.pdf</w:t>
                        </w:r>
                      </w:hyperlink>
                      <w:r w:rsidRPr="005239C8">
                        <w:rPr>
                          <w:rStyle w:val="Hyperlink"/>
                          <w:rFonts w:ascii="Arial" w:hAnsi="Arial"/>
                          <w:sz w:val="17"/>
                          <w:szCs w:val="17"/>
                        </w:rPr>
                        <w:t xml:space="preserve">&gt;. </w:t>
                      </w:r>
                    </w:p>
                    <w:p w14:paraId="22A56528" w14:textId="77777777" w:rsidR="00F132C8" w:rsidRPr="005239C8" w:rsidRDefault="00F132C8" w:rsidP="005239C8">
                      <w:pPr>
                        <w:pStyle w:val="Tabletext"/>
                        <w:spacing w:before="0" w:after="0"/>
                        <w:rPr>
                          <w:b/>
                          <w:sz w:val="17"/>
                          <w:szCs w:val="17"/>
                        </w:rPr>
                      </w:pPr>
                    </w:p>
                    <w:p w14:paraId="0EF51F6C" w14:textId="0A16AADC" w:rsidR="00F132C8" w:rsidRPr="005239C8" w:rsidRDefault="00F132C8" w:rsidP="005239C8">
                      <w:pPr>
                        <w:pStyle w:val="Tabletext"/>
                        <w:spacing w:after="80"/>
                        <w:rPr>
                          <w:b/>
                          <w:i/>
                          <w:sz w:val="18"/>
                          <w:szCs w:val="18"/>
                        </w:rPr>
                      </w:pPr>
                      <w:r w:rsidRPr="005239C8">
                        <w:rPr>
                          <w:b/>
                          <w:i/>
                          <w:sz w:val="18"/>
                          <w:szCs w:val="18"/>
                        </w:rPr>
                        <w:t>Amount of training</w:t>
                      </w:r>
                    </w:p>
                    <w:p w14:paraId="6CC322C9" w14:textId="77777777" w:rsidR="00F132C8" w:rsidRPr="005239C8" w:rsidRDefault="00F132C8" w:rsidP="005B66DD">
                      <w:pPr>
                        <w:pStyle w:val="Tabletext"/>
                        <w:spacing w:after="0"/>
                        <w:rPr>
                          <w:sz w:val="17"/>
                          <w:szCs w:val="17"/>
                        </w:rPr>
                      </w:pPr>
                      <w:r w:rsidRPr="005239C8">
                        <w:rPr>
                          <w:sz w:val="17"/>
                          <w:szCs w:val="17"/>
                        </w:rPr>
                        <w:t>The concept of amount of training is used by the Australian Skills Quality Authority as a practical approach to determining the quantity of training and assessment needed by learners to ‘meet the requirements of each training product, and to gain the skills and knowledge specified the relevant training product’ (ASQA, 2015a, p.1). These requirements will vary according to whether training products are full qualifications, units of competency or skill sets, the background and prior experience and skills of learners, and the mode of delivery to be used. If RTOs are delivering a full AQF qualification, they should consider the breadth and depth of knowledge and skills required, the application of such knowledge and skills, and the AQF volume of learning. If they are not delivering a full qualification (that is, a unit of competency or a skill set), then the amount of training should be a proportion of the AQF volume of learning. For learners with no prior relevant experience, the amount of training will match closely the AQF volume of learning time frames, while the amount will be less for those with the defined workplace experience, skill and knowledge. The training and assessment strategy must detail why and how they have determined the amount of training they will use and provide justification for the time frames selected.</w:t>
                      </w:r>
                    </w:p>
                    <w:p w14:paraId="151A6DD6" w14:textId="77777777" w:rsidR="00F132C8" w:rsidRPr="005239C8" w:rsidRDefault="00F132C8" w:rsidP="005239C8">
                      <w:pPr>
                        <w:pStyle w:val="Tabletext"/>
                        <w:spacing w:before="0" w:after="0"/>
                        <w:rPr>
                          <w:sz w:val="17"/>
                          <w:szCs w:val="17"/>
                        </w:rPr>
                      </w:pPr>
                    </w:p>
                    <w:p w14:paraId="31F4651D" w14:textId="77777777" w:rsidR="00F132C8" w:rsidRPr="005239C8" w:rsidRDefault="00F132C8" w:rsidP="005239C8">
                      <w:pPr>
                        <w:pStyle w:val="Tabletext"/>
                        <w:spacing w:after="80"/>
                        <w:rPr>
                          <w:b/>
                          <w:i/>
                          <w:sz w:val="18"/>
                          <w:szCs w:val="18"/>
                        </w:rPr>
                      </w:pPr>
                      <w:r w:rsidRPr="005239C8">
                        <w:rPr>
                          <w:b/>
                          <w:i/>
                          <w:sz w:val="18"/>
                          <w:szCs w:val="18"/>
                        </w:rPr>
                        <w:t>Nominal hours</w:t>
                      </w:r>
                    </w:p>
                    <w:p w14:paraId="07D7D01F" w14:textId="77777777" w:rsidR="00F132C8" w:rsidRPr="005239C8" w:rsidRDefault="00F132C8" w:rsidP="005239C8">
                      <w:pPr>
                        <w:pStyle w:val="Tabletext"/>
                        <w:spacing w:after="80"/>
                        <w:rPr>
                          <w:sz w:val="17"/>
                          <w:szCs w:val="17"/>
                        </w:rPr>
                      </w:pPr>
                      <w:r w:rsidRPr="005239C8">
                        <w:rPr>
                          <w:sz w:val="17"/>
                          <w:szCs w:val="17"/>
                        </w:rPr>
                        <w:t xml:space="preserve">Nominal hours are a set of hours of supervised training that are allocated to a qualification and are generally used by jurisdictions for reporting purposes and for determining the amount of effort that has been applied to produce outcomes. The Australian Vocational Education and Training Statistical Standard (AVETMISS) provides a strict definition of nominal hours for reporting purposes. AVETMISS defines nominal hours to be ‘a value assigned to a program or subject that nominally represents the anticipated hours of training deemed necessary to conduct training and assessment activities associated with the program or subject. They must be the value of supervised nominal hours as determined by its accreditation or endorsement body and will not include any already achieved pre-requisites. They will assume a typical classroom- based delivery and assessment strategy, and do not include hours associated with non-supervised work experience, field work, work placement or private study. Where a program or subject consists entirely of one or more of these components then the Nominal Hours value must be zero. The value represents the hours deemed necessary for the whole program or subject whether or not the delivery is within one collection period’ (AVETMISS Data Element, Edition 2.3 November 2016 p.99). </w:t>
                      </w:r>
                    </w:p>
                    <w:p w14:paraId="7D57ECC8" w14:textId="77777777" w:rsidR="00F132C8" w:rsidRPr="005239C8" w:rsidRDefault="00F132C8" w:rsidP="005239C8">
                      <w:pPr>
                        <w:pStyle w:val="Tabletext"/>
                        <w:spacing w:after="80"/>
                        <w:rPr>
                          <w:sz w:val="17"/>
                          <w:szCs w:val="17"/>
                        </w:rPr>
                      </w:pPr>
                      <w:r w:rsidRPr="005239C8">
                        <w:rPr>
                          <w:sz w:val="17"/>
                          <w:szCs w:val="17"/>
                        </w:rPr>
                        <w:t>Some jurisdictions use nominal hours as a basis for government-subsidised training and/or as a tool to determine the nominal duration of training contracts for apprenticeships and traineeships. The aim for having a nationally agreed set of nominal hours to use for consistent reporting purposes dates back to 2006. Victoria agreed to take the lead for establishing nominal hours for all training packages and their revisions, but other jurisdictions were free to have purchasing hours that differed from these national nominal hours.</w:t>
                      </w:r>
                    </w:p>
                    <w:p w14:paraId="77EA7B72" w14:textId="21C1B240" w:rsidR="00F132C8" w:rsidRDefault="00F132C8" w:rsidP="005239C8">
                      <w:pPr>
                        <w:spacing w:line="280" w:lineRule="exact"/>
                      </w:pPr>
                    </w:p>
                  </w:txbxContent>
                </v:textbox>
                <w10:wrap type="tight"/>
              </v:shape>
            </w:pict>
          </mc:Fallback>
        </mc:AlternateContent>
      </w:r>
      <w:r w:rsidR="000D3490" w:rsidRPr="00571158">
        <w:t>The concepts of volume of learning, amount of training and nominal hours are used in the Australian VET system to establish a set of ‘notional durations’ to assist RTOs in their development of training and assessment activities that will enable them to provide adequate and sufficient training for learners. Nominal hours are also established as a tool for reporting purposes.</w:t>
      </w:r>
      <w:r w:rsidR="000D3490">
        <w:t xml:space="preserve"> </w:t>
      </w:r>
    </w:p>
    <w:p w14:paraId="2C6F688D" w14:textId="776C5558" w:rsidR="000D3490" w:rsidRDefault="000D3490" w:rsidP="00735E0B">
      <w:pPr>
        <w:spacing w:before="0" w:line="240" w:lineRule="auto"/>
      </w:pPr>
    </w:p>
    <w:p w14:paraId="36F144C9" w14:textId="4F84435B" w:rsidR="007D445B" w:rsidRDefault="009A4BBB" w:rsidP="00F82E45">
      <w:pPr>
        <w:pStyle w:val="Heading2"/>
      </w:pPr>
      <w:bookmarkStart w:id="155" w:name="_Toc11750092"/>
      <w:r>
        <w:lastRenderedPageBreak/>
        <w:t xml:space="preserve">Appendix </w:t>
      </w:r>
      <w:r w:rsidR="000D3490">
        <w:t>D</w:t>
      </w:r>
      <w:r>
        <w:t xml:space="preserve">: </w:t>
      </w:r>
      <w:r w:rsidR="00A50799">
        <w:t>The importance of time for w</w:t>
      </w:r>
      <w:r>
        <w:t>ork</w:t>
      </w:r>
      <w:r w:rsidR="00A50799">
        <w:t xml:space="preserve"> </w:t>
      </w:r>
      <w:r>
        <w:t>placements</w:t>
      </w:r>
      <w:bookmarkEnd w:id="155"/>
      <w:r>
        <w:t xml:space="preserve"> </w:t>
      </w:r>
    </w:p>
    <w:p w14:paraId="32530827" w14:textId="77777777" w:rsidR="003015B7" w:rsidRDefault="003015B7" w:rsidP="003015B7">
      <w:pPr>
        <w:pStyle w:val="Text"/>
      </w:pPr>
      <w:r>
        <w:t xml:space="preserve">Adequate time in supervised work placements is believed to be essential in qualifications requiring interaction and working with vulnerable populations (adults, adolescents and infants, and young children) because this experience cannot be effectively replicated in simulations. Work placements are perceived to have benefits for students, employers, and the providers. </w:t>
      </w:r>
    </w:p>
    <w:p w14:paraId="366C9C41" w14:textId="0D4593B9" w:rsidR="003015B7" w:rsidRDefault="003015B7" w:rsidP="00125A14">
      <w:pPr>
        <w:pStyle w:val="Dotpoint1"/>
        <w:tabs>
          <w:tab w:val="clear" w:pos="284"/>
        </w:tabs>
      </w:pPr>
      <w:r>
        <w:t>Students can put the learning and knowledge acquired off the job into practice in a real workplace setting</w:t>
      </w:r>
      <w:r w:rsidR="00AE061B">
        <w:t xml:space="preserve"> and</w:t>
      </w:r>
      <w:r>
        <w:t xml:space="preserve"> develop their practical skills</w:t>
      </w:r>
      <w:r w:rsidR="00461861">
        <w:t>,</w:t>
      </w:r>
      <w:r>
        <w:t xml:space="preserve"> a</w:t>
      </w:r>
      <w:r w:rsidR="00E50077">
        <w:t>s well as</w:t>
      </w:r>
      <w:r>
        <w:t xml:space="preserve"> the areas </w:t>
      </w:r>
      <w:r w:rsidR="00E50077">
        <w:t>where improvement is needed</w:t>
      </w:r>
      <w:r>
        <w:t xml:space="preserve">. Later they can use this experience as a reference point. They are also able to </w:t>
      </w:r>
      <w:r w:rsidR="00461861">
        <w:t>access</w:t>
      </w:r>
      <w:r>
        <w:t xml:space="preserve"> the human interaction that cannot be simulated. Having done a work placement</w:t>
      </w:r>
      <w:r w:rsidR="00461861">
        <w:t>,</w:t>
      </w:r>
      <w:r>
        <w:t xml:space="preserve"> a student will have more confidence when applying for a job in the same area. For some it can also help them to make the decision </w:t>
      </w:r>
      <w:r w:rsidR="00FC14B6">
        <w:t>on</w:t>
      </w:r>
      <w:r>
        <w:t xml:space="preserve"> whether or not to stay in the industry. It is not uncommon for students to decide that the industry is not for them during or after their first placement.</w:t>
      </w:r>
    </w:p>
    <w:p w14:paraId="15FF9A1F" w14:textId="2794F301" w:rsidR="009A4BBB" w:rsidRDefault="009A4BBB" w:rsidP="00F82E45">
      <w:pPr>
        <w:pStyle w:val="Heading3"/>
      </w:pPr>
      <w:r>
        <w:t>Practical applications in the field</w:t>
      </w:r>
    </w:p>
    <w:p w14:paraId="09C85CA6" w14:textId="3D0F77F0" w:rsidR="009A4BBB" w:rsidRDefault="009A4BBB" w:rsidP="00125A14">
      <w:pPr>
        <w:pStyle w:val="Dotpoint1"/>
        <w:tabs>
          <w:tab w:val="clear" w:pos="284"/>
        </w:tabs>
      </w:pPr>
      <w:r>
        <w:t>College A has decided that for its certificate III qualifications in both Early Childhood Education and Care and Individual Support (aged care) it will have students undertake 160 hours of work placement rather than the 120 hours. For both qualifications</w:t>
      </w:r>
      <w:r w:rsidR="00FC14B6">
        <w:t>,</w:t>
      </w:r>
      <w:r>
        <w:t xml:space="preserve"> students go into the workplace for </w:t>
      </w:r>
      <w:r w:rsidR="003B50C9">
        <w:t xml:space="preserve">a </w:t>
      </w:r>
      <w:r>
        <w:t>two</w:t>
      </w:r>
      <w:r w:rsidR="003B50C9">
        <w:t>-</w:t>
      </w:r>
      <w:r>
        <w:t xml:space="preserve">week placement after the initial </w:t>
      </w:r>
      <w:r w:rsidR="003B50C9">
        <w:t>seven</w:t>
      </w:r>
      <w:r>
        <w:t xml:space="preserve"> weeks of their course. Students will then come back into the college and engage in another </w:t>
      </w:r>
      <w:r w:rsidR="003B50C9">
        <w:t>five to six</w:t>
      </w:r>
      <w:r>
        <w:t xml:space="preserve"> weeks of training and then go back to the same employer for another two weeks of work placement. College A has its own simulated set</w:t>
      </w:r>
      <w:r w:rsidR="009D6DF8">
        <w:t>-</w:t>
      </w:r>
      <w:r>
        <w:t>up for students undertaking Individual Support (ageing) qualifications</w:t>
      </w:r>
      <w:r w:rsidR="009D6DF8">
        <w:t>,</w:t>
      </w:r>
      <w:r>
        <w:t xml:space="preserve"> where students can learn to shower clients, make beds and use lifters prior to </w:t>
      </w:r>
      <w:r w:rsidR="009D6DF8">
        <w:t>undertaking</w:t>
      </w:r>
      <w:r>
        <w:t xml:space="preserve"> work placements. This also enables them to understand the occupational health and safety issues that need to be addressed for their own safety and for the safety of residents. </w:t>
      </w:r>
    </w:p>
    <w:p w14:paraId="6697076C" w14:textId="3D8D8D4B" w:rsidR="009A4BBB" w:rsidRDefault="009A4BBB" w:rsidP="00125A14">
      <w:pPr>
        <w:pStyle w:val="Dotpoint1"/>
        <w:tabs>
          <w:tab w:val="clear" w:pos="284"/>
        </w:tabs>
      </w:pPr>
      <w:r>
        <w:t xml:space="preserve">College B has decided to have students in the Certificate III Early Childhood Education and Care program undertake placements once they have completed the initial five units (four of which are the foundation units). Students will spend an initial two days in the childcare centre; on day one they will spend time with their mentor to </w:t>
      </w:r>
      <w:r w:rsidR="00C822E9">
        <w:t>become</w:t>
      </w:r>
      <w:r>
        <w:t xml:space="preserve"> familiar with the policies and procedures of the site</w:t>
      </w:r>
      <w:r w:rsidR="002E244E">
        <w:t xml:space="preserve"> </w:t>
      </w:r>
      <w:r>
        <w:t xml:space="preserve">and have discussions with the director regarding the operational aspects of the site, including enrolment forms, the Early Learning Framework, and the relevant standards. On day 2 students will accompany the mentor to observe and interact with children. This might include </w:t>
      </w:r>
      <w:r w:rsidR="00E945C3">
        <w:t>helping</w:t>
      </w:r>
      <w:r>
        <w:t xml:space="preserve"> at mealtimes (morning teas and lunchtimes)</w:t>
      </w:r>
      <w:r w:rsidR="008939DB">
        <w:t>,</w:t>
      </w:r>
      <w:r>
        <w:t xml:space="preserve"> as well as interacting with students at play. This helps the student understand the business and teaches some of the key employability skills. They will return to complete their placements as they progress through the course. </w:t>
      </w:r>
    </w:p>
    <w:p w14:paraId="4B04A023" w14:textId="6AAB4995" w:rsidR="009A4BBB" w:rsidRDefault="009A4BBB" w:rsidP="009A4BBB">
      <w:pPr>
        <w:pStyle w:val="Dotpoint2"/>
      </w:pPr>
      <w:r>
        <w:t xml:space="preserve">In the Certificate III in Individual Support (aged care) students will undertake six practical components, mainly at the college’s skills lab. These practicals cover skills </w:t>
      </w:r>
      <w:r w:rsidR="008C5D05">
        <w:t>such as</w:t>
      </w:r>
      <w:r>
        <w:t xml:space="preserve"> manual handling, meal time management, personal care, employability skills and individualised care. The other practical components are done in the work placement. Work placements at this college require students to complete an assignment related to the </w:t>
      </w:r>
      <w:r w:rsidR="0027418D">
        <w:t xml:space="preserve">unit of competency </w:t>
      </w:r>
      <w:r>
        <w:t xml:space="preserve">being assessed. </w:t>
      </w:r>
      <w:r>
        <w:lastRenderedPageBreak/>
        <w:t xml:space="preserve">Trainers will visit the student on placement, consult with facility directors, observe their performance and have the work placement mentor or supervisor rate students on a list of competencies. The workplace supervisor or mentor plays a major role in workplace assessments. </w:t>
      </w:r>
    </w:p>
    <w:p w14:paraId="0B8039C2" w14:textId="77777777" w:rsidR="009A4BBB" w:rsidRDefault="009A4BBB" w:rsidP="009A4BBB">
      <w:pPr>
        <w:pStyle w:val="Dotpoint2"/>
      </w:pPr>
      <w:r>
        <w:t xml:space="preserve">The Certificate IV Disability qualification is mostly undertaken by students who are already working. A work placement of 120 hours is required. In the superseded qualification there was less material to get through than in the current qualification; the work placements were also shorter. With the new qualification the quality is perceived to have been improved. </w:t>
      </w:r>
    </w:p>
    <w:p w14:paraId="51346F30" w14:textId="13CD0671" w:rsidR="009A4BBB" w:rsidRDefault="009A4BBB" w:rsidP="009A4BBB">
      <w:pPr>
        <w:pStyle w:val="Dotpoint2"/>
        <w:numPr>
          <w:ilvl w:val="0"/>
          <w:numId w:val="0"/>
        </w:numPr>
        <w:ind w:left="568"/>
      </w:pPr>
      <w:r>
        <w:t>Although the college believes that the amount of time allocated for work placements is sufficient (because many of the students get jobs resulting from their work placements)</w:t>
      </w:r>
      <w:r w:rsidR="008079A8">
        <w:t>,</w:t>
      </w:r>
      <w:r>
        <w:t xml:space="preserve"> it is also of the view that the quality of the experience in the workplace should also matter.  </w:t>
      </w:r>
    </w:p>
    <w:p w14:paraId="639A689D" w14:textId="19A996DF" w:rsidR="009A4BBB" w:rsidRPr="00253EC8" w:rsidRDefault="009A4BBB" w:rsidP="00125A14">
      <w:pPr>
        <w:pStyle w:val="Dotpoint1"/>
        <w:tabs>
          <w:tab w:val="clear" w:pos="284"/>
        </w:tabs>
      </w:pPr>
      <w:r w:rsidRPr="00253EC8">
        <w:t>College C delivers the Certificate III and Diploma in Early Childhood Education and Care</w:t>
      </w:r>
      <w:r w:rsidR="00E0772E" w:rsidRPr="00253EC8">
        <w:t>,</w:t>
      </w:r>
      <w:r w:rsidRPr="00253EC8">
        <w:t xml:space="preserve"> the Certificate III in Individual Support (disability) and </w:t>
      </w:r>
      <w:r w:rsidR="00F7053A" w:rsidRPr="00253EC8">
        <w:t xml:space="preserve">the </w:t>
      </w:r>
      <w:r w:rsidRPr="00253EC8">
        <w:t>Certificate IV Disability. A similar process is adopted for the work placements</w:t>
      </w:r>
      <w:r w:rsidR="00F7053A" w:rsidRPr="00253EC8">
        <w:t>,</w:t>
      </w:r>
      <w:r w:rsidRPr="00253EC8">
        <w:t xml:space="preserve"> which require certificate III </w:t>
      </w:r>
      <w:r w:rsidR="00F7053A" w:rsidRPr="00253EC8">
        <w:t>and</w:t>
      </w:r>
      <w:r w:rsidRPr="00253EC8">
        <w:t xml:space="preserve"> IV students to undertake 120 hours of placement and </w:t>
      </w:r>
      <w:r w:rsidR="00F7053A" w:rsidRPr="00253EC8">
        <w:t>d</w:t>
      </w:r>
      <w:r w:rsidRPr="00253EC8">
        <w:t>iploma students to undertake 240 hours of placement. Trainers will visit the student during the work placement at least three or four times. On these visits the trainer will observe the student performing the tasks</w:t>
      </w:r>
      <w:r w:rsidR="00734965" w:rsidRPr="00253EC8">
        <w:t xml:space="preserve"> and</w:t>
      </w:r>
      <w:r w:rsidRPr="00253EC8">
        <w:t xml:space="preserve"> have discussions with the site supervisor about any issues the site is experiencing with the student or issues the student is dealing with. For the Diploma in Early Childhood Education and Care (which is delivered by distance)</w:t>
      </w:r>
      <w:r w:rsidR="00753F08" w:rsidRPr="00253EC8">
        <w:t>,</w:t>
      </w:r>
      <w:r w:rsidRPr="00253EC8">
        <w:t xml:space="preserve"> placements must take place at a physical site in two separate blocks of time. The first block of </w:t>
      </w:r>
      <w:r w:rsidR="00BA4595" w:rsidRPr="00253EC8">
        <w:t xml:space="preserve">the </w:t>
      </w:r>
      <w:r w:rsidRPr="00253EC8">
        <w:t>placement</w:t>
      </w:r>
      <w:r w:rsidR="00BA4595" w:rsidRPr="00253EC8">
        <w:t xml:space="preserve"> is</w:t>
      </w:r>
      <w:r w:rsidRPr="00253EC8">
        <w:t xml:space="preserve"> comprise</w:t>
      </w:r>
      <w:r w:rsidR="00BA4595" w:rsidRPr="00253EC8">
        <w:t>d of</w:t>
      </w:r>
      <w:r w:rsidRPr="00253EC8">
        <w:t xml:space="preserve"> 120 hours and allows the students the opportunity to put their initial learning into practice. The second </w:t>
      </w:r>
      <w:r w:rsidR="00753F08" w:rsidRPr="00253EC8">
        <w:t>block</w:t>
      </w:r>
      <w:r w:rsidRPr="00253EC8">
        <w:t xml:space="preserve"> of placements </w:t>
      </w:r>
      <w:r w:rsidR="00753F08" w:rsidRPr="00253EC8">
        <w:t xml:space="preserve">is also </w:t>
      </w:r>
      <w:r w:rsidRPr="00253EC8">
        <w:t>comprise</w:t>
      </w:r>
      <w:r w:rsidR="00753F08" w:rsidRPr="00253EC8">
        <w:t>d of</w:t>
      </w:r>
      <w:r w:rsidRPr="00253EC8">
        <w:t xml:space="preserve"> 120 hours. There is a break between the first block and the second block</w:t>
      </w:r>
      <w:r w:rsidR="00AE5EF1" w:rsidRPr="00253EC8">
        <w:t>,</w:t>
      </w:r>
      <w:r w:rsidRPr="00253EC8">
        <w:t xml:space="preserve"> during which students can reflect on the feedback they have received about their placement performance and put in place some improvement strategies to apply to their practice in their second block.</w:t>
      </w:r>
    </w:p>
    <w:p w14:paraId="35AC499E" w14:textId="1C897F37" w:rsidR="009A4BBB" w:rsidRDefault="009A4BBB" w:rsidP="00125A14">
      <w:pPr>
        <w:pStyle w:val="Dotpoint1"/>
        <w:tabs>
          <w:tab w:val="clear" w:pos="284"/>
        </w:tabs>
      </w:pPr>
      <w:r>
        <w:t xml:space="preserve">College D delivers a range of Community Services qualifications. Here we focus on Certificate III and Diploma in Early Childhood Education and Care qualifications. </w:t>
      </w:r>
      <w:r w:rsidR="002C561C">
        <w:t>This college</w:t>
      </w:r>
      <w:r>
        <w:t xml:space="preserve"> also allocates more hours to the placements, with students completing around 160 hours for the </w:t>
      </w:r>
      <w:r w:rsidR="00DB7111">
        <w:t>c</w:t>
      </w:r>
      <w:r>
        <w:t xml:space="preserve">ertificate III qualifications and around 290 or so hours for the </w:t>
      </w:r>
      <w:r w:rsidR="00DB7111">
        <w:t>d</w:t>
      </w:r>
      <w:r>
        <w:t xml:space="preserve">iploma qualifications. Some of the teachers would prefer students to have </w:t>
      </w:r>
      <w:r w:rsidR="00D046AF">
        <w:t xml:space="preserve">even </w:t>
      </w:r>
      <w:r>
        <w:t xml:space="preserve">more hours and believe that the introduction of the new </w:t>
      </w:r>
      <w:r w:rsidR="007A548B">
        <w:t xml:space="preserve">training package </w:t>
      </w:r>
      <w:r>
        <w:t xml:space="preserve">may require students to </w:t>
      </w:r>
      <w:r w:rsidR="007A548B">
        <w:t>undertake</w:t>
      </w:r>
      <w:r>
        <w:t xml:space="preserve"> more hours. Certificate III and Diploma in Early Childhood Education and Care students from this college also undertake placements (preferably with the same employer) throughout the duration of the course, mainly in</w:t>
      </w:r>
      <w:r w:rsidR="007A548B">
        <w:t xml:space="preserve"> </w:t>
      </w:r>
      <w:r>
        <w:t xml:space="preserve">sync with the </w:t>
      </w:r>
      <w:r w:rsidR="007A548B">
        <w:t xml:space="preserve">units of competency </w:t>
      </w:r>
      <w:r>
        <w:t>(which have been organised into clusters) being undertaken during that term. They will complete work placements in each of the four terms (ideally at the end of the cluster)</w:t>
      </w:r>
      <w:r w:rsidR="00197AD2">
        <w:t>,</w:t>
      </w:r>
      <w:r>
        <w:t xml:space="preserve"> </w:t>
      </w:r>
      <w:r w:rsidR="007A548B">
        <w:t>where</w:t>
      </w:r>
      <w:r>
        <w:t xml:space="preserve"> they will be expected to complete an assignment. There is some flexibility to suit the individual circumstances of students (with some students undertaking most of their work placements in separate rather than work-learning integrated blocks of time). Teachers and trainers visit the students in their work placements to consult with site </w:t>
      </w:r>
      <w:r>
        <w:lastRenderedPageBreak/>
        <w:t xml:space="preserve">supervisors and observe student performance in the workplace and provide them with feedback. Assessments are generally conducted by assessors from the college. Students who are undertaking all of their learning via e-learning methodologies are required also to undertake a work placement in a physical site. Ensuring that students have access to quality work placements has specific challenges for students from regional, rural and remote locations. </w:t>
      </w:r>
    </w:p>
    <w:p w14:paraId="2D911288" w14:textId="6B724F60" w:rsidR="009A4BBB" w:rsidRDefault="009A4BBB" w:rsidP="00253EC8">
      <w:pPr>
        <w:pStyle w:val="Dotpoint2"/>
      </w:pPr>
      <w:r>
        <w:t xml:space="preserve">College D also delivers the Certificate III Individual Support (ageing, home care, disability) and the Certificate IV in Disability. Work placements for all </w:t>
      </w:r>
      <w:r w:rsidR="00BB4A06">
        <w:t xml:space="preserve">of </w:t>
      </w:r>
      <w:r>
        <w:t xml:space="preserve">these qualifications are of 120 hours </w:t>
      </w:r>
      <w:r w:rsidR="00C256C1">
        <w:t xml:space="preserve">duration, </w:t>
      </w:r>
      <w:r>
        <w:t>with the majority of students achieving competency in this number of hours. Should some students not be able to achieve competency in this amount of time</w:t>
      </w:r>
      <w:r w:rsidR="00C256C1">
        <w:t>,</w:t>
      </w:r>
      <w:r>
        <w:t xml:space="preserve"> then the college negotiates with the employer</w:t>
      </w:r>
      <w:r w:rsidR="00C256C1">
        <w:t xml:space="preserve"> to determine</w:t>
      </w:r>
      <w:r>
        <w:t xml:space="preserve"> whether this has been due to gaps in the students’ knowledge and skill or </w:t>
      </w:r>
      <w:r w:rsidR="007D711B">
        <w:t>because</w:t>
      </w:r>
      <w:r>
        <w:t xml:space="preserve"> the student was unable to demonstrate all the competencies required because opportunity to do so was not provided at the worksite. For students who have already completed 120 hours for a Certificate III in Individual Support qualification (say in aged care) and then </w:t>
      </w:r>
      <w:r w:rsidR="00EA1EB3">
        <w:t>return</w:t>
      </w:r>
      <w:r>
        <w:t xml:space="preserve"> to the college to complete their disability specialisation, the number of hours spent in work placements is around 180 hours. In the main</w:t>
      </w:r>
      <w:r w:rsidR="00300539">
        <w:t>,</w:t>
      </w:r>
      <w:r>
        <w:t xml:space="preserve"> the placement hours implemented across the qualifications are felt to be sufficient. The experience during the 120 hours may be slightly different for new entrants and those who have already had experience in the role itself or </w:t>
      </w:r>
      <w:r w:rsidR="004848FD">
        <w:t xml:space="preserve">who have </w:t>
      </w:r>
      <w:r>
        <w:t xml:space="preserve">a history of work. For example, the new entrants may spend more time </w:t>
      </w:r>
      <w:r w:rsidR="00C17C80">
        <w:t>becoming</w:t>
      </w:r>
      <w:r>
        <w:t xml:space="preserve"> familiar with the work placement on commencing the placement, while the experienced student may be more confident</w:t>
      </w:r>
      <w:r w:rsidR="004848FD">
        <w:t xml:space="preserve"> </w:t>
      </w:r>
      <w:r>
        <w:t xml:space="preserve">and able to understand what it is like to be part of a team and consequently able to contribute more at an earlier time. </w:t>
      </w:r>
    </w:p>
    <w:p w14:paraId="3180C6F8" w14:textId="1F82F33C" w:rsidR="009A4BBB" w:rsidRPr="007572F3" w:rsidRDefault="009A4BBB" w:rsidP="009A4BBB">
      <w:pPr>
        <w:pStyle w:val="Dotpoint2"/>
      </w:pPr>
      <w:r w:rsidRPr="007572F3">
        <w:t>To ensure that workplace assessments are undertaken according to ASQA requirements</w:t>
      </w:r>
      <w:r w:rsidR="00C17C80">
        <w:t>,</w:t>
      </w:r>
      <w:r w:rsidRPr="007572F3">
        <w:t xml:space="preserve"> </w:t>
      </w:r>
      <w:r w:rsidR="00300B80">
        <w:t>College D</w:t>
      </w:r>
      <w:r w:rsidRPr="007572F3">
        <w:t xml:space="preserve"> has decided that the collection of evidence for workplace assessments must not rely substantially on third party verifications and that there must be greater involvement in this task by trained assessors. A difficulty with this approach, as highlighted by the college representative, is that at times the realities of the workplace</w:t>
      </w:r>
      <w:r w:rsidR="00EE75DD">
        <w:t xml:space="preserve"> —</w:t>
      </w:r>
      <w:r w:rsidR="00EE2B58">
        <w:t xml:space="preserve"> including the protection of</w:t>
      </w:r>
      <w:r w:rsidRPr="007572F3">
        <w:t xml:space="preserve"> confidentiality and p</w:t>
      </w:r>
      <w:r>
        <w:t>rivacy of residents and clients</w:t>
      </w:r>
      <w:r w:rsidR="00EE75DD">
        <w:t xml:space="preserve"> —</w:t>
      </w:r>
      <w:r w:rsidR="00EE2B58">
        <w:t xml:space="preserve"> </w:t>
      </w:r>
      <w:r w:rsidRPr="007572F3">
        <w:t xml:space="preserve">may prevent assessors from observing students undertaking certain workplace tasks. There are also other challenges related to the ability of any assessor (and not only from this college) to be present on every occasion that the student interacts with the residents or clients or performs a required task. The assessment tools are currently being revisited and the college has adjusted its assessment practice by training up the staff in the centres to </w:t>
      </w:r>
      <w:r w:rsidR="00A636DE">
        <w:t>enable them</w:t>
      </w:r>
      <w:r w:rsidRPr="007572F3">
        <w:t xml:space="preserve"> to provide </w:t>
      </w:r>
      <w:r w:rsidR="00A636DE">
        <w:t xml:space="preserve">the </w:t>
      </w:r>
      <w:r w:rsidRPr="007572F3">
        <w:t>required assessment support. The college is also implementing principles of workforce development to train the staff in centres to become trainers and assessors.</w:t>
      </w:r>
    </w:p>
    <w:p w14:paraId="3097F7F9" w14:textId="77777777" w:rsidR="00F82E45" w:rsidRDefault="00F82E45">
      <w:pPr>
        <w:spacing w:before="0" w:line="240" w:lineRule="auto"/>
        <w:rPr>
          <w:rFonts w:ascii="Arial" w:hAnsi="Arial" w:cs="Tahoma"/>
          <w:color w:val="000000"/>
          <w:kern w:val="28"/>
          <w:sz w:val="48"/>
          <w:szCs w:val="56"/>
        </w:rPr>
      </w:pPr>
      <w:bookmarkStart w:id="156" w:name="_Hlk4663956"/>
      <w:r>
        <w:br w:type="page"/>
      </w:r>
    </w:p>
    <w:p w14:paraId="7C954E5B" w14:textId="1FD10420" w:rsidR="009A4BBB" w:rsidRDefault="009E7DE0" w:rsidP="00F82E45">
      <w:pPr>
        <w:pStyle w:val="Heading2"/>
      </w:pPr>
      <w:bookmarkStart w:id="157" w:name="_Toc11750093"/>
      <w:r>
        <w:lastRenderedPageBreak/>
        <w:t xml:space="preserve">Appendix </w:t>
      </w:r>
      <w:r w:rsidR="000D3490">
        <w:t>E</w:t>
      </w:r>
      <w:r>
        <w:t xml:space="preserve">: </w:t>
      </w:r>
      <w:r w:rsidR="00897C5A">
        <w:t>Regulator</w:t>
      </w:r>
      <w:r w:rsidR="00B65E7A">
        <w:t xml:space="preserve"> </w:t>
      </w:r>
      <w:r w:rsidR="00897C5A">
        <w:t>perspectives</w:t>
      </w:r>
      <w:r w:rsidR="00136A16">
        <w:t>, Education Standards Board SA</w:t>
      </w:r>
      <w:bookmarkEnd w:id="157"/>
    </w:p>
    <w:p w14:paraId="68A6DE25" w14:textId="7AE6E09A" w:rsidR="00BE5039" w:rsidRDefault="00BE5039" w:rsidP="00BE5039">
      <w:pPr>
        <w:pStyle w:val="Text"/>
      </w:pPr>
      <w:r>
        <w:t>In this section we provide a fuller account of our consultations with the Education Standards Board in South Australia</w:t>
      </w:r>
    </w:p>
    <w:p w14:paraId="2227905C" w14:textId="3C2AAA6A" w:rsidR="00897C5A" w:rsidRDefault="00897C5A" w:rsidP="00897C5A">
      <w:pPr>
        <w:pStyle w:val="Heading3"/>
      </w:pPr>
      <w:r>
        <w:t>Education Standards Board in South Australia</w:t>
      </w:r>
    </w:p>
    <w:p w14:paraId="62D9D570" w14:textId="298629AA" w:rsidR="00897C5A" w:rsidRPr="00004CB4" w:rsidRDefault="00004CB4" w:rsidP="00004CB4">
      <w:pPr>
        <w:pStyle w:val="Text"/>
      </w:pPr>
      <w:r w:rsidRPr="00004CB4">
        <w:t xml:space="preserve">We spoke to the Education Standards Board of South Australia, the state government authority that regulates early childhood services and schools. This work is done </w:t>
      </w:r>
      <w:r w:rsidRPr="00004CB4">
        <w:rPr>
          <w:lang w:val="en" w:eastAsia="en-AU"/>
        </w:rPr>
        <w:t xml:space="preserve">to ‘ensure high-quality education services and high standards of competence and conduct by providers’. </w:t>
      </w:r>
      <w:r w:rsidRPr="00004CB4">
        <w:rPr>
          <w:lang w:val="en"/>
        </w:rPr>
        <w:t> </w:t>
      </w:r>
      <w:r w:rsidRPr="00004CB4">
        <w:rPr>
          <w:lang w:val="en" w:eastAsia="en-AU"/>
        </w:rPr>
        <w:t xml:space="preserve">The </w:t>
      </w:r>
      <w:r w:rsidR="002636C8">
        <w:rPr>
          <w:lang w:val="en" w:eastAsia="en-AU"/>
        </w:rPr>
        <w:t>b</w:t>
      </w:r>
      <w:r w:rsidRPr="00004CB4">
        <w:rPr>
          <w:lang w:val="en" w:eastAsia="en-AU"/>
        </w:rPr>
        <w:t xml:space="preserve">oard’s main functions are: approving early childhood services; assessing and rating early childhood services; educating about compliance with the law; taking action if providers are not complying with the law; registering schools and reviewing the registration of schools. </w:t>
      </w:r>
      <w:r w:rsidRPr="00004CB4">
        <w:t xml:space="preserve">The </w:t>
      </w:r>
      <w:r w:rsidR="00A22CA7">
        <w:t>board</w:t>
      </w:r>
      <w:r w:rsidRPr="00004CB4">
        <w:t xml:space="preserve"> adheres to the National Quality Framework</w:t>
      </w:r>
      <w:r w:rsidRPr="00004CB4">
        <w:rPr>
          <w:rStyle w:val="FootnoteReference"/>
          <w:iCs/>
        </w:rPr>
        <w:footnoteReference w:id="29"/>
      </w:r>
      <w:r w:rsidRPr="00004CB4">
        <w:t xml:space="preserve"> for the regulation, assessment and quality improvement for early childhood education and care and outside school hours care services across Australia. The Australian Children’s Education and Care Quality Authority (ACECQA) National Quality Standard is a  key component of the National Quality Framework.</w:t>
      </w:r>
      <w:r w:rsidR="00897C5A" w:rsidRPr="00004CB4">
        <w:rPr>
          <w:rStyle w:val="FootnoteReference"/>
        </w:rPr>
        <w:footnoteReference w:id="30"/>
      </w:r>
      <w:r w:rsidR="00897C5A" w:rsidRPr="00004CB4">
        <w:t xml:space="preserve"> </w:t>
      </w:r>
    </w:p>
    <w:p w14:paraId="59DE167B" w14:textId="34FEA01B" w:rsidR="00897C5A" w:rsidRDefault="00897C5A" w:rsidP="00897C5A">
      <w:pPr>
        <w:pStyle w:val="Text"/>
      </w:pPr>
      <w:r>
        <w:t>Service</w:t>
      </w:r>
      <w:r w:rsidR="00253EC8">
        <w:t xml:space="preserve"> providers </w:t>
      </w:r>
      <w:r>
        <w:t xml:space="preserve">are required to implement the ACECQA standards. These standards cover </w:t>
      </w:r>
      <w:r w:rsidR="00BA4412">
        <w:t>seven</w:t>
      </w:r>
      <w:r>
        <w:t xml:space="preserve"> major areas and are concerned with the centre’s educational program and practice, children’s health and safety, physical environment, staffing arrangements, relationships with children, collaborative partnerships with families and communities, governance and leadership.</w:t>
      </w:r>
      <w:r>
        <w:rPr>
          <w:rStyle w:val="FootnoteReference"/>
        </w:rPr>
        <w:footnoteReference w:id="31"/>
      </w:r>
      <w:r>
        <w:t xml:space="preserve"> The </w:t>
      </w:r>
      <w:r w:rsidR="00BA4412">
        <w:t>b</w:t>
      </w:r>
      <w:r>
        <w:t xml:space="preserve">oard regulates the services and monitors their compliance with regulations and standards. In its approach to quality assurance it is keen to apply the principles of </w:t>
      </w:r>
      <w:r w:rsidR="002D5709">
        <w:t>continuous improvement</w:t>
      </w:r>
      <w:r>
        <w:t xml:space="preserve">. </w:t>
      </w:r>
    </w:p>
    <w:p w14:paraId="381162FF" w14:textId="4350B0E2" w:rsidR="00897C5A" w:rsidRDefault="00897C5A" w:rsidP="00897C5A">
      <w:pPr>
        <w:pStyle w:val="Text"/>
      </w:pPr>
      <w:r>
        <w:t xml:space="preserve">Its interest in the question of course duration and quality, including that related to work placements, mainly </w:t>
      </w:r>
      <w:r w:rsidR="002D5709">
        <w:t>concerns</w:t>
      </w:r>
      <w:r>
        <w:t xml:space="preserve"> its role in monitoring the qualifications of educational leaders in centres (mainly the Diploma of Early Childhood Education and Care). Our consultations with the Chief Executive/registrar and senior officers of the </w:t>
      </w:r>
      <w:r w:rsidR="002D5709">
        <w:t>b</w:t>
      </w:r>
      <w:r>
        <w:t>oard ha</w:t>
      </w:r>
      <w:r w:rsidR="002D5709">
        <w:t>ve</w:t>
      </w:r>
      <w:r>
        <w:t xml:space="preserve"> provided us with further insights </w:t>
      </w:r>
      <w:r w:rsidR="00CA0D26">
        <w:t>i</w:t>
      </w:r>
      <w:r>
        <w:t>n</w:t>
      </w:r>
      <w:r w:rsidR="00CA0D26">
        <w:t>to</w:t>
      </w:r>
      <w:r>
        <w:t xml:space="preserve"> how course durations</w:t>
      </w:r>
      <w:r w:rsidR="00744630">
        <w:t xml:space="preserve"> — </w:t>
      </w:r>
      <w:r>
        <w:t>especially when they are too short</w:t>
      </w:r>
      <w:r w:rsidR="00744630">
        <w:t xml:space="preserve"> </w:t>
      </w:r>
      <w:r>
        <w:t xml:space="preserve">— can compromise the quality of training, including in work placements. The consultations with the SA regulator also confirmed insights provided by other participants that course durations cannot on their own guarantee quality. </w:t>
      </w:r>
    </w:p>
    <w:p w14:paraId="0E0FA336" w14:textId="28A16A64" w:rsidR="00897C5A" w:rsidRDefault="00897C5A" w:rsidP="00897C5A">
      <w:pPr>
        <w:pStyle w:val="Text"/>
      </w:pPr>
      <w:r>
        <w:t>Shorter course durations (especially for new entrants to the sector) are perceived to have consequences for the student on work placements</w:t>
      </w:r>
      <w:r w:rsidR="00744630">
        <w:t>,</w:t>
      </w:r>
      <w:r>
        <w:t xml:space="preserve"> as well as when he or she commences employment in a centre. These relate to the risk </w:t>
      </w:r>
      <w:r w:rsidR="007A1320">
        <w:t>of</w:t>
      </w:r>
      <w:r>
        <w:t xml:space="preserve"> poor quality of care and of learning for children, and the risk for compromising the safety of both the student and the child. </w:t>
      </w:r>
    </w:p>
    <w:p w14:paraId="08F5088A" w14:textId="007AEEFD" w:rsidR="00897C5A" w:rsidRPr="007A1320" w:rsidRDefault="00897C5A" w:rsidP="00897C5A">
      <w:pPr>
        <w:pStyle w:val="Text"/>
        <w:ind w:left="720"/>
        <w:rPr>
          <w:sz w:val="17"/>
          <w:szCs w:val="17"/>
        </w:rPr>
      </w:pPr>
      <w:r w:rsidRPr="007A1320">
        <w:rPr>
          <w:sz w:val="17"/>
          <w:szCs w:val="17"/>
        </w:rPr>
        <w:lastRenderedPageBreak/>
        <w:t>Course duration is one factor, but we have to think more holistically and consider the capacity of the student to learn and the quality of the assessment process. A robust assessment should and could identify shortcomings in the training.</w:t>
      </w:r>
      <w:r w:rsidR="00E131E5">
        <w:rPr>
          <w:sz w:val="17"/>
          <w:szCs w:val="17"/>
        </w:rPr>
        <w:tab/>
      </w:r>
      <w:r w:rsidR="00E131E5">
        <w:rPr>
          <w:sz w:val="17"/>
          <w:szCs w:val="17"/>
        </w:rPr>
        <w:tab/>
      </w:r>
      <w:r w:rsidR="00E131E5">
        <w:rPr>
          <w:sz w:val="17"/>
          <w:szCs w:val="17"/>
        </w:rPr>
        <w:tab/>
      </w:r>
      <w:r w:rsidR="00E131E5">
        <w:rPr>
          <w:sz w:val="17"/>
          <w:szCs w:val="17"/>
        </w:rPr>
        <w:tab/>
      </w:r>
      <w:r w:rsidR="00E131E5">
        <w:rPr>
          <w:sz w:val="17"/>
          <w:szCs w:val="17"/>
        </w:rPr>
        <w:tab/>
      </w:r>
      <w:r w:rsidRPr="007A1320">
        <w:rPr>
          <w:sz w:val="17"/>
          <w:szCs w:val="17"/>
        </w:rPr>
        <w:t>(</w:t>
      </w:r>
      <w:r w:rsidRPr="007A1320">
        <w:rPr>
          <w:iCs/>
          <w:sz w:val="17"/>
          <w:szCs w:val="17"/>
        </w:rPr>
        <w:t>Officer from the South Australian Education Standards Board</w:t>
      </w:r>
      <w:r w:rsidRPr="007A1320">
        <w:rPr>
          <w:sz w:val="17"/>
          <w:szCs w:val="17"/>
        </w:rPr>
        <w:t>)</w:t>
      </w:r>
    </w:p>
    <w:p w14:paraId="3B555945" w14:textId="56E70743" w:rsidR="00897C5A" w:rsidRDefault="00897C5A" w:rsidP="00897C5A">
      <w:pPr>
        <w:pStyle w:val="Text"/>
      </w:pPr>
      <w:r w:rsidRPr="00783798">
        <w:t xml:space="preserve">There is strong support for specifying the amount of training </w:t>
      </w:r>
      <w:r>
        <w:t xml:space="preserve">and course durations </w:t>
      </w:r>
      <w:r w:rsidRPr="00783798">
        <w:t xml:space="preserve">in </w:t>
      </w:r>
      <w:r w:rsidR="00E131E5" w:rsidRPr="00783798">
        <w:t>training packages</w:t>
      </w:r>
      <w:r w:rsidRPr="00783798">
        <w:t xml:space="preserve">, especially for </w:t>
      </w:r>
      <w:r>
        <w:t>those new to the field. The</w:t>
      </w:r>
      <w:r w:rsidRPr="00783798">
        <w:t xml:space="preserve"> amount of training expected </w:t>
      </w:r>
      <w:r>
        <w:t xml:space="preserve">of </w:t>
      </w:r>
      <w:r w:rsidRPr="00783798">
        <w:t>experienced workers will depend on the quality and the nature of the experience of the individual. In these cases</w:t>
      </w:r>
      <w:r>
        <w:t>,</w:t>
      </w:r>
      <w:r w:rsidRPr="00783798">
        <w:t xml:space="preserve"> the real issue is about validat</w:t>
      </w:r>
      <w:r>
        <w:t xml:space="preserve">ing the experience. Notwithstanding </w:t>
      </w:r>
      <w:r w:rsidRPr="00783798">
        <w:t>these considerations</w:t>
      </w:r>
      <w:r w:rsidR="004725E7">
        <w:t>,</w:t>
      </w:r>
      <w:r w:rsidRPr="00783798">
        <w:t xml:space="preserve"> </w:t>
      </w:r>
      <w:r>
        <w:t xml:space="preserve">it is felt that </w:t>
      </w:r>
      <w:r w:rsidRPr="00783798">
        <w:t xml:space="preserve">there may still be a need for experienced educators coming into the system to update their skills and knowledge (such as first aid, occupational health and safety, current legislation and </w:t>
      </w:r>
      <w:r>
        <w:t xml:space="preserve">ACECQA </w:t>
      </w:r>
      <w:r w:rsidRPr="00783798">
        <w:t>standards).</w:t>
      </w:r>
    </w:p>
    <w:p w14:paraId="544E7C50" w14:textId="77777777" w:rsidR="00897C5A" w:rsidRDefault="00897C5A" w:rsidP="00897C5A">
      <w:pPr>
        <w:pStyle w:val="Text"/>
      </w:pPr>
      <w:r>
        <w:t xml:space="preserve">Not expecting a specific duration or amount of training for students coming into the diploma without having first done a certificate III is considered to pose a risk to the esteem in which the qualifications is held. </w:t>
      </w:r>
    </w:p>
    <w:p w14:paraId="002EF968" w14:textId="02DC3CCB" w:rsidR="009E7DE0" w:rsidRPr="00DC2D73" w:rsidRDefault="009E7DE0" w:rsidP="009E7DE0">
      <w:pPr>
        <w:pStyle w:val="Text"/>
        <w:rPr>
          <w:spacing w:val="-2"/>
        </w:rPr>
      </w:pPr>
      <w:r w:rsidRPr="00DC2D73">
        <w:rPr>
          <w:spacing w:val="-2"/>
        </w:rPr>
        <w:t xml:space="preserve">Whether the hours recommended for work placements in </w:t>
      </w:r>
      <w:r w:rsidR="004725E7" w:rsidRPr="00DC2D73">
        <w:rPr>
          <w:spacing w:val="-2"/>
        </w:rPr>
        <w:t xml:space="preserve">training packages </w:t>
      </w:r>
      <w:r w:rsidRPr="00DC2D73">
        <w:rPr>
          <w:spacing w:val="-2"/>
        </w:rPr>
        <w:t xml:space="preserve">are 120 hours for </w:t>
      </w:r>
      <w:r w:rsidR="004725E7" w:rsidRPr="00DC2D73">
        <w:rPr>
          <w:spacing w:val="-2"/>
        </w:rPr>
        <w:t>c</w:t>
      </w:r>
      <w:r w:rsidRPr="00DC2D73">
        <w:rPr>
          <w:spacing w:val="-2"/>
        </w:rPr>
        <w:t xml:space="preserve">ertificate III or 240 hours for the </w:t>
      </w:r>
      <w:r w:rsidR="004725E7" w:rsidRPr="00DC2D73">
        <w:rPr>
          <w:spacing w:val="-2"/>
        </w:rPr>
        <w:t>d</w:t>
      </w:r>
      <w:r w:rsidRPr="00DC2D73">
        <w:rPr>
          <w:spacing w:val="-2"/>
        </w:rPr>
        <w:t>iploma these durations are not perceived by board respondents to guarantee the quality of student knowledge and practice. Although fast-tracking is generally believed to diminish the opportunities for students to practise the skills to required industry standards, durations on their own are perceived to be immaterial if the quality and scope of the practical experience is poor, especially if it does not provide the student with the standard of skills they require to be work</w:t>
      </w:r>
      <w:r w:rsidR="007F6849" w:rsidRPr="00DC2D73">
        <w:rPr>
          <w:spacing w:val="-2"/>
        </w:rPr>
        <w:t>-</w:t>
      </w:r>
      <w:r w:rsidRPr="00DC2D73">
        <w:rPr>
          <w:spacing w:val="-2"/>
        </w:rPr>
        <w:t xml:space="preserve">ready. If the service where the work placement is undertaken does not </w:t>
      </w:r>
      <w:r w:rsidR="00342A5A" w:rsidRPr="00DC2D73">
        <w:rPr>
          <w:spacing w:val="-2"/>
        </w:rPr>
        <w:t>aim to</w:t>
      </w:r>
      <w:r w:rsidRPr="00DC2D73">
        <w:rPr>
          <w:spacing w:val="-2"/>
        </w:rPr>
        <w:t xml:space="preserve"> provid</w:t>
      </w:r>
      <w:r w:rsidR="00342A5A" w:rsidRPr="00DC2D73">
        <w:rPr>
          <w:spacing w:val="-2"/>
        </w:rPr>
        <w:t>e</w:t>
      </w:r>
      <w:r w:rsidRPr="00DC2D73">
        <w:rPr>
          <w:spacing w:val="-2"/>
        </w:rPr>
        <w:t xml:space="preserve"> high</w:t>
      </w:r>
      <w:r w:rsidR="007F6849" w:rsidRPr="00DC2D73">
        <w:rPr>
          <w:spacing w:val="-2"/>
        </w:rPr>
        <w:t>-</w:t>
      </w:r>
      <w:r w:rsidRPr="00DC2D73">
        <w:rPr>
          <w:spacing w:val="-2"/>
        </w:rPr>
        <w:t>quality care</w:t>
      </w:r>
      <w:r w:rsidR="007F6849" w:rsidRPr="00DC2D73">
        <w:rPr>
          <w:spacing w:val="-2"/>
        </w:rPr>
        <w:t>,</w:t>
      </w:r>
      <w:r w:rsidRPr="00DC2D73">
        <w:rPr>
          <w:spacing w:val="-2"/>
        </w:rPr>
        <w:t xml:space="preserve"> then this too will diminish the quality of the student experience and will result in the development poor skills. Furthermore, if the work placement does not provide students with practice in working across the different age groups (that is</w:t>
      </w:r>
      <w:r w:rsidR="00762EA5" w:rsidRPr="00DC2D73">
        <w:rPr>
          <w:spacing w:val="-2"/>
        </w:rPr>
        <w:t>,</w:t>
      </w:r>
      <w:r w:rsidRPr="00DC2D73">
        <w:rPr>
          <w:spacing w:val="-2"/>
        </w:rPr>
        <w:t xml:space="preserve"> of infants and young children)</w:t>
      </w:r>
      <w:r w:rsidR="00762EA5" w:rsidRPr="00DC2D73">
        <w:rPr>
          <w:spacing w:val="-2"/>
        </w:rPr>
        <w:t>,</w:t>
      </w:r>
      <w:r w:rsidRPr="00DC2D73">
        <w:rPr>
          <w:spacing w:val="-2"/>
        </w:rPr>
        <w:t xml:space="preserve"> then the student may not achieve the competencies according to the assessment requirements set out in the </w:t>
      </w:r>
      <w:r w:rsidR="00762EA5" w:rsidRPr="00DC2D73">
        <w:rPr>
          <w:spacing w:val="-2"/>
        </w:rPr>
        <w:t xml:space="preserve">training package </w:t>
      </w:r>
      <w:r w:rsidRPr="00DC2D73">
        <w:rPr>
          <w:spacing w:val="-2"/>
        </w:rPr>
        <w:t xml:space="preserve">and required by industry. </w:t>
      </w:r>
    </w:p>
    <w:p w14:paraId="2522BEA2" w14:textId="1E98E019" w:rsidR="009E7DE0" w:rsidRDefault="009E7DE0" w:rsidP="009E7DE0">
      <w:pPr>
        <w:pStyle w:val="Text"/>
      </w:pPr>
      <w:r>
        <w:t>For students who want to be assessed as competent</w:t>
      </w:r>
      <w:r w:rsidR="00762EA5">
        <w:t>,</w:t>
      </w:r>
      <w:r>
        <w:t xml:space="preserve"> these </w:t>
      </w:r>
      <w:r w:rsidR="00762EA5">
        <w:t>b</w:t>
      </w:r>
      <w:r>
        <w:t xml:space="preserve">oard officers believe that the key is to understand that children are unique and that graduates/educators need to adjust their practice accordingly. They will also be required to adapt to the challenges in the work environment in which they find themselves and to keep in mind the educational and social wellbeing requirements of the child. </w:t>
      </w:r>
    </w:p>
    <w:p w14:paraId="0930C88A" w14:textId="33086D9F" w:rsidR="009E7DE0" w:rsidRDefault="009E7DE0" w:rsidP="009E7DE0">
      <w:pPr>
        <w:pStyle w:val="Text"/>
      </w:pPr>
      <w:r>
        <w:t>In those work placements where mentors are expected to provide input into the assessments (for example, in third party verifications)</w:t>
      </w:r>
      <w:r w:rsidR="00E023A3">
        <w:t>,</w:t>
      </w:r>
      <w:r>
        <w:t xml:space="preserve"> the quality of this assessment is also felt to be dependent on the skills of the mentor. If the mentor does not possess the quality skills required, then the assessment cannot hope to produce a valid and reliable judgement of competence.</w:t>
      </w:r>
      <w:r w:rsidR="00DC2D73">
        <w:t xml:space="preserve"> </w:t>
      </w:r>
      <w:r>
        <w:t>In addition, a shorter course duration</w:t>
      </w:r>
      <w:r w:rsidR="00BC61B7">
        <w:t>, one</w:t>
      </w:r>
      <w:r>
        <w:t xml:space="preserve"> that does not instil in would-be leaders the ability to identify risk and its consequences</w:t>
      </w:r>
      <w:r w:rsidR="00BC61B7">
        <w:t>,</w:t>
      </w:r>
      <w:r>
        <w:t xml:space="preserve"> is perceived to compromise the training and the modelling of good practice for students. </w:t>
      </w:r>
    </w:p>
    <w:p w14:paraId="2F89FB13" w14:textId="3912680D" w:rsidR="00184BAD" w:rsidRDefault="009E7DE0" w:rsidP="009E7DE0">
      <w:pPr>
        <w:pStyle w:val="Text"/>
      </w:pPr>
      <w:r>
        <w:t xml:space="preserve">An effective work placement is also judged to be one that gives students opportunities to work with </w:t>
      </w:r>
      <w:r w:rsidR="00E23D5B">
        <w:t xml:space="preserve">the </w:t>
      </w:r>
      <w:r>
        <w:t xml:space="preserve">different age groups and to learn from mentors and trainers who are skilled and knowledgeable and </w:t>
      </w:r>
      <w:r w:rsidR="00BC61B7">
        <w:t xml:space="preserve">who </w:t>
      </w:r>
      <w:r>
        <w:t xml:space="preserve">are </w:t>
      </w:r>
      <w:r w:rsidR="0010438A">
        <w:t>up to date</w:t>
      </w:r>
      <w:r>
        <w:t xml:space="preserve"> with developments in the profession and industry. A study plan that sets out what each individual student requires is also recommended as good practice for RTOs. </w:t>
      </w:r>
    </w:p>
    <w:p w14:paraId="1C0AF7CB" w14:textId="77777777" w:rsidR="00184BAD" w:rsidRDefault="00184BAD">
      <w:pPr>
        <w:spacing w:before="0" w:line="240" w:lineRule="auto"/>
      </w:pPr>
      <w:r>
        <w:br w:type="page"/>
      </w:r>
    </w:p>
    <w:p w14:paraId="3F914131" w14:textId="47770432" w:rsidR="0001042C" w:rsidRDefault="0001042C" w:rsidP="00F82E45">
      <w:pPr>
        <w:pStyle w:val="Heading2"/>
      </w:pPr>
      <w:bookmarkStart w:id="158" w:name="_Toc11750094"/>
      <w:bookmarkEnd w:id="156"/>
      <w:r>
        <w:lastRenderedPageBreak/>
        <w:t xml:space="preserve">Appendix </w:t>
      </w:r>
      <w:r w:rsidR="000D3490">
        <w:t>F</w:t>
      </w:r>
      <w:r>
        <w:t xml:space="preserve">: </w:t>
      </w:r>
      <w:r w:rsidR="00B65E7A">
        <w:t>Descriptive statistics</w:t>
      </w:r>
      <w:r w:rsidR="005B0581">
        <w:t xml:space="preserve"> –</w:t>
      </w:r>
      <w:r>
        <w:t xml:space="preserve"> Early Childhood Education </w:t>
      </w:r>
      <w:r w:rsidR="000D3490">
        <w:t>and Care</w:t>
      </w:r>
      <w:bookmarkEnd w:id="158"/>
    </w:p>
    <w:p w14:paraId="0F44225A" w14:textId="4BEE7765" w:rsidR="00D77D50" w:rsidRDefault="00D77D50" w:rsidP="00D77D50">
      <w:pPr>
        <w:pStyle w:val="Tabletitle"/>
      </w:pPr>
      <w:bookmarkStart w:id="159" w:name="_Ref8305682"/>
      <w:bookmarkStart w:id="160" w:name="_Ref8305677"/>
      <w:bookmarkStart w:id="161" w:name="_Toc9957672"/>
      <w:r>
        <w:t xml:space="preserve">Table </w:t>
      </w:r>
      <w:r w:rsidR="00324570">
        <w:t>F</w:t>
      </w:r>
      <w:r>
        <w:fldChar w:fldCharType="begin"/>
      </w:r>
      <w:r>
        <w:instrText xml:space="preserve"> SEQ Table_A \* ARABIC </w:instrText>
      </w:r>
      <w:r>
        <w:fldChar w:fldCharType="separate"/>
      </w:r>
      <w:r w:rsidR="006E62C2">
        <w:rPr>
          <w:noProof/>
        </w:rPr>
        <w:t>1</w:t>
      </w:r>
      <w:r>
        <w:fldChar w:fldCharType="end"/>
      </w:r>
      <w:bookmarkEnd w:id="159"/>
      <w:r>
        <w:tab/>
        <w:t>Descriptive statistics on course durations for Certificate III in Early Childhood Education and Care by funding source and provider type, 2015</w:t>
      </w:r>
      <w:r w:rsidR="0010438A">
        <w:t>–</w:t>
      </w:r>
      <w:r>
        <w:t>17</w:t>
      </w:r>
      <w:bookmarkEnd w:id="160"/>
      <w:bookmarkEnd w:id="161"/>
    </w:p>
    <w:tbl>
      <w:tblPr>
        <w:tblW w:w="7924" w:type="dxa"/>
        <w:tblBorders>
          <w:top w:val="single" w:sz="4" w:space="0" w:color="auto"/>
          <w:bottom w:val="single" w:sz="4" w:space="0" w:color="auto"/>
        </w:tblBorders>
        <w:tblLayout w:type="fixed"/>
        <w:tblLook w:val="04A0" w:firstRow="1" w:lastRow="0" w:firstColumn="1" w:lastColumn="0" w:noHBand="0" w:noVBand="1"/>
      </w:tblPr>
      <w:tblGrid>
        <w:gridCol w:w="258"/>
        <w:gridCol w:w="1727"/>
        <w:gridCol w:w="1134"/>
        <w:gridCol w:w="992"/>
        <w:gridCol w:w="992"/>
        <w:gridCol w:w="851"/>
        <w:gridCol w:w="992"/>
        <w:gridCol w:w="978"/>
      </w:tblGrid>
      <w:tr w:rsidR="00D77D50" w:rsidRPr="00125A14" w14:paraId="58BBD1EA" w14:textId="77777777" w:rsidTr="003950FF">
        <w:trPr>
          <w:trHeight w:val="297"/>
        </w:trPr>
        <w:tc>
          <w:tcPr>
            <w:tcW w:w="258" w:type="dxa"/>
            <w:tcBorders>
              <w:top w:val="single" w:sz="4" w:space="0" w:color="auto"/>
              <w:left w:val="nil"/>
              <w:bottom w:val="nil"/>
              <w:right w:val="nil"/>
            </w:tcBorders>
            <w:noWrap/>
            <w:vAlign w:val="bottom"/>
            <w:hideMark/>
          </w:tcPr>
          <w:p w14:paraId="43E69470" w14:textId="77777777" w:rsidR="00D77D50" w:rsidRPr="00125A14" w:rsidRDefault="00D77D50" w:rsidP="00125A14">
            <w:pPr>
              <w:pStyle w:val="Tablehead1"/>
            </w:pPr>
          </w:p>
        </w:tc>
        <w:tc>
          <w:tcPr>
            <w:tcW w:w="1727" w:type="dxa"/>
            <w:tcBorders>
              <w:top w:val="single" w:sz="4" w:space="0" w:color="auto"/>
              <w:left w:val="nil"/>
              <w:bottom w:val="nil"/>
              <w:right w:val="nil"/>
            </w:tcBorders>
            <w:noWrap/>
            <w:vAlign w:val="bottom"/>
            <w:hideMark/>
          </w:tcPr>
          <w:p w14:paraId="7FD959EF" w14:textId="77777777" w:rsidR="00D77D50" w:rsidRPr="00125A14" w:rsidRDefault="00D77D50" w:rsidP="00125A14">
            <w:pPr>
              <w:pStyle w:val="Tablehead1"/>
            </w:pPr>
          </w:p>
        </w:tc>
        <w:tc>
          <w:tcPr>
            <w:tcW w:w="1134" w:type="dxa"/>
            <w:tcBorders>
              <w:top w:val="single" w:sz="4" w:space="0" w:color="auto"/>
              <w:left w:val="nil"/>
              <w:bottom w:val="single" w:sz="4" w:space="0" w:color="auto"/>
              <w:right w:val="nil"/>
            </w:tcBorders>
            <w:noWrap/>
            <w:vAlign w:val="bottom"/>
            <w:hideMark/>
          </w:tcPr>
          <w:p w14:paraId="505C3071" w14:textId="77777777" w:rsidR="00D77D50" w:rsidRPr="00125A14" w:rsidRDefault="00D77D50" w:rsidP="00125A14">
            <w:pPr>
              <w:pStyle w:val="Tablehead1"/>
            </w:pPr>
            <w:r w:rsidRPr="00125A14">
              <w:t>Graduates</w:t>
            </w:r>
          </w:p>
        </w:tc>
        <w:tc>
          <w:tcPr>
            <w:tcW w:w="4805" w:type="dxa"/>
            <w:gridSpan w:val="5"/>
            <w:tcBorders>
              <w:top w:val="single" w:sz="4" w:space="0" w:color="auto"/>
              <w:left w:val="nil"/>
              <w:bottom w:val="single" w:sz="4" w:space="0" w:color="auto"/>
              <w:right w:val="nil"/>
            </w:tcBorders>
            <w:noWrap/>
            <w:vAlign w:val="bottom"/>
            <w:hideMark/>
          </w:tcPr>
          <w:p w14:paraId="7BBB3A63" w14:textId="77777777" w:rsidR="00D77D50" w:rsidRPr="00125A14" w:rsidRDefault="00D77D50" w:rsidP="00125A14">
            <w:pPr>
              <w:pStyle w:val="Tablehead1"/>
              <w:jc w:val="center"/>
            </w:pPr>
            <w:r w:rsidRPr="00125A14">
              <w:t>Number of months</w:t>
            </w:r>
          </w:p>
        </w:tc>
      </w:tr>
      <w:tr w:rsidR="00D77D50" w:rsidRPr="003950FF" w14:paraId="578ACC12" w14:textId="77777777" w:rsidTr="003950FF">
        <w:trPr>
          <w:trHeight w:val="297"/>
        </w:trPr>
        <w:tc>
          <w:tcPr>
            <w:tcW w:w="258" w:type="dxa"/>
            <w:tcBorders>
              <w:top w:val="nil"/>
              <w:left w:val="nil"/>
              <w:bottom w:val="single" w:sz="4" w:space="0" w:color="auto"/>
              <w:right w:val="nil"/>
            </w:tcBorders>
            <w:noWrap/>
            <w:vAlign w:val="bottom"/>
            <w:hideMark/>
          </w:tcPr>
          <w:p w14:paraId="3870D1DA" w14:textId="77777777" w:rsidR="00D77D50" w:rsidRPr="00125A14" w:rsidRDefault="00D77D50" w:rsidP="00125A14">
            <w:pPr>
              <w:pStyle w:val="Tablehead1"/>
            </w:pPr>
          </w:p>
        </w:tc>
        <w:tc>
          <w:tcPr>
            <w:tcW w:w="1727" w:type="dxa"/>
            <w:tcBorders>
              <w:top w:val="nil"/>
              <w:left w:val="nil"/>
              <w:bottom w:val="single" w:sz="4" w:space="0" w:color="auto"/>
              <w:right w:val="nil"/>
            </w:tcBorders>
            <w:noWrap/>
            <w:vAlign w:val="bottom"/>
            <w:hideMark/>
          </w:tcPr>
          <w:p w14:paraId="5B2F7BD9" w14:textId="77777777" w:rsidR="00D77D50" w:rsidRPr="00125A14" w:rsidRDefault="00D77D50" w:rsidP="00125A14">
            <w:pPr>
              <w:pStyle w:val="Tablehead1"/>
            </w:pPr>
          </w:p>
        </w:tc>
        <w:tc>
          <w:tcPr>
            <w:tcW w:w="1134" w:type="dxa"/>
            <w:tcBorders>
              <w:top w:val="single" w:sz="4" w:space="0" w:color="auto"/>
              <w:left w:val="nil"/>
              <w:bottom w:val="single" w:sz="4" w:space="0" w:color="auto"/>
              <w:right w:val="nil"/>
            </w:tcBorders>
            <w:noWrap/>
            <w:vAlign w:val="bottom"/>
            <w:hideMark/>
          </w:tcPr>
          <w:p w14:paraId="47AF2400" w14:textId="77777777" w:rsidR="00D77D50" w:rsidRPr="00125A14" w:rsidRDefault="00D77D50" w:rsidP="00125A14">
            <w:pPr>
              <w:pStyle w:val="Tablehead1"/>
            </w:pPr>
          </w:p>
        </w:tc>
        <w:tc>
          <w:tcPr>
            <w:tcW w:w="992" w:type="dxa"/>
            <w:tcBorders>
              <w:top w:val="single" w:sz="4" w:space="0" w:color="auto"/>
              <w:left w:val="nil"/>
              <w:bottom w:val="single" w:sz="4" w:space="0" w:color="auto"/>
              <w:right w:val="nil"/>
            </w:tcBorders>
            <w:noWrap/>
            <w:vAlign w:val="bottom"/>
            <w:hideMark/>
          </w:tcPr>
          <w:p w14:paraId="2504EA9E" w14:textId="77777777" w:rsidR="00D77D50" w:rsidRPr="003950FF" w:rsidRDefault="00D77D50" w:rsidP="003950FF">
            <w:pPr>
              <w:pStyle w:val="Tablehead1"/>
              <w:jc w:val="right"/>
              <w:rPr>
                <w:rFonts w:ascii="Arial Bold" w:hAnsi="Arial Bold"/>
                <w:spacing w:val="-2"/>
                <w:sz w:val="16"/>
                <w:szCs w:val="16"/>
              </w:rPr>
            </w:pPr>
            <w:r w:rsidRPr="003950FF">
              <w:rPr>
                <w:rFonts w:ascii="Arial Bold" w:hAnsi="Arial Bold"/>
                <w:spacing w:val="-2"/>
                <w:sz w:val="16"/>
                <w:szCs w:val="16"/>
              </w:rPr>
              <w:t>Minimum</w:t>
            </w:r>
          </w:p>
        </w:tc>
        <w:tc>
          <w:tcPr>
            <w:tcW w:w="992" w:type="dxa"/>
            <w:tcBorders>
              <w:top w:val="single" w:sz="4" w:space="0" w:color="auto"/>
              <w:left w:val="nil"/>
              <w:bottom w:val="single" w:sz="4" w:space="0" w:color="auto"/>
              <w:right w:val="nil"/>
            </w:tcBorders>
            <w:noWrap/>
            <w:vAlign w:val="bottom"/>
          </w:tcPr>
          <w:p w14:paraId="48A98857" w14:textId="77777777" w:rsidR="00D77D50" w:rsidRPr="003950FF" w:rsidRDefault="00D77D50" w:rsidP="003950FF">
            <w:pPr>
              <w:pStyle w:val="Tablehead1"/>
              <w:jc w:val="right"/>
              <w:rPr>
                <w:rFonts w:ascii="Arial Bold" w:hAnsi="Arial Bold"/>
                <w:spacing w:val="-2"/>
                <w:sz w:val="16"/>
                <w:szCs w:val="16"/>
              </w:rPr>
            </w:pPr>
            <w:r w:rsidRPr="003950FF">
              <w:rPr>
                <w:rFonts w:ascii="Arial Bold" w:hAnsi="Arial Bold"/>
                <w:spacing w:val="-2"/>
                <w:sz w:val="16"/>
                <w:szCs w:val="16"/>
              </w:rPr>
              <w:t>Quartile 1</w:t>
            </w:r>
          </w:p>
        </w:tc>
        <w:tc>
          <w:tcPr>
            <w:tcW w:w="851" w:type="dxa"/>
            <w:tcBorders>
              <w:top w:val="single" w:sz="4" w:space="0" w:color="auto"/>
              <w:left w:val="nil"/>
              <w:bottom w:val="single" w:sz="4" w:space="0" w:color="auto"/>
              <w:right w:val="nil"/>
            </w:tcBorders>
            <w:noWrap/>
            <w:vAlign w:val="bottom"/>
          </w:tcPr>
          <w:p w14:paraId="2AE03C63" w14:textId="77777777" w:rsidR="00D77D50" w:rsidRPr="003950FF" w:rsidRDefault="00D77D50" w:rsidP="003950FF">
            <w:pPr>
              <w:pStyle w:val="Tablehead1"/>
              <w:jc w:val="right"/>
              <w:rPr>
                <w:rFonts w:ascii="Arial Bold" w:hAnsi="Arial Bold"/>
                <w:spacing w:val="-2"/>
                <w:sz w:val="16"/>
                <w:szCs w:val="16"/>
              </w:rPr>
            </w:pPr>
            <w:r w:rsidRPr="003950FF">
              <w:rPr>
                <w:rFonts w:ascii="Arial Bold" w:hAnsi="Arial Bold"/>
                <w:spacing w:val="-2"/>
                <w:sz w:val="16"/>
                <w:szCs w:val="16"/>
              </w:rPr>
              <w:t>Median</w:t>
            </w:r>
          </w:p>
        </w:tc>
        <w:tc>
          <w:tcPr>
            <w:tcW w:w="992" w:type="dxa"/>
            <w:tcBorders>
              <w:top w:val="single" w:sz="4" w:space="0" w:color="auto"/>
              <w:left w:val="nil"/>
              <w:bottom w:val="single" w:sz="4" w:space="0" w:color="auto"/>
              <w:right w:val="nil"/>
            </w:tcBorders>
            <w:noWrap/>
            <w:vAlign w:val="bottom"/>
          </w:tcPr>
          <w:p w14:paraId="77796014" w14:textId="77777777" w:rsidR="00D77D50" w:rsidRPr="003950FF" w:rsidRDefault="00D77D50" w:rsidP="003950FF">
            <w:pPr>
              <w:pStyle w:val="Tablehead1"/>
              <w:jc w:val="right"/>
              <w:rPr>
                <w:rFonts w:ascii="Arial Bold" w:hAnsi="Arial Bold"/>
                <w:spacing w:val="-2"/>
                <w:sz w:val="16"/>
                <w:szCs w:val="16"/>
              </w:rPr>
            </w:pPr>
            <w:r w:rsidRPr="003950FF">
              <w:rPr>
                <w:rFonts w:ascii="Arial Bold" w:hAnsi="Arial Bold"/>
                <w:spacing w:val="-2"/>
                <w:sz w:val="16"/>
                <w:szCs w:val="16"/>
              </w:rPr>
              <w:t>Quartile 3</w:t>
            </w:r>
          </w:p>
        </w:tc>
        <w:tc>
          <w:tcPr>
            <w:tcW w:w="978" w:type="dxa"/>
            <w:tcBorders>
              <w:top w:val="single" w:sz="4" w:space="0" w:color="auto"/>
              <w:left w:val="nil"/>
              <w:bottom w:val="single" w:sz="4" w:space="0" w:color="auto"/>
              <w:right w:val="nil"/>
            </w:tcBorders>
          </w:tcPr>
          <w:p w14:paraId="0667CF5D" w14:textId="77777777" w:rsidR="00D77D50" w:rsidRPr="003950FF" w:rsidRDefault="00D77D50" w:rsidP="003950FF">
            <w:pPr>
              <w:pStyle w:val="Tablehead1"/>
              <w:jc w:val="right"/>
              <w:rPr>
                <w:rFonts w:ascii="Arial Bold" w:hAnsi="Arial Bold"/>
                <w:spacing w:val="-2"/>
                <w:sz w:val="16"/>
                <w:szCs w:val="16"/>
              </w:rPr>
            </w:pPr>
            <w:r w:rsidRPr="003950FF">
              <w:rPr>
                <w:rFonts w:ascii="Arial Bold" w:hAnsi="Arial Bold"/>
                <w:spacing w:val="-2"/>
                <w:sz w:val="16"/>
                <w:szCs w:val="16"/>
              </w:rPr>
              <w:t>Maximum</w:t>
            </w:r>
          </w:p>
        </w:tc>
      </w:tr>
      <w:tr w:rsidR="00D77D50" w:rsidRPr="00125A14" w14:paraId="438FDEBE" w14:textId="77777777" w:rsidTr="003950FF">
        <w:trPr>
          <w:trHeight w:val="297"/>
        </w:trPr>
        <w:tc>
          <w:tcPr>
            <w:tcW w:w="1985" w:type="dxa"/>
            <w:gridSpan w:val="2"/>
            <w:tcBorders>
              <w:top w:val="single" w:sz="4" w:space="0" w:color="auto"/>
              <w:left w:val="nil"/>
              <w:bottom w:val="single" w:sz="4" w:space="0" w:color="auto"/>
              <w:right w:val="nil"/>
            </w:tcBorders>
            <w:noWrap/>
            <w:hideMark/>
          </w:tcPr>
          <w:p w14:paraId="02C3AB9B" w14:textId="77777777" w:rsidR="00D77D50" w:rsidRPr="00125A14" w:rsidRDefault="00D77D50" w:rsidP="00125A14">
            <w:pPr>
              <w:pStyle w:val="Tabletext"/>
            </w:pPr>
            <w:r w:rsidRPr="00125A14">
              <w:t>Overall</w:t>
            </w:r>
          </w:p>
        </w:tc>
        <w:tc>
          <w:tcPr>
            <w:tcW w:w="1134" w:type="dxa"/>
            <w:tcBorders>
              <w:top w:val="single" w:sz="4" w:space="0" w:color="auto"/>
              <w:left w:val="nil"/>
              <w:bottom w:val="single" w:sz="4" w:space="0" w:color="auto"/>
              <w:right w:val="nil"/>
            </w:tcBorders>
            <w:noWrap/>
          </w:tcPr>
          <w:p w14:paraId="279AFD5A" w14:textId="77777777" w:rsidR="00D77D50" w:rsidRPr="00125A14" w:rsidRDefault="00D77D50" w:rsidP="003950FF">
            <w:pPr>
              <w:pStyle w:val="Tabletext"/>
              <w:jc w:val="right"/>
            </w:pPr>
            <w:r w:rsidRPr="00125A14">
              <w:t>24 794</w:t>
            </w:r>
          </w:p>
        </w:tc>
        <w:tc>
          <w:tcPr>
            <w:tcW w:w="992" w:type="dxa"/>
            <w:tcBorders>
              <w:top w:val="single" w:sz="4" w:space="0" w:color="auto"/>
              <w:left w:val="nil"/>
              <w:bottom w:val="single" w:sz="4" w:space="0" w:color="auto"/>
              <w:right w:val="nil"/>
            </w:tcBorders>
            <w:noWrap/>
          </w:tcPr>
          <w:p w14:paraId="7FF62755" w14:textId="77777777" w:rsidR="00D77D50" w:rsidRPr="00125A14" w:rsidRDefault="00D77D50" w:rsidP="003950FF">
            <w:pPr>
              <w:pStyle w:val="Tabletext"/>
              <w:jc w:val="right"/>
            </w:pPr>
            <w:r w:rsidRPr="00125A14">
              <w:t>0</w:t>
            </w:r>
          </w:p>
        </w:tc>
        <w:tc>
          <w:tcPr>
            <w:tcW w:w="992" w:type="dxa"/>
            <w:tcBorders>
              <w:top w:val="single" w:sz="4" w:space="0" w:color="auto"/>
              <w:left w:val="nil"/>
              <w:bottom w:val="single" w:sz="4" w:space="0" w:color="auto"/>
              <w:right w:val="nil"/>
            </w:tcBorders>
            <w:noWrap/>
          </w:tcPr>
          <w:p w14:paraId="214FDD38" w14:textId="77777777" w:rsidR="00D77D50" w:rsidRPr="00125A14" w:rsidRDefault="00D77D50" w:rsidP="003950FF">
            <w:pPr>
              <w:pStyle w:val="Tabletext"/>
              <w:jc w:val="right"/>
            </w:pPr>
            <w:r w:rsidRPr="00125A14">
              <w:t>6</w:t>
            </w:r>
          </w:p>
        </w:tc>
        <w:tc>
          <w:tcPr>
            <w:tcW w:w="851" w:type="dxa"/>
            <w:tcBorders>
              <w:top w:val="single" w:sz="4" w:space="0" w:color="auto"/>
              <w:left w:val="nil"/>
              <w:bottom w:val="single" w:sz="4" w:space="0" w:color="auto"/>
              <w:right w:val="nil"/>
            </w:tcBorders>
            <w:noWrap/>
          </w:tcPr>
          <w:p w14:paraId="0FE67235" w14:textId="77777777" w:rsidR="00D77D50" w:rsidRPr="00125A14" w:rsidRDefault="00D77D50" w:rsidP="003950FF">
            <w:pPr>
              <w:pStyle w:val="Tabletext"/>
              <w:jc w:val="right"/>
            </w:pPr>
            <w:r w:rsidRPr="00125A14">
              <w:t>9</w:t>
            </w:r>
          </w:p>
        </w:tc>
        <w:tc>
          <w:tcPr>
            <w:tcW w:w="992" w:type="dxa"/>
            <w:tcBorders>
              <w:top w:val="single" w:sz="4" w:space="0" w:color="auto"/>
              <w:left w:val="nil"/>
              <w:bottom w:val="single" w:sz="4" w:space="0" w:color="auto"/>
              <w:right w:val="nil"/>
            </w:tcBorders>
            <w:noWrap/>
          </w:tcPr>
          <w:p w14:paraId="16B80BF6" w14:textId="77777777" w:rsidR="00D77D50" w:rsidRPr="00125A14" w:rsidRDefault="00D77D50" w:rsidP="003950FF">
            <w:pPr>
              <w:pStyle w:val="Tabletext"/>
              <w:jc w:val="right"/>
            </w:pPr>
            <w:r w:rsidRPr="00125A14">
              <w:t>11</w:t>
            </w:r>
          </w:p>
        </w:tc>
        <w:tc>
          <w:tcPr>
            <w:tcW w:w="978" w:type="dxa"/>
            <w:tcBorders>
              <w:top w:val="single" w:sz="4" w:space="0" w:color="auto"/>
              <w:left w:val="nil"/>
              <w:bottom w:val="single" w:sz="4" w:space="0" w:color="auto"/>
              <w:right w:val="nil"/>
            </w:tcBorders>
          </w:tcPr>
          <w:p w14:paraId="2DAF9264" w14:textId="77777777" w:rsidR="00D77D50" w:rsidRPr="00125A14" w:rsidRDefault="00D77D50" w:rsidP="003950FF">
            <w:pPr>
              <w:pStyle w:val="Tabletext"/>
              <w:jc w:val="right"/>
            </w:pPr>
            <w:r w:rsidRPr="00125A14">
              <w:t>50</w:t>
            </w:r>
          </w:p>
        </w:tc>
      </w:tr>
      <w:tr w:rsidR="00D77D50" w:rsidRPr="00125A14" w14:paraId="7382B940" w14:textId="77777777" w:rsidTr="003950FF">
        <w:trPr>
          <w:trHeight w:val="297"/>
        </w:trPr>
        <w:tc>
          <w:tcPr>
            <w:tcW w:w="1985" w:type="dxa"/>
            <w:gridSpan w:val="2"/>
            <w:tcBorders>
              <w:top w:val="single" w:sz="4" w:space="0" w:color="auto"/>
              <w:left w:val="nil"/>
              <w:bottom w:val="nil"/>
              <w:right w:val="nil"/>
            </w:tcBorders>
            <w:noWrap/>
          </w:tcPr>
          <w:p w14:paraId="016105C1" w14:textId="77777777" w:rsidR="00D77D50" w:rsidRPr="00125A14" w:rsidRDefault="00D77D50" w:rsidP="00125A14">
            <w:pPr>
              <w:pStyle w:val="Tabletext"/>
            </w:pPr>
            <w:r w:rsidRPr="00125A14">
              <w:t>Funding source</w:t>
            </w:r>
          </w:p>
        </w:tc>
        <w:tc>
          <w:tcPr>
            <w:tcW w:w="1134" w:type="dxa"/>
            <w:tcBorders>
              <w:top w:val="single" w:sz="4" w:space="0" w:color="auto"/>
              <w:left w:val="nil"/>
              <w:bottom w:val="nil"/>
              <w:right w:val="nil"/>
            </w:tcBorders>
            <w:noWrap/>
            <w:vAlign w:val="bottom"/>
          </w:tcPr>
          <w:p w14:paraId="022671B8" w14:textId="77777777" w:rsidR="00D77D50" w:rsidRPr="00125A14" w:rsidRDefault="00D77D50" w:rsidP="003950FF">
            <w:pPr>
              <w:pStyle w:val="Tabletext"/>
              <w:jc w:val="right"/>
            </w:pPr>
          </w:p>
        </w:tc>
        <w:tc>
          <w:tcPr>
            <w:tcW w:w="992" w:type="dxa"/>
            <w:tcBorders>
              <w:top w:val="single" w:sz="4" w:space="0" w:color="auto"/>
              <w:left w:val="nil"/>
              <w:bottom w:val="nil"/>
              <w:right w:val="nil"/>
            </w:tcBorders>
            <w:noWrap/>
            <w:vAlign w:val="bottom"/>
          </w:tcPr>
          <w:p w14:paraId="17E54097" w14:textId="77777777" w:rsidR="00D77D50" w:rsidRPr="00125A14" w:rsidRDefault="00D77D50" w:rsidP="003950FF">
            <w:pPr>
              <w:pStyle w:val="Tabletext"/>
              <w:jc w:val="right"/>
            </w:pPr>
          </w:p>
        </w:tc>
        <w:tc>
          <w:tcPr>
            <w:tcW w:w="992" w:type="dxa"/>
            <w:tcBorders>
              <w:top w:val="single" w:sz="4" w:space="0" w:color="auto"/>
              <w:left w:val="nil"/>
              <w:bottom w:val="nil"/>
              <w:right w:val="nil"/>
            </w:tcBorders>
            <w:noWrap/>
            <w:vAlign w:val="bottom"/>
          </w:tcPr>
          <w:p w14:paraId="50EBAE4A" w14:textId="77777777" w:rsidR="00D77D50" w:rsidRPr="00125A14" w:rsidRDefault="00D77D50" w:rsidP="003950FF">
            <w:pPr>
              <w:pStyle w:val="Tabletext"/>
              <w:jc w:val="right"/>
            </w:pPr>
          </w:p>
        </w:tc>
        <w:tc>
          <w:tcPr>
            <w:tcW w:w="851" w:type="dxa"/>
            <w:tcBorders>
              <w:top w:val="single" w:sz="4" w:space="0" w:color="auto"/>
              <w:left w:val="nil"/>
              <w:bottom w:val="nil"/>
              <w:right w:val="nil"/>
            </w:tcBorders>
            <w:noWrap/>
            <w:vAlign w:val="bottom"/>
          </w:tcPr>
          <w:p w14:paraId="7C8A3EBC" w14:textId="77777777" w:rsidR="00D77D50" w:rsidRPr="00125A14" w:rsidRDefault="00D77D50" w:rsidP="003950FF">
            <w:pPr>
              <w:pStyle w:val="Tabletext"/>
              <w:jc w:val="right"/>
            </w:pPr>
          </w:p>
        </w:tc>
        <w:tc>
          <w:tcPr>
            <w:tcW w:w="992" w:type="dxa"/>
            <w:tcBorders>
              <w:top w:val="single" w:sz="4" w:space="0" w:color="auto"/>
              <w:left w:val="nil"/>
              <w:bottom w:val="nil"/>
              <w:right w:val="nil"/>
            </w:tcBorders>
            <w:noWrap/>
            <w:vAlign w:val="bottom"/>
          </w:tcPr>
          <w:p w14:paraId="5E959F64" w14:textId="77777777" w:rsidR="00D77D50" w:rsidRPr="00125A14" w:rsidRDefault="00D77D50" w:rsidP="003950FF">
            <w:pPr>
              <w:pStyle w:val="Tabletext"/>
              <w:jc w:val="right"/>
            </w:pPr>
          </w:p>
        </w:tc>
        <w:tc>
          <w:tcPr>
            <w:tcW w:w="978" w:type="dxa"/>
            <w:tcBorders>
              <w:top w:val="single" w:sz="4" w:space="0" w:color="auto"/>
              <w:left w:val="nil"/>
              <w:bottom w:val="nil"/>
              <w:right w:val="nil"/>
            </w:tcBorders>
          </w:tcPr>
          <w:p w14:paraId="2D10AB27" w14:textId="77777777" w:rsidR="00D77D50" w:rsidRPr="00125A14" w:rsidRDefault="00D77D50" w:rsidP="003950FF">
            <w:pPr>
              <w:pStyle w:val="Tabletext"/>
              <w:jc w:val="right"/>
            </w:pPr>
          </w:p>
        </w:tc>
      </w:tr>
      <w:tr w:rsidR="00D77D50" w:rsidRPr="00125A14" w14:paraId="4EA5CD06" w14:textId="77777777" w:rsidTr="003950FF">
        <w:trPr>
          <w:trHeight w:val="297"/>
        </w:trPr>
        <w:tc>
          <w:tcPr>
            <w:tcW w:w="258" w:type="dxa"/>
            <w:tcBorders>
              <w:top w:val="nil"/>
              <w:left w:val="nil"/>
              <w:bottom w:val="nil"/>
              <w:right w:val="nil"/>
            </w:tcBorders>
            <w:noWrap/>
            <w:hideMark/>
          </w:tcPr>
          <w:p w14:paraId="7909D464" w14:textId="77777777" w:rsidR="00D77D50" w:rsidRPr="00125A14" w:rsidRDefault="00D77D50" w:rsidP="00125A14">
            <w:pPr>
              <w:pStyle w:val="Tabletext"/>
            </w:pPr>
          </w:p>
        </w:tc>
        <w:tc>
          <w:tcPr>
            <w:tcW w:w="1727" w:type="dxa"/>
            <w:tcBorders>
              <w:top w:val="nil"/>
              <w:left w:val="nil"/>
              <w:bottom w:val="nil"/>
              <w:right w:val="nil"/>
            </w:tcBorders>
            <w:noWrap/>
            <w:hideMark/>
          </w:tcPr>
          <w:p w14:paraId="0926022F" w14:textId="3B4AE191" w:rsidR="00D77D50" w:rsidRPr="00125A14" w:rsidRDefault="00D77D50" w:rsidP="00125A14">
            <w:pPr>
              <w:pStyle w:val="Tabletext"/>
            </w:pPr>
            <w:r w:rsidRPr="00125A14">
              <w:t>Government</w:t>
            </w:r>
            <w:r w:rsidR="009277DE" w:rsidRPr="00125A14">
              <w:t>-</w:t>
            </w:r>
            <w:r w:rsidRPr="00125A14">
              <w:t>funded</w:t>
            </w:r>
          </w:p>
        </w:tc>
        <w:tc>
          <w:tcPr>
            <w:tcW w:w="1134" w:type="dxa"/>
            <w:tcBorders>
              <w:top w:val="nil"/>
              <w:left w:val="nil"/>
              <w:bottom w:val="nil"/>
              <w:right w:val="nil"/>
            </w:tcBorders>
            <w:noWrap/>
          </w:tcPr>
          <w:p w14:paraId="122E7050" w14:textId="77777777" w:rsidR="00D77D50" w:rsidRPr="00125A14" w:rsidRDefault="00D77D50" w:rsidP="003950FF">
            <w:pPr>
              <w:pStyle w:val="Tabletext"/>
              <w:jc w:val="right"/>
            </w:pPr>
            <w:r w:rsidRPr="00125A14">
              <w:t>18 973</w:t>
            </w:r>
          </w:p>
        </w:tc>
        <w:tc>
          <w:tcPr>
            <w:tcW w:w="992" w:type="dxa"/>
            <w:tcBorders>
              <w:top w:val="nil"/>
              <w:left w:val="nil"/>
              <w:bottom w:val="nil"/>
              <w:right w:val="nil"/>
            </w:tcBorders>
            <w:noWrap/>
          </w:tcPr>
          <w:p w14:paraId="1A97591F" w14:textId="77777777" w:rsidR="00D77D50" w:rsidRPr="00125A14" w:rsidRDefault="00D77D50" w:rsidP="003950FF">
            <w:pPr>
              <w:pStyle w:val="Tabletext"/>
              <w:jc w:val="right"/>
            </w:pPr>
            <w:r w:rsidRPr="00125A14">
              <w:t>0</w:t>
            </w:r>
          </w:p>
        </w:tc>
        <w:tc>
          <w:tcPr>
            <w:tcW w:w="992" w:type="dxa"/>
            <w:tcBorders>
              <w:top w:val="nil"/>
              <w:left w:val="nil"/>
              <w:bottom w:val="nil"/>
              <w:right w:val="nil"/>
            </w:tcBorders>
            <w:noWrap/>
          </w:tcPr>
          <w:p w14:paraId="3B42CC9C" w14:textId="77777777" w:rsidR="00D77D50" w:rsidRPr="00125A14" w:rsidRDefault="00D77D50" w:rsidP="003950FF">
            <w:pPr>
              <w:pStyle w:val="Tabletext"/>
              <w:jc w:val="right"/>
            </w:pPr>
            <w:r w:rsidRPr="00125A14">
              <w:t>5</w:t>
            </w:r>
          </w:p>
        </w:tc>
        <w:tc>
          <w:tcPr>
            <w:tcW w:w="851" w:type="dxa"/>
            <w:tcBorders>
              <w:top w:val="nil"/>
              <w:left w:val="nil"/>
              <w:bottom w:val="nil"/>
              <w:right w:val="nil"/>
            </w:tcBorders>
            <w:noWrap/>
          </w:tcPr>
          <w:p w14:paraId="0CB0480E" w14:textId="77777777" w:rsidR="00D77D50" w:rsidRPr="00125A14" w:rsidRDefault="00D77D50" w:rsidP="003950FF">
            <w:pPr>
              <w:pStyle w:val="Tabletext"/>
              <w:jc w:val="right"/>
            </w:pPr>
            <w:r w:rsidRPr="00125A14">
              <w:t>9</w:t>
            </w:r>
          </w:p>
        </w:tc>
        <w:tc>
          <w:tcPr>
            <w:tcW w:w="992" w:type="dxa"/>
            <w:tcBorders>
              <w:top w:val="nil"/>
              <w:left w:val="nil"/>
              <w:bottom w:val="nil"/>
              <w:right w:val="nil"/>
            </w:tcBorders>
            <w:noWrap/>
          </w:tcPr>
          <w:p w14:paraId="61C8EA38" w14:textId="77777777" w:rsidR="00D77D50" w:rsidRPr="00125A14" w:rsidRDefault="00D77D50" w:rsidP="003950FF">
            <w:pPr>
              <w:pStyle w:val="Tabletext"/>
              <w:jc w:val="right"/>
            </w:pPr>
            <w:r w:rsidRPr="00125A14">
              <w:t>11</w:t>
            </w:r>
          </w:p>
        </w:tc>
        <w:tc>
          <w:tcPr>
            <w:tcW w:w="978" w:type="dxa"/>
            <w:tcBorders>
              <w:top w:val="nil"/>
              <w:left w:val="nil"/>
              <w:bottom w:val="nil"/>
              <w:right w:val="nil"/>
            </w:tcBorders>
          </w:tcPr>
          <w:p w14:paraId="73CE5BD4" w14:textId="77777777" w:rsidR="00D77D50" w:rsidRPr="00125A14" w:rsidRDefault="00D77D50" w:rsidP="003950FF">
            <w:pPr>
              <w:pStyle w:val="Tabletext"/>
              <w:jc w:val="right"/>
            </w:pPr>
            <w:r w:rsidRPr="00125A14">
              <w:t>47</w:t>
            </w:r>
          </w:p>
        </w:tc>
      </w:tr>
      <w:tr w:rsidR="00D77D50" w:rsidRPr="00125A14" w14:paraId="74BCBC61" w14:textId="77777777" w:rsidTr="003950FF">
        <w:trPr>
          <w:trHeight w:val="297"/>
        </w:trPr>
        <w:tc>
          <w:tcPr>
            <w:tcW w:w="258" w:type="dxa"/>
            <w:tcBorders>
              <w:top w:val="nil"/>
              <w:left w:val="nil"/>
              <w:bottom w:val="nil"/>
              <w:right w:val="nil"/>
            </w:tcBorders>
            <w:noWrap/>
            <w:hideMark/>
          </w:tcPr>
          <w:p w14:paraId="49B74681" w14:textId="77777777" w:rsidR="00D77D50" w:rsidRPr="00125A14" w:rsidRDefault="00D77D50" w:rsidP="00125A14">
            <w:pPr>
              <w:pStyle w:val="Tabletext"/>
            </w:pPr>
          </w:p>
        </w:tc>
        <w:tc>
          <w:tcPr>
            <w:tcW w:w="1727" w:type="dxa"/>
            <w:tcBorders>
              <w:top w:val="nil"/>
              <w:left w:val="nil"/>
              <w:bottom w:val="nil"/>
              <w:right w:val="nil"/>
            </w:tcBorders>
            <w:noWrap/>
            <w:hideMark/>
          </w:tcPr>
          <w:p w14:paraId="1718AF36" w14:textId="6A2F6894" w:rsidR="00D77D50" w:rsidRPr="00125A14" w:rsidRDefault="00D77D50" w:rsidP="00125A14">
            <w:pPr>
              <w:pStyle w:val="Tabletext"/>
            </w:pPr>
            <w:r w:rsidRPr="00125A14">
              <w:t>Fee</w:t>
            </w:r>
            <w:r w:rsidR="009277DE" w:rsidRPr="00125A14">
              <w:t>-</w:t>
            </w:r>
            <w:r w:rsidRPr="00125A14">
              <w:t>for</w:t>
            </w:r>
            <w:r w:rsidR="009277DE" w:rsidRPr="00125A14">
              <w:t>-</w:t>
            </w:r>
            <w:r w:rsidRPr="00125A14">
              <w:t>service (domestic)</w:t>
            </w:r>
          </w:p>
        </w:tc>
        <w:tc>
          <w:tcPr>
            <w:tcW w:w="1134" w:type="dxa"/>
            <w:tcBorders>
              <w:top w:val="nil"/>
              <w:left w:val="nil"/>
              <w:bottom w:val="nil"/>
              <w:right w:val="nil"/>
            </w:tcBorders>
            <w:noWrap/>
          </w:tcPr>
          <w:p w14:paraId="2906771F" w14:textId="77777777" w:rsidR="00D77D50" w:rsidRPr="00125A14" w:rsidRDefault="00D77D50" w:rsidP="003950FF">
            <w:pPr>
              <w:pStyle w:val="Tabletext"/>
              <w:jc w:val="right"/>
            </w:pPr>
            <w:r w:rsidRPr="00125A14">
              <w:t>3 993</w:t>
            </w:r>
          </w:p>
        </w:tc>
        <w:tc>
          <w:tcPr>
            <w:tcW w:w="992" w:type="dxa"/>
            <w:tcBorders>
              <w:top w:val="nil"/>
              <w:left w:val="nil"/>
              <w:bottom w:val="nil"/>
              <w:right w:val="nil"/>
            </w:tcBorders>
            <w:noWrap/>
          </w:tcPr>
          <w:p w14:paraId="7814A531" w14:textId="77777777" w:rsidR="00D77D50" w:rsidRPr="00125A14" w:rsidRDefault="00D77D50" w:rsidP="003950FF">
            <w:pPr>
              <w:pStyle w:val="Tabletext"/>
              <w:jc w:val="right"/>
            </w:pPr>
            <w:r w:rsidRPr="00125A14">
              <w:t>0</w:t>
            </w:r>
          </w:p>
        </w:tc>
        <w:tc>
          <w:tcPr>
            <w:tcW w:w="992" w:type="dxa"/>
            <w:tcBorders>
              <w:top w:val="nil"/>
              <w:left w:val="nil"/>
              <w:bottom w:val="nil"/>
              <w:right w:val="nil"/>
            </w:tcBorders>
            <w:noWrap/>
          </w:tcPr>
          <w:p w14:paraId="4B124D33" w14:textId="77777777" w:rsidR="00D77D50" w:rsidRPr="00125A14" w:rsidRDefault="00D77D50" w:rsidP="003950FF">
            <w:pPr>
              <w:pStyle w:val="Tabletext"/>
              <w:jc w:val="right"/>
            </w:pPr>
            <w:r w:rsidRPr="00125A14">
              <w:t>6</w:t>
            </w:r>
          </w:p>
        </w:tc>
        <w:tc>
          <w:tcPr>
            <w:tcW w:w="851" w:type="dxa"/>
            <w:tcBorders>
              <w:top w:val="nil"/>
              <w:left w:val="nil"/>
              <w:bottom w:val="nil"/>
              <w:right w:val="nil"/>
            </w:tcBorders>
            <w:noWrap/>
          </w:tcPr>
          <w:p w14:paraId="182875DF" w14:textId="77777777" w:rsidR="00D77D50" w:rsidRPr="00125A14" w:rsidRDefault="00D77D50" w:rsidP="003950FF">
            <w:pPr>
              <w:pStyle w:val="Tabletext"/>
              <w:jc w:val="right"/>
            </w:pPr>
            <w:r w:rsidRPr="00125A14">
              <w:t>10</w:t>
            </w:r>
          </w:p>
        </w:tc>
        <w:tc>
          <w:tcPr>
            <w:tcW w:w="992" w:type="dxa"/>
            <w:tcBorders>
              <w:top w:val="nil"/>
              <w:left w:val="nil"/>
              <w:bottom w:val="nil"/>
              <w:right w:val="nil"/>
            </w:tcBorders>
            <w:noWrap/>
          </w:tcPr>
          <w:p w14:paraId="633EA568" w14:textId="77777777" w:rsidR="00D77D50" w:rsidRPr="00125A14" w:rsidRDefault="00D77D50" w:rsidP="003950FF">
            <w:pPr>
              <w:pStyle w:val="Tabletext"/>
              <w:jc w:val="right"/>
            </w:pPr>
            <w:r w:rsidRPr="00125A14">
              <w:t>17</w:t>
            </w:r>
          </w:p>
        </w:tc>
        <w:tc>
          <w:tcPr>
            <w:tcW w:w="978" w:type="dxa"/>
            <w:tcBorders>
              <w:top w:val="nil"/>
              <w:left w:val="nil"/>
              <w:bottom w:val="nil"/>
              <w:right w:val="nil"/>
            </w:tcBorders>
          </w:tcPr>
          <w:p w14:paraId="755C65DD" w14:textId="77777777" w:rsidR="00D77D50" w:rsidRPr="00125A14" w:rsidRDefault="00D77D50" w:rsidP="003950FF">
            <w:pPr>
              <w:pStyle w:val="Tabletext"/>
              <w:jc w:val="right"/>
            </w:pPr>
            <w:r w:rsidRPr="00125A14">
              <w:t>50</w:t>
            </w:r>
          </w:p>
        </w:tc>
      </w:tr>
      <w:tr w:rsidR="00D77D50" w:rsidRPr="00125A14" w14:paraId="39BFDC7B" w14:textId="77777777" w:rsidTr="003950FF">
        <w:trPr>
          <w:trHeight w:val="297"/>
        </w:trPr>
        <w:tc>
          <w:tcPr>
            <w:tcW w:w="258" w:type="dxa"/>
            <w:tcBorders>
              <w:top w:val="nil"/>
              <w:left w:val="nil"/>
              <w:bottom w:val="single" w:sz="4" w:space="0" w:color="auto"/>
              <w:right w:val="nil"/>
            </w:tcBorders>
            <w:noWrap/>
            <w:hideMark/>
          </w:tcPr>
          <w:p w14:paraId="0793C110" w14:textId="77777777" w:rsidR="00D77D50" w:rsidRPr="00125A14" w:rsidRDefault="00D77D50" w:rsidP="00125A14">
            <w:pPr>
              <w:pStyle w:val="Tabletext"/>
            </w:pPr>
          </w:p>
        </w:tc>
        <w:tc>
          <w:tcPr>
            <w:tcW w:w="1727" w:type="dxa"/>
            <w:tcBorders>
              <w:top w:val="nil"/>
              <w:left w:val="nil"/>
              <w:bottom w:val="single" w:sz="4" w:space="0" w:color="auto"/>
              <w:right w:val="nil"/>
            </w:tcBorders>
            <w:noWrap/>
            <w:hideMark/>
          </w:tcPr>
          <w:p w14:paraId="4A6244F9" w14:textId="19D86276" w:rsidR="00D77D50" w:rsidRPr="00125A14" w:rsidRDefault="00D77D50" w:rsidP="00125A14">
            <w:pPr>
              <w:pStyle w:val="Tabletext"/>
            </w:pPr>
            <w:r w:rsidRPr="00125A14">
              <w:t>Fee</w:t>
            </w:r>
            <w:r w:rsidR="009277DE" w:rsidRPr="00125A14">
              <w:t>-</w:t>
            </w:r>
            <w:r w:rsidRPr="00125A14">
              <w:t>for</w:t>
            </w:r>
            <w:r w:rsidR="009277DE" w:rsidRPr="00125A14">
              <w:t>-</w:t>
            </w:r>
            <w:r w:rsidRPr="00125A14">
              <w:t>service (international)</w:t>
            </w:r>
          </w:p>
        </w:tc>
        <w:tc>
          <w:tcPr>
            <w:tcW w:w="1134" w:type="dxa"/>
            <w:tcBorders>
              <w:top w:val="nil"/>
              <w:left w:val="nil"/>
              <w:bottom w:val="single" w:sz="4" w:space="0" w:color="auto"/>
              <w:right w:val="nil"/>
            </w:tcBorders>
            <w:noWrap/>
          </w:tcPr>
          <w:p w14:paraId="36FCED35" w14:textId="77777777" w:rsidR="00D77D50" w:rsidRPr="00125A14" w:rsidRDefault="00D77D50" w:rsidP="003950FF">
            <w:pPr>
              <w:pStyle w:val="Tabletext"/>
              <w:jc w:val="right"/>
            </w:pPr>
            <w:r w:rsidRPr="00125A14">
              <w:t>1 828</w:t>
            </w:r>
          </w:p>
        </w:tc>
        <w:tc>
          <w:tcPr>
            <w:tcW w:w="992" w:type="dxa"/>
            <w:tcBorders>
              <w:top w:val="nil"/>
              <w:left w:val="nil"/>
              <w:bottom w:val="single" w:sz="4" w:space="0" w:color="auto"/>
              <w:right w:val="nil"/>
            </w:tcBorders>
            <w:noWrap/>
          </w:tcPr>
          <w:p w14:paraId="2024E18C" w14:textId="77777777" w:rsidR="00D77D50" w:rsidRPr="00125A14" w:rsidRDefault="00D77D50" w:rsidP="003950FF">
            <w:pPr>
              <w:pStyle w:val="Tabletext"/>
              <w:jc w:val="right"/>
            </w:pPr>
            <w:r w:rsidRPr="00125A14">
              <w:t>0</w:t>
            </w:r>
          </w:p>
        </w:tc>
        <w:tc>
          <w:tcPr>
            <w:tcW w:w="992" w:type="dxa"/>
            <w:tcBorders>
              <w:top w:val="nil"/>
              <w:left w:val="nil"/>
              <w:bottom w:val="single" w:sz="4" w:space="0" w:color="auto"/>
              <w:right w:val="nil"/>
            </w:tcBorders>
            <w:noWrap/>
          </w:tcPr>
          <w:p w14:paraId="41ED82CA" w14:textId="77777777" w:rsidR="00D77D50" w:rsidRPr="00125A14" w:rsidRDefault="00D77D50" w:rsidP="003950FF">
            <w:pPr>
              <w:pStyle w:val="Tabletext"/>
              <w:jc w:val="right"/>
            </w:pPr>
            <w:r w:rsidRPr="00125A14">
              <w:t>5</w:t>
            </w:r>
          </w:p>
        </w:tc>
        <w:tc>
          <w:tcPr>
            <w:tcW w:w="851" w:type="dxa"/>
            <w:tcBorders>
              <w:top w:val="nil"/>
              <w:left w:val="nil"/>
              <w:bottom w:val="single" w:sz="4" w:space="0" w:color="auto"/>
              <w:right w:val="nil"/>
            </w:tcBorders>
            <w:noWrap/>
          </w:tcPr>
          <w:p w14:paraId="4FBF4B6F" w14:textId="77777777" w:rsidR="00D77D50" w:rsidRPr="00125A14" w:rsidRDefault="00D77D50" w:rsidP="003950FF">
            <w:pPr>
              <w:pStyle w:val="Tabletext"/>
              <w:jc w:val="right"/>
            </w:pPr>
            <w:r w:rsidRPr="00125A14">
              <w:t>7</w:t>
            </w:r>
          </w:p>
        </w:tc>
        <w:tc>
          <w:tcPr>
            <w:tcW w:w="992" w:type="dxa"/>
            <w:tcBorders>
              <w:top w:val="nil"/>
              <w:left w:val="nil"/>
              <w:bottom w:val="single" w:sz="4" w:space="0" w:color="auto"/>
              <w:right w:val="nil"/>
            </w:tcBorders>
            <w:noWrap/>
          </w:tcPr>
          <w:p w14:paraId="78BDC92C" w14:textId="77777777" w:rsidR="00D77D50" w:rsidRPr="00125A14" w:rsidRDefault="00D77D50" w:rsidP="003950FF">
            <w:pPr>
              <w:pStyle w:val="Tabletext"/>
              <w:jc w:val="right"/>
            </w:pPr>
            <w:r w:rsidRPr="00125A14">
              <w:t>8</w:t>
            </w:r>
          </w:p>
        </w:tc>
        <w:tc>
          <w:tcPr>
            <w:tcW w:w="978" w:type="dxa"/>
            <w:tcBorders>
              <w:top w:val="nil"/>
              <w:left w:val="nil"/>
              <w:bottom w:val="single" w:sz="4" w:space="0" w:color="auto"/>
              <w:right w:val="nil"/>
            </w:tcBorders>
          </w:tcPr>
          <w:p w14:paraId="23DB93BF" w14:textId="77777777" w:rsidR="00D77D50" w:rsidRPr="00125A14" w:rsidRDefault="00D77D50" w:rsidP="003950FF">
            <w:pPr>
              <w:pStyle w:val="Tabletext"/>
              <w:jc w:val="right"/>
            </w:pPr>
            <w:r w:rsidRPr="00125A14">
              <w:t>30</w:t>
            </w:r>
          </w:p>
        </w:tc>
      </w:tr>
      <w:tr w:rsidR="00D77D50" w:rsidRPr="00125A14" w14:paraId="5CECD702" w14:textId="77777777" w:rsidTr="003950FF">
        <w:trPr>
          <w:trHeight w:val="297"/>
        </w:trPr>
        <w:tc>
          <w:tcPr>
            <w:tcW w:w="1985" w:type="dxa"/>
            <w:gridSpan w:val="2"/>
            <w:tcBorders>
              <w:top w:val="nil"/>
              <w:left w:val="nil"/>
              <w:bottom w:val="nil"/>
              <w:right w:val="nil"/>
            </w:tcBorders>
            <w:noWrap/>
          </w:tcPr>
          <w:p w14:paraId="107A2936" w14:textId="77777777" w:rsidR="00D77D50" w:rsidRPr="00125A14" w:rsidRDefault="00D77D50" w:rsidP="00125A14">
            <w:pPr>
              <w:pStyle w:val="Tabletext"/>
            </w:pPr>
            <w:r w:rsidRPr="00125A14">
              <w:t>Provider type</w:t>
            </w:r>
          </w:p>
        </w:tc>
        <w:tc>
          <w:tcPr>
            <w:tcW w:w="1134" w:type="dxa"/>
            <w:tcBorders>
              <w:top w:val="nil"/>
              <w:left w:val="nil"/>
              <w:bottom w:val="nil"/>
              <w:right w:val="nil"/>
            </w:tcBorders>
            <w:noWrap/>
            <w:vAlign w:val="bottom"/>
          </w:tcPr>
          <w:p w14:paraId="398BBDE1" w14:textId="77777777" w:rsidR="00D77D50" w:rsidRPr="00125A14" w:rsidRDefault="00D77D50" w:rsidP="003950FF">
            <w:pPr>
              <w:pStyle w:val="Tabletext"/>
              <w:jc w:val="right"/>
            </w:pPr>
          </w:p>
        </w:tc>
        <w:tc>
          <w:tcPr>
            <w:tcW w:w="992" w:type="dxa"/>
            <w:tcBorders>
              <w:top w:val="nil"/>
              <w:left w:val="nil"/>
              <w:bottom w:val="nil"/>
              <w:right w:val="nil"/>
            </w:tcBorders>
            <w:noWrap/>
            <w:vAlign w:val="bottom"/>
          </w:tcPr>
          <w:p w14:paraId="41004298" w14:textId="77777777" w:rsidR="00D77D50" w:rsidRPr="00125A14" w:rsidRDefault="00D77D50" w:rsidP="003950FF">
            <w:pPr>
              <w:pStyle w:val="Tabletext"/>
              <w:jc w:val="right"/>
            </w:pPr>
          </w:p>
        </w:tc>
        <w:tc>
          <w:tcPr>
            <w:tcW w:w="992" w:type="dxa"/>
            <w:tcBorders>
              <w:top w:val="nil"/>
              <w:left w:val="nil"/>
              <w:bottom w:val="nil"/>
              <w:right w:val="nil"/>
            </w:tcBorders>
            <w:noWrap/>
            <w:vAlign w:val="bottom"/>
          </w:tcPr>
          <w:p w14:paraId="4207A39A" w14:textId="77777777" w:rsidR="00D77D50" w:rsidRPr="00125A14" w:rsidRDefault="00D77D50" w:rsidP="003950FF">
            <w:pPr>
              <w:pStyle w:val="Tabletext"/>
              <w:jc w:val="right"/>
            </w:pPr>
          </w:p>
        </w:tc>
        <w:tc>
          <w:tcPr>
            <w:tcW w:w="851" w:type="dxa"/>
            <w:tcBorders>
              <w:top w:val="nil"/>
              <w:left w:val="nil"/>
              <w:bottom w:val="nil"/>
              <w:right w:val="nil"/>
            </w:tcBorders>
            <w:noWrap/>
            <w:vAlign w:val="bottom"/>
          </w:tcPr>
          <w:p w14:paraId="3A1C1161" w14:textId="77777777" w:rsidR="00D77D50" w:rsidRPr="00125A14" w:rsidRDefault="00D77D50" w:rsidP="003950FF">
            <w:pPr>
              <w:pStyle w:val="Tabletext"/>
              <w:jc w:val="right"/>
            </w:pPr>
          </w:p>
        </w:tc>
        <w:tc>
          <w:tcPr>
            <w:tcW w:w="992" w:type="dxa"/>
            <w:tcBorders>
              <w:top w:val="nil"/>
              <w:left w:val="nil"/>
              <w:bottom w:val="nil"/>
              <w:right w:val="nil"/>
            </w:tcBorders>
            <w:noWrap/>
            <w:vAlign w:val="bottom"/>
          </w:tcPr>
          <w:p w14:paraId="61D3862F" w14:textId="77777777" w:rsidR="00D77D50" w:rsidRPr="00125A14" w:rsidRDefault="00D77D50" w:rsidP="003950FF">
            <w:pPr>
              <w:pStyle w:val="Tabletext"/>
              <w:jc w:val="right"/>
            </w:pPr>
          </w:p>
        </w:tc>
        <w:tc>
          <w:tcPr>
            <w:tcW w:w="978" w:type="dxa"/>
            <w:tcBorders>
              <w:top w:val="nil"/>
              <w:left w:val="nil"/>
              <w:bottom w:val="nil"/>
              <w:right w:val="nil"/>
            </w:tcBorders>
          </w:tcPr>
          <w:p w14:paraId="0ACFB203" w14:textId="77777777" w:rsidR="00D77D50" w:rsidRPr="00125A14" w:rsidRDefault="00D77D50" w:rsidP="003950FF">
            <w:pPr>
              <w:pStyle w:val="Tabletext"/>
              <w:jc w:val="right"/>
            </w:pPr>
          </w:p>
        </w:tc>
      </w:tr>
      <w:tr w:rsidR="00D77D50" w:rsidRPr="00125A14" w14:paraId="6B551BEE" w14:textId="77777777" w:rsidTr="003950FF">
        <w:trPr>
          <w:trHeight w:val="297"/>
        </w:trPr>
        <w:tc>
          <w:tcPr>
            <w:tcW w:w="258" w:type="dxa"/>
            <w:tcBorders>
              <w:top w:val="nil"/>
              <w:left w:val="nil"/>
              <w:bottom w:val="nil"/>
              <w:right w:val="nil"/>
            </w:tcBorders>
            <w:noWrap/>
            <w:hideMark/>
          </w:tcPr>
          <w:p w14:paraId="0501513B" w14:textId="77777777" w:rsidR="00D77D50" w:rsidRPr="00125A14" w:rsidRDefault="00D77D50" w:rsidP="00125A14">
            <w:pPr>
              <w:pStyle w:val="Tabletext"/>
            </w:pPr>
          </w:p>
        </w:tc>
        <w:tc>
          <w:tcPr>
            <w:tcW w:w="1727" w:type="dxa"/>
            <w:tcBorders>
              <w:top w:val="nil"/>
              <w:left w:val="nil"/>
              <w:bottom w:val="nil"/>
              <w:right w:val="nil"/>
            </w:tcBorders>
            <w:noWrap/>
          </w:tcPr>
          <w:p w14:paraId="1E95EE52" w14:textId="77777777" w:rsidR="00D77D50" w:rsidRPr="00125A14" w:rsidRDefault="00D77D50" w:rsidP="00125A14">
            <w:pPr>
              <w:pStyle w:val="Tabletext"/>
            </w:pPr>
            <w:r w:rsidRPr="00125A14">
              <w:t>School</w:t>
            </w:r>
          </w:p>
        </w:tc>
        <w:tc>
          <w:tcPr>
            <w:tcW w:w="1134" w:type="dxa"/>
            <w:tcBorders>
              <w:top w:val="nil"/>
              <w:left w:val="nil"/>
              <w:bottom w:val="nil"/>
              <w:right w:val="nil"/>
            </w:tcBorders>
            <w:noWrap/>
          </w:tcPr>
          <w:p w14:paraId="78E487DE" w14:textId="77777777" w:rsidR="00D77D50" w:rsidRPr="00125A14" w:rsidRDefault="00D77D50" w:rsidP="003950FF">
            <w:pPr>
              <w:pStyle w:val="Tabletext"/>
              <w:jc w:val="right"/>
            </w:pPr>
            <w:r w:rsidRPr="00125A14">
              <w:t>287</w:t>
            </w:r>
          </w:p>
        </w:tc>
        <w:tc>
          <w:tcPr>
            <w:tcW w:w="992" w:type="dxa"/>
            <w:tcBorders>
              <w:top w:val="nil"/>
              <w:left w:val="nil"/>
              <w:bottom w:val="nil"/>
              <w:right w:val="nil"/>
            </w:tcBorders>
            <w:noWrap/>
          </w:tcPr>
          <w:p w14:paraId="723D45CF" w14:textId="77777777" w:rsidR="00D77D50" w:rsidRPr="00125A14" w:rsidRDefault="00D77D50" w:rsidP="003950FF">
            <w:pPr>
              <w:pStyle w:val="Tabletext"/>
              <w:jc w:val="right"/>
            </w:pPr>
            <w:r w:rsidRPr="00125A14">
              <w:t>5</w:t>
            </w:r>
          </w:p>
        </w:tc>
        <w:tc>
          <w:tcPr>
            <w:tcW w:w="992" w:type="dxa"/>
            <w:tcBorders>
              <w:top w:val="nil"/>
              <w:left w:val="nil"/>
              <w:bottom w:val="nil"/>
              <w:right w:val="nil"/>
            </w:tcBorders>
            <w:noWrap/>
          </w:tcPr>
          <w:p w14:paraId="33AC0146" w14:textId="77777777" w:rsidR="00D77D50" w:rsidRPr="00125A14" w:rsidRDefault="00D77D50" w:rsidP="003950FF">
            <w:pPr>
              <w:pStyle w:val="Tabletext"/>
              <w:jc w:val="right"/>
            </w:pPr>
            <w:r w:rsidRPr="00125A14">
              <w:t>9</w:t>
            </w:r>
          </w:p>
        </w:tc>
        <w:tc>
          <w:tcPr>
            <w:tcW w:w="851" w:type="dxa"/>
            <w:tcBorders>
              <w:top w:val="nil"/>
              <w:left w:val="nil"/>
              <w:bottom w:val="nil"/>
              <w:right w:val="nil"/>
            </w:tcBorders>
            <w:noWrap/>
          </w:tcPr>
          <w:p w14:paraId="68B9A3A2" w14:textId="77777777" w:rsidR="00D77D50" w:rsidRPr="00125A14" w:rsidRDefault="00D77D50" w:rsidP="003950FF">
            <w:pPr>
              <w:pStyle w:val="Tabletext"/>
              <w:jc w:val="right"/>
            </w:pPr>
            <w:r w:rsidRPr="00125A14">
              <w:t>10</w:t>
            </w:r>
          </w:p>
        </w:tc>
        <w:tc>
          <w:tcPr>
            <w:tcW w:w="992" w:type="dxa"/>
            <w:tcBorders>
              <w:top w:val="nil"/>
              <w:left w:val="nil"/>
              <w:bottom w:val="nil"/>
              <w:right w:val="nil"/>
            </w:tcBorders>
            <w:noWrap/>
          </w:tcPr>
          <w:p w14:paraId="34C76973" w14:textId="77777777" w:rsidR="00D77D50" w:rsidRPr="00125A14" w:rsidRDefault="00D77D50" w:rsidP="003950FF">
            <w:pPr>
              <w:pStyle w:val="Tabletext"/>
              <w:jc w:val="right"/>
            </w:pPr>
            <w:r w:rsidRPr="00125A14">
              <w:t>21</w:t>
            </w:r>
          </w:p>
        </w:tc>
        <w:tc>
          <w:tcPr>
            <w:tcW w:w="978" w:type="dxa"/>
            <w:tcBorders>
              <w:top w:val="nil"/>
              <w:left w:val="nil"/>
              <w:bottom w:val="nil"/>
              <w:right w:val="nil"/>
            </w:tcBorders>
          </w:tcPr>
          <w:p w14:paraId="61253452" w14:textId="77777777" w:rsidR="00D77D50" w:rsidRPr="00125A14" w:rsidRDefault="00D77D50" w:rsidP="003950FF">
            <w:pPr>
              <w:pStyle w:val="Tabletext"/>
              <w:jc w:val="right"/>
            </w:pPr>
            <w:r w:rsidRPr="00125A14">
              <w:t>45</w:t>
            </w:r>
          </w:p>
        </w:tc>
      </w:tr>
      <w:tr w:rsidR="00D77D50" w:rsidRPr="00125A14" w14:paraId="3992C80D" w14:textId="77777777" w:rsidTr="003950FF">
        <w:trPr>
          <w:trHeight w:val="297"/>
        </w:trPr>
        <w:tc>
          <w:tcPr>
            <w:tcW w:w="258" w:type="dxa"/>
            <w:tcBorders>
              <w:top w:val="nil"/>
              <w:left w:val="nil"/>
              <w:bottom w:val="nil"/>
              <w:right w:val="nil"/>
            </w:tcBorders>
            <w:noWrap/>
            <w:hideMark/>
          </w:tcPr>
          <w:p w14:paraId="3B1D7A1D" w14:textId="77777777" w:rsidR="00D77D50" w:rsidRPr="00125A14" w:rsidRDefault="00D77D50" w:rsidP="00125A14">
            <w:pPr>
              <w:pStyle w:val="Tabletext"/>
            </w:pPr>
          </w:p>
        </w:tc>
        <w:tc>
          <w:tcPr>
            <w:tcW w:w="1727" w:type="dxa"/>
            <w:tcBorders>
              <w:top w:val="nil"/>
              <w:left w:val="nil"/>
              <w:bottom w:val="nil"/>
              <w:right w:val="nil"/>
            </w:tcBorders>
            <w:noWrap/>
          </w:tcPr>
          <w:p w14:paraId="74E27FBA" w14:textId="77777777" w:rsidR="00D77D50" w:rsidRPr="00125A14" w:rsidRDefault="00D77D50" w:rsidP="00125A14">
            <w:pPr>
              <w:pStyle w:val="Tabletext"/>
            </w:pPr>
            <w:r w:rsidRPr="00125A14">
              <w:t>TAFE</w:t>
            </w:r>
          </w:p>
        </w:tc>
        <w:tc>
          <w:tcPr>
            <w:tcW w:w="1134" w:type="dxa"/>
            <w:tcBorders>
              <w:top w:val="nil"/>
              <w:left w:val="nil"/>
              <w:bottom w:val="nil"/>
              <w:right w:val="nil"/>
            </w:tcBorders>
            <w:noWrap/>
          </w:tcPr>
          <w:p w14:paraId="304AF091" w14:textId="77777777" w:rsidR="00D77D50" w:rsidRPr="00125A14" w:rsidRDefault="00D77D50" w:rsidP="003950FF">
            <w:pPr>
              <w:pStyle w:val="Tabletext"/>
              <w:jc w:val="right"/>
            </w:pPr>
            <w:r w:rsidRPr="00125A14">
              <w:t>8 905</w:t>
            </w:r>
          </w:p>
        </w:tc>
        <w:tc>
          <w:tcPr>
            <w:tcW w:w="992" w:type="dxa"/>
            <w:tcBorders>
              <w:top w:val="nil"/>
              <w:left w:val="nil"/>
              <w:bottom w:val="nil"/>
              <w:right w:val="nil"/>
            </w:tcBorders>
            <w:noWrap/>
          </w:tcPr>
          <w:p w14:paraId="45FBB707" w14:textId="77777777" w:rsidR="00D77D50" w:rsidRPr="00125A14" w:rsidRDefault="00D77D50" w:rsidP="003950FF">
            <w:pPr>
              <w:pStyle w:val="Tabletext"/>
              <w:jc w:val="right"/>
            </w:pPr>
            <w:r w:rsidRPr="00125A14">
              <w:t>0</w:t>
            </w:r>
          </w:p>
        </w:tc>
        <w:tc>
          <w:tcPr>
            <w:tcW w:w="992" w:type="dxa"/>
            <w:tcBorders>
              <w:top w:val="nil"/>
              <w:left w:val="nil"/>
              <w:bottom w:val="nil"/>
              <w:right w:val="nil"/>
            </w:tcBorders>
            <w:noWrap/>
          </w:tcPr>
          <w:p w14:paraId="64A964E7" w14:textId="77777777" w:rsidR="00D77D50" w:rsidRPr="00125A14" w:rsidRDefault="00D77D50" w:rsidP="003950FF">
            <w:pPr>
              <w:pStyle w:val="Tabletext"/>
              <w:jc w:val="right"/>
            </w:pPr>
            <w:r w:rsidRPr="00125A14">
              <w:t>5</w:t>
            </w:r>
          </w:p>
        </w:tc>
        <w:tc>
          <w:tcPr>
            <w:tcW w:w="851" w:type="dxa"/>
            <w:tcBorders>
              <w:top w:val="nil"/>
              <w:left w:val="nil"/>
              <w:bottom w:val="nil"/>
              <w:right w:val="nil"/>
            </w:tcBorders>
            <w:noWrap/>
          </w:tcPr>
          <w:p w14:paraId="5190D832" w14:textId="77777777" w:rsidR="00D77D50" w:rsidRPr="00125A14" w:rsidRDefault="00D77D50" w:rsidP="003950FF">
            <w:pPr>
              <w:pStyle w:val="Tabletext"/>
              <w:jc w:val="right"/>
            </w:pPr>
            <w:r w:rsidRPr="00125A14">
              <w:t>8</w:t>
            </w:r>
          </w:p>
        </w:tc>
        <w:tc>
          <w:tcPr>
            <w:tcW w:w="992" w:type="dxa"/>
            <w:tcBorders>
              <w:top w:val="nil"/>
              <w:left w:val="nil"/>
              <w:bottom w:val="nil"/>
              <w:right w:val="nil"/>
            </w:tcBorders>
            <w:noWrap/>
          </w:tcPr>
          <w:p w14:paraId="3CC2CDAE" w14:textId="77777777" w:rsidR="00D77D50" w:rsidRPr="00125A14" w:rsidRDefault="00D77D50" w:rsidP="003950FF">
            <w:pPr>
              <w:pStyle w:val="Tabletext"/>
              <w:jc w:val="right"/>
            </w:pPr>
            <w:r w:rsidRPr="00125A14">
              <w:t>11</w:t>
            </w:r>
          </w:p>
        </w:tc>
        <w:tc>
          <w:tcPr>
            <w:tcW w:w="978" w:type="dxa"/>
            <w:tcBorders>
              <w:top w:val="nil"/>
              <w:left w:val="nil"/>
              <w:bottom w:val="nil"/>
              <w:right w:val="nil"/>
            </w:tcBorders>
          </w:tcPr>
          <w:p w14:paraId="18596C0C" w14:textId="77777777" w:rsidR="00D77D50" w:rsidRPr="00125A14" w:rsidRDefault="00D77D50" w:rsidP="003950FF">
            <w:pPr>
              <w:pStyle w:val="Tabletext"/>
              <w:jc w:val="right"/>
            </w:pPr>
            <w:r w:rsidRPr="00125A14">
              <w:t>47</w:t>
            </w:r>
          </w:p>
        </w:tc>
      </w:tr>
      <w:tr w:rsidR="00D77D50" w:rsidRPr="00125A14" w14:paraId="57F05C0C" w14:textId="77777777" w:rsidTr="003950FF">
        <w:trPr>
          <w:trHeight w:val="297"/>
        </w:trPr>
        <w:tc>
          <w:tcPr>
            <w:tcW w:w="258" w:type="dxa"/>
            <w:tcBorders>
              <w:top w:val="nil"/>
              <w:left w:val="nil"/>
              <w:bottom w:val="nil"/>
              <w:right w:val="nil"/>
            </w:tcBorders>
            <w:noWrap/>
          </w:tcPr>
          <w:p w14:paraId="4F115D55" w14:textId="77777777" w:rsidR="00D77D50" w:rsidRPr="00125A14" w:rsidRDefault="00D77D50" w:rsidP="00125A14">
            <w:pPr>
              <w:pStyle w:val="Tabletext"/>
            </w:pPr>
          </w:p>
        </w:tc>
        <w:tc>
          <w:tcPr>
            <w:tcW w:w="1727" w:type="dxa"/>
            <w:tcBorders>
              <w:top w:val="nil"/>
              <w:left w:val="nil"/>
              <w:bottom w:val="nil"/>
              <w:right w:val="nil"/>
            </w:tcBorders>
            <w:noWrap/>
          </w:tcPr>
          <w:p w14:paraId="68367213" w14:textId="77777777" w:rsidR="00D77D50" w:rsidRPr="00125A14" w:rsidRDefault="00D77D50" w:rsidP="00125A14">
            <w:pPr>
              <w:pStyle w:val="Tabletext"/>
            </w:pPr>
            <w:r w:rsidRPr="00125A14">
              <w:t>University</w:t>
            </w:r>
          </w:p>
        </w:tc>
        <w:tc>
          <w:tcPr>
            <w:tcW w:w="1134" w:type="dxa"/>
            <w:tcBorders>
              <w:top w:val="nil"/>
              <w:left w:val="nil"/>
              <w:bottom w:val="nil"/>
              <w:right w:val="nil"/>
            </w:tcBorders>
            <w:noWrap/>
          </w:tcPr>
          <w:p w14:paraId="0BC327D6" w14:textId="77777777" w:rsidR="00D77D50" w:rsidRPr="00125A14" w:rsidRDefault="00D77D50" w:rsidP="003950FF">
            <w:pPr>
              <w:pStyle w:val="Tabletext"/>
              <w:jc w:val="right"/>
            </w:pPr>
            <w:r w:rsidRPr="00125A14">
              <w:t>298</w:t>
            </w:r>
          </w:p>
        </w:tc>
        <w:tc>
          <w:tcPr>
            <w:tcW w:w="992" w:type="dxa"/>
            <w:tcBorders>
              <w:top w:val="nil"/>
              <w:left w:val="nil"/>
              <w:bottom w:val="nil"/>
              <w:right w:val="nil"/>
            </w:tcBorders>
            <w:noWrap/>
          </w:tcPr>
          <w:p w14:paraId="58DBE38E" w14:textId="77777777" w:rsidR="00D77D50" w:rsidRPr="00125A14" w:rsidRDefault="00D77D50" w:rsidP="003950FF">
            <w:pPr>
              <w:pStyle w:val="Tabletext"/>
              <w:jc w:val="right"/>
            </w:pPr>
            <w:r w:rsidRPr="00125A14">
              <w:t>2</w:t>
            </w:r>
          </w:p>
        </w:tc>
        <w:tc>
          <w:tcPr>
            <w:tcW w:w="992" w:type="dxa"/>
            <w:tcBorders>
              <w:top w:val="nil"/>
              <w:left w:val="nil"/>
              <w:bottom w:val="nil"/>
              <w:right w:val="nil"/>
            </w:tcBorders>
            <w:noWrap/>
          </w:tcPr>
          <w:p w14:paraId="06B59BE0" w14:textId="77777777" w:rsidR="00D77D50" w:rsidRPr="00125A14" w:rsidRDefault="00D77D50" w:rsidP="003950FF">
            <w:pPr>
              <w:pStyle w:val="Tabletext"/>
              <w:jc w:val="right"/>
            </w:pPr>
            <w:r w:rsidRPr="00125A14">
              <w:t>4</w:t>
            </w:r>
          </w:p>
        </w:tc>
        <w:tc>
          <w:tcPr>
            <w:tcW w:w="851" w:type="dxa"/>
            <w:tcBorders>
              <w:top w:val="nil"/>
              <w:left w:val="nil"/>
              <w:bottom w:val="nil"/>
              <w:right w:val="nil"/>
            </w:tcBorders>
            <w:noWrap/>
          </w:tcPr>
          <w:p w14:paraId="00299953" w14:textId="77777777" w:rsidR="00D77D50" w:rsidRPr="00125A14" w:rsidRDefault="00D77D50" w:rsidP="003950FF">
            <w:pPr>
              <w:pStyle w:val="Tabletext"/>
              <w:jc w:val="right"/>
            </w:pPr>
            <w:r w:rsidRPr="00125A14">
              <w:t>9</w:t>
            </w:r>
          </w:p>
        </w:tc>
        <w:tc>
          <w:tcPr>
            <w:tcW w:w="992" w:type="dxa"/>
            <w:tcBorders>
              <w:top w:val="nil"/>
              <w:left w:val="nil"/>
              <w:bottom w:val="nil"/>
              <w:right w:val="nil"/>
            </w:tcBorders>
            <w:noWrap/>
          </w:tcPr>
          <w:p w14:paraId="56EBBA6D" w14:textId="77777777" w:rsidR="00D77D50" w:rsidRPr="00125A14" w:rsidRDefault="00D77D50" w:rsidP="003950FF">
            <w:pPr>
              <w:pStyle w:val="Tabletext"/>
              <w:jc w:val="right"/>
            </w:pPr>
            <w:r w:rsidRPr="00125A14">
              <w:t>12</w:t>
            </w:r>
          </w:p>
        </w:tc>
        <w:tc>
          <w:tcPr>
            <w:tcW w:w="978" w:type="dxa"/>
            <w:tcBorders>
              <w:top w:val="nil"/>
              <w:left w:val="nil"/>
              <w:bottom w:val="nil"/>
              <w:right w:val="nil"/>
            </w:tcBorders>
          </w:tcPr>
          <w:p w14:paraId="2C5BC70F" w14:textId="77777777" w:rsidR="00D77D50" w:rsidRPr="00125A14" w:rsidRDefault="00D77D50" w:rsidP="003950FF">
            <w:pPr>
              <w:pStyle w:val="Tabletext"/>
              <w:jc w:val="right"/>
            </w:pPr>
            <w:r w:rsidRPr="00125A14">
              <w:t>34</w:t>
            </w:r>
          </w:p>
        </w:tc>
      </w:tr>
      <w:tr w:rsidR="00D77D50" w:rsidRPr="00125A14" w14:paraId="72476096" w14:textId="77777777" w:rsidTr="003950FF">
        <w:trPr>
          <w:trHeight w:val="297"/>
        </w:trPr>
        <w:tc>
          <w:tcPr>
            <w:tcW w:w="258" w:type="dxa"/>
            <w:tcBorders>
              <w:top w:val="nil"/>
              <w:left w:val="nil"/>
              <w:bottom w:val="nil"/>
              <w:right w:val="nil"/>
            </w:tcBorders>
            <w:noWrap/>
          </w:tcPr>
          <w:p w14:paraId="3B080AC8" w14:textId="77777777" w:rsidR="00D77D50" w:rsidRPr="00125A14" w:rsidRDefault="00D77D50" w:rsidP="00125A14">
            <w:pPr>
              <w:pStyle w:val="Tabletext"/>
            </w:pPr>
          </w:p>
        </w:tc>
        <w:tc>
          <w:tcPr>
            <w:tcW w:w="1727" w:type="dxa"/>
            <w:tcBorders>
              <w:top w:val="nil"/>
              <w:left w:val="nil"/>
              <w:bottom w:val="nil"/>
              <w:right w:val="nil"/>
            </w:tcBorders>
            <w:noWrap/>
          </w:tcPr>
          <w:p w14:paraId="3E926D01" w14:textId="77777777" w:rsidR="00D77D50" w:rsidRPr="00125A14" w:rsidRDefault="00D77D50" w:rsidP="00125A14">
            <w:pPr>
              <w:pStyle w:val="Tabletext"/>
            </w:pPr>
            <w:r w:rsidRPr="00125A14">
              <w:t>Enterprise provider</w:t>
            </w:r>
          </w:p>
        </w:tc>
        <w:tc>
          <w:tcPr>
            <w:tcW w:w="1134" w:type="dxa"/>
            <w:tcBorders>
              <w:top w:val="nil"/>
              <w:left w:val="nil"/>
              <w:bottom w:val="nil"/>
              <w:right w:val="nil"/>
            </w:tcBorders>
            <w:noWrap/>
          </w:tcPr>
          <w:p w14:paraId="126C8ABF" w14:textId="77777777" w:rsidR="00D77D50" w:rsidRPr="00125A14" w:rsidRDefault="00D77D50" w:rsidP="003950FF">
            <w:pPr>
              <w:pStyle w:val="Tabletext"/>
              <w:jc w:val="right"/>
            </w:pPr>
            <w:r w:rsidRPr="00125A14">
              <w:t>135</w:t>
            </w:r>
          </w:p>
        </w:tc>
        <w:tc>
          <w:tcPr>
            <w:tcW w:w="992" w:type="dxa"/>
            <w:tcBorders>
              <w:top w:val="nil"/>
              <w:left w:val="nil"/>
              <w:bottom w:val="nil"/>
              <w:right w:val="nil"/>
            </w:tcBorders>
            <w:noWrap/>
          </w:tcPr>
          <w:p w14:paraId="69136A85" w14:textId="77777777" w:rsidR="00D77D50" w:rsidRPr="00125A14" w:rsidRDefault="00D77D50" w:rsidP="003950FF">
            <w:pPr>
              <w:pStyle w:val="Tabletext"/>
              <w:jc w:val="right"/>
            </w:pPr>
            <w:r w:rsidRPr="00125A14">
              <w:t>0</w:t>
            </w:r>
          </w:p>
        </w:tc>
        <w:tc>
          <w:tcPr>
            <w:tcW w:w="992" w:type="dxa"/>
            <w:tcBorders>
              <w:top w:val="nil"/>
              <w:left w:val="nil"/>
              <w:bottom w:val="nil"/>
              <w:right w:val="nil"/>
            </w:tcBorders>
            <w:noWrap/>
          </w:tcPr>
          <w:p w14:paraId="28EA65CE" w14:textId="77777777" w:rsidR="00D77D50" w:rsidRPr="00125A14" w:rsidRDefault="00D77D50" w:rsidP="003950FF">
            <w:pPr>
              <w:pStyle w:val="Tabletext"/>
              <w:jc w:val="right"/>
            </w:pPr>
            <w:r w:rsidRPr="00125A14">
              <w:t>6</w:t>
            </w:r>
          </w:p>
        </w:tc>
        <w:tc>
          <w:tcPr>
            <w:tcW w:w="851" w:type="dxa"/>
            <w:tcBorders>
              <w:top w:val="nil"/>
              <w:left w:val="nil"/>
              <w:bottom w:val="nil"/>
              <w:right w:val="nil"/>
            </w:tcBorders>
            <w:noWrap/>
          </w:tcPr>
          <w:p w14:paraId="4350627B" w14:textId="77777777" w:rsidR="00D77D50" w:rsidRPr="00125A14" w:rsidRDefault="00D77D50" w:rsidP="003950FF">
            <w:pPr>
              <w:pStyle w:val="Tabletext"/>
              <w:jc w:val="right"/>
            </w:pPr>
            <w:r w:rsidRPr="00125A14">
              <w:t>7</w:t>
            </w:r>
          </w:p>
        </w:tc>
        <w:tc>
          <w:tcPr>
            <w:tcW w:w="992" w:type="dxa"/>
            <w:tcBorders>
              <w:top w:val="nil"/>
              <w:left w:val="nil"/>
              <w:bottom w:val="nil"/>
              <w:right w:val="nil"/>
            </w:tcBorders>
            <w:noWrap/>
          </w:tcPr>
          <w:p w14:paraId="7DDEEFEE" w14:textId="77777777" w:rsidR="00D77D50" w:rsidRPr="00125A14" w:rsidRDefault="00D77D50" w:rsidP="003950FF">
            <w:pPr>
              <w:pStyle w:val="Tabletext"/>
              <w:jc w:val="right"/>
            </w:pPr>
            <w:r w:rsidRPr="00125A14">
              <w:t>10</w:t>
            </w:r>
          </w:p>
        </w:tc>
        <w:tc>
          <w:tcPr>
            <w:tcW w:w="978" w:type="dxa"/>
            <w:tcBorders>
              <w:top w:val="nil"/>
              <w:left w:val="nil"/>
              <w:bottom w:val="nil"/>
              <w:right w:val="nil"/>
            </w:tcBorders>
          </w:tcPr>
          <w:p w14:paraId="6CA78933" w14:textId="77777777" w:rsidR="00D77D50" w:rsidRPr="00125A14" w:rsidRDefault="00D77D50" w:rsidP="003950FF">
            <w:pPr>
              <w:pStyle w:val="Tabletext"/>
              <w:jc w:val="right"/>
            </w:pPr>
            <w:r w:rsidRPr="00125A14">
              <w:t>31</w:t>
            </w:r>
          </w:p>
        </w:tc>
      </w:tr>
      <w:tr w:rsidR="00D77D50" w:rsidRPr="00125A14" w14:paraId="17036778" w14:textId="77777777" w:rsidTr="003950FF">
        <w:trPr>
          <w:trHeight w:val="297"/>
        </w:trPr>
        <w:tc>
          <w:tcPr>
            <w:tcW w:w="258" w:type="dxa"/>
            <w:tcBorders>
              <w:top w:val="nil"/>
              <w:left w:val="nil"/>
              <w:bottom w:val="nil"/>
              <w:right w:val="nil"/>
            </w:tcBorders>
            <w:noWrap/>
          </w:tcPr>
          <w:p w14:paraId="37514C75" w14:textId="77777777" w:rsidR="00D77D50" w:rsidRPr="00125A14" w:rsidRDefault="00D77D50" w:rsidP="00125A14">
            <w:pPr>
              <w:pStyle w:val="Tabletext"/>
            </w:pPr>
          </w:p>
        </w:tc>
        <w:tc>
          <w:tcPr>
            <w:tcW w:w="1727" w:type="dxa"/>
            <w:tcBorders>
              <w:top w:val="nil"/>
              <w:left w:val="nil"/>
              <w:bottom w:val="nil"/>
              <w:right w:val="nil"/>
            </w:tcBorders>
            <w:noWrap/>
          </w:tcPr>
          <w:p w14:paraId="44EF08FC" w14:textId="77777777" w:rsidR="00D77D50" w:rsidRPr="00125A14" w:rsidRDefault="00D77D50" w:rsidP="00125A14">
            <w:pPr>
              <w:pStyle w:val="Tabletext"/>
            </w:pPr>
            <w:r w:rsidRPr="00125A14">
              <w:t>Community education provider</w:t>
            </w:r>
          </w:p>
        </w:tc>
        <w:tc>
          <w:tcPr>
            <w:tcW w:w="1134" w:type="dxa"/>
            <w:tcBorders>
              <w:top w:val="nil"/>
              <w:left w:val="nil"/>
              <w:bottom w:val="nil"/>
              <w:right w:val="nil"/>
            </w:tcBorders>
            <w:noWrap/>
          </w:tcPr>
          <w:p w14:paraId="21387547" w14:textId="77777777" w:rsidR="00D77D50" w:rsidRPr="00125A14" w:rsidRDefault="00D77D50" w:rsidP="003950FF">
            <w:pPr>
              <w:pStyle w:val="Tabletext"/>
              <w:jc w:val="right"/>
            </w:pPr>
            <w:r w:rsidRPr="00125A14">
              <w:t>3 237</w:t>
            </w:r>
          </w:p>
        </w:tc>
        <w:tc>
          <w:tcPr>
            <w:tcW w:w="992" w:type="dxa"/>
            <w:tcBorders>
              <w:top w:val="nil"/>
              <w:left w:val="nil"/>
              <w:bottom w:val="nil"/>
              <w:right w:val="nil"/>
            </w:tcBorders>
            <w:noWrap/>
          </w:tcPr>
          <w:p w14:paraId="0DF7F472" w14:textId="77777777" w:rsidR="00D77D50" w:rsidRPr="00125A14" w:rsidRDefault="00D77D50" w:rsidP="003950FF">
            <w:pPr>
              <w:pStyle w:val="Tabletext"/>
              <w:jc w:val="right"/>
            </w:pPr>
            <w:r w:rsidRPr="00125A14">
              <w:t>2</w:t>
            </w:r>
          </w:p>
        </w:tc>
        <w:tc>
          <w:tcPr>
            <w:tcW w:w="992" w:type="dxa"/>
            <w:tcBorders>
              <w:top w:val="nil"/>
              <w:left w:val="nil"/>
              <w:bottom w:val="nil"/>
              <w:right w:val="nil"/>
            </w:tcBorders>
            <w:noWrap/>
          </w:tcPr>
          <w:p w14:paraId="7C69701C" w14:textId="77777777" w:rsidR="00D77D50" w:rsidRPr="00125A14" w:rsidRDefault="00D77D50" w:rsidP="003950FF">
            <w:pPr>
              <w:pStyle w:val="Tabletext"/>
              <w:jc w:val="right"/>
            </w:pPr>
            <w:r w:rsidRPr="00125A14">
              <w:t>7</w:t>
            </w:r>
          </w:p>
        </w:tc>
        <w:tc>
          <w:tcPr>
            <w:tcW w:w="851" w:type="dxa"/>
            <w:tcBorders>
              <w:top w:val="nil"/>
              <w:left w:val="nil"/>
              <w:bottom w:val="nil"/>
              <w:right w:val="nil"/>
            </w:tcBorders>
            <w:noWrap/>
          </w:tcPr>
          <w:p w14:paraId="73FED2F0" w14:textId="77777777" w:rsidR="00D77D50" w:rsidRPr="00125A14" w:rsidRDefault="00D77D50" w:rsidP="003950FF">
            <w:pPr>
              <w:pStyle w:val="Tabletext"/>
              <w:jc w:val="right"/>
            </w:pPr>
            <w:r w:rsidRPr="00125A14">
              <w:t>9</w:t>
            </w:r>
          </w:p>
        </w:tc>
        <w:tc>
          <w:tcPr>
            <w:tcW w:w="992" w:type="dxa"/>
            <w:tcBorders>
              <w:top w:val="nil"/>
              <w:left w:val="nil"/>
              <w:bottom w:val="nil"/>
              <w:right w:val="nil"/>
            </w:tcBorders>
            <w:noWrap/>
          </w:tcPr>
          <w:p w14:paraId="11EF2944" w14:textId="77777777" w:rsidR="00D77D50" w:rsidRPr="00125A14" w:rsidRDefault="00D77D50" w:rsidP="003950FF">
            <w:pPr>
              <w:pStyle w:val="Tabletext"/>
              <w:jc w:val="right"/>
            </w:pPr>
            <w:r w:rsidRPr="00125A14">
              <w:t>11</w:t>
            </w:r>
          </w:p>
        </w:tc>
        <w:tc>
          <w:tcPr>
            <w:tcW w:w="978" w:type="dxa"/>
            <w:tcBorders>
              <w:top w:val="nil"/>
              <w:left w:val="nil"/>
              <w:bottom w:val="nil"/>
              <w:right w:val="nil"/>
            </w:tcBorders>
          </w:tcPr>
          <w:p w14:paraId="1F0ED4B8" w14:textId="77777777" w:rsidR="00D77D50" w:rsidRPr="00125A14" w:rsidRDefault="00D77D50" w:rsidP="003950FF">
            <w:pPr>
              <w:pStyle w:val="Tabletext"/>
              <w:jc w:val="right"/>
            </w:pPr>
            <w:r w:rsidRPr="00125A14">
              <w:t>38</w:t>
            </w:r>
          </w:p>
        </w:tc>
      </w:tr>
      <w:tr w:rsidR="00D77D50" w:rsidRPr="00125A14" w14:paraId="555AEE70" w14:textId="77777777" w:rsidTr="003950FF">
        <w:trPr>
          <w:trHeight w:val="297"/>
        </w:trPr>
        <w:tc>
          <w:tcPr>
            <w:tcW w:w="258" w:type="dxa"/>
            <w:tcBorders>
              <w:top w:val="nil"/>
              <w:left w:val="nil"/>
              <w:bottom w:val="single" w:sz="4" w:space="0" w:color="auto"/>
              <w:right w:val="nil"/>
            </w:tcBorders>
            <w:noWrap/>
          </w:tcPr>
          <w:p w14:paraId="78A52B26" w14:textId="77777777" w:rsidR="00D77D50" w:rsidRPr="00125A14" w:rsidRDefault="00D77D50" w:rsidP="00125A14">
            <w:pPr>
              <w:pStyle w:val="Tabletext"/>
            </w:pPr>
          </w:p>
        </w:tc>
        <w:tc>
          <w:tcPr>
            <w:tcW w:w="1727" w:type="dxa"/>
            <w:tcBorders>
              <w:top w:val="nil"/>
              <w:left w:val="nil"/>
              <w:bottom w:val="single" w:sz="4" w:space="0" w:color="auto"/>
              <w:right w:val="nil"/>
            </w:tcBorders>
            <w:noWrap/>
          </w:tcPr>
          <w:p w14:paraId="737558B9" w14:textId="77777777" w:rsidR="00D77D50" w:rsidRPr="00125A14" w:rsidRDefault="00D77D50" w:rsidP="00125A14">
            <w:pPr>
              <w:pStyle w:val="Tabletext"/>
            </w:pPr>
            <w:r w:rsidRPr="00125A14">
              <w:t>Private training provider</w:t>
            </w:r>
          </w:p>
        </w:tc>
        <w:tc>
          <w:tcPr>
            <w:tcW w:w="1134" w:type="dxa"/>
            <w:tcBorders>
              <w:top w:val="nil"/>
              <w:left w:val="nil"/>
              <w:bottom w:val="single" w:sz="4" w:space="0" w:color="auto"/>
              <w:right w:val="nil"/>
            </w:tcBorders>
            <w:noWrap/>
          </w:tcPr>
          <w:p w14:paraId="77D99E3A" w14:textId="77777777" w:rsidR="00D77D50" w:rsidRPr="00125A14" w:rsidRDefault="00D77D50" w:rsidP="003950FF">
            <w:pPr>
              <w:pStyle w:val="Tabletext"/>
              <w:jc w:val="right"/>
            </w:pPr>
            <w:r w:rsidRPr="00125A14">
              <w:t>11 932</w:t>
            </w:r>
          </w:p>
        </w:tc>
        <w:tc>
          <w:tcPr>
            <w:tcW w:w="992" w:type="dxa"/>
            <w:tcBorders>
              <w:top w:val="nil"/>
              <w:left w:val="nil"/>
              <w:bottom w:val="single" w:sz="4" w:space="0" w:color="auto"/>
              <w:right w:val="nil"/>
            </w:tcBorders>
            <w:noWrap/>
          </w:tcPr>
          <w:p w14:paraId="7297FBFF" w14:textId="77777777" w:rsidR="00D77D50" w:rsidRPr="00125A14" w:rsidRDefault="00D77D50" w:rsidP="003950FF">
            <w:pPr>
              <w:pStyle w:val="Tabletext"/>
              <w:jc w:val="right"/>
            </w:pPr>
            <w:r w:rsidRPr="00125A14">
              <w:t>0</w:t>
            </w:r>
          </w:p>
        </w:tc>
        <w:tc>
          <w:tcPr>
            <w:tcW w:w="992" w:type="dxa"/>
            <w:tcBorders>
              <w:top w:val="nil"/>
              <w:left w:val="nil"/>
              <w:bottom w:val="single" w:sz="4" w:space="0" w:color="auto"/>
              <w:right w:val="nil"/>
            </w:tcBorders>
            <w:noWrap/>
          </w:tcPr>
          <w:p w14:paraId="4BAB5940" w14:textId="77777777" w:rsidR="00D77D50" w:rsidRPr="00125A14" w:rsidRDefault="00D77D50" w:rsidP="003950FF">
            <w:pPr>
              <w:pStyle w:val="Tabletext"/>
              <w:jc w:val="right"/>
            </w:pPr>
            <w:r w:rsidRPr="00125A14">
              <w:t>6</w:t>
            </w:r>
          </w:p>
        </w:tc>
        <w:tc>
          <w:tcPr>
            <w:tcW w:w="851" w:type="dxa"/>
            <w:tcBorders>
              <w:top w:val="nil"/>
              <w:left w:val="nil"/>
              <w:bottom w:val="single" w:sz="4" w:space="0" w:color="auto"/>
              <w:right w:val="nil"/>
            </w:tcBorders>
            <w:noWrap/>
          </w:tcPr>
          <w:p w14:paraId="078BD095" w14:textId="77777777" w:rsidR="00D77D50" w:rsidRPr="00125A14" w:rsidRDefault="00D77D50" w:rsidP="003950FF">
            <w:pPr>
              <w:pStyle w:val="Tabletext"/>
              <w:jc w:val="right"/>
            </w:pPr>
            <w:r w:rsidRPr="00125A14">
              <w:t>9</w:t>
            </w:r>
          </w:p>
        </w:tc>
        <w:tc>
          <w:tcPr>
            <w:tcW w:w="992" w:type="dxa"/>
            <w:tcBorders>
              <w:top w:val="nil"/>
              <w:left w:val="nil"/>
              <w:bottom w:val="single" w:sz="4" w:space="0" w:color="auto"/>
              <w:right w:val="nil"/>
            </w:tcBorders>
            <w:noWrap/>
          </w:tcPr>
          <w:p w14:paraId="19CD9FED" w14:textId="77777777" w:rsidR="00D77D50" w:rsidRPr="00125A14" w:rsidRDefault="00D77D50" w:rsidP="003950FF">
            <w:pPr>
              <w:pStyle w:val="Tabletext"/>
              <w:jc w:val="right"/>
            </w:pPr>
            <w:r w:rsidRPr="00125A14">
              <w:t>12</w:t>
            </w:r>
          </w:p>
        </w:tc>
        <w:tc>
          <w:tcPr>
            <w:tcW w:w="978" w:type="dxa"/>
            <w:tcBorders>
              <w:top w:val="nil"/>
              <w:left w:val="nil"/>
              <w:bottom w:val="single" w:sz="4" w:space="0" w:color="auto"/>
              <w:right w:val="nil"/>
            </w:tcBorders>
          </w:tcPr>
          <w:p w14:paraId="007CF8A1" w14:textId="77777777" w:rsidR="00D77D50" w:rsidRPr="00125A14" w:rsidRDefault="00D77D50" w:rsidP="003950FF">
            <w:pPr>
              <w:pStyle w:val="Tabletext"/>
              <w:jc w:val="right"/>
            </w:pPr>
            <w:r w:rsidRPr="00125A14">
              <w:t>50</w:t>
            </w:r>
          </w:p>
        </w:tc>
      </w:tr>
    </w:tbl>
    <w:p w14:paraId="1C7A1023" w14:textId="5412FAB9" w:rsidR="00D77D50" w:rsidRDefault="00253EC8" w:rsidP="00D77D50">
      <w:pPr>
        <w:pStyle w:val="Source"/>
      </w:pPr>
      <w:r>
        <w:t xml:space="preserve">Note: </w:t>
      </w:r>
      <w:r w:rsidRPr="003A097A">
        <w:t>Only includes the 24 794 graduates that passed 17 or 18 subjects and had no RPL granted</w:t>
      </w:r>
      <w:r w:rsidR="00D77D50">
        <w:t>.</w:t>
      </w:r>
    </w:p>
    <w:p w14:paraId="11C9DEAB" w14:textId="2F067B61" w:rsidR="00D77D50" w:rsidRDefault="00D77D50" w:rsidP="00D77D50">
      <w:pPr>
        <w:pStyle w:val="Tabletitle"/>
      </w:pPr>
      <w:bookmarkStart w:id="162" w:name="_Ref8307382"/>
      <w:bookmarkStart w:id="163" w:name="_Toc9957673"/>
      <w:r>
        <w:t xml:space="preserve">Table </w:t>
      </w:r>
      <w:r w:rsidR="00324570">
        <w:t>F</w:t>
      </w:r>
      <w:r>
        <w:fldChar w:fldCharType="begin"/>
      </w:r>
      <w:r>
        <w:instrText xml:space="preserve"> SEQ Table_A \* ARABIC </w:instrText>
      </w:r>
      <w:r>
        <w:fldChar w:fldCharType="separate"/>
      </w:r>
      <w:r w:rsidR="006E62C2">
        <w:rPr>
          <w:noProof/>
        </w:rPr>
        <w:t>2</w:t>
      </w:r>
      <w:r>
        <w:fldChar w:fldCharType="end"/>
      </w:r>
      <w:bookmarkEnd w:id="162"/>
      <w:r>
        <w:tab/>
        <w:t>Descriptive statistics on course durations for Diploma of Early Childhood Education and Care by funding source and provider type, 201517</w:t>
      </w:r>
      <w:bookmarkEnd w:id="163"/>
    </w:p>
    <w:tbl>
      <w:tblPr>
        <w:tblW w:w="7941" w:type="dxa"/>
        <w:tblBorders>
          <w:top w:val="single" w:sz="4" w:space="0" w:color="auto"/>
          <w:bottom w:val="single" w:sz="4" w:space="0" w:color="auto"/>
        </w:tblBorders>
        <w:tblLayout w:type="fixed"/>
        <w:tblLook w:val="04A0" w:firstRow="1" w:lastRow="0" w:firstColumn="1" w:lastColumn="0" w:noHBand="0" w:noVBand="1"/>
      </w:tblPr>
      <w:tblGrid>
        <w:gridCol w:w="258"/>
        <w:gridCol w:w="1727"/>
        <w:gridCol w:w="1134"/>
        <w:gridCol w:w="992"/>
        <w:gridCol w:w="992"/>
        <w:gridCol w:w="851"/>
        <w:gridCol w:w="992"/>
        <w:gridCol w:w="995"/>
      </w:tblGrid>
      <w:tr w:rsidR="00D77D50" w:rsidRPr="00125A14" w14:paraId="65DA08D0" w14:textId="77777777" w:rsidTr="003950FF">
        <w:trPr>
          <w:trHeight w:val="290"/>
        </w:trPr>
        <w:tc>
          <w:tcPr>
            <w:tcW w:w="258" w:type="dxa"/>
            <w:tcBorders>
              <w:top w:val="single" w:sz="4" w:space="0" w:color="auto"/>
              <w:left w:val="nil"/>
              <w:bottom w:val="nil"/>
              <w:right w:val="nil"/>
            </w:tcBorders>
            <w:noWrap/>
            <w:vAlign w:val="bottom"/>
            <w:hideMark/>
          </w:tcPr>
          <w:p w14:paraId="086FF255" w14:textId="77777777" w:rsidR="00D77D50" w:rsidRPr="00125A14" w:rsidRDefault="00D77D50" w:rsidP="00125A14">
            <w:pPr>
              <w:pStyle w:val="Tablehead1"/>
            </w:pPr>
          </w:p>
        </w:tc>
        <w:tc>
          <w:tcPr>
            <w:tcW w:w="1727" w:type="dxa"/>
            <w:tcBorders>
              <w:top w:val="single" w:sz="4" w:space="0" w:color="auto"/>
              <w:left w:val="nil"/>
              <w:bottom w:val="nil"/>
              <w:right w:val="nil"/>
            </w:tcBorders>
            <w:noWrap/>
            <w:vAlign w:val="bottom"/>
            <w:hideMark/>
          </w:tcPr>
          <w:p w14:paraId="49B060CC" w14:textId="77777777" w:rsidR="00D77D50" w:rsidRPr="00125A14" w:rsidRDefault="00D77D50" w:rsidP="00125A14">
            <w:pPr>
              <w:pStyle w:val="Tablehead1"/>
            </w:pPr>
          </w:p>
        </w:tc>
        <w:tc>
          <w:tcPr>
            <w:tcW w:w="1134" w:type="dxa"/>
            <w:tcBorders>
              <w:top w:val="single" w:sz="4" w:space="0" w:color="auto"/>
              <w:left w:val="nil"/>
              <w:bottom w:val="single" w:sz="4" w:space="0" w:color="auto"/>
              <w:right w:val="nil"/>
            </w:tcBorders>
            <w:noWrap/>
            <w:vAlign w:val="bottom"/>
            <w:hideMark/>
          </w:tcPr>
          <w:p w14:paraId="0E7E5B9D" w14:textId="77777777" w:rsidR="00D77D50" w:rsidRPr="00125A14" w:rsidRDefault="00D77D50" w:rsidP="00125A14">
            <w:pPr>
              <w:pStyle w:val="Tablehead1"/>
            </w:pPr>
            <w:r w:rsidRPr="00125A14">
              <w:t>Graduates</w:t>
            </w:r>
          </w:p>
        </w:tc>
        <w:tc>
          <w:tcPr>
            <w:tcW w:w="4822" w:type="dxa"/>
            <w:gridSpan w:val="5"/>
            <w:tcBorders>
              <w:top w:val="single" w:sz="4" w:space="0" w:color="auto"/>
              <w:left w:val="nil"/>
              <w:bottom w:val="single" w:sz="4" w:space="0" w:color="auto"/>
              <w:right w:val="nil"/>
            </w:tcBorders>
            <w:noWrap/>
            <w:vAlign w:val="bottom"/>
            <w:hideMark/>
          </w:tcPr>
          <w:p w14:paraId="208D3FEC" w14:textId="77777777" w:rsidR="00D77D50" w:rsidRPr="00125A14" w:rsidRDefault="00D77D50" w:rsidP="00125A14">
            <w:pPr>
              <w:pStyle w:val="Tablehead1"/>
              <w:jc w:val="center"/>
            </w:pPr>
            <w:r w:rsidRPr="00125A14">
              <w:t>Number of months</w:t>
            </w:r>
          </w:p>
        </w:tc>
      </w:tr>
      <w:tr w:rsidR="00D77D50" w:rsidRPr="003950FF" w14:paraId="5380640E" w14:textId="77777777" w:rsidTr="003950FF">
        <w:trPr>
          <w:trHeight w:val="290"/>
        </w:trPr>
        <w:tc>
          <w:tcPr>
            <w:tcW w:w="258" w:type="dxa"/>
            <w:tcBorders>
              <w:top w:val="nil"/>
              <w:left w:val="nil"/>
              <w:bottom w:val="single" w:sz="4" w:space="0" w:color="auto"/>
              <w:right w:val="nil"/>
            </w:tcBorders>
            <w:noWrap/>
            <w:vAlign w:val="bottom"/>
            <w:hideMark/>
          </w:tcPr>
          <w:p w14:paraId="789109B9" w14:textId="77777777" w:rsidR="00D77D50" w:rsidRPr="003950FF" w:rsidRDefault="00D77D50" w:rsidP="00125A14">
            <w:pPr>
              <w:pStyle w:val="Tablehead1"/>
              <w:rPr>
                <w:rFonts w:ascii="Arial Bold" w:hAnsi="Arial Bold"/>
                <w:spacing w:val="-4"/>
                <w:sz w:val="16"/>
                <w:szCs w:val="16"/>
              </w:rPr>
            </w:pPr>
          </w:p>
        </w:tc>
        <w:tc>
          <w:tcPr>
            <w:tcW w:w="1727" w:type="dxa"/>
            <w:tcBorders>
              <w:top w:val="nil"/>
              <w:left w:val="nil"/>
              <w:bottom w:val="single" w:sz="4" w:space="0" w:color="auto"/>
              <w:right w:val="nil"/>
            </w:tcBorders>
            <w:noWrap/>
            <w:vAlign w:val="bottom"/>
            <w:hideMark/>
          </w:tcPr>
          <w:p w14:paraId="6F2EE934" w14:textId="77777777" w:rsidR="00D77D50" w:rsidRPr="003950FF" w:rsidRDefault="00D77D50" w:rsidP="00125A14">
            <w:pPr>
              <w:pStyle w:val="Tablehead1"/>
              <w:rPr>
                <w:rFonts w:ascii="Arial Bold" w:hAnsi="Arial Bold"/>
                <w:spacing w:val="-4"/>
                <w:sz w:val="16"/>
                <w:szCs w:val="16"/>
              </w:rPr>
            </w:pPr>
          </w:p>
        </w:tc>
        <w:tc>
          <w:tcPr>
            <w:tcW w:w="1134" w:type="dxa"/>
            <w:tcBorders>
              <w:top w:val="single" w:sz="4" w:space="0" w:color="auto"/>
              <w:left w:val="nil"/>
              <w:bottom w:val="single" w:sz="4" w:space="0" w:color="auto"/>
              <w:right w:val="nil"/>
            </w:tcBorders>
            <w:noWrap/>
            <w:vAlign w:val="bottom"/>
            <w:hideMark/>
          </w:tcPr>
          <w:p w14:paraId="75B5586A" w14:textId="77777777" w:rsidR="00D77D50" w:rsidRPr="003950FF" w:rsidRDefault="00D77D50" w:rsidP="00125A14">
            <w:pPr>
              <w:pStyle w:val="Tablehead1"/>
              <w:rPr>
                <w:rFonts w:ascii="Arial Bold" w:hAnsi="Arial Bold"/>
                <w:spacing w:val="-4"/>
                <w:sz w:val="16"/>
                <w:szCs w:val="16"/>
              </w:rPr>
            </w:pPr>
          </w:p>
        </w:tc>
        <w:tc>
          <w:tcPr>
            <w:tcW w:w="992" w:type="dxa"/>
            <w:tcBorders>
              <w:top w:val="single" w:sz="4" w:space="0" w:color="auto"/>
              <w:left w:val="nil"/>
              <w:bottom w:val="single" w:sz="4" w:space="0" w:color="auto"/>
              <w:right w:val="nil"/>
            </w:tcBorders>
            <w:noWrap/>
            <w:vAlign w:val="bottom"/>
            <w:hideMark/>
          </w:tcPr>
          <w:p w14:paraId="490DC355" w14:textId="77777777" w:rsidR="00D77D50" w:rsidRPr="003950FF" w:rsidRDefault="00D77D50" w:rsidP="003950FF">
            <w:pPr>
              <w:pStyle w:val="Tablehead1"/>
              <w:jc w:val="right"/>
              <w:rPr>
                <w:rFonts w:ascii="Arial Bold" w:hAnsi="Arial Bold"/>
                <w:spacing w:val="-4"/>
                <w:sz w:val="16"/>
                <w:szCs w:val="16"/>
              </w:rPr>
            </w:pPr>
            <w:r w:rsidRPr="003950FF">
              <w:rPr>
                <w:rFonts w:ascii="Arial Bold" w:hAnsi="Arial Bold"/>
                <w:spacing w:val="-4"/>
                <w:sz w:val="16"/>
                <w:szCs w:val="16"/>
              </w:rPr>
              <w:t>Minimum</w:t>
            </w:r>
          </w:p>
        </w:tc>
        <w:tc>
          <w:tcPr>
            <w:tcW w:w="992" w:type="dxa"/>
            <w:tcBorders>
              <w:top w:val="single" w:sz="4" w:space="0" w:color="auto"/>
              <w:left w:val="nil"/>
              <w:bottom w:val="single" w:sz="4" w:space="0" w:color="auto"/>
              <w:right w:val="nil"/>
            </w:tcBorders>
            <w:noWrap/>
            <w:vAlign w:val="bottom"/>
          </w:tcPr>
          <w:p w14:paraId="300B7237" w14:textId="77777777" w:rsidR="00D77D50" w:rsidRPr="003950FF" w:rsidRDefault="00D77D50" w:rsidP="003950FF">
            <w:pPr>
              <w:pStyle w:val="Tablehead1"/>
              <w:jc w:val="right"/>
              <w:rPr>
                <w:rFonts w:ascii="Arial Bold" w:hAnsi="Arial Bold"/>
                <w:spacing w:val="-4"/>
                <w:sz w:val="16"/>
                <w:szCs w:val="16"/>
              </w:rPr>
            </w:pPr>
            <w:r w:rsidRPr="003950FF">
              <w:rPr>
                <w:rFonts w:ascii="Arial Bold" w:hAnsi="Arial Bold"/>
                <w:spacing w:val="-4"/>
                <w:sz w:val="16"/>
                <w:szCs w:val="16"/>
              </w:rPr>
              <w:t>Quartile 1</w:t>
            </w:r>
          </w:p>
        </w:tc>
        <w:tc>
          <w:tcPr>
            <w:tcW w:w="851" w:type="dxa"/>
            <w:tcBorders>
              <w:top w:val="single" w:sz="4" w:space="0" w:color="auto"/>
              <w:left w:val="nil"/>
              <w:bottom w:val="single" w:sz="4" w:space="0" w:color="auto"/>
              <w:right w:val="nil"/>
            </w:tcBorders>
            <w:noWrap/>
            <w:vAlign w:val="bottom"/>
          </w:tcPr>
          <w:p w14:paraId="422975C2" w14:textId="77777777" w:rsidR="00D77D50" w:rsidRPr="003950FF" w:rsidRDefault="00D77D50" w:rsidP="003950FF">
            <w:pPr>
              <w:pStyle w:val="Tablehead1"/>
              <w:jc w:val="right"/>
              <w:rPr>
                <w:rFonts w:ascii="Arial Bold" w:hAnsi="Arial Bold"/>
                <w:spacing w:val="-4"/>
                <w:sz w:val="16"/>
                <w:szCs w:val="16"/>
              </w:rPr>
            </w:pPr>
            <w:r w:rsidRPr="003950FF">
              <w:rPr>
                <w:rFonts w:ascii="Arial Bold" w:hAnsi="Arial Bold"/>
                <w:spacing w:val="-4"/>
                <w:sz w:val="16"/>
                <w:szCs w:val="16"/>
              </w:rPr>
              <w:t>Median</w:t>
            </w:r>
          </w:p>
        </w:tc>
        <w:tc>
          <w:tcPr>
            <w:tcW w:w="992" w:type="dxa"/>
            <w:tcBorders>
              <w:top w:val="single" w:sz="4" w:space="0" w:color="auto"/>
              <w:left w:val="nil"/>
              <w:bottom w:val="single" w:sz="4" w:space="0" w:color="auto"/>
              <w:right w:val="nil"/>
            </w:tcBorders>
            <w:noWrap/>
            <w:vAlign w:val="bottom"/>
          </w:tcPr>
          <w:p w14:paraId="4B975BC8" w14:textId="77777777" w:rsidR="00D77D50" w:rsidRPr="003950FF" w:rsidRDefault="00D77D50" w:rsidP="003950FF">
            <w:pPr>
              <w:pStyle w:val="Tablehead1"/>
              <w:jc w:val="right"/>
              <w:rPr>
                <w:rFonts w:ascii="Arial Bold" w:hAnsi="Arial Bold"/>
                <w:spacing w:val="-4"/>
                <w:sz w:val="16"/>
                <w:szCs w:val="16"/>
              </w:rPr>
            </w:pPr>
            <w:r w:rsidRPr="003950FF">
              <w:rPr>
                <w:rFonts w:ascii="Arial Bold" w:hAnsi="Arial Bold"/>
                <w:spacing w:val="-4"/>
                <w:sz w:val="16"/>
                <w:szCs w:val="16"/>
              </w:rPr>
              <w:t>Quartile 3</w:t>
            </w:r>
          </w:p>
        </w:tc>
        <w:tc>
          <w:tcPr>
            <w:tcW w:w="995" w:type="dxa"/>
            <w:tcBorders>
              <w:top w:val="single" w:sz="4" w:space="0" w:color="auto"/>
              <w:left w:val="nil"/>
              <w:bottom w:val="single" w:sz="4" w:space="0" w:color="auto"/>
              <w:right w:val="nil"/>
            </w:tcBorders>
          </w:tcPr>
          <w:p w14:paraId="08A8EC5D" w14:textId="77777777" w:rsidR="00D77D50" w:rsidRPr="003950FF" w:rsidRDefault="00D77D50" w:rsidP="003950FF">
            <w:pPr>
              <w:pStyle w:val="Tablehead1"/>
              <w:jc w:val="right"/>
              <w:rPr>
                <w:rFonts w:ascii="Arial Bold" w:hAnsi="Arial Bold"/>
                <w:spacing w:val="-4"/>
                <w:sz w:val="16"/>
                <w:szCs w:val="16"/>
              </w:rPr>
            </w:pPr>
            <w:r w:rsidRPr="003950FF">
              <w:rPr>
                <w:rFonts w:ascii="Arial Bold" w:hAnsi="Arial Bold"/>
                <w:spacing w:val="-4"/>
                <w:sz w:val="16"/>
                <w:szCs w:val="16"/>
              </w:rPr>
              <w:t>Maximum</w:t>
            </w:r>
          </w:p>
        </w:tc>
      </w:tr>
      <w:tr w:rsidR="00D77D50" w:rsidRPr="00125A14" w14:paraId="4B58556B" w14:textId="77777777" w:rsidTr="003950FF">
        <w:trPr>
          <w:trHeight w:val="290"/>
        </w:trPr>
        <w:tc>
          <w:tcPr>
            <w:tcW w:w="1985" w:type="dxa"/>
            <w:gridSpan w:val="2"/>
            <w:tcBorders>
              <w:top w:val="single" w:sz="4" w:space="0" w:color="auto"/>
              <w:left w:val="nil"/>
              <w:bottom w:val="single" w:sz="4" w:space="0" w:color="auto"/>
              <w:right w:val="nil"/>
            </w:tcBorders>
            <w:noWrap/>
            <w:hideMark/>
          </w:tcPr>
          <w:p w14:paraId="7F8B56BB" w14:textId="77777777" w:rsidR="00D77D50" w:rsidRPr="00125A14" w:rsidRDefault="00D77D50" w:rsidP="00125A14">
            <w:pPr>
              <w:pStyle w:val="Tabletext"/>
            </w:pPr>
            <w:r w:rsidRPr="00125A14">
              <w:t>Overall</w:t>
            </w:r>
          </w:p>
        </w:tc>
        <w:tc>
          <w:tcPr>
            <w:tcW w:w="1134" w:type="dxa"/>
            <w:tcBorders>
              <w:top w:val="single" w:sz="4" w:space="0" w:color="auto"/>
              <w:left w:val="nil"/>
              <w:bottom w:val="single" w:sz="4" w:space="0" w:color="auto"/>
              <w:right w:val="nil"/>
            </w:tcBorders>
            <w:noWrap/>
          </w:tcPr>
          <w:p w14:paraId="1F8B487C" w14:textId="77777777" w:rsidR="00D77D50" w:rsidRPr="00125A14" w:rsidRDefault="00D77D50" w:rsidP="003950FF">
            <w:pPr>
              <w:pStyle w:val="Tabletext"/>
              <w:jc w:val="right"/>
            </w:pPr>
            <w:r w:rsidRPr="00125A14">
              <w:t>8 738</w:t>
            </w:r>
          </w:p>
        </w:tc>
        <w:tc>
          <w:tcPr>
            <w:tcW w:w="992" w:type="dxa"/>
            <w:tcBorders>
              <w:top w:val="single" w:sz="4" w:space="0" w:color="auto"/>
              <w:left w:val="nil"/>
              <w:bottom w:val="single" w:sz="4" w:space="0" w:color="auto"/>
              <w:right w:val="nil"/>
            </w:tcBorders>
            <w:noWrap/>
          </w:tcPr>
          <w:p w14:paraId="3D687CF6" w14:textId="77777777" w:rsidR="00D77D50" w:rsidRPr="00125A14" w:rsidRDefault="00D77D50" w:rsidP="003950FF">
            <w:pPr>
              <w:pStyle w:val="Tabletext"/>
              <w:jc w:val="right"/>
            </w:pPr>
            <w:r w:rsidRPr="00125A14">
              <w:t>0</w:t>
            </w:r>
          </w:p>
        </w:tc>
        <w:tc>
          <w:tcPr>
            <w:tcW w:w="992" w:type="dxa"/>
            <w:tcBorders>
              <w:top w:val="single" w:sz="4" w:space="0" w:color="auto"/>
              <w:left w:val="nil"/>
              <w:bottom w:val="single" w:sz="4" w:space="0" w:color="auto"/>
              <w:right w:val="nil"/>
            </w:tcBorders>
            <w:noWrap/>
          </w:tcPr>
          <w:p w14:paraId="6C8EC0E2" w14:textId="77777777" w:rsidR="00D77D50" w:rsidRPr="00125A14" w:rsidRDefault="00D77D50" w:rsidP="003950FF">
            <w:pPr>
              <w:pStyle w:val="Tabletext"/>
              <w:jc w:val="right"/>
            </w:pPr>
            <w:r w:rsidRPr="00125A14">
              <w:t>12</w:t>
            </w:r>
          </w:p>
        </w:tc>
        <w:tc>
          <w:tcPr>
            <w:tcW w:w="851" w:type="dxa"/>
            <w:tcBorders>
              <w:top w:val="single" w:sz="4" w:space="0" w:color="auto"/>
              <w:left w:val="nil"/>
              <w:bottom w:val="single" w:sz="4" w:space="0" w:color="auto"/>
              <w:right w:val="nil"/>
            </w:tcBorders>
            <w:noWrap/>
          </w:tcPr>
          <w:p w14:paraId="3B8A7DEF" w14:textId="77777777" w:rsidR="00D77D50" w:rsidRPr="00125A14" w:rsidRDefault="00D77D50" w:rsidP="003950FF">
            <w:pPr>
              <w:pStyle w:val="Tabletext"/>
              <w:jc w:val="right"/>
            </w:pPr>
            <w:r w:rsidRPr="00125A14">
              <w:t>16</w:t>
            </w:r>
          </w:p>
        </w:tc>
        <w:tc>
          <w:tcPr>
            <w:tcW w:w="992" w:type="dxa"/>
            <w:tcBorders>
              <w:top w:val="single" w:sz="4" w:space="0" w:color="auto"/>
              <w:left w:val="nil"/>
              <w:bottom w:val="single" w:sz="4" w:space="0" w:color="auto"/>
              <w:right w:val="nil"/>
            </w:tcBorders>
            <w:noWrap/>
          </w:tcPr>
          <w:p w14:paraId="4B0E1FF3" w14:textId="77777777" w:rsidR="00D77D50" w:rsidRPr="00125A14" w:rsidRDefault="00D77D50" w:rsidP="003950FF">
            <w:pPr>
              <w:pStyle w:val="Tabletext"/>
              <w:jc w:val="right"/>
            </w:pPr>
            <w:r w:rsidRPr="00125A14">
              <w:t>19</w:t>
            </w:r>
          </w:p>
        </w:tc>
        <w:tc>
          <w:tcPr>
            <w:tcW w:w="995" w:type="dxa"/>
            <w:tcBorders>
              <w:top w:val="single" w:sz="4" w:space="0" w:color="auto"/>
              <w:left w:val="nil"/>
              <w:bottom w:val="single" w:sz="4" w:space="0" w:color="auto"/>
              <w:right w:val="nil"/>
            </w:tcBorders>
          </w:tcPr>
          <w:p w14:paraId="77EC9D38" w14:textId="77777777" w:rsidR="00D77D50" w:rsidRPr="00125A14" w:rsidRDefault="00D77D50" w:rsidP="003950FF">
            <w:pPr>
              <w:pStyle w:val="Tabletext"/>
              <w:jc w:val="right"/>
            </w:pPr>
            <w:r w:rsidRPr="00125A14">
              <w:t>64</w:t>
            </w:r>
          </w:p>
        </w:tc>
      </w:tr>
      <w:tr w:rsidR="00D77D50" w:rsidRPr="00125A14" w14:paraId="0B3ED563" w14:textId="77777777" w:rsidTr="003950FF">
        <w:trPr>
          <w:trHeight w:val="290"/>
        </w:trPr>
        <w:tc>
          <w:tcPr>
            <w:tcW w:w="1985" w:type="dxa"/>
            <w:gridSpan w:val="2"/>
            <w:tcBorders>
              <w:top w:val="single" w:sz="4" w:space="0" w:color="auto"/>
              <w:left w:val="nil"/>
              <w:bottom w:val="nil"/>
              <w:right w:val="nil"/>
            </w:tcBorders>
            <w:noWrap/>
          </w:tcPr>
          <w:p w14:paraId="16D1CF40" w14:textId="77777777" w:rsidR="00D77D50" w:rsidRPr="00125A14" w:rsidRDefault="00D77D50" w:rsidP="00125A14">
            <w:pPr>
              <w:pStyle w:val="Tabletext"/>
            </w:pPr>
            <w:r w:rsidRPr="00125A14">
              <w:t>Funding source</w:t>
            </w:r>
          </w:p>
        </w:tc>
        <w:tc>
          <w:tcPr>
            <w:tcW w:w="1134" w:type="dxa"/>
            <w:tcBorders>
              <w:top w:val="single" w:sz="4" w:space="0" w:color="auto"/>
              <w:left w:val="nil"/>
              <w:bottom w:val="nil"/>
              <w:right w:val="nil"/>
            </w:tcBorders>
            <w:noWrap/>
            <w:vAlign w:val="bottom"/>
          </w:tcPr>
          <w:p w14:paraId="0A089AE0" w14:textId="77777777" w:rsidR="00D77D50" w:rsidRPr="00125A14" w:rsidRDefault="00D77D50" w:rsidP="003950FF">
            <w:pPr>
              <w:pStyle w:val="Tabletext"/>
              <w:jc w:val="right"/>
            </w:pPr>
          </w:p>
        </w:tc>
        <w:tc>
          <w:tcPr>
            <w:tcW w:w="992" w:type="dxa"/>
            <w:tcBorders>
              <w:top w:val="single" w:sz="4" w:space="0" w:color="auto"/>
              <w:left w:val="nil"/>
              <w:bottom w:val="nil"/>
              <w:right w:val="nil"/>
            </w:tcBorders>
            <w:noWrap/>
            <w:vAlign w:val="bottom"/>
          </w:tcPr>
          <w:p w14:paraId="072A47F0" w14:textId="77777777" w:rsidR="00D77D50" w:rsidRPr="00125A14" w:rsidRDefault="00D77D50" w:rsidP="003950FF">
            <w:pPr>
              <w:pStyle w:val="Tabletext"/>
              <w:jc w:val="right"/>
            </w:pPr>
          </w:p>
        </w:tc>
        <w:tc>
          <w:tcPr>
            <w:tcW w:w="992" w:type="dxa"/>
            <w:tcBorders>
              <w:top w:val="single" w:sz="4" w:space="0" w:color="auto"/>
              <w:left w:val="nil"/>
              <w:bottom w:val="nil"/>
              <w:right w:val="nil"/>
            </w:tcBorders>
            <w:noWrap/>
            <w:vAlign w:val="bottom"/>
          </w:tcPr>
          <w:p w14:paraId="7C167D61" w14:textId="77777777" w:rsidR="00D77D50" w:rsidRPr="00125A14" w:rsidRDefault="00D77D50" w:rsidP="003950FF">
            <w:pPr>
              <w:pStyle w:val="Tabletext"/>
              <w:jc w:val="right"/>
            </w:pPr>
          </w:p>
        </w:tc>
        <w:tc>
          <w:tcPr>
            <w:tcW w:w="851" w:type="dxa"/>
            <w:tcBorders>
              <w:top w:val="single" w:sz="4" w:space="0" w:color="auto"/>
              <w:left w:val="nil"/>
              <w:bottom w:val="nil"/>
              <w:right w:val="nil"/>
            </w:tcBorders>
            <w:noWrap/>
            <w:vAlign w:val="bottom"/>
          </w:tcPr>
          <w:p w14:paraId="05D4DF1D" w14:textId="77777777" w:rsidR="00D77D50" w:rsidRPr="00125A14" w:rsidRDefault="00D77D50" w:rsidP="003950FF">
            <w:pPr>
              <w:pStyle w:val="Tabletext"/>
              <w:jc w:val="right"/>
            </w:pPr>
          </w:p>
        </w:tc>
        <w:tc>
          <w:tcPr>
            <w:tcW w:w="992" w:type="dxa"/>
            <w:tcBorders>
              <w:top w:val="single" w:sz="4" w:space="0" w:color="auto"/>
              <w:left w:val="nil"/>
              <w:bottom w:val="nil"/>
              <w:right w:val="nil"/>
            </w:tcBorders>
            <w:noWrap/>
            <w:vAlign w:val="bottom"/>
          </w:tcPr>
          <w:p w14:paraId="52800C2A" w14:textId="77777777" w:rsidR="00D77D50" w:rsidRPr="00125A14" w:rsidRDefault="00D77D50" w:rsidP="003950FF">
            <w:pPr>
              <w:pStyle w:val="Tabletext"/>
              <w:jc w:val="right"/>
            </w:pPr>
          </w:p>
        </w:tc>
        <w:tc>
          <w:tcPr>
            <w:tcW w:w="995" w:type="dxa"/>
            <w:tcBorders>
              <w:top w:val="single" w:sz="4" w:space="0" w:color="auto"/>
              <w:left w:val="nil"/>
              <w:bottom w:val="nil"/>
              <w:right w:val="nil"/>
            </w:tcBorders>
          </w:tcPr>
          <w:p w14:paraId="155F7CAE" w14:textId="77777777" w:rsidR="00D77D50" w:rsidRPr="00125A14" w:rsidRDefault="00D77D50" w:rsidP="003950FF">
            <w:pPr>
              <w:pStyle w:val="Tabletext"/>
              <w:jc w:val="right"/>
            </w:pPr>
          </w:p>
        </w:tc>
      </w:tr>
      <w:tr w:rsidR="009277DE" w:rsidRPr="00125A14" w14:paraId="25082BB1" w14:textId="77777777" w:rsidTr="003950FF">
        <w:trPr>
          <w:trHeight w:val="290"/>
        </w:trPr>
        <w:tc>
          <w:tcPr>
            <w:tcW w:w="258" w:type="dxa"/>
            <w:tcBorders>
              <w:top w:val="nil"/>
              <w:left w:val="nil"/>
              <w:bottom w:val="nil"/>
              <w:right w:val="nil"/>
            </w:tcBorders>
            <w:noWrap/>
            <w:hideMark/>
          </w:tcPr>
          <w:p w14:paraId="048CF6F5" w14:textId="77777777" w:rsidR="009277DE" w:rsidRPr="00125A14" w:rsidRDefault="009277DE" w:rsidP="00125A14">
            <w:pPr>
              <w:pStyle w:val="Tabletext"/>
            </w:pPr>
          </w:p>
        </w:tc>
        <w:tc>
          <w:tcPr>
            <w:tcW w:w="1727" w:type="dxa"/>
            <w:tcBorders>
              <w:top w:val="nil"/>
              <w:left w:val="nil"/>
              <w:bottom w:val="nil"/>
              <w:right w:val="nil"/>
            </w:tcBorders>
            <w:noWrap/>
            <w:hideMark/>
          </w:tcPr>
          <w:p w14:paraId="2EEACD20" w14:textId="38235955" w:rsidR="009277DE" w:rsidRPr="00125A14" w:rsidRDefault="009277DE" w:rsidP="00125A14">
            <w:pPr>
              <w:pStyle w:val="Tabletext"/>
            </w:pPr>
            <w:r w:rsidRPr="00125A14">
              <w:t>Government-funded</w:t>
            </w:r>
          </w:p>
        </w:tc>
        <w:tc>
          <w:tcPr>
            <w:tcW w:w="1134" w:type="dxa"/>
            <w:tcBorders>
              <w:top w:val="nil"/>
              <w:left w:val="nil"/>
              <w:bottom w:val="nil"/>
              <w:right w:val="nil"/>
            </w:tcBorders>
            <w:noWrap/>
          </w:tcPr>
          <w:p w14:paraId="00CC2057" w14:textId="77777777" w:rsidR="009277DE" w:rsidRPr="00125A14" w:rsidRDefault="009277DE" w:rsidP="003950FF">
            <w:pPr>
              <w:pStyle w:val="Tabletext"/>
              <w:jc w:val="right"/>
            </w:pPr>
            <w:r w:rsidRPr="00125A14">
              <w:t>6 097</w:t>
            </w:r>
          </w:p>
        </w:tc>
        <w:tc>
          <w:tcPr>
            <w:tcW w:w="992" w:type="dxa"/>
            <w:tcBorders>
              <w:top w:val="nil"/>
              <w:left w:val="nil"/>
              <w:bottom w:val="nil"/>
              <w:right w:val="nil"/>
            </w:tcBorders>
            <w:noWrap/>
          </w:tcPr>
          <w:p w14:paraId="320169AC" w14:textId="77777777" w:rsidR="009277DE" w:rsidRPr="00125A14" w:rsidRDefault="009277DE" w:rsidP="003950FF">
            <w:pPr>
              <w:pStyle w:val="Tabletext"/>
              <w:jc w:val="right"/>
            </w:pPr>
            <w:r w:rsidRPr="00125A14">
              <w:t>1</w:t>
            </w:r>
          </w:p>
        </w:tc>
        <w:tc>
          <w:tcPr>
            <w:tcW w:w="992" w:type="dxa"/>
            <w:tcBorders>
              <w:top w:val="nil"/>
              <w:left w:val="nil"/>
              <w:bottom w:val="nil"/>
              <w:right w:val="nil"/>
            </w:tcBorders>
            <w:noWrap/>
          </w:tcPr>
          <w:p w14:paraId="7B3FAA92" w14:textId="77777777" w:rsidR="009277DE" w:rsidRPr="00125A14" w:rsidRDefault="009277DE" w:rsidP="003950FF">
            <w:pPr>
              <w:pStyle w:val="Tabletext"/>
              <w:jc w:val="right"/>
            </w:pPr>
            <w:r w:rsidRPr="00125A14">
              <w:t>12</w:t>
            </w:r>
          </w:p>
        </w:tc>
        <w:tc>
          <w:tcPr>
            <w:tcW w:w="851" w:type="dxa"/>
            <w:tcBorders>
              <w:top w:val="nil"/>
              <w:left w:val="nil"/>
              <w:bottom w:val="nil"/>
              <w:right w:val="nil"/>
            </w:tcBorders>
            <w:noWrap/>
          </w:tcPr>
          <w:p w14:paraId="547FAC7E" w14:textId="77777777" w:rsidR="009277DE" w:rsidRPr="00125A14" w:rsidRDefault="009277DE" w:rsidP="003950FF">
            <w:pPr>
              <w:pStyle w:val="Tabletext"/>
              <w:jc w:val="right"/>
            </w:pPr>
            <w:r w:rsidRPr="00125A14">
              <w:t>16</w:t>
            </w:r>
          </w:p>
        </w:tc>
        <w:tc>
          <w:tcPr>
            <w:tcW w:w="992" w:type="dxa"/>
            <w:tcBorders>
              <w:top w:val="nil"/>
              <w:left w:val="nil"/>
              <w:bottom w:val="nil"/>
              <w:right w:val="nil"/>
            </w:tcBorders>
            <w:noWrap/>
          </w:tcPr>
          <w:p w14:paraId="41095356" w14:textId="77777777" w:rsidR="009277DE" w:rsidRPr="00125A14" w:rsidRDefault="009277DE" w:rsidP="003950FF">
            <w:pPr>
              <w:pStyle w:val="Tabletext"/>
              <w:jc w:val="right"/>
            </w:pPr>
            <w:r w:rsidRPr="00125A14">
              <w:t>19</w:t>
            </w:r>
          </w:p>
        </w:tc>
        <w:tc>
          <w:tcPr>
            <w:tcW w:w="995" w:type="dxa"/>
            <w:tcBorders>
              <w:top w:val="nil"/>
              <w:left w:val="nil"/>
              <w:bottom w:val="nil"/>
              <w:right w:val="nil"/>
            </w:tcBorders>
          </w:tcPr>
          <w:p w14:paraId="1DCEE3DC" w14:textId="77777777" w:rsidR="009277DE" w:rsidRPr="00125A14" w:rsidRDefault="009277DE" w:rsidP="003950FF">
            <w:pPr>
              <w:pStyle w:val="Tabletext"/>
              <w:jc w:val="right"/>
            </w:pPr>
            <w:r w:rsidRPr="00125A14">
              <w:t>47</w:t>
            </w:r>
          </w:p>
        </w:tc>
      </w:tr>
      <w:tr w:rsidR="009277DE" w:rsidRPr="00125A14" w14:paraId="61232552" w14:textId="77777777" w:rsidTr="003950FF">
        <w:trPr>
          <w:trHeight w:val="290"/>
        </w:trPr>
        <w:tc>
          <w:tcPr>
            <w:tcW w:w="258" w:type="dxa"/>
            <w:tcBorders>
              <w:top w:val="nil"/>
              <w:left w:val="nil"/>
              <w:bottom w:val="nil"/>
              <w:right w:val="nil"/>
            </w:tcBorders>
            <w:noWrap/>
            <w:hideMark/>
          </w:tcPr>
          <w:p w14:paraId="4580E4B1" w14:textId="77777777" w:rsidR="009277DE" w:rsidRPr="00125A14" w:rsidRDefault="009277DE" w:rsidP="00125A14">
            <w:pPr>
              <w:pStyle w:val="Tabletext"/>
            </w:pPr>
          </w:p>
        </w:tc>
        <w:tc>
          <w:tcPr>
            <w:tcW w:w="1727" w:type="dxa"/>
            <w:tcBorders>
              <w:top w:val="nil"/>
              <w:left w:val="nil"/>
              <w:bottom w:val="nil"/>
              <w:right w:val="nil"/>
            </w:tcBorders>
            <w:noWrap/>
            <w:hideMark/>
          </w:tcPr>
          <w:p w14:paraId="7CD22766" w14:textId="5486B3FF" w:rsidR="009277DE" w:rsidRPr="00125A14" w:rsidRDefault="009277DE" w:rsidP="00125A14">
            <w:pPr>
              <w:pStyle w:val="Tabletext"/>
            </w:pPr>
            <w:r w:rsidRPr="00125A14">
              <w:t>Fee-for-service (domestic)</w:t>
            </w:r>
          </w:p>
        </w:tc>
        <w:tc>
          <w:tcPr>
            <w:tcW w:w="1134" w:type="dxa"/>
            <w:tcBorders>
              <w:top w:val="nil"/>
              <w:left w:val="nil"/>
              <w:bottom w:val="nil"/>
              <w:right w:val="nil"/>
            </w:tcBorders>
            <w:noWrap/>
          </w:tcPr>
          <w:p w14:paraId="253E70BD" w14:textId="77777777" w:rsidR="009277DE" w:rsidRPr="00125A14" w:rsidRDefault="009277DE" w:rsidP="003950FF">
            <w:pPr>
              <w:pStyle w:val="Tabletext"/>
              <w:jc w:val="right"/>
            </w:pPr>
            <w:r w:rsidRPr="00125A14">
              <w:t>2 464</w:t>
            </w:r>
          </w:p>
        </w:tc>
        <w:tc>
          <w:tcPr>
            <w:tcW w:w="992" w:type="dxa"/>
            <w:tcBorders>
              <w:top w:val="nil"/>
              <w:left w:val="nil"/>
              <w:bottom w:val="nil"/>
              <w:right w:val="nil"/>
            </w:tcBorders>
            <w:noWrap/>
          </w:tcPr>
          <w:p w14:paraId="6777BFBA" w14:textId="77777777" w:rsidR="009277DE" w:rsidRPr="00125A14" w:rsidRDefault="009277DE" w:rsidP="003950FF">
            <w:pPr>
              <w:pStyle w:val="Tabletext"/>
              <w:jc w:val="right"/>
            </w:pPr>
            <w:r w:rsidRPr="00125A14">
              <w:t>0</w:t>
            </w:r>
          </w:p>
        </w:tc>
        <w:tc>
          <w:tcPr>
            <w:tcW w:w="992" w:type="dxa"/>
            <w:tcBorders>
              <w:top w:val="nil"/>
              <w:left w:val="nil"/>
              <w:bottom w:val="nil"/>
              <w:right w:val="nil"/>
            </w:tcBorders>
            <w:noWrap/>
          </w:tcPr>
          <w:p w14:paraId="78031DD4" w14:textId="77777777" w:rsidR="009277DE" w:rsidRPr="00125A14" w:rsidRDefault="009277DE" w:rsidP="003950FF">
            <w:pPr>
              <w:pStyle w:val="Tabletext"/>
              <w:jc w:val="right"/>
            </w:pPr>
            <w:r w:rsidRPr="00125A14">
              <w:t>11</w:t>
            </w:r>
          </w:p>
        </w:tc>
        <w:tc>
          <w:tcPr>
            <w:tcW w:w="851" w:type="dxa"/>
            <w:tcBorders>
              <w:top w:val="nil"/>
              <w:left w:val="nil"/>
              <w:bottom w:val="nil"/>
              <w:right w:val="nil"/>
            </w:tcBorders>
            <w:noWrap/>
          </w:tcPr>
          <w:p w14:paraId="2A9C575C" w14:textId="77777777" w:rsidR="009277DE" w:rsidRPr="00125A14" w:rsidRDefault="009277DE" w:rsidP="003950FF">
            <w:pPr>
              <w:pStyle w:val="Tabletext"/>
              <w:jc w:val="right"/>
            </w:pPr>
            <w:r w:rsidRPr="00125A14">
              <w:t>14</w:t>
            </w:r>
          </w:p>
        </w:tc>
        <w:tc>
          <w:tcPr>
            <w:tcW w:w="992" w:type="dxa"/>
            <w:tcBorders>
              <w:top w:val="nil"/>
              <w:left w:val="nil"/>
              <w:bottom w:val="nil"/>
              <w:right w:val="nil"/>
            </w:tcBorders>
            <w:noWrap/>
          </w:tcPr>
          <w:p w14:paraId="4AD03C50" w14:textId="77777777" w:rsidR="009277DE" w:rsidRPr="00125A14" w:rsidRDefault="009277DE" w:rsidP="003950FF">
            <w:pPr>
              <w:pStyle w:val="Tabletext"/>
              <w:jc w:val="right"/>
            </w:pPr>
            <w:r w:rsidRPr="00125A14">
              <w:t>19</w:t>
            </w:r>
          </w:p>
        </w:tc>
        <w:tc>
          <w:tcPr>
            <w:tcW w:w="995" w:type="dxa"/>
            <w:tcBorders>
              <w:top w:val="nil"/>
              <w:left w:val="nil"/>
              <w:bottom w:val="nil"/>
              <w:right w:val="nil"/>
            </w:tcBorders>
          </w:tcPr>
          <w:p w14:paraId="31A6A560" w14:textId="77777777" w:rsidR="009277DE" w:rsidRPr="00125A14" w:rsidRDefault="009277DE" w:rsidP="003950FF">
            <w:pPr>
              <w:pStyle w:val="Tabletext"/>
              <w:jc w:val="right"/>
            </w:pPr>
            <w:r w:rsidRPr="00125A14">
              <w:t>64</w:t>
            </w:r>
          </w:p>
        </w:tc>
      </w:tr>
      <w:tr w:rsidR="009277DE" w:rsidRPr="00125A14" w14:paraId="6F3846F0" w14:textId="77777777" w:rsidTr="003950FF">
        <w:trPr>
          <w:trHeight w:val="290"/>
        </w:trPr>
        <w:tc>
          <w:tcPr>
            <w:tcW w:w="258" w:type="dxa"/>
            <w:tcBorders>
              <w:top w:val="nil"/>
              <w:left w:val="nil"/>
              <w:bottom w:val="single" w:sz="4" w:space="0" w:color="auto"/>
              <w:right w:val="nil"/>
            </w:tcBorders>
            <w:noWrap/>
            <w:hideMark/>
          </w:tcPr>
          <w:p w14:paraId="1C5BA5A4" w14:textId="77777777" w:rsidR="009277DE" w:rsidRPr="00125A14" w:rsidRDefault="009277DE" w:rsidP="00125A14">
            <w:pPr>
              <w:pStyle w:val="Tabletext"/>
            </w:pPr>
          </w:p>
        </w:tc>
        <w:tc>
          <w:tcPr>
            <w:tcW w:w="1727" w:type="dxa"/>
            <w:tcBorders>
              <w:top w:val="nil"/>
              <w:left w:val="nil"/>
              <w:bottom w:val="single" w:sz="4" w:space="0" w:color="auto"/>
              <w:right w:val="nil"/>
            </w:tcBorders>
            <w:noWrap/>
            <w:hideMark/>
          </w:tcPr>
          <w:p w14:paraId="02EE38CF" w14:textId="6E852E86" w:rsidR="009277DE" w:rsidRPr="00125A14" w:rsidRDefault="009277DE" w:rsidP="00125A14">
            <w:pPr>
              <w:pStyle w:val="Tabletext"/>
            </w:pPr>
            <w:r w:rsidRPr="00125A14">
              <w:t>Fee-for-service (international)</w:t>
            </w:r>
          </w:p>
        </w:tc>
        <w:tc>
          <w:tcPr>
            <w:tcW w:w="1134" w:type="dxa"/>
            <w:tcBorders>
              <w:top w:val="nil"/>
              <w:left w:val="nil"/>
              <w:bottom w:val="single" w:sz="4" w:space="0" w:color="auto"/>
              <w:right w:val="nil"/>
            </w:tcBorders>
            <w:noWrap/>
          </w:tcPr>
          <w:p w14:paraId="08060178" w14:textId="77777777" w:rsidR="009277DE" w:rsidRPr="00125A14" w:rsidRDefault="009277DE" w:rsidP="003950FF">
            <w:pPr>
              <w:pStyle w:val="Tabletext"/>
              <w:jc w:val="right"/>
            </w:pPr>
            <w:r w:rsidRPr="00125A14">
              <w:t>177</w:t>
            </w:r>
          </w:p>
        </w:tc>
        <w:tc>
          <w:tcPr>
            <w:tcW w:w="992" w:type="dxa"/>
            <w:tcBorders>
              <w:top w:val="nil"/>
              <w:left w:val="nil"/>
              <w:bottom w:val="single" w:sz="4" w:space="0" w:color="auto"/>
              <w:right w:val="nil"/>
            </w:tcBorders>
            <w:noWrap/>
          </w:tcPr>
          <w:p w14:paraId="697308C6" w14:textId="77777777" w:rsidR="009277DE" w:rsidRPr="00125A14" w:rsidRDefault="009277DE" w:rsidP="003950FF">
            <w:pPr>
              <w:pStyle w:val="Tabletext"/>
              <w:jc w:val="right"/>
            </w:pPr>
            <w:r w:rsidRPr="00125A14">
              <w:t>3</w:t>
            </w:r>
          </w:p>
        </w:tc>
        <w:tc>
          <w:tcPr>
            <w:tcW w:w="992" w:type="dxa"/>
            <w:tcBorders>
              <w:top w:val="nil"/>
              <w:left w:val="nil"/>
              <w:bottom w:val="single" w:sz="4" w:space="0" w:color="auto"/>
              <w:right w:val="nil"/>
            </w:tcBorders>
            <w:noWrap/>
          </w:tcPr>
          <w:p w14:paraId="7D247CE4" w14:textId="77777777" w:rsidR="009277DE" w:rsidRPr="00125A14" w:rsidRDefault="009277DE" w:rsidP="003950FF">
            <w:pPr>
              <w:pStyle w:val="Tabletext"/>
              <w:jc w:val="right"/>
            </w:pPr>
            <w:r w:rsidRPr="00125A14">
              <w:t>17</w:t>
            </w:r>
          </w:p>
        </w:tc>
        <w:tc>
          <w:tcPr>
            <w:tcW w:w="851" w:type="dxa"/>
            <w:tcBorders>
              <w:top w:val="nil"/>
              <w:left w:val="nil"/>
              <w:bottom w:val="single" w:sz="4" w:space="0" w:color="auto"/>
              <w:right w:val="nil"/>
            </w:tcBorders>
            <w:noWrap/>
          </w:tcPr>
          <w:p w14:paraId="7BD83A19" w14:textId="77777777" w:rsidR="009277DE" w:rsidRPr="00125A14" w:rsidRDefault="009277DE" w:rsidP="003950FF">
            <w:pPr>
              <w:pStyle w:val="Tabletext"/>
              <w:jc w:val="right"/>
            </w:pPr>
            <w:r w:rsidRPr="00125A14">
              <w:t>17</w:t>
            </w:r>
          </w:p>
        </w:tc>
        <w:tc>
          <w:tcPr>
            <w:tcW w:w="992" w:type="dxa"/>
            <w:tcBorders>
              <w:top w:val="nil"/>
              <w:left w:val="nil"/>
              <w:bottom w:val="single" w:sz="4" w:space="0" w:color="auto"/>
              <w:right w:val="nil"/>
            </w:tcBorders>
            <w:noWrap/>
          </w:tcPr>
          <w:p w14:paraId="3139DA47" w14:textId="77777777" w:rsidR="009277DE" w:rsidRPr="00125A14" w:rsidRDefault="009277DE" w:rsidP="003950FF">
            <w:pPr>
              <w:pStyle w:val="Tabletext"/>
              <w:jc w:val="right"/>
            </w:pPr>
            <w:r w:rsidRPr="00125A14">
              <w:t>21</w:t>
            </w:r>
          </w:p>
        </w:tc>
        <w:tc>
          <w:tcPr>
            <w:tcW w:w="995" w:type="dxa"/>
            <w:tcBorders>
              <w:top w:val="nil"/>
              <w:left w:val="nil"/>
              <w:bottom w:val="single" w:sz="4" w:space="0" w:color="auto"/>
              <w:right w:val="nil"/>
            </w:tcBorders>
          </w:tcPr>
          <w:p w14:paraId="13779FC0" w14:textId="77777777" w:rsidR="009277DE" w:rsidRPr="00125A14" w:rsidRDefault="009277DE" w:rsidP="003950FF">
            <w:pPr>
              <w:pStyle w:val="Tabletext"/>
              <w:jc w:val="right"/>
            </w:pPr>
            <w:r w:rsidRPr="00125A14">
              <w:t>34</w:t>
            </w:r>
          </w:p>
        </w:tc>
      </w:tr>
      <w:tr w:rsidR="00D77D50" w:rsidRPr="00125A14" w14:paraId="605CB225" w14:textId="77777777" w:rsidTr="003950FF">
        <w:trPr>
          <w:trHeight w:val="290"/>
        </w:trPr>
        <w:tc>
          <w:tcPr>
            <w:tcW w:w="1985" w:type="dxa"/>
            <w:gridSpan w:val="2"/>
            <w:tcBorders>
              <w:top w:val="nil"/>
              <w:left w:val="nil"/>
              <w:bottom w:val="nil"/>
              <w:right w:val="nil"/>
            </w:tcBorders>
            <w:noWrap/>
          </w:tcPr>
          <w:p w14:paraId="5D065C3F" w14:textId="77777777" w:rsidR="00D77D50" w:rsidRPr="00125A14" w:rsidRDefault="00D77D50" w:rsidP="00125A14">
            <w:pPr>
              <w:pStyle w:val="Tabletext"/>
            </w:pPr>
            <w:r w:rsidRPr="00125A14">
              <w:t>Provider type</w:t>
            </w:r>
          </w:p>
        </w:tc>
        <w:tc>
          <w:tcPr>
            <w:tcW w:w="1134" w:type="dxa"/>
            <w:tcBorders>
              <w:top w:val="nil"/>
              <w:left w:val="nil"/>
              <w:bottom w:val="nil"/>
              <w:right w:val="nil"/>
            </w:tcBorders>
            <w:noWrap/>
            <w:vAlign w:val="bottom"/>
          </w:tcPr>
          <w:p w14:paraId="580DCEDA" w14:textId="77777777" w:rsidR="00D77D50" w:rsidRPr="00125A14" w:rsidRDefault="00D77D50" w:rsidP="003950FF">
            <w:pPr>
              <w:pStyle w:val="Tabletext"/>
              <w:jc w:val="right"/>
            </w:pPr>
          </w:p>
        </w:tc>
        <w:tc>
          <w:tcPr>
            <w:tcW w:w="992" w:type="dxa"/>
            <w:tcBorders>
              <w:top w:val="nil"/>
              <w:left w:val="nil"/>
              <w:bottom w:val="nil"/>
              <w:right w:val="nil"/>
            </w:tcBorders>
            <w:noWrap/>
            <w:vAlign w:val="bottom"/>
          </w:tcPr>
          <w:p w14:paraId="24C5659A" w14:textId="77777777" w:rsidR="00D77D50" w:rsidRPr="00125A14" w:rsidRDefault="00D77D50" w:rsidP="003950FF">
            <w:pPr>
              <w:pStyle w:val="Tabletext"/>
              <w:jc w:val="right"/>
            </w:pPr>
          </w:p>
        </w:tc>
        <w:tc>
          <w:tcPr>
            <w:tcW w:w="992" w:type="dxa"/>
            <w:tcBorders>
              <w:top w:val="nil"/>
              <w:left w:val="nil"/>
              <w:bottom w:val="nil"/>
              <w:right w:val="nil"/>
            </w:tcBorders>
            <w:noWrap/>
            <w:vAlign w:val="bottom"/>
          </w:tcPr>
          <w:p w14:paraId="43D787B5" w14:textId="77777777" w:rsidR="00D77D50" w:rsidRPr="00125A14" w:rsidRDefault="00D77D50" w:rsidP="003950FF">
            <w:pPr>
              <w:pStyle w:val="Tabletext"/>
              <w:jc w:val="right"/>
            </w:pPr>
          </w:p>
        </w:tc>
        <w:tc>
          <w:tcPr>
            <w:tcW w:w="851" w:type="dxa"/>
            <w:tcBorders>
              <w:top w:val="nil"/>
              <w:left w:val="nil"/>
              <w:bottom w:val="nil"/>
              <w:right w:val="nil"/>
            </w:tcBorders>
            <w:noWrap/>
            <w:vAlign w:val="bottom"/>
          </w:tcPr>
          <w:p w14:paraId="3E7DFE86" w14:textId="77777777" w:rsidR="00D77D50" w:rsidRPr="00125A14" w:rsidRDefault="00D77D50" w:rsidP="003950FF">
            <w:pPr>
              <w:pStyle w:val="Tabletext"/>
              <w:jc w:val="right"/>
            </w:pPr>
          </w:p>
        </w:tc>
        <w:tc>
          <w:tcPr>
            <w:tcW w:w="992" w:type="dxa"/>
            <w:tcBorders>
              <w:top w:val="nil"/>
              <w:left w:val="nil"/>
              <w:bottom w:val="nil"/>
              <w:right w:val="nil"/>
            </w:tcBorders>
            <w:noWrap/>
            <w:vAlign w:val="bottom"/>
          </w:tcPr>
          <w:p w14:paraId="029A375F" w14:textId="77777777" w:rsidR="00D77D50" w:rsidRPr="00125A14" w:rsidRDefault="00D77D50" w:rsidP="003950FF">
            <w:pPr>
              <w:pStyle w:val="Tabletext"/>
              <w:jc w:val="right"/>
            </w:pPr>
          </w:p>
        </w:tc>
        <w:tc>
          <w:tcPr>
            <w:tcW w:w="995" w:type="dxa"/>
            <w:tcBorders>
              <w:top w:val="nil"/>
              <w:left w:val="nil"/>
              <w:bottom w:val="nil"/>
              <w:right w:val="nil"/>
            </w:tcBorders>
          </w:tcPr>
          <w:p w14:paraId="714ADF12" w14:textId="77777777" w:rsidR="00D77D50" w:rsidRPr="00125A14" w:rsidRDefault="00D77D50" w:rsidP="003950FF">
            <w:pPr>
              <w:pStyle w:val="Tabletext"/>
              <w:jc w:val="right"/>
            </w:pPr>
          </w:p>
        </w:tc>
      </w:tr>
      <w:tr w:rsidR="00D77D50" w:rsidRPr="00125A14" w14:paraId="3E6BAE2C" w14:textId="77777777" w:rsidTr="003950FF">
        <w:trPr>
          <w:trHeight w:val="290"/>
        </w:trPr>
        <w:tc>
          <w:tcPr>
            <w:tcW w:w="258" w:type="dxa"/>
            <w:tcBorders>
              <w:top w:val="nil"/>
              <w:left w:val="nil"/>
              <w:bottom w:val="nil"/>
              <w:right w:val="nil"/>
            </w:tcBorders>
            <w:noWrap/>
            <w:hideMark/>
          </w:tcPr>
          <w:p w14:paraId="5F2B28E8" w14:textId="77777777" w:rsidR="00D77D50" w:rsidRPr="00125A14" w:rsidRDefault="00D77D50" w:rsidP="00125A14">
            <w:pPr>
              <w:pStyle w:val="Tabletext"/>
            </w:pPr>
          </w:p>
        </w:tc>
        <w:tc>
          <w:tcPr>
            <w:tcW w:w="1727" w:type="dxa"/>
            <w:tcBorders>
              <w:top w:val="nil"/>
              <w:left w:val="nil"/>
              <w:bottom w:val="nil"/>
              <w:right w:val="nil"/>
            </w:tcBorders>
            <w:noWrap/>
          </w:tcPr>
          <w:p w14:paraId="15CD229A" w14:textId="77777777" w:rsidR="00D77D50" w:rsidRPr="00125A14" w:rsidRDefault="00D77D50" w:rsidP="00125A14">
            <w:pPr>
              <w:pStyle w:val="Tabletext"/>
            </w:pPr>
            <w:r w:rsidRPr="00125A14">
              <w:t>School</w:t>
            </w:r>
          </w:p>
        </w:tc>
        <w:tc>
          <w:tcPr>
            <w:tcW w:w="1134" w:type="dxa"/>
            <w:tcBorders>
              <w:top w:val="nil"/>
              <w:left w:val="nil"/>
              <w:bottom w:val="nil"/>
              <w:right w:val="nil"/>
            </w:tcBorders>
            <w:noWrap/>
          </w:tcPr>
          <w:p w14:paraId="79B52B02" w14:textId="77777777" w:rsidR="00D77D50" w:rsidRPr="00125A14" w:rsidRDefault="00D77D50" w:rsidP="003950FF">
            <w:pPr>
              <w:pStyle w:val="Tabletext"/>
              <w:jc w:val="right"/>
            </w:pPr>
            <w:r w:rsidRPr="00125A14">
              <w:t>14</w:t>
            </w:r>
          </w:p>
        </w:tc>
        <w:tc>
          <w:tcPr>
            <w:tcW w:w="992" w:type="dxa"/>
            <w:tcBorders>
              <w:top w:val="nil"/>
              <w:left w:val="nil"/>
              <w:bottom w:val="nil"/>
              <w:right w:val="nil"/>
            </w:tcBorders>
            <w:noWrap/>
          </w:tcPr>
          <w:p w14:paraId="363FED5A" w14:textId="77777777" w:rsidR="00D77D50" w:rsidRPr="00125A14" w:rsidRDefault="00D77D50" w:rsidP="003950FF">
            <w:pPr>
              <w:pStyle w:val="Tabletext"/>
              <w:jc w:val="right"/>
            </w:pPr>
            <w:r w:rsidRPr="00125A14">
              <w:t>15</w:t>
            </w:r>
          </w:p>
        </w:tc>
        <w:tc>
          <w:tcPr>
            <w:tcW w:w="992" w:type="dxa"/>
            <w:tcBorders>
              <w:top w:val="nil"/>
              <w:left w:val="nil"/>
              <w:bottom w:val="nil"/>
              <w:right w:val="nil"/>
            </w:tcBorders>
            <w:noWrap/>
          </w:tcPr>
          <w:p w14:paraId="4D8178D3" w14:textId="77777777" w:rsidR="00D77D50" w:rsidRPr="00125A14" w:rsidRDefault="00D77D50" w:rsidP="003950FF">
            <w:pPr>
              <w:pStyle w:val="Tabletext"/>
              <w:jc w:val="right"/>
            </w:pPr>
            <w:r w:rsidRPr="00125A14">
              <w:t>16</w:t>
            </w:r>
          </w:p>
        </w:tc>
        <w:tc>
          <w:tcPr>
            <w:tcW w:w="851" w:type="dxa"/>
            <w:tcBorders>
              <w:top w:val="nil"/>
              <w:left w:val="nil"/>
              <w:bottom w:val="nil"/>
              <w:right w:val="nil"/>
            </w:tcBorders>
            <w:noWrap/>
          </w:tcPr>
          <w:p w14:paraId="7B051C67" w14:textId="77777777" w:rsidR="00D77D50" w:rsidRPr="00125A14" w:rsidRDefault="00D77D50" w:rsidP="003950FF">
            <w:pPr>
              <w:pStyle w:val="Tabletext"/>
              <w:jc w:val="right"/>
            </w:pPr>
            <w:r w:rsidRPr="00125A14">
              <w:t>17</w:t>
            </w:r>
          </w:p>
        </w:tc>
        <w:tc>
          <w:tcPr>
            <w:tcW w:w="992" w:type="dxa"/>
            <w:tcBorders>
              <w:top w:val="nil"/>
              <w:left w:val="nil"/>
              <w:bottom w:val="nil"/>
              <w:right w:val="nil"/>
            </w:tcBorders>
            <w:noWrap/>
          </w:tcPr>
          <w:p w14:paraId="0E1F8EE3" w14:textId="77777777" w:rsidR="00D77D50" w:rsidRPr="00125A14" w:rsidRDefault="00D77D50" w:rsidP="003950FF">
            <w:pPr>
              <w:pStyle w:val="Tabletext"/>
              <w:jc w:val="right"/>
            </w:pPr>
            <w:r w:rsidRPr="00125A14">
              <w:t>24</w:t>
            </w:r>
          </w:p>
        </w:tc>
        <w:tc>
          <w:tcPr>
            <w:tcW w:w="995" w:type="dxa"/>
            <w:tcBorders>
              <w:top w:val="nil"/>
              <w:left w:val="nil"/>
              <w:bottom w:val="nil"/>
              <w:right w:val="nil"/>
            </w:tcBorders>
          </w:tcPr>
          <w:p w14:paraId="6BB94A7E" w14:textId="77777777" w:rsidR="00D77D50" w:rsidRPr="00125A14" w:rsidRDefault="00D77D50" w:rsidP="003950FF">
            <w:pPr>
              <w:pStyle w:val="Tabletext"/>
              <w:jc w:val="right"/>
            </w:pPr>
            <w:r w:rsidRPr="00125A14">
              <w:t>27</w:t>
            </w:r>
          </w:p>
        </w:tc>
      </w:tr>
      <w:tr w:rsidR="00D77D50" w:rsidRPr="00125A14" w14:paraId="7380E758" w14:textId="77777777" w:rsidTr="003950FF">
        <w:trPr>
          <w:trHeight w:val="290"/>
        </w:trPr>
        <w:tc>
          <w:tcPr>
            <w:tcW w:w="258" w:type="dxa"/>
            <w:tcBorders>
              <w:top w:val="nil"/>
              <w:left w:val="nil"/>
              <w:bottom w:val="nil"/>
              <w:right w:val="nil"/>
            </w:tcBorders>
            <w:noWrap/>
            <w:hideMark/>
          </w:tcPr>
          <w:p w14:paraId="4405A520" w14:textId="77777777" w:rsidR="00D77D50" w:rsidRPr="00125A14" w:rsidRDefault="00D77D50" w:rsidP="00125A14">
            <w:pPr>
              <w:pStyle w:val="Tabletext"/>
            </w:pPr>
          </w:p>
        </w:tc>
        <w:tc>
          <w:tcPr>
            <w:tcW w:w="1727" w:type="dxa"/>
            <w:tcBorders>
              <w:top w:val="nil"/>
              <w:left w:val="nil"/>
              <w:bottom w:val="nil"/>
              <w:right w:val="nil"/>
            </w:tcBorders>
            <w:noWrap/>
          </w:tcPr>
          <w:p w14:paraId="279C9FFB" w14:textId="77777777" w:rsidR="00D77D50" w:rsidRPr="00125A14" w:rsidRDefault="00D77D50" w:rsidP="00125A14">
            <w:pPr>
              <w:pStyle w:val="Tabletext"/>
            </w:pPr>
            <w:r w:rsidRPr="00125A14">
              <w:t>TAFE</w:t>
            </w:r>
          </w:p>
        </w:tc>
        <w:tc>
          <w:tcPr>
            <w:tcW w:w="1134" w:type="dxa"/>
            <w:tcBorders>
              <w:top w:val="nil"/>
              <w:left w:val="nil"/>
              <w:bottom w:val="nil"/>
              <w:right w:val="nil"/>
            </w:tcBorders>
            <w:noWrap/>
          </w:tcPr>
          <w:p w14:paraId="3EB2347A" w14:textId="77777777" w:rsidR="00D77D50" w:rsidRPr="00125A14" w:rsidRDefault="00D77D50" w:rsidP="003950FF">
            <w:pPr>
              <w:pStyle w:val="Tabletext"/>
              <w:jc w:val="right"/>
            </w:pPr>
            <w:r w:rsidRPr="00125A14">
              <w:t>1 449</w:t>
            </w:r>
          </w:p>
        </w:tc>
        <w:tc>
          <w:tcPr>
            <w:tcW w:w="992" w:type="dxa"/>
            <w:tcBorders>
              <w:top w:val="nil"/>
              <w:left w:val="nil"/>
              <w:bottom w:val="nil"/>
              <w:right w:val="nil"/>
            </w:tcBorders>
            <w:noWrap/>
          </w:tcPr>
          <w:p w14:paraId="5594136C" w14:textId="77777777" w:rsidR="00D77D50" w:rsidRPr="00125A14" w:rsidRDefault="00D77D50" w:rsidP="003950FF">
            <w:pPr>
              <w:pStyle w:val="Tabletext"/>
              <w:jc w:val="right"/>
            </w:pPr>
            <w:r w:rsidRPr="00125A14">
              <w:t>1</w:t>
            </w:r>
          </w:p>
        </w:tc>
        <w:tc>
          <w:tcPr>
            <w:tcW w:w="992" w:type="dxa"/>
            <w:tcBorders>
              <w:top w:val="nil"/>
              <w:left w:val="nil"/>
              <w:bottom w:val="nil"/>
              <w:right w:val="nil"/>
            </w:tcBorders>
            <w:noWrap/>
          </w:tcPr>
          <w:p w14:paraId="2CB9EDAD" w14:textId="77777777" w:rsidR="00D77D50" w:rsidRPr="00125A14" w:rsidRDefault="00D77D50" w:rsidP="003950FF">
            <w:pPr>
              <w:pStyle w:val="Tabletext"/>
              <w:jc w:val="right"/>
            </w:pPr>
            <w:r w:rsidRPr="00125A14">
              <w:t>15</w:t>
            </w:r>
          </w:p>
        </w:tc>
        <w:tc>
          <w:tcPr>
            <w:tcW w:w="851" w:type="dxa"/>
            <w:tcBorders>
              <w:top w:val="nil"/>
              <w:left w:val="nil"/>
              <w:bottom w:val="nil"/>
              <w:right w:val="nil"/>
            </w:tcBorders>
            <w:noWrap/>
          </w:tcPr>
          <w:p w14:paraId="73DFDEB6" w14:textId="77777777" w:rsidR="00D77D50" w:rsidRPr="00125A14" w:rsidRDefault="00D77D50" w:rsidP="003950FF">
            <w:pPr>
              <w:pStyle w:val="Tabletext"/>
              <w:jc w:val="right"/>
            </w:pPr>
            <w:r w:rsidRPr="00125A14">
              <w:t>17</w:t>
            </w:r>
          </w:p>
        </w:tc>
        <w:tc>
          <w:tcPr>
            <w:tcW w:w="992" w:type="dxa"/>
            <w:tcBorders>
              <w:top w:val="nil"/>
              <w:left w:val="nil"/>
              <w:bottom w:val="nil"/>
              <w:right w:val="nil"/>
            </w:tcBorders>
            <w:noWrap/>
          </w:tcPr>
          <w:p w14:paraId="6E6FD64A" w14:textId="77777777" w:rsidR="00D77D50" w:rsidRPr="00125A14" w:rsidRDefault="00D77D50" w:rsidP="003950FF">
            <w:pPr>
              <w:pStyle w:val="Tabletext"/>
              <w:jc w:val="right"/>
            </w:pPr>
            <w:r w:rsidRPr="00125A14">
              <w:t>21</w:t>
            </w:r>
          </w:p>
        </w:tc>
        <w:tc>
          <w:tcPr>
            <w:tcW w:w="995" w:type="dxa"/>
            <w:tcBorders>
              <w:top w:val="nil"/>
              <w:left w:val="nil"/>
              <w:bottom w:val="nil"/>
              <w:right w:val="nil"/>
            </w:tcBorders>
          </w:tcPr>
          <w:p w14:paraId="537CBD8F" w14:textId="77777777" w:rsidR="00D77D50" w:rsidRPr="00125A14" w:rsidRDefault="00D77D50" w:rsidP="003950FF">
            <w:pPr>
              <w:pStyle w:val="Tabletext"/>
              <w:jc w:val="right"/>
            </w:pPr>
            <w:r w:rsidRPr="00125A14">
              <w:t>43</w:t>
            </w:r>
          </w:p>
        </w:tc>
      </w:tr>
      <w:tr w:rsidR="00D77D50" w:rsidRPr="00125A14" w14:paraId="670B337B" w14:textId="77777777" w:rsidTr="003950FF">
        <w:trPr>
          <w:trHeight w:val="290"/>
        </w:trPr>
        <w:tc>
          <w:tcPr>
            <w:tcW w:w="258" w:type="dxa"/>
            <w:tcBorders>
              <w:top w:val="nil"/>
              <w:left w:val="nil"/>
              <w:bottom w:val="nil"/>
              <w:right w:val="nil"/>
            </w:tcBorders>
            <w:noWrap/>
          </w:tcPr>
          <w:p w14:paraId="3338175A" w14:textId="77777777" w:rsidR="00D77D50" w:rsidRPr="00125A14" w:rsidRDefault="00D77D50" w:rsidP="00125A14">
            <w:pPr>
              <w:pStyle w:val="Tabletext"/>
            </w:pPr>
          </w:p>
        </w:tc>
        <w:tc>
          <w:tcPr>
            <w:tcW w:w="1727" w:type="dxa"/>
            <w:tcBorders>
              <w:top w:val="nil"/>
              <w:left w:val="nil"/>
              <w:bottom w:val="nil"/>
              <w:right w:val="nil"/>
            </w:tcBorders>
            <w:noWrap/>
          </w:tcPr>
          <w:p w14:paraId="09E49F41" w14:textId="77777777" w:rsidR="00D77D50" w:rsidRPr="00125A14" w:rsidRDefault="00D77D50" w:rsidP="00125A14">
            <w:pPr>
              <w:pStyle w:val="Tabletext"/>
            </w:pPr>
            <w:r w:rsidRPr="00125A14">
              <w:t>University</w:t>
            </w:r>
          </w:p>
        </w:tc>
        <w:tc>
          <w:tcPr>
            <w:tcW w:w="1134" w:type="dxa"/>
            <w:tcBorders>
              <w:top w:val="nil"/>
              <w:left w:val="nil"/>
              <w:bottom w:val="nil"/>
              <w:right w:val="nil"/>
            </w:tcBorders>
            <w:noWrap/>
          </w:tcPr>
          <w:p w14:paraId="22BE4600" w14:textId="77777777" w:rsidR="00D77D50" w:rsidRPr="00125A14" w:rsidRDefault="00D77D50" w:rsidP="003950FF">
            <w:pPr>
              <w:pStyle w:val="Tabletext"/>
              <w:jc w:val="right"/>
            </w:pPr>
            <w:r w:rsidRPr="00125A14">
              <w:t>152</w:t>
            </w:r>
          </w:p>
        </w:tc>
        <w:tc>
          <w:tcPr>
            <w:tcW w:w="992" w:type="dxa"/>
            <w:tcBorders>
              <w:top w:val="nil"/>
              <w:left w:val="nil"/>
              <w:bottom w:val="nil"/>
              <w:right w:val="nil"/>
            </w:tcBorders>
            <w:noWrap/>
          </w:tcPr>
          <w:p w14:paraId="7890291E" w14:textId="77777777" w:rsidR="00D77D50" w:rsidRPr="00125A14" w:rsidRDefault="00D77D50" w:rsidP="003950FF">
            <w:pPr>
              <w:pStyle w:val="Tabletext"/>
              <w:jc w:val="right"/>
            </w:pPr>
            <w:r w:rsidRPr="00125A14">
              <w:t>16</w:t>
            </w:r>
          </w:p>
        </w:tc>
        <w:tc>
          <w:tcPr>
            <w:tcW w:w="992" w:type="dxa"/>
            <w:tcBorders>
              <w:top w:val="nil"/>
              <w:left w:val="nil"/>
              <w:bottom w:val="nil"/>
              <w:right w:val="nil"/>
            </w:tcBorders>
            <w:noWrap/>
          </w:tcPr>
          <w:p w14:paraId="4D8649CD" w14:textId="77777777" w:rsidR="00D77D50" w:rsidRPr="00125A14" w:rsidRDefault="00D77D50" w:rsidP="003950FF">
            <w:pPr>
              <w:pStyle w:val="Tabletext"/>
              <w:jc w:val="right"/>
            </w:pPr>
            <w:r w:rsidRPr="00125A14">
              <w:t>16</w:t>
            </w:r>
          </w:p>
        </w:tc>
        <w:tc>
          <w:tcPr>
            <w:tcW w:w="851" w:type="dxa"/>
            <w:tcBorders>
              <w:top w:val="nil"/>
              <w:left w:val="nil"/>
              <w:bottom w:val="nil"/>
              <w:right w:val="nil"/>
            </w:tcBorders>
            <w:noWrap/>
          </w:tcPr>
          <w:p w14:paraId="33CA1883" w14:textId="77777777" w:rsidR="00D77D50" w:rsidRPr="00125A14" w:rsidRDefault="00D77D50" w:rsidP="003950FF">
            <w:pPr>
              <w:pStyle w:val="Tabletext"/>
              <w:jc w:val="right"/>
            </w:pPr>
            <w:r w:rsidRPr="00125A14">
              <w:t>17</w:t>
            </w:r>
          </w:p>
        </w:tc>
        <w:tc>
          <w:tcPr>
            <w:tcW w:w="992" w:type="dxa"/>
            <w:tcBorders>
              <w:top w:val="nil"/>
              <w:left w:val="nil"/>
              <w:bottom w:val="nil"/>
              <w:right w:val="nil"/>
            </w:tcBorders>
            <w:noWrap/>
          </w:tcPr>
          <w:p w14:paraId="6B1B27AA" w14:textId="77777777" w:rsidR="00D77D50" w:rsidRPr="00125A14" w:rsidRDefault="00D77D50" w:rsidP="003950FF">
            <w:pPr>
              <w:pStyle w:val="Tabletext"/>
              <w:jc w:val="right"/>
            </w:pPr>
            <w:r w:rsidRPr="00125A14">
              <w:t>17</w:t>
            </w:r>
          </w:p>
        </w:tc>
        <w:tc>
          <w:tcPr>
            <w:tcW w:w="995" w:type="dxa"/>
            <w:tcBorders>
              <w:top w:val="nil"/>
              <w:left w:val="nil"/>
              <w:bottom w:val="nil"/>
              <w:right w:val="nil"/>
            </w:tcBorders>
          </w:tcPr>
          <w:p w14:paraId="0BCD88F1" w14:textId="77777777" w:rsidR="00D77D50" w:rsidRPr="00125A14" w:rsidRDefault="00D77D50" w:rsidP="003950FF">
            <w:pPr>
              <w:pStyle w:val="Tabletext"/>
              <w:jc w:val="right"/>
            </w:pPr>
            <w:r w:rsidRPr="00125A14">
              <w:t>35</w:t>
            </w:r>
          </w:p>
        </w:tc>
      </w:tr>
      <w:tr w:rsidR="00D77D50" w:rsidRPr="00125A14" w14:paraId="191CF128" w14:textId="77777777" w:rsidTr="003950FF">
        <w:trPr>
          <w:trHeight w:val="290"/>
        </w:trPr>
        <w:tc>
          <w:tcPr>
            <w:tcW w:w="258" w:type="dxa"/>
            <w:tcBorders>
              <w:top w:val="nil"/>
              <w:left w:val="nil"/>
              <w:bottom w:val="nil"/>
              <w:right w:val="nil"/>
            </w:tcBorders>
            <w:noWrap/>
          </w:tcPr>
          <w:p w14:paraId="33C2DCC9" w14:textId="77777777" w:rsidR="00D77D50" w:rsidRPr="00125A14" w:rsidRDefault="00D77D50" w:rsidP="00125A14">
            <w:pPr>
              <w:pStyle w:val="Tabletext"/>
            </w:pPr>
          </w:p>
        </w:tc>
        <w:tc>
          <w:tcPr>
            <w:tcW w:w="1727" w:type="dxa"/>
            <w:tcBorders>
              <w:top w:val="nil"/>
              <w:left w:val="nil"/>
              <w:bottom w:val="nil"/>
              <w:right w:val="nil"/>
            </w:tcBorders>
            <w:noWrap/>
          </w:tcPr>
          <w:p w14:paraId="559CE276" w14:textId="77777777" w:rsidR="00D77D50" w:rsidRPr="00125A14" w:rsidRDefault="00D77D50" w:rsidP="00125A14">
            <w:pPr>
              <w:pStyle w:val="Tabletext"/>
            </w:pPr>
            <w:r w:rsidRPr="00125A14">
              <w:t>Enterprise provider</w:t>
            </w:r>
          </w:p>
        </w:tc>
        <w:tc>
          <w:tcPr>
            <w:tcW w:w="1134" w:type="dxa"/>
            <w:tcBorders>
              <w:top w:val="nil"/>
              <w:left w:val="nil"/>
              <w:bottom w:val="nil"/>
              <w:right w:val="nil"/>
            </w:tcBorders>
            <w:noWrap/>
          </w:tcPr>
          <w:p w14:paraId="7EA8A1BB" w14:textId="77777777" w:rsidR="00D77D50" w:rsidRPr="00125A14" w:rsidRDefault="00D77D50" w:rsidP="003950FF">
            <w:pPr>
              <w:pStyle w:val="Tabletext"/>
              <w:jc w:val="right"/>
            </w:pPr>
            <w:r w:rsidRPr="00125A14">
              <w:t>26</w:t>
            </w:r>
          </w:p>
        </w:tc>
        <w:tc>
          <w:tcPr>
            <w:tcW w:w="992" w:type="dxa"/>
            <w:tcBorders>
              <w:top w:val="nil"/>
              <w:left w:val="nil"/>
              <w:bottom w:val="nil"/>
              <w:right w:val="nil"/>
            </w:tcBorders>
            <w:noWrap/>
          </w:tcPr>
          <w:p w14:paraId="26516D1C" w14:textId="77777777" w:rsidR="00D77D50" w:rsidRPr="00125A14" w:rsidRDefault="00D77D50" w:rsidP="003950FF">
            <w:pPr>
              <w:pStyle w:val="Tabletext"/>
              <w:jc w:val="right"/>
            </w:pPr>
            <w:r w:rsidRPr="00125A14">
              <w:t>3</w:t>
            </w:r>
          </w:p>
        </w:tc>
        <w:tc>
          <w:tcPr>
            <w:tcW w:w="992" w:type="dxa"/>
            <w:tcBorders>
              <w:top w:val="nil"/>
              <w:left w:val="nil"/>
              <w:bottom w:val="nil"/>
              <w:right w:val="nil"/>
            </w:tcBorders>
            <w:noWrap/>
          </w:tcPr>
          <w:p w14:paraId="1CD38D7C" w14:textId="77777777" w:rsidR="00D77D50" w:rsidRPr="00125A14" w:rsidRDefault="00D77D50" w:rsidP="003950FF">
            <w:pPr>
              <w:pStyle w:val="Tabletext"/>
              <w:jc w:val="right"/>
            </w:pPr>
            <w:r w:rsidRPr="00125A14">
              <w:t>9</w:t>
            </w:r>
          </w:p>
        </w:tc>
        <w:tc>
          <w:tcPr>
            <w:tcW w:w="851" w:type="dxa"/>
            <w:tcBorders>
              <w:top w:val="nil"/>
              <w:left w:val="nil"/>
              <w:bottom w:val="nil"/>
              <w:right w:val="nil"/>
            </w:tcBorders>
            <w:noWrap/>
          </w:tcPr>
          <w:p w14:paraId="7AE79E5E" w14:textId="77777777" w:rsidR="00D77D50" w:rsidRPr="00125A14" w:rsidRDefault="00D77D50" w:rsidP="003950FF">
            <w:pPr>
              <w:pStyle w:val="Tabletext"/>
              <w:jc w:val="right"/>
            </w:pPr>
            <w:r w:rsidRPr="00125A14">
              <w:t>10</w:t>
            </w:r>
          </w:p>
        </w:tc>
        <w:tc>
          <w:tcPr>
            <w:tcW w:w="992" w:type="dxa"/>
            <w:tcBorders>
              <w:top w:val="nil"/>
              <w:left w:val="nil"/>
              <w:bottom w:val="nil"/>
              <w:right w:val="nil"/>
            </w:tcBorders>
            <w:noWrap/>
          </w:tcPr>
          <w:p w14:paraId="22B37190" w14:textId="77777777" w:rsidR="00D77D50" w:rsidRPr="00125A14" w:rsidRDefault="00D77D50" w:rsidP="003950FF">
            <w:pPr>
              <w:pStyle w:val="Tabletext"/>
              <w:jc w:val="right"/>
            </w:pPr>
            <w:r w:rsidRPr="00125A14">
              <w:t>12</w:t>
            </w:r>
          </w:p>
        </w:tc>
        <w:tc>
          <w:tcPr>
            <w:tcW w:w="995" w:type="dxa"/>
            <w:tcBorders>
              <w:top w:val="nil"/>
              <w:left w:val="nil"/>
              <w:bottom w:val="nil"/>
              <w:right w:val="nil"/>
            </w:tcBorders>
          </w:tcPr>
          <w:p w14:paraId="59186D10" w14:textId="77777777" w:rsidR="00D77D50" w:rsidRPr="00125A14" w:rsidRDefault="00D77D50" w:rsidP="003950FF">
            <w:pPr>
              <w:pStyle w:val="Tabletext"/>
              <w:jc w:val="right"/>
            </w:pPr>
            <w:r w:rsidRPr="00125A14">
              <w:t>37</w:t>
            </w:r>
          </w:p>
        </w:tc>
      </w:tr>
      <w:tr w:rsidR="00D77D50" w:rsidRPr="00125A14" w14:paraId="44D4F833" w14:textId="77777777" w:rsidTr="003950FF">
        <w:trPr>
          <w:trHeight w:val="290"/>
        </w:trPr>
        <w:tc>
          <w:tcPr>
            <w:tcW w:w="258" w:type="dxa"/>
            <w:tcBorders>
              <w:top w:val="nil"/>
              <w:left w:val="nil"/>
              <w:bottom w:val="nil"/>
              <w:right w:val="nil"/>
            </w:tcBorders>
            <w:noWrap/>
          </w:tcPr>
          <w:p w14:paraId="065C460E" w14:textId="77777777" w:rsidR="00D77D50" w:rsidRPr="00125A14" w:rsidRDefault="00D77D50" w:rsidP="00125A14">
            <w:pPr>
              <w:pStyle w:val="Tabletext"/>
            </w:pPr>
          </w:p>
        </w:tc>
        <w:tc>
          <w:tcPr>
            <w:tcW w:w="1727" w:type="dxa"/>
            <w:tcBorders>
              <w:top w:val="nil"/>
              <w:left w:val="nil"/>
              <w:bottom w:val="nil"/>
              <w:right w:val="nil"/>
            </w:tcBorders>
            <w:noWrap/>
          </w:tcPr>
          <w:p w14:paraId="1CF8353F" w14:textId="77777777" w:rsidR="00D77D50" w:rsidRPr="00125A14" w:rsidRDefault="00D77D50" w:rsidP="00125A14">
            <w:pPr>
              <w:pStyle w:val="Tabletext"/>
            </w:pPr>
            <w:r w:rsidRPr="00125A14">
              <w:t>Community education provider</w:t>
            </w:r>
          </w:p>
        </w:tc>
        <w:tc>
          <w:tcPr>
            <w:tcW w:w="1134" w:type="dxa"/>
            <w:tcBorders>
              <w:top w:val="nil"/>
              <w:left w:val="nil"/>
              <w:bottom w:val="nil"/>
              <w:right w:val="nil"/>
            </w:tcBorders>
            <w:noWrap/>
          </w:tcPr>
          <w:p w14:paraId="791F612A" w14:textId="77777777" w:rsidR="00D77D50" w:rsidRPr="00125A14" w:rsidRDefault="00D77D50" w:rsidP="003950FF">
            <w:pPr>
              <w:pStyle w:val="Tabletext"/>
              <w:jc w:val="right"/>
            </w:pPr>
            <w:r w:rsidRPr="00125A14">
              <w:t>719</w:t>
            </w:r>
          </w:p>
        </w:tc>
        <w:tc>
          <w:tcPr>
            <w:tcW w:w="992" w:type="dxa"/>
            <w:tcBorders>
              <w:top w:val="nil"/>
              <w:left w:val="nil"/>
              <w:bottom w:val="nil"/>
              <w:right w:val="nil"/>
            </w:tcBorders>
            <w:noWrap/>
          </w:tcPr>
          <w:p w14:paraId="43DF79B3" w14:textId="77777777" w:rsidR="00D77D50" w:rsidRPr="00125A14" w:rsidRDefault="00D77D50" w:rsidP="003950FF">
            <w:pPr>
              <w:pStyle w:val="Tabletext"/>
              <w:jc w:val="right"/>
            </w:pPr>
            <w:r w:rsidRPr="00125A14">
              <w:t>1</w:t>
            </w:r>
          </w:p>
        </w:tc>
        <w:tc>
          <w:tcPr>
            <w:tcW w:w="992" w:type="dxa"/>
            <w:tcBorders>
              <w:top w:val="nil"/>
              <w:left w:val="nil"/>
              <w:bottom w:val="nil"/>
              <w:right w:val="nil"/>
            </w:tcBorders>
            <w:noWrap/>
          </w:tcPr>
          <w:p w14:paraId="6F4CA22A" w14:textId="77777777" w:rsidR="00D77D50" w:rsidRPr="00125A14" w:rsidRDefault="00D77D50" w:rsidP="003950FF">
            <w:pPr>
              <w:pStyle w:val="Tabletext"/>
              <w:jc w:val="right"/>
            </w:pPr>
            <w:r w:rsidRPr="00125A14">
              <w:t>12</w:t>
            </w:r>
          </w:p>
        </w:tc>
        <w:tc>
          <w:tcPr>
            <w:tcW w:w="851" w:type="dxa"/>
            <w:tcBorders>
              <w:top w:val="nil"/>
              <w:left w:val="nil"/>
              <w:bottom w:val="nil"/>
              <w:right w:val="nil"/>
            </w:tcBorders>
            <w:noWrap/>
          </w:tcPr>
          <w:p w14:paraId="69F612CD" w14:textId="77777777" w:rsidR="00D77D50" w:rsidRPr="00125A14" w:rsidRDefault="00D77D50" w:rsidP="003950FF">
            <w:pPr>
              <w:pStyle w:val="Tabletext"/>
              <w:jc w:val="right"/>
            </w:pPr>
            <w:r w:rsidRPr="00125A14">
              <w:t>14</w:t>
            </w:r>
          </w:p>
        </w:tc>
        <w:tc>
          <w:tcPr>
            <w:tcW w:w="992" w:type="dxa"/>
            <w:tcBorders>
              <w:top w:val="nil"/>
              <w:left w:val="nil"/>
              <w:bottom w:val="nil"/>
              <w:right w:val="nil"/>
            </w:tcBorders>
            <w:noWrap/>
          </w:tcPr>
          <w:p w14:paraId="203C31E5" w14:textId="77777777" w:rsidR="00D77D50" w:rsidRPr="00125A14" w:rsidRDefault="00D77D50" w:rsidP="003950FF">
            <w:pPr>
              <w:pStyle w:val="Tabletext"/>
              <w:jc w:val="right"/>
            </w:pPr>
            <w:r w:rsidRPr="00125A14">
              <w:t>18</w:t>
            </w:r>
          </w:p>
        </w:tc>
        <w:tc>
          <w:tcPr>
            <w:tcW w:w="995" w:type="dxa"/>
            <w:tcBorders>
              <w:top w:val="nil"/>
              <w:left w:val="nil"/>
              <w:bottom w:val="nil"/>
              <w:right w:val="nil"/>
            </w:tcBorders>
          </w:tcPr>
          <w:p w14:paraId="4052D57D" w14:textId="77777777" w:rsidR="00D77D50" w:rsidRPr="00125A14" w:rsidRDefault="00D77D50" w:rsidP="003950FF">
            <w:pPr>
              <w:pStyle w:val="Tabletext"/>
              <w:jc w:val="right"/>
            </w:pPr>
            <w:r w:rsidRPr="00125A14">
              <w:t>46</w:t>
            </w:r>
          </w:p>
        </w:tc>
      </w:tr>
      <w:tr w:rsidR="00D77D50" w:rsidRPr="00125A14" w14:paraId="53A9C02D" w14:textId="77777777" w:rsidTr="003950FF">
        <w:trPr>
          <w:trHeight w:val="290"/>
        </w:trPr>
        <w:tc>
          <w:tcPr>
            <w:tcW w:w="258" w:type="dxa"/>
            <w:tcBorders>
              <w:top w:val="nil"/>
              <w:left w:val="nil"/>
              <w:bottom w:val="single" w:sz="4" w:space="0" w:color="auto"/>
              <w:right w:val="nil"/>
            </w:tcBorders>
            <w:noWrap/>
          </w:tcPr>
          <w:p w14:paraId="3942838F" w14:textId="77777777" w:rsidR="00D77D50" w:rsidRPr="00125A14" w:rsidRDefault="00D77D50" w:rsidP="00125A14">
            <w:pPr>
              <w:pStyle w:val="Tabletext"/>
            </w:pPr>
          </w:p>
        </w:tc>
        <w:tc>
          <w:tcPr>
            <w:tcW w:w="1727" w:type="dxa"/>
            <w:tcBorders>
              <w:top w:val="nil"/>
              <w:left w:val="nil"/>
              <w:bottom w:val="single" w:sz="4" w:space="0" w:color="auto"/>
              <w:right w:val="nil"/>
            </w:tcBorders>
            <w:noWrap/>
          </w:tcPr>
          <w:p w14:paraId="47BDE648" w14:textId="77777777" w:rsidR="00D77D50" w:rsidRPr="00125A14" w:rsidRDefault="00D77D50" w:rsidP="00125A14">
            <w:pPr>
              <w:pStyle w:val="Tabletext"/>
            </w:pPr>
            <w:r w:rsidRPr="00125A14">
              <w:t>Private training provider</w:t>
            </w:r>
          </w:p>
        </w:tc>
        <w:tc>
          <w:tcPr>
            <w:tcW w:w="1134" w:type="dxa"/>
            <w:tcBorders>
              <w:top w:val="nil"/>
              <w:left w:val="nil"/>
              <w:bottom w:val="single" w:sz="4" w:space="0" w:color="auto"/>
              <w:right w:val="nil"/>
            </w:tcBorders>
            <w:noWrap/>
          </w:tcPr>
          <w:p w14:paraId="5B38301F" w14:textId="77777777" w:rsidR="00D77D50" w:rsidRPr="00125A14" w:rsidRDefault="00D77D50" w:rsidP="003950FF">
            <w:pPr>
              <w:pStyle w:val="Tabletext"/>
              <w:jc w:val="right"/>
            </w:pPr>
            <w:r w:rsidRPr="00125A14">
              <w:t>6 378</w:t>
            </w:r>
          </w:p>
        </w:tc>
        <w:tc>
          <w:tcPr>
            <w:tcW w:w="992" w:type="dxa"/>
            <w:tcBorders>
              <w:top w:val="nil"/>
              <w:left w:val="nil"/>
              <w:bottom w:val="single" w:sz="4" w:space="0" w:color="auto"/>
              <w:right w:val="nil"/>
            </w:tcBorders>
            <w:noWrap/>
          </w:tcPr>
          <w:p w14:paraId="159AF88B" w14:textId="77777777" w:rsidR="00D77D50" w:rsidRPr="00125A14" w:rsidRDefault="00D77D50" w:rsidP="003950FF">
            <w:pPr>
              <w:pStyle w:val="Tabletext"/>
              <w:jc w:val="right"/>
            </w:pPr>
            <w:r w:rsidRPr="00125A14">
              <w:t>0</w:t>
            </w:r>
          </w:p>
        </w:tc>
        <w:tc>
          <w:tcPr>
            <w:tcW w:w="992" w:type="dxa"/>
            <w:tcBorders>
              <w:top w:val="nil"/>
              <w:left w:val="nil"/>
              <w:bottom w:val="single" w:sz="4" w:space="0" w:color="auto"/>
              <w:right w:val="nil"/>
            </w:tcBorders>
            <w:noWrap/>
          </w:tcPr>
          <w:p w14:paraId="753DB9D2" w14:textId="77777777" w:rsidR="00D77D50" w:rsidRPr="00125A14" w:rsidRDefault="00D77D50" w:rsidP="003950FF">
            <w:pPr>
              <w:pStyle w:val="Tabletext"/>
              <w:jc w:val="right"/>
            </w:pPr>
            <w:r w:rsidRPr="00125A14">
              <w:t>11</w:t>
            </w:r>
          </w:p>
        </w:tc>
        <w:tc>
          <w:tcPr>
            <w:tcW w:w="851" w:type="dxa"/>
            <w:tcBorders>
              <w:top w:val="nil"/>
              <w:left w:val="nil"/>
              <w:bottom w:val="single" w:sz="4" w:space="0" w:color="auto"/>
              <w:right w:val="nil"/>
            </w:tcBorders>
            <w:noWrap/>
          </w:tcPr>
          <w:p w14:paraId="5C0E9883" w14:textId="77777777" w:rsidR="00D77D50" w:rsidRPr="00125A14" w:rsidRDefault="00D77D50" w:rsidP="003950FF">
            <w:pPr>
              <w:pStyle w:val="Tabletext"/>
              <w:jc w:val="right"/>
            </w:pPr>
            <w:r w:rsidRPr="00125A14">
              <w:t>15</w:t>
            </w:r>
          </w:p>
        </w:tc>
        <w:tc>
          <w:tcPr>
            <w:tcW w:w="992" w:type="dxa"/>
            <w:tcBorders>
              <w:top w:val="nil"/>
              <w:left w:val="nil"/>
              <w:bottom w:val="single" w:sz="4" w:space="0" w:color="auto"/>
              <w:right w:val="nil"/>
            </w:tcBorders>
            <w:noWrap/>
          </w:tcPr>
          <w:p w14:paraId="36FDB0BB" w14:textId="77777777" w:rsidR="00D77D50" w:rsidRPr="00125A14" w:rsidRDefault="00D77D50" w:rsidP="003950FF">
            <w:pPr>
              <w:pStyle w:val="Tabletext"/>
              <w:jc w:val="right"/>
            </w:pPr>
            <w:r w:rsidRPr="00125A14">
              <w:t>19</w:t>
            </w:r>
          </w:p>
        </w:tc>
        <w:tc>
          <w:tcPr>
            <w:tcW w:w="995" w:type="dxa"/>
            <w:tcBorders>
              <w:top w:val="nil"/>
              <w:left w:val="nil"/>
              <w:bottom w:val="single" w:sz="4" w:space="0" w:color="auto"/>
              <w:right w:val="nil"/>
            </w:tcBorders>
          </w:tcPr>
          <w:p w14:paraId="3D71D94A" w14:textId="77777777" w:rsidR="00D77D50" w:rsidRPr="00125A14" w:rsidRDefault="00D77D50" w:rsidP="003950FF">
            <w:pPr>
              <w:pStyle w:val="Tabletext"/>
              <w:jc w:val="right"/>
            </w:pPr>
            <w:r w:rsidRPr="00125A14">
              <w:t>64</w:t>
            </w:r>
          </w:p>
        </w:tc>
      </w:tr>
    </w:tbl>
    <w:p w14:paraId="323E6573" w14:textId="5545CCEA" w:rsidR="00D77D50" w:rsidRDefault="00D77D50" w:rsidP="003950FF">
      <w:pPr>
        <w:pStyle w:val="Source"/>
      </w:pPr>
      <w:r>
        <w:t xml:space="preserve">Note: Only includes </w:t>
      </w:r>
      <w:r w:rsidRPr="003950FF">
        <w:t>graduates</w:t>
      </w:r>
      <w:r>
        <w:t xml:space="preserve"> </w:t>
      </w:r>
      <w:r w:rsidR="009277DE">
        <w:t>who</w:t>
      </w:r>
      <w:r>
        <w:t xml:space="preserve"> passed 27 or 28 subjects and had no RPL granted.</w:t>
      </w:r>
    </w:p>
    <w:p w14:paraId="4BA731B5" w14:textId="77777777" w:rsidR="00D77D50" w:rsidRPr="00D77D50" w:rsidRDefault="00D77D50" w:rsidP="00D77D50">
      <w:pPr>
        <w:pStyle w:val="Text"/>
      </w:pPr>
    </w:p>
    <w:p w14:paraId="13B3934F" w14:textId="77777777" w:rsidR="0001042C" w:rsidRDefault="0001042C">
      <w:pPr>
        <w:spacing w:before="0" w:line="240" w:lineRule="auto"/>
        <w:rPr>
          <w:rFonts w:ascii="Arial" w:hAnsi="Arial" w:cs="Tahoma"/>
          <w:color w:val="000000"/>
          <w:kern w:val="28"/>
          <w:sz w:val="48"/>
          <w:szCs w:val="56"/>
        </w:rPr>
      </w:pPr>
      <w:r>
        <w:br w:type="page"/>
      </w:r>
    </w:p>
    <w:p w14:paraId="0A0BDDE4" w14:textId="6DD138F9" w:rsidR="002D332C" w:rsidRDefault="00184BAD" w:rsidP="00F82E45">
      <w:pPr>
        <w:pStyle w:val="Heading2"/>
        <w:rPr>
          <w:rFonts w:asciiTheme="majorHAnsi" w:hAnsiTheme="majorHAnsi"/>
          <w:sz w:val="32"/>
        </w:rPr>
      </w:pPr>
      <w:bookmarkStart w:id="164" w:name="_Toc11750095"/>
      <w:r>
        <w:lastRenderedPageBreak/>
        <w:t xml:space="preserve">Appendix </w:t>
      </w:r>
      <w:r w:rsidR="000D3490">
        <w:t>G</w:t>
      </w:r>
      <w:r>
        <w:t xml:space="preserve">: </w:t>
      </w:r>
      <w:bookmarkStart w:id="165" w:name="_Toc5017012"/>
      <w:r w:rsidR="002D332C">
        <w:t>The standards for aged care service providers</w:t>
      </w:r>
      <w:bookmarkEnd w:id="164"/>
      <w:bookmarkEnd w:id="165"/>
    </w:p>
    <w:p w14:paraId="044C292E" w14:textId="3EDF196D" w:rsidR="002D332C" w:rsidRDefault="002D332C" w:rsidP="002D332C">
      <w:pPr>
        <w:pStyle w:val="Dotpoint1"/>
        <w:numPr>
          <w:ilvl w:val="0"/>
          <w:numId w:val="49"/>
        </w:numPr>
      </w:pPr>
      <w:r>
        <w:t>Accreditation Standards</w:t>
      </w:r>
      <w:r>
        <w:rPr>
          <w:rStyle w:val="FootnoteReference"/>
        </w:rPr>
        <w:footnoteReference w:id="32"/>
      </w:r>
      <w:r>
        <w:t xml:space="preserve">: </w:t>
      </w:r>
      <w:r w:rsidR="00FB4FE9">
        <w:t>t</w:t>
      </w:r>
      <w:r>
        <w:t xml:space="preserve">here are four standards and 44 outcomes across the standards. Standard 1 deals with Managements systems, staffing and organisational development, Standard 2 Health and Personal Care, Standard 3 Care Recipient Lifestyle, and Standard 4 Physical environment and safe systems. Each standard has an outcome called Education </w:t>
      </w:r>
      <w:r w:rsidR="00691143">
        <w:t xml:space="preserve">and staff development </w:t>
      </w:r>
      <w:r>
        <w:t xml:space="preserve">(that is, 1.3, 2.3, 3.3 and 4.3). These outcomes each </w:t>
      </w:r>
      <w:r w:rsidR="00F31A93">
        <w:t>note</w:t>
      </w:r>
      <w:r>
        <w:t xml:space="preserve"> that ‘Management and staff have appropriate knowledge and skills to perform their roles effectively’. In addition, Standard 1.6, which focuse</w:t>
      </w:r>
      <w:r w:rsidR="00CF5E44">
        <w:t>s</w:t>
      </w:r>
      <w:r>
        <w:t xml:space="preserve"> on </w:t>
      </w:r>
      <w:r w:rsidR="00B0041D">
        <w:t>h</w:t>
      </w:r>
      <w:r>
        <w:t xml:space="preserve">uman resource management, refers to the need for services to demonstrate that they have ‘appropriately skilled and qualified staff sufficient to ensure that services are delivered in accordance with these standards and the residential care service’s philosophy and objectives’. This means that it is up to the services to ensure that their staff are appropriately skilled. </w:t>
      </w:r>
    </w:p>
    <w:p w14:paraId="78D489C6" w14:textId="160B1A5C" w:rsidR="002D332C" w:rsidRDefault="002D332C" w:rsidP="002D332C">
      <w:pPr>
        <w:pStyle w:val="Dotpoint1"/>
        <w:numPr>
          <w:ilvl w:val="0"/>
          <w:numId w:val="49"/>
        </w:numPr>
      </w:pPr>
      <w:r>
        <w:t>Home Care Common Standards</w:t>
      </w:r>
      <w:r>
        <w:rPr>
          <w:rStyle w:val="FootnoteReference"/>
        </w:rPr>
        <w:footnoteReference w:id="33"/>
      </w:r>
      <w:r>
        <w:t>: Standard 1 deals with Effective management, Standard 2 with Appropriate access and service delivery</w:t>
      </w:r>
      <w:r w:rsidR="00B45046">
        <w:t>, and</w:t>
      </w:r>
      <w:r>
        <w:t xml:space="preserve"> Standard 3 Service user rights and responsibilities. There are 18 expected outcomes across the three </w:t>
      </w:r>
      <w:r w:rsidR="00B45046">
        <w:t>s</w:t>
      </w:r>
      <w:r>
        <w:t xml:space="preserve">tandards. Standard 1.7 </w:t>
      </w:r>
      <w:r w:rsidR="00FB4FE9">
        <w:t>notes</w:t>
      </w:r>
      <w:r>
        <w:t xml:space="preserve"> that the organisation must demonstrate that ‘appropriately skilled and trained staff/volunteers are available for the safe delivery of care and services to service users’. </w:t>
      </w:r>
    </w:p>
    <w:p w14:paraId="0CB65663" w14:textId="6968BA3B" w:rsidR="002D332C" w:rsidRDefault="002D332C" w:rsidP="002D332C">
      <w:pPr>
        <w:pStyle w:val="Dotpoint1"/>
        <w:numPr>
          <w:ilvl w:val="0"/>
          <w:numId w:val="49"/>
        </w:numPr>
      </w:pPr>
      <w:r>
        <w:t>National Aboriginal and Torres Strait Islander Flexible Aged Care Program Quality Standards</w:t>
      </w:r>
      <w:r>
        <w:rPr>
          <w:rStyle w:val="FootnoteReference"/>
        </w:rPr>
        <w:footnoteReference w:id="34"/>
      </w:r>
      <w:r>
        <w:t xml:space="preserve">: </w:t>
      </w:r>
      <w:r w:rsidR="00FB4FE9">
        <w:t>t</w:t>
      </w:r>
      <w:r>
        <w:t xml:space="preserve">here are two standards and nine outcomes across them. Standard 2.4 is </w:t>
      </w:r>
      <w:r w:rsidR="00691143">
        <w:t>concerned with</w:t>
      </w:r>
      <w:r>
        <w:t xml:space="preserve"> </w:t>
      </w:r>
      <w:r w:rsidR="00691143">
        <w:t xml:space="preserve">human resources </w:t>
      </w:r>
      <w:r>
        <w:t>and refers to the service having in place ‘effective staff recruitment and retention [to] ensure that service users’ needs are met</w:t>
      </w:r>
      <w:r w:rsidR="00BB7B45">
        <w:t>’</w:t>
      </w:r>
      <w:r>
        <w:t xml:space="preserve">. </w:t>
      </w:r>
    </w:p>
    <w:p w14:paraId="4A1CC558" w14:textId="43F5BE90" w:rsidR="002D332C" w:rsidRDefault="002D332C" w:rsidP="002D332C">
      <w:pPr>
        <w:pStyle w:val="Dotpoint1"/>
        <w:numPr>
          <w:ilvl w:val="0"/>
          <w:numId w:val="49"/>
        </w:numPr>
      </w:pPr>
      <w:r>
        <w:t>The new Aged Care Quality Standards</w:t>
      </w:r>
      <w:r>
        <w:rPr>
          <w:rStyle w:val="FootnoteReference"/>
        </w:rPr>
        <w:footnoteReference w:id="35"/>
      </w:r>
      <w:r>
        <w:t xml:space="preserve">: </w:t>
      </w:r>
      <w:r w:rsidR="00BB7B45">
        <w:t>t</w:t>
      </w:r>
      <w:r>
        <w:t>he Aged Care Quality Standards will apply to all aged care services</w:t>
      </w:r>
      <w:r w:rsidR="00B0041D">
        <w:t>,</w:t>
      </w:r>
      <w:r>
        <w:t xml:space="preserve"> including residential care, home care, flexible care and services under the Commonwealth Home Support Programme. Each standard is written in terms of consumer outcome, the organisation statement, and the requirements. Standard 7</w:t>
      </w:r>
      <w:r w:rsidR="00B0041D">
        <w:t>,</w:t>
      </w:r>
      <w:r>
        <w:t xml:space="preserve"> Human </w:t>
      </w:r>
      <w:r w:rsidR="00691143">
        <w:t>r</w:t>
      </w:r>
      <w:r>
        <w:t>esources, requires organisations to have a workforce that is sufficient and is skilled and qualified to provide safe, respectful and quality care and services. Here each of the outcomes refer</w:t>
      </w:r>
      <w:r w:rsidR="00ED1E41">
        <w:t>s</w:t>
      </w:r>
      <w:r>
        <w:t xml:space="preserve"> in some way to aspects of education, training and assessment. Under this standard the organisation will be expected to demonstrate the following: </w:t>
      </w:r>
    </w:p>
    <w:p w14:paraId="4CCB8F58" w14:textId="1C36C646" w:rsidR="002D332C" w:rsidRPr="00667A99" w:rsidRDefault="002D332C" w:rsidP="00A91C76">
      <w:pPr>
        <w:pStyle w:val="Dotpoint2"/>
        <w:numPr>
          <w:ilvl w:val="0"/>
          <w:numId w:val="48"/>
        </w:numPr>
        <w:spacing w:before="60"/>
        <w:ind w:left="568" w:hanging="284"/>
        <w:rPr>
          <w:spacing w:val="-4"/>
        </w:rPr>
      </w:pPr>
      <w:r w:rsidRPr="00667A99">
        <w:rPr>
          <w:spacing w:val="-4"/>
        </w:rPr>
        <w:t>The workforce is competent, and members of the workforce have the qualifications and knowledge to effectively perform their roles (Standard 7, Requirement (3)(c))</w:t>
      </w:r>
      <w:r w:rsidR="00ED1E41" w:rsidRPr="00667A99">
        <w:rPr>
          <w:spacing w:val="-4"/>
        </w:rPr>
        <w:t>.</w:t>
      </w:r>
    </w:p>
    <w:p w14:paraId="3846FCA9" w14:textId="7C612725" w:rsidR="002D332C" w:rsidRDefault="002D332C" w:rsidP="00A91C76">
      <w:pPr>
        <w:pStyle w:val="Dotpoint2"/>
        <w:numPr>
          <w:ilvl w:val="0"/>
          <w:numId w:val="48"/>
        </w:numPr>
        <w:spacing w:before="60"/>
        <w:ind w:left="568" w:hanging="284"/>
      </w:pPr>
      <w:r>
        <w:t>The workforce is recruited, trained, equipped and supported to deliver the outcomes required by these standards (Standard 7, Requirement (3)(d))</w:t>
      </w:r>
      <w:r w:rsidR="00ED1E41">
        <w:t>.</w:t>
      </w:r>
      <w:r>
        <w:t xml:space="preserve"> </w:t>
      </w:r>
    </w:p>
    <w:p w14:paraId="1657A322" w14:textId="77777777" w:rsidR="002D332C" w:rsidRDefault="002D332C" w:rsidP="00A91C76">
      <w:pPr>
        <w:pStyle w:val="Dotpoint2"/>
        <w:numPr>
          <w:ilvl w:val="0"/>
          <w:numId w:val="48"/>
        </w:numPr>
        <w:spacing w:before="60"/>
        <w:ind w:left="568" w:hanging="284"/>
      </w:pPr>
      <w:r>
        <w:t>Regular assessment, monitoring and review of the performance of each member of the workforce (Standard 7, Requirement (3)(e)).</w:t>
      </w:r>
    </w:p>
    <w:p w14:paraId="4DA86105" w14:textId="6BDFA849" w:rsidR="0029530C" w:rsidRDefault="007E4C5B" w:rsidP="00F82E45">
      <w:pPr>
        <w:pStyle w:val="Heading2"/>
      </w:pPr>
      <w:bookmarkStart w:id="166" w:name="_Toc11750096"/>
      <w:r>
        <w:lastRenderedPageBreak/>
        <w:t xml:space="preserve">Appendix </w:t>
      </w:r>
      <w:r w:rsidR="000D3490">
        <w:t>H</w:t>
      </w:r>
      <w:r>
        <w:t>: Descriptive statistics</w:t>
      </w:r>
      <w:r w:rsidR="004A171A">
        <w:t xml:space="preserve"> –</w:t>
      </w:r>
      <w:r>
        <w:t xml:space="preserve"> </w:t>
      </w:r>
      <w:r w:rsidR="00B65E7A">
        <w:t>Individual Support and Disability</w:t>
      </w:r>
      <w:bookmarkEnd w:id="166"/>
      <w:r w:rsidR="00B65E7A">
        <w:t xml:space="preserve"> </w:t>
      </w:r>
    </w:p>
    <w:p w14:paraId="640AA1B5" w14:textId="3627ADBA" w:rsidR="00D77D50" w:rsidRDefault="00D77D50" w:rsidP="00D77D50">
      <w:pPr>
        <w:pStyle w:val="Tabletitle"/>
      </w:pPr>
      <w:bookmarkStart w:id="167" w:name="_Ref8633205"/>
      <w:bookmarkStart w:id="168" w:name="_Toc9957674"/>
      <w:r>
        <w:t xml:space="preserve">Table </w:t>
      </w:r>
      <w:bookmarkEnd w:id="167"/>
      <w:r w:rsidR="00324570">
        <w:t>H</w:t>
      </w:r>
      <w:r>
        <w:t>1</w:t>
      </w:r>
      <w:r>
        <w:tab/>
        <w:t>Descriptive statistics on course durations for Certificate III in Individual Support by funding source and provider type, 2015</w:t>
      </w:r>
      <w:r w:rsidR="003844BF">
        <w:t>–</w:t>
      </w:r>
      <w:r>
        <w:t>17</w:t>
      </w:r>
      <w:bookmarkEnd w:id="168"/>
    </w:p>
    <w:tbl>
      <w:tblPr>
        <w:tblW w:w="7922" w:type="dxa"/>
        <w:tblBorders>
          <w:top w:val="single" w:sz="4" w:space="0" w:color="auto"/>
          <w:bottom w:val="single" w:sz="4" w:space="0" w:color="auto"/>
        </w:tblBorders>
        <w:tblLayout w:type="fixed"/>
        <w:tblLook w:val="04A0" w:firstRow="1" w:lastRow="0" w:firstColumn="1" w:lastColumn="0" w:noHBand="0" w:noVBand="1"/>
      </w:tblPr>
      <w:tblGrid>
        <w:gridCol w:w="257"/>
        <w:gridCol w:w="1728"/>
        <w:gridCol w:w="1134"/>
        <w:gridCol w:w="992"/>
        <w:gridCol w:w="992"/>
        <w:gridCol w:w="851"/>
        <w:gridCol w:w="992"/>
        <w:gridCol w:w="976"/>
      </w:tblGrid>
      <w:tr w:rsidR="00D77D50" w:rsidRPr="00C6343B" w14:paraId="06FA55C0" w14:textId="77777777" w:rsidTr="001B753E">
        <w:trPr>
          <w:trHeight w:val="298"/>
        </w:trPr>
        <w:tc>
          <w:tcPr>
            <w:tcW w:w="257" w:type="dxa"/>
            <w:tcBorders>
              <w:top w:val="single" w:sz="4" w:space="0" w:color="auto"/>
              <w:left w:val="nil"/>
              <w:bottom w:val="nil"/>
              <w:right w:val="nil"/>
            </w:tcBorders>
            <w:noWrap/>
            <w:vAlign w:val="bottom"/>
            <w:hideMark/>
          </w:tcPr>
          <w:p w14:paraId="06EA8535" w14:textId="77777777" w:rsidR="00D77D50" w:rsidRPr="00C6343B" w:rsidRDefault="00D77D50" w:rsidP="00C6343B">
            <w:pPr>
              <w:pStyle w:val="Tablehead1"/>
            </w:pPr>
          </w:p>
        </w:tc>
        <w:tc>
          <w:tcPr>
            <w:tcW w:w="1728" w:type="dxa"/>
            <w:tcBorders>
              <w:top w:val="single" w:sz="4" w:space="0" w:color="auto"/>
              <w:left w:val="nil"/>
              <w:bottom w:val="nil"/>
              <w:right w:val="nil"/>
            </w:tcBorders>
            <w:noWrap/>
            <w:vAlign w:val="bottom"/>
            <w:hideMark/>
          </w:tcPr>
          <w:p w14:paraId="6E04FDAB" w14:textId="77777777" w:rsidR="00D77D50" w:rsidRPr="00C6343B" w:rsidRDefault="00D77D50" w:rsidP="00C6343B">
            <w:pPr>
              <w:pStyle w:val="Tablehead1"/>
            </w:pPr>
          </w:p>
        </w:tc>
        <w:tc>
          <w:tcPr>
            <w:tcW w:w="1134" w:type="dxa"/>
            <w:tcBorders>
              <w:top w:val="single" w:sz="4" w:space="0" w:color="auto"/>
              <w:left w:val="nil"/>
              <w:bottom w:val="single" w:sz="4" w:space="0" w:color="auto"/>
              <w:right w:val="nil"/>
            </w:tcBorders>
            <w:noWrap/>
            <w:vAlign w:val="bottom"/>
            <w:hideMark/>
          </w:tcPr>
          <w:p w14:paraId="50848AE5" w14:textId="77777777" w:rsidR="00D77D50" w:rsidRPr="00C6343B" w:rsidRDefault="00D77D50" w:rsidP="00C6343B">
            <w:pPr>
              <w:pStyle w:val="Tablehead1"/>
            </w:pPr>
            <w:r w:rsidRPr="00C6343B">
              <w:t>Graduates</w:t>
            </w:r>
          </w:p>
        </w:tc>
        <w:tc>
          <w:tcPr>
            <w:tcW w:w="4803" w:type="dxa"/>
            <w:gridSpan w:val="5"/>
            <w:tcBorders>
              <w:top w:val="single" w:sz="4" w:space="0" w:color="auto"/>
              <w:left w:val="nil"/>
              <w:bottom w:val="single" w:sz="4" w:space="0" w:color="auto"/>
              <w:right w:val="nil"/>
            </w:tcBorders>
            <w:noWrap/>
            <w:vAlign w:val="bottom"/>
            <w:hideMark/>
          </w:tcPr>
          <w:p w14:paraId="07D1641D" w14:textId="77777777" w:rsidR="00D77D50" w:rsidRPr="00C6343B" w:rsidRDefault="00D77D50" w:rsidP="001B753E">
            <w:pPr>
              <w:pStyle w:val="Tablehead1"/>
              <w:jc w:val="center"/>
            </w:pPr>
            <w:r w:rsidRPr="00C6343B">
              <w:t>Number of months</w:t>
            </w:r>
          </w:p>
        </w:tc>
      </w:tr>
      <w:tr w:rsidR="00D77D50" w:rsidRPr="005B7032" w14:paraId="5C219102" w14:textId="77777777" w:rsidTr="001B753E">
        <w:trPr>
          <w:trHeight w:val="298"/>
        </w:trPr>
        <w:tc>
          <w:tcPr>
            <w:tcW w:w="257" w:type="dxa"/>
            <w:tcBorders>
              <w:top w:val="nil"/>
              <w:left w:val="nil"/>
              <w:bottom w:val="single" w:sz="4" w:space="0" w:color="auto"/>
              <w:right w:val="nil"/>
            </w:tcBorders>
            <w:noWrap/>
            <w:vAlign w:val="bottom"/>
            <w:hideMark/>
          </w:tcPr>
          <w:p w14:paraId="4CB8567B" w14:textId="77777777" w:rsidR="00D77D50" w:rsidRPr="005B7032" w:rsidRDefault="00D77D50" w:rsidP="00C6343B">
            <w:pPr>
              <w:pStyle w:val="Tablehead1"/>
              <w:rPr>
                <w:rFonts w:ascii="Arial Bold" w:hAnsi="Arial Bold"/>
                <w:spacing w:val="-4"/>
                <w:sz w:val="16"/>
                <w:szCs w:val="16"/>
              </w:rPr>
            </w:pPr>
          </w:p>
        </w:tc>
        <w:tc>
          <w:tcPr>
            <w:tcW w:w="1728" w:type="dxa"/>
            <w:tcBorders>
              <w:top w:val="nil"/>
              <w:left w:val="nil"/>
              <w:bottom w:val="single" w:sz="4" w:space="0" w:color="auto"/>
              <w:right w:val="nil"/>
            </w:tcBorders>
            <w:noWrap/>
            <w:vAlign w:val="bottom"/>
            <w:hideMark/>
          </w:tcPr>
          <w:p w14:paraId="56DA7B35" w14:textId="77777777" w:rsidR="00D77D50" w:rsidRPr="005B7032" w:rsidRDefault="00D77D50" w:rsidP="00C6343B">
            <w:pPr>
              <w:pStyle w:val="Tablehead1"/>
              <w:rPr>
                <w:rFonts w:ascii="Arial Bold" w:hAnsi="Arial Bold"/>
                <w:spacing w:val="-4"/>
                <w:sz w:val="16"/>
                <w:szCs w:val="16"/>
              </w:rPr>
            </w:pPr>
          </w:p>
        </w:tc>
        <w:tc>
          <w:tcPr>
            <w:tcW w:w="1134" w:type="dxa"/>
            <w:tcBorders>
              <w:top w:val="single" w:sz="4" w:space="0" w:color="auto"/>
              <w:left w:val="nil"/>
              <w:bottom w:val="single" w:sz="4" w:space="0" w:color="auto"/>
              <w:right w:val="nil"/>
            </w:tcBorders>
            <w:noWrap/>
            <w:vAlign w:val="bottom"/>
            <w:hideMark/>
          </w:tcPr>
          <w:p w14:paraId="16B587E2" w14:textId="77777777" w:rsidR="00D77D50" w:rsidRPr="005B7032" w:rsidRDefault="00D77D50" w:rsidP="005B7032">
            <w:pPr>
              <w:pStyle w:val="Tablehead1"/>
              <w:jc w:val="right"/>
              <w:rPr>
                <w:rFonts w:ascii="Arial Bold" w:hAnsi="Arial Bold"/>
                <w:spacing w:val="-4"/>
                <w:sz w:val="16"/>
                <w:szCs w:val="16"/>
              </w:rPr>
            </w:pPr>
          </w:p>
        </w:tc>
        <w:tc>
          <w:tcPr>
            <w:tcW w:w="992" w:type="dxa"/>
            <w:tcBorders>
              <w:top w:val="single" w:sz="4" w:space="0" w:color="auto"/>
              <w:left w:val="nil"/>
              <w:bottom w:val="single" w:sz="4" w:space="0" w:color="auto"/>
              <w:right w:val="nil"/>
            </w:tcBorders>
            <w:noWrap/>
            <w:vAlign w:val="bottom"/>
            <w:hideMark/>
          </w:tcPr>
          <w:p w14:paraId="4D2AA498" w14:textId="77777777" w:rsidR="00D77D50" w:rsidRPr="005B7032" w:rsidRDefault="00D77D50" w:rsidP="005B7032">
            <w:pPr>
              <w:pStyle w:val="Tablehead1"/>
              <w:jc w:val="right"/>
              <w:rPr>
                <w:rFonts w:ascii="Arial Bold" w:hAnsi="Arial Bold"/>
                <w:spacing w:val="-4"/>
                <w:sz w:val="16"/>
                <w:szCs w:val="16"/>
              </w:rPr>
            </w:pPr>
            <w:r w:rsidRPr="005B7032">
              <w:rPr>
                <w:rFonts w:ascii="Arial Bold" w:hAnsi="Arial Bold"/>
                <w:spacing w:val="-4"/>
                <w:sz w:val="16"/>
                <w:szCs w:val="16"/>
              </w:rPr>
              <w:t>Minimum</w:t>
            </w:r>
          </w:p>
        </w:tc>
        <w:tc>
          <w:tcPr>
            <w:tcW w:w="992" w:type="dxa"/>
            <w:tcBorders>
              <w:top w:val="single" w:sz="4" w:space="0" w:color="auto"/>
              <w:left w:val="nil"/>
              <w:bottom w:val="single" w:sz="4" w:space="0" w:color="auto"/>
              <w:right w:val="nil"/>
            </w:tcBorders>
            <w:noWrap/>
            <w:vAlign w:val="bottom"/>
          </w:tcPr>
          <w:p w14:paraId="77F93D99" w14:textId="77777777" w:rsidR="00D77D50" w:rsidRPr="005B7032" w:rsidRDefault="00D77D50" w:rsidP="005B7032">
            <w:pPr>
              <w:pStyle w:val="Tablehead1"/>
              <w:jc w:val="right"/>
              <w:rPr>
                <w:rFonts w:ascii="Arial Bold" w:hAnsi="Arial Bold"/>
                <w:spacing w:val="-4"/>
                <w:sz w:val="16"/>
                <w:szCs w:val="16"/>
              </w:rPr>
            </w:pPr>
            <w:r w:rsidRPr="005B7032">
              <w:rPr>
                <w:rFonts w:ascii="Arial Bold" w:hAnsi="Arial Bold"/>
                <w:spacing w:val="-4"/>
                <w:sz w:val="16"/>
                <w:szCs w:val="16"/>
              </w:rPr>
              <w:t>Quartile 1</w:t>
            </w:r>
          </w:p>
        </w:tc>
        <w:tc>
          <w:tcPr>
            <w:tcW w:w="851" w:type="dxa"/>
            <w:tcBorders>
              <w:top w:val="single" w:sz="4" w:space="0" w:color="auto"/>
              <w:left w:val="nil"/>
              <w:bottom w:val="single" w:sz="4" w:space="0" w:color="auto"/>
              <w:right w:val="nil"/>
            </w:tcBorders>
            <w:noWrap/>
            <w:vAlign w:val="bottom"/>
          </w:tcPr>
          <w:p w14:paraId="2FBD0361" w14:textId="77777777" w:rsidR="00D77D50" w:rsidRPr="005B7032" w:rsidRDefault="00D77D50" w:rsidP="005B7032">
            <w:pPr>
              <w:pStyle w:val="Tablehead1"/>
              <w:jc w:val="right"/>
              <w:rPr>
                <w:rFonts w:ascii="Arial Bold" w:hAnsi="Arial Bold"/>
                <w:spacing w:val="-4"/>
                <w:sz w:val="16"/>
                <w:szCs w:val="16"/>
              </w:rPr>
            </w:pPr>
            <w:r w:rsidRPr="005B7032">
              <w:rPr>
                <w:rFonts w:ascii="Arial Bold" w:hAnsi="Arial Bold"/>
                <w:spacing w:val="-4"/>
                <w:sz w:val="16"/>
                <w:szCs w:val="16"/>
              </w:rPr>
              <w:t>Median</w:t>
            </w:r>
          </w:p>
        </w:tc>
        <w:tc>
          <w:tcPr>
            <w:tcW w:w="992" w:type="dxa"/>
            <w:tcBorders>
              <w:top w:val="single" w:sz="4" w:space="0" w:color="auto"/>
              <w:left w:val="nil"/>
              <w:bottom w:val="single" w:sz="4" w:space="0" w:color="auto"/>
              <w:right w:val="nil"/>
            </w:tcBorders>
            <w:noWrap/>
            <w:vAlign w:val="bottom"/>
          </w:tcPr>
          <w:p w14:paraId="01377031" w14:textId="77777777" w:rsidR="00D77D50" w:rsidRPr="005B7032" w:rsidRDefault="00D77D50" w:rsidP="005B7032">
            <w:pPr>
              <w:pStyle w:val="Tablehead1"/>
              <w:jc w:val="right"/>
              <w:rPr>
                <w:rFonts w:ascii="Arial Bold" w:hAnsi="Arial Bold"/>
                <w:spacing w:val="-4"/>
                <w:sz w:val="16"/>
                <w:szCs w:val="16"/>
              </w:rPr>
            </w:pPr>
            <w:r w:rsidRPr="005B7032">
              <w:rPr>
                <w:rFonts w:ascii="Arial Bold" w:hAnsi="Arial Bold"/>
                <w:spacing w:val="-4"/>
                <w:sz w:val="16"/>
                <w:szCs w:val="16"/>
              </w:rPr>
              <w:t>Quartile 3</w:t>
            </w:r>
          </w:p>
        </w:tc>
        <w:tc>
          <w:tcPr>
            <w:tcW w:w="976" w:type="dxa"/>
            <w:tcBorders>
              <w:top w:val="single" w:sz="4" w:space="0" w:color="auto"/>
              <w:left w:val="nil"/>
              <w:bottom w:val="single" w:sz="4" w:space="0" w:color="auto"/>
              <w:right w:val="nil"/>
            </w:tcBorders>
          </w:tcPr>
          <w:p w14:paraId="46D7B402" w14:textId="77777777" w:rsidR="00D77D50" w:rsidRPr="005B7032" w:rsidRDefault="00D77D50" w:rsidP="005B7032">
            <w:pPr>
              <w:pStyle w:val="Tablehead1"/>
              <w:jc w:val="right"/>
              <w:rPr>
                <w:rFonts w:ascii="Arial Bold" w:hAnsi="Arial Bold"/>
                <w:spacing w:val="-4"/>
                <w:sz w:val="16"/>
                <w:szCs w:val="16"/>
              </w:rPr>
            </w:pPr>
            <w:r w:rsidRPr="005B7032">
              <w:rPr>
                <w:rFonts w:ascii="Arial Bold" w:hAnsi="Arial Bold"/>
                <w:spacing w:val="-4"/>
                <w:sz w:val="16"/>
                <w:szCs w:val="16"/>
              </w:rPr>
              <w:t>Maximum</w:t>
            </w:r>
          </w:p>
        </w:tc>
      </w:tr>
      <w:tr w:rsidR="00D77D50" w:rsidRPr="00C6343B" w14:paraId="7309CD76" w14:textId="77777777" w:rsidTr="001B753E">
        <w:trPr>
          <w:trHeight w:val="298"/>
        </w:trPr>
        <w:tc>
          <w:tcPr>
            <w:tcW w:w="1985" w:type="dxa"/>
            <w:gridSpan w:val="2"/>
            <w:tcBorders>
              <w:top w:val="single" w:sz="4" w:space="0" w:color="auto"/>
              <w:left w:val="nil"/>
              <w:bottom w:val="single" w:sz="4" w:space="0" w:color="auto"/>
              <w:right w:val="nil"/>
            </w:tcBorders>
            <w:noWrap/>
            <w:hideMark/>
          </w:tcPr>
          <w:p w14:paraId="0EC4EEB1" w14:textId="77777777" w:rsidR="00D77D50" w:rsidRPr="00C6343B" w:rsidRDefault="00D77D50" w:rsidP="00C6343B">
            <w:pPr>
              <w:pStyle w:val="Tabletext"/>
            </w:pPr>
            <w:r w:rsidRPr="00C6343B">
              <w:t>Overall</w:t>
            </w:r>
          </w:p>
        </w:tc>
        <w:tc>
          <w:tcPr>
            <w:tcW w:w="1134" w:type="dxa"/>
            <w:tcBorders>
              <w:top w:val="single" w:sz="4" w:space="0" w:color="auto"/>
              <w:left w:val="nil"/>
              <w:bottom w:val="single" w:sz="4" w:space="0" w:color="auto"/>
              <w:right w:val="nil"/>
            </w:tcBorders>
            <w:noWrap/>
          </w:tcPr>
          <w:p w14:paraId="3405C488" w14:textId="77777777" w:rsidR="00D77D50" w:rsidRPr="00C6343B" w:rsidRDefault="00D77D50" w:rsidP="005B7032">
            <w:pPr>
              <w:pStyle w:val="Tabletext"/>
              <w:jc w:val="right"/>
            </w:pPr>
            <w:r w:rsidRPr="00C6343B">
              <w:t>26 706</w:t>
            </w:r>
          </w:p>
        </w:tc>
        <w:tc>
          <w:tcPr>
            <w:tcW w:w="992" w:type="dxa"/>
            <w:tcBorders>
              <w:top w:val="single" w:sz="4" w:space="0" w:color="auto"/>
              <w:left w:val="nil"/>
              <w:bottom w:val="single" w:sz="4" w:space="0" w:color="auto"/>
              <w:right w:val="nil"/>
            </w:tcBorders>
            <w:noWrap/>
          </w:tcPr>
          <w:p w14:paraId="5C517324" w14:textId="77777777" w:rsidR="00D77D50" w:rsidRPr="00C6343B" w:rsidRDefault="00D77D50" w:rsidP="005B7032">
            <w:pPr>
              <w:pStyle w:val="Tabletext"/>
              <w:jc w:val="right"/>
            </w:pPr>
            <w:r w:rsidRPr="00C6343B">
              <w:t>0</w:t>
            </w:r>
          </w:p>
        </w:tc>
        <w:tc>
          <w:tcPr>
            <w:tcW w:w="992" w:type="dxa"/>
            <w:tcBorders>
              <w:top w:val="single" w:sz="4" w:space="0" w:color="auto"/>
              <w:left w:val="nil"/>
              <w:bottom w:val="single" w:sz="4" w:space="0" w:color="auto"/>
              <w:right w:val="nil"/>
            </w:tcBorders>
            <w:noWrap/>
          </w:tcPr>
          <w:p w14:paraId="3BBB0ED6" w14:textId="77777777" w:rsidR="00D77D50" w:rsidRPr="00C6343B" w:rsidRDefault="00D77D50" w:rsidP="005B7032">
            <w:pPr>
              <w:pStyle w:val="Tabletext"/>
              <w:jc w:val="right"/>
            </w:pPr>
            <w:r w:rsidRPr="00C6343B">
              <w:t>4</w:t>
            </w:r>
          </w:p>
        </w:tc>
        <w:tc>
          <w:tcPr>
            <w:tcW w:w="851" w:type="dxa"/>
            <w:tcBorders>
              <w:top w:val="single" w:sz="4" w:space="0" w:color="auto"/>
              <w:left w:val="nil"/>
              <w:bottom w:val="single" w:sz="4" w:space="0" w:color="auto"/>
              <w:right w:val="nil"/>
            </w:tcBorders>
            <w:noWrap/>
          </w:tcPr>
          <w:p w14:paraId="1234EAA8" w14:textId="77777777" w:rsidR="00D77D50" w:rsidRPr="00C6343B" w:rsidRDefault="00D77D50" w:rsidP="005B7032">
            <w:pPr>
              <w:pStyle w:val="Tabletext"/>
              <w:jc w:val="right"/>
            </w:pPr>
            <w:r w:rsidRPr="00C6343B">
              <w:t>5</w:t>
            </w:r>
          </w:p>
        </w:tc>
        <w:tc>
          <w:tcPr>
            <w:tcW w:w="992" w:type="dxa"/>
            <w:tcBorders>
              <w:top w:val="single" w:sz="4" w:space="0" w:color="auto"/>
              <w:left w:val="nil"/>
              <w:bottom w:val="single" w:sz="4" w:space="0" w:color="auto"/>
              <w:right w:val="nil"/>
            </w:tcBorders>
            <w:noWrap/>
          </w:tcPr>
          <w:p w14:paraId="131AEA61" w14:textId="77777777" w:rsidR="00D77D50" w:rsidRPr="00C6343B" w:rsidRDefault="00D77D50" w:rsidP="005B7032">
            <w:pPr>
              <w:pStyle w:val="Tabletext"/>
              <w:jc w:val="right"/>
            </w:pPr>
            <w:r w:rsidRPr="00C6343B">
              <w:t>7</w:t>
            </w:r>
          </w:p>
        </w:tc>
        <w:tc>
          <w:tcPr>
            <w:tcW w:w="976" w:type="dxa"/>
            <w:tcBorders>
              <w:top w:val="single" w:sz="4" w:space="0" w:color="auto"/>
              <w:left w:val="nil"/>
              <w:bottom w:val="single" w:sz="4" w:space="0" w:color="auto"/>
              <w:right w:val="nil"/>
            </w:tcBorders>
          </w:tcPr>
          <w:p w14:paraId="0A9E3953" w14:textId="77777777" w:rsidR="00D77D50" w:rsidRPr="00C6343B" w:rsidRDefault="00D77D50" w:rsidP="005B7032">
            <w:pPr>
              <w:pStyle w:val="Tabletext"/>
              <w:jc w:val="right"/>
            </w:pPr>
            <w:r w:rsidRPr="00C6343B">
              <w:t>65</w:t>
            </w:r>
          </w:p>
        </w:tc>
      </w:tr>
      <w:tr w:rsidR="00D77D50" w:rsidRPr="00C6343B" w14:paraId="354C2A29" w14:textId="77777777" w:rsidTr="001B753E">
        <w:trPr>
          <w:trHeight w:val="298"/>
        </w:trPr>
        <w:tc>
          <w:tcPr>
            <w:tcW w:w="1985" w:type="dxa"/>
            <w:gridSpan w:val="2"/>
            <w:tcBorders>
              <w:top w:val="single" w:sz="4" w:space="0" w:color="auto"/>
              <w:left w:val="nil"/>
              <w:bottom w:val="nil"/>
              <w:right w:val="nil"/>
            </w:tcBorders>
            <w:noWrap/>
          </w:tcPr>
          <w:p w14:paraId="5A1C1D6E" w14:textId="77777777" w:rsidR="00D77D50" w:rsidRPr="00C6343B" w:rsidRDefault="00D77D50" w:rsidP="00C6343B">
            <w:pPr>
              <w:pStyle w:val="Tabletext"/>
            </w:pPr>
            <w:r w:rsidRPr="00C6343B">
              <w:t>Funding source</w:t>
            </w:r>
          </w:p>
        </w:tc>
        <w:tc>
          <w:tcPr>
            <w:tcW w:w="1134" w:type="dxa"/>
            <w:tcBorders>
              <w:top w:val="single" w:sz="4" w:space="0" w:color="auto"/>
              <w:left w:val="nil"/>
              <w:bottom w:val="nil"/>
              <w:right w:val="nil"/>
            </w:tcBorders>
            <w:noWrap/>
            <w:vAlign w:val="bottom"/>
          </w:tcPr>
          <w:p w14:paraId="03A1DEA7" w14:textId="77777777" w:rsidR="00D77D50" w:rsidRPr="00C6343B" w:rsidRDefault="00D77D50" w:rsidP="005B7032">
            <w:pPr>
              <w:pStyle w:val="Tabletext"/>
              <w:jc w:val="right"/>
            </w:pPr>
          </w:p>
        </w:tc>
        <w:tc>
          <w:tcPr>
            <w:tcW w:w="992" w:type="dxa"/>
            <w:tcBorders>
              <w:top w:val="single" w:sz="4" w:space="0" w:color="auto"/>
              <w:left w:val="nil"/>
              <w:bottom w:val="nil"/>
              <w:right w:val="nil"/>
            </w:tcBorders>
            <w:noWrap/>
            <w:vAlign w:val="bottom"/>
          </w:tcPr>
          <w:p w14:paraId="73E77066" w14:textId="77777777" w:rsidR="00D77D50" w:rsidRPr="00C6343B" w:rsidRDefault="00D77D50" w:rsidP="005B7032">
            <w:pPr>
              <w:pStyle w:val="Tabletext"/>
              <w:jc w:val="right"/>
            </w:pPr>
          </w:p>
        </w:tc>
        <w:tc>
          <w:tcPr>
            <w:tcW w:w="992" w:type="dxa"/>
            <w:tcBorders>
              <w:top w:val="single" w:sz="4" w:space="0" w:color="auto"/>
              <w:left w:val="nil"/>
              <w:bottom w:val="nil"/>
              <w:right w:val="nil"/>
            </w:tcBorders>
            <w:noWrap/>
            <w:vAlign w:val="bottom"/>
          </w:tcPr>
          <w:p w14:paraId="10D0010E" w14:textId="77777777" w:rsidR="00D77D50" w:rsidRPr="00C6343B" w:rsidRDefault="00D77D50" w:rsidP="005B7032">
            <w:pPr>
              <w:pStyle w:val="Tabletext"/>
              <w:jc w:val="right"/>
            </w:pPr>
          </w:p>
        </w:tc>
        <w:tc>
          <w:tcPr>
            <w:tcW w:w="851" w:type="dxa"/>
            <w:tcBorders>
              <w:top w:val="single" w:sz="4" w:space="0" w:color="auto"/>
              <w:left w:val="nil"/>
              <w:bottom w:val="nil"/>
              <w:right w:val="nil"/>
            </w:tcBorders>
            <w:noWrap/>
            <w:vAlign w:val="bottom"/>
          </w:tcPr>
          <w:p w14:paraId="16C51D47" w14:textId="77777777" w:rsidR="00D77D50" w:rsidRPr="00C6343B" w:rsidRDefault="00D77D50" w:rsidP="005B7032">
            <w:pPr>
              <w:pStyle w:val="Tabletext"/>
              <w:jc w:val="right"/>
            </w:pPr>
          </w:p>
        </w:tc>
        <w:tc>
          <w:tcPr>
            <w:tcW w:w="992" w:type="dxa"/>
            <w:tcBorders>
              <w:top w:val="single" w:sz="4" w:space="0" w:color="auto"/>
              <w:left w:val="nil"/>
              <w:bottom w:val="nil"/>
              <w:right w:val="nil"/>
            </w:tcBorders>
            <w:noWrap/>
            <w:vAlign w:val="bottom"/>
          </w:tcPr>
          <w:p w14:paraId="2300E032" w14:textId="77777777" w:rsidR="00D77D50" w:rsidRPr="00C6343B" w:rsidRDefault="00D77D50" w:rsidP="005B7032">
            <w:pPr>
              <w:pStyle w:val="Tabletext"/>
              <w:jc w:val="right"/>
            </w:pPr>
          </w:p>
        </w:tc>
        <w:tc>
          <w:tcPr>
            <w:tcW w:w="976" w:type="dxa"/>
            <w:tcBorders>
              <w:top w:val="single" w:sz="4" w:space="0" w:color="auto"/>
              <w:left w:val="nil"/>
              <w:bottom w:val="nil"/>
              <w:right w:val="nil"/>
            </w:tcBorders>
          </w:tcPr>
          <w:p w14:paraId="73A5A8DD" w14:textId="77777777" w:rsidR="00D77D50" w:rsidRPr="00C6343B" w:rsidRDefault="00D77D50" w:rsidP="005B7032">
            <w:pPr>
              <w:pStyle w:val="Tabletext"/>
              <w:jc w:val="right"/>
            </w:pPr>
          </w:p>
        </w:tc>
      </w:tr>
      <w:tr w:rsidR="00ED1E41" w:rsidRPr="00C6343B" w14:paraId="22587B02" w14:textId="77777777" w:rsidTr="001B753E">
        <w:trPr>
          <w:trHeight w:val="298"/>
        </w:trPr>
        <w:tc>
          <w:tcPr>
            <w:tcW w:w="257" w:type="dxa"/>
            <w:tcBorders>
              <w:top w:val="nil"/>
              <w:left w:val="nil"/>
              <w:bottom w:val="nil"/>
              <w:right w:val="nil"/>
            </w:tcBorders>
            <w:noWrap/>
            <w:hideMark/>
          </w:tcPr>
          <w:p w14:paraId="45FA34BF" w14:textId="77777777" w:rsidR="00ED1E41" w:rsidRPr="00C6343B" w:rsidRDefault="00ED1E41" w:rsidP="00C6343B">
            <w:pPr>
              <w:pStyle w:val="Tabletext"/>
            </w:pPr>
          </w:p>
        </w:tc>
        <w:tc>
          <w:tcPr>
            <w:tcW w:w="1728" w:type="dxa"/>
            <w:tcBorders>
              <w:top w:val="nil"/>
              <w:left w:val="nil"/>
              <w:bottom w:val="nil"/>
              <w:right w:val="nil"/>
            </w:tcBorders>
            <w:noWrap/>
            <w:hideMark/>
          </w:tcPr>
          <w:p w14:paraId="2AC652AA" w14:textId="632D9BFA" w:rsidR="00ED1E41" w:rsidRPr="00C6343B" w:rsidRDefault="00ED1E41" w:rsidP="00C6343B">
            <w:pPr>
              <w:pStyle w:val="Tabletext"/>
            </w:pPr>
            <w:r w:rsidRPr="00C6343B">
              <w:t>Government-funded</w:t>
            </w:r>
          </w:p>
        </w:tc>
        <w:tc>
          <w:tcPr>
            <w:tcW w:w="1134" w:type="dxa"/>
            <w:tcBorders>
              <w:top w:val="nil"/>
              <w:left w:val="nil"/>
              <w:bottom w:val="nil"/>
              <w:right w:val="nil"/>
            </w:tcBorders>
            <w:noWrap/>
          </w:tcPr>
          <w:p w14:paraId="155DFDFB" w14:textId="77777777" w:rsidR="00ED1E41" w:rsidRPr="00C6343B" w:rsidRDefault="00ED1E41" w:rsidP="005B7032">
            <w:pPr>
              <w:pStyle w:val="Tabletext"/>
              <w:jc w:val="right"/>
            </w:pPr>
            <w:r w:rsidRPr="00C6343B">
              <w:t>19 190</w:t>
            </w:r>
          </w:p>
        </w:tc>
        <w:tc>
          <w:tcPr>
            <w:tcW w:w="992" w:type="dxa"/>
            <w:tcBorders>
              <w:top w:val="nil"/>
              <w:left w:val="nil"/>
              <w:bottom w:val="nil"/>
              <w:right w:val="nil"/>
            </w:tcBorders>
            <w:noWrap/>
          </w:tcPr>
          <w:p w14:paraId="51E53ED4" w14:textId="77777777" w:rsidR="00ED1E41" w:rsidRPr="00C6343B" w:rsidRDefault="00ED1E41" w:rsidP="005B7032">
            <w:pPr>
              <w:pStyle w:val="Tabletext"/>
              <w:jc w:val="right"/>
            </w:pPr>
            <w:r w:rsidRPr="00C6343B">
              <w:t>0</w:t>
            </w:r>
          </w:p>
        </w:tc>
        <w:tc>
          <w:tcPr>
            <w:tcW w:w="992" w:type="dxa"/>
            <w:tcBorders>
              <w:top w:val="nil"/>
              <w:left w:val="nil"/>
              <w:bottom w:val="nil"/>
              <w:right w:val="nil"/>
            </w:tcBorders>
            <w:noWrap/>
          </w:tcPr>
          <w:p w14:paraId="62A83124" w14:textId="77777777" w:rsidR="00ED1E41" w:rsidRPr="00C6343B" w:rsidRDefault="00ED1E41" w:rsidP="005B7032">
            <w:pPr>
              <w:pStyle w:val="Tabletext"/>
              <w:jc w:val="right"/>
            </w:pPr>
            <w:r w:rsidRPr="00C6343B">
              <w:t>4</w:t>
            </w:r>
          </w:p>
        </w:tc>
        <w:tc>
          <w:tcPr>
            <w:tcW w:w="851" w:type="dxa"/>
            <w:tcBorders>
              <w:top w:val="nil"/>
              <w:left w:val="nil"/>
              <w:bottom w:val="nil"/>
              <w:right w:val="nil"/>
            </w:tcBorders>
            <w:noWrap/>
          </w:tcPr>
          <w:p w14:paraId="69722205" w14:textId="77777777" w:rsidR="00ED1E41" w:rsidRPr="00C6343B" w:rsidRDefault="00ED1E41" w:rsidP="005B7032">
            <w:pPr>
              <w:pStyle w:val="Tabletext"/>
              <w:jc w:val="right"/>
            </w:pPr>
            <w:r w:rsidRPr="00C6343B">
              <w:t>5</w:t>
            </w:r>
          </w:p>
        </w:tc>
        <w:tc>
          <w:tcPr>
            <w:tcW w:w="992" w:type="dxa"/>
            <w:tcBorders>
              <w:top w:val="nil"/>
              <w:left w:val="nil"/>
              <w:bottom w:val="nil"/>
              <w:right w:val="nil"/>
            </w:tcBorders>
            <w:noWrap/>
          </w:tcPr>
          <w:p w14:paraId="5A9001E4" w14:textId="77777777" w:rsidR="00ED1E41" w:rsidRPr="00C6343B" w:rsidRDefault="00ED1E41" w:rsidP="005B7032">
            <w:pPr>
              <w:pStyle w:val="Tabletext"/>
              <w:jc w:val="right"/>
            </w:pPr>
            <w:r w:rsidRPr="00C6343B">
              <w:t>7</w:t>
            </w:r>
          </w:p>
        </w:tc>
        <w:tc>
          <w:tcPr>
            <w:tcW w:w="976" w:type="dxa"/>
            <w:tcBorders>
              <w:top w:val="nil"/>
              <w:left w:val="nil"/>
              <w:bottom w:val="nil"/>
              <w:right w:val="nil"/>
            </w:tcBorders>
          </w:tcPr>
          <w:p w14:paraId="61A56D21" w14:textId="77777777" w:rsidR="00ED1E41" w:rsidRPr="00C6343B" w:rsidRDefault="00ED1E41" w:rsidP="005B7032">
            <w:pPr>
              <w:pStyle w:val="Tabletext"/>
              <w:jc w:val="right"/>
            </w:pPr>
            <w:r w:rsidRPr="00C6343B">
              <w:t>52</w:t>
            </w:r>
          </w:p>
        </w:tc>
      </w:tr>
      <w:tr w:rsidR="00ED1E41" w:rsidRPr="00C6343B" w14:paraId="14099428" w14:textId="77777777" w:rsidTr="001B753E">
        <w:trPr>
          <w:trHeight w:val="298"/>
        </w:trPr>
        <w:tc>
          <w:tcPr>
            <w:tcW w:w="257" w:type="dxa"/>
            <w:tcBorders>
              <w:top w:val="nil"/>
              <w:left w:val="nil"/>
              <w:bottom w:val="nil"/>
              <w:right w:val="nil"/>
            </w:tcBorders>
            <w:noWrap/>
            <w:hideMark/>
          </w:tcPr>
          <w:p w14:paraId="3773C468" w14:textId="77777777" w:rsidR="00ED1E41" w:rsidRPr="00C6343B" w:rsidRDefault="00ED1E41" w:rsidP="00C6343B">
            <w:pPr>
              <w:pStyle w:val="Tabletext"/>
            </w:pPr>
          </w:p>
        </w:tc>
        <w:tc>
          <w:tcPr>
            <w:tcW w:w="1728" w:type="dxa"/>
            <w:tcBorders>
              <w:top w:val="nil"/>
              <w:left w:val="nil"/>
              <w:bottom w:val="nil"/>
              <w:right w:val="nil"/>
            </w:tcBorders>
            <w:noWrap/>
            <w:hideMark/>
          </w:tcPr>
          <w:p w14:paraId="6F42AAF6" w14:textId="264E0841" w:rsidR="00ED1E41" w:rsidRPr="00C6343B" w:rsidRDefault="00ED1E41" w:rsidP="00C6343B">
            <w:pPr>
              <w:pStyle w:val="Tabletext"/>
            </w:pPr>
            <w:r w:rsidRPr="00C6343B">
              <w:t>Fee-for-service (domestic)</w:t>
            </w:r>
          </w:p>
        </w:tc>
        <w:tc>
          <w:tcPr>
            <w:tcW w:w="1134" w:type="dxa"/>
            <w:tcBorders>
              <w:top w:val="nil"/>
              <w:left w:val="nil"/>
              <w:bottom w:val="nil"/>
              <w:right w:val="nil"/>
            </w:tcBorders>
            <w:noWrap/>
          </w:tcPr>
          <w:p w14:paraId="6BA58FC2" w14:textId="77777777" w:rsidR="00ED1E41" w:rsidRPr="00C6343B" w:rsidRDefault="00ED1E41" w:rsidP="005B7032">
            <w:pPr>
              <w:pStyle w:val="Tabletext"/>
              <w:jc w:val="right"/>
            </w:pPr>
            <w:r w:rsidRPr="00C6343B">
              <w:t>6 320</w:t>
            </w:r>
          </w:p>
        </w:tc>
        <w:tc>
          <w:tcPr>
            <w:tcW w:w="992" w:type="dxa"/>
            <w:tcBorders>
              <w:top w:val="nil"/>
              <w:left w:val="nil"/>
              <w:bottom w:val="nil"/>
              <w:right w:val="nil"/>
            </w:tcBorders>
            <w:noWrap/>
          </w:tcPr>
          <w:p w14:paraId="4988F100" w14:textId="77777777" w:rsidR="00ED1E41" w:rsidRPr="00C6343B" w:rsidRDefault="00ED1E41" w:rsidP="005B7032">
            <w:pPr>
              <w:pStyle w:val="Tabletext"/>
              <w:jc w:val="right"/>
            </w:pPr>
            <w:r w:rsidRPr="00C6343B">
              <w:t>0</w:t>
            </w:r>
          </w:p>
        </w:tc>
        <w:tc>
          <w:tcPr>
            <w:tcW w:w="992" w:type="dxa"/>
            <w:tcBorders>
              <w:top w:val="nil"/>
              <w:left w:val="nil"/>
              <w:bottom w:val="nil"/>
              <w:right w:val="nil"/>
            </w:tcBorders>
            <w:noWrap/>
          </w:tcPr>
          <w:p w14:paraId="259259A7" w14:textId="77777777" w:rsidR="00ED1E41" w:rsidRPr="00C6343B" w:rsidRDefault="00ED1E41" w:rsidP="005B7032">
            <w:pPr>
              <w:pStyle w:val="Tabletext"/>
              <w:jc w:val="right"/>
            </w:pPr>
            <w:r w:rsidRPr="00C6343B">
              <w:t>3</w:t>
            </w:r>
          </w:p>
        </w:tc>
        <w:tc>
          <w:tcPr>
            <w:tcW w:w="851" w:type="dxa"/>
            <w:tcBorders>
              <w:top w:val="nil"/>
              <w:left w:val="nil"/>
              <w:bottom w:val="nil"/>
              <w:right w:val="nil"/>
            </w:tcBorders>
            <w:noWrap/>
          </w:tcPr>
          <w:p w14:paraId="7A862E89" w14:textId="77777777" w:rsidR="00ED1E41" w:rsidRPr="00C6343B" w:rsidRDefault="00ED1E41" w:rsidP="005B7032">
            <w:pPr>
              <w:pStyle w:val="Tabletext"/>
              <w:jc w:val="right"/>
            </w:pPr>
            <w:r w:rsidRPr="00C6343B">
              <w:t>5</w:t>
            </w:r>
          </w:p>
        </w:tc>
        <w:tc>
          <w:tcPr>
            <w:tcW w:w="992" w:type="dxa"/>
            <w:tcBorders>
              <w:top w:val="nil"/>
              <w:left w:val="nil"/>
              <w:bottom w:val="nil"/>
              <w:right w:val="nil"/>
            </w:tcBorders>
            <w:noWrap/>
          </w:tcPr>
          <w:p w14:paraId="08B439EE" w14:textId="77777777" w:rsidR="00ED1E41" w:rsidRPr="00C6343B" w:rsidRDefault="00ED1E41" w:rsidP="005B7032">
            <w:pPr>
              <w:pStyle w:val="Tabletext"/>
              <w:jc w:val="right"/>
            </w:pPr>
            <w:r w:rsidRPr="00C6343B">
              <w:t>7</w:t>
            </w:r>
          </w:p>
        </w:tc>
        <w:tc>
          <w:tcPr>
            <w:tcW w:w="976" w:type="dxa"/>
            <w:tcBorders>
              <w:top w:val="nil"/>
              <w:left w:val="nil"/>
              <w:bottom w:val="nil"/>
              <w:right w:val="nil"/>
            </w:tcBorders>
          </w:tcPr>
          <w:p w14:paraId="051F1231" w14:textId="77777777" w:rsidR="00ED1E41" w:rsidRPr="00C6343B" w:rsidRDefault="00ED1E41" w:rsidP="005B7032">
            <w:pPr>
              <w:pStyle w:val="Tabletext"/>
              <w:jc w:val="right"/>
            </w:pPr>
            <w:r w:rsidRPr="00C6343B">
              <w:t>65</w:t>
            </w:r>
          </w:p>
        </w:tc>
      </w:tr>
      <w:tr w:rsidR="00ED1E41" w:rsidRPr="00C6343B" w14:paraId="0440A81F" w14:textId="77777777" w:rsidTr="001B753E">
        <w:trPr>
          <w:trHeight w:val="298"/>
        </w:trPr>
        <w:tc>
          <w:tcPr>
            <w:tcW w:w="257" w:type="dxa"/>
            <w:tcBorders>
              <w:top w:val="nil"/>
              <w:left w:val="nil"/>
              <w:bottom w:val="single" w:sz="4" w:space="0" w:color="auto"/>
              <w:right w:val="nil"/>
            </w:tcBorders>
            <w:noWrap/>
            <w:hideMark/>
          </w:tcPr>
          <w:p w14:paraId="4E857867" w14:textId="77777777" w:rsidR="00ED1E41" w:rsidRPr="00C6343B" w:rsidRDefault="00ED1E41" w:rsidP="00C6343B">
            <w:pPr>
              <w:pStyle w:val="Tabletext"/>
            </w:pPr>
          </w:p>
        </w:tc>
        <w:tc>
          <w:tcPr>
            <w:tcW w:w="1728" w:type="dxa"/>
            <w:tcBorders>
              <w:top w:val="nil"/>
              <w:left w:val="nil"/>
              <w:bottom w:val="single" w:sz="4" w:space="0" w:color="auto"/>
              <w:right w:val="nil"/>
            </w:tcBorders>
            <w:noWrap/>
            <w:hideMark/>
          </w:tcPr>
          <w:p w14:paraId="7168F842" w14:textId="716573C7" w:rsidR="00ED1E41" w:rsidRPr="00C6343B" w:rsidRDefault="00ED1E41" w:rsidP="00C6343B">
            <w:pPr>
              <w:pStyle w:val="Tabletext"/>
            </w:pPr>
            <w:r w:rsidRPr="00C6343B">
              <w:t>Fee-for-service (international)</w:t>
            </w:r>
          </w:p>
        </w:tc>
        <w:tc>
          <w:tcPr>
            <w:tcW w:w="1134" w:type="dxa"/>
            <w:tcBorders>
              <w:top w:val="nil"/>
              <w:left w:val="nil"/>
              <w:bottom w:val="single" w:sz="4" w:space="0" w:color="auto"/>
              <w:right w:val="nil"/>
            </w:tcBorders>
            <w:noWrap/>
          </w:tcPr>
          <w:p w14:paraId="6308EAF2" w14:textId="77777777" w:rsidR="00ED1E41" w:rsidRPr="00C6343B" w:rsidRDefault="00ED1E41" w:rsidP="005B7032">
            <w:pPr>
              <w:pStyle w:val="Tabletext"/>
              <w:jc w:val="right"/>
            </w:pPr>
            <w:r w:rsidRPr="00C6343B">
              <w:t>1 196</w:t>
            </w:r>
          </w:p>
        </w:tc>
        <w:tc>
          <w:tcPr>
            <w:tcW w:w="992" w:type="dxa"/>
            <w:tcBorders>
              <w:top w:val="nil"/>
              <w:left w:val="nil"/>
              <w:bottom w:val="single" w:sz="4" w:space="0" w:color="auto"/>
              <w:right w:val="nil"/>
            </w:tcBorders>
            <w:noWrap/>
          </w:tcPr>
          <w:p w14:paraId="682A2033" w14:textId="77777777" w:rsidR="00ED1E41" w:rsidRPr="00C6343B" w:rsidRDefault="00ED1E41" w:rsidP="005B7032">
            <w:pPr>
              <w:pStyle w:val="Tabletext"/>
              <w:jc w:val="right"/>
            </w:pPr>
            <w:r w:rsidRPr="00C6343B">
              <w:t>1</w:t>
            </w:r>
          </w:p>
        </w:tc>
        <w:tc>
          <w:tcPr>
            <w:tcW w:w="992" w:type="dxa"/>
            <w:tcBorders>
              <w:top w:val="nil"/>
              <w:left w:val="nil"/>
              <w:bottom w:val="single" w:sz="4" w:space="0" w:color="auto"/>
              <w:right w:val="nil"/>
            </w:tcBorders>
            <w:noWrap/>
          </w:tcPr>
          <w:p w14:paraId="33224003" w14:textId="77777777" w:rsidR="00ED1E41" w:rsidRPr="00C6343B" w:rsidRDefault="00ED1E41" w:rsidP="005B7032">
            <w:pPr>
              <w:pStyle w:val="Tabletext"/>
              <w:jc w:val="right"/>
            </w:pPr>
            <w:r w:rsidRPr="00C6343B">
              <w:t>3</w:t>
            </w:r>
          </w:p>
        </w:tc>
        <w:tc>
          <w:tcPr>
            <w:tcW w:w="851" w:type="dxa"/>
            <w:tcBorders>
              <w:top w:val="nil"/>
              <w:left w:val="nil"/>
              <w:bottom w:val="single" w:sz="4" w:space="0" w:color="auto"/>
              <w:right w:val="nil"/>
            </w:tcBorders>
            <w:noWrap/>
          </w:tcPr>
          <w:p w14:paraId="43FE73C1" w14:textId="77777777" w:rsidR="00ED1E41" w:rsidRPr="00C6343B" w:rsidRDefault="00ED1E41" w:rsidP="005B7032">
            <w:pPr>
              <w:pStyle w:val="Tabletext"/>
              <w:jc w:val="right"/>
            </w:pPr>
            <w:r w:rsidRPr="00C6343B">
              <w:t>5</w:t>
            </w:r>
          </w:p>
        </w:tc>
        <w:tc>
          <w:tcPr>
            <w:tcW w:w="992" w:type="dxa"/>
            <w:tcBorders>
              <w:top w:val="nil"/>
              <w:left w:val="nil"/>
              <w:bottom w:val="single" w:sz="4" w:space="0" w:color="auto"/>
              <w:right w:val="nil"/>
            </w:tcBorders>
            <w:noWrap/>
          </w:tcPr>
          <w:p w14:paraId="13AB8397" w14:textId="77777777" w:rsidR="00ED1E41" w:rsidRPr="00C6343B" w:rsidRDefault="00ED1E41" w:rsidP="005B7032">
            <w:pPr>
              <w:pStyle w:val="Tabletext"/>
              <w:jc w:val="right"/>
            </w:pPr>
            <w:r w:rsidRPr="00C6343B">
              <w:t>5</w:t>
            </w:r>
          </w:p>
        </w:tc>
        <w:tc>
          <w:tcPr>
            <w:tcW w:w="976" w:type="dxa"/>
            <w:tcBorders>
              <w:top w:val="nil"/>
              <w:left w:val="nil"/>
              <w:bottom w:val="single" w:sz="4" w:space="0" w:color="auto"/>
              <w:right w:val="nil"/>
            </w:tcBorders>
          </w:tcPr>
          <w:p w14:paraId="35E3EE7B" w14:textId="77777777" w:rsidR="00ED1E41" w:rsidRPr="00C6343B" w:rsidRDefault="00ED1E41" w:rsidP="005B7032">
            <w:pPr>
              <w:pStyle w:val="Tabletext"/>
              <w:jc w:val="right"/>
            </w:pPr>
            <w:r w:rsidRPr="00C6343B">
              <w:t>20</w:t>
            </w:r>
          </w:p>
        </w:tc>
      </w:tr>
      <w:tr w:rsidR="00D77D50" w:rsidRPr="00C6343B" w14:paraId="478668B8" w14:textId="77777777" w:rsidTr="001B753E">
        <w:trPr>
          <w:trHeight w:val="298"/>
        </w:trPr>
        <w:tc>
          <w:tcPr>
            <w:tcW w:w="1985" w:type="dxa"/>
            <w:gridSpan w:val="2"/>
            <w:tcBorders>
              <w:top w:val="nil"/>
              <w:left w:val="nil"/>
              <w:bottom w:val="nil"/>
              <w:right w:val="nil"/>
            </w:tcBorders>
            <w:noWrap/>
          </w:tcPr>
          <w:p w14:paraId="3F7E7305" w14:textId="77777777" w:rsidR="00D77D50" w:rsidRPr="00C6343B" w:rsidRDefault="00D77D50" w:rsidP="00C6343B">
            <w:pPr>
              <w:pStyle w:val="Tabletext"/>
            </w:pPr>
            <w:r w:rsidRPr="00C6343B">
              <w:t>Provider type</w:t>
            </w:r>
          </w:p>
        </w:tc>
        <w:tc>
          <w:tcPr>
            <w:tcW w:w="1134" w:type="dxa"/>
            <w:tcBorders>
              <w:top w:val="nil"/>
              <w:left w:val="nil"/>
              <w:bottom w:val="nil"/>
              <w:right w:val="nil"/>
            </w:tcBorders>
            <w:noWrap/>
            <w:vAlign w:val="bottom"/>
          </w:tcPr>
          <w:p w14:paraId="710F64C6" w14:textId="77777777" w:rsidR="00D77D50" w:rsidRPr="00C6343B" w:rsidRDefault="00D77D50" w:rsidP="005B7032">
            <w:pPr>
              <w:pStyle w:val="Tabletext"/>
              <w:jc w:val="right"/>
            </w:pPr>
          </w:p>
        </w:tc>
        <w:tc>
          <w:tcPr>
            <w:tcW w:w="992" w:type="dxa"/>
            <w:tcBorders>
              <w:top w:val="nil"/>
              <w:left w:val="nil"/>
              <w:bottom w:val="nil"/>
              <w:right w:val="nil"/>
            </w:tcBorders>
            <w:noWrap/>
            <w:vAlign w:val="bottom"/>
          </w:tcPr>
          <w:p w14:paraId="7699F796" w14:textId="77777777" w:rsidR="00D77D50" w:rsidRPr="00C6343B" w:rsidRDefault="00D77D50" w:rsidP="005B7032">
            <w:pPr>
              <w:pStyle w:val="Tabletext"/>
              <w:jc w:val="right"/>
            </w:pPr>
          </w:p>
        </w:tc>
        <w:tc>
          <w:tcPr>
            <w:tcW w:w="992" w:type="dxa"/>
            <w:tcBorders>
              <w:top w:val="nil"/>
              <w:left w:val="nil"/>
              <w:bottom w:val="nil"/>
              <w:right w:val="nil"/>
            </w:tcBorders>
            <w:noWrap/>
            <w:vAlign w:val="bottom"/>
          </w:tcPr>
          <w:p w14:paraId="0BBC38D8" w14:textId="77777777" w:rsidR="00D77D50" w:rsidRPr="00C6343B" w:rsidRDefault="00D77D50" w:rsidP="005B7032">
            <w:pPr>
              <w:pStyle w:val="Tabletext"/>
              <w:jc w:val="right"/>
            </w:pPr>
          </w:p>
        </w:tc>
        <w:tc>
          <w:tcPr>
            <w:tcW w:w="851" w:type="dxa"/>
            <w:tcBorders>
              <w:top w:val="nil"/>
              <w:left w:val="nil"/>
              <w:bottom w:val="nil"/>
              <w:right w:val="nil"/>
            </w:tcBorders>
            <w:noWrap/>
            <w:vAlign w:val="bottom"/>
          </w:tcPr>
          <w:p w14:paraId="4EDD79FB" w14:textId="77777777" w:rsidR="00D77D50" w:rsidRPr="00C6343B" w:rsidRDefault="00D77D50" w:rsidP="005B7032">
            <w:pPr>
              <w:pStyle w:val="Tabletext"/>
              <w:jc w:val="right"/>
            </w:pPr>
          </w:p>
        </w:tc>
        <w:tc>
          <w:tcPr>
            <w:tcW w:w="992" w:type="dxa"/>
            <w:tcBorders>
              <w:top w:val="nil"/>
              <w:left w:val="nil"/>
              <w:bottom w:val="nil"/>
              <w:right w:val="nil"/>
            </w:tcBorders>
            <w:noWrap/>
            <w:vAlign w:val="bottom"/>
          </w:tcPr>
          <w:p w14:paraId="219D5EEA" w14:textId="77777777" w:rsidR="00D77D50" w:rsidRPr="00C6343B" w:rsidRDefault="00D77D50" w:rsidP="005B7032">
            <w:pPr>
              <w:pStyle w:val="Tabletext"/>
              <w:jc w:val="right"/>
            </w:pPr>
          </w:p>
        </w:tc>
        <w:tc>
          <w:tcPr>
            <w:tcW w:w="976" w:type="dxa"/>
            <w:tcBorders>
              <w:top w:val="nil"/>
              <w:left w:val="nil"/>
              <w:bottom w:val="nil"/>
              <w:right w:val="nil"/>
            </w:tcBorders>
          </w:tcPr>
          <w:p w14:paraId="2D4EEA7C" w14:textId="77777777" w:rsidR="00D77D50" w:rsidRPr="00C6343B" w:rsidRDefault="00D77D50" w:rsidP="005B7032">
            <w:pPr>
              <w:pStyle w:val="Tabletext"/>
              <w:jc w:val="right"/>
            </w:pPr>
          </w:p>
        </w:tc>
      </w:tr>
      <w:tr w:rsidR="00D77D50" w:rsidRPr="00C6343B" w14:paraId="009B6E9B" w14:textId="77777777" w:rsidTr="001B753E">
        <w:trPr>
          <w:trHeight w:val="298"/>
        </w:trPr>
        <w:tc>
          <w:tcPr>
            <w:tcW w:w="257" w:type="dxa"/>
            <w:tcBorders>
              <w:top w:val="nil"/>
              <w:left w:val="nil"/>
              <w:bottom w:val="nil"/>
              <w:right w:val="nil"/>
            </w:tcBorders>
            <w:noWrap/>
            <w:hideMark/>
          </w:tcPr>
          <w:p w14:paraId="0A6C343D" w14:textId="77777777" w:rsidR="00D77D50" w:rsidRPr="00C6343B" w:rsidRDefault="00D77D50" w:rsidP="00C6343B">
            <w:pPr>
              <w:pStyle w:val="Tabletext"/>
            </w:pPr>
          </w:p>
        </w:tc>
        <w:tc>
          <w:tcPr>
            <w:tcW w:w="1728" w:type="dxa"/>
            <w:tcBorders>
              <w:top w:val="nil"/>
              <w:left w:val="nil"/>
              <w:bottom w:val="nil"/>
              <w:right w:val="nil"/>
            </w:tcBorders>
            <w:noWrap/>
          </w:tcPr>
          <w:p w14:paraId="741CB005" w14:textId="77777777" w:rsidR="00D77D50" w:rsidRPr="00C6343B" w:rsidRDefault="00D77D50" w:rsidP="00C6343B">
            <w:pPr>
              <w:pStyle w:val="Tabletext"/>
            </w:pPr>
            <w:r w:rsidRPr="00C6343B">
              <w:t>School</w:t>
            </w:r>
          </w:p>
        </w:tc>
        <w:tc>
          <w:tcPr>
            <w:tcW w:w="1134" w:type="dxa"/>
            <w:tcBorders>
              <w:top w:val="nil"/>
              <w:left w:val="nil"/>
              <w:bottom w:val="nil"/>
              <w:right w:val="nil"/>
            </w:tcBorders>
            <w:noWrap/>
          </w:tcPr>
          <w:p w14:paraId="0B99A1F0" w14:textId="77777777" w:rsidR="00D77D50" w:rsidRPr="00C6343B" w:rsidRDefault="00D77D50" w:rsidP="005B7032">
            <w:pPr>
              <w:pStyle w:val="Tabletext"/>
              <w:jc w:val="right"/>
            </w:pPr>
            <w:r w:rsidRPr="00C6343B">
              <w:t>53</w:t>
            </w:r>
          </w:p>
        </w:tc>
        <w:tc>
          <w:tcPr>
            <w:tcW w:w="992" w:type="dxa"/>
            <w:tcBorders>
              <w:top w:val="nil"/>
              <w:left w:val="nil"/>
              <w:bottom w:val="nil"/>
              <w:right w:val="nil"/>
            </w:tcBorders>
            <w:noWrap/>
          </w:tcPr>
          <w:p w14:paraId="1FE619E1" w14:textId="77777777" w:rsidR="00D77D50" w:rsidRPr="00C6343B" w:rsidRDefault="00D77D50" w:rsidP="005B7032">
            <w:pPr>
              <w:pStyle w:val="Tabletext"/>
              <w:jc w:val="right"/>
            </w:pPr>
            <w:r w:rsidRPr="00C6343B">
              <w:t>4</w:t>
            </w:r>
          </w:p>
        </w:tc>
        <w:tc>
          <w:tcPr>
            <w:tcW w:w="992" w:type="dxa"/>
            <w:tcBorders>
              <w:top w:val="nil"/>
              <w:left w:val="nil"/>
              <w:bottom w:val="nil"/>
              <w:right w:val="nil"/>
            </w:tcBorders>
            <w:noWrap/>
          </w:tcPr>
          <w:p w14:paraId="597B8E39" w14:textId="77777777" w:rsidR="00D77D50" w:rsidRPr="00C6343B" w:rsidRDefault="00D77D50" w:rsidP="005B7032">
            <w:pPr>
              <w:pStyle w:val="Tabletext"/>
              <w:jc w:val="right"/>
            </w:pPr>
            <w:r w:rsidRPr="00C6343B">
              <w:t>5</w:t>
            </w:r>
          </w:p>
        </w:tc>
        <w:tc>
          <w:tcPr>
            <w:tcW w:w="851" w:type="dxa"/>
            <w:tcBorders>
              <w:top w:val="nil"/>
              <w:left w:val="nil"/>
              <w:bottom w:val="nil"/>
              <w:right w:val="nil"/>
            </w:tcBorders>
            <w:noWrap/>
          </w:tcPr>
          <w:p w14:paraId="740C1777" w14:textId="77777777" w:rsidR="00D77D50" w:rsidRPr="00C6343B" w:rsidRDefault="00D77D50" w:rsidP="005B7032">
            <w:pPr>
              <w:pStyle w:val="Tabletext"/>
              <w:jc w:val="right"/>
            </w:pPr>
            <w:r w:rsidRPr="00C6343B">
              <w:t>8</w:t>
            </w:r>
          </w:p>
        </w:tc>
        <w:tc>
          <w:tcPr>
            <w:tcW w:w="992" w:type="dxa"/>
            <w:tcBorders>
              <w:top w:val="nil"/>
              <w:left w:val="nil"/>
              <w:bottom w:val="nil"/>
              <w:right w:val="nil"/>
            </w:tcBorders>
            <w:noWrap/>
          </w:tcPr>
          <w:p w14:paraId="0EED2C9D" w14:textId="77777777" w:rsidR="00D77D50" w:rsidRPr="00C6343B" w:rsidRDefault="00D77D50" w:rsidP="005B7032">
            <w:pPr>
              <w:pStyle w:val="Tabletext"/>
              <w:jc w:val="right"/>
            </w:pPr>
            <w:r w:rsidRPr="00C6343B">
              <w:t>9</w:t>
            </w:r>
          </w:p>
        </w:tc>
        <w:tc>
          <w:tcPr>
            <w:tcW w:w="976" w:type="dxa"/>
            <w:tcBorders>
              <w:top w:val="nil"/>
              <w:left w:val="nil"/>
              <w:bottom w:val="nil"/>
              <w:right w:val="nil"/>
            </w:tcBorders>
          </w:tcPr>
          <w:p w14:paraId="3BD54A98" w14:textId="77777777" w:rsidR="00D77D50" w:rsidRPr="00C6343B" w:rsidRDefault="00D77D50" w:rsidP="005B7032">
            <w:pPr>
              <w:pStyle w:val="Tabletext"/>
              <w:jc w:val="right"/>
            </w:pPr>
            <w:r w:rsidRPr="00C6343B">
              <w:t>18</w:t>
            </w:r>
          </w:p>
        </w:tc>
      </w:tr>
      <w:tr w:rsidR="00D77D50" w:rsidRPr="00C6343B" w14:paraId="6C5DA540" w14:textId="77777777" w:rsidTr="001B753E">
        <w:trPr>
          <w:trHeight w:val="298"/>
        </w:trPr>
        <w:tc>
          <w:tcPr>
            <w:tcW w:w="257" w:type="dxa"/>
            <w:tcBorders>
              <w:top w:val="nil"/>
              <w:left w:val="nil"/>
              <w:bottom w:val="nil"/>
              <w:right w:val="nil"/>
            </w:tcBorders>
            <w:noWrap/>
            <w:hideMark/>
          </w:tcPr>
          <w:p w14:paraId="65EEEB6D" w14:textId="77777777" w:rsidR="00D77D50" w:rsidRPr="00C6343B" w:rsidRDefault="00D77D50" w:rsidP="00C6343B">
            <w:pPr>
              <w:pStyle w:val="Tabletext"/>
            </w:pPr>
          </w:p>
        </w:tc>
        <w:tc>
          <w:tcPr>
            <w:tcW w:w="1728" w:type="dxa"/>
            <w:tcBorders>
              <w:top w:val="nil"/>
              <w:left w:val="nil"/>
              <w:bottom w:val="nil"/>
              <w:right w:val="nil"/>
            </w:tcBorders>
            <w:noWrap/>
          </w:tcPr>
          <w:p w14:paraId="19CA9A81" w14:textId="77777777" w:rsidR="00D77D50" w:rsidRPr="00C6343B" w:rsidRDefault="00D77D50" w:rsidP="00C6343B">
            <w:pPr>
              <w:pStyle w:val="Tabletext"/>
            </w:pPr>
            <w:r w:rsidRPr="00C6343B">
              <w:t>TAFE</w:t>
            </w:r>
          </w:p>
        </w:tc>
        <w:tc>
          <w:tcPr>
            <w:tcW w:w="1134" w:type="dxa"/>
            <w:tcBorders>
              <w:top w:val="nil"/>
              <w:left w:val="nil"/>
              <w:bottom w:val="nil"/>
              <w:right w:val="nil"/>
            </w:tcBorders>
            <w:noWrap/>
          </w:tcPr>
          <w:p w14:paraId="0C960701" w14:textId="77777777" w:rsidR="00D77D50" w:rsidRPr="00C6343B" w:rsidRDefault="00D77D50" w:rsidP="005B7032">
            <w:pPr>
              <w:pStyle w:val="Tabletext"/>
              <w:jc w:val="right"/>
            </w:pPr>
            <w:r w:rsidRPr="00C6343B">
              <w:t>7 030</w:t>
            </w:r>
          </w:p>
        </w:tc>
        <w:tc>
          <w:tcPr>
            <w:tcW w:w="992" w:type="dxa"/>
            <w:tcBorders>
              <w:top w:val="nil"/>
              <w:left w:val="nil"/>
              <w:bottom w:val="nil"/>
              <w:right w:val="nil"/>
            </w:tcBorders>
            <w:noWrap/>
          </w:tcPr>
          <w:p w14:paraId="7297776B" w14:textId="77777777" w:rsidR="00D77D50" w:rsidRPr="00C6343B" w:rsidRDefault="00D77D50" w:rsidP="005B7032">
            <w:pPr>
              <w:pStyle w:val="Tabletext"/>
              <w:jc w:val="right"/>
            </w:pPr>
            <w:r w:rsidRPr="00C6343B">
              <w:t>0</w:t>
            </w:r>
          </w:p>
        </w:tc>
        <w:tc>
          <w:tcPr>
            <w:tcW w:w="992" w:type="dxa"/>
            <w:tcBorders>
              <w:top w:val="nil"/>
              <w:left w:val="nil"/>
              <w:bottom w:val="nil"/>
              <w:right w:val="nil"/>
            </w:tcBorders>
            <w:noWrap/>
          </w:tcPr>
          <w:p w14:paraId="37CD3DB5" w14:textId="77777777" w:rsidR="00D77D50" w:rsidRPr="00C6343B" w:rsidRDefault="00D77D50" w:rsidP="005B7032">
            <w:pPr>
              <w:pStyle w:val="Tabletext"/>
              <w:jc w:val="right"/>
            </w:pPr>
            <w:r w:rsidRPr="00C6343B">
              <w:t>5</w:t>
            </w:r>
          </w:p>
        </w:tc>
        <w:tc>
          <w:tcPr>
            <w:tcW w:w="851" w:type="dxa"/>
            <w:tcBorders>
              <w:top w:val="nil"/>
              <w:left w:val="nil"/>
              <w:bottom w:val="nil"/>
              <w:right w:val="nil"/>
            </w:tcBorders>
            <w:noWrap/>
          </w:tcPr>
          <w:p w14:paraId="57C509B7" w14:textId="77777777" w:rsidR="00D77D50" w:rsidRPr="00C6343B" w:rsidRDefault="00D77D50" w:rsidP="005B7032">
            <w:pPr>
              <w:pStyle w:val="Tabletext"/>
              <w:jc w:val="right"/>
            </w:pPr>
            <w:r w:rsidRPr="00C6343B">
              <w:t>5</w:t>
            </w:r>
          </w:p>
        </w:tc>
        <w:tc>
          <w:tcPr>
            <w:tcW w:w="992" w:type="dxa"/>
            <w:tcBorders>
              <w:top w:val="nil"/>
              <w:left w:val="nil"/>
              <w:bottom w:val="nil"/>
              <w:right w:val="nil"/>
            </w:tcBorders>
            <w:noWrap/>
          </w:tcPr>
          <w:p w14:paraId="3D129DD4" w14:textId="77777777" w:rsidR="00D77D50" w:rsidRPr="00C6343B" w:rsidRDefault="00D77D50" w:rsidP="005B7032">
            <w:pPr>
              <w:pStyle w:val="Tabletext"/>
              <w:jc w:val="right"/>
            </w:pPr>
            <w:r w:rsidRPr="00C6343B">
              <w:t>8</w:t>
            </w:r>
          </w:p>
        </w:tc>
        <w:tc>
          <w:tcPr>
            <w:tcW w:w="976" w:type="dxa"/>
            <w:tcBorders>
              <w:top w:val="nil"/>
              <w:left w:val="nil"/>
              <w:bottom w:val="nil"/>
              <w:right w:val="nil"/>
            </w:tcBorders>
          </w:tcPr>
          <w:p w14:paraId="0E3D9A85" w14:textId="77777777" w:rsidR="00D77D50" w:rsidRPr="00C6343B" w:rsidRDefault="00D77D50" w:rsidP="005B7032">
            <w:pPr>
              <w:pStyle w:val="Tabletext"/>
              <w:jc w:val="right"/>
            </w:pPr>
            <w:r w:rsidRPr="00C6343B">
              <w:t>52</w:t>
            </w:r>
          </w:p>
        </w:tc>
      </w:tr>
      <w:tr w:rsidR="00D77D50" w:rsidRPr="00C6343B" w14:paraId="7AA5CE7D" w14:textId="77777777" w:rsidTr="001B753E">
        <w:trPr>
          <w:trHeight w:val="298"/>
        </w:trPr>
        <w:tc>
          <w:tcPr>
            <w:tcW w:w="257" w:type="dxa"/>
            <w:tcBorders>
              <w:top w:val="nil"/>
              <w:left w:val="nil"/>
              <w:bottom w:val="nil"/>
              <w:right w:val="nil"/>
            </w:tcBorders>
            <w:noWrap/>
          </w:tcPr>
          <w:p w14:paraId="5F996649" w14:textId="77777777" w:rsidR="00D77D50" w:rsidRPr="00C6343B" w:rsidRDefault="00D77D50" w:rsidP="00C6343B">
            <w:pPr>
              <w:pStyle w:val="Tabletext"/>
            </w:pPr>
          </w:p>
        </w:tc>
        <w:tc>
          <w:tcPr>
            <w:tcW w:w="1728" w:type="dxa"/>
            <w:tcBorders>
              <w:top w:val="nil"/>
              <w:left w:val="nil"/>
              <w:bottom w:val="nil"/>
              <w:right w:val="nil"/>
            </w:tcBorders>
            <w:noWrap/>
          </w:tcPr>
          <w:p w14:paraId="1AF5D6DD" w14:textId="77777777" w:rsidR="00D77D50" w:rsidRPr="00C6343B" w:rsidRDefault="00D77D50" w:rsidP="00C6343B">
            <w:pPr>
              <w:pStyle w:val="Tabletext"/>
            </w:pPr>
            <w:r w:rsidRPr="00C6343B">
              <w:t>University</w:t>
            </w:r>
          </w:p>
        </w:tc>
        <w:tc>
          <w:tcPr>
            <w:tcW w:w="1134" w:type="dxa"/>
            <w:tcBorders>
              <w:top w:val="nil"/>
              <w:left w:val="nil"/>
              <w:bottom w:val="nil"/>
              <w:right w:val="nil"/>
            </w:tcBorders>
            <w:noWrap/>
          </w:tcPr>
          <w:p w14:paraId="644095AE" w14:textId="77777777" w:rsidR="00D77D50" w:rsidRPr="00C6343B" w:rsidRDefault="00D77D50" w:rsidP="005B7032">
            <w:pPr>
              <w:pStyle w:val="Tabletext"/>
              <w:jc w:val="right"/>
            </w:pPr>
            <w:r w:rsidRPr="00C6343B">
              <w:t>297</w:t>
            </w:r>
          </w:p>
        </w:tc>
        <w:tc>
          <w:tcPr>
            <w:tcW w:w="992" w:type="dxa"/>
            <w:tcBorders>
              <w:top w:val="nil"/>
              <w:left w:val="nil"/>
              <w:bottom w:val="nil"/>
              <w:right w:val="nil"/>
            </w:tcBorders>
            <w:noWrap/>
          </w:tcPr>
          <w:p w14:paraId="1CBB134C" w14:textId="77777777" w:rsidR="00D77D50" w:rsidRPr="00C6343B" w:rsidRDefault="00D77D50" w:rsidP="005B7032">
            <w:pPr>
              <w:pStyle w:val="Tabletext"/>
              <w:jc w:val="right"/>
            </w:pPr>
            <w:r w:rsidRPr="00C6343B">
              <w:t>4</w:t>
            </w:r>
          </w:p>
        </w:tc>
        <w:tc>
          <w:tcPr>
            <w:tcW w:w="992" w:type="dxa"/>
            <w:tcBorders>
              <w:top w:val="nil"/>
              <w:left w:val="nil"/>
              <w:bottom w:val="nil"/>
              <w:right w:val="nil"/>
            </w:tcBorders>
            <w:noWrap/>
          </w:tcPr>
          <w:p w14:paraId="4FE01157" w14:textId="77777777" w:rsidR="00D77D50" w:rsidRPr="00C6343B" w:rsidRDefault="00D77D50" w:rsidP="005B7032">
            <w:pPr>
              <w:pStyle w:val="Tabletext"/>
              <w:jc w:val="right"/>
            </w:pPr>
            <w:r w:rsidRPr="00C6343B">
              <w:t>5</w:t>
            </w:r>
          </w:p>
        </w:tc>
        <w:tc>
          <w:tcPr>
            <w:tcW w:w="851" w:type="dxa"/>
            <w:tcBorders>
              <w:top w:val="nil"/>
              <w:left w:val="nil"/>
              <w:bottom w:val="nil"/>
              <w:right w:val="nil"/>
            </w:tcBorders>
            <w:noWrap/>
          </w:tcPr>
          <w:p w14:paraId="6206226D" w14:textId="77777777" w:rsidR="00D77D50" w:rsidRPr="00C6343B" w:rsidRDefault="00D77D50" w:rsidP="005B7032">
            <w:pPr>
              <w:pStyle w:val="Tabletext"/>
              <w:jc w:val="right"/>
            </w:pPr>
            <w:r w:rsidRPr="00C6343B">
              <w:t>5</w:t>
            </w:r>
          </w:p>
        </w:tc>
        <w:tc>
          <w:tcPr>
            <w:tcW w:w="992" w:type="dxa"/>
            <w:tcBorders>
              <w:top w:val="nil"/>
              <w:left w:val="nil"/>
              <w:bottom w:val="nil"/>
              <w:right w:val="nil"/>
            </w:tcBorders>
            <w:noWrap/>
          </w:tcPr>
          <w:p w14:paraId="2063980D" w14:textId="77777777" w:rsidR="00D77D50" w:rsidRPr="00C6343B" w:rsidRDefault="00D77D50" w:rsidP="005B7032">
            <w:pPr>
              <w:pStyle w:val="Tabletext"/>
              <w:jc w:val="right"/>
            </w:pPr>
            <w:r w:rsidRPr="00C6343B">
              <w:t>8</w:t>
            </w:r>
          </w:p>
        </w:tc>
        <w:tc>
          <w:tcPr>
            <w:tcW w:w="976" w:type="dxa"/>
            <w:tcBorders>
              <w:top w:val="nil"/>
              <w:left w:val="nil"/>
              <w:bottom w:val="nil"/>
              <w:right w:val="nil"/>
            </w:tcBorders>
          </w:tcPr>
          <w:p w14:paraId="27CCE625" w14:textId="77777777" w:rsidR="00D77D50" w:rsidRPr="00C6343B" w:rsidRDefault="00D77D50" w:rsidP="005B7032">
            <w:pPr>
              <w:pStyle w:val="Tabletext"/>
              <w:jc w:val="right"/>
            </w:pPr>
            <w:r w:rsidRPr="00C6343B">
              <w:t>27</w:t>
            </w:r>
          </w:p>
        </w:tc>
      </w:tr>
      <w:tr w:rsidR="00D77D50" w:rsidRPr="00C6343B" w14:paraId="16D035B3" w14:textId="77777777" w:rsidTr="001B753E">
        <w:trPr>
          <w:trHeight w:val="298"/>
        </w:trPr>
        <w:tc>
          <w:tcPr>
            <w:tcW w:w="257" w:type="dxa"/>
            <w:tcBorders>
              <w:top w:val="nil"/>
              <w:left w:val="nil"/>
              <w:bottom w:val="nil"/>
              <w:right w:val="nil"/>
            </w:tcBorders>
            <w:noWrap/>
          </w:tcPr>
          <w:p w14:paraId="45EF8254" w14:textId="77777777" w:rsidR="00D77D50" w:rsidRPr="00C6343B" w:rsidRDefault="00D77D50" w:rsidP="00C6343B">
            <w:pPr>
              <w:pStyle w:val="Tabletext"/>
            </w:pPr>
          </w:p>
        </w:tc>
        <w:tc>
          <w:tcPr>
            <w:tcW w:w="1728" w:type="dxa"/>
            <w:tcBorders>
              <w:top w:val="nil"/>
              <w:left w:val="nil"/>
              <w:bottom w:val="nil"/>
              <w:right w:val="nil"/>
            </w:tcBorders>
            <w:noWrap/>
          </w:tcPr>
          <w:p w14:paraId="1067A02B" w14:textId="77777777" w:rsidR="00D77D50" w:rsidRPr="00C6343B" w:rsidRDefault="00D77D50" w:rsidP="00C6343B">
            <w:pPr>
              <w:pStyle w:val="Tabletext"/>
            </w:pPr>
            <w:r w:rsidRPr="00C6343B">
              <w:t>Enterprise provider</w:t>
            </w:r>
          </w:p>
        </w:tc>
        <w:tc>
          <w:tcPr>
            <w:tcW w:w="1134" w:type="dxa"/>
            <w:tcBorders>
              <w:top w:val="nil"/>
              <w:left w:val="nil"/>
              <w:bottom w:val="nil"/>
              <w:right w:val="nil"/>
            </w:tcBorders>
            <w:noWrap/>
          </w:tcPr>
          <w:p w14:paraId="72784851" w14:textId="77777777" w:rsidR="00D77D50" w:rsidRPr="00C6343B" w:rsidRDefault="00D77D50" w:rsidP="005B7032">
            <w:pPr>
              <w:pStyle w:val="Tabletext"/>
              <w:jc w:val="right"/>
            </w:pPr>
            <w:r w:rsidRPr="00C6343B">
              <w:t>266</w:t>
            </w:r>
          </w:p>
        </w:tc>
        <w:tc>
          <w:tcPr>
            <w:tcW w:w="992" w:type="dxa"/>
            <w:tcBorders>
              <w:top w:val="nil"/>
              <w:left w:val="nil"/>
              <w:bottom w:val="nil"/>
              <w:right w:val="nil"/>
            </w:tcBorders>
            <w:noWrap/>
          </w:tcPr>
          <w:p w14:paraId="0B7B3C32" w14:textId="77777777" w:rsidR="00D77D50" w:rsidRPr="00C6343B" w:rsidRDefault="00D77D50" w:rsidP="005B7032">
            <w:pPr>
              <w:pStyle w:val="Tabletext"/>
              <w:jc w:val="right"/>
            </w:pPr>
            <w:r w:rsidRPr="00C6343B">
              <w:t>3</w:t>
            </w:r>
          </w:p>
        </w:tc>
        <w:tc>
          <w:tcPr>
            <w:tcW w:w="992" w:type="dxa"/>
            <w:tcBorders>
              <w:top w:val="nil"/>
              <w:left w:val="nil"/>
              <w:bottom w:val="nil"/>
              <w:right w:val="nil"/>
            </w:tcBorders>
            <w:noWrap/>
          </w:tcPr>
          <w:p w14:paraId="11C10BE1" w14:textId="77777777" w:rsidR="00D77D50" w:rsidRPr="00C6343B" w:rsidRDefault="00D77D50" w:rsidP="005B7032">
            <w:pPr>
              <w:pStyle w:val="Tabletext"/>
              <w:jc w:val="right"/>
            </w:pPr>
            <w:r w:rsidRPr="00C6343B">
              <w:t>7</w:t>
            </w:r>
          </w:p>
        </w:tc>
        <w:tc>
          <w:tcPr>
            <w:tcW w:w="851" w:type="dxa"/>
            <w:tcBorders>
              <w:top w:val="nil"/>
              <w:left w:val="nil"/>
              <w:bottom w:val="nil"/>
              <w:right w:val="nil"/>
            </w:tcBorders>
            <w:noWrap/>
          </w:tcPr>
          <w:p w14:paraId="35F175AE" w14:textId="77777777" w:rsidR="00D77D50" w:rsidRPr="00C6343B" w:rsidRDefault="00D77D50" w:rsidP="005B7032">
            <w:pPr>
              <w:pStyle w:val="Tabletext"/>
              <w:jc w:val="right"/>
            </w:pPr>
            <w:r w:rsidRPr="00C6343B">
              <w:t>8</w:t>
            </w:r>
          </w:p>
        </w:tc>
        <w:tc>
          <w:tcPr>
            <w:tcW w:w="992" w:type="dxa"/>
            <w:tcBorders>
              <w:top w:val="nil"/>
              <w:left w:val="nil"/>
              <w:bottom w:val="nil"/>
              <w:right w:val="nil"/>
            </w:tcBorders>
            <w:noWrap/>
          </w:tcPr>
          <w:p w14:paraId="0B3C5DDE" w14:textId="77777777" w:rsidR="00D77D50" w:rsidRPr="00C6343B" w:rsidRDefault="00D77D50" w:rsidP="005B7032">
            <w:pPr>
              <w:pStyle w:val="Tabletext"/>
              <w:jc w:val="right"/>
            </w:pPr>
            <w:r w:rsidRPr="00C6343B">
              <w:t>11</w:t>
            </w:r>
          </w:p>
        </w:tc>
        <w:tc>
          <w:tcPr>
            <w:tcW w:w="976" w:type="dxa"/>
            <w:tcBorders>
              <w:top w:val="nil"/>
              <w:left w:val="nil"/>
              <w:bottom w:val="nil"/>
              <w:right w:val="nil"/>
            </w:tcBorders>
          </w:tcPr>
          <w:p w14:paraId="25E9D655" w14:textId="77777777" w:rsidR="00D77D50" w:rsidRPr="00C6343B" w:rsidRDefault="00D77D50" w:rsidP="005B7032">
            <w:pPr>
              <w:pStyle w:val="Tabletext"/>
              <w:jc w:val="right"/>
            </w:pPr>
            <w:r w:rsidRPr="00C6343B">
              <w:t>36</w:t>
            </w:r>
          </w:p>
        </w:tc>
      </w:tr>
      <w:tr w:rsidR="00D77D50" w:rsidRPr="00C6343B" w14:paraId="2C9845C7" w14:textId="77777777" w:rsidTr="001B753E">
        <w:trPr>
          <w:trHeight w:val="298"/>
        </w:trPr>
        <w:tc>
          <w:tcPr>
            <w:tcW w:w="257" w:type="dxa"/>
            <w:tcBorders>
              <w:top w:val="nil"/>
              <w:left w:val="nil"/>
              <w:bottom w:val="nil"/>
              <w:right w:val="nil"/>
            </w:tcBorders>
            <w:noWrap/>
          </w:tcPr>
          <w:p w14:paraId="4CA8DE0E" w14:textId="77777777" w:rsidR="00D77D50" w:rsidRPr="00C6343B" w:rsidRDefault="00D77D50" w:rsidP="00C6343B">
            <w:pPr>
              <w:pStyle w:val="Tabletext"/>
            </w:pPr>
          </w:p>
        </w:tc>
        <w:tc>
          <w:tcPr>
            <w:tcW w:w="1728" w:type="dxa"/>
            <w:tcBorders>
              <w:top w:val="nil"/>
              <w:left w:val="nil"/>
              <w:bottom w:val="nil"/>
              <w:right w:val="nil"/>
            </w:tcBorders>
            <w:noWrap/>
          </w:tcPr>
          <w:p w14:paraId="055BAA9D" w14:textId="77777777" w:rsidR="00D77D50" w:rsidRPr="00C6343B" w:rsidRDefault="00D77D50" w:rsidP="00C6343B">
            <w:pPr>
              <w:pStyle w:val="Tabletext"/>
            </w:pPr>
            <w:r w:rsidRPr="00C6343B">
              <w:t>Community education provider</w:t>
            </w:r>
          </w:p>
        </w:tc>
        <w:tc>
          <w:tcPr>
            <w:tcW w:w="1134" w:type="dxa"/>
            <w:tcBorders>
              <w:top w:val="nil"/>
              <w:left w:val="nil"/>
              <w:bottom w:val="nil"/>
              <w:right w:val="nil"/>
            </w:tcBorders>
            <w:noWrap/>
          </w:tcPr>
          <w:p w14:paraId="28ACEF40" w14:textId="77777777" w:rsidR="00D77D50" w:rsidRPr="00C6343B" w:rsidRDefault="00D77D50" w:rsidP="005B7032">
            <w:pPr>
              <w:pStyle w:val="Tabletext"/>
              <w:jc w:val="right"/>
            </w:pPr>
            <w:r w:rsidRPr="00C6343B">
              <w:t>2 163</w:t>
            </w:r>
          </w:p>
        </w:tc>
        <w:tc>
          <w:tcPr>
            <w:tcW w:w="992" w:type="dxa"/>
            <w:tcBorders>
              <w:top w:val="nil"/>
              <w:left w:val="nil"/>
              <w:bottom w:val="nil"/>
              <w:right w:val="nil"/>
            </w:tcBorders>
            <w:noWrap/>
          </w:tcPr>
          <w:p w14:paraId="0D633628" w14:textId="77777777" w:rsidR="00D77D50" w:rsidRPr="00C6343B" w:rsidRDefault="00D77D50" w:rsidP="005B7032">
            <w:pPr>
              <w:pStyle w:val="Tabletext"/>
              <w:jc w:val="right"/>
            </w:pPr>
            <w:r w:rsidRPr="00C6343B">
              <w:t>0</w:t>
            </w:r>
          </w:p>
        </w:tc>
        <w:tc>
          <w:tcPr>
            <w:tcW w:w="992" w:type="dxa"/>
            <w:tcBorders>
              <w:top w:val="nil"/>
              <w:left w:val="nil"/>
              <w:bottom w:val="nil"/>
              <w:right w:val="nil"/>
            </w:tcBorders>
            <w:noWrap/>
          </w:tcPr>
          <w:p w14:paraId="32215015" w14:textId="77777777" w:rsidR="00D77D50" w:rsidRPr="00C6343B" w:rsidRDefault="00D77D50" w:rsidP="005B7032">
            <w:pPr>
              <w:pStyle w:val="Tabletext"/>
              <w:jc w:val="right"/>
            </w:pPr>
            <w:r w:rsidRPr="00C6343B">
              <w:t>4</w:t>
            </w:r>
          </w:p>
        </w:tc>
        <w:tc>
          <w:tcPr>
            <w:tcW w:w="851" w:type="dxa"/>
            <w:tcBorders>
              <w:top w:val="nil"/>
              <w:left w:val="nil"/>
              <w:bottom w:val="nil"/>
              <w:right w:val="nil"/>
            </w:tcBorders>
            <w:noWrap/>
          </w:tcPr>
          <w:p w14:paraId="430A0E45" w14:textId="77777777" w:rsidR="00D77D50" w:rsidRPr="00C6343B" w:rsidRDefault="00D77D50" w:rsidP="005B7032">
            <w:pPr>
              <w:pStyle w:val="Tabletext"/>
              <w:jc w:val="right"/>
            </w:pPr>
            <w:r w:rsidRPr="00C6343B">
              <w:t>6</w:t>
            </w:r>
          </w:p>
        </w:tc>
        <w:tc>
          <w:tcPr>
            <w:tcW w:w="992" w:type="dxa"/>
            <w:tcBorders>
              <w:top w:val="nil"/>
              <w:left w:val="nil"/>
              <w:bottom w:val="nil"/>
              <w:right w:val="nil"/>
            </w:tcBorders>
            <w:noWrap/>
          </w:tcPr>
          <w:p w14:paraId="73D24255" w14:textId="77777777" w:rsidR="00D77D50" w:rsidRPr="00C6343B" w:rsidRDefault="00D77D50" w:rsidP="005B7032">
            <w:pPr>
              <w:pStyle w:val="Tabletext"/>
              <w:jc w:val="right"/>
            </w:pPr>
            <w:r w:rsidRPr="00C6343B">
              <w:t>9</w:t>
            </w:r>
          </w:p>
        </w:tc>
        <w:tc>
          <w:tcPr>
            <w:tcW w:w="976" w:type="dxa"/>
            <w:tcBorders>
              <w:top w:val="nil"/>
              <w:left w:val="nil"/>
              <w:bottom w:val="nil"/>
              <w:right w:val="nil"/>
            </w:tcBorders>
          </w:tcPr>
          <w:p w14:paraId="6447ABD7" w14:textId="77777777" w:rsidR="00D77D50" w:rsidRPr="00C6343B" w:rsidRDefault="00D77D50" w:rsidP="005B7032">
            <w:pPr>
              <w:pStyle w:val="Tabletext"/>
              <w:jc w:val="right"/>
            </w:pPr>
            <w:r w:rsidRPr="00C6343B">
              <w:t>37</w:t>
            </w:r>
          </w:p>
        </w:tc>
      </w:tr>
      <w:tr w:rsidR="00D77D50" w:rsidRPr="00C6343B" w14:paraId="7413F700" w14:textId="77777777" w:rsidTr="001B753E">
        <w:trPr>
          <w:trHeight w:val="298"/>
        </w:trPr>
        <w:tc>
          <w:tcPr>
            <w:tcW w:w="257" w:type="dxa"/>
            <w:tcBorders>
              <w:top w:val="nil"/>
              <w:left w:val="nil"/>
              <w:bottom w:val="single" w:sz="4" w:space="0" w:color="auto"/>
              <w:right w:val="nil"/>
            </w:tcBorders>
            <w:noWrap/>
          </w:tcPr>
          <w:p w14:paraId="68B9A1A2" w14:textId="77777777" w:rsidR="00D77D50" w:rsidRPr="00C6343B" w:rsidRDefault="00D77D50" w:rsidP="00C6343B">
            <w:pPr>
              <w:pStyle w:val="Tabletext"/>
            </w:pPr>
          </w:p>
        </w:tc>
        <w:tc>
          <w:tcPr>
            <w:tcW w:w="1728" w:type="dxa"/>
            <w:tcBorders>
              <w:top w:val="nil"/>
              <w:left w:val="nil"/>
              <w:bottom w:val="single" w:sz="4" w:space="0" w:color="auto"/>
              <w:right w:val="nil"/>
            </w:tcBorders>
            <w:noWrap/>
          </w:tcPr>
          <w:p w14:paraId="347AA27D" w14:textId="77777777" w:rsidR="00D77D50" w:rsidRPr="00C6343B" w:rsidRDefault="00D77D50" w:rsidP="00C6343B">
            <w:pPr>
              <w:pStyle w:val="Tabletext"/>
            </w:pPr>
            <w:r w:rsidRPr="00C6343B">
              <w:t>Private training provider</w:t>
            </w:r>
          </w:p>
        </w:tc>
        <w:tc>
          <w:tcPr>
            <w:tcW w:w="1134" w:type="dxa"/>
            <w:tcBorders>
              <w:top w:val="nil"/>
              <w:left w:val="nil"/>
              <w:bottom w:val="single" w:sz="4" w:space="0" w:color="auto"/>
              <w:right w:val="nil"/>
            </w:tcBorders>
            <w:noWrap/>
          </w:tcPr>
          <w:p w14:paraId="5FB858B2" w14:textId="77777777" w:rsidR="00D77D50" w:rsidRPr="00C6343B" w:rsidRDefault="00D77D50" w:rsidP="005B7032">
            <w:pPr>
              <w:pStyle w:val="Tabletext"/>
              <w:jc w:val="right"/>
            </w:pPr>
            <w:r w:rsidRPr="00C6343B">
              <w:t>16 897</w:t>
            </w:r>
          </w:p>
        </w:tc>
        <w:tc>
          <w:tcPr>
            <w:tcW w:w="992" w:type="dxa"/>
            <w:tcBorders>
              <w:top w:val="nil"/>
              <w:left w:val="nil"/>
              <w:bottom w:val="single" w:sz="4" w:space="0" w:color="auto"/>
              <w:right w:val="nil"/>
            </w:tcBorders>
            <w:noWrap/>
          </w:tcPr>
          <w:p w14:paraId="3E2F82D9" w14:textId="77777777" w:rsidR="00D77D50" w:rsidRPr="00C6343B" w:rsidRDefault="00D77D50" w:rsidP="005B7032">
            <w:pPr>
              <w:pStyle w:val="Tabletext"/>
              <w:jc w:val="right"/>
            </w:pPr>
            <w:r w:rsidRPr="00C6343B">
              <w:t>0</w:t>
            </w:r>
          </w:p>
        </w:tc>
        <w:tc>
          <w:tcPr>
            <w:tcW w:w="992" w:type="dxa"/>
            <w:tcBorders>
              <w:top w:val="nil"/>
              <w:left w:val="nil"/>
              <w:bottom w:val="single" w:sz="4" w:space="0" w:color="auto"/>
              <w:right w:val="nil"/>
            </w:tcBorders>
            <w:noWrap/>
          </w:tcPr>
          <w:p w14:paraId="3FBBA509" w14:textId="77777777" w:rsidR="00D77D50" w:rsidRPr="00C6343B" w:rsidRDefault="00D77D50" w:rsidP="005B7032">
            <w:pPr>
              <w:pStyle w:val="Tabletext"/>
              <w:jc w:val="right"/>
            </w:pPr>
            <w:r w:rsidRPr="00C6343B">
              <w:t>3</w:t>
            </w:r>
          </w:p>
        </w:tc>
        <w:tc>
          <w:tcPr>
            <w:tcW w:w="851" w:type="dxa"/>
            <w:tcBorders>
              <w:top w:val="nil"/>
              <w:left w:val="nil"/>
              <w:bottom w:val="single" w:sz="4" w:space="0" w:color="auto"/>
              <w:right w:val="nil"/>
            </w:tcBorders>
            <w:noWrap/>
          </w:tcPr>
          <w:p w14:paraId="1CB71AD2" w14:textId="77777777" w:rsidR="00D77D50" w:rsidRPr="00C6343B" w:rsidRDefault="00D77D50" w:rsidP="005B7032">
            <w:pPr>
              <w:pStyle w:val="Tabletext"/>
              <w:jc w:val="right"/>
            </w:pPr>
            <w:r w:rsidRPr="00C6343B">
              <w:t>5</w:t>
            </w:r>
          </w:p>
        </w:tc>
        <w:tc>
          <w:tcPr>
            <w:tcW w:w="992" w:type="dxa"/>
            <w:tcBorders>
              <w:top w:val="nil"/>
              <w:left w:val="nil"/>
              <w:bottom w:val="single" w:sz="4" w:space="0" w:color="auto"/>
              <w:right w:val="nil"/>
            </w:tcBorders>
            <w:noWrap/>
          </w:tcPr>
          <w:p w14:paraId="378CA7E2" w14:textId="77777777" w:rsidR="00D77D50" w:rsidRPr="00C6343B" w:rsidRDefault="00D77D50" w:rsidP="005B7032">
            <w:pPr>
              <w:pStyle w:val="Tabletext"/>
              <w:jc w:val="right"/>
            </w:pPr>
            <w:r w:rsidRPr="00C6343B">
              <w:t>7</w:t>
            </w:r>
          </w:p>
        </w:tc>
        <w:tc>
          <w:tcPr>
            <w:tcW w:w="976" w:type="dxa"/>
            <w:tcBorders>
              <w:top w:val="nil"/>
              <w:left w:val="nil"/>
              <w:bottom w:val="single" w:sz="4" w:space="0" w:color="auto"/>
              <w:right w:val="nil"/>
            </w:tcBorders>
          </w:tcPr>
          <w:p w14:paraId="2A11486B" w14:textId="77777777" w:rsidR="00D77D50" w:rsidRPr="00C6343B" w:rsidRDefault="00D77D50" w:rsidP="005B7032">
            <w:pPr>
              <w:pStyle w:val="Tabletext"/>
              <w:jc w:val="right"/>
            </w:pPr>
            <w:r w:rsidRPr="00C6343B">
              <w:t>65</w:t>
            </w:r>
          </w:p>
        </w:tc>
      </w:tr>
    </w:tbl>
    <w:p w14:paraId="3CF7BBCD" w14:textId="5C66C473" w:rsidR="00D77D50" w:rsidRDefault="00D77D50" w:rsidP="00D77D50">
      <w:pPr>
        <w:pStyle w:val="Source"/>
      </w:pPr>
      <w:r>
        <w:t xml:space="preserve">Note: Only includes graduates </w:t>
      </w:r>
      <w:r w:rsidR="00ED1E41">
        <w:t>who</w:t>
      </w:r>
      <w:r>
        <w:t xml:space="preserve"> passed 14 subjects and had no RPL granted.</w:t>
      </w:r>
    </w:p>
    <w:p w14:paraId="06EC8A9B" w14:textId="4B5DC2D7" w:rsidR="00D77D50" w:rsidRDefault="00D77D50" w:rsidP="00D77D50">
      <w:pPr>
        <w:pStyle w:val="Tabletitle"/>
      </w:pPr>
      <w:bookmarkStart w:id="169" w:name="_Ref8637040"/>
      <w:bookmarkStart w:id="170" w:name="_Toc9957675"/>
      <w:r>
        <w:t xml:space="preserve">Table </w:t>
      </w:r>
      <w:bookmarkEnd w:id="169"/>
      <w:r w:rsidR="00324570">
        <w:t>H</w:t>
      </w:r>
      <w:r>
        <w:t>2</w:t>
      </w:r>
      <w:r>
        <w:tab/>
        <w:t>Descriptive statistics on course durations for Certificate IV in Disability by funding source and provider type, 2015</w:t>
      </w:r>
      <w:r w:rsidR="00ED1E41">
        <w:t>–</w:t>
      </w:r>
      <w:r>
        <w:t>17</w:t>
      </w:r>
      <w:bookmarkEnd w:id="170"/>
    </w:p>
    <w:tbl>
      <w:tblPr>
        <w:tblW w:w="7938" w:type="dxa"/>
        <w:tblBorders>
          <w:top w:val="single" w:sz="4" w:space="0" w:color="auto"/>
          <w:bottom w:val="single" w:sz="4" w:space="0" w:color="auto"/>
        </w:tblBorders>
        <w:tblLayout w:type="fixed"/>
        <w:tblLook w:val="04A0" w:firstRow="1" w:lastRow="0" w:firstColumn="1" w:lastColumn="0" w:noHBand="0" w:noVBand="1"/>
      </w:tblPr>
      <w:tblGrid>
        <w:gridCol w:w="284"/>
        <w:gridCol w:w="1701"/>
        <w:gridCol w:w="1134"/>
        <w:gridCol w:w="992"/>
        <w:gridCol w:w="992"/>
        <w:gridCol w:w="851"/>
        <w:gridCol w:w="992"/>
        <w:gridCol w:w="992"/>
      </w:tblGrid>
      <w:tr w:rsidR="00D77D50" w:rsidRPr="00C6343B" w14:paraId="3B2ED477" w14:textId="77777777" w:rsidTr="00BC614E">
        <w:trPr>
          <w:trHeight w:val="300"/>
        </w:trPr>
        <w:tc>
          <w:tcPr>
            <w:tcW w:w="284" w:type="dxa"/>
            <w:tcBorders>
              <w:top w:val="single" w:sz="4" w:space="0" w:color="auto"/>
              <w:left w:val="nil"/>
              <w:bottom w:val="nil"/>
              <w:right w:val="nil"/>
            </w:tcBorders>
            <w:noWrap/>
            <w:vAlign w:val="bottom"/>
            <w:hideMark/>
          </w:tcPr>
          <w:p w14:paraId="3B8E1BB3" w14:textId="77777777" w:rsidR="00D77D50" w:rsidRPr="00C6343B" w:rsidRDefault="00D77D50" w:rsidP="00C6343B">
            <w:pPr>
              <w:pStyle w:val="Tablehead1"/>
            </w:pPr>
          </w:p>
        </w:tc>
        <w:tc>
          <w:tcPr>
            <w:tcW w:w="1701" w:type="dxa"/>
            <w:tcBorders>
              <w:top w:val="single" w:sz="4" w:space="0" w:color="auto"/>
              <w:left w:val="nil"/>
              <w:bottom w:val="nil"/>
              <w:right w:val="nil"/>
            </w:tcBorders>
            <w:noWrap/>
            <w:vAlign w:val="bottom"/>
            <w:hideMark/>
          </w:tcPr>
          <w:p w14:paraId="55C96F21" w14:textId="77777777" w:rsidR="00D77D50" w:rsidRPr="00C6343B" w:rsidRDefault="00D77D50" w:rsidP="00C6343B">
            <w:pPr>
              <w:pStyle w:val="Tablehead1"/>
            </w:pPr>
          </w:p>
        </w:tc>
        <w:tc>
          <w:tcPr>
            <w:tcW w:w="1134" w:type="dxa"/>
            <w:tcBorders>
              <w:top w:val="single" w:sz="4" w:space="0" w:color="auto"/>
              <w:left w:val="nil"/>
              <w:bottom w:val="single" w:sz="4" w:space="0" w:color="auto"/>
              <w:right w:val="nil"/>
            </w:tcBorders>
            <w:noWrap/>
            <w:vAlign w:val="bottom"/>
            <w:hideMark/>
          </w:tcPr>
          <w:p w14:paraId="2BB91B4F" w14:textId="77777777" w:rsidR="00D77D50" w:rsidRPr="00C6343B" w:rsidRDefault="00D77D50" w:rsidP="00C6343B">
            <w:pPr>
              <w:pStyle w:val="Tablehead1"/>
            </w:pPr>
            <w:r w:rsidRPr="00C6343B">
              <w:t>Graduates</w:t>
            </w:r>
          </w:p>
        </w:tc>
        <w:tc>
          <w:tcPr>
            <w:tcW w:w="4819" w:type="dxa"/>
            <w:gridSpan w:val="5"/>
            <w:tcBorders>
              <w:top w:val="single" w:sz="4" w:space="0" w:color="auto"/>
              <w:left w:val="nil"/>
              <w:bottom w:val="single" w:sz="4" w:space="0" w:color="auto"/>
              <w:right w:val="nil"/>
            </w:tcBorders>
            <w:noWrap/>
            <w:vAlign w:val="bottom"/>
            <w:hideMark/>
          </w:tcPr>
          <w:p w14:paraId="775962C3" w14:textId="77777777" w:rsidR="00D77D50" w:rsidRPr="00C6343B" w:rsidRDefault="00D77D50" w:rsidP="001B753E">
            <w:pPr>
              <w:pStyle w:val="Tablehead1"/>
              <w:jc w:val="center"/>
            </w:pPr>
            <w:r w:rsidRPr="00C6343B">
              <w:t>Number of months</w:t>
            </w:r>
          </w:p>
        </w:tc>
      </w:tr>
      <w:tr w:rsidR="00D77D50" w:rsidRPr="005B7032" w14:paraId="080CE1AE" w14:textId="77777777" w:rsidTr="00BC614E">
        <w:trPr>
          <w:trHeight w:val="300"/>
        </w:trPr>
        <w:tc>
          <w:tcPr>
            <w:tcW w:w="284" w:type="dxa"/>
            <w:tcBorders>
              <w:top w:val="nil"/>
              <w:left w:val="nil"/>
              <w:bottom w:val="single" w:sz="4" w:space="0" w:color="auto"/>
              <w:right w:val="nil"/>
            </w:tcBorders>
            <w:noWrap/>
            <w:vAlign w:val="bottom"/>
            <w:hideMark/>
          </w:tcPr>
          <w:p w14:paraId="0E99BC5D" w14:textId="77777777" w:rsidR="00D77D50" w:rsidRPr="005B7032" w:rsidRDefault="00D77D50" w:rsidP="00C6343B">
            <w:pPr>
              <w:pStyle w:val="Tablehead1"/>
              <w:rPr>
                <w:rFonts w:ascii="Arial Bold" w:hAnsi="Arial Bold"/>
                <w:spacing w:val="-4"/>
                <w:sz w:val="16"/>
                <w:szCs w:val="16"/>
              </w:rPr>
            </w:pPr>
          </w:p>
        </w:tc>
        <w:tc>
          <w:tcPr>
            <w:tcW w:w="1701" w:type="dxa"/>
            <w:tcBorders>
              <w:top w:val="nil"/>
              <w:left w:val="nil"/>
              <w:bottom w:val="single" w:sz="4" w:space="0" w:color="auto"/>
              <w:right w:val="nil"/>
            </w:tcBorders>
            <w:noWrap/>
            <w:vAlign w:val="bottom"/>
            <w:hideMark/>
          </w:tcPr>
          <w:p w14:paraId="3ADBFB2D" w14:textId="77777777" w:rsidR="00D77D50" w:rsidRPr="005B7032" w:rsidRDefault="00D77D50" w:rsidP="00C6343B">
            <w:pPr>
              <w:pStyle w:val="Tablehead1"/>
              <w:rPr>
                <w:rFonts w:ascii="Arial Bold" w:hAnsi="Arial Bold"/>
                <w:spacing w:val="-4"/>
                <w:sz w:val="16"/>
                <w:szCs w:val="16"/>
              </w:rPr>
            </w:pPr>
          </w:p>
        </w:tc>
        <w:tc>
          <w:tcPr>
            <w:tcW w:w="1134" w:type="dxa"/>
            <w:tcBorders>
              <w:top w:val="single" w:sz="4" w:space="0" w:color="auto"/>
              <w:left w:val="nil"/>
              <w:bottom w:val="single" w:sz="4" w:space="0" w:color="auto"/>
              <w:right w:val="nil"/>
            </w:tcBorders>
            <w:noWrap/>
            <w:vAlign w:val="bottom"/>
            <w:hideMark/>
          </w:tcPr>
          <w:p w14:paraId="243FBA73" w14:textId="77777777" w:rsidR="00D77D50" w:rsidRPr="005B7032" w:rsidRDefault="00D77D50" w:rsidP="00BC614E">
            <w:pPr>
              <w:pStyle w:val="Tablehead1"/>
              <w:jc w:val="right"/>
              <w:rPr>
                <w:rFonts w:ascii="Arial Bold" w:hAnsi="Arial Bold"/>
                <w:spacing w:val="-4"/>
                <w:sz w:val="16"/>
                <w:szCs w:val="16"/>
              </w:rPr>
            </w:pPr>
          </w:p>
        </w:tc>
        <w:tc>
          <w:tcPr>
            <w:tcW w:w="992" w:type="dxa"/>
            <w:tcBorders>
              <w:top w:val="single" w:sz="4" w:space="0" w:color="auto"/>
              <w:left w:val="nil"/>
              <w:bottom w:val="single" w:sz="4" w:space="0" w:color="auto"/>
              <w:right w:val="nil"/>
            </w:tcBorders>
            <w:noWrap/>
            <w:vAlign w:val="bottom"/>
            <w:hideMark/>
          </w:tcPr>
          <w:p w14:paraId="3BE0A418" w14:textId="77777777" w:rsidR="00D77D50" w:rsidRPr="005B7032" w:rsidRDefault="00D77D50" w:rsidP="00BC614E">
            <w:pPr>
              <w:pStyle w:val="Tablehead1"/>
              <w:jc w:val="right"/>
              <w:rPr>
                <w:rFonts w:ascii="Arial Bold" w:hAnsi="Arial Bold"/>
                <w:spacing w:val="-4"/>
                <w:sz w:val="16"/>
                <w:szCs w:val="16"/>
              </w:rPr>
            </w:pPr>
            <w:r w:rsidRPr="005B7032">
              <w:rPr>
                <w:rFonts w:ascii="Arial Bold" w:hAnsi="Arial Bold"/>
                <w:spacing w:val="-4"/>
                <w:sz w:val="16"/>
                <w:szCs w:val="16"/>
              </w:rPr>
              <w:t>Minimum</w:t>
            </w:r>
          </w:p>
        </w:tc>
        <w:tc>
          <w:tcPr>
            <w:tcW w:w="992" w:type="dxa"/>
            <w:tcBorders>
              <w:top w:val="single" w:sz="4" w:space="0" w:color="auto"/>
              <w:left w:val="nil"/>
              <w:bottom w:val="single" w:sz="4" w:space="0" w:color="auto"/>
              <w:right w:val="nil"/>
            </w:tcBorders>
            <w:noWrap/>
            <w:vAlign w:val="bottom"/>
          </w:tcPr>
          <w:p w14:paraId="34041026" w14:textId="77777777" w:rsidR="00D77D50" w:rsidRPr="005B7032" w:rsidRDefault="00D77D50" w:rsidP="00BC614E">
            <w:pPr>
              <w:pStyle w:val="Tablehead1"/>
              <w:jc w:val="right"/>
              <w:rPr>
                <w:rFonts w:ascii="Arial Bold" w:hAnsi="Arial Bold"/>
                <w:spacing w:val="-4"/>
                <w:sz w:val="16"/>
                <w:szCs w:val="16"/>
              </w:rPr>
            </w:pPr>
            <w:r w:rsidRPr="005B7032">
              <w:rPr>
                <w:rFonts w:ascii="Arial Bold" w:hAnsi="Arial Bold"/>
                <w:spacing w:val="-4"/>
                <w:sz w:val="16"/>
                <w:szCs w:val="16"/>
              </w:rPr>
              <w:t>Quartile 1</w:t>
            </w:r>
          </w:p>
        </w:tc>
        <w:tc>
          <w:tcPr>
            <w:tcW w:w="851" w:type="dxa"/>
            <w:tcBorders>
              <w:top w:val="single" w:sz="4" w:space="0" w:color="auto"/>
              <w:left w:val="nil"/>
              <w:bottom w:val="single" w:sz="4" w:space="0" w:color="auto"/>
              <w:right w:val="nil"/>
            </w:tcBorders>
            <w:noWrap/>
            <w:vAlign w:val="bottom"/>
          </w:tcPr>
          <w:p w14:paraId="1AEC5D12" w14:textId="77777777" w:rsidR="00D77D50" w:rsidRPr="005B7032" w:rsidRDefault="00D77D50" w:rsidP="00BC614E">
            <w:pPr>
              <w:pStyle w:val="Tablehead1"/>
              <w:jc w:val="right"/>
              <w:rPr>
                <w:rFonts w:ascii="Arial Bold" w:hAnsi="Arial Bold"/>
                <w:spacing w:val="-4"/>
                <w:sz w:val="16"/>
                <w:szCs w:val="16"/>
              </w:rPr>
            </w:pPr>
            <w:r w:rsidRPr="005B7032">
              <w:rPr>
                <w:rFonts w:ascii="Arial Bold" w:hAnsi="Arial Bold"/>
                <w:spacing w:val="-4"/>
                <w:sz w:val="16"/>
                <w:szCs w:val="16"/>
              </w:rPr>
              <w:t>Median</w:t>
            </w:r>
          </w:p>
        </w:tc>
        <w:tc>
          <w:tcPr>
            <w:tcW w:w="992" w:type="dxa"/>
            <w:tcBorders>
              <w:top w:val="single" w:sz="4" w:space="0" w:color="auto"/>
              <w:left w:val="nil"/>
              <w:bottom w:val="single" w:sz="4" w:space="0" w:color="auto"/>
              <w:right w:val="nil"/>
            </w:tcBorders>
            <w:noWrap/>
            <w:vAlign w:val="bottom"/>
          </w:tcPr>
          <w:p w14:paraId="78BB3827" w14:textId="77777777" w:rsidR="00D77D50" w:rsidRPr="005B7032" w:rsidRDefault="00D77D50" w:rsidP="00BC614E">
            <w:pPr>
              <w:pStyle w:val="Tablehead1"/>
              <w:jc w:val="right"/>
              <w:rPr>
                <w:rFonts w:ascii="Arial Bold" w:hAnsi="Arial Bold"/>
                <w:spacing w:val="-4"/>
                <w:sz w:val="16"/>
                <w:szCs w:val="16"/>
              </w:rPr>
            </w:pPr>
            <w:r w:rsidRPr="005B7032">
              <w:rPr>
                <w:rFonts w:ascii="Arial Bold" w:hAnsi="Arial Bold"/>
                <w:spacing w:val="-4"/>
                <w:sz w:val="16"/>
                <w:szCs w:val="16"/>
              </w:rPr>
              <w:t>Quartile 3</w:t>
            </w:r>
          </w:p>
        </w:tc>
        <w:tc>
          <w:tcPr>
            <w:tcW w:w="992" w:type="dxa"/>
            <w:tcBorders>
              <w:top w:val="single" w:sz="4" w:space="0" w:color="auto"/>
              <w:left w:val="nil"/>
              <w:bottom w:val="single" w:sz="4" w:space="0" w:color="auto"/>
              <w:right w:val="nil"/>
            </w:tcBorders>
          </w:tcPr>
          <w:p w14:paraId="41662E59" w14:textId="77777777" w:rsidR="00D77D50" w:rsidRPr="005B7032" w:rsidRDefault="00D77D50" w:rsidP="00BC614E">
            <w:pPr>
              <w:pStyle w:val="Tablehead1"/>
              <w:jc w:val="right"/>
              <w:rPr>
                <w:rFonts w:ascii="Arial Bold" w:hAnsi="Arial Bold"/>
                <w:spacing w:val="-4"/>
                <w:sz w:val="16"/>
                <w:szCs w:val="16"/>
              </w:rPr>
            </w:pPr>
            <w:r w:rsidRPr="005B7032">
              <w:rPr>
                <w:rFonts w:ascii="Arial Bold" w:hAnsi="Arial Bold"/>
                <w:spacing w:val="-4"/>
                <w:sz w:val="16"/>
                <w:szCs w:val="16"/>
              </w:rPr>
              <w:t>Maximum</w:t>
            </w:r>
          </w:p>
        </w:tc>
      </w:tr>
      <w:tr w:rsidR="00D77D50" w:rsidRPr="00C6343B" w14:paraId="52E9E480" w14:textId="77777777" w:rsidTr="00BC614E">
        <w:trPr>
          <w:trHeight w:val="300"/>
        </w:trPr>
        <w:tc>
          <w:tcPr>
            <w:tcW w:w="1985" w:type="dxa"/>
            <w:gridSpan w:val="2"/>
            <w:tcBorders>
              <w:top w:val="single" w:sz="4" w:space="0" w:color="auto"/>
              <w:left w:val="nil"/>
              <w:bottom w:val="single" w:sz="4" w:space="0" w:color="auto"/>
              <w:right w:val="nil"/>
            </w:tcBorders>
            <w:noWrap/>
            <w:hideMark/>
          </w:tcPr>
          <w:p w14:paraId="713A7F6A" w14:textId="77777777" w:rsidR="00D77D50" w:rsidRPr="00C6343B" w:rsidRDefault="00D77D50" w:rsidP="00C6343B">
            <w:pPr>
              <w:pStyle w:val="Tabletext"/>
            </w:pPr>
            <w:r w:rsidRPr="00C6343B">
              <w:t>Overall</w:t>
            </w:r>
          </w:p>
        </w:tc>
        <w:tc>
          <w:tcPr>
            <w:tcW w:w="1134" w:type="dxa"/>
            <w:tcBorders>
              <w:top w:val="single" w:sz="4" w:space="0" w:color="auto"/>
              <w:left w:val="nil"/>
              <w:bottom w:val="single" w:sz="4" w:space="0" w:color="auto"/>
              <w:right w:val="nil"/>
            </w:tcBorders>
            <w:noWrap/>
          </w:tcPr>
          <w:p w14:paraId="6C36EFFB" w14:textId="77777777" w:rsidR="00D77D50" w:rsidRPr="00C6343B" w:rsidRDefault="00D77D50" w:rsidP="00BC614E">
            <w:pPr>
              <w:pStyle w:val="Tabletext"/>
              <w:jc w:val="right"/>
            </w:pPr>
            <w:r w:rsidRPr="00C6343B">
              <w:t>2 150</w:t>
            </w:r>
          </w:p>
        </w:tc>
        <w:tc>
          <w:tcPr>
            <w:tcW w:w="992" w:type="dxa"/>
            <w:tcBorders>
              <w:top w:val="single" w:sz="4" w:space="0" w:color="auto"/>
              <w:left w:val="nil"/>
              <w:bottom w:val="single" w:sz="4" w:space="0" w:color="auto"/>
              <w:right w:val="nil"/>
            </w:tcBorders>
            <w:noWrap/>
          </w:tcPr>
          <w:p w14:paraId="12A14E5F" w14:textId="77777777" w:rsidR="00D77D50" w:rsidRPr="00C6343B" w:rsidRDefault="00D77D50" w:rsidP="00BC614E">
            <w:pPr>
              <w:pStyle w:val="Tabletext"/>
              <w:jc w:val="right"/>
            </w:pPr>
            <w:r w:rsidRPr="00C6343B">
              <w:t>1</w:t>
            </w:r>
          </w:p>
        </w:tc>
        <w:tc>
          <w:tcPr>
            <w:tcW w:w="992" w:type="dxa"/>
            <w:tcBorders>
              <w:top w:val="single" w:sz="4" w:space="0" w:color="auto"/>
              <w:left w:val="nil"/>
              <w:bottom w:val="single" w:sz="4" w:space="0" w:color="auto"/>
              <w:right w:val="nil"/>
            </w:tcBorders>
            <w:noWrap/>
          </w:tcPr>
          <w:p w14:paraId="5148526D" w14:textId="77777777" w:rsidR="00D77D50" w:rsidRPr="00C6343B" w:rsidRDefault="00D77D50" w:rsidP="00BC614E">
            <w:pPr>
              <w:pStyle w:val="Tabletext"/>
              <w:jc w:val="right"/>
            </w:pPr>
            <w:r w:rsidRPr="00C6343B">
              <w:t>6</w:t>
            </w:r>
          </w:p>
        </w:tc>
        <w:tc>
          <w:tcPr>
            <w:tcW w:w="851" w:type="dxa"/>
            <w:tcBorders>
              <w:top w:val="single" w:sz="4" w:space="0" w:color="auto"/>
              <w:left w:val="nil"/>
              <w:bottom w:val="single" w:sz="4" w:space="0" w:color="auto"/>
              <w:right w:val="nil"/>
            </w:tcBorders>
            <w:noWrap/>
          </w:tcPr>
          <w:p w14:paraId="5E8EF71D" w14:textId="77777777" w:rsidR="00D77D50" w:rsidRPr="00C6343B" w:rsidRDefault="00D77D50" w:rsidP="00BC614E">
            <w:pPr>
              <w:pStyle w:val="Tabletext"/>
              <w:jc w:val="right"/>
            </w:pPr>
            <w:r w:rsidRPr="00C6343B">
              <w:t>9</w:t>
            </w:r>
          </w:p>
        </w:tc>
        <w:tc>
          <w:tcPr>
            <w:tcW w:w="992" w:type="dxa"/>
            <w:tcBorders>
              <w:top w:val="single" w:sz="4" w:space="0" w:color="auto"/>
              <w:left w:val="nil"/>
              <w:bottom w:val="single" w:sz="4" w:space="0" w:color="auto"/>
              <w:right w:val="nil"/>
            </w:tcBorders>
            <w:noWrap/>
          </w:tcPr>
          <w:p w14:paraId="2DAAF35F" w14:textId="77777777" w:rsidR="00D77D50" w:rsidRPr="00C6343B" w:rsidRDefault="00D77D50" w:rsidP="00BC614E">
            <w:pPr>
              <w:pStyle w:val="Tabletext"/>
              <w:jc w:val="right"/>
            </w:pPr>
            <w:r w:rsidRPr="00C6343B">
              <w:t>11</w:t>
            </w:r>
          </w:p>
        </w:tc>
        <w:tc>
          <w:tcPr>
            <w:tcW w:w="992" w:type="dxa"/>
            <w:tcBorders>
              <w:top w:val="single" w:sz="4" w:space="0" w:color="auto"/>
              <w:left w:val="nil"/>
              <w:bottom w:val="single" w:sz="4" w:space="0" w:color="auto"/>
              <w:right w:val="nil"/>
            </w:tcBorders>
          </w:tcPr>
          <w:p w14:paraId="12474334" w14:textId="77777777" w:rsidR="00D77D50" w:rsidRPr="00C6343B" w:rsidRDefault="00D77D50" w:rsidP="00BC614E">
            <w:pPr>
              <w:pStyle w:val="Tabletext"/>
              <w:jc w:val="right"/>
            </w:pPr>
            <w:r w:rsidRPr="00C6343B">
              <w:t>42</w:t>
            </w:r>
          </w:p>
        </w:tc>
      </w:tr>
      <w:tr w:rsidR="00D77D50" w:rsidRPr="00C6343B" w14:paraId="2EF3D70B" w14:textId="77777777" w:rsidTr="00BC614E">
        <w:trPr>
          <w:trHeight w:val="300"/>
        </w:trPr>
        <w:tc>
          <w:tcPr>
            <w:tcW w:w="1985" w:type="dxa"/>
            <w:gridSpan w:val="2"/>
            <w:tcBorders>
              <w:top w:val="single" w:sz="4" w:space="0" w:color="auto"/>
              <w:left w:val="nil"/>
              <w:bottom w:val="nil"/>
              <w:right w:val="nil"/>
            </w:tcBorders>
            <w:noWrap/>
          </w:tcPr>
          <w:p w14:paraId="71EFEEB2" w14:textId="77777777" w:rsidR="00D77D50" w:rsidRPr="00C6343B" w:rsidRDefault="00D77D50" w:rsidP="00C6343B">
            <w:pPr>
              <w:pStyle w:val="Tabletext"/>
            </w:pPr>
            <w:r w:rsidRPr="00C6343B">
              <w:t>Funding source</w:t>
            </w:r>
          </w:p>
        </w:tc>
        <w:tc>
          <w:tcPr>
            <w:tcW w:w="1134" w:type="dxa"/>
            <w:tcBorders>
              <w:top w:val="single" w:sz="4" w:space="0" w:color="auto"/>
              <w:left w:val="nil"/>
              <w:bottom w:val="nil"/>
              <w:right w:val="nil"/>
            </w:tcBorders>
            <w:noWrap/>
            <w:vAlign w:val="bottom"/>
          </w:tcPr>
          <w:p w14:paraId="1CA50798" w14:textId="77777777" w:rsidR="00D77D50" w:rsidRPr="00C6343B" w:rsidRDefault="00D77D50" w:rsidP="00BC614E">
            <w:pPr>
              <w:pStyle w:val="Tabletext"/>
              <w:jc w:val="right"/>
            </w:pPr>
          </w:p>
        </w:tc>
        <w:tc>
          <w:tcPr>
            <w:tcW w:w="992" w:type="dxa"/>
            <w:tcBorders>
              <w:top w:val="single" w:sz="4" w:space="0" w:color="auto"/>
              <w:left w:val="nil"/>
              <w:bottom w:val="nil"/>
              <w:right w:val="nil"/>
            </w:tcBorders>
            <w:noWrap/>
            <w:vAlign w:val="bottom"/>
          </w:tcPr>
          <w:p w14:paraId="02211F79" w14:textId="77777777" w:rsidR="00D77D50" w:rsidRPr="00C6343B" w:rsidRDefault="00D77D50" w:rsidP="00BC614E">
            <w:pPr>
              <w:pStyle w:val="Tabletext"/>
              <w:jc w:val="right"/>
            </w:pPr>
          </w:p>
        </w:tc>
        <w:tc>
          <w:tcPr>
            <w:tcW w:w="992" w:type="dxa"/>
            <w:tcBorders>
              <w:top w:val="single" w:sz="4" w:space="0" w:color="auto"/>
              <w:left w:val="nil"/>
              <w:bottom w:val="nil"/>
              <w:right w:val="nil"/>
            </w:tcBorders>
            <w:noWrap/>
            <w:vAlign w:val="bottom"/>
          </w:tcPr>
          <w:p w14:paraId="4BC122D9" w14:textId="77777777" w:rsidR="00D77D50" w:rsidRPr="00C6343B" w:rsidRDefault="00D77D50" w:rsidP="00BC614E">
            <w:pPr>
              <w:pStyle w:val="Tabletext"/>
              <w:jc w:val="right"/>
            </w:pPr>
          </w:p>
        </w:tc>
        <w:tc>
          <w:tcPr>
            <w:tcW w:w="851" w:type="dxa"/>
            <w:tcBorders>
              <w:top w:val="single" w:sz="4" w:space="0" w:color="auto"/>
              <w:left w:val="nil"/>
              <w:bottom w:val="nil"/>
              <w:right w:val="nil"/>
            </w:tcBorders>
            <w:noWrap/>
            <w:vAlign w:val="bottom"/>
          </w:tcPr>
          <w:p w14:paraId="4B62BA06" w14:textId="77777777" w:rsidR="00D77D50" w:rsidRPr="00C6343B" w:rsidRDefault="00D77D50" w:rsidP="00BC614E">
            <w:pPr>
              <w:pStyle w:val="Tabletext"/>
              <w:jc w:val="right"/>
            </w:pPr>
          </w:p>
        </w:tc>
        <w:tc>
          <w:tcPr>
            <w:tcW w:w="992" w:type="dxa"/>
            <w:tcBorders>
              <w:top w:val="single" w:sz="4" w:space="0" w:color="auto"/>
              <w:left w:val="nil"/>
              <w:bottom w:val="nil"/>
              <w:right w:val="nil"/>
            </w:tcBorders>
            <w:noWrap/>
            <w:vAlign w:val="bottom"/>
          </w:tcPr>
          <w:p w14:paraId="258744D5" w14:textId="77777777" w:rsidR="00D77D50" w:rsidRPr="00C6343B" w:rsidRDefault="00D77D50" w:rsidP="00BC614E">
            <w:pPr>
              <w:pStyle w:val="Tabletext"/>
              <w:jc w:val="right"/>
            </w:pPr>
          </w:p>
        </w:tc>
        <w:tc>
          <w:tcPr>
            <w:tcW w:w="992" w:type="dxa"/>
            <w:tcBorders>
              <w:top w:val="single" w:sz="4" w:space="0" w:color="auto"/>
              <w:left w:val="nil"/>
              <w:bottom w:val="nil"/>
              <w:right w:val="nil"/>
            </w:tcBorders>
          </w:tcPr>
          <w:p w14:paraId="51687240" w14:textId="77777777" w:rsidR="00D77D50" w:rsidRPr="00C6343B" w:rsidRDefault="00D77D50" w:rsidP="00BC614E">
            <w:pPr>
              <w:pStyle w:val="Tabletext"/>
              <w:jc w:val="right"/>
            </w:pPr>
          </w:p>
        </w:tc>
      </w:tr>
      <w:tr w:rsidR="00ED1E41" w:rsidRPr="00C6343B" w14:paraId="2F25D53C" w14:textId="77777777" w:rsidTr="00BC614E">
        <w:trPr>
          <w:trHeight w:val="300"/>
        </w:trPr>
        <w:tc>
          <w:tcPr>
            <w:tcW w:w="284" w:type="dxa"/>
            <w:tcBorders>
              <w:top w:val="nil"/>
              <w:left w:val="nil"/>
              <w:bottom w:val="nil"/>
              <w:right w:val="nil"/>
            </w:tcBorders>
            <w:noWrap/>
            <w:hideMark/>
          </w:tcPr>
          <w:p w14:paraId="5B8D9A02" w14:textId="77777777" w:rsidR="00ED1E41" w:rsidRPr="00C6343B" w:rsidRDefault="00ED1E41" w:rsidP="00C6343B">
            <w:pPr>
              <w:pStyle w:val="Tabletext"/>
            </w:pPr>
          </w:p>
        </w:tc>
        <w:tc>
          <w:tcPr>
            <w:tcW w:w="1701" w:type="dxa"/>
            <w:tcBorders>
              <w:top w:val="nil"/>
              <w:left w:val="nil"/>
              <w:bottom w:val="nil"/>
              <w:right w:val="nil"/>
            </w:tcBorders>
            <w:noWrap/>
            <w:hideMark/>
          </w:tcPr>
          <w:p w14:paraId="625A36D6" w14:textId="2033EFAE" w:rsidR="00ED1E41" w:rsidRPr="00C6343B" w:rsidRDefault="00ED1E41" w:rsidP="00C6343B">
            <w:pPr>
              <w:pStyle w:val="Tabletext"/>
            </w:pPr>
            <w:r w:rsidRPr="00C6343B">
              <w:t>Government-funded</w:t>
            </w:r>
          </w:p>
        </w:tc>
        <w:tc>
          <w:tcPr>
            <w:tcW w:w="1134" w:type="dxa"/>
            <w:tcBorders>
              <w:top w:val="nil"/>
              <w:left w:val="nil"/>
              <w:bottom w:val="nil"/>
              <w:right w:val="nil"/>
            </w:tcBorders>
            <w:noWrap/>
          </w:tcPr>
          <w:p w14:paraId="39F6901A" w14:textId="77777777" w:rsidR="00ED1E41" w:rsidRPr="00C6343B" w:rsidRDefault="00ED1E41" w:rsidP="00BC614E">
            <w:pPr>
              <w:pStyle w:val="Tabletext"/>
              <w:jc w:val="right"/>
            </w:pPr>
            <w:r w:rsidRPr="00C6343B">
              <w:t>1 681</w:t>
            </w:r>
          </w:p>
        </w:tc>
        <w:tc>
          <w:tcPr>
            <w:tcW w:w="992" w:type="dxa"/>
            <w:tcBorders>
              <w:top w:val="nil"/>
              <w:left w:val="nil"/>
              <w:bottom w:val="nil"/>
              <w:right w:val="nil"/>
            </w:tcBorders>
            <w:noWrap/>
          </w:tcPr>
          <w:p w14:paraId="4302FF8D" w14:textId="77777777" w:rsidR="00ED1E41" w:rsidRPr="00C6343B" w:rsidRDefault="00ED1E41" w:rsidP="00BC614E">
            <w:pPr>
              <w:pStyle w:val="Tabletext"/>
              <w:jc w:val="right"/>
            </w:pPr>
            <w:r w:rsidRPr="00C6343B">
              <w:t>1</w:t>
            </w:r>
          </w:p>
        </w:tc>
        <w:tc>
          <w:tcPr>
            <w:tcW w:w="992" w:type="dxa"/>
            <w:tcBorders>
              <w:top w:val="nil"/>
              <w:left w:val="nil"/>
              <w:bottom w:val="nil"/>
              <w:right w:val="nil"/>
            </w:tcBorders>
            <w:noWrap/>
          </w:tcPr>
          <w:p w14:paraId="65129059" w14:textId="77777777" w:rsidR="00ED1E41" w:rsidRPr="00C6343B" w:rsidRDefault="00ED1E41" w:rsidP="00BC614E">
            <w:pPr>
              <w:pStyle w:val="Tabletext"/>
              <w:jc w:val="right"/>
            </w:pPr>
            <w:r w:rsidRPr="00C6343B">
              <w:t>6</w:t>
            </w:r>
          </w:p>
        </w:tc>
        <w:tc>
          <w:tcPr>
            <w:tcW w:w="851" w:type="dxa"/>
            <w:tcBorders>
              <w:top w:val="nil"/>
              <w:left w:val="nil"/>
              <w:bottom w:val="nil"/>
              <w:right w:val="nil"/>
            </w:tcBorders>
            <w:noWrap/>
          </w:tcPr>
          <w:p w14:paraId="14389527" w14:textId="77777777" w:rsidR="00ED1E41" w:rsidRPr="00C6343B" w:rsidRDefault="00ED1E41" w:rsidP="00BC614E">
            <w:pPr>
              <w:pStyle w:val="Tabletext"/>
              <w:jc w:val="right"/>
            </w:pPr>
            <w:r w:rsidRPr="00C6343B">
              <w:t>9</w:t>
            </w:r>
          </w:p>
        </w:tc>
        <w:tc>
          <w:tcPr>
            <w:tcW w:w="992" w:type="dxa"/>
            <w:tcBorders>
              <w:top w:val="nil"/>
              <w:left w:val="nil"/>
              <w:bottom w:val="nil"/>
              <w:right w:val="nil"/>
            </w:tcBorders>
            <w:noWrap/>
          </w:tcPr>
          <w:p w14:paraId="59BEC572" w14:textId="77777777" w:rsidR="00ED1E41" w:rsidRPr="00C6343B" w:rsidRDefault="00ED1E41" w:rsidP="00BC614E">
            <w:pPr>
              <w:pStyle w:val="Tabletext"/>
              <w:jc w:val="right"/>
            </w:pPr>
            <w:r w:rsidRPr="00C6343B">
              <w:t>11</w:t>
            </w:r>
          </w:p>
        </w:tc>
        <w:tc>
          <w:tcPr>
            <w:tcW w:w="992" w:type="dxa"/>
            <w:tcBorders>
              <w:top w:val="nil"/>
              <w:left w:val="nil"/>
              <w:bottom w:val="nil"/>
              <w:right w:val="nil"/>
            </w:tcBorders>
          </w:tcPr>
          <w:p w14:paraId="06A97CCF" w14:textId="77777777" w:rsidR="00ED1E41" w:rsidRPr="00C6343B" w:rsidRDefault="00ED1E41" w:rsidP="00BC614E">
            <w:pPr>
              <w:pStyle w:val="Tabletext"/>
              <w:jc w:val="right"/>
            </w:pPr>
            <w:r w:rsidRPr="00C6343B">
              <w:t>42</w:t>
            </w:r>
          </w:p>
        </w:tc>
      </w:tr>
      <w:tr w:rsidR="00ED1E41" w:rsidRPr="00C6343B" w14:paraId="0F449A38" w14:textId="77777777" w:rsidTr="00BC614E">
        <w:trPr>
          <w:trHeight w:val="300"/>
        </w:trPr>
        <w:tc>
          <w:tcPr>
            <w:tcW w:w="284" w:type="dxa"/>
            <w:tcBorders>
              <w:top w:val="nil"/>
              <w:left w:val="nil"/>
              <w:bottom w:val="nil"/>
              <w:right w:val="nil"/>
            </w:tcBorders>
            <w:noWrap/>
            <w:hideMark/>
          </w:tcPr>
          <w:p w14:paraId="597235F0" w14:textId="77777777" w:rsidR="00ED1E41" w:rsidRPr="00C6343B" w:rsidRDefault="00ED1E41" w:rsidP="00C6343B">
            <w:pPr>
              <w:pStyle w:val="Tabletext"/>
            </w:pPr>
          </w:p>
        </w:tc>
        <w:tc>
          <w:tcPr>
            <w:tcW w:w="1701" w:type="dxa"/>
            <w:tcBorders>
              <w:top w:val="nil"/>
              <w:left w:val="nil"/>
              <w:bottom w:val="nil"/>
              <w:right w:val="nil"/>
            </w:tcBorders>
            <w:noWrap/>
            <w:hideMark/>
          </w:tcPr>
          <w:p w14:paraId="0D8C1B8C" w14:textId="2E80FC94" w:rsidR="00ED1E41" w:rsidRPr="00C6343B" w:rsidRDefault="00ED1E41" w:rsidP="00C6343B">
            <w:pPr>
              <w:pStyle w:val="Tabletext"/>
            </w:pPr>
            <w:r w:rsidRPr="00C6343B">
              <w:t>Fee-for-service (domestic)</w:t>
            </w:r>
          </w:p>
        </w:tc>
        <w:tc>
          <w:tcPr>
            <w:tcW w:w="1134" w:type="dxa"/>
            <w:tcBorders>
              <w:top w:val="nil"/>
              <w:left w:val="nil"/>
              <w:bottom w:val="nil"/>
              <w:right w:val="nil"/>
            </w:tcBorders>
            <w:noWrap/>
          </w:tcPr>
          <w:p w14:paraId="530977CA" w14:textId="77777777" w:rsidR="00ED1E41" w:rsidRPr="00C6343B" w:rsidRDefault="00ED1E41" w:rsidP="00BC614E">
            <w:pPr>
              <w:pStyle w:val="Tabletext"/>
              <w:jc w:val="right"/>
            </w:pPr>
            <w:r w:rsidRPr="00C6343B">
              <w:t>439</w:t>
            </w:r>
          </w:p>
        </w:tc>
        <w:tc>
          <w:tcPr>
            <w:tcW w:w="992" w:type="dxa"/>
            <w:tcBorders>
              <w:top w:val="nil"/>
              <w:left w:val="nil"/>
              <w:bottom w:val="nil"/>
              <w:right w:val="nil"/>
            </w:tcBorders>
            <w:noWrap/>
          </w:tcPr>
          <w:p w14:paraId="2D45677C" w14:textId="77777777" w:rsidR="00ED1E41" w:rsidRPr="00C6343B" w:rsidRDefault="00ED1E41" w:rsidP="00BC614E">
            <w:pPr>
              <w:pStyle w:val="Tabletext"/>
              <w:jc w:val="right"/>
            </w:pPr>
            <w:r w:rsidRPr="00C6343B">
              <w:t>2</w:t>
            </w:r>
          </w:p>
        </w:tc>
        <w:tc>
          <w:tcPr>
            <w:tcW w:w="992" w:type="dxa"/>
            <w:tcBorders>
              <w:top w:val="nil"/>
              <w:left w:val="nil"/>
              <w:bottom w:val="nil"/>
              <w:right w:val="nil"/>
            </w:tcBorders>
            <w:noWrap/>
          </w:tcPr>
          <w:p w14:paraId="5A9FD77D" w14:textId="77777777" w:rsidR="00ED1E41" w:rsidRPr="00C6343B" w:rsidRDefault="00ED1E41" w:rsidP="00BC614E">
            <w:pPr>
              <w:pStyle w:val="Tabletext"/>
              <w:jc w:val="right"/>
            </w:pPr>
            <w:r w:rsidRPr="00C6343B">
              <w:t>6</w:t>
            </w:r>
          </w:p>
        </w:tc>
        <w:tc>
          <w:tcPr>
            <w:tcW w:w="851" w:type="dxa"/>
            <w:tcBorders>
              <w:top w:val="nil"/>
              <w:left w:val="nil"/>
              <w:bottom w:val="nil"/>
              <w:right w:val="nil"/>
            </w:tcBorders>
            <w:noWrap/>
          </w:tcPr>
          <w:p w14:paraId="411AAF46" w14:textId="77777777" w:rsidR="00ED1E41" w:rsidRPr="00C6343B" w:rsidRDefault="00ED1E41" w:rsidP="00BC614E">
            <w:pPr>
              <w:pStyle w:val="Tabletext"/>
              <w:jc w:val="right"/>
            </w:pPr>
            <w:r w:rsidRPr="00C6343B">
              <w:t>8</w:t>
            </w:r>
          </w:p>
        </w:tc>
        <w:tc>
          <w:tcPr>
            <w:tcW w:w="992" w:type="dxa"/>
            <w:tcBorders>
              <w:top w:val="nil"/>
              <w:left w:val="nil"/>
              <w:bottom w:val="nil"/>
              <w:right w:val="nil"/>
            </w:tcBorders>
            <w:noWrap/>
          </w:tcPr>
          <w:p w14:paraId="37C2FA9B" w14:textId="77777777" w:rsidR="00ED1E41" w:rsidRPr="00C6343B" w:rsidRDefault="00ED1E41" w:rsidP="00BC614E">
            <w:pPr>
              <w:pStyle w:val="Tabletext"/>
              <w:jc w:val="right"/>
            </w:pPr>
            <w:r w:rsidRPr="00C6343B">
              <w:t>12</w:t>
            </w:r>
          </w:p>
        </w:tc>
        <w:tc>
          <w:tcPr>
            <w:tcW w:w="992" w:type="dxa"/>
            <w:tcBorders>
              <w:top w:val="nil"/>
              <w:left w:val="nil"/>
              <w:bottom w:val="nil"/>
              <w:right w:val="nil"/>
            </w:tcBorders>
          </w:tcPr>
          <w:p w14:paraId="4E14CE8B" w14:textId="77777777" w:rsidR="00ED1E41" w:rsidRPr="00C6343B" w:rsidRDefault="00ED1E41" w:rsidP="00BC614E">
            <w:pPr>
              <w:pStyle w:val="Tabletext"/>
              <w:jc w:val="right"/>
            </w:pPr>
            <w:r w:rsidRPr="00C6343B">
              <w:t>40</w:t>
            </w:r>
          </w:p>
        </w:tc>
      </w:tr>
      <w:tr w:rsidR="00ED1E41" w:rsidRPr="00C6343B" w14:paraId="54A5E95B" w14:textId="77777777" w:rsidTr="00BC614E">
        <w:trPr>
          <w:trHeight w:val="300"/>
        </w:trPr>
        <w:tc>
          <w:tcPr>
            <w:tcW w:w="284" w:type="dxa"/>
            <w:tcBorders>
              <w:top w:val="nil"/>
              <w:left w:val="nil"/>
              <w:bottom w:val="single" w:sz="4" w:space="0" w:color="auto"/>
              <w:right w:val="nil"/>
            </w:tcBorders>
            <w:noWrap/>
            <w:hideMark/>
          </w:tcPr>
          <w:p w14:paraId="55DD0326" w14:textId="77777777" w:rsidR="00ED1E41" w:rsidRPr="00C6343B" w:rsidRDefault="00ED1E41" w:rsidP="00C6343B">
            <w:pPr>
              <w:pStyle w:val="Tabletext"/>
            </w:pPr>
          </w:p>
        </w:tc>
        <w:tc>
          <w:tcPr>
            <w:tcW w:w="1701" w:type="dxa"/>
            <w:tcBorders>
              <w:top w:val="nil"/>
              <w:left w:val="nil"/>
              <w:bottom w:val="single" w:sz="4" w:space="0" w:color="auto"/>
              <w:right w:val="nil"/>
            </w:tcBorders>
            <w:noWrap/>
            <w:hideMark/>
          </w:tcPr>
          <w:p w14:paraId="1ACEBA79" w14:textId="6BA98DEF" w:rsidR="00ED1E41" w:rsidRPr="00C6343B" w:rsidRDefault="00ED1E41" w:rsidP="00C6343B">
            <w:pPr>
              <w:pStyle w:val="Tabletext"/>
            </w:pPr>
            <w:r w:rsidRPr="00C6343B">
              <w:t>Fee-for-service (international)</w:t>
            </w:r>
          </w:p>
        </w:tc>
        <w:tc>
          <w:tcPr>
            <w:tcW w:w="1134" w:type="dxa"/>
            <w:tcBorders>
              <w:top w:val="nil"/>
              <w:left w:val="nil"/>
              <w:bottom w:val="single" w:sz="4" w:space="0" w:color="auto"/>
              <w:right w:val="nil"/>
            </w:tcBorders>
            <w:noWrap/>
          </w:tcPr>
          <w:p w14:paraId="07D47C7E" w14:textId="77777777" w:rsidR="00ED1E41" w:rsidRPr="00C6343B" w:rsidRDefault="00ED1E41" w:rsidP="00BC614E">
            <w:pPr>
              <w:pStyle w:val="Tabletext"/>
              <w:jc w:val="right"/>
            </w:pPr>
            <w:r w:rsidRPr="00C6343B">
              <w:t>30</w:t>
            </w:r>
          </w:p>
        </w:tc>
        <w:tc>
          <w:tcPr>
            <w:tcW w:w="992" w:type="dxa"/>
            <w:tcBorders>
              <w:top w:val="nil"/>
              <w:left w:val="nil"/>
              <w:bottom w:val="single" w:sz="4" w:space="0" w:color="auto"/>
              <w:right w:val="nil"/>
            </w:tcBorders>
            <w:noWrap/>
          </w:tcPr>
          <w:p w14:paraId="7DB89AA7" w14:textId="77777777" w:rsidR="00ED1E41" w:rsidRPr="00C6343B" w:rsidRDefault="00ED1E41" w:rsidP="00BC614E">
            <w:pPr>
              <w:pStyle w:val="Tabletext"/>
              <w:jc w:val="right"/>
            </w:pPr>
            <w:r w:rsidRPr="00C6343B">
              <w:t>6</w:t>
            </w:r>
          </w:p>
        </w:tc>
        <w:tc>
          <w:tcPr>
            <w:tcW w:w="992" w:type="dxa"/>
            <w:tcBorders>
              <w:top w:val="nil"/>
              <w:left w:val="nil"/>
              <w:bottom w:val="single" w:sz="4" w:space="0" w:color="auto"/>
              <w:right w:val="nil"/>
            </w:tcBorders>
            <w:noWrap/>
          </w:tcPr>
          <w:p w14:paraId="2E11F14E" w14:textId="77777777" w:rsidR="00ED1E41" w:rsidRPr="00C6343B" w:rsidRDefault="00ED1E41" w:rsidP="00BC614E">
            <w:pPr>
              <w:pStyle w:val="Tabletext"/>
              <w:jc w:val="right"/>
            </w:pPr>
            <w:r w:rsidRPr="00C6343B">
              <w:t>10</w:t>
            </w:r>
          </w:p>
        </w:tc>
        <w:tc>
          <w:tcPr>
            <w:tcW w:w="851" w:type="dxa"/>
            <w:tcBorders>
              <w:top w:val="nil"/>
              <w:left w:val="nil"/>
              <w:bottom w:val="single" w:sz="4" w:space="0" w:color="auto"/>
              <w:right w:val="nil"/>
            </w:tcBorders>
            <w:noWrap/>
          </w:tcPr>
          <w:p w14:paraId="016301E6" w14:textId="77777777" w:rsidR="00ED1E41" w:rsidRPr="00C6343B" w:rsidRDefault="00ED1E41" w:rsidP="00BC614E">
            <w:pPr>
              <w:pStyle w:val="Tabletext"/>
              <w:jc w:val="right"/>
            </w:pPr>
            <w:r w:rsidRPr="00C6343B">
              <w:t>11</w:t>
            </w:r>
          </w:p>
        </w:tc>
        <w:tc>
          <w:tcPr>
            <w:tcW w:w="992" w:type="dxa"/>
            <w:tcBorders>
              <w:top w:val="nil"/>
              <w:left w:val="nil"/>
              <w:bottom w:val="single" w:sz="4" w:space="0" w:color="auto"/>
              <w:right w:val="nil"/>
            </w:tcBorders>
            <w:noWrap/>
          </w:tcPr>
          <w:p w14:paraId="4E4C8FBF" w14:textId="77777777" w:rsidR="00ED1E41" w:rsidRPr="00C6343B" w:rsidRDefault="00ED1E41" w:rsidP="00BC614E">
            <w:pPr>
              <w:pStyle w:val="Tabletext"/>
              <w:jc w:val="right"/>
            </w:pPr>
            <w:r w:rsidRPr="00C6343B">
              <w:t>12</w:t>
            </w:r>
          </w:p>
        </w:tc>
        <w:tc>
          <w:tcPr>
            <w:tcW w:w="992" w:type="dxa"/>
            <w:tcBorders>
              <w:top w:val="nil"/>
              <w:left w:val="nil"/>
              <w:bottom w:val="single" w:sz="4" w:space="0" w:color="auto"/>
              <w:right w:val="nil"/>
            </w:tcBorders>
          </w:tcPr>
          <w:p w14:paraId="6A337F42" w14:textId="77777777" w:rsidR="00ED1E41" w:rsidRPr="00C6343B" w:rsidRDefault="00ED1E41" w:rsidP="00BC614E">
            <w:pPr>
              <w:pStyle w:val="Tabletext"/>
              <w:jc w:val="right"/>
            </w:pPr>
            <w:r w:rsidRPr="00C6343B">
              <w:t>22</w:t>
            </w:r>
          </w:p>
        </w:tc>
      </w:tr>
      <w:tr w:rsidR="00D77D50" w:rsidRPr="00C6343B" w14:paraId="397B17BA" w14:textId="77777777" w:rsidTr="00BC614E">
        <w:trPr>
          <w:trHeight w:val="300"/>
        </w:trPr>
        <w:tc>
          <w:tcPr>
            <w:tcW w:w="1985" w:type="dxa"/>
            <w:gridSpan w:val="2"/>
            <w:tcBorders>
              <w:top w:val="nil"/>
              <w:left w:val="nil"/>
              <w:bottom w:val="nil"/>
              <w:right w:val="nil"/>
            </w:tcBorders>
            <w:noWrap/>
          </w:tcPr>
          <w:p w14:paraId="7BF634DA" w14:textId="77777777" w:rsidR="00D77D50" w:rsidRPr="00C6343B" w:rsidRDefault="00D77D50" w:rsidP="00C6343B">
            <w:pPr>
              <w:pStyle w:val="Tabletext"/>
            </w:pPr>
            <w:r w:rsidRPr="00C6343B">
              <w:t>Provider type</w:t>
            </w:r>
          </w:p>
        </w:tc>
        <w:tc>
          <w:tcPr>
            <w:tcW w:w="1134" w:type="dxa"/>
            <w:tcBorders>
              <w:top w:val="nil"/>
              <w:left w:val="nil"/>
              <w:bottom w:val="nil"/>
              <w:right w:val="nil"/>
            </w:tcBorders>
            <w:noWrap/>
            <w:vAlign w:val="bottom"/>
          </w:tcPr>
          <w:p w14:paraId="2F568582" w14:textId="77777777" w:rsidR="00D77D50" w:rsidRPr="00C6343B" w:rsidRDefault="00D77D50" w:rsidP="00BC614E">
            <w:pPr>
              <w:pStyle w:val="Tabletext"/>
              <w:jc w:val="right"/>
            </w:pPr>
          </w:p>
        </w:tc>
        <w:tc>
          <w:tcPr>
            <w:tcW w:w="992" w:type="dxa"/>
            <w:tcBorders>
              <w:top w:val="nil"/>
              <w:left w:val="nil"/>
              <w:bottom w:val="nil"/>
              <w:right w:val="nil"/>
            </w:tcBorders>
            <w:noWrap/>
            <w:vAlign w:val="bottom"/>
          </w:tcPr>
          <w:p w14:paraId="254C9EE0" w14:textId="77777777" w:rsidR="00D77D50" w:rsidRPr="00C6343B" w:rsidRDefault="00D77D50" w:rsidP="00BC614E">
            <w:pPr>
              <w:pStyle w:val="Tabletext"/>
              <w:jc w:val="right"/>
            </w:pPr>
          </w:p>
        </w:tc>
        <w:tc>
          <w:tcPr>
            <w:tcW w:w="992" w:type="dxa"/>
            <w:tcBorders>
              <w:top w:val="nil"/>
              <w:left w:val="nil"/>
              <w:bottom w:val="nil"/>
              <w:right w:val="nil"/>
            </w:tcBorders>
            <w:noWrap/>
            <w:vAlign w:val="bottom"/>
          </w:tcPr>
          <w:p w14:paraId="0777B844" w14:textId="77777777" w:rsidR="00D77D50" w:rsidRPr="00C6343B" w:rsidRDefault="00D77D50" w:rsidP="00BC614E">
            <w:pPr>
              <w:pStyle w:val="Tabletext"/>
              <w:jc w:val="right"/>
            </w:pPr>
          </w:p>
        </w:tc>
        <w:tc>
          <w:tcPr>
            <w:tcW w:w="851" w:type="dxa"/>
            <w:tcBorders>
              <w:top w:val="nil"/>
              <w:left w:val="nil"/>
              <w:bottom w:val="nil"/>
              <w:right w:val="nil"/>
            </w:tcBorders>
            <w:noWrap/>
            <w:vAlign w:val="bottom"/>
          </w:tcPr>
          <w:p w14:paraId="16E4C7B8" w14:textId="77777777" w:rsidR="00D77D50" w:rsidRPr="00C6343B" w:rsidRDefault="00D77D50" w:rsidP="00BC614E">
            <w:pPr>
              <w:pStyle w:val="Tabletext"/>
              <w:jc w:val="right"/>
            </w:pPr>
          </w:p>
        </w:tc>
        <w:tc>
          <w:tcPr>
            <w:tcW w:w="992" w:type="dxa"/>
            <w:tcBorders>
              <w:top w:val="nil"/>
              <w:left w:val="nil"/>
              <w:bottom w:val="nil"/>
              <w:right w:val="nil"/>
            </w:tcBorders>
            <w:noWrap/>
            <w:vAlign w:val="bottom"/>
          </w:tcPr>
          <w:p w14:paraId="61CEAE77" w14:textId="77777777" w:rsidR="00D77D50" w:rsidRPr="00C6343B" w:rsidRDefault="00D77D50" w:rsidP="00BC614E">
            <w:pPr>
              <w:pStyle w:val="Tabletext"/>
              <w:jc w:val="right"/>
            </w:pPr>
          </w:p>
        </w:tc>
        <w:tc>
          <w:tcPr>
            <w:tcW w:w="992" w:type="dxa"/>
            <w:tcBorders>
              <w:top w:val="nil"/>
              <w:left w:val="nil"/>
              <w:bottom w:val="nil"/>
              <w:right w:val="nil"/>
            </w:tcBorders>
          </w:tcPr>
          <w:p w14:paraId="5107F627" w14:textId="77777777" w:rsidR="00D77D50" w:rsidRPr="00C6343B" w:rsidRDefault="00D77D50" w:rsidP="00BC614E">
            <w:pPr>
              <w:pStyle w:val="Tabletext"/>
              <w:jc w:val="right"/>
            </w:pPr>
          </w:p>
        </w:tc>
      </w:tr>
      <w:tr w:rsidR="00D77D50" w:rsidRPr="00C6343B" w14:paraId="534E54B6" w14:textId="77777777" w:rsidTr="00BC614E">
        <w:trPr>
          <w:trHeight w:val="300"/>
        </w:trPr>
        <w:tc>
          <w:tcPr>
            <w:tcW w:w="284" w:type="dxa"/>
            <w:tcBorders>
              <w:top w:val="nil"/>
              <w:left w:val="nil"/>
              <w:bottom w:val="nil"/>
              <w:right w:val="nil"/>
            </w:tcBorders>
            <w:noWrap/>
            <w:hideMark/>
          </w:tcPr>
          <w:p w14:paraId="424A0114" w14:textId="77777777" w:rsidR="00D77D50" w:rsidRPr="00C6343B" w:rsidRDefault="00D77D50" w:rsidP="00C6343B">
            <w:pPr>
              <w:pStyle w:val="Tabletext"/>
            </w:pPr>
          </w:p>
        </w:tc>
        <w:tc>
          <w:tcPr>
            <w:tcW w:w="1701" w:type="dxa"/>
            <w:tcBorders>
              <w:top w:val="nil"/>
              <w:left w:val="nil"/>
              <w:bottom w:val="nil"/>
              <w:right w:val="nil"/>
            </w:tcBorders>
            <w:noWrap/>
          </w:tcPr>
          <w:p w14:paraId="2C18332F" w14:textId="77777777" w:rsidR="00D77D50" w:rsidRPr="00C6343B" w:rsidRDefault="00D77D50" w:rsidP="00C6343B">
            <w:pPr>
              <w:pStyle w:val="Tabletext"/>
            </w:pPr>
            <w:r w:rsidRPr="00C6343B">
              <w:t>School</w:t>
            </w:r>
          </w:p>
        </w:tc>
        <w:tc>
          <w:tcPr>
            <w:tcW w:w="1134" w:type="dxa"/>
            <w:tcBorders>
              <w:top w:val="nil"/>
              <w:left w:val="nil"/>
              <w:bottom w:val="nil"/>
              <w:right w:val="nil"/>
            </w:tcBorders>
            <w:noWrap/>
          </w:tcPr>
          <w:p w14:paraId="37706086" w14:textId="77777777" w:rsidR="00D77D50" w:rsidRPr="00C6343B" w:rsidRDefault="00D77D50" w:rsidP="00BC614E">
            <w:pPr>
              <w:pStyle w:val="Tabletext"/>
              <w:jc w:val="right"/>
            </w:pPr>
            <w:r w:rsidRPr="00C6343B">
              <w:t>63</w:t>
            </w:r>
          </w:p>
        </w:tc>
        <w:tc>
          <w:tcPr>
            <w:tcW w:w="992" w:type="dxa"/>
            <w:tcBorders>
              <w:top w:val="nil"/>
              <w:left w:val="nil"/>
              <w:bottom w:val="nil"/>
              <w:right w:val="nil"/>
            </w:tcBorders>
            <w:noWrap/>
          </w:tcPr>
          <w:p w14:paraId="6D33D556" w14:textId="77777777" w:rsidR="00D77D50" w:rsidRPr="00C6343B" w:rsidRDefault="00D77D50" w:rsidP="00BC614E">
            <w:pPr>
              <w:pStyle w:val="Tabletext"/>
              <w:jc w:val="right"/>
            </w:pPr>
            <w:r w:rsidRPr="00C6343B">
              <w:t>4</w:t>
            </w:r>
          </w:p>
        </w:tc>
        <w:tc>
          <w:tcPr>
            <w:tcW w:w="992" w:type="dxa"/>
            <w:tcBorders>
              <w:top w:val="nil"/>
              <w:left w:val="nil"/>
              <w:bottom w:val="nil"/>
              <w:right w:val="nil"/>
            </w:tcBorders>
            <w:noWrap/>
          </w:tcPr>
          <w:p w14:paraId="788C2A37" w14:textId="77777777" w:rsidR="00D77D50" w:rsidRPr="00C6343B" w:rsidRDefault="00D77D50" w:rsidP="00BC614E">
            <w:pPr>
              <w:pStyle w:val="Tabletext"/>
              <w:jc w:val="right"/>
            </w:pPr>
            <w:r w:rsidRPr="00C6343B">
              <w:t>5</w:t>
            </w:r>
          </w:p>
        </w:tc>
        <w:tc>
          <w:tcPr>
            <w:tcW w:w="851" w:type="dxa"/>
            <w:tcBorders>
              <w:top w:val="nil"/>
              <w:left w:val="nil"/>
              <w:bottom w:val="nil"/>
              <w:right w:val="nil"/>
            </w:tcBorders>
            <w:noWrap/>
          </w:tcPr>
          <w:p w14:paraId="343C886D" w14:textId="77777777" w:rsidR="00D77D50" w:rsidRPr="00C6343B" w:rsidRDefault="00D77D50" w:rsidP="00BC614E">
            <w:pPr>
              <w:pStyle w:val="Tabletext"/>
              <w:jc w:val="right"/>
            </w:pPr>
            <w:r w:rsidRPr="00C6343B">
              <w:t>5</w:t>
            </w:r>
          </w:p>
        </w:tc>
        <w:tc>
          <w:tcPr>
            <w:tcW w:w="992" w:type="dxa"/>
            <w:tcBorders>
              <w:top w:val="nil"/>
              <w:left w:val="nil"/>
              <w:bottom w:val="nil"/>
              <w:right w:val="nil"/>
            </w:tcBorders>
            <w:noWrap/>
          </w:tcPr>
          <w:p w14:paraId="114A8E99" w14:textId="77777777" w:rsidR="00D77D50" w:rsidRPr="00C6343B" w:rsidRDefault="00D77D50" w:rsidP="00BC614E">
            <w:pPr>
              <w:pStyle w:val="Tabletext"/>
              <w:jc w:val="right"/>
            </w:pPr>
            <w:r w:rsidRPr="00C6343B">
              <w:t>6</w:t>
            </w:r>
          </w:p>
        </w:tc>
        <w:tc>
          <w:tcPr>
            <w:tcW w:w="992" w:type="dxa"/>
            <w:tcBorders>
              <w:top w:val="nil"/>
              <w:left w:val="nil"/>
              <w:bottom w:val="nil"/>
              <w:right w:val="nil"/>
            </w:tcBorders>
          </w:tcPr>
          <w:p w14:paraId="744D449E" w14:textId="77777777" w:rsidR="00D77D50" w:rsidRPr="00C6343B" w:rsidRDefault="00D77D50" w:rsidP="00BC614E">
            <w:pPr>
              <w:pStyle w:val="Tabletext"/>
              <w:jc w:val="right"/>
            </w:pPr>
            <w:r w:rsidRPr="00C6343B">
              <w:t>10</w:t>
            </w:r>
          </w:p>
        </w:tc>
      </w:tr>
      <w:tr w:rsidR="00D77D50" w:rsidRPr="00C6343B" w14:paraId="0B4E715C" w14:textId="77777777" w:rsidTr="00BC614E">
        <w:trPr>
          <w:trHeight w:val="300"/>
        </w:trPr>
        <w:tc>
          <w:tcPr>
            <w:tcW w:w="284" w:type="dxa"/>
            <w:tcBorders>
              <w:top w:val="nil"/>
              <w:left w:val="nil"/>
              <w:bottom w:val="nil"/>
              <w:right w:val="nil"/>
            </w:tcBorders>
            <w:noWrap/>
            <w:hideMark/>
          </w:tcPr>
          <w:p w14:paraId="7F14B8EF" w14:textId="77777777" w:rsidR="00D77D50" w:rsidRPr="00C6343B" w:rsidRDefault="00D77D50" w:rsidP="00C6343B">
            <w:pPr>
              <w:pStyle w:val="Tabletext"/>
            </w:pPr>
          </w:p>
        </w:tc>
        <w:tc>
          <w:tcPr>
            <w:tcW w:w="1701" w:type="dxa"/>
            <w:tcBorders>
              <w:top w:val="nil"/>
              <w:left w:val="nil"/>
              <w:bottom w:val="nil"/>
              <w:right w:val="nil"/>
            </w:tcBorders>
            <w:noWrap/>
          </w:tcPr>
          <w:p w14:paraId="59079B77" w14:textId="77777777" w:rsidR="00D77D50" w:rsidRPr="00C6343B" w:rsidRDefault="00D77D50" w:rsidP="00C6343B">
            <w:pPr>
              <w:pStyle w:val="Tabletext"/>
            </w:pPr>
            <w:r w:rsidRPr="00C6343B">
              <w:t>TAFE</w:t>
            </w:r>
          </w:p>
        </w:tc>
        <w:tc>
          <w:tcPr>
            <w:tcW w:w="1134" w:type="dxa"/>
            <w:tcBorders>
              <w:top w:val="nil"/>
              <w:left w:val="nil"/>
              <w:bottom w:val="nil"/>
              <w:right w:val="nil"/>
            </w:tcBorders>
            <w:noWrap/>
          </w:tcPr>
          <w:p w14:paraId="13E3FAC7" w14:textId="77777777" w:rsidR="00D77D50" w:rsidRPr="00C6343B" w:rsidRDefault="00D77D50" w:rsidP="00BC614E">
            <w:pPr>
              <w:pStyle w:val="Tabletext"/>
              <w:jc w:val="right"/>
            </w:pPr>
            <w:r w:rsidRPr="00C6343B">
              <w:t>421</w:t>
            </w:r>
          </w:p>
        </w:tc>
        <w:tc>
          <w:tcPr>
            <w:tcW w:w="992" w:type="dxa"/>
            <w:tcBorders>
              <w:top w:val="nil"/>
              <w:left w:val="nil"/>
              <w:bottom w:val="nil"/>
              <w:right w:val="nil"/>
            </w:tcBorders>
            <w:noWrap/>
          </w:tcPr>
          <w:p w14:paraId="2C184FE7" w14:textId="77777777" w:rsidR="00D77D50" w:rsidRPr="00C6343B" w:rsidRDefault="00D77D50" w:rsidP="00BC614E">
            <w:pPr>
              <w:pStyle w:val="Tabletext"/>
              <w:jc w:val="right"/>
            </w:pPr>
            <w:r w:rsidRPr="00C6343B">
              <w:t>2</w:t>
            </w:r>
          </w:p>
        </w:tc>
        <w:tc>
          <w:tcPr>
            <w:tcW w:w="992" w:type="dxa"/>
            <w:tcBorders>
              <w:top w:val="nil"/>
              <w:left w:val="nil"/>
              <w:bottom w:val="nil"/>
              <w:right w:val="nil"/>
            </w:tcBorders>
            <w:noWrap/>
          </w:tcPr>
          <w:p w14:paraId="3BBE1FD1" w14:textId="77777777" w:rsidR="00D77D50" w:rsidRPr="00C6343B" w:rsidRDefault="00D77D50" w:rsidP="00BC614E">
            <w:pPr>
              <w:pStyle w:val="Tabletext"/>
              <w:jc w:val="right"/>
            </w:pPr>
            <w:r w:rsidRPr="00C6343B">
              <w:t>5</w:t>
            </w:r>
          </w:p>
        </w:tc>
        <w:tc>
          <w:tcPr>
            <w:tcW w:w="851" w:type="dxa"/>
            <w:tcBorders>
              <w:top w:val="nil"/>
              <w:left w:val="nil"/>
              <w:bottom w:val="nil"/>
              <w:right w:val="nil"/>
            </w:tcBorders>
            <w:noWrap/>
          </w:tcPr>
          <w:p w14:paraId="07D77909" w14:textId="77777777" w:rsidR="00D77D50" w:rsidRPr="00C6343B" w:rsidRDefault="00D77D50" w:rsidP="00BC614E">
            <w:pPr>
              <w:pStyle w:val="Tabletext"/>
              <w:jc w:val="right"/>
            </w:pPr>
            <w:r w:rsidRPr="00C6343B">
              <w:t>9</w:t>
            </w:r>
          </w:p>
        </w:tc>
        <w:tc>
          <w:tcPr>
            <w:tcW w:w="992" w:type="dxa"/>
            <w:tcBorders>
              <w:top w:val="nil"/>
              <w:left w:val="nil"/>
              <w:bottom w:val="nil"/>
              <w:right w:val="nil"/>
            </w:tcBorders>
            <w:noWrap/>
          </w:tcPr>
          <w:p w14:paraId="704AF528" w14:textId="77777777" w:rsidR="00D77D50" w:rsidRPr="00C6343B" w:rsidRDefault="00D77D50" w:rsidP="00BC614E">
            <w:pPr>
              <w:pStyle w:val="Tabletext"/>
              <w:jc w:val="right"/>
            </w:pPr>
            <w:r w:rsidRPr="00C6343B">
              <w:t>10</w:t>
            </w:r>
          </w:p>
        </w:tc>
        <w:tc>
          <w:tcPr>
            <w:tcW w:w="992" w:type="dxa"/>
            <w:tcBorders>
              <w:top w:val="nil"/>
              <w:left w:val="nil"/>
              <w:bottom w:val="nil"/>
              <w:right w:val="nil"/>
            </w:tcBorders>
          </w:tcPr>
          <w:p w14:paraId="06ABE3CA" w14:textId="77777777" w:rsidR="00D77D50" w:rsidRPr="00C6343B" w:rsidRDefault="00D77D50" w:rsidP="00BC614E">
            <w:pPr>
              <w:pStyle w:val="Tabletext"/>
              <w:jc w:val="right"/>
            </w:pPr>
            <w:r w:rsidRPr="00C6343B">
              <w:t>27</w:t>
            </w:r>
          </w:p>
        </w:tc>
      </w:tr>
      <w:tr w:rsidR="00D77D50" w:rsidRPr="00C6343B" w14:paraId="375496E8" w14:textId="77777777" w:rsidTr="00BC614E">
        <w:trPr>
          <w:trHeight w:val="300"/>
        </w:trPr>
        <w:tc>
          <w:tcPr>
            <w:tcW w:w="284" w:type="dxa"/>
            <w:tcBorders>
              <w:top w:val="nil"/>
              <w:left w:val="nil"/>
              <w:bottom w:val="nil"/>
              <w:right w:val="nil"/>
            </w:tcBorders>
            <w:noWrap/>
          </w:tcPr>
          <w:p w14:paraId="5B5F9A01" w14:textId="77777777" w:rsidR="00D77D50" w:rsidRPr="00C6343B" w:rsidRDefault="00D77D50" w:rsidP="00C6343B">
            <w:pPr>
              <w:pStyle w:val="Tabletext"/>
            </w:pPr>
          </w:p>
        </w:tc>
        <w:tc>
          <w:tcPr>
            <w:tcW w:w="1701" w:type="dxa"/>
            <w:tcBorders>
              <w:top w:val="nil"/>
              <w:left w:val="nil"/>
              <w:bottom w:val="nil"/>
              <w:right w:val="nil"/>
            </w:tcBorders>
            <w:noWrap/>
          </w:tcPr>
          <w:p w14:paraId="7DA4126B" w14:textId="77777777" w:rsidR="00D77D50" w:rsidRPr="00C6343B" w:rsidRDefault="00D77D50" w:rsidP="00C6343B">
            <w:pPr>
              <w:pStyle w:val="Tabletext"/>
            </w:pPr>
            <w:r w:rsidRPr="00C6343B">
              <w:t>University</w:t>
            </w:r>
          </w:p>
        </w:tc>
        <w:tc>
          <w:tcPr>
            <w:tcW w:w="1134" w:type="dxa"/>
            <w:tcBorders>
              <w:top w:val="nil"/>
              <w:left w:val="nil"/>
              <w:bottom w:val="nil"/>
              <w:right w:val="nil"/>
            </w:tcBorders>
            <w:noWrap/>
          </w:tcPr>
          <w:p w14:paraId="1A638EF4" w14:textId="77777777" w:rsidR="00D77D50" w:rsidRPr="00C6343B" w:rsidRDefault="00D77D50" w:rsidP="00BC614E">
            <w:pPr>
              <w:pStyle w:val="Tabletext"/>
              <w:jc w:val="right"/>
            </w:pPr>
            <w:r w:rsidRPr="00C6343B">
              <w:t>49</w:t>
            </w:r>
          </w:p>
        </w:tc>
        <w:tc>
          <w:tcPr>
            <w:tcW w:w="992" w:type="dxa"/>
            <w:tcBorders>
              <w:top w:val="nil"/>
              <w:left w:val="nil"/>
              <w:bottom w:val="nil"/>
              <w:right w:val="nil"/>
            </w:tcBorders>
            <w:noWrap/>
          </w:tcPr>
          <w:p w14:paraId="786FF8AF" w14:textId="77777777" w:rsidR="00D77D50" w:rsidRPr="00C6343B" w:rsidRDefault="00D77D50" w:rsidP="00BC614E">
            <w:pPr>
              <w:pStyle w:val="Tabletext"/>
              <w:jc w:val="right"/>
            </w:pPr>
            <w:r w:rsidRPr="00C6343B">
              <w:t>4</w:t>
            </w:r>
          </w:p>
        </w:tc>
        <w:tc>
          <w:tcPr>
            <w:tcW w:w="992" w:type="dxa"/>
            <w:tcBorders>
              <w:top w:val="nil"/>
              <w:left w:val="nil"/>
              <w:bottom w:val="nil"/>
              <w:right w:val="nil"/>
            </w:tcBorders>
            <w:noWrap/>
          </w:tcPr>
          <w:p w14:paraId="7AA44DCD" w14:textId="77777777" w:rsidR="00D77D50" w:rsidRPr="00C6343B" w:rsidRDefault="00D77D50" w:rsidP="00BC614E">
            <w:pPr>
              <w:pStyle w:val="Tabletext"/>
              <w:jc w:val="right"/>
            </w:pPr>
            <w:r w:rsidRPr="00C6343B">
              <w:t>7</w:t>
            </w:r>
          </w:p>
        </w:tc>
        <w:tc>
          <w:tcPr>
            <w:tcW w:w="851" w:type="dxa"/>
            <w:tcBorders>
              <w:top w:val="nil"/>
              <w:left w:val="nil"/>
              <w:bottom w:val="nil"/>
              <w:right w:val="nil"/>
            </w:tcBorders>
            <w:noWrap/>
          </w:tcPr>
          <w:p w14:paraId="0C49B7F9" w14:textId="77777777" w:rsidR="00D77D50" w:rsidRPr="00C6343B" w:rsidRDefault="00D77D50" w:rsidP="00BC614E">
            <w:pPr>
              <w:pStyle w:val="Tabletext"/>
              <w:jc w:val="right"/>
            </w:pPr>
            <w:r w:rsidRPr="00C6343B">
              <w:t>7</w:t>
            </w:r>
          </w:p>
        </w:tc>
        <w:tc>
          <w:tcPr>
            <w:tcW w:w="992" w:type="dxa"/>
            <w:tcBorders>
              <w:top w:val="nil"/>
              <w:left w:val="nil"/>
              <w:bottom w:val="nil"/>
              <w:right w:val="nil"/>
            </w:tcBorders>
            <w:noWrap/>
          </w:tcPr>
          <w:p w14:paraId="032380BC" w14:textId="77777777" w:rsidR="00D77D50" w:rsidRPr="00C6343B" w:rsidRDefault="00D77D50" w:rsidP="00BC614E">
            <w:pPr>
              <w:pStyle w:val="Tabletext"/>
              <w:jc w:val="right"/>
            </w:pPr>
            <w:r w:rsidRPr="00C6343B">
              <w:t>9</w:t>
            </w:r>
          </w:p>
        </w:tc>
        <w:tc>
          <w:tcPr>
            <w:tcW w:w="992" w:type="dxa"/>
            <w:tcBorders>
              <w:top w:val="nil"/>
              <w:left w:val="nil"/>
              <w:bottom w:val="nil"/>
              <w:right w:val="nil"/>
            </w:tcBorders>
          </w:tcPr>
          <w:p w14:paraId="040E6565" w14:textId="77777777" w:rsidR="00D77D50" w:rsidRPr="00C6343B" w:rsidRDefault="00D77D50" w:rsidP="00BC614E">
            <w:pPr>
              <w:pStyle w:val="Tabletext"/>
              <w:jc w:val="right"/>
            </w:pPr>
            <w:r w:rsidRPr="00C6343B">
              <w:t>20</w:t>
            </w:r>
          </w:p>
        </w:tc>
      </w:tr>
      <w:tr w:rsidR="00D77D50" w:rsidRPr="00C6343B" w14:paraId="13CF82A8" w14:textId="77777777" w:rsidTr="00BC614E">
        <w:trPr>
          <w:trHeight w:val="300"/>
        </w:trPr>
        <w:tc>
          <w:tcPr>
            <w:tcW w:w="284" w:type="dxa"/>
            <w:tcBorders>
              <w:top w:val="nil"/>
              <w:left w:val="nil"/>
              <w:bottom w:val="nil"/>
              <w:right w:val="nil"/>
            </w:tcBorders>
            <w:noWrap/>
          </w:tcPr>
          <w:p w14:paraId="432E0A21" w14:textId="77777777" w:rsidR="00D77D50" w:rsidRPr="00C6343B" w:rsidRDefault="00D77D50" w:rsidP="00C6343B">
            <w:pPr>
              <w:pStyle w:val="Tabletext"/>
            </w:pPr>
          </w:p>
        </w:tc>
        <w:tc>
          <w:tcPr>
            <w:tcW w:w="1701" w:type="dxa"/>
            <w:tcBorders>
              <w:top w:val="nil"/>
              <w:left w:val="nil"/>
              <w:bottom w:val="nil"/>
              <w:right w:val="nil"/>
            </w:tcBorders>
            <w:noWrap/>
          </w:tcPr>
          <w:p w14:paraId="584765F5" w14:textId="77777777" w:rsidR="00D77D50" w:rsidRPr="00C6343B" w:rsidRDefault="00D77D50" w:rsidP="00C6343B">
            <w:pPr>
              <w:pStyle w:val="Tabletext"/>
            </w:pPr>
            <w:r w:rsidRPr="00C6343B">
              <w:t>Enterprise provider</w:t>
            </w:r>
          </w:p>
        </w:tc>
        <w:tc>
          <w:tcPr>
            <w:tcW w:w="1134" w:type="dxa"/>
            <w:tcBorders>
              <w:top w:val="nil"/>
              <w:left w:val="nil"/>
              <w:bottom w:val="nil"/>
              <w:right w:val="nil"/>
            </w:tcBorders>
            <w:noWrap/>
          </w:tcPr>
          <w:p w14:paraId="461F5D44" w14:textId="77777777" w:rsidR="00D77D50" w:rsidRPr="00C6343B" w:rsidRDefault="00D77D50" w:rsidP="00BC614E">
            <w:pPr>
              <w:pStyle w:val="Tabletext"/>
              <w:jc w:val="right"/>
            </w:pPr>
          </w:p>
        </w:tc>
        <w:tc>
          <w:tcPr>
            <w:tcW w:w="992" w:type="dxa"/>
            <w:tcBorders>
              <w:top w:val="nil"/>
              <w:left w:val="nil"/>
              <w:bottom w:val="nil"/>
              <w:right w:val="nil"/>
            </w:tcBorders>
            <w:noWrap/>
          </w:tcPr>
          <w:p w14:paraId="3C49DDCF" w14:textId="77777777" w:rsidR="00D77D50" w:rsidRPr="00C6343B" w:rsidRDefault="00D77D50" w:rsidP="00BC614E">
            <w:pPr>
              <w:pStyle w:val="Tabletext"/>
              <w:jc w:val="right"/>
            </w:pPr>
          </w:p>
        </w:tc>
        <w:tc>
          <w:tcPr>
            <w:tcW w:w="992" w:type="dxa"/>
            <w:tcBorders>
              <w:top w:val="nil"/>
              <w:left w:val="nil"/>
              <w:bottom w:val="nil"/>
              <w:right w:val="nil"/>
            </w:tcBorders>
            <w:noWrap/>
          </w:tcPr>
          <w:p w14:paraId="78CF1B72" w14:textId="77777777" w:rsidR="00D77D50" w:rsidRPr="00C6343B" w:rsidRDefault="00D77D50" w:rsidP="00BC614E">
            <w:pPr>
              <w:pStyle w:val="Tabletext"/>
              <w:jc w:val="right"/>
            </w:pPr>
          </w:p>
        </w:tc>
        <w:tc>
          <w:tcPr>
            <w:tcW w:w="851" w:type="dxa"/>
            <w:tcBorders>
              <w:top w:val="nil"/>
              <w:left w:val="nil"/>
              <w:bottom w:val="nil"/>
              <w:right w:val="nil"/>
            </w:tcBorders>
            <w:noWrap/>
          </w:tcPr>
          <w:p w14:paraId="3C5CEF08" w14:textId="77777777" w:rsidR="00D77D50" w:rsidRPr="00C6343B" w:rsidRDefault="00D77D50" w:rsidP="00BC614E">
            <w:pPr>
              <w:pStyle w:val="Tabletext"/>
              <w:jc w:val="right"/>
            </w:pPr>
          </w:p>
        </w:tc>
        <w:tc>
          <w:tcPr>
            <w:tcW w:w="992" w:type="dxa"/>
            <w:tcBorders>
              <w:top w:val="nil"/>
              <w:left w:val="nil"/>
              <w:bottom w:val="nil"/>
              <w:right w:val="nil"/>
            </w:tcBorders>
            <w:noWrap/>
          </w:tcPr>
          <w:p w14:paraId="544AE13E" w14:textId="77777777" w:rsidR="00D77D50" w:rsidRPr="00C6343B" w:rsidRDefault="00D77D50" w:rsidP="00BC614E">
            <w:pPr>
              <w:pStyle w:val="Tabletext"/>
              <w:jc w:val="right"/>
            </w:pPr>
          </w:p>
        </w:tc>
        <w:tc>
          <w:tcPr>
            <w:tcW w:w="992" w:type="dxa"/>
            <w:tcBorders>
              <w:top w:val="nil"/>
              <w:left w:val="nil"/>
              <w:bottom w:val="nil"/>
              <w:right w:val="nil"/>
            </w:tcBorders>
          </w:tcPr>
          <w:p w14:paraId="57AFF179" w14:textId="77777777" w:rsidR="00D77D50" w:rsidRPr="00C6343B" w:rsidRDefault="00D77D50" w:rsidP="00BC614E">
            <w:pPr>
              <w:pStyle w:val="Tabletext"/>
              <w:jc w:val="right"/>
            </w:pPr>
          </w:p>
        </w:tc>
      </w:tr>
      <w:tr w:rsidR="00D77D50" w:rsidRPr="00C6343B" w14:paraId="7D0F810A" w14:textId="77777777" w:rsidTr="00BC614E">
        <w:trPr>
          <w:trHeight w:val="300"/>
        </w:trPr>
        <w:tc>
          <w:tcPr>
            <w:tcW w:w="284" w:type="dxa"/>
            <w:tcBorders>
              <w:top w:val="nil"/>
              <w:left w:val="nil"/>
              <w:bottom w:val="nil"/>
              <w:right w:val="nil"/>
            </w:tcBorders>
            <w:noWrap/>
          </w:tcPr>
          <w:p w14:paraId="1AD41663" w14:textId="77777777" w:rsidR="00D77D50" w:rsidRPr="00C6343B" w:rsidRDefault="00D77D50" w:rsidP="00C6343B">
            <w:pPr>
              <w:pStyle w:val="Tabletext"/>
            </w:pPr>
          </w:p>
        </w:tc>
        <w:tc>
          <w:tcPr>
            <w:tcW w:w="1701" w:type="dxa"/>
            <w:tcBorders>
              <w:top w:val="nil"/>
              <w:left w:val="nil"/>
              <w:bottom w:val="nil"/>
              <w:right w:val="nil"/>
            </w:tcBorders>
            <w:noWrap/>
          </w:tcPr>
          <w:p w14:paraId="556BA603" w14:textId="77777777" w:rsidR="00D77D50" w:rsidRPr="00C6343B" w:rsidRDefault="00D77D50" w:rsidP="00C6343B">
            <w:pPr>
              <w:pStyle w:val="Tabletext"/>
            </w:pPr>
            <w:r w:rsidRPr="00C6343B">
              <w:t>Community education provider</w:t>
            </w:r>
          </w:p>
        </w:tc>
        <w:tc>
          <w:tcPr>
            <w:tcW w:w="1134" w:type="dxa"/>
            <w:tcBorders>
              <w:top w:val="nil"/>
              <w:left w:val="nil"/>
              <w:bottom w:val="nil"/>
              <w:right w:val="nil"/>
            </w:tcBorders>
            <w:noWrap/>
          </w:tcPr>
          <w:p w14:paraId="1DCC96F6" w14:textId="77777777" w:rsidR="00D77D50" w:rsidRPr="00C6343B" w:rsidRDefault="00D77D50" w:rsidP="00BC614E">
            <w:pPr>
              <w:pStyle w:val="Tabletext"/>
              <w:jc w:val="right"/>
            </w:pPr>
            <w:r w:rsidRPr="00C6343B">
              <w:t>368</w:t>
            </w:r>
          </w:p>
        </w:tc>
        <w:tc>
          <w:tcPr>
            <w:tcW w:w="992" w:type="dxa"/>
            <w:tcBorders>
              <w:top w:val="nil"/>
              <w:left w:val="nil"/>
              <w:bottom w:val="nil"/>
              <w:right w:val="nil"/>
            </w:tcBorders>
            <w:noWrap/>
          </w:tcPr>
          <w:p w14:paraId="4CC814FD" w14:textId="77777777" w:rsidR="00D77D50" w:rsidRPr="00C6343B" w:rsidRDefault="00D77D50" w:rsidP="00BC614E">
            <w:pPr>
              <w:pStyle w:val="Tabletext"/>
              <w:jc w:val="right"/>
            </w:pPr>
            <w:r w:rsidRPr="00C6343B">
              <w:t>2</w:t>
            </w:r>
          </w:p>
        </w:tc>
        <w:tc>
          <w:tcPr>
            <w:tcW w:w="992" w:type="dxa"/>
            <w:tcBorders>
              <w:top w:val="nil"/>
              <w:left w:val="nil"/>
              <w:bottom w:val="nil"/>
              <w:right w:val="nil"/>
            </w:tcBorders>
            <w:noWrap/>
          </w:tcPr>
          <w:p w14:paraId="32D9FB89" w14:textId="77777777" w:rsidR="00D77D50" w:rsidRPr="00C6343B" w:rsidRDefault="00D77D50" w:rsidP="00BC614E">
            <w:pPr>
              <w:pStyle w:val="Tabletext"/>
              <w:jc w:val="right"/>
            </w:pPr>
            <w:r w:rsidRPr="00C6343B">
              <w:t>8</w:t>
            </w:r>
          </w:p>
        </w:tc>
        <w:tc>
          <w:tcPr>
            <w:tcW w:w="851" w:type="dxa"/>
            <w:tcBorders>
              <w:top w:val="nil"/>
              <w:left w:val="nil"/>
              <w:bottom w:val="nil"/>
              <w:right w:val="nil"/>
            </w:tcBorders>
            <w:noWrap/>
          </w:tcPr>
          <w:p w14:paraId="6F939780" w14:textId="77777777" w:rsidR="00D77D50" w:rsidRPr="00C6343B" w:rsidRDefault="00D77D50" w:rsidP="00BC614E">
            <w:pPr>
              <w:pStyle w:val="Tabletext"/>
              <w:jc w:val="right"/>
            </w:pPr>
            <w:r w:rsidRPr="00C6343B">
              <w:t>10</w:t>
            </w:r>
          </w:p>
        </w:tc>
        <w:tc>
          <w:tcPr>
            <w:tcW w:w="992" w:type="dxa"/>
            <w:tcBorders>
              <w:top w:val="nil"/>
              <w:left w:val="nil"/>
              <w:bottom w:val="nil"/>
              <w:right w:val="nil"/>
            </w:tcBorders>
            <w:noWrap/>
          </w:tcPr>
          <w:p w14:paraId="0C27F673" w14:textId="77777777" w:rsidR="00D77D50" w:rsidRPr="00C6343B" w:rsidRDefault="00D77D50" w:rsidP="00BC614E">
            <w:pPr>
              <w:pStyle w:val="Tabletext"/>
              <w:jc w:val="right"/>
            </w:pPr>
            <w:r w:rsidRPr="00C6343B">
              <w:t>12</w:t>
            </w:r>
          </w:p>
        </w:tc>
        <w:tc>
          <w:tcPr>
            <w:tcW w:w="992" w:type="dxa"/>
            <w:tcBorders>
              <w:top w:val="nil"/>
              <w:left w:val="nil"/>
              <w:bottom w:val="nil"/>
              <w:right w:val="nil"/>
            </w:tcBorders>
          </w:tcPr>
          <w:p w14:paraId="74265172" w14:textId="77777777" w:rsidR="00D77D50" w:rsidRPr="00C6343B" w:rsidRDefault="00D77D50" w:rsidP="00BC614E">
            <w:pPr>
              <w:pStyle w:val="Tabletext"/>
              <w:jc w:val="right"/>
            </w:pPr>
            <w:r w:rsidRPr="00C6343B">
              <w:t>42</w:t>
            </w:r>
          </w:p>
        </w:tc>
      </w:tr>
      <w:tr w:rsidR="00D77D50" w:rsidRPr="00C6343B" w14:paraId="5117242C" w14:textId="77777777" w:rsidTr="00BC614E">
        <w:trPr>
          <w:trHeight w:val="300"/>
        </w:trPr>
        <w:tc>
          <w:tcPr>
            <w:tcW w:w="284" w:type="dxa"/>
            <w:tcBorders>
              <w:top w:val="nil"/>
              <w:left w:val="nil"/>
              <w:bottom w:val="single" w:sz="4" w:space="0" w:color="auto"/>
              <w:right w:val="nil"/>
            </w:tcBorders>
            <w:noWrap/>
          </w:tcPr>
          <w:p w14:paraId="56D65BEF" w14:textId="77777777" w:rsidR="00D77D50" w:rsidRPr="00C6343B" w:rsidRDefault="00D77D50" w:rsidP="00C6343B">
            <w:pPr>
              <w:pStyle w:val="Tabletext"/>
            </w:pPr>
          </w:p>
        </w:tc>
        <w:tc>
          <w:tcPr>
            <w:tcW w:w="1701" w:type="dxa"/>
            <w:tcBorders>
              <w:top w:val="nil"/>
              <w:left w:val="nil"/>
              <w:bottom w:val="single" w:sz="4" w:space="0" w:color="auto"/>
              <w:right w:val="nil"/>
            </w:tcBorders>
            <w:noWrap/>
          </w:tcPr>
          <w:p w14:paraId="7891D10A" w14:textId="77777777" w:rsidR="00D77D50" w:rsidRPr="00C6343B" w:rsidRDefault="00D77D50" w:rsidP="00C6343B">
            <w:pPr>
              <w:pStyle w:val="Tabletext"/>
            </w:pPr>
            <w:r w:rsidRPr="00C6343B">
              <w:t>Private training provider</w:t>
            </w:r>
          </w:p>
        </w:tc>
        <w:tc>
          <w:tcPr>
            <w:tcW w:w="1134" w:type="dxa"/>
            <w:tcBorders>
              <w:top w:val="nil"/>
              <w:left w:val="nil"/>
              <w:bottom w:val="single" w:sz="4" w:space="0" w:color="auto"/>
              <w:right w:val="nil"/>
            </w:tcBorders>
            <w:noWrap/>
          </w:tcPr>
          <w:p w14:paraId="0D0D5815" w14:textId="77777777" w:rsidR="00D77D50" w:rsidRPr="00C6343B" w:rsidRDefault="00D77D50" w:rsidP="00BC614E">
            <w:pPr>
              <w:pStyle w:val="Tabletext"/>
              <w:jc w:val="right"/>
            </w:pPr>
            <w:r w:rsidRPr="00C6343B">
              <w:t>1 249</w:t>
            </w:r>
          </w:p>
        </w:tc>
        <w:tc>
          <w:tcPr>
            <w:tcW w:w="992" w:type="dxa"/>
            <w:tcBorders>
              <w:top w:val="nil"/>
              <w:left w:val="nil"/>
              <w:bottom w:val="single" w:sz="4" w:space="0" w:color="auto"/>
              <w:right w:val="nil"/>
            </w:tcBorders>
            <w:noWrap/>
          </w:tcPr>
          <w:p w14:paraId="53F8E363" w14:textId="77777777" w:rsidR="00D77D50" w:rsidRPr="00C6343B" w:rsidRDefault="00D77D50" w:rsidP="00BC614E">
            <w:pPr>
              <w:pStyle w:val="Tabletext"/>
              <w:jc w:val="right"/>
            </w:pPr>
            <w:r w:rsidRPr="00C6343B">
              <w:t>1</w:t>
            </w:r>
          </w:p>
        </w:tc>
        <w:tc>
          <w:tcPr>
            <w:tcW w:w="992" w:type="dxa"/>
            <w:tcBorders>
              <w:top w:val="nil"/>
              <w:left w:val="nil"/>
              <w:bottom w:val="single" w:sz="4" w:space="0" w:color="auto"/>
              <w:right w:val="nil"/>
            </w:tcBorders>
            <w:noWrap/>
          </w:tcPr>
          <w:p w14:paraId="0E382AEE" w14:textId="77777777" w:rsidR="00D77D50" w:rsidRPr="00C6343B" w:rsidRDefault="00D77D50" w:rsidP="00BC614E">
            <w:pPr>
              <w:pStyle w:val="Tabletext"/>
              <w:jc w:val="right"/>
            </w:pPr>
            <w:r w:rsidRPr="00C6343B">
              <w:t>6</w:t>
            </w:r>
          </w:p>
        </w:tc>
        <w:tc>
          <w:tcPr>
            <w:tcW w:w="851" w:type="dxa"/>
            <w:tcBorders>
              <w:top w:val="nil"/>
              <w:left w:val="nil"/>
              <w:bottom w:val="single" w:sz="4" w:space="0" w:color="auto"/>
              <w:right w:val="nil"/>
            </w:tcBorders>
            <w:noWrap/>
          </w:tcPr>
          <w:p w14:paraId="1BD39766" w14:textId="77777777" w:rsidR="00D77D50" w:rsidRPr="00C6343B" w:rsidRDefault="00D77D50" w:rsidP="00BC614E">
            <w:pPr>
              <w:pStyle w:val="Tabletext"/>
              <w:jc w:val="right"/>
            </w:pPr>
            <w:r w:rsidRPr="00C6343B">
              <w:t>8</w:t>
            </w:r>
          </w:p>
        </w:tc>
        <w:tc>
          <w:tcPr>
            <w:tcW w:w="992" w:type="dxa"/>
            <w:tcBorders>
              <w:top w:val="nil"/>
              <w:left w:val="nil"/>
              <w:bottom w:val="single" w:sz="4" w:space="0" w:color="auto"/>
              <w:right w:val="nil"/>
            </w:tcBorders>
            <w:noWrap/>
          </w:tcPr>
          <w:p w14:paraId="1F63DA9B" w14:textId="77777777" w:rsidR="00D77D50" w:rsidRPr="00C6343B" w:rsidRDefault="00D77D50" w:rsidP="00BC614E">
            <w:pPr>
              <w:pStyle w:val="Tabletext"/>
              <w:jc w:val="right"/>
            </w:pPr>
            <w:r w:rsidRPr="00C6343B">
              <w:t>12</w:t>
            </w:r>
          </w:p>
        </w:tc>
        <w:tc>
          <w:tcPr>
            <w:tcW w:w="992" w:type="dxa"/>
            <w:tcBorders>
              <w:top w:val="nil"/>
              <w:left w:val="nil"/>
              <w:bottom w:val="single" w:sz="4" w:space="0" w:color="auto"/>
              <w:right w:val="nil"/>
            </w:tcBorders>
          </w:tcPr>
          <w:p w14:paraId="54C628C6" w14:textId="77777777" w:rsidR="00D77D50" w:rsidRPr="00C6343B" w:rsidRDefault="00D77D50" w:rsidP="00BC614E">
            <w:pPr>
              <w:pStyle w:val="Tabletext"/>
              <w:jc w:val="right"/>
            </w:pPr>
            <w:r w:rsidRPr="00C6343B">
              <w:t>40</w:t>
            </w:r>
          </w:p>
        </w:tc>
      </w:tr>
    </w:tbl>
    <w:p w14:paraId="7FD38991" w14:textId="38D255D2" w:rsidR="00D77D50" w:rsidRDefault="00D77D50" w:rsidP="00D77D50">
      <w:pPr>
        <w:pStyle w:val="Source"/>
      </w:pPr>
      <w:r>
        <w:t xml:space="preserve">Note: Only includes graduates </w:t>
      </w:r>
      <w:r w:rsidR="00ED1E41">
        <w:t>who</w:t>
      </w:r>
      <w:r>
        <w:t xml:space="preserve"> passed 14 subjects and had no RPL granted.</w:t>
      </w:r>
    </w:p>
    <w:p w14:paraId="3014B924" w14:textId="77777777" w:rsidR="00764340" w:rsidRPr="00764340" w:rsidRDefault="00764340" w:rsidP="00764340">
      <w:pPr>
        <w:pStyle w:val="Text"/>
      </w:pPr>
    </w:p>
    <w:p w14:paraId="056ADE56" w14:textId="77777777" w:rsidR="007E4C5B" w:rsidRDefault="007E4C5B">
      <w:pPr>
        <w:spacing w:before="0" w:line="240" w:lineRule="auto"/>
        <w:rPr>
          <w:rFonts w:ascii="Arial" w:hAnsi="Arial" w:cs="Tahoma"/>
          <w:color w:val="000000"/>
          <w:kern w:val="28"/>
          <w:sz w:val="48"/>
          <w:szCs w:val="56"/>
        </w:rPr>
      </w:pPr>
      <w:r>
        <w:br w:type="page"/>
      </w:r>
    </w:p>
    <w:p w14:paraId="14B3062F" w14:textId="534D2019" w:rsidR="00184BAD" w:rsidRDefault="0029530C" w:rsidP="00F82E45">
      <w:pPr>
        <w:pStyle w:val="Heading2"/>
      </w:pPr>
      <w:bookmarkStart w:id="171" w:name="_Toc11750097"/>
      <w:r>
        <w:lastRenderedPageBreak/>
        <w:t xml:space="preserve">Appendix </w:t>
      </w:r>
      <w:r w:rsidR="000D3490">
        <w:t>I</w:t>
      </w:r>
      <w:r>
        <w:t>: Delivery approaches used by colleges delivering qualifications in Security Operations</w:t>
      </w:r>
      <w:bookmarkEnd w:id="171"/>
      <w:r>
        <w:t xml:space="preserve"> </w:t>
      </w:r>
    </w:p>
    <w:p w14:paraId="50D51E49" w14:textId="214856D4" w:rsidR="00BE5039" w:rsidRPr="00BE5039" w:rsidRDefault="00BE5039" w:rsidP="00BE5039">
      <w:pPr>
        <w:pStyle w:val="Text"/>
      </w:pPr>
      <w:r>
        <w:t>Here we describe the approaches to providing practical experience for students in security operations training.</w:t>
      </w:r>
    </w:p>
    <w:p w14:paraId="76E379D9" w14:textId="1A11E328" w:rsidR="0029530C" w:rsidRDefault="0029530C" w:rsidP="00A22112">
      <w:pPr>
        <w:pStyle w:val="Dotpoint1"/>
        <w:tabs>
          <w:tab w:val="clear" w:pos="284"/>
        </w:tabs>
      </w:pPr>
      <w:r>
        <w:t xml:space="preserve">College SEC-A is an enterprise RTO and mainly teaches the </w:t>
      </w:r>
      <w:r w:rsidR="00ED1E41">
        <w:t>c</w:t>
      </w:r>
      <w:r>
        <w:t xml:space="preserve">ertificate II qualifications according to the requirements </w:t>
      </w:r>
      <w:r w:rsidR="00E82768">
        <w:t xml:space="preserve">mandated </w:t>
      </w:r>
      <w:r>
        <w:t xml:space="preserve">by the regulators </w:t>
      </w:r>
      <w:r w:rsidR="00E82768">
        <w:t xml:space="preserve">in the state </w:t>
      </w:r>
      <w:r>
        <w:t>in which it operates. It has chosen a course duration that is about two days longer than that mandated by the state and required for the licence. The extra time is felt to be required to cover the needs of this enterprise. The course is delivered via face-to-face training; there is no online learning</w:t>
      </w:r>
      <w:r w:rsidR="002C66B3">
        <w:t>,</w:t>
      </w:r>
      <w:r>
        <w:t xml:space="preserve"> mainly because the regulator is generally not in favour </w:t>
      </w:r>
      <w:r w:rsidR="002E3574">
        <w:t xml:space="preserve">of </w:t>
      </w:r>
      <w:r>
        <w:t>online learning for security licences; however, providers are able to apply to deliver some of the units online after they have been approved by the regulator. Students have access to simulated experiences</w:t>
      </w:r>
      <w:r w:rsidR="002E3574">
        <w:t>,</w:t>
      </w:r>
      <w:r>
        <w:t xml:space="preserve"> where</w:t>
      </w:r>
      <w:r w:rsidR="002E3574">
        <w:t>by</w:t>
      </w:r>
      <w:r>
        <w:t xml:space="preserve"> actors are used in scenarios and role plays</w:t>
      </w:r>
      <w:r w:rsidR="00815472">
        <w:t>,</w:t>
      </w:r>
      <w:r>
        <w:t xml:space="preserve"> presented in the facility itself after hours (when there are no clients present). The actors play the role of the customer or criminal and the students must provide the response. Students are also taken into a special soft-floor room where skills can be practi</w:t>
      </w:r>
      <w:r w:rsidR="000D3ACE">
        <w:t>s</w:t>
      </w:r>
      <w:r>
        <w:t>ed. These scenarios and role plays are used not only for practising skills, but also for practical assessments</w:t>
      </w:r>
      <w:r w:rsidR="00E82768">
        <w:t>.</w:t>
      </w:r>
      <w:r>
        <w:t xml:space="preserve"> </w:t>
      </w:r>
    </w:p>
    <w:p w14:paraId="495BFE70" w14:textId="641B3A9E" w:rsidR="0029530C" w:rsidRDefault="0029530C" w:rsidP="00A22112">
      <w:pPr>
        <w:pStyle w:val="Dotpoint1"/>
        <w:tabs>
          <w:tab w:val="clear" w:pos="284"/>
        </w:tabs>
      </w:pPr>
      <w:r>
        <w:t>SEC-B College operates in the private sector in a different state</w:t>
      </w:r>
      <w:r w:rsidR="0024699C">
        <w:t>; this state</w:t>
      </w:r>
      <w:r>
        <w:t xml:space="preserve"> requires the </w:t>
      </w:r>
      <w:r w:rsidR="00EA53AE">
        <w:t>c</w:t>
      </w:r>
      <w:r>
        <w:t xml:space="preserve">ertificate II qualification and some other mandated number of units but no mandated hours. In this state the regulator is more flexible in how the training can be undertaken. It delivers the mandated units using a combination of face-to-face training and guided study (using a variety of techniques, including online learning for some of the subjects). Trainers are available to help students with their learning throughout the duration of the course. Students will undertake their practical assessments in scenarios and role plays during the face-to-face component of the course; they will complete written assignments, quizzes and assessments as self-paced guided study, including online. They have up to 12 months in which to complete the qualification. Throughout that time students have access to trainers and to learning support. In addition, the clustering of units of competency enables trainers to assess multiple dimensions of competency, via multi-task scenario-based practical activities. There is also provision for students who do not acquire the skills and knowledge to take longer or repeat the course. Although the </w:t>
      </w:r>
      <w:r w:rsidR="0061318E">
        <w:t>x</w:t>
      </w:r>
      <w:r>
        <w:t>ollege director is adamant that the qualifications undertaken in extremely short durations should not be accepted, he is convinced that time spent in training is not a true indicator of competency, and that there are other important factors that need to be considered</w:t>
      </w:r>
      <w:r w:rsidR="00A905A9">
        <w:t xml:space="preserve">: </w:t>
      </w:r>
      <w:r w:rsidRPr="00A905A9">
        <w:rPr>
          <w:iCs/>
        </w:rPr>
        <w:t>We have had hundreds of success stories about people getting jobs and all started in our training programs’</w:t>
      </w:r>
      <w:r w:rsidR="00A905A9">
        <w:t>.</w:t>
      </w:r>
    </w:p>
    <w:p w14:paraId="693CE142" w14:textId="02A5F38E" w:rsidR="0029530C" w:rsidRDefault="0029530C" w:rsidP="00A22112">
      <w:pPr>
        <w:pStyle w:val="Dotpoint1"/>
        <w:tabs>
          <w:tab w:val="clear" w:pos="284"/>
        </w:tabs>
      </w:pPr>
      <w:r>
        <w:t xml:space="preserve">SEC-C College operates in a state which has mandated hours and mandated days over which training is to be provided. It mostly delivers </w:t>
      </w:r>
      <w:r w:rsidR="001F7899">
        <w:t>c</w:t>
      </w:r>
      <w:r>
        <w:t>ertificate II qualifications (unarmed security guards and crowd controllers) in the mandated days and hours of face-to-face training. Its student profile mostly comprises unemployed new entrants to the field. It assesses its students using mandated assessments designed by the regulator. Training resources that can be used for the course are accessed from a variety of sources</w:t>
      </w:r>
      <w:r w:rsidR="001F7899">
        <w:t>,</w:t>
      </w:r>
      <w:r>
        <w:t xml:space="preserve"> including from the Security Training Association. Students who do not pass the </w:t>
      </w:r>
      <w:r w:rsidR="001F7899">
        <w:t xml:space="preserve">language, literacy and numeracy </w:t>
      </w:r>
      <w:r>
        <w:t xml:space="preserve">test are advised of the courses they </w:t>
      </w:r>
      <w:r>
        <w:lastRenderedPageBreak/>
        <w:t>can undertake to develop these skills but are found rarely to return to undertake another test. Although the college willingly implements the regulated training hours</w:t>
      </w:r>
      <w:r w:rsidR="001F7899">
        <w:t xml:space="preserve">, </w:t>
      </w:r>
      <w:r w:rsidR="00BC3F14">
        <w:t>those</w:t>
      </w:r>
      <w:r>
        <w:t xml:space="preserve"> mandated by the state regulator</w:t>
      </w:r>
      <w:r w:rsidR="00400A43">
        <w:t>,</w:t>
      </w:r>
      <w:r>
        <w:t xml:space="preserve"> the director is of the view that </w:t>
      </w:r>
      <w:r w:rsidR="00BC3F14">
        <w:t xml:space="preserve">the </w:t>
      </w:r>
      <w:r>
        <w:t xml:space="preserve">training could be effectively completed in four-fifths of the </w:t>
      </w:r>
      <w:r w:rsidR="00400A43">
        <w:t xml:space="preserve">mandated </w:t>
      </w:r>
      <w:r>
        <w:t>time; having the longer time is believed not to have made a difference to learning quality for students, especially as the course is now found to have a lot of repetition. Screening for adequate language and literacy skills is generally conducted prior to the course. When applicants cannot pass the test to the required standard</w:t>
      </w:r>
      <w:r w:rsidR="00400A43">
        <w:t>,</w:t>
      </w:r>
      <w:r>
        <w:t xml:space="preserve"> they are advised of courses that will help them </w:t>
      </w:r>
      <w:r w:rsidR="009B3386">
        <w:t xml:space="preserve">to </w:t>
      </w:r>
      <w:r>
        <w:t>develop these skills and to re-apply for the course once they feel their skills are sufficient to pass the test. In the main</w:t>
      </w:r>
      <w:r w:rsidR="009B3386">
        <w:t>,</w:t>
      </w:r>
      <w:r>
        <w:t xml:space="preserve"> such applicants are reported to rarely come back to do a second test and access training. In Western Australia students must also pass another test (the competency test) after they have acquired their qualifications</w:t>
      </w:r>
      <w:r w:rsidR="009B3386">
        <w:t xml:space="preserve"> to become eligible</w:t>
      </w:r>
      <w:r>
        <w:t xml:space="preserve"> to apply for a licence. </w:t>
      </w:r>
    </w:p>
    <w:p w14:paraId="2D998DD9" w14:textId="77777777" w:rsidR="0029530C" w:rsidRDefault="0029530C">
      <w:pPr>
        <w:spacing w:before="0" w:line="240" w:lineRule="auto"/>
      </w:pPr>
    </w:p>
    <w:p w14:paraId="30A6247B" w14:textId="77777777" w:rsidR="0061318E" w:rsidRDefault="0061318E">
      <w:pPr>
        <w:spacing w:before="0" w:line="240" w:lineRule="auto"/>
        <w:rPr>
          <w:rFonts w:ascii="Arial" w:hAnsi="Arial" w:cs="Tahoma"/>
          <w:color w:val="000000"/>
          <w:kern w:val="28"/>
          <w:sz w:val="48"/>
          <w:szCs w:val="56"/>
        </w:rPr>
      </w:pPr>
      <w:r>
        <w:br w:type="page"/>
      </w:r>
    </w:p>
    <w:p w14:paraId="43C6051B" w14:textId="0DCA9AED" w:rsidR="009E7DE0" w:rsidRDefault="007C0005" w:rsidP="00F82E45">
      <w:pPr>
        <w:pStyle w:val="Heading2"/>
      </w:pPr>
      <w:bookmarkStart w:id="172" w:name="_Toc11750098"/>
      <w:r>
        <w:lastRenderedPageBreak/>
        <w:t xml:space="preserve">Appendix </w:t>
      </w:r>
      <w:r w:rsidR="000D3490">
        <w:t>J</w:t>
      </w:r>
      <w:r w:rsidR="007F3AFB">
        <w:t>:</w:t>
      </w:r>
      <w:r>
        <w:t xml:space="preserve"> Australian Security Industry Association Limited (ASIAL)</w:t>
      </w:r>
      <w:bookmarkEnd w:id="172"/>
    </w:p>
    <w:p w14:paraId="14601156" w14:textId="7A24B705" w:rsidR="007C0005" w:rsidRDefault="007C0005" w:rsidP="007C0005">
      <w:pPr>
        <w:pStyle w:val="Text"/>
      </w:pPr>
      <w:r>
        <w:t>We also consulted with the peak body for the security industry</w:t>
      </w:r>
      <w:r w:rsidR="001F6DE1">
        <w:t xml:space="preserve"> </w:t>
      </w:r>
      <w:r>
        <w:t xml:space="preserve">— </w:t>
      </w:r>
      <w:r w:rsidR="001F6DE1">
        <w:t>t</w:t>
      </w:r>
      <w:r>
        <w:t>he Australian Security Industry Association Ltd (</w:t>
      </w:r>
      <w:r w:rsidRPr="006A1766">
        <w:t>ASIAL</w:t>
      </w:r>
      <w:r>
        <w:t>)</w:t>
      </w:r>
      <w:r w:rsidR="007D3065">
        <w:t>, which</w:t>
      </w:r>
      <w:r w:rsidRPr="006A1766">
        <w:t xml:space="preserve"> </w:t>
      </w:r>
      <w:r>
        <w:t>represent</w:t>
      </w:r>
      <w:r w:rsidR="007D3065">
        <w:t>s</w:t>
      </w:r>
      <w:r w:rsidRPr="006A1766">
        <w:t xml:space="preserve"> </w:t>
      </w:r>
      <w:r w:rsidR="00544754" w:rsidRPr="006A1766">
        <w:t>2600</w:t>
      </w:r>
      <w:r w:rsidR="00544754">
        <w:t>-member</w:t>
      </w:r>
      <w:r>
        <w:t xml:space="preserve"> </w:t>
      </w:r>
      <w:r w:rsidRPr="006A1766">
        <w:t xml:space="preserve">organisations. </w:t>
      </w:r>
      <w:r>
        <w:t xml:space="preserve">ASIAL considers unduly short course durations to have a clear impact on the quality of outcomes, especially in terms of students being made aware of and practising skills required for </w:t>
      </w:r>
      <w:r w:rsidR="007D3065">
        <w:t>protecting</w:t>
      </w:r>
      <w:r>
        <w:t xml:space="preserve"> their own safety and the safety of the public, especially in crowd control. </w:t>
      </w:r>
    </w:p>
    <w:p w14:paraId="4485C943" w14:textId="7FA39645" w:rsidR="007C0005" w:rsidRDefault="007C0005" w:rsidP="007C0005">
      <w:pPr>
        <w:pStyle w:val="Text"/>
      </w:pPr>
      <w:r>
        <w:t xml:space="preserve">The </w:t>
      </w:r>
      <w:r w:rsidR="000566D0">
        <w:t>a</w:t>
      </w:r>
      <w:r>
        <w:t xml:space="preserve">ssociation </w:t>
      </w:r>
      <w:r w:rsidRPr="006A1766">
        <w:t xml:space="preserve">has spent considerable time in establishing an industry benchmark for </w:t>
      </w:r>
      <w:r w:rsidRPr="003B6B55">
        <w:rPr>
          <w:i/>
        </w:rPr>
        <w:t>amount of time</w:t>
      </w:r>
      <w:r>
        <w:t xml:space="preserve"> to be spent in training</w:t>
      </w:r>
      <w:r w:rsidRPr="006A1766">
        <w:t xml:space="preserve"> </w:t>
      </w:r>
      <w:r>
        <w:t>for the basic security qualifications</w:t>
      </w:r>
      <w:r w:rsidR="000566D0">
        <w:t>,</w:t>
      </w:r>
      <w:r>
        <w:t xml:space="preserve"> the </w:t>
      </w:r>
      <w:r w:rsidR="000566D0">
        <w:t>c</w:t>
      </w:r>
      <w:r>
        <w:t>ertificate II qualification</w:t>
      </w:r>
      <w:r w:rsidR="000566D0">
        <w:t>,</w:t>
      </w:r>
      <w:r>
        <w:t xml:space="preserve"> and has released a </w:t>
      </w:r>
      <w:r w:rsidRPr="006A1766">
        <w:t>statement on where it stands</w:t>
      </w:r>
      <w:r>
        <w:t>.</w:t>
      </w:r>
      <w:r w:rsidRPr="006A1766">
        <w:t xml:space="preserve"> </w:t>
      </w:r>
      <w:r>
        <w:t>F</w:t>
      </w:r>
      <w:r w:rsidRPr="006A1766">
        <w:t xml:space="preserve">or </w:t>
      </w:r>
      <w:r>
        <w:t xml:space="preserve">the Certificate II in Security Operations (the </w:t>
      </w:r>
      <w:r w:rsidRPr="006A1766">
        <w:t>basic security qualification for unarmed guards and crowd controllers</w:t>
      </w:r>
      <w:r>
        <w:t>), it has adopted a benchmark of 130 auditable hours and a single set of 15 mandatory units</w:t>
      </w:r>
      <w:r w:rsidR="00E242EC">
        <w:t>,</w:t>
      </w:r>
      <w:r>
        <w:t xml:space="preserve"> with no elective options. This is considered to be ample time for the training of entry-level workers. For progression into more specialist positions, students would be required to </w:t>
      </w:r>
      <w:r w:rsidR="00A00674">
        <w:t>undertake</w:t>
      </w:r>
      <w:r>
        <w:t xml:space="preserve"> more auditable hours of training. </w:t>
      </w:r>
    </w:p>
    <w:p w14:paraId="5B86F1F2" w14:textId="37DFFBB2" w:rsidR="007C0005" w:rsidRDefault="007C0005" w:rsidP="007C0005">
      <w:pPr>
        <w:pStyle w:val="Text"/>
      </w:pPr>
      <w:r>
        <w:t xml:space="preserve">The benchmark has been based on the complexity of skill levels and tasks, consultations with and surveys of ASIAL members, affordability of course costs for students, and the economic realities for students wanting to enter a labour market where guarding jobs </w:t>
      </w:r>
      <w:r w:rsidR="00DC68BD">
        <w:t>can be</w:t>
      </w:r>
      <w:r>
        <w:t xml:space="preserve"> intermittent and casual and are generally not highly paid. It has also taken heed of the number of hours of training required for completing security licences of the same type overseas. </w:t>
      </w:r>
    </w:p>
    <w:p w14:paraId="62FCAC40" w14:textId="2BF54913" w:rsidR="007C0005" w:rsidRDefault="007C0005" w:rsidP="007C0005">
      <w:pPr>
        <w:pStyle w:val="Text"/>
      </w:pPr>
      <w:r>
        <w:t>In arriving at the benchmark</w:t>
      </w:r>
      <w:r w:rsidR="000731C0">
        <w:t>,</w:t>
      </w:r>
      <w:r>
        <w:t xml:space="preserve"> ASIAL also had to consider how to balance employer need for trained workers with the capacities of those who are coming into the industry to undertake the training. The industry needs people who can communicate, read and follow instructions and procedures</w:t>
      </w:r>
      <w:r w:rsidR="00035A4F">
        <w:t>, as well as</w:t>
      </w:r>
      <w:r>
        <w:t xml:space="preserve"> write basic reports in plain English. Although the level and complexity of the literacy and language skills required to write such reports may not be too high</w:t>
      </w:r>
      <w:r w:rsidR="006004E6">
        <w:t>,</w:t>
      </w:r>
      <w:r>
        <w:t xml:space="preserve"> the industry cannot have people </w:t>
      </w:r>
      <w:r w:rsidR="006004E6">
        <w:t>unable</w:t>
      </w:r>
      <w:r>
        <w:t xml:space="preserve"> speak and write in English. </w:t>
      </w:r>
    </w:p>
    <w:p w14:paraId="1268FD34" w14:textId="7D512F68" w:rsidR="007C0005" w:rsidRPr="00056482" w:rsidRDefault="007C0005" w:rsidP="00056482">
      <w:pPr>
        <w:pStyle w:val="Quote"/>
      </w:pPr>
      <w:r w:rsidRPr="00056482">
        <w:t>In an ideal world we would expect that providers would do the right thing. However, we have</w:t>
      </w:r>
      <w:r w:rsidR="00DC68BD">
        <w:t xml:space="preserve"> sought to set</w:t>
      </w:r>
      <w:r w:rsidRPr="00056482">
        <w:t xml:space="preserve"> a marker in the sand to ensure that they do the right thing</w:t>
      </w:r>
      <w:r w:rsidR="009C266E">
        <w:t>.</w:t>
      </w:r>
      <w:r w:rsidR="009C266E">
        <w:tab/>
      </w:r>
      <w:r w:rsidRPr="00056482">
        <w:t>(</w:t>
      </w:r>
      <w:r w:rsidR="00056482">
        <w:t>S</w:t>
      </w:r>
      <w:r w:rsidRPr="00056482">
        <w:t>ecurity industry peak body chair)</w:t>
      </w:r>
    </w:p>
    <w:p w14:paraId="60C66138" w14:textId="578FBA50" w:rsidR="007C0005" w:rsidRDefault="009C266E" w:rsidP="007C0005">
      <w:pPr>
        <w:pStyle w:val="Text"/>
      </w:pPr>
      <w:r>
        <w:t>The Australian Security Industry Association</w:t>
      </w:r>
      <w:r w:rsidR="007C0005">
        <w:t xml:space="preserve"> reports that it is also keen to support state regulators in their granting of security licences and is also prepared to adjust these hours to suit the needs of regulators acting as a collective. </w:t>
      </w:r>
      <w:r>
        <w:t>The association</w:t>
      </w:r>
      <w:r w:rsidR="003C2EAF">
        <w:t xml:space="preserve"> is</w:t>
      </w:r>
      <w:r w:rsidR="007C0005">
        <w:t xml:space="preserve"> also keen to satisfy the needs of employers and is challenged by having to balance the </w:t>
      </w:r>
      <w:r w:rsidR="00035A4F">
        <w:t>requirements</w:t>
      </w:r>
      <w:r w:rsidR="007C0005">
        <w:t xml:space="preserve"> of large business with those of small business. The issue of coming up with suitable course durations is especially pertinent here. </w:t>
      </w:r>
    </w:p>
    <w:p w14:paraId="358C9D6D" w14:textId="14A602AB" w:rsidR="007C0005" w:rsidRDefault="007C0005" w:rsidP="007C0005">
      <w:pPr>
        <w:pStyle w:val="Text"/>
      </w:pPr>
      <w:r>
        <w:t>The quality</w:t>
      </w:r>
      <w:r w:rsidR="003C2EAF">
        <w:t>-</w:t>
      </w:r>
      <w:r>
        <w:t xml:space="preserve">assuring of security qualifications is also felt to be fundamental to protecting the integrity of the qualification and the providers that deliver them. However, it is </w:t>
      </w:r>
      <w:r w:rsidR="003C2EAF">
        <w:t>the Australian Security Industry Association</w:t>
      </w:r>
      <w:r>
        <w:t xml:space="preserve">’s position that these processes need to be targeted at the right level. </w:t>
      </w:r>
      <w:r w:rsidR="00CD56F6">
        <w:t>The association</w:t>
      </w:r>
      <w:r>
        <w:t xml:space="preserve"> is also of the view that if the 600 </w:t>
      </w:r>
      <w:r w:rsidR="00DC68BD">
        <w:t xml:space="preserve">volume of learning </w:t>
      </w:r>
      <w:r>
        <w:t xml:space="preserve">hours recommended in the AQF for the </w:t>
      </w:r>
      <w:r w:rsidR="003C2EAF">
        <w:t>c</w:t>
      </w:r>
      <w:r>
        <w:t xml:space="preserve">ertificate II qualifications </w:t>
      </w:r>
      <w:r w:rsidR="00681B66">
        <w:t>is</w:t>
      </w:r>
      <w:r>
        <w:t xml:space="preserve"> enforced by ASQA auditors</w:t>
      </w:r>
      <w:r w:rsidR="00681B66">
        <w:t>,</w:t>
      </w:r>
      <w:r>
        <w:t xml:space="preserve"> then the provision of </w:t>
      </w:r>
      <w:r w:rsidR="00DC68BD">
        <w:t xml:space="preserve">suitably trained </w:t>
      </w:r>
      <w:r>
        <w:t xml:space="preserve">security services will be </w:t>
      </w:r>
      <w:r>
        <w:lastRenderedPageBreak/>
        <w:t xml:space="preserve">compromised. Students would not be able to afford the training, RTOs would not be able to operate without students, and the industry would decline. </w:t>
      </w:r>
    </w:p>
    <w:p w14:paraId="6E8030A4" w14:textId="2F6DBE08" w:rsidR="007C0005" w:rsidRDefault="00681B66" w:rsidP="007C0005">
      <w:pPr>
        <w:pStyle w:val="Text"/>
      </w:pPr>
      <w:r>
        <w:t>The Australian Security Industry Association</w:t>
      </w:r>
      <w:r w:rsidR="007C0005">
        <w:t xml:space="preserve"> supports the application of what it calls ‘modern methods of training delivery to allow more flexibility’ for some units of competency. It also supports the use of recognition of </w:t>
      </w:r>
      <w:r w:rsidR="00B4114A">
        <w:t>current competencies where</w:t>
      </w:r>
      <w:r w:rsidR="007C0005">
        <w:t xml:space="preserve"> adequate evidence is provided of ‘significant industry and associated experience’, the strengthening of assessment processes, and the aligning of ASQA audits ‘with the scope of industry training requirements articulated in its position (ASIAL position on entry-level training, 11 May 2016). </w:t>
      </w:r>
      <w:r w:rsidR="00611D05">
        <w:t>The association</w:t>
      </w:r>
      <w:r w:rsidR="007C0005">
        <w:t xml:space="preserve"> is prepared to consider e-learning as a delivery and learning technique if all </w:t>
      </w:r>
      <w:r w:rsidR="00611D05">
        <w:t xml:space="preserve">of </w:t>
      </w:r>
      <w:r w:rsidR="007C0005">
        <w:t xml:space="preserve">the regulators accept it. </w:t>
      </w:r>
    </w:p>
    <w:p w14:paraId="36451C6B" w14:textId="77777777" w:rsidR="007C0005" w:rsidRDefault="007C0005" w:rsidP="009E7DE0">
      <w:pPr>
        <w:pStyle w:val="Text"/>
      </w:pPr>
    </w:p>
    <w:p w14:paraId="1ADF5EA8" w14:textId="675CBD6F" w:rsidR="00003D8C" w:rsidRDefault="00003D8C">
      <w:pPr>
        <w:spacing w:before="0" w:line="240" w:lineRule="auto"/>
      </w:pPr>
      <w:r>
        <w:br w:type="page"/>
      </w:r>
    </w:p>
    <w:p w14:paraId="514822ED" w14:textId="0D305E5A" w:rsidR="00003D8C" w:rsidRDefault="00003D8C" w:rsidP="00F82E45">
      <w:pPr>
        <w:pStyle w:val="Heading2"/>
      </w:pPr>
      <w:bookmarkStart w:id="173" w:name="_Toc11750099"/>
      <w:r>
        <w:lastRenderedPageBreak/>
        <w:t xml:space="preserve">Appendix </w:t>
      </w:r>
      <w:r w:rsidR="000D3490">
        <w:t>K</w:t>
      </w:r>
      <w:r>
        <w:t xml:space="preserve">: Regulatory agency </w:t>
      </w:r>
      <w:r w:rsidR="000D3490">
        <w:t xml:space="preserve">for security operations qualifications </w:t>
      </w:r>
      <w:r>
        <w:t>(New South Wales)</w:t>
      </w:r>
      <w:bookmarkEnd w:id="173"/>
    </w:p>
    <w:p w14:paraId="5770BB4F" w14:textId="5158B369" w:rsidR="00003D8C" w:rsidRPr="00127EC0" w:rsidRDefault="00003D8C" w:rsidP="00003D8C">
      <w:pPr>
        <w:spacing w:line="300" w:lineRule="exact"/>
      </w:pPr>
      <w:r w:rsidRPr="00127EC0">
        <w:t xml:space="preserve">We also consulted with the agency that regulates training for security operations qualifications in New South Wales and find that the following approach </w:t>
      </w:r>
      <w:r w:rsidR="00971331" w:rsidRPr="00127EC0">
        <w:t>has been implemented.</w:t>
      </w:r>
    </w:p>
    <w:p w14:paraId="1ACE9E0B" w14:textId="02739EE2" w:rsidR="00003D8C" w:rsidRPr="00127EC0" w:rsidRDefault="00A946F2" w:rsidP="00003D8C">
      <w:pPr>
        <w:spacing w:line="300" w:lineRule="exact"/>
      </w:pPr>
      <w:r w:rsidRPr="00127EC0">
        <w:t>T</w:t>
      </w:r>
      <w:r w:rsidR="00003D8C" w:rsidRPr="00127EC0">
        <w:t>he Security Licen</w:t>
      </w:r>
      <w:r w:rsidR="00AF7997" w:rsidRPr="00127EC0">
        <w:t>s</w:t>
      </w:r>
      <w:r w:rsidR="00003D8C" w:rsidRPr="00127EC0">
        <w:t xml:space="preserve">ing </w:t>
      </w:r>
      <w:r w:rsidR="00AF7997" w:rsidRPr="00127EC0">
        <w:t xml:space="preserve">&amp; Enforcement </w:t>
      </w:r>
      <w:r w:rsidR="00003D8C" w:rsidRPr="00127EC0">
        <w:t xml:space="preserve">Directorate (SLED) was established after the enquiry by </w:t>
      </w:r>
      <w:r w:rsidR="006A0479" w:rsidRPr="00127EC0">
        <w:t>t</w:t>
      </w:r>
      <w:r w:rsidR="00003D8C" w:rsidRPr="00127EC0">
        <w:t>he Independent Commission Against Corruption (ICAC) into the fraudulent behaviour of some RTOs. It was given the power to regulate and enforce training for security licences in New South Wales. The concerns were that qualifications were being awarded to students who had not completed the requirements or who had not undertaken the training at all. In view of this</w:t>
      </w:r>
      <w:r w:rsidR="006A0479" w:rsidRPr="00127EC0">
        <w:t>,</w:t>
      </w:r>
      <w:r w:rsidR="00003D8C" w:rsidRPr="00127EC0">
        <w:t xml:space="preserve"> </w:t>
      </w:r>
      <w:r w:rsidR="006A0479" w:rsidRPr="00127EC0">
        <w:t>the directorate</w:t>
      </w:r>
      <w:r w:rsidR="00003D8C" w:rsidRPr="00127EC0">
        <w:t xml:space="preserve"> decided to regulate the number of hours to be spent in training for licen</w:t>
      </w:r>
      <w:r w:rsidR="004C1235" w:rsidRPr="00127EC0">
        <w:t>s</w:t>
      </w:r>
      <w:r w:rsidR="00003D8C" w:rsidRPr="00127EC0">
        <w:t>ing</w:t>
      </w:r>
      <w:r w:rsidR="00F75D44" w:rsidRPr="00127EC0">
        <w:t>,</w:t>
      </w:r>
      <w:r w:rsidR="00003D8C" w:rsidRPr="00127EC0">
        <w:rPr>
          <w:rFonts w:ascii="Helv" w:hAnsi="Helv" w:cs="Helv"/>
          <w:color w:val="000000"/>
        </w:rPr>
        <w:t xml:space="preserve"> </w:t>
      </w:r>
      <w:r w:rsidR="00003D8C" w:rsidRPr="00127EC0">
        <w:rPr>
          <w:rFonts w:cs="Helv"/>
          <w:color w:val="000000"/>
        </w:rPr>
        <w:t>determin</w:t>
      </w:r>
      <w:r w:rsidR="00353283" w:rsidRPr="00127EC0">
        <w:rPr>
          <w:rFonts w:cs="Helv"/>
          <w:color w:val="000000"/>
        </w:rPr>
        <w:t>ing</w:t>
      </w:r>
      <w:r w:rsidR="00003D8C" w:rsidRPr="00127EC0">
        <w:rPr>
          <w:rFonts w:cs="Helv"/>
          <w:color w:val="000000"/>
        </w:rPr>
        <w:t xml:space="preserve"> that training</w:t>
      </w:r>
      <w:r w:rsidR="001F1BD2" w:rsidRPr="00127EC0">
        <w:rPr>
          <w:rFonts w:cs="Helv"/>
          <w:color w:val="000000"/>
        </w:rPr>
        <w:t>,</w:t>
      </w:r>
      <w:r w:rsidR="00003D8C" w:rsidRPr="00127EC0">
        <w:rPr>
          <w:rFonts w:cs="Helv"/>
          <w:color w:val="000000"/>
        </w:rPr>
        <w:t xml:space="preserve"> with appropriate assessment</w:t>
      </w:r>
      <w:r w:rsidR="001F1BD2" w:rsidRPr="00127EC0">
        <w:rPr>
          <w:rFonts w:cs="Helv"/>
          <w:color w:val="000000"/>
        </w:rPr>
        <w:t>,</w:t>
      </w:r>
      <w:r w:rsidR="00003D8C" w:rsidRPr="00127EC0">
        <w:rPr>
          <w:rFonts w:cs="Helv"/>
          <w:color w:val="000000"/>
        </w:rPr>
        <w:t xml:space="preserve"> for a Class 1AC Security Licence Course (NSW) would be delivered in a minimum of 102 hours of face</w:t>
      </w:r>
      <w:r w:rsidR="001F1BD2" w:rsidRPr="00127EC0">
        <w:rPr>
          <w:rFonts w:cs="Helv"/>
          <w:color w:val="000000"/>
        </w:rPr>
        <w:t>-</w:t>
      </w:r>
      <w:r w:rsidR="00003D8C" w:rsidRPr="00127EC0">
        <w:rPr>
          <w:rFonts w:cs="Helv"/>
          <w:color w:val="000000"/>
        </w:rPr>
        <w:t>to</w:t>
      </w:r>
      <w:r w:rsidR="001F1BD2" w:rsidRPr="00127EC0">
        <w:rPr>
          <w:rFonts w:cs="Helv"/>
          <w:color w:val="000000"/>
        </w:rPr>
        <w:t>-</w:t>
      </w:r>
      <w:r w:rsidR="00003D8C" w:rsidRPr="00127EC0">
        <w:rPr>
          <w:rFonts w:cs="Helv"/>
          <w:color w:val="000000"/>
        </w:rPr>
        <w:t>face training</w:t>
      </w:r>
      <w:r w:rsidR="001F1BD2" w:rsidRPr="00127EC0">
        <w:rPr>
          <w:rFonts w:cs="Helv"/>
          <w:color w:val="000000"/>
        </w:rPr>
        <w:t>,</w:t>
      </w:r>
      <w:r w:rsidR="00003D8C" w:rsidRPr="00127EC0">
        <w:rPr>
          <w:rFonts w:cs="Helv"/>
          <w:color w:val="000000"/>
        </w:rPr>
        <w:t xml:space="preserve"> over approximately 13 days </w:t>
      </w:r>
      <w:r w:rsidR="001F1BD2" w:rsidRPr="00127EC0">
        <w:rPr>
          <w:rFonts w:cs="Helv"/>
          <w:color w:val="000000"/>
        </w:rPr>
        <w:t xml:space="preserve">and </w:t>
      </w:r>
      <w:r w:rsidR="00003D8C" w:rsidRPr="00127EC0">
        <w:rPr>
          <w:rFonts w:cs="Helv"/>
          <w:color w:val="000000"/>
        </w:rPr>
        <w:t>with no online learning</w:t>
      </w:r>
      <w:r w:rsidR="00003D8C" w:rsidRPr="00127EC0">
        <w:t xml:space="preserve">. RTOs who wanted to deliver qualifications for security licences were also to be approved by </w:t>
      </w:r>
      <w:r w:rsidR="001F1BD2" w:rsidRPr="00127EC0">
        <w:t xml:space="preserve">the </w:t>
      </w:r>
      <w:r w:rsidR="00F32F66" w:rsidRPr="00127EC0">
        <w:t>directorate</w:t>
      </w:r>
      <w:r w:rsidR="00003D8C" w:rsidRPr="00127EC0">
        <w:t xml:space="preserve">. However, having a minimum standard of duration does not preclude RTOs from increasing the number of hours to deliver extra practical examples or to support students who require additional training. </w:t>
      </w:r>
    </w:p>
    <w:p w14:paraId="0391C565" w14:textId="2402C489" w:rsidR="00003D8C" w:rsidRPr="00127EC0" w:rsidRDefault="00003D8C" w:rsidP="00003D8C">
      <w:pPr>
        <w:spacing w:line="300" w:lineRule="exact"/>
      </w:pPr>
      <w:r w:rsidRPr="00127EC0">
        <w:t xml:space="preserve">The </w:t>
      </w:r>
      <w:r w:rsidR="00A04B64" w:rsidRPr="00127EC0">
        <w:t>duration for courses designated by the</w:t>
      </w:r>
      <w:r w:rsidR="0067132C" w:rsidRPr="00127EC0">
        <w:t xml:space="preserve"> </w:t>
      </w:r>
      <w:r w:rsidR="00AF7997" w:rsidRPr="00127EC0">
        <w:t xml:space="preserve">Security Licensing &amp; Enforcement Directorate </w:t>
      </w:r>
      <w:r w:rsidRPr="00127EC0">
        <w:t>w</w:t>
      </w:r>
      <w:r w:rsidR="00A04B64" w:rsidRPr="00127EC0">
        <w:t xml:space="preserve">as </w:t>
      </w:r>
      <w:r w:rsidRPr="00127EC0">
        <w:t xml:space="preserve">perceived to be ‘just about right’ for the former </w:t>
      </w:r>
      <w:r w:rsidR="00A04B64" w:rsidRPr="00127EC0">
        <w:t>t</w:t>
      </w:r>
      <w:r w:rsidRPr="00127EC0">
        <w:t xml:space="preserve">raining </w:t>
      </w:r>
      <w:r w:rsidR="00A04B64" w:rsidRPr="00127EC0">
        <w:t>p</w:t>
      </w:r>
      <w:r w:rsidRPr="00127EC0">
        <w:t xml:space="preserve">ackage units. However, in view of the changes included in the recently endorsed new </w:t>
      </w:r>
      <w:r w:rsidR="00E803B7" w:rsidRPr="00127EC0">
        <w:t xml:space="preserve">training package </w:t>
      </w:r>
      <w:r w:rsidR="00F34060" w:rsidRPr="00127EC0">
        <w:t xml:space="preserve">— </w:t>
      </w:r>
      <w:r w:rsidRPr="00127EC0">
        <w:t xml:space="preserve">the extra topics that have been identified (including competencies for dealing with crowded places, sexual assaults, threats, and protecting self and others) </w:t>
      </w:r>
      <w:r w:rsidR="00F34060" w:rsidRPr="00127EC0">
        <w:t xml:space="preserve">— </w:t>
      </w:r>
      <w:r w:rsidRPr="00127EC0">
        <w:t xml:space="preserve">the current </w:t>
      </w:r>
      <w:r w:rsidR="00F34060" w:rsidRPr="00127EC0">
        <w:t>directorate</w:t>
      </w:r>
      <w:r w:rsidRPr="00127EC0">
        <w:t xml:space="preserve"> benchmark for the </w:t>
      </w:r>
      <w:r w:rsidRPr="00127EC0">
        <w:rPr>
          <w:bCs/>
        </w:rPr>
        <w:t>1AC course</w:t>
      </w:r>
      <w:r w:rsidRPr="00127EC0">
        <w:t xml:space="preserve"> may likely increase to accommodate the new content and the more comprehensive assessment arrangements. </w:t>
      </w:r>
    </w:p>
    <w:p w14:paraId="0A4E6C6A" w14:textId="7653E14F" w:rsidR="00003D8C" w:rsidRPr="00127EC0" w:rsidRDefault="00003D8C" w:rsidP="00003D8C">
      <w:pPr>
        <w:spacing w:line="300" w:lineRule="exact"/>
      </w:pPr>
      <w:r w:rsidRPr="00127EC0">
        <w:t xml:space="preserve">The concerns about time in training were triggered for </w:t>
      </w:r>
      <w:r w:rsidR="00F34060" w:rsidRPr="00127EC0">
        <w:t xml:space="preserve">the </w:t>
      </w:r>
      <w:r w:rsidR="00AF7997" w:rsidRPr="00127EC0">
        <w:t xml:space="preserve">Security Licensing &amp; Enforcement Directorate </w:t>
      </w:r>
      <w:r w:rsidR="00263B2E" w:rsidRPr="00127EC0">
        <w:t>Directorate</w:t>
      </w:r>
      <w:r w:rsidRPr="00127EC0">
        <w:t xml:space="preserve"> because of the number of students crossing to states </w:t>
      </w:r>
      <w:r w:rsidR="00BD453A" w:rsidRPr="00127EC0">
        <w:t>without</w:t>
      </w:r>
      <w:r w:rsidRPr="00127EC0">
        <w:t xml:space="preserve"> the same level of regulation. For example, students would go to Queensland</w:t>
      </w:r>
      <w:r w:rsidR="005C4265" w:rsidRPr="00127EC0">
        <w:t>, which</w:t>
      </w:r>
      <w:r w:rsidRPr="00127EC0">
        <w:t xml:space="preserve"> does not have the same level of regulation as New South Wales</w:t>
      </w:r>
      <w:r w:rsidR="005C4265" w:rsidRPr="00127EC0">
        <w:t>,</w:t>
      </w:r>
      <w:r w:rsidRPr="00127EC0">
        <w:t xml:space="preserve"> and apply for </w:t>
      </w:r>
      <w:r w:rsidR="005C4265" w:rsidRPr="00127EC0">
        <w:t xml:space="preserve">mutual recognition </w:t>
      </w:r>
      <w:r w:rsidRPr="00127EC0">
        <w:t xml:space="preserve">once they had obtained the Queensland security licence. </w:t>
      </w:r>
    </w:p>
    <w:p w14:paraId="7DA1E53D" w14:textId="549631D2" w:rsidR="00003D8C" w:rsidRPr="00127EC0" w:rsidRDefault="00003D8C" w:rsidP="00003D8C">
      <w:pPr>
        <w:spacing w:line="300" w:lineRule="exact"/>
      </w:pPr>
      <w:r w:rsidRPr="00127EC0">
        <w:t xml:space="preserve">The establishment of mandatory minimum durations and mandatory </w:t>
      </w:r>
      <w:r w:rsidR="00AF7997" w:rsidRPr="00127EC0">
        <w:t>Security Licensing &amp; Enforcement Directorate</w:t>
      </w:r>
      <w:r w:rsidR="00263B2E" w:rsidRPr="00127EC0">
        <w:t xml:space="preserve"> </w:t>
      </w:r>
      <w:r w:rsidRPr="00127EC0">
        <w:t xml:space="preserve">assessments (designed in conjunction with industry) for security qualifications is felt by </w:t>
      </w:r>
      <w:r w:rsidR="00183E58" w:rsidRPr="00127EC0">
        <w:t xml:space="preserve">SLED </w:t>
      </w:r>
      <w:r w:rsidRPr="00127EC0">
        <w:t>to have improved the quality of outcomes</w:t>
      </w:r>
      <w:r w:rsidR="005C4265" w:rsidRPr="00127EC0">
        <w:t>,</w:t>
      </w:r>
      <w:r w:rsidRPr="00127EC0">
        <w:t xml:space="preserve"> because it has allowed </w:t>
      </w:r>
      <w:r w:rsidR="00263B2E" w:rsidRPr="00127EC0">
        <w:t>the directorate</w:t>
      </w:r>
      <w:r w:rsidRPr="00127EC0">
        <w:t xml:space="preserve"> to undertake unannounced audits to check that providers are delivering training according to </w:t>
      </w:r>
      <w:r w:rsidR="00493F46" w:rsidRPr="00127EC0">
        <w:t>its</w:t>
      </w:r>
      <w:r w:rsidRPr="00127EC0">
        <w:t xml:space="preserve"> requirements. This can include the inspection of workbooks and the number of hours completed. It has also improved SLED’s confidence that anyone who has acquired a qualification in New South Wales has completed the competencies according to </w:t>
      </w:r>
      <w:r w:rsidR="003F1364" w:rsidRPr="00127EC0">
        <w:t xml:space="preserve">training package </w:t>
      </w:r>
      <w:r w:rsidRPr="00127EC0">
        <w:t xml:space="preserve">standards. </w:t>
      </w:r>
    </w:p>
    <w:p w14:paraId="46E440FB" w14:textId="47C6A932" w:rsidR="00003D8C" w:rsidRPr="00127EC0" w:rsidRDefault="00003D8C" w:rsidP="00003D8C">
      <w:pPr>
        <w:spacing w:line="300" w:lineRule="exact"/>
      </w:pPr>
      <w:r w:rsidRPr="00127EC0">
        <w:t xml:space="preserve">There is also an appetite for more collaboration with interstate regulators and industry </w:t>
      </w:r>
      <w:r w:rsidR="004D2D30" w:rsidRPr="00127EC0">
        <w:t>to establish</w:t>
      </w:r>
      <w:r w:rsidRPr="00127EC0">
        <w:t xml:space="preserve"> a consistent set of requirements across state borders. The establishment of a consistent benchmark is believed to help remove the pressure on reputable RTOs to lower standards and costs</w:t>
      </w:r>
      <w:r w:rsidR="00EF038F" w:rsidRPr="00127EC0">
        <w:t>,</w:t>
      </w:r>
      <w:r w:rsidR="004D2D30" w:rsidRPr="00127EC0">
        <w:t xml:space="preserve"> enabl</w:t>
      </w:r>
      <w:r w:rsidR="00EF038F" w:rsidRPr="00127EC0">
        <w:t>ing</w:t>
      </w:r>
      <w:r w:rsidR="004D2D30" w:rsidRPr="00127EC0">
        <w:t xml:space="preserve"> them to</w:t>
      </w:r>
      <w:r w:rsidRPr="00127EC0">
        <w:t xml:space="preserve"> compete with less reputable RTOs in the open market. </w:t>
      </w:r>
    </w:p>
    <w:p w14:paraId="3D9DC5B6" w14:textId="6DA1366B" w:rsidR="00003D8C" w:rsidRPr="00127EC0" w:rsidRDefault="00003D8C" w:rsidP="00003D8C">
      <w:pPr>
        <w:spacing w:line="300" w:lineRule="exact"/>
      </w:pPr>
      <w:r w:rsidRPr="00127EC0">
        <w:lastRenderedPageBreak/>
        <w:t xml:space="preserve">The screening of applicants for adequate </w:t>
      </w:r>
      <w:r w:rsidR="00DA6CD1" w:rsidRPr="00127EC0">
        <w:t>language, literacy and numeracy</w:t>
      </w:r>
      <w:r w:rsidRPr="00127EC0">
        <w:t xml:space="preserve"> skills is required under the </w:t>
      </w:r>
      <w:r w:rsidR="00DA6CD1" w:rsidRPr="00127EC0">
        <w:t>directorate’s</w:t>
      </w:r>
      <w:r w:rsidRPr="00127EC0">
        <w:t xml:space="preserve"> standards. When a student does not meet the </w:t>
      </w:r>
      <w:r w:rsidR="00DA6CD1" w:rsidRPr="00127EC0">
        <w:t>language, literacy and numeracy</w:t>
      </w:r>
      <w:r w:rsidRPr="00127EC0">
        <w:t xml:space="preserve"> requirements, </w:t>
      </w:r>
      <w:r w:rsidR="00DA6CD1" w:rsidRPr="00127EC0">
        <w:t xml:space="preserve">the </w:t>
      </w:r>
      <w:r w:rsidR="00AF7997" w:rsidRPr="00127EC0">
        <w:t xml:space="preserve">Security Licensing &amp; Enforcement Directorate </w:t>
      </w:r>
      <w:r w:rsidRPr="00127EC0">
        <w:t xml:space="preserve">is notified by the </w:t>
      </w:r>
      <w:r w:rsidR="00DA6CD1" w:rsidRPr="00127EC0">
        <w:t>approved training provider</w:t>
      </w:r>
      <w:r w:rsidRPr="00127EC0">
        <w:t xml:space="preserve">. </w:t>
      </w:r>
    </w:p>
    <w:p w14:paraId="68B69980" w14:textId="77777777" w:rsidR="00003D8C" w:rsidRPr="00127EC0" w:rsidRDefault="00003D8C" w:rsidP="00003D8C">
      <w:pPr>
        <w:pStyle w:val="Heading3"/>
      </w:pPr>
      <w:r w:rsidRPr="00127EC0">
        <w:t xml:space="preserve">Amount of training </w:t>
      </w:r>
    </w:p>
    <w:p w14:paraId="402BC128" w14:textId="25ED7B07" w:rsidR="00003D8C" w:rsidRPr="00127EC0" w:rsidRDefault="00DA6CD1" w:rsidP="00003D8C">
      <w:pPr>
        <w:spacing w:line="300" w:lineRule="exact"/>
      </w:pPr>
      <w:r w:rsidRPr="00127EC0">
        <w:t xml:space="preserve">The </w:t>
      </w:r>
      <w:r w:rsidR="00AF7997" w:rsidRPr="00127EC0">
        <w:t xml:space="preserve">Security Licensing &amp; Enforcement Directorate </w:t>
      </w:r>
      <w:r w:rsidR="00003D8C" w:rsidRPr="00127EC0">
        <w:t xml:space="preserve">is also of the view that if </w:t>
      </w:r>
      <w:r w:rsidR="00EF47C9" w:rsidRPr="00127EC0">
        <w:t>it</w:t>
      </w:r>
      <w:r w:rsidR="00003D8C" w:rsidRPr="00127EC0">
        <w:t xml:space="preserve"> adopt</w:t>
      </w:r>
      <w:r w:rsidR="00EF47C9" w:rsidRPr="00127EC0">
        <w:t>ed</w:t>
      </w:r>
      <w:r w:rsidR="00003D8C" w:rsidRPr="00127EC0">
        <w:t xml:space="preserve"> a concept </w:t>
      </w:r>
      <w:r w:rsidRPr="00127EC0">
        <w:t>such as</w:t>
      </w:r>
      <w:r w:rsidR="00003D8C" w:rsidRPr="00127EC0">
        <w:t xml:space="preserve"> ‘amount of training’</w:t>
      </w:r>
      <w:r w:rsidR="0013481F" w:rsidRPr="00127EC0">
        <w:t>,</w:t>
      </w:r>
      <w:r w:rsidR="00003D8C" w:rsidRPr="00127EC0">
        <w:t xml:space="preserve"> it should be based on the skills required to participate in the security industry. Guidance about</w:t>
      </w:r>
      <w:r w:rsidR="00224152" w:rsidRPr="00127EC0">
        <w:t xml:space="preserve"> the</w:t>
      </w:r>
      <w:r w:rsidR="00003D8C" w:rsidRPr="00127EC0">
        <w:t xml:space="preserve"> ‘amount of training’ considered to be sufficient for the delivery and assessment of security qualifications would be welcomed. </w:t>
      </w:r>
    </w:p>
    <w:p w14:paraId="699DE675" w14:textId="5E295270" w:rsidR="00003D8C" w:rsidRPr="00127EC0" w:rsidRDefault="00003D8C" w:rsidP="00003D8C">
      <w:pPr>
        <w:spacing w:line="300" w:lineRule="exact"/>
      </w:pPr>
      <w:r w:rsidRPr="00127EC0">
        <w:t xml:space="preserve">The AQF volume of learning hours (600 for Certificate II and 1200 for Certificate </w:t>
      </w:r>
      <w:r w:rsidR="0013481F" w:rsidRPr="00127EC0">
        <w:t>III</w:t>
      </w:r>
      <w:r w:rsidRPr="00127EC0">
        <w:t xml:space="preserve">) are considered by </w:t>
      </w:r>
      <w:r w:rsidR="0013481F" w:rsidRPr="00127EC0">
        <w:t>the directorate</w:t>
      </w:r>
      <w:r w:rsidRPr="00127EC0">
        <w:t xml:space="preserve"> (and also by providers and industry consulted for this study) not to be realistically achievable in the security industry. In consulting with industry stakeholders, industry peak bodies and large security companies</w:t>
      </w:r>
      <w:r w:rsidR="00990D83" w:rsidRPr="00127EC0">
        <w:t xml:space="preserve">, the Security and </w:t>
      </w:r>
      <w:r w:rsidR="00AF7997" w:rsidRPr="00127EC0">
        <w:t xml:space="preserve">Security Licensing &amp; Enforcement Directorate </w:t>
      </w:r>
      <w:r w:rsidRPr="00127EC0">
        <w:t xml:space="preserve">has come to the view that the AQF volume of learning </w:t>
      </w:r>
      <w:r w:rsidR="00990D83" w:rsidRPr="00127EC0">
        <w:t xml:space="preserve">of 600 </w:t>
      </w:r>
      <w:r w:rsidRPr="00127EC0">
        <w:t xml:space="preserve">hours </w:t>
      </w:r>
      <w:r w:rsidR="00990D83" w:rsidRPr="00127EC0">
        <w:t>is</w:t>
      </w:r>
      <w:r w:rsidRPr="00127EC0">
        <w:t xml:space="preserve"> also not realistic for what is required. Such benchmarks are felt to be too onerous for industry and for students. In determining the amount of training for qualifications for security qualifications (especially at the certificate II level, the main qualification for the security industry)</w:t>
      </w:r>
      <w:r w:rsidR="000449BD" w:rsidRPr="00127EC0">
        <w:t>,</w:t>
      </w:r>
      <w:r w:rsidRPr="00127EC0">
        <w:t xml:space="preserve"> there is a need also to take account of the </w:t>
      </w:r>
      <w:r w:rsidR="00100939" w:rsidRPr="00127EC0">
        <w:t>requirements</w:t>
      </w:r>
      <w:r w:rsidRPr="00127EC0">
        <w:t xml:space="preserve"> of the client group, mostly unemployed people looking to </w:t>
      </w:r>
      <w:r w:rsidR="000449BD" w:rsidRPr="00127EC0">
        <w:t>enter</w:t>
      </w:r>
      <w:r w:rsidRPr="00127EC0">
        <w:t xml:space="preserve"> a labour market where jobs are not well paid. The cohort </w:t>
      </w:r>
      <w:r w:rsidR="00B5720A" w:rsidRPr="00127EC0">
        <w:t xml:space="preserve">is </w:t>
      </w:r>
      <w:r w:rsidRPr="00127EC0">
        <w:t>comprise</w:t>
      </w:r>
      <w:r w:rsidR="00B5720A" w:rsidRPr="00127EC0">
        <w:t>d of</w:t>
      </w:r>
      <w:r w:rsidRPr="00127EC0">
        <w:t xml:space="preserve"> mostly school leavers, new migrants and others who have come from other occupations and want to use the licence to get a second job to top up incomes. </w:t>
      </w:r>
    </w:p>
    <w:p w14:paraId="699F08EB" w14:textId="7B508D2A" w:rsidR="00003D8C" w:rsidRPr="00127EC0" w:rsidRDefault="00B5720A" w:rsidP="00003D8C">
      <w:pPr>
        <w:spacing w:line="300" w:lineRule="exact"/>
      </w:pPr>
      <w:r w:rsidRPr="00127EC0">
        <w:t xml:space="preserve">The </w:t>
      </w:r>
      <w:r w:rsidR="00AF7997" w:rsidRPr="00127EC0">
        <w:t xml:space="preserve">Security Licensing &amp; Enforcement Directorate </w:t>
      </w:r>
      <w:r w:rsidR="00003D8C" w:rsidRPr="00127EC0">
        <w:t>is of the opinion that course durations do matter</w:t>
      </w:r>
      <w:r w:rsidR="00F50D23" w:rsidRPr="00127EC0">
        <w:t>,</w:t>
      </w:r>
      <w:r w:rsidR="00003D8C" w:rsidRPr="00127EC0">
        <w:t xml:space="preserve"> but the minimum durations must be balanced by practical considerations of the job outcomes, including the intensity of occupational roles, practical workplace outcomes and </w:t>
      </w:r>
      <w:r w:rsidR="006E3BD8" w:rsidRPr="00127EC0">
        <w:t xml:space="preserve">the </w:t>
      </w:r>
      <w:r w:rsidR="00003D8C" w:rsidRPr="00127EC0">
        <w:t xml:space="preserve">level of critical thinking involved. However, it is generally felt that training via online courses and very short courses (for example, </w:t>
      </w:r>
      <w:r w:rsidR="006E3BD8" w:rsidRPr="00127EC0">
        <w:t>two</w:t>
      </w:r>
      <w:r w:rsidR="00003D8C" w:rsidRPr="00127EC0">
        <w:t xml:space="preserve">-day programs) are a risk to the public because they cannot provide the adequate training and assessment to required standards. The consequences are felt to be especially critical if the training has not covered the essential legislative requirements such as powers of arrest and the restraining of people. </w:t>
      </w:r>
    </w:p>
    <w:p w14:paraId="1526073A" w14:textId="59EB4100" w:rsidR="00003D8C" w:rsidRDefault="00E61141" w:rsidP="00003D8C">
      <w:pPr>
        <w:spacing w:line="300" w:lineRule="exact"/>
      </w:pPr>
      <w:r w:rsidRPr="00127EC0">
        <w:t>R</w:t>
      </w:r>
      <w:r w:rsidR="00003D8C" w:rsidRPr="00127EC0">
        <w:t xml:space="preserve">ecognition of prior learning is not an option under the </w:t>
      </w:r>
      <w:r w:rsidR="00127EC0" w:rsidRPr="00127EC0">
        <w:t xml:space="preserve">Security Licensing &amp; Enforcement Directorate </w:t>
      </w:r>
      <w:r w:rsidR="00003D8C" w:rsidRPr="00127EC0">
        <w:t>system. However, credit transfer is available for students who have completed units with another SLED</w:t>
      </w:r>
      <w:r w:rsidRPr="00127EC0">
        <w:t>-</w:t>
      </w:r>
      <w:r w:rsidR="00003D8C" w:rsidRPr="00127EC0">
        <w:t>approved RTO. One of the reasons for such a strict stance on RPL is that it creates an increased opportunity for fraudulent RPL evidence to be presented</w:t>
      </w:r>
      <w:r w:rsidR="003E6B61" w:rsidRPr="00127EC0">
        <w:t>,</w:t>
      </w:r>
      <w:r w:rsidR="00003D8C" w:rsidRPr="00127EC0">
        <w:t xml:space="preserve"> as identified by the </w:t>
      </w:r>
      <w:r w:rsidR="003E6B61" w:rsidRPr="00127EC0">
        <w:t xml:space="preserve">Independent Commission Against Corruption </w:t>
      </w:r>
      <w:r w:rsidR="00003D8C" w:rsidRPr="00127EC0">
        <w:t>enquiry.</w:t>
      </w:r>
      <w:r w:rsidR="00003D8C">
        <w:t xml:space="preserve"> </w:t>
      </w:r>
    </w:p>
    <w:p w14:paraId="69B65D99" w14:textId="7E048C9A" w:rsidR="00B65E7A" w:rsidRDefault="00B65E7A">
      <w:pPr>
        <w:spacing w:before="0" w:line="240" w:lineRule="auto"/>
      </w:pPr>
      <w:r>
        <w:br w:type="page"/>
      </w:r>
    </w:p>
    <w:p w14:paraId="0F92F5FF" w14:textId="7808F391" w:rsidR="00003D8C" w:rsidRDefault="00B65E7A" w:rsidP="00F82E45">
      <w:pPr>
        <w:pStyle w:val="Heading2"/>
      </w:pPr>
      <w:bookmarkStart w:id="174" w:name="_Hlk9430687"/>
      <w:bookmarkStart w:id="175" w:name="_Toc11750100"/>
      <w:bookmarkStart w:id="176" w:name="_Hlk9430820"/>
      <w:r>
        <w:lastRenderedPageBreak/>
        <w:t xml:space="preserve">Appendix </w:t>
      </w:r>
      <w:r w:rsidR="000D3490">
        <w:t>L</w:t>
      </w:r>
      <w:r>
        <w:t xml:space="preserve">: </w:t>
      </w:r>
      <w:bookmarkEnd w:id="174"/>
      <w:r>
        <w:t xml:space="preserve">Descriptive statistics </w:t>
      </w:r>
      <w:r w:rsidR="00260732">
        <w:t>–</w:t>
      </w:r>
      <w:r>
        <w:t xml:space="preserve"> Security Operations</w:t>
      </w:r>
      <w:bookmarkEnd w:id="175"/>
    </w:p>
    <w:p w14:paraId="367C8322" w14:textId="77C6D610" w:rsidR="009533C4" w:rsidRDefault="009533C4" w:rsidP="00B310E3">
      <w:pPr>
        <w:pStyle w:val="Tabletitle"/>
      </w:pPr>
      <w:bookmarkStart w:id="177" w:name="_Ref8638230"/>
      <w:bookmarkStart w:id="178" w:name="_Toc9957676"/>
      <w:bookmarkEnd w:id="176"/>
      <w:r>
        <w:t xml:space="preserve">Table </w:t>
      </w:r>
      <w:bookmarkEnd w:id="177"/>
      <w:r w:rsidR="00324570">
        <w:t>L</w:t>
      </w:r>
      <w:r>
        <w:t>1</w:t>
      </w:r>
      <w:r>
        <w:tab/>
        <w:t xml:space="preserve">Descriptive </w:t>
      </w:r>
      <w:r w:rsidRPr="00B310E3">
        <w:t>statistics</w:t>
      </w:r>
      <w:r>
        <w:t xml:space="preserve"> on course durations for Certificate II in Security Operations by funding source and provider type, 2015</w:t>
      </w:r>
      <w:r w:rsidR="00F50880">
        <w:t>–</w:t>
      </w:r>
      <w:r>
        <w:t>17</w:t>
      </w:r>
      <w:bookmarkEnd w:id="178"/>
    </w:p>
    <w:tbl>
      <w:tblPr>
        <w:tblW w:w="7922" w:type="dxa"/>
        <w:tblBorders>
          <w:top w:val="single" w:sz="4" w:space="0" w:color="auto"/>
          <w:bottom w:val="single" w:sz="4" w:space="0" w:color="auto"/>
        </w:tblBorders>
        <w:tblLayout w:type="fixed"/>
        <w:tblLook w:val="04A0" w:firstRow="1" w:lastRow="0" w:firstColumn="1" w:lastColumn="0" w:noHBand="0" w:noVBand="1"/>
      </w:tblPr>
      <w:tblGrid>
        <w:gridCol w:w="257"/>
        <w:gridCol w:w="1870"/>
        <w:gridCol w:w="1102"/>
        <w:gridCol w:w="904"/>
        <w:gridCol w:w="1033"/>
        <w:gridCol w:w="775"/>
        <w:gridCol w:w="1033"/>
        <w:gridCol w:w="948"/>
      </w:tblGrid>
      <w:tr w:rsidR="009533C4" w:rsidRPr="00B310E3" w14:paraId="171B46DA" w14:textId="77777777" w:rsidTr="00D10863">
        <w:trPr>
          <w:trHeight w:val="305"/>
        </w:trPr>
        <w:tc>
          <w:tcPr>
            <w:tcW w:w="257" w:type="dxa"/>
            <w:tcBorders>
              <w:top w:val="single" w:sz="4" w:space="0" w:color="auto"/>
              <w:left w:val="nil"/>
              <w:bottom w:val="nil"/>
              <w:right w:val="nil"/>
            </w:tcBorders>
            <w:noWrap/>
            <w:vAlign w:val="bottom"/>
            <w:hideMark/>
          </w:tcPr>
          <w:p w14:paraId="61BF7722" w14:textId="77777777" w:rsidR="009533C4" w:rsidRPr="00B310E3" w:rsidRDefault="009533C4" w:rsidP="00B310E3">
            <w:pPr>
              <w:pStyle w:val="Tablehead1"/>
            </w:pPr>
          </w:p>
        </w:tc>
        <w:tc>
          <w:tcPr>
            <w:tcW w:w="1870" w:type="dxa"/>
            <w:tcBorders>
              <w:top w:val="single" w:sz="4" w:space="0" w:color="auto"/>
              <w:left w:val="nil"/>
              <w:bottom w:val="nil"/>
              <w:right w:val="nil"/>
            </w:tcBorders>
            <w:noWrap/>
            <w:vAlign w:val="bottom"/>
            <w:hideMark/>
          </w:tcPr>
          <w:p w14:paraId="094A2DA5" w14:textId="77777777" w:rsidR="009533C4" w:rsidRPr="00B310E3" w:rsidRDefault="009533C4" w:rsidP="00B310E3">
            <w:pPr>
              <w:pStyle w:val="Tablehead1"/>
            </w:pPr>
          </w:p>
        </w:tc>
        <w:tc>
          <w:tcPr>
            <w:tcW w:w="1102" w:type="dxa"/>
            <w:tcBorders>
              <w:top w:val="single" w:sz="4" w:space="0" w:color="auto"/>
              <w:left w:val="nil"/>
              <w:bottom w:val="single" w:sz="4" w:space="0" w:color="auto"/>
              <w:right w:val="nil"/>
            </w:tcBorders>
            <w:noWrap/>
            <w:vAlign w:val="bottom"/>
            <w:hideMark/>
          </w:tcPr>
          <w:p w14:paraId="7DC5C1B1" w14:textId="77777777" w:rsidR="009533C4" w:rsidRPr="00B310E3" w:rsidRDefault="009533C4" w:rsidP="00B310E3">
            <w:pPr>
              <w:pStyle w:val="Tablehead1"/>
            </w:pPr>
            <w:r w:rsidRPr="00B310E3">
              <w:t>Graduates</w:t>
            </w:r>
          </w:p>
        </w:tc>
        <w:tc>
          <w:tcPr>
            <w:tcW w:w="4693" w:type="dxa"/>
            <w:gridSpan w:val="5"/>
            <w:tcBorders>
              <w:top w:val="single" w:sz="4" w:space="0" w:color="auto"/>
              <w:left w:val="nil"/>
              <w:bottom w:val="single" w:sz="4" w:space="0" w:color="auto"/>
              <w:right w:val="nil"/>
            </w:tcBorders>
            <w:noWrap/>
            <w:vAlign w:val="bottom"/>
            <w:hideMark/>
          </w:tcPr>
          <w:p w14:paraId="26A4B0B1" w14:textId="77777777" w:rsidR="009533C4" w:rsidRPr="00B310E3" w:rsidRDefault="009533C4" w:rsidP="00B310E3">
            <w:pPr>
              <w:pStyle w:val="Tablehead1"/>
              <w:jc w:val="center"/>
            </w:pPr>
            <w:r w:rsidRPr="00B310E3">
              <w:t>Number of months</w:t>
            </w:r>
          </w:p>
        </w:tc>
      </w:tr>
      <w:tr w:rsidR="009533C4" w:rsidRPr="00D10863" w14:paraId="601ECB4D" w14:textId="77777777" w:rsidTr="00D10863">
        <w:trPr>
          <w:trHeight w:val="305"/>
        </w:trPr>
        <w:tc>
          <w:tcPr>
            <w:tcW w:w="257" w:type="dxa"/>
            <w:tcBorders>
              <w:top w:val="nil"/>
              <w:left w:val="nil"/>
              <w:bottom w:val="single" w:sz="4" w:space="0" w:color="auto"/>
              <w:right w:val="nil"/>
            </w:tcBorders>
            <w:noWrap/>
            <w:vAlign w:val="bottom"/>
            <w:hideMark/>
          </w:tcPr>
          <w:p w14:paraId="0C79D6CA" w14:textId="77777777" w:rsidR="009533C4" w:rsidRPr="00D10863" w:rsidRDefault="009533C4" w:rsidP="00B310E3">
            <w:pPr>
              <w:pStyle w:val="Tablehead1"/>
              <w:rPr>
                <w:rFonts w:ascii="Arial Bold" w:hAnsi="Arial Bold"/>
                <w:spacing w:val="-4"/>
                <w:sz w:val="16"/>
                <w:szCs w:val="16"/>
              </w:rPr>
            </w:pPr>
          </w:p>
        </w:tc>
        <w:tc>
          <w:tcPr>
            <w:tcW w:w="1870" w:type="dxa"/>
            <w:tcBorders>
              <w:top w:val="nil"/>
              <w:left w:val="nil"/>
              <w:bottom w:val="single" w:sz="4" w:space="0" w:color="auto"/>
              <w:right w:val="nil"/>
            </w:tcBorders>
            <w:noWrap/>
            <w:vAlign w:val="bottom"/>
            <w:hideMark/>
          </w:tcPr>
          <w:p w14:paraId="3931C2B3" w14:textId="77777777" w:rsidR="009533C4" w:rsidRPr="00D10863" w:rsidRDefault="009533C4" w:rsidP="00B310E3">
            <w:pPr>
              <w:pStyle w:val="Tablehead1"/>
              <w:rPr>
                <w:rFonts w:ascii="Arial Bold" w:hAnsi="Arial Bold"/>
                <w:spacing w:val="-4"/>
                <w:sz w:val="16"/>
                <w:szCs w:val="16"/>
              </w:rPr>
            </w:pPr>
          </w:p>
        </w:tc>
        <w:tc>
          <w:tcPr>
            <w:tcW w:w="1102" w:type="dxa"/>
            <w:tcBorders>
              <w:top w:val="single" w:sz="4" w:space="0" w:color="auto"/>
              <w:left w:val="nil"/>
              <w:bottom w:val="single" w:sz="4" w:space="0" w:color="auto"/>
              <w:right w:val="nil"/>
            </w:tcBorders>
            <w:noWrap/>
            <w:vAlign w:val="bottom"/>
            <w:hideMark/>
          </w:tcPr>
          <w:p w14:paraId="45071329" w14:textId="77777777" w:rsidR="009533C4" w:rsidRPr="00D10863" w:rsidRDefault="009533C4" w:rsidP="00B310E3">
            <w:pPr>
              <w:pStyle w:val="Tablehead1"/>
              <w:rPr>
                <w:rFonts w:ascii="Arial Bold" w:hAnsi="Arial Bold"/>
                <w:spacing w:val="-4"/>
                <w:sz w:val="16"/>
                <w:szCs w:val="16"/>
              </w:rPr>
            </w:pPr>
          </w:p>
        </w:tc>
        <w:tc>
          <w:tcPr>
            <w:tcW w:w="904" w:type="dxa"/>
            <w:tcBorders>
              <w:top w:val="single" w:sz="4" w:space="0" w:color="auto"/>
              <w:left w:val="nil"/>
              <w:bottom w:val="single" w:sz="4" w:space="0" w:color="auto"/>
              <w:right w:val="nil"/>
            </w:tcBorders>
            <w:noWrap/>
            <w:vAlign w:val="bottom"/>
            <w:hideMark/>
          </w:tcPr>
          <w:p w14:paraId="3B76E655" w14:textId="77777777" w:rsidR="009533C4" w:rsidRPr="00D10863" w:rsidRDefault="009533C4" w:rsidP="00B310E3">
            <w:pPr>
              <w:pStyle w:val="Tablehead1"/>
              <w:jc w:val="right"/>
              <w:rPr>
                <w:rFonts w:ascii="Arial Bold" w:hAnsi="Arial Bold"/>
                <w:spacing w:val="-4"/>
                <w:sz w:val="16"/>
                <w:szCs w:val="16"/>
              </w:rPr>
            </w:pPr>
            <w:r w:rsidRPr="00D10863">
              <w:rPr>
                <w:rFonts w:ascii="Arial Bold" w:hAnsi="Arial Bold"/>
                <w:spacing w:val="-4"/>
                <w:sz w:val="16"/>
                <w:szCs w:val="16"/>
              </w:rPr>
              <w:t>Minimum</w:t>
            </w:r>
          </w:p>
        </w:tc>
        <w:tc>
          <w:tcPr>
            <w:tcW w:w="1033" w:type="dxa"/>
            <w:tcBorders>
              <w:top w:val="single" w:sz="4" w:space="0" w:color="auto"/>
              <w:left w:val="nil"/>
              <w:bottom w:val="single" w:sz="4" w:space="0" w:color="auto"/>
              <w:right w:val="nil"/>
            </w:tcBorders>
            <w:noWrap/>
            <w:vAlign w:val="bottom"/>
          </w:tcPr>
          <w:p w14:paraId="5B6F2DEF" w14:textId="77777777" w:rsidR="009533C4" w:rsidRPr="00D10863" w:rsidRDefault="009533C4" w:rsidP="00B310E3">
            <w:pPr>
              <w:pStyle w:val="Tablehead1"/>
              <w:jc w:val="right"/>
              <w:rPr>
                <w:rFonts w:ascii="Arial Bold" w:hAnsi="Arial Bold"/>
                <w:spacing w:val="-4"/>
                <w:sz w:val="16"/>
                <w:szCs w:val="16"/>
              </w:rPr>
            </w:pPr>
            <w:r w:rsidRPr="00D10863">
              <w:rPr>
                <w:rFonts w:ascii="Arial Bold" w:hAnsi="Arial Bold"/>
                <w:spacing w:val="-4"/>
                <w:sz w:val="16"/>
                <w:szCs w:val="16"/>
              </w:rPr>
              <w:t>Quartile 1</w:t>
            </w:r>
          </w:p>
        </w:tc>
        <w:tc>
          <w:tcPr>
            <w:tcW w:w="775" w:type="dxa"/>
            <w:tcBorders>
              <w:top w:val="single" w:sz="4" w:space="0" w:color="auto"/>
              <w:left w:val="nil"/>
              <w:bottom w:val="single" w:sz="4" w:space="0" w:color="auto"/>
              <w:right w:val="nil"/>
            </w:tcBorders>
            <w:noWrap/>
            <w:vAlign w:val="bottom"/>
          </w:tcPr>
          <w:p w14:paraId="5342089C" w14:textId="77777777" w:rsidR="009533C4" w:rsidRPr="00D10863" w:rsidRDefault="009533C4" w:rsidP="00B310E3">
            <w:pPr>
              <w:pStyle w:val="Tablehead1"/>
              <w:jc w:val="right"/>
              <w:rPr>
                <w:rFonts w:ascii="Arial Bold" w:hAnsi="Arial Bold"/>
                <w:spacing w:val="-4"/>
                <w:sz w:val="16"/>
                <w:szCs w:val="16"/>
              </w:rPr>
            </w:pPr>
            <w:r w:rsidRPr="00D10863">
              <w:rPr>
                <w:rFonts w:ascii="Arial Bold" w:hAnsi="Arial Bold"/>
                <w:spacing w:val="-4"/>
                <w:sz w:val="16"/>
                <w:szCs w:val="16"/>
              </w:rPr>
              <w:t>Median</w:t>
            </w:r>
          </w:p>
        </w:tc>
        <w:tc>
          <w:tcPr>
            <w:tcW w:w="1033" w:type="dxa"/>
            <w:tcBorders>
              <w:top w:val="single" w:sz="4" w:space="0" w:color="auto"/>
              <w:left w:val="nil"/>
              <w:bottom w:val="single" w:sz="4" w:space="0" w:color="auto"/>
              <w:right w:val="nil"/>
            </w:tcBorders>
            <w:noWrap/>
            <w:vAlign w:val="bottom"/>
          </w:tcPr>
          <w:p w14:paraId="275119E5" w14:textId="77777777" w:rsidR="009533C4" w:rsidRPr="00D10863" w:rsidRDefault="009533C4" w:rsidP="00B310E3">
            <w:pPr>
              <w:pStyle w:val="Tablehead1"/>
              <w:jc w:val="right"/>
              <w:rPr>
                <w:rFonts w:ascii="Arial Bold" w:hAnsi="Arial Bold"/>
                <w:spacing w:val="-4"/>
                <w:sz w:val="16"/>
                <w:szCs w:val="16"/>
              </w:rPr>
            </w:pPr>
            <w:r w:rsidRPr="00D10863">
              <w:rPr>
                <w:rFonts w:ascii="Arial Bold" w:hAnsi="Arial Bold"/>
                <w:spacing w:val="-4"/>
                <w:sz w:val="16"/>
                <w:szCs w:val="16"/>
              </w:rPr>
              <w:t>Quartile 3</w:t>
            </w:r>
          </w:p>
        </w:tc>
        <w:tc>
          <w:tcPr>
            <w:tcW w:w="948" w:type="dxa"/>
            <w:tcBorders>
              <w:top w:val="single" w:sz="4" w:space="0" w:color="auto"/>
              <w:left w:val="nil"/>
              <w:bottom w:val="single" w:sz="4" w:space="0" w:color="auto"/>
              <w:right w:val="nil"/>
            </w:tcBorders>
          </w:tcPr>
          <w:p w14:paraId="6D5B3C22" w14:textId="77777777" w:rsidR="009533C4" w:rsidRPr="00D10863" w:rsidRDefault="009533C4" w:rsidP="00B310E3">
            <w:pPr>
              <w:pStyle w:val="Tablehead1"/>
              <w:jc w:val="right"/>
              <w:rPr>
                <w:rFonts w:ascii="Arial Bold" w:hAnsi="Arial Bold"/>
                <w:spacing w:val="-4"/>
                <w:sz w:val="16"/>
                <w:szCs w:val="16"/>
              </w:rPr>
            </w:pPr>
            <w:r w:rsidRPr="00D10863">
              <w:rPr>
                <w:rFonts w:ascii="Arial Bold" w:hAnsi="Arial Bold"/>
                <w:spacing w:val="-4"/>
                <w:sz w:val="16"/>
                <w:szCs w:val="16"/>
              </w:rPr>
              <w:t>Maximum</w:t>
            </w:r>
          </w:p>
        </w:tc>
      </w:tr>
      <w:tr w:rsidR="009533C4" w:rsidRPr="00B310E3" w14:paraId="0BC9939A" w14:textId="77777777" w:rsidTr="00D10863">
        <w:trPr>
          <w:trHeight w:val="305"/>
        </w:trPr>
        <w:tc>
          <w:tcPr>
            <w:tcW w:w="2127" w:type="dxa"/>
            <w:gridSpan w:val="2"/>
            <w:tcBorders>
              <w:top w:val="single" w:sz="4" w:space="0" w:color="auto"/>
              <w:left w:val="nil"/>
              <w:bottom w:val="single" w:sz="4" w:space="0" w:color="auto"/>
              <w:right w:val="nil"/>
            </w:tcBorders>
            <w:noWrap/>
            <w:hideMark/>
          </w:tcPr>
          <w:p w14:paraId="186A38FE" w14:textId="77777777" w:rsidR="009533C4" w:rsidRPr="00B310E3" w:rsidRDefault="009533C4" w:rsidP="00B310E3">
            <w:pPr>
              <w:pStyle w:val="Tabletext"/>
            </w:pPr>
            <w:r w:rsidRPr="00B310E3">
              <w:t>Overall</w:t>
            </w:r>
          </w:p>
        </w:tc>
        <w:tc>
          <w:tcPr>
            <w:tcW w:w="1102" w:type="dxa"/>
            <w:tcBorders>
              <w:top w:val="single" w:sz="4" w:space="0" w:color="auto"/>
              <w:left w:val="nil"/>
              <w:bottom w:val="single" w:sz="4" w:space="0" w:color="auto"/>
              <w:right w:val="nil"/>
            </w:tcBorders>
            <w:noWrap/>
          </w:tcPr>
          <w:p w14:paraId="3E1930F4" w14:textId="77777777" w:rsidR="009533C4" w:rsidRPr="00B310E3" w:rsidRDefault="009533C4" w:rsidP="00B310E3">
            <w:pPr>
              <w:pStyle w:val="Tabletext"/>
              <w:jc w:val="right"/>
            </w:pPr>
            <w:r w:rsidRPr="00B310E3">
              <w:t>11 669</w:t>
            </w:r>
          </w:p>
        </w:tc>
        <w:tc>
          <w:tcPr>
            <w:tcW w:w="904" w:type="dxa"/>
            <w:tcBorders>
              <w:top w:val="single" w:sz="4" w:space="0" w:color="auto"/>
              <w:left w:val="nil"/>
              <w:bottom w:val="single" w:sz="4" w:space="0" w:color="auto"/>
              <w:right w:val="nil"/>
            </w:tcBorders>
            <w:noWrap/>
          </w:tcPr>
          <w:p w14:paraId="6777E1D2" w14:textId="77777777" w:rsidR="009533C4" w:rsidRPr="00B310E3" w:rsidRDefault="009533C4" w:rsidP="00B310E3">
            <w:pPr>
              <w:pStyle w:val="Tabletext"/>
              <w:jc w:val="right"/>
            </w:pPr>
            <w:r w:rsidRPr="00B310E3">
              <w:t>0</w:t>
            </w:r>
          </w:p>
        </w:tc>
        <w:tc>
          <w:tcPr>
            <w:tcW w:w="1033" w:type="dxa"/>
            <w:tcBorders>
              <w:top w:val="single" w:sz="4" w:space="0" w:color="auto"/>
              <w:left w:val="nil"/>
              <w:bottom w:val="single" w:sz="4" w:space="0" w:color="auto"/>
              <w:right w:val="nil"/>
            </w:tcBorders>
            <w:noWrap/>
          </w:tcPr>
          <w:p w14:paraId="7D1F25AE" w14:textId="77777777" w:rsidR="009533C4" w:rsidRPr="00B310E3" w:rsidRDefault="009533C4" w:rsidP="00B310E3">
            <w:pPr>
              <w:pStyle w:val="Tabletext"/>
              <w:jc w:val="right"/>
            </w:pPr>
            <w:r w:rsidRPr="00B310E3">
              <w:t>1</w:t>
            </w:r>
          </w:p>
        </w:tc>
        <w:tc>
          <w:tcPr>
            <w:tcW w:w="775" w:type="dxa"/>
            <w:tcBorders>
              <w:top w:val="single" w:sz="4" w:space="0" w:color="auto"/>
              <w:left w:val="nil"/>
              <w:bottom w:val="single" w:sz="4" w:space="0" w:color="auto"/>
              <w:right w:val="nil"/>
            </w:tcBorders>
            <w:noWrap/>
          </w:tcPr>
          <w:p w14:paraId="2EF56FBC" w14:textId="77777777" w:rsidR="009533C4" w:rsidRPr="00B310E3" w:rsidRDefault="009533C4" w:rsidP="00B310E3">
            <w:pPr>
              <w:pStyle w:val="Tabletext"/>
              <w:jc w:val="right"/>
            </w:pPr>
            <w:r w:rsidRPr="00B310E3">
              <w:t>2</w:t>
            </w:r>
          </w:p>
        </w:tc>
        <w:tc>
          <w:tcPr>
            <w:tcW w:w="1033" w:type="dxa"/>
            <w:tcBorders>
              <w:top w:val="single" w:sz="4" w:space="0" w:color="auto"/>
              <w:left w:val="nil"/>
              <w:bottom w:val="single" w:sz="4" w:space="0" w:color="auto"/>
              <w:right w:val="nil"/>
            </w:tcBorders>
            <w:noWrap/>
          </w:tcPr>
          <w:p w14:paraId="18CC4BF4" w14:textId="77777777" w:rsidR="009533C4" w:rsidRPr="00B310E3" w:rsidRDefault="009533C4" w:rsidP="00B310E3">
            <w:pPr>
              <w:pStyle w:val="Tabletext"/>
              <w:jc w:val="right"/>
            </w:pPr>
            <w:r w:rsidRPr="00B310E3">
              <w:t>5</w:t>
            </w:r>
          </w:p>
        </w:tc>
        <w:tc>
          <w:tcPr>
            <w:tcW w:w="948" w:type="dxa"/>
            <w:tcBorders>
              <w:top w:val="single" w:sz="4" w:space="0" w:color="auto"/>
              <w:left w:val="nil"/>
              <w:bottom w:val="single" w:sz="4" w:space="0" w:color="auto"/>
              <w:right w:val="nil"/>
            </w:tcBorders>
          </w:tcPr>
          <w:p w14:paraId="708A7C25" w14:textId="77777777" w:rsidR="009533C4" w:rsidRPr="00B310E3" w:rsidRDefault="009533C4" w:rsidP="00B310E3">
            <w:pPr>
              <w:pStyle w:val="Tabletext"/>
              <w:jc w:val="right"/>
            </w:pPr>
            <w:r w:rsidRPr="00B310E3">
              <w:t>166</w:t>
            </w:r>
          </w:p>
        </w:tc>
      </w:tr>
      <w:tr w:rsidR="009533C4" w:rsidRPr="00B310E3" w14:paraId="4A9A8F09" w14:textId="77777777" w:rsidTr="00D10863">
        <w:trPr>
          <w:trHeight w:val="305"/>
        </w:trPr>
        <w:tc>
          <w:tcPr>
            <w:tcW w:w="2127" w:type="dxa"/>
            <w:gridSpan w:val="2"/>
            <w:tcBorders>
              <w:top w:val="single" w:sz="4" w:space="0" w:color="auto"/>
              <w:left w:val="nil"/>
              <w:bottom w:val="nil"/>
              <w:right w:val="nil"/>
            </w:tcBorders>
            <w:noWrap/>
          </w:tcPr>
          <w:p w14:paraId="4F302DAC" w14:textId="77777777" w:rsidR="009533C4" w:rsidRPr="00B310E3" w:rsidRDefault="009533C4" w:rsidP="00B310E3">
            <w:pPr>
              <w:pStyle w:val="Tabletext"/>
            </w:pPr>
            <w:r w:rsidRPr="00B310E3">
              <w:t>Funding source</w:t>
            </w:r>
          </w:p>
        </w:tc>
        <w:tc>
          <w:tcPr>
            <w:tcW w:w="1102" w:type="dxa"/>
            <w:tcBorders>
              <w:top w:val="single" w:sz="4" w:space="0" w:color="auto"/>
              <w:left w:val="nil"/>
              <w:bottom w:val="nil"/>
              <w:right w:val="nil"/>
            </w:tcBorders>
            <w:noWrap/>
            <w:vAlign w:val="bottom"/>
          </w:tcPr>
          <w:p w14:paraId="0654F834" w14:textId="77777777" w:rsidR="009533C4" w:rsidRPr="00B310E3" w:rsidRDefault="009533C4" w:rsidP="00B310E3">
            <w:pPr>
              <w:pStyle w:val="Tabletext"/>
              <w:jc w:val="right"/>
            </w:pPr>
          </w:p>
        </w:tc>
        <w:tc>
          <w:tcPr>
            <w:tcW w:w="904" w:type="dxa"/>
            <w:tcBorders>
              <w:top w:val="single" w:sz="4" w:space="0" w:color="auto"/>
              <w:left w:val="nil"/>
              <w:bottom w:val="nil"/>
              <w:right w:val="nil"/>
            </w:tcBorders>
            <w:noWrap/>
            <w:vAlign w:val="bottom"/>
          </w:tcPr>
          <w:p w14:paraId="04C298C5" w14:textId="77777777" w:rsidR="009533C4" w:rsidRPr="00B310E3" w:rsidRDefault="009533C4" w:rsidP="00B310E3">
            <w:pPr>
              <w:pStyle w:val="Tabletext"/>
              <w:jc w:val="right"/>
            </w:pPr>
          </w:p>
        </w:tc>
        <w:tc>
          <w:tcPr>
            <w:tcW w:w="1033" w:type="dxa"/>
            <w:tcBorders>
              <w:top w:val="single" w:sz="4" w:space="0" w:color="auto"/>
              <w:left w:val="nil"/>
              <w:bottom w:val="nil"/>
              <w:right w:val="nil"/>
            </w:tcBorders>
            <w:noWrap/>
            <w:vAlign w:val="bottom"/>
          </w:tcPr>
          <w:p w14:paraId="386B61AF" w14:textId="77777777" w:rsidR="009533C4" w:rsidRPr="00B310E3" w:rsidRDefault="009533C4" w:rsidP="00B310E3">
            <w:pPr>
              <w:pStyle w:val="Tabletext"/>
              <w:jc w:val="right"/>
            </w:pPr>
          </w:p>
        </w:tc>
        <w:tc>
          <w:tcPr>
            <w:tcW w:w="775" w:type="dxa"/>
            <w:tcBorders>
              <w:top w:val="single" w:sz="4" w:space="0" w:color="auto"/>
              <w:left w:val="nil"/>
              <w:bottom w:val="nil"/>
              <w:right w:val="nil"/>
            </w:tcBorders>
            <w:noWrap/>
            <w:vAlign w:val="bottom"/>
          </w:tcPr>
          <w:p w14:paraId="0A8F3F2F" w14:textId="77777777" w:rsidR="009533C4" w:rsidRPr="00B310E3" w:rsidRDefault="009533C4" w:rsidP="00B310E3">
            <w:pPr>
              <w:pStyle w:val="Tabletext"/>
              <w:jc w:val="right"/>
            </w:pPr>
          </w:p>
        </w:tc>
        <w:tc>
          <w:tcPr>
            <w:tcW w:w="1033" w:type="dxa"/>
            <w:tcBorders>
              <w:top w:val="single" w:sz="4" w:space="0" w:color="auto"/>
              <w:left w:val="nil"/>
              <w:bottom w:val="nil"/>
              <w:right w:val="nil"/>
            </w:tcBorders>
            <w:noWrap/>
            <w:vAlign w:val="bottom"/>
          </w:tcPr>
          <w:p w14:paraId="3477A1ED" w14:textId="77777777" w:rsidR="009533C4" w:rsidRPr="00B310E3" w:rsidRDefault="009533C4" w:rsidP="00B310E3">
            <w:pPr>
              <w:pStyle w:val="Tabletext"/>
              <w:jc w:val="right"/>
            </w:pPr>
          </w:p>
        </w:tc>
        <w:tc>
          <w:tcPr>
            <w:tcW w:w="948" w:type="dxa"/>
            <w:tcBorders>
              <w:top w:val="single" w:sz="4" w:space="0" w:color="auto"/>
              <w:left w:val="nil"/>
              <w:bottom w:val="nil"/>
              <w:right w:val="nil"/>
            </w:tcBorders>
          </w:tcPr>
          <w:p w14:paraId="6C8BCF3F" w14:textId="77777777" w:rsidR="009533C4" w:rsidRPr="00B310E3" w:rsidRDefault="009533C4" w:rsidP="00B310E3">
            <w:pPr>
              <w:pStyle w:val="Tabletext"/>
              <w:jc w:val="right"/>
            </w:pPr>
          </w:p>
        </w:tc>
      </w:tr>
      <w:tr w:rsidR="00FD6811" w:rsidRPr="00B310E3" w14:paraId="5B4E49D7" w14:textId="77777777" w:rsidTr="00D10863">
        <w:trPr>
          <w:trHeight w:val="305"/>
        </w:trPr>
        <w:tc>
          <w:tcPr>
            <w:tcW w:w="257" w:type="dxa"/>
            <w:tcBorders>
              <w:top w:val="nil"/>
              <w:left w:val="nil"/>
              <w:bottom w:val="nil"/>
              <w:right w:val="nil"/>
            </w:tcBorders>
            <w:noWrap/>
            <w:hideMark/>
          </w:tcPr>
          <w:p w14:paraId="266E1C85" w14:textId="77777777" w:rsidR="00FD6811" w:rsidRPr="00B310E3" w:rsidRDefault="00FD6811" w:rsidP="00B310E3">
            <w:pPr>
              <w:pStyle w:val="Tabletext"/>
            </w:pPr>
          </w:p>
        </w:tc>
        <w:tc>
          <w:tcPr>
            <w:tcW w:w="1870" w:type="dxa"/>
            <w:tcBorders>
              <w:top w:val="nil"/>
              <w:left w:val="nil"/>
              <w:bottom w:val="nil"/>
              <w:right w:val="nil"/>
            </w:tcBorders>
            <w:noWrap/>
            <w:hideMark/>
          </w:tcPr>
          <w:p w14:paraId="6948E265" w14:textId="623D6062" w:rsidR="00FD6811" w:rsidRPr="00B310E3" w:rsidRDefault="00FD6811" w:rsidP="00B310E3">
            <w:pPr>
              <w:pStyle w:val="Tabletext"/>
            </w:pPr>
            <w:r w:rsidRPr="00B310E3">
              <w:t>Government-funded</w:t>
            </w:r>
          </w:p>
        </w:tc>
        <w:tc>
          <w:tcPr>
            <w:tcW w:w="1102" w:type="dxa"/>
            <w:tcBorders>
              <w:top w:val="nil"/>
              <w:left w:val="nil"/>
              <w:bottom w:val="nil"/>
              <w:right w:val="nil"/>
            </w:tcBorders>
            <w:noWrap/>
          </w:tcPr>
          <w:p w14:paraId="2C2232DB" w14:textId="77777777" w:rsidR="00FD6811" w:rsidRPr="00B310E3" w:rsidRDefault="00FD6811" w:rsidP="00B310E3">
            <w:pPr>
              <w:pStyle w:val="Tabletext"/>
              <w:jc w:val="right"/>
            </w:pPr>
            <w:r w:rsidRPr="00B310E3">
              <w:t>617</w:t>
            </w:r>
          </w:p>
        </w:tc>
        <w:tc>
          <w:tcPr>
            <w:tcW w:w="904" w:type="dxa"/>
            <w:tcBorders>
              <w:top w:val="nil"/>
              <w:left w:val="nil"/>
              <w:bottom w:val="nil"/>
              <w:right w:val="nil"/>
            </w:tcBorders>
            <w:noWrap/>
          </w:tcPr>
          <w:p w14:paraId="3705C032" w14:textId="77777777" w:rsidR="00FD6811" w:rsidRPr="00B310E3" w:rsidRDefault="00FD6811" w:rsidP="00B310E3">
            <w:pPr>
              <w:pStyle w:val="Tabletext"/>
              <w:jc w:val="right"/>
            </w:pPr>
            <w:r w:rsidRPr="00B310E3">
              <w:t>0</w:t>
            </w:r>
          </w:p>
        </w:tc>
        <w:tc>
          <w:tcPr>
            <w:tcW w:w="1033" w:type="dxa"/>
            <w:tcBorders>
              <w:top w:val="nil"/>
              <w:left w:val="nil"/>
              <w:bottom w:val="nil"/>
              <w:right w:val="nil"/>
            </w:tcBorders>
            <w:noWrap/>
          </w:tcPr>
          <w:p w14:paraId="72AB0053" w14:textId="77777777" w:rsidR="00FD6811" w:rsidRPr="00B310E3" w:rsidRDefault="00FD6811" w:rsidP="00B310E3">
            <w:pPr>
              <w:pStyle w:val="Tabletext"/>
              <w:jc w:val="right"/>
            </w:pPr>
            <w:r w:rsidRPr="00B310E3">
              <w:t>0</w:t>
            </w:r>
          </w:p>
        </w:tc>
        <w:tc>
          <w:tcPr>
            <w:tcW w:w="775" w:type="dxa"/>
            <w:tcBorders>
              <w:top w:val="nil"/>
              <w:left w:val="nil"/>
              <w:bottom w:val="nil"/>
              <w:right w:val="nil"/>
            </w:tcBorders>
            <w:noWrap/>
          </w:tcPr>
          <w:p w14:paraId="253858E7" w14:textId="77777777" w:rsidR="00FD6811" w:rsidRPr="00B310E3" w:rsidRDefault="00FD6811" w:rsidP="00B310E3">
            <w:pPr>
              <w:pStyle w:val="Tabletext"/>
              <w:jc w:val="right"/>
            </w:pPr>
            <w:r w:rsidRPr="00B310E3">
              <w:t>1</w:t>
            </w:r>
          </w:p>
        </w:tc>
        <w:tc>
          <w:tcPr>
            <w:tcW w:w="1033" w:type="dxa"/>
            <w:tcBorders>
              <w:top w:val="nil"/>
              <w:left w:val="nil"/>
              <w:bottom w:val="nil"/>
              <w:right w:val="nil"/>
            </w:tcBorders>
            <w:noWrap/>
          </w:tcPr>
          <w:p w14:paraId="7DB76D5B" w14:textId="77777777" w:rsidR="00FD6811" w:rsidRPr="00B310E3" w:rsidRDefault="00FD6811" w:rsidP="00B310E3">
            <w:pPr>
              <w:pStyle w:val="Tabletext"/>
              <w:jc w:val="right"/>
            </w:pPr>
            <w:r w:rsidRPr="00B310E3">
              <w:t>3</w:t>
            </w:r>
          </w:p>
        </w:tc>
        <w:tc>
          <w:tcPr>
            <w:tcW w:w="948" w:type="dxa"/>
            <w:tcBorders>
              <w:top w:val="nil"/>
              <w:left w:val="nil"/>
              <w:bottom w:val="nil"/>
              <w:right w:val="nil"/>
            </w:tcBorders>
          </w:tcPr>
          <w:p w14:paraId="00EB3B4B" w14:textId="77777777" w:rsidR="00FD6811" w:rsidRPr="00B310E3" w:rsidRDefault="00FD6811" w:rsidP="00B310E3">
            <w:pPr>
              <w:pStyle w:val="Tabletext"/>
              <w:jc w:val="right"/>
            </w:pPr>
            <w:r w:rsidRPr="00B310E3">
              <w:t>40</w:t>
            </w:r>
          </w:p>
        </w:tc>
      </w:tr>
      <w:tr w:rsidR="00FD6811" w:rsidRPr="00B310E3" w14:paraId="5A97E84B" w14:textId="77777777" w:rsidTr="00D10863">
        <w:trPr>
          <w:trHeight w:val="305"/>
        </w:trPr>
        <w:tc>
          <w:tcPr>
            <w:tcW w:w="257" w:type="dxa"/>
            <w:tcBorders>
              <w:top w:val="nil"/>
              <w:left w:val="nil"/>
              <w:bottom w:val="nil"/>
              <w:right w:val="nil"/>
            </w:tcBorders>
            <w:noWrap/>
            <w:hideMark/>
          </w:tcPr>
          <w:p w14:paraId="6573B3A4" w14:textId="77777777" w:rsidR="00FD6811" w:rsidRPr="00B310E3" w:rsidRDefault="00FD6811" w:rsidP="00B310E3">
            <w:pPr>
              <w:pStyle w:val="Tabletext"/>
            </w:pPr>
          </w:p>
        </w:tc>
        <w:tc>
          <w:tcPr>
            <w:tcW w:w="1870" w:type="dxa"/>
            <w:tcBorders>
              <w:top w:val="nil"/>
              <w:left w:val="nil"/>
              <w:bottom w:val="nil"/>
              <w:right w:val="nil"/>
            </w:tcBorders>
            <w:noWrap/>
            <w:hideMark/>
          </w:tcPr>
          <w:p w14:paraId="22BF8D85" w14:textId="1D1A5F00" w:rsidR="00FD6811" w:rsidRPr="00B310E3" w:rsidRDefault="00FD6811" w:rsidP="00B310E3">
            <w:pPr>
              <w:pStyle w:val="Tabletext"/>
            </w:pPr>
            <w:r w:rsidRPr="00B310E3">
              <w:t>Fee-for-service (domestic)</w:t>
            </w:r>
          </w:p>
        </w:tc>
        <w:tc>
          <w:tcPr>
            <w:tcW w:w="1102" w:type="dxa"/>
            <w:tcBorders>
              <w:top w:val="nil"/>
              <w:left w:val="nil"/>
              <w:bottom w:val="nil"/>
              <w:right w:val="nil"/>
            </w:tcBorders>
            <w:noWrap/>
          </w:tcPr>
          <w:p w14:paraId="29A4F338" w14:textId="77777777" w:rsidR="00FD6811" w:rsidRPr="00B310E3" w:rsidRDefault="00FD6811" w:rsidP="00B310E3">
            <w:pPr>
              <w:pStyle w:val="Tabletext"/>
              <w:jc w:val="right"/>
            </w:pPr>
            <w:r w:rsidRPr="00B310E3">
              <w:t>11 046</w:t>
            </w:r>
          </w:p>
        </w:tc>
        <w:tc>
          <w:tcPr>
            <w:tcW w:w="904" w:type="dxa"/>
            <w:tcBorders>
              <w:top w:val="nil"/>
              <w:left w:val="nil"/>
              <w:bottom w:val="nil"/>
              <w:right w:val="nil"/>
            </w:tcBorders>
            <w:noWrap/>
          </w:tcPr>
          <w:p w14:paraId="38138542" w14:textId="77777777" w:rsidR="00FD6811" w:rsidRPr="00B310E3" w:rsidRDefault="00FD6811" w:rsidP="00B310E3">
            <w:pPr>
              <w:pStyle w:val="Tabletext"/>
              <w:jc w:val="right"/>
            </w:pPr>
            <w:r w:rsidRPr="00B310E3">
              <w:t>0</w:t>
            </w:r>
          </w:p>
        </w:tc>
        <w:tc>
          <w:tcPr>
            <w:tcW w:w="1033" w:type="dxa"/>
            <w:tcBorders>
              <w:top w:val="nil"/>
              <w:left w:val="nil"/>
              <w:bottom w:val="nil"/>
              <w:right w:val="nil"/>
            </w:tcBorders>
            <w:noWrap/>
          </w:tcPr>
          <w:p w14:paraId="5FEC0D9D" w14:textId="77777777" w:rsidR="00FD6811" w:rsidRPr="00B310E3" w:rsidRDefault="00FD6811" w:rsidP="00B310E3">
            <w:pPr>
              <w:pStyle w:val="Tabletext"/>
              <w:jc w:val="right"/>
            </w:pPr>
            <w:r w:rsidRPr="00B310E3">
              <w:t>1</w:t>
            </w:r>
          </w:p>
        </w:tc>
        <w:tc>
          <w:tcPr>
            <w:tcW w:w="775" w:type="dxa"/>
            <w:tcBorders>
              <w:top w:val="nil"/>
              <w:left w:val="nil"/>
              <w:bottom w:val="nil"/>
              <w:right w:val="nil"/>
            </w:tcBorders>
            <w:noWrap/>
          </w:tcPr>
          <w:p w14:paraId="7DD33BAA" w14:textId="77777777" w:rsidR="00FD6811" w:rsidRPr="00B310E3" w:rsidRDefault="00FD6811" w:rsidP="00B310E3">
            <w:pPr>
              <w:pStyle w:val="Tabletext"/>
              <w:jc w:val="right"/>
            </w:pPr>
            <w:r w:rsidRPr="00B310E3">
              <w:t>2</w:t>
            </w:r>
          </w:p>
        </w:tc>
        <w:tc>
          <w:tcPr>
            <w:tcW w:w="1033" w:type="dxa"/>
            <w:tcBorders>
              <w:top w:val="nil"/>
              <w:left w:val="nil"/>
              <w:bottom w:val="nil"/>
              <w:right w:val="nil"/>
            </w:tcBorders>
            <w:noWrap/>
          </w:tcPr>
          <w:p w14:paraId="2BA4DDB9" w14:textId="77777777" w:rsidR="00FD6811" w:rsidRPr="00B310E3" w:rsidRDefault="00FD6811" w:rsidP="00B310E3">
            <w:pPr>
              <w:pStyle w:val="Tabletext"/>
              <w:jc w:val="right"/>
            </w:pPr>
            <w:r w:rsidRPr="00B310E3">
              <w:t>5</w:t>
            </w:r>
          </w:p>
        </w:tc>
        <w:tc>
          <w:tcPr>
            <w:tcW w:w="948" w:type="dxa"/>
            <w:tcBorders>
              <w:top w:val="nil"/>
              <w:left w:val="nil"/>
              <w:bottom w:val="nil"/>
              <w:right w:val="nil"/>
            </w:tcBorders>
          </w:tcPr>
          <w:p w14:paraId="6EDACA83" w14:textId="77777777" w:rsidR="00FD6811" w:rsidRPr="00B310E3" w:rsidRDefault="00FD6811" w:rsidP="00B310E3">
            <w:pPr>
              <w:pStyle w:val="Tabletext"/>
              <w:jc w:val="right"/>
            </w:pPr>
            <w:r w:rsidRPr="00B310E3">
              <w:t>166</w:t>
            </w:r>
          </w:p>
        </w:tc>
      </w:tr>
      <w:tr w:rsidR="00FD6811" w:rsidRPr="00B310E3" w14:paraId="79779451" w14:textId="77777777" w:rsidTr="00D10863">
        <w:trPr>
          <w:trHeight w:val="305"/>
        </w:trPr>
        <w:tc>
          <w:tcPr>
            <w:tcW w:w="257" w:type="dxa"/>
            <w:tcBorders>
              <w:top w:val="nil"/>
              <w:left w:val="nil"/>
              <w:bottom w:val="single" w:sz="4" w:space="0" w:color="auto"/>
              <w:right w:val="nil"/>
            </w:tcBorders>
            <w:noWrap/>
            <w:hideMark/>
          </w:tcPr>
          <w:p w14:paraId="10B763E2" w14:textId="77777777" w:rsidR="00FD6811" w:rsidRPr="00B310E3" w:rsidRDefault="00FD6811" w:rsidP="00B310E3">
            <w:pPr>
              <w:pStyle w:val="Tabletext"/>
            </w:pPr>
          </w:p>
        </w:tc>
        <w:tc>
          <w:tcPr>
            <w:tcW w:w="1870" w:type="dxa"/>
            <w:tcBorders>
              <w:top w:val="nil"/>
              <w:left w:val="nil"/>
              <w:bottom w:val="single" w:sz="4" w:space="0" w:color="auto"/>
              <w:right w:val="nil"/>
            </w:tcBorders>
            <w:noWrap/>
            <w:hideMark/>
          </w:tcPr>
          <w:p w14:paraId="667F9863" w14:textId="0675DD5B" w:rsidR="00FD6811" w:rsidRPr="00B310E3" w:rsidRDefault="00FD6811" w:rsidP="00B310E3">
            <w:pPr>
              <w:pStyle w:val="Tabletext"/>
            </w:pPr>
            <w:r w:rsidRPr="00B310E3">
              <w:t>Fee-for-service (international)</w:t>
            </w:r>
          </w:p>
        </w:tc>
        <w:tc>
          <w:tcPr>
            <w:tcW w:w="1102" w:type="dxa"/>
            <w:tcBorders>
              <w:top w:val="nil"/>
              <w:left w:val="nil"/>
              <w:bottom w:val="single" w:sz="4" w:space="0" w:color="auto"/>
              <w:right w:val="nil"/>
            </w:tcBorders>
            <w:noWrap/>
          </w:tcPr>
          <w:p w14:paraId="4805EC26" w14:textId="77777777" w:rsidR="00FD6811" w:rsidRPr="00B310E3" w:rsidRDefault="00FD6811" w:rsidP="00B310E3">
            <w:pPr>
              <w:pStyle w:val="Tabletext"/>
              <w:jc w:val="right"/>
            </w:pPr>
            <w:r w:rsidRPr="00B310E3">
              <w:t>6</w:t>
            </w:r>
          </w:p>
        </w:tc>
        <w:tc>
          <w:tcPr>
            <w:tcW w:w="904" w:type="dxa"/>
            <w:tcBorders>
              <w:top w:val="nil"/>
              <w:left w:val="nil"/>
              <w:bottom w:val="single" w:sz="4" w:space="0" w:color="auto"/>
              <w:right w:val="nil"/>
            </w:tcBorders>
            <w:noWrap/>
          </w:tcPr>
          <w:p w14:paraId="26415402" w14:textId="77777777" w:rsidR="00FD6811" w:rsidRPr="00B310E3" w:rsidRDefault="00FD6811" w:rsidP="00B310E3">
            <w:pPr>
              <w:pStyle w:val="Tabletext"/>
              <w:jc w:val="right"/>
            </w:pPr>
            <w:r w:rsidRPr="00B310E3">
              <w:t>2</w:t>
            </w:r>
          </w:p>
        </w:tc>
        <w:tc>
          <w:tcPr>
            <w:tcW w:w="1033" w:type="dxa"/>
            <w:tcBorders>
              <w:top w:val="nil"/>
              <w:left w:val="nil"/>
              <w:bottom w:val="single" w:sz="4" w:space="0" w:color="auto"/>
              <w:right w:val="nil"/>
            </w:tcBorders>
            <w:noWrap/>
          </w:tcPr>
          <w:p w14:paraId="3340A147" w14:textId="77777777" w:rsidR="00FD6811" w:rsidRPr="00B310E3" w:rsidRDefault="00FD6811" w:rsidP="00B310E3">
            <w:pPr>
              <w:pStyle w:val="Tabletext"/>
              <w:jc w:val="right"/>
            </w:pPr>
            <w:r w:rsidRPr="00B310E3">
              <w:t>3</w:t>
            </w:r>
          </w:p>
        </w:tc>
        <w:tc>
          <w:tcPr>
            <w:tcW w:w="775" w:type="dxa"/>
            <w:tcBorders>
              <w:top w:val="nil"/>
              <w:left w:val="nil"/>
              <w:bottom w:val="single" w:sz="4" w:space="0" w:color="auto"/>
              <w:right w:val="nil"/>
            </w:tcBorders>
            <w:noWrap/>
          </w:tcPr>
          <w:p w14:paraId="5177DE62" w14:textId="77777777" w:rsidR="00FD6811" w:rsidRPr="00B310E3" w:rsidRDefault="00FD6811" w:rsidP="00B310E3">
            <w:pPr>
              <w:pStyle w:val="Tabletext"/>
              <w:jc w:val="right"/>
            </w:pPr>
            <w:r w:rsidRPr="00B310E3">
              <w:t>4</w:t>
            </w:r>
          </w:p>
        </w:tc>
        <w:tc>
          <w:tcPr>
            <w:tcW w:w="1033" w:type="dxa"/>
            <w:tcBorders>
              <w:top w:val="nil"/>
              <w:left w:val="nil"/>
              <w:bottom w:val="single" w:sz="4" w:space="0" w:color="auto"/>
              <w:right w:val="nil"/>
            </w:tcBorders>
            <w:noWrap/>
          </w:tcPr>
          <w:p w14:paraId="7E9B3B47" w14:textId="77777777" w:rsidR="00FD6811" w:rsidRPr="00B310E3" w:rsidRDefault="00FD6811" w:rsidP="00B310E3">
            <w:pPr>
              <w:pStyle w:val="Tabletext"/>
              <w:jc w:val="right"/>
            </w:pPr>
            <w:r w:rsidRPr="00B310E3">
              <w:t>5</w:t>
            </w:r>
          </w:p>
        </w:tc>
        <w:tc>
          <w:tcPr>
            <w:tcW w:w="948" w:type="dxa"/>
            <w:tcBorders>
              <w:top w:val="nil"/>
              <w:left w:val="nil"/>
              <w:bottom w:val="single" w:sz="4" w:space="0" w:color="auto"/>
              <w:right w:val="nil"/>
            </w:tcBorders>
          </w:tcPr>
          <w:p w14:paraId="243DFF4B" w14:textId="77777777" w:rsidR="00FD6811" w:rsidRPr="00B310E3" w:rsidRDefault="00FD6811" w:rsidP="00B310E3">
            <w:pPr>
              <w:pStyle w:val="Tabletext"/>
              <w:jc w:val="right"/>
            </w:pPr>
            <w:r w:rsidRPr="00B310E3">
              <w:t>24</w:t>
            </w:r>
          </w:p>
        </w:tc>
      </w:tr>
      <w:tr w:rsidR="009533C4" w:rsidRPr="00B310E3" w14:paraId="7AAAB55E" w14:textId="77777777" w:rsidTr="00D10863">
        <w:trPr>
          <w:trHeight w:val="305"/>
        </w:trPr>
        <w:tc>
          <w:tcPr>
            <w:tcW w:w="2127" w:type="dxa"/>
            <w:gridSpan w:val="2"/>
            <w:tcBorders>
              <w:top w:val="nil"/>
              <w:left w:val="nil"/>
              <w:bottom w:val="nil"/>
              <w:right w:val="nil"/>
            </w:tcBorders>
            <w:noWrap/>
          </w:tcPr>
          <w:p w14:paraId="7B81F0D7" w14:textId="77777777" w:rsidR="009533C4" w:rsidRPr="00B310E3" w:rsidRDefault="009533C4" w:rsidP="00B310E3">
            <w:pPr>
              <w:pStyle w:val="Tabletext"/>
            </w:pPr>
            <w:r w:rsidRPr="00B310E3">
              <w:t>Provider type</w:t>
            </w:r>
          </w:p>
        </w:tc>
        <w:tc>
          <w:tcPr>
            <w:tcW w:w="1102" w:type="dxa"/>
            <w:tcBorders>
              <w:top w:val="nil"/>
              <w:left w:val="nil"/>
              <w:bottom w:val="nil"/>
              <w:right w:val="nil"/>
            </w:tcBorders>
            <w:noWrap/>
            <w:vAlign w:val="bottom"/>
          </w:tcPr>
          <w:p w14:paraId="43016D67" w14:textId="77777777" w:rsidR="009533C4" w:rsidRPr="00B310E3" w:rsidRDefault="009533C4" w:rsidP="00B310E3">
            <w:pPr>
              <w:pStyle w:val="Tabletext"/>
              <w:jc w:val="right"/>
            </w:pPr>
          </w:p>
        </w:tc>
        <w:tc>
          <w:tcPr>
            <w:tcW w:w="904" w:type="dxa"/>
            <w:tcBorders>
              <w:top w:val="nil"/>
              <w:left w:val="nil"/>
              <w:bottom w:val="nil"/>
              <w:right w:val="nil"/>
            </w:tcBorders>
            <w:noWrap/>
            <w:vAlign w:val="bottom"/>
          </w:tcPr>
          <w:p w14:paraId="28CEE7A7" w14:textId="77777777" w:rsidR="009533C4" w:rsidRPr="00B310E3" w:rsidRDefault="009533C4" w:rsidP="00B310E3">
            <w:pPr>
              <w:pStyle w:val="Tabletext"/>
              <w:jc w:val="right"/>
            </w:pPr>
          </w:p>
        </w:tc>
        <w:tc>
          <w:tcPr>
            <w:tcW w:w="1033" w:type="dxa"/>
            <w:tcBorders>
              <w:top w:val="nil"/>
              <w:left w:val="nil"/>
              <w:bottom w:val="nil"/>
              <w:right w:val="nil"/>
            </w:tcBorders>
            <w:noWrap/>
            <w:vAlign w:val="bottom"/>
          </w:tcPr>
          <w:p w14:paraId="2499C657" w14:textId="77777777" w:rsidR="009533C4" w:rsidRPr="00B310E3" w:rsidRDefault="009533C4" w:rsidP="00B310E3">
            <w:pPr>
              <w:pStyle w:val="Tabletext"/>
              <w:jc w:val="right"/>
            </w:pPr>
          </w:p>
        </w:tc>
        <w:tc>
          <w:tcPr>
            <w:tcW w:w="775" w:type="dxa"/>
            <w:tcBorders>
              <w:top w:val="nil"/>
              <w:left w:val="nil"/>
              <w:bottom w:val="nil"/>
              <w:right w:val="nil"/>
            </w:tcBorders>
            <w:noWrap/>
            <w:vAlign w:val="bottom"/>
          </w:tcPr>
          <w:p w14:paraId="3A5AB4D3" w14:textId="77777777" w:rsidR="009533C4" w:rsidRPr="00B310E3" w:rsidRDefault="009533C4" w:rsidP="00B310E3">
            <w:pPr>
              <w:pStyle w:val="Tabletext"/>
              <w:jc w:val="right"/>
            </w:pPr>
          </w:p>
        </w:tc>
        <w:tc>
          <w:tcPr>
            <w:tcW w:w="1033" w:type="dxa"/>
            <w:tcBorders>
              <w:top w:val="nil"/>
              <w:left w:val="nil"/>
              <w:bottom w:val="nil"/>
              <w:right w:val="nil"/>
            </w:tcBorders>
            <w:noWrap/>
            <w:vAlign w:val="bottom"/>
          </w:tcPr>
          <w:p w14:paraId="44D7C57D" w14:textId="77777777" w:rsidR="009533C4" w:rsidRPr="00B310E3" w:rsidRDefault="009533C4" w:rsidP="00B310E3">
            <w:pPr>
              <w:pStyle w:val="Tabletext"/>
              <w:jc w:val="right"/>
            </w:pPr>
          </w:p>
        </w:tc>
        <w:tc>
          <w:tcPr>
            <w:tcW w:w="948" w:type="dxa"/>
            <w:tcBorders>
              <w:top w:val="nil"/>
              <w:left w:val="nil"/>
              <w:bottom w:val="nil"/>
              <w:right w:val="nil"/>
            </w:tcBorders>
          </w:tcPr>
          <w:p w14:paraId="24C02726" w14:textId="77777777" w:rsidR="009533C4" w:rsidRPr="00B310E3" w:rsidRDefault="009533C4" w:rsidP="00B310E3">
            <w:pPr>
              <w:pStyle w:val="Tabletext"/>
              <w:jc w:val="right"/>
            </w:pPr>
          </w:p>
        </w:tc>
      </w:tr>
      <w:tr w:rsidR="009533C4" w:rsidRPr="00B310E3" w14:paraId="3DDBD05C" w14:textId="77777777" w:rsidTr="00D10863">
        <w:trPr>
          <w:trHeight w:val="305"/>
        </w:trPr>
        <w:tc>
          <w:tcPr>
            <w:tcW w:w="257" w:type="dxa"/>
            <w:tcBorders>
              <w:top w:val="nil"/>
              <w:left w:val="nil"/>
              <w:bottom w:val="nil"/>
              <w:right w:val="nil"/>
            </w:tcBorders>
            <w:noWrap/>
            <w:hideMark/>
          </w:tcPr>
          <w:p w14:paraId="01FCCBD1" w14:textId="77777777" w:rsidR="009533C4" w:rsidRPr="00B310E3" w:rsidRDefault="009533C4" w:rsidP="00B310E3">
            <w:pPr>
              <w:pStyle w:val="Tabletext"/>
            </w:pPr>
          </w:p>
        </w:tc>
        <w:tc>
          <w:tcPr>
            <w:tcW w:w="1870" w:type="dxa"/>
            <w:tcBorders>
              <w:top w:val="nil"/>
              <w:left w:val="nil"/>
              <w:bottom w:val="nil"/>
              <w:right w:val="nil"/>
            </w:tcBorders>
            <w:noWrap/>
          </w:tcPr>
          <w:p w14:paraId="5A23BD5B" w14:textId="77777777" w:rsidR="009533C4" w:rsidRPr="00B310E3" w:rsidRDefault="009533C4" w:rsidP="00B310E3">
            <w:pPr>
              <w:pStyle w:val="Tabletext"/>
            </w:pPr>
            <w:r w:rsidRPr="00B310E3">
              <w:t>School</w:t>
            </w:r>
          </w:p>
        </w:tc>
        <w:tc>
          <w:tcPr>
            <w:tcW w:w="1102" w:type="dxa"/>
            <w:tcBorders>
              <w:top w:val="nil"/>
              <w:left w:val="nil"/>
              <w:bottom w:val="nil"/>
              <w:right w:val="nil"/>
            </w:tcBorders>
            <w:noWrap/>
          </w:tcPr>
          <w:p w14:paraId="28244140" w14:textId="77777777" w:rsidR="009533C4" w:rsidRPr="00B310E3" w:rsidRDefault="009533C4" w:rsidP="00B310E3">
            <w:pPr>
              <w:pStyle w:val="Tabletext"/>
              <w:jc w:val="right"/>
            </w:pPr>
          </w:p>
        </w:tc>
        <w:tc>
          <w:tcPr>
            <w:tcW w:w="904" w:type="dxa"/>
            <w:tcBorders>
              <w:top w:val="nil"/>
              <w:left w:val="nil"/>
              <w:bottom w:val="nil"/>
              <w:right w:val="nil"/>
            </w:tcBorders>
            <w:noWrap/>
          </w:tcPr>
          <w:p w14:paraId="11E80207" w14:textId="77777777" w:rsidR="009533C4" w:rsidRPr="00B310E3" w:rsidRDefault="009533C4" w:rsidP="00B310E3">
            <w:pPr>
              <w:pStyle w:val="Tabletext"/>
              <w:jc w:val="right"/>
            </w:pPr>
          </w:p>
        </w:tc>
        <w:tc>
          <w:tcPr>
            <w:tcW w:w="1033" w:type="dxa"/>
            <w:tcBorders>
              <w:top w:val="nil"/>
              <w:left w:val="nil"/>
              <w:bottom w:val="nil"/>
              <w:right w:val="nil"/>
            </w:tcBorders>
            <w:noWrap/>
          </w:tcPr>
          <w:p w14:paraId="0CA28EDA" w14:textId="77777777" w:rsidR="009533C4" w:rsidRPr="00B310E3" w:rsidRDefault="009533C4" w:rsidP="00B310E3">
            <w:pPr>
              <w:pStyle w:val="Tabletext"/>
              <w:jc w:val="right"/>
            </w:pPr>
          </w:p>
        </w:tc>
        <w:tc>
          <w:tcPr>
            <w:tcW w:w="775" w:type="dxa"/>
            <w:tcBorders>
              <w:top w:val="nil"/>
              <w:left w:val="nil"/>
              <w:bottom w:val="nil"/>
              <w:right w:val="nil"/>
            </w:tcBorders>
            <w:noWrap/>
          </w:tcPr>
          <w:p w14:paraId="534EFF89" w14:textId="77777777" w:rsidR="009533C4" w:rsidRPr="00B310E3" w:rsidRDefault="009533C4" w:rsidP="00B310E3">
            <w:pPr>
              <w:pStyle w:val="Tabletext"/>
              <w:jc w:val="right"/>
            </w:pPr>
          </w:p>
        </w:tc>
        <w:tc>
          <w:tcPr>
            <w:tcW w:w="1033" w:type="dxa"/>
            <w:tcBorders>
              <w:top w:val="nil"/>
              <w:left w:val="nil"/>
              <w:bottom w:val="nil"/>
              <w:right w:val="nil"/>
            </w:tcBorders>
            <w:noWrap/>
          </w:tcPr>
          <w:p w14:paraId="18AE0968" w14:textId="77777777" w:rsidR="009533C4" w:rsidRPr="00B310E3" w:rsidRDefault="009533C4" w:rsidP="00B310E3">
            <w:pPr>
              <w:pStyle w:val="Tabletext"/>
              <w:jc w:val="right"/>
            </w:pPr>
          </w:p>
        </w:tc>
        <w:tc>
          <w:tcPr>
            <w:tcW w:w="948" w:type="dxa"/>
            <w:tcBorders>
              <w:top w:val="nil"/>
              <w:left w:val="nil"/>
              <w:bottom w:val="nil"/>
              <w:right w:val="nil"/>
            </w:tcBorders>
          </w:tcPr>
          <w:p w14:paraId="67AB9E11" w14:textId="77777777" w:rsidR="009533C4" w:rsidRPr="00B310E3" w:rsidRDefault="009533C4" w:rsidP="00B310E3">
            <w:pPr>
              <w:pStyle w:val="Tabletext"/>
              <w:jc w:val="right"/>
            </w:pPr>
          </w:p>
        </w:tc>
      </w:tr>
      <w:tr w:rsidR="009533C4" w:rsidRPr="00B310E3" w14:paraId="45F0CC7F" w14:textId="77777777" w:rsidTr="00D10863">
        <w:trPr>
          <w:trHeight w:val="305"/>
        </w:trPr>
        <w:tc>
          <w:tcPr>
            <w:tcW w:w="257" w:type="dxa"/>
            <w:tcBorders>
              <w:top w:val="nil"/>
              <w:left w:val="nil"/>
              <w:bottom w:val="nil"/>
              <w:right w:val="nil"/>
            </w:tcBorders>
            <w:noWrap/>
            <w:hideMark/>
          </w:tcPr>
          <w:p w14:paraId="34D53FA0" w14:textId="77777777" w:rsidR="009533C4" w:rsidRPr="00B310E3" w:rsidRDefault="009533C4" w:rsidP="00B310E3">
            <w:pPr>
              <w:pStyle w:val="Tabletext"/>
            </w:pPr>
          </w:p>
        </w:tc>
        <w:tc>
          <w:tcPr>
            <w:tcW w:w="1870" w:type="dxa"/>
            <w:tcBorders>
              <w:top w:val="nil"/>
              <w:left w:val="nil"/>
              <w:bottom w:val="nil"/>
              <w:right w:val="nil"/>
            </w:tcBorders>
            <w:noWrap/>
          </w:tcPr>
          <w:p w14:paraId="73F6ADAC" w14:textId="77777777" w:rsidR="009533C4" w:rsidRPr="00B310E3" w:rsidRDefault="009533C4" w:rsidP="00B310E3">
            <w:pPr>
              <w:pStyle w:val="Tabletext"/>
            </w:pPr>
            <w:r w:rsidRPr="00B310E3">
              <w:t>TAFE</w:t>
            </w:r>
          </w:p>
        </w:tc>
        <w:tc>
          <w:tcPr>
            <w:tcW w:w="1102" w:type="dxa"/>
            <w:tcBorders>
              <w:top w:val="nil"/>
              <w:left w:val="nil"/>
              <w:bottom w:val="nil"/>
              <w:right w:val="nil"/>
            </w:tcBorders>
            <w:noWrap/>
          </w:tcPr>
          <w:p w14:paraId="59718370" w14:textId="77777777" w:rsidR="009533C4" w:rsidRPr="00B310E3" w:rsidRDefault="009533C4" w:rsidP="00B310E3">
            <w:pPr>
              <w:pStyle w:val="Tabletext"/>
              <w:jc w:val="right"/>
            </w:pPr>
            <w:r w:rsidRPr="00B310E3">
              <w:t>8</w:t>
            </w:r>
          </w:p>
        </w:tc>
        <w:tc>
          <w:tcPr>
            <w:tcW w:w="904" w:type="dxa"/>
            <w:tcBorders>
              <w:top w:val="nil"/>
              <w:left w:val="nil"/>
              <w:bottom w:val="nil"/>
              <w:right w:val="nil"/>
            </w:tcBorders>
            <w:noWrap/>
          </w:tcPr>
          <w:p w14:paraId="72CC4583" w14:textId="77777777" w:rsidR="009533C4" w:rsidRPr="00B310E3" w:rsidRDefault="009533C4" w:rsidP="00B310E3">
            <w:pPr>
              <w:pStyle w:val="Tabletext"/>
              <w:jc w:val="right"/>
            </w:pPr>
            <w:r w:rsidRPr="00B310E3">
              <w:t>0</w:t>
            </w:r>
          </w:p>
        </w:tc>
        <w:tc>
          <w:tcPr>
            <w:tcW w:w="1033" w:type="dxa"/>
            <w:tcBorders>
              <w:top w:val="nil"/>
              <w:left w:val="nil"/>
              <w:bottom w:val="nil"/>
              <w:right w:val="nil"/>
            </w:tcBorders>
            <w:noWrap/>
          </w:tcPr>
          <w:p w14:paraId="2193AD06" w14:textId="77777777" w:rsidR="009533C4" w:rsidRPr="00B310E3" w:rsidRDefault="009533C4" w:rsidP="00B310E3">
            <w:pPr>
              <w:pStyle w:val="Tabletext"/>
              <w:jc w:val="right"/>
            </w:pPr>
            <w:r w:rsidRPr="00B310E3">
              <w:t>2</w:t>
            </w:r>
          </w:p>
        </w:tc>
        <w:tc>
          <w:tcPr>
            <w:tcW w:w="775" w:type="dxa"/>
            <w:tcBorders>
              <w:top w:val="nil"/>
              <w:left w:val="nil"/>
              <w:bottom w:val="nil"/>
              <w:right w:val="nil"/>
            </w:tcBorders>
            <w:noWrap/>
          </w:tcPr>
          <w:p w14:paraId="39619187" w14:textId="77777777" w:rsidR="009533C4" w:rsidRPr="00B310E3" w:rsidRDefault="009533C4" w:rsidP="00B310E3">
            <w:pPr>
              <w:pStyle w:val="Tabletext"/>
              <w:jc w:val="right"/>
            </w:pPr>
            <w:r w:rsidRPr="00B310E3">
              <w:t>2</w:t>
            </w:r>
          </w:p>
        </w:tc>
        <w:tc>
          <w:tcPr>
            <w:tcW w:w="1033" w:type="dxa"/>
            <w:tcBorders>
              <w:top w:val="nil"/>
              <w:left w:val="nil"/>
              <w:bottom w:val="nil"/>
              <w:right w:val="nil"/>
            </w:tcBorders>
            <w:noWrap/>
          </w:tcPr>
          <w:p w14:paraId="6F18B36B" w14:textId="77777777" w:rsidR="009533C4" w:rsidRPr="00B310E3" w:rsidRDefault="009533C4" w:rsidP="00B310E3">
            <w:pPr>
              <w:pStyle w:val="Tabletext"/>
              <w:jc w:val="right"/>
            </w:pPr>
            <w:r w:rsidRPr="00B310E3">
              <w:t>4</w:t>
            </w:r>
          </w:p>
        </w:tc>
        <w:tc>
          <w:tcPr>
            <w:tcW w:w="948" w:type="dxa"/>
            <w:tcBorders>
              <w:top w:val="nil"/>
              <w:left w:val="nil"/>
              <w:bottom w:val="nil"/>
              <w:right w:val="nil"/>
            </w:tcBorders>
          </w:tcPr>
          <w:p w14:paraId="21A805BC" w14:textId="77777777" w:rsidR="009533C4" w:rsidRPr="00B310E3" w:rsidRDefault="009533C4" w:rsidP="00B310E3">
            <w:pPr>
              <w:pStyle w:val="Tabletext"/>
              <w:jc w:val="right"/>
            </w:pPr>
            <w:r w:rsidRPr="00B310E3">
              <w:t>6</w:t>
            </w:r>
          </w:p>
        </w:tc>
      </w:tr>
      <w:tr w:rsidR="009533C4" w:rsidRPr="00B310E3" w14:paraId="5AEA94A0" w14:textId="77777777" w:rsidTr="00D10863">
        <w:trPr>
          <w:trHeight w:val="305"/>
        </w:trPr>
        <w:tc>
          <w:tcPr>
            <w:tcW w:w="257" w:type="dxa"/>
            <w:tcBorders>
              <w:top w:val="nil"/>
              <w:left w:val="nil"/>
              <w:bottom w:val="nil"/>
              <w:right w:val="nil"/>
            </w:tcBorders>
            <w:noWrap/>
          </w:tcPr>
          <w:p w14:paraId="41E1FDC0" w14:textId="77777777" w:rsidR="009533C4" w:rsidRPr="00B310E3" w:rsidRDefault="009533C4" w:rsidP="00B310E3">
            <w:pPr>
              <w:pStyle w:val="Tabletext"/>
            </w:pPr>
          </w:p>
        </w:tc>
        <w:tc>
          <w:tcPr>
            <w:tcW w:w="1870" w:type="dxa"/>
            <w:tcBorders>
              <w:top w:val="nil"/>
              <w:left w:val="nil"/>
              <w:bottom w:val="nil"/>
              <w:right w:val="nil"/>
            </w:tcBorders>
            <w:noWrap/>
          </w:tcPr>
          <w:p w14:paraId="15D091E2" w14:textId="77777777" w:rsidR="009533C4" w:rsidRPr="00B310E3" w:rsidRDefault="009533C4" w:rsidP="00B310E3">
            <w:pPr>
              <w:pStyle w:val="Tabletext"/>
            </w:pPr>
            <w:r w:rsidRPr="00B310E3">
              <w:t>University</w:t>
            </w:r>
          </w:p>
        </w:tc>
        <w:tc>
          <w:tcPr>
            <w:tcW w:w="1102" w:type="dxa"/>
            <w:tcBorders>
              <w:top w:val="nil"/>
              <w:left w:val="nil"/>
              <w:bottom w:val="nil"/>
              <w:right w:val="nil"/>
            </w:tcBorders>
            <w:noWrap/>
          </w:tcPr>
          <w:p w14:paraId="7D794A7D" w14:textId="77777777" w:rsidR="009533C4" w:rsidRPr="00B310E3" w:rsidRDefault="009533C4" w:rsidP="00B310E3">
            <w:pPr>
              <w:pStyle w:val="Tabletext"/>
              <w:jc w:val="right"/>
            </w:pPr>
          </w:p>
        </w:tc>
        <w:tc>
          <w:tcPr>
            <w:tcW w:w="904" w:type="dxa"/>
            <w:tcBorders>
              <w:top w:val="nil"/>
              <w:left w:val="nil"/>
              <w:bottom w:val="nil"/>
              <w:right w:val="nil"/>
            </w:tcBorders>
            <w:noWrap/>
          </w:tcPr>
          <w:p w14:paraId="312B90E0" w14:textId="77777777" w:rsidR="009533C4" w:rsidRPr="00B310E3" w:rsidRDefault="009533C4" w:rsidP="00B310E3">
            <w:pPr>
              <w:pStyle w:val="Tabletext"/>
              <w:jc w:val="right"/>
            </w:pPr>
          </w:p>
        </w:tc>
        <w:tc>
          <w:tcPr>
            <w:tcW w:w="1033" w:type="dxa"/>
            <w:tcBorders>
              <w:top w:val="nil"/>
              <w:left w:val="nil"/>
              <w:bottom w:val="nil"/>
              <w:right w:val="nil"/>
            </w:tcBorders>
            <w:noWrap/>
          </w:tcPr>
          <w:p w14:paraId="6F61B7C4" w14:textId="77777777" w:rsidR="009533C4" w:rsidRPr="00B310E3" w:rsidRDefault="009533C4" w:rsidP="00B310E3">
            <w:pPr>
              <w:pStyle w:val="Tabletext"/>
              <w:jc w:val="right"/>
            </w:pPr>
          </w:p>
        </w:tc>
        <w:tc>
          <w:tcPr>
            <w:tcW w:w="775" w:type="dxa"/>
            <w:tcBorders>
              <w:top w:val="nil"/>
              <w:left w:val="nil"/>
              <w:bottom w:val="nil"/>
              <w:right w:val="nil"/>
            </w:tcBorders>
            <w:noWrap/>
          </w:tcPr>
          <w:p w14:paraId="12D3C49B" w14:textId="77777777" w:rsidR="009533C4" w:rsidRPr="00B310E3" w:rsidRDefault="009533C4" w:rsidP="00B310E3">
            <w:pPr>
              <w:pStyle w:val="Tabletext"/>
              <w:jc w:val="right"/>
            </w:pPr>
          </w:p>
        </w:tc>
        <w:tc>
          <w:tcPr>
            <w:tcW w:w="1033" w:type="dxa"/>
            <w:tcBorders>
              <w:top w:val="nil"/>
              <w:left w:val="nil"/>
              <w:bottom w:val="nil"/>
              <w:right w:val="nil"/>
            </w:tcBorders>
            <w:noWrap/>
          </w:tcPr>
          <w:p w14:paraId="612A1F16" w14:textId="77777777" w:rsidR="009533C4" w:rsidRPr="00B310E3" w:rsidRDefault="009533C4" w:rsidP="00B310E3">
            <w:pPr>
              <w:pStyle w:val="Tabletext"/>
              <w:jc w:val="right"/>
            </w:pPr>
          </w:p>
        </w:tc>
        <w:tc>
          <w:tcPr>
            <w:tcW w:w="948" w:type="dxa"/>
            <w:tcBorders>
              <w:top w:val="nil"/>
              <w:left w:val="nil"/>
              <w:bottom w:val="nil"/>
              <w:right w:val="nil"/>
            </w:tcBorders>
          </w:tcPr>
          <w:p w14:paraId="27F77259" w14:textId="77777777" w:rsidR="009533C4" w:rsidRPr="00B310E3" w:rsidRDefault="009533C4" w:rsidP="00B310E3">
            <w:pPr>
              <w:pStyle w:val="Tabletext"/>
              <w:jc w:val="right"/>
            </w:pPr>
          </w:p>
        </w:tc>
      </w:tr>
      <w:tr w:rsidR="009533C4" w:rsidRPr="00B310E3" w14:paraId="510BA40A" w14:textId="77777777" w:rsidTr="00D10863">
        <w:trPr>
          <w:trHeight w:val="305"/>
        </w:trPr>
        <w:tc>
          <w:tcPr>
            <w:tcW w:w="257" w:type="dxa"/>
            <w:tcBorders>
              <w:top w:val="nil"/>
              <w:left w:val="nil"/>
              <w:bottom w:val="nil"/>
              <w:right w:val="nil"/>
            </w:tcBorders>
            <w:noWrap/>
          </w:tcPr>
          <w:p w14:paraId="7454A539" w14:textId="77777777" w:rsidR="009533C4" w:rsidRPr="00B310E3" w:rsidRDefault="009533C4" w:rsidP="00B310E3">
            <w:pPr>
              <w:pStyle w:val="Tabletext"/>
            </w:pPr>
          </w:p>
        </w:tc>
        <w:tc>
          <w:tcPr>
            <w:tcW w:w="1870" w:type="dxa"/>
            <w:tcBorders>
              <w:top w:val="nil"/>
              <w:left w:val="nil"/>
              <w:bottom w:val="nil"/>
              <w:right w:val="nil"/>
            </w:tcBorders>
            <w:noWrap/>
          </w:tcPr>
          <w:p w14:paraId="6E537982" w14:textId="77777777" w:rsidR="009533C4" w:rsidRPr="00B310E3" w:rsidRDefault="009533C4" w:rsidP="00B310E3">
            <w:pPr>
              <w:pStyle w:val="Tabletext"/>
            </w:pPr>
            <w:r w:rsidRPr="00B310E3">
              <w:t>Enterprise provider</w:t>
            </w:r>
          </w:p>
        </w:tc>
        <w:tc>
          <w:tcPr>
            <w:tcW w:w="1102" w:type="dxa"/>
            <w:tcBorders>
              <w:top w:val="nil"/>
              <w:left w:val="nil"/>
              <w:bottom w:val="nil"/>
              <w:right w:val="nil"/>
            </w:tcBorders>
            <w:noWrap/>
          </w:tcPr>
          <w:p w14:paraId="13696F88" w14:textId="77777777" w:rsidR="009533C4" w:rsidRPr="00B310E3" w:rsidRDefault="009533C4" w:rsidP="00B310E3">
            <w:pPr>
              <w:pStyle w:val="Tabletext"/>
              <w:jc w:val="right"/>
            </w:pPr>
          </w:p>
        </w:tc>
        <w:tc>
          <w:tcPr>
            <w:tcW w:w="904" w:type="dxa"/>
            <w:tcBorders>
              <w:top w:val="nil"/>
              <w:left w:val="nil"/>
              <w:bottom w:val="nil"/>
              <w:right w:val="nil"/>
            </w:tcBorders>
            <w:noWrap/>
          </w:tcPr>
          <w:p w14:paraId="4EE87F42" w14:textId="77777777" w:rsidR="009533C4" w:rsidRPr="00B310E3" w:rsidRDefault="009533C4" w:rsidP="00B310E3">
            <w:pPr>
              <w:pStyle w:val="Tabletext"/>
              <w:jc w:val="right"/>
            </w:pPr>
          </w:p>
        </w:tc>
        <w:tc>
          <w:tcPr>
            <w:tcW w:w="1033" w:type="dxa"/>
            <w:tcBorders>
              <w:top w:val="nil"/>
              <w:left w:val="nil"/>
              <w:bottom w:val="nil"/>
              <w:right w:val="nil"/>
            </w:tcBorders>
            <w:noWrap/>
          </w:tcPr>
          <w:p w14:paraId="4866F26C" w14:textId="77777777" w:rsidR="009533C4" w:rsidRPr="00B310E3" w:rsidRDefault="009533C4" w:rsidP="00B310E3">
            <w:pPr>
              <w:pStyle w:val="Tabletext"/>
              <w:jc w:val="right"/>
            </w:pPr>
          </w:p>
        </w:tc>
        <w:tc>
          <w:tcPr>
            <w:tcW w:w="775" w:type="dxa"/>
            <w:tcBorders>
              <w:top w:val="nil"/>
              <w:left w:val="nil"/>
              <w:bottom w:val="nil"/>
              <w:right w:val="nil"/>
            </w:tcBorders>
            <w:noWrap/>
          </w:tcPr>
          <w:p w14:paraId="306F0535" w14:textId="77777777" w:rsidR="009533C4" w:rsidRPr="00B310E3" w:rsidRDefault="009533C4" w:rsidP="00B310E3">
            <w:pPr>
              <w:pStyle w:val="Tabletext"/>
              <w:jc w:val="right"/>
            </w:pPr>
          </w:p>
        </w:tc>
        <w:tc>
          <w:tcPr>
            <w:tcW w:w="1033" w:type="dxa"/>
            <w:tcBorders>
              <w:top w:val="nil"/>
              <w:left w:val="nil"/>
              <w:bottom w:val="nil"/>
              <w:right w:val="nil"/>
            </w:tcBorders>
            <w:noWrap/>
          </w:tcPr>
          <w:p w14:paraId="2E279247" w14:textId="77777777" w:rsidR="009533C4" w:rsidRPr="00B310E3" w:rsidRDefault="009533C4" w:rsidP="00B310E3">
            <w:pPr>
              <w:pStyle w:val="Tabletext"/>
              <w:jc w:val="right"/>
            </w:pPr>
          </w:p>
        </w:tc>
        <w:tc>
          <w:tcPr>
            <w:tcW w:w="948" w:type="dxa"/>
            <w:tcBorders>
              <w:top w:val="nil"/>
              <w:left w:val="nil"/>
              <w:bottom w:val="nil"/>
              <w:right w:val="nil"/>
            </w:tcBorders>
          </w:tcPr>
          <w:p w14:paraId="3F238755" w14:textId="77777777" w:rsidR="009533C4" w:rsidRPr="00B310E3" w:rsidRDefault="009533C4" w:rsidP="00B310E3">
            <w:pPr>
              <w:pStyle w:val="Tabletext"/>
              <w:jc w:val="right"/>
            </w:pPr>
          </w:p>
        </w:tc>
      </w:tr>
      <w:tr w:rsidR="009533C4" w:rsidRPr="00B310E3" w14:paraId="35574E43" w14:textId="77777777" w:rsidTr="00D10863">
        <w:trPr>
          <w:trHeight w:val="305"/>
        </w:trPr>
        <w:tc>
          <w:tcPr>
            <w:tcW w:w="257" w:type="dxa"/>
            <w:tcBorders>
              <w:top w:val="nil"/>
              <w:left w:val="nil"/>
              <w:bottom w:val="nil"/>
              <w:right w:val="nil"/>
            </w:tcBorders>
            <w:noWrap/>
          </w:tcPr>
          <w:p w14:paraId="46A0FD82" w14:textId="77777777" w:rsidR="009533C4" w:rsidRPr="00B310E3" w:rsidRDefault="009533C4" w:rsidP="00B310E3">
            <w:pPr>
              <w:pStyle w:val="Tabletext"/>
            </w:pPr>
          </w:p>
        </w:tc>
        <w:tc>
          <w:tcPr>
            <w:tcW w:w="1870" w:type="dxa"/>
            <w:tcBorders>
              <w:top w:val="nil"/>
              <w:left w:val="nil"/>
              <w:bottom w:val="nil"/>
              <w:right w:val="nil"/>
            </w:tcBorders>
            <w:noWrap/>
          </w:tcPr>
          <w:p w14:paraId="292A30F4" w14:textId="77777777" w:rsidR="009533C4" w:rsidRPr="00B310E3" w:rsidRDefault="009533C4" w:rsidP="00B310E3">
            <w:pPr>
              <w:pStyle w:val="Tabletext"/>
            </w:pPr>
            <w:r w:rsidRPr="00B310E3">
              <w:t>Community education provider</w:t>
            </w:r>
          </w:p>
        </w:tc>
        <w:tc>
          <w:tcPr>
            <w:tcW w:w="1102" w:type="dxa"/>
            <w:tcBorders>
              <w:top w:val="nil"/>
              <w:left w:val="nil"/>
              <w:bottom w:val="nil"/>
              <w:right w:val="nil"/>
            </w:tcBorders>
            <w:noWrap/>
          </w:tcPr>
          <w:p w14:paraId="52A4DA7B" w14:textId="77777777" w:rsidR="009533C4" w:rsidRPr="00B310E3" w:rsidRDefault="009533C4" w:rsidP="00B310E3">
            <w:pPr>
              <w:pStyle w:val="Tabletext"/>
              <w:jc w:val="right"/>
            </w:pPr>
          </w:p>
        </w:tc>
        <w:tc>
          <w:tcPr>
            <w:tcW w:w="904" w:type="dxa"/>
            <w:tcBorders>
              <w:top w:val="nil"/>
              <w:left w:val="nil"/>
              <w:bottom w:val="nil"/>
              <w:right w:val="nil"/>
            </w:tcBorders>
            <w:noWrap/>
          </w:tcPr>
          <w:p w14:paraId="195E725C" w14:textId="77777777" w:rsidR="009533C4" w:rsidRPr="00B310E3" w:rsidRDefault="009533C4" w:rsidP="00B310E3">
            <w:pPr>
              <w:pStyle w:val="Tabletext"/>
              <w:jc w:val="right"/>
            </w:pPr>
          </w:p>
        </w:tc>
        <w:tc>
          <w:tcPr>
            <w:tcW w:w="1033" w:type="dxa"/>
            <w:tcBorders>
              <w:top w:val="nil"/>
              <w:left w:val="nil"/>
              <w:bottom w:val="nil"/>
              <w:right w:val="nil"/>
            </w:tcBorders>
            <w:noWrap/>
          </w:tcPr>
          <w:p w14:paraId="5755E672" w14:textId="77777777" w:rsidR="009533C4" w:rsidRPr="00B310E3" w:rsidRDefault="009533C4" w:rsidP="00B310E3">
            <w:pPr>
              <w:pStyle w:val="Tabletext"/>
              <w:jc w:val="right"/>
            </w:pPr>
          </w:p>
        </w:tc>
        <w:tc>
          <w:tcPr>
            <w:tcW w:w="775" w:type="dxa"/>
            <w:tcBorders>
              <w:top w:val="nil"/>
              <w:left w:val="nil"/>
              <w:bottom w:val="nil"/>
              <w:right w:val="nil"/>
            </w:tcBorders>
            <w:noWrap/>
          </w:tcPr>
          <w:p w14:paraId="15769801" w14:textId="77777777" w:rsidR="009533C4" w:rsidRPr="00B310E3" w:rsidRDefault="009533C4" w:rsidP="00B310E3">
            <w:pPr>
              <w:pStyle w:val="Tabletext"/>
              <w:jc w:val="right"/>
            </w:pPr>
          </w:p>
        </w:tc>
        <w:tc>
          <w:tcPr>
            <w:tcW w:w="1033" w:type="dxa"/>
            <w:tcBorders>
              <w:top w:val="nil"/>
              <w:left w:val="nil"/>
              <w:bottom w:val="nil"/>
              <w:right w:val="nil"/>
            </w:tcBorders>
            <w:noWrap/>
          </w:tcPr>
          <w:p w14:paraId="01B22A1F" w14:textId="77777777" w:rsidR="009533C4" w:rsidRPr="00B310E3" w:rsidRDefault="009533C4" w:rsidP="00B310E3">
            <w:pPr>
              <w:pStyle w:val="Tabletext"/>
              <w:jc w:val="right"/>
            </w:pPr>
          </w:p>
        </w:tc>
        <w:tc>
          <w:tcPr>
            <w:tcW w:w="948" w:type="dxa"/>
            <w:tcBorders>
              <w:top w:val="nil"/>
              <w:left w:val="nil"/>
              <w:bottom w:val="nil"/>
              <w:right w:val="nil"/>
            </w:tcBorders>
          </w:tcPr>
          <w:p w14:paraId="2B068CE1" w14:textId="77777777" w:rsidR="009533C4" w:rsidRPr="00B310E3" w:rsidRDefault="009533C4" w:rsidP="00B310E3">
            <w:pPr>
              <w:pStyle w:val="Tabletext"/>
              <w:jc w:val="right"/>
            </w:pPr>
          </w:p>
        </w:tc>
      </w:tr>
      <w:tr w:rsidR="009533C4" w:rsidRPr="00B310E3" w14:paraId="1BE7EB77" w14:textId="77777777" w:rsidTr="00D10863">
        <w:trPr>
          <w:trHeight w:val="305"/>
        </w:trPr>
        <w:tc>
          <w:tcPr>
            <w:tcW w:w="257" w:type="dxa"/>
            <w:tcBorders>
              <w:top w:val="nil"/>
              <w:left w:val="nil"/>
              <w:bottom w:val="single" w:sz="4" w:space="0" w:color="auto"/>
              <w:right w:val="nil"/>
            </w:tcBorders>
            <w:noWrap/>
          </w:tcPr>
          <w:p w14:paraId="7162257F" w14:textId="77777777" w:rsidR="009533C4" w:rsidRPr="00B310E3" w:rsidRDefault="009533C4" w:rsidP="00B310E3">
            <w:pPr>
              <w:pStyle w:val="Tabletext"/>
            </w:pPr>
          </w:p>
        </w:tc>
        <w:tc>
          <w:tcPr>
            <w:tcW w:w="1870" w:type="dxa"/>
            <w:tcBorders>
              <w:top w:val="nil"/>
              <w:left w:val="nil"/>
              <w:bottom w:val="single" w:sz="4" w:space="0" w:color="auto"/>
              <w:right w:val="nil"/>
            </w:tcBorders>
            <w:noWrap/>
          </w:tcPr>
          <w:p w14:paraId="5D456C13" w14:textId="77777777" w:rsidR="009533C4" w:rsidRPr="00B310E3" w:rsidRDefault="009533C4" w:rsidP="00B310E3">
            <w:pPr>
              <w:pStyle w:val="Tabletext"/>
            </w:pPr>
            <w:r w:rsidRPr="00B310E3">
              <w:t>Private training provider</w:t>
            </w:r>
          </w:p>
        </w:tc>
        <w:tc>
          <w:tcPr>
            <w:tcW w:w="1102" w:type="dxa"/>
            <w:tcBorders>
              <w:top w:val="nil"/>
              <w:left w:val="nil"/>
              <w:bottom w:val="single" w:sz="4" w:space="0" w:color="auto"/>
              <w:right w:val="nil"/>
            </w:tcBorders>
            <w:noWrap/>
          </w:tcPr>
          <w:p w14:paraId="4B500751" w14:textId="77777777" w:rsidR="009533C4" w:rsidRPr="00B310E3" w:rsidRDefault="009533C4" w:rsidP="00B310E3">
            <w:pPr>
              <w:pStyle w:val="Tabletext"/>
              <w:jc w:val="right"/>
            </w:pPr>
            <w:r w:rsidRPr="00B310E3">
              <w:t>11 661</w:t>
            </w:r>
          </w:p>
        </w:tc>
        <w:tc>
          <w:tcPr>
            <w:tcW w:w="904" w:type="dxa"/>
            <w:tcBorders>
              <w:top w:val="nil"/>
              <w:left w:val="nil"/>
              <w:bottom w:val="single" w:sz="4" w:space="0" w:color="auto"/>
              <w:right w:val="nil"/>
            </w:tcBorders>
            <w:noWrap/>
          </w:tcPr>
          <w:p w14:paraId="58359646" w14:textId="77777777" w:rsidR="009533C4" w:rsidRPr="00B310E3" w:rsidRDefault="009533C4" w:rsidP="00B310E3">
            <w:pPr>
              <w:pStyle w:val="Tabletext"/>
              <w:jc w:val="right"/>
            </w:pPr>
            <w:r w:rsidRPr="00B310E3">
              <w:t>0</w:t>
            </w:r>
          </w:p>
        </w:tc>
        <w:tc>
          <w:tcPr>
            <w:tcW w:w="1033" w:type="dxa"/>
            <w:tcBorders>
              <w:top w:val="nil"/>
              <w:left w:val="nil"/>
              <w:bottom w:val="single" w:sz="4" w:space="0" w:color="auto"/>
              <w:right w:val="nil"/>
            </w:tcBorders>
            <w:noWrap/>
          </w:tcPr>
          <w:p w14:paraId="1AD2F232" w14:textId="77777777" w:rsidR="009533C4" w:rsidRPr="00B310E3" w:rsidRDefault="009533C4" w:rsidP="00B310E3">
            <w:pPr>
              <w:pStyle w:val="Tabletext"/>
              <w:jc w:val="right"/>
            </w:pPr>
            <w:r w:rsidRPr="00B310E3">
              <w:t>1</w:t>
            </w:r>
          </w:p>
        </w:tc>
        <w:tc>
          <w:tcPr>
            <w:tcW w:w="775" w:type="dxa"/>
            <w:tcBorders>
              <w:top w:val="nil"/>
              <w:left w:val="nil"/>
              <w:bottom w:val="single" w:sz="4" w:space="0" w:color="auto"/>
              <w:right w:val="nil"/>
            </w:tcBorders>
            <w:noWrap/>
          </w:tcPr>
          <w:p w14:paraId="29A217D2" w14:textId="77777777" w:rsidR="009533C4" w:rsidRPr="00B310E3" w:rsidRDefault="009533C4" w:rsidP="00B310E3">
            <w:pPr>
              <w:pStyle w:val="Tabletext"/>
              <w:jc w:val="right"/>
            </w:pPr>
            <w:r w:rsidRPr="00B310E3">
              <w:t>2</w:t>
            </w:r>
          </w:p>
        </w:tc>
        <w:tc>
          <w:tcPr>
            <w:tcW w:w="1033" w:type="dxa"/>
            <w:tcBorders>
              <w:top w:val="nil"/>
              <w:left w:val="nil"/>
              <w:bottom w:val="single" w:sz="4" w:space="0" w:color="auto"/>
              <w:right w:val="nil"/>
            </w:tcBorders>
            <w:noWrap/>
          </w:tcPr>
          <w:p w14:paraId="4A789AD8" w14:textId="77777777" w:rsidR="009533C4" w:rsidRPr="00B310E3" w:rsidRDefault="009533C4" w:rsidP="00B310E3">
            <w:pPr>
              <w:pStyle w:val="Tabletext"/>
              <w:jc w:val="right"/>
            </w:pPr>
            <w:r w:rsidRPr="00B310E3">
              <w:t>5</w:t>
            </w:r>
          </w:p>
        </w:tc>
        <w:tc>
          <w:tcPr>
            <w:tcW w:w="948" w:type="dxa"/>
            <w:tcBorders>
              <w:top w:val="nil"/>
              <w:left w:val="nil"/>
              <w:bottom w:val="single" w:sz="4" w:space="0" w:color="auto"/>
              <w:right w:val="nil"/>
            </w:tcBorders>
          </w:tcPr>
          <w:p w14:paraId="0FD93C38" w14:textId="77777777" w:rsidR="009533C4" w:rsidRPr="00B310E3" w:rsidRDefault="009533C4" w:rsidP="00B310E3">
            <w:pPr>
              <w:pStyle w:val="Tabletext"/>
              <w:jc w:val="right"/>
            </w:pPr>
            <w:r w:rsidRPr="00B310E3">
              <w:t>166</w:t>
            </w:r>
          </w:p>
        </w:tc>
      </w:tr>
    </w:tbl>
    <w:p w14:paraId="2B40F3C5" w14:textId="7A465CA5" w:rsidR="009533C4" w:rsidRDefault="009533C4" w:rsidP="00B310E3">
      <w:pPr>
        <w:pStyle w:val="Source"/>
      </w:pPr>
      <w:r>
        <w:t xml:space="preserve">Note: </w:t>
      </w:r>
      <w:r w:rsidR="00B310E3">
        <w:tab/>
      </w:r>
      <w:r>
        <w:t xml:space="preserve">Only includes </w:t>
      </w:r>
      <w:r w:rsidRPr="00B310E3">
        <w:t>graduates</w:t>
      </w:r>
      <w:r>
        <w:t xml:space="preserve"> </w:t>
      </w:r>
      <w:r w:rsidR="00260732">
        <w:t>who</w:t>
      </w:r>
      <w:r>
        <w:t xml:space="preserve"> passed 11 or 12 subjects and had no RPL granted.</w:t>
      </w:r>
    </w:p>
    <w:p w14:paraId="75D4A79A" w14:textId="1AB64FA2" w:rsidR="009533C4" w:rsidRDefault="009533C4" w:rsidP="00B310E3">
      <w:pPr>
        <w:pStyle w:val="Tabletitle"/>
        <w:spacing w:before="480"/>
      </w:pPr>
      <w:bookmarkStart w:id="179" w:name="_Ref8640411"/>
      <w:bookmarkStart w:id="180" w:name="_Toc9957677"/>
      <w:r>
        <w:t xml:space="preserve">Table </w:t>
      </w:r>
      <w:bookmarkEnd w:id="179"/>
      <w:r w:rsidR="00324570">
        <w:t>L</w:t>
      </w:r>
      <w:r>
        <w:t>2</w:t>
      </w:r>
      <w:r>
        <w:tab/>
        <w:t>Descriptive statistics on course durations for Certificate III in Security Operations by funding source and provider type, 2015</w:t>
      </w:r>
      <w:r w:rsidR="00F50880">
        <w:t>–</w:t>
      </w:r>
      <w:r>
        <w:t>17</w:t>
      </w:r>
      <w:bookmarkEnd w:id="180"/>
    </w:p>
    <w:tbl>
      <w:tblPr>
        <w:tblW w:w="7922" w:type="dxa"/>
        <w:tblBorders>
          <w:top w:val="single" w:sz="4" w:space="0" w:color="auto"/>
          <w:bottom w:val="single" w:sz="4" w:space="0" w:color="auto"/>
        </w:tblBorders>
        <w:tblLayout w:type="fixed"/>
        <w:tblLook w:val="04A0" w:firstRow="1" w:lastRow="0" w:firstColumn="1" w:lastColumn="0" w:noHBand="0" w:noVBand="1"/>
      </w:tblPr>
      <w:tblGrid>
        <w:gridCol w:w="257"/>
        <w:gridCol w:w="1870"/>
        <w:gridCol w:w="1102"/>
        <w:gridCol w:w="904"/>
        <w:gridCol w:w="1033"/>
        <w:gridCol w:w="775"/>
        <w:gridCol w:w="1033"/>
        <w:gridCol w:w="948"/>
      </w:tblGrid>
      <w:tr w:rsidR="009533C4" w:rsidRPr="0032473A" w14:paraId="1B647BF6" w14:textId="77777777" w:rsidTr="00D10863">
        <w:trPr>
          <w:trHeight w:val="294"/>
        </w:trPr>
        <w:tc>
          <w:tcPr>
            <w:tcW w:w="257" w:type="dxa"/>
            <w:tcBorders>
              <w:top w:val="single" w:sz="4" w:space="0" w:color="auto"/>
              <w:left w:val="nil"/>
              <w:bottom w:val="nil"/>
              <w:right w:val="nil"/>
            </w:tcBorders>
            <w:noWrap/>
            <w:vAlign w:val="bottom"/>
            <w:hideMark/>
          </w:tcPr>
          <w:p w14:paraId="7A2EB361" w14:textId="77777777" w:rsidR="009533C4" w:rsidRPr="0032473A" w:rsidRDefault="009533C4" w:rsidP="0032473A">
            <w:pPr>
              <w:pStyle w:val="Tablehead1"/>
            </w:pPr>
          </w:p>
        </w:tc>
        <w:tc>
          <w:tcPr>
            <w:tcW w:w="1870" w:type="dxa"/>
            <w:tcBorders>
              <w:top w:val="single" w:sz="4" w:space="0" w:color="auto"/>
              <w:left w:val="nil"/>
              <w:bottom w:val="nil"/>
              <w:right w:val="nil"/>
            </w:tcBorders>
            <w:noWrap/>
            <w:vAlign w:val="bottom"/>
            <w:hideMark/>
          </w:tcPr>
          <w:p w14:paraId="6CA49AEE" w14:textId="77777777" w:rsidR="009533C4" w:rsidRPr="0032473A" w:rsidRDefault="009533C4" w:rsidP="0032473A">
            <w:pPr>
              <w:pStyle w:val="Tablehead1"/>
            </w:pPr>
          </w:p>
        </w:tc>
        <w:tc>
          <w:tcPr>
            <w:tcW w:w="1102" w:type="dxa"/>
            <w:tcBorders>
              <w:top w:val="single" w:sz="4" w:space="0" w:color="auto"/>
              <w:left w:val="nil"/>
              <w:bottom w:val="single" w:sz="4" w:space="0" w:color="auto"/>
              <w:right w:val="nil"/>
            </w:tcBorders>
            <w:noWrap/>
            <w:vAlign w:val="bottom"/>
            <w:hideMark/>
          </w:tcPr>
          <w:p w14:paraId="01D87EB2" w14:textId="77777777" w:rsidR="009533C4" w:rsidRPr="0032473A" w:rsidRDefault="009533C4" w:rsidP="0032473A">
            <w:pPr>
              <w:pStyle w:val="Tablehead1"/>
            </w:pPr>
            <w:r w:rsidRPr="0032473A">
              <w:t>Graduates</w:t>
            </w:r>
          </w:p>
        </w:tc>
        <w:tc>
          <w:tcPr>
            <w:tcW w:w="4693" w:type="dxa"/>
            <w:gridSpan w:val="5"/>
            <w:tcBorders>
              <w:top w:val="single" w:sz="4" w:space="0" w:color="auto"/>
              <w:left w:val="nil"/>
              <w:bottom w:val="single" w:sz="4" w:space="0" w:color="auto"/>
              <w:right w:val="nil"/>
            </w:tcBorders>
            <w:noWrap/>
            <w:vAlign w:val="bottom"/>
            <w:hideMark/>
          </w:tcPr>
          <w:p w14:paraId="69812B3C" w14:textId="77777777" w:rsidR="009533C4" w:rsidRPr="0032473A" w:rsidRDefault="009533C4" w:rsidP="00B310E3">
            <w:pPr>
              <w:pStyle w:val="Tablehead1"/>
              <w:jc w:val="center"/>
            </w:pPr>
            <w:r w:rsidRPr="0032473A">
              <w:t>Number of months</w:t>
            </w:r>
          </w:p>
        </w:tc>
      </w:tr>
      <w:tr w:rsidR="009533C4" w:rsidRPr="00D10863" w14:paraId="21217680" w14:textId="77777777" w:rsidTr="00D10863">
        <w:trPr>
          <w:trHeight w:val="294"/>
        </w:trPr>
        <w:tc>
          <w:tcPr>
            <w:tcW w:w="257" w:type="dxa"/>
            <w:tcBorders>
              <w:top w:val="nil"/>
              <w:left w:val="nil"/>
              <w:bottom w:val="single" w:sz="4" w:space="0" w:color="auto"/>
              <w:right w:val="nil"/>
            </w:tcBorders>
            <w:noWrap/>
            <w:vAlign w:val="bottom"/>
            <w:hideMark/>
          </w:tcPr>
          <w:p w14:paraId="78F44AB4" w14:textId="77777777" w:rsidR="009533C4" w:rsidRPr="00D10863" w:rsidRDefault="009533C4" w:rsidP="0032473A">
            <w:pPr>
              <w:pStyle w:val="Tablehead1"/>
              <w:rPr>
                <w:rFonts w:ascii="Arial Bold" w:hAnsi="Arial Bold"/>
                <w:spacing w:val="-4"/>
                <w:sz w:val="16"/>
                <w:szCs w:val="16"/>
              </w:rPr>
            </w:pPr>
          </w:p>
        </w:tc>
        <w:tc>
          <w:tcPr>
            <w:tcW w:w="1870" w:type="dxa"/>
            <w:tcBorders>
              <w:top w:val="nil"/>
              <w:left w:val="nil"/>
              <w:bottom w:val="single" w:sz="4" w:space="0" w:color="auto"/>
              <w:right w:val="nil"/>
            </w:tcBorders>
            <w:noWrap/>
            <w:vAlign w:val="bottom"/>
            <w:hideMark/>
          </w:tcPr>
          <w:p w14:paraId="4EE2E063" w14:textId="77777777" w:rsidR="009533C4" w:rsidRPr="00D10863" w:rsidRDefault="009533C4" w:rsidP="0032473A">
            <w:pPr>
              <w:pStyle w:val="Tablehead1"/>
              <w:rPr>
                <w:rFonts w:ascii="Arial Bold" w:hAnsi="Arial Bold"/>
                <w:spacing w:val="-4"/>
                <w:sz w:val="16"/>
                <w:szCs w:val="16"/>
              </w:rPr>
            </w:pPr>
          </w:p>
        </w:tc>
        <w:tc>
          <w:tcPr>
            <w:tcW w:w="1102" w:type="dxa"/>
            <w:tcBorders>
              <w:top w:val="single" w:sz="4" w:space="0" w:color="auto"/>
              <w:left w:val="nil"/>
              <w:bottom w:val="single" w:sz="4" w:space="0" w:color="auto"/>
              <w:right w:val="nil"/>
            </w:tcBorders>
            <w:noWrap/>
            <w:vAlign w:val="bottom"/>
            <w:hideMark/>
          </w:tcPr>
          <w:p w14:paraId="70C71FB0" w14:textId="77777777" w:rsidR="009533C4" w:rsidRPr="00D10863" w:rsidRDefault="009533C4" w:rsidP="0032473A">
            <w:pPr>
              <w:pStyle w:val="Tablehead1"/>
              <w:rPr>
                <w:rFonts w:ascii="Arial Bold" w:hAnsi="Arial Bold"/>
                <w:spacing w:val="-4"/>
                <w:sz w:val="16"/>
                <w:szCs w:val="16"/>
              </w:rPr>
            </w:pPr>
          </w:p>
        </w:tc>
        <w:tc>
          <w:tcPr>
            <w:tcW w:w="904" w:type="dxa"/>
            <w:tcBorders>
              <w:top w:val="single" w:sz="4" w:space="0" w:color="auto"/>
              <w:left w:val="nil"/>
              <w:bottom w:val="single" w:sz="4" w:space="0" w:color="auto"/>
              <w:right w:val="nil"/>
            </w:tcBorders>
            <w:noWrap/>
            <w:vAlign w:val="bottom"/>
            <w:hideMark/>
          </w:tcPr>
          <w:p w14:paraId="22178818" w14:textId="77777777" w:rsidR="009533C4" w:rsidRPr="00D10863" w:rsidRDefault="009533C4" w:rsidP="00B310E3">
            <w:pPr>
              <w:pStyle w:val="Tablehead1"/>
              <w:jc w:val="right"/>
              <w:rPr>
                <w:rFonts w:ascii="Arial Bold" w:hAnsi="Arial Bold"/>
                <w:spacing w:val="-4"/>
                <w:sz w:val="16"/>
                <w:szCs w:val="16"/>
              </w:rPr>
            </w:pPr>
            <w:r w:rsidRPr="00D10863">
              <w:rPr>
                <w:rFonts w:ascii="Arial Bold" w:hAnsi="Arial Bold"/>
                <w:spacing w:val="-4"/>
                <w:sz w:val="16"/>
                <w:szCs w:val="16"/>
              </w:rPr>
              <w:t>Minimum</w:t>
            </w:r>
          </w:p>
        </w:tc>
        <w:tc>
          <w:tcPr>
            <w:tcW w:w="1033" w:type="dxa"/>
            <w:tcBorders>
              <w:top w:val="single" w:sz="4" w:space="0" w:color="auto"/>
              <w:left w:val="nil"/>
              <w:bottom w:val="single" w:sz="4" w:space="0" w:color="auto"/>
              <w:right w:val="nil"/>
            </w:tcBorders>
            <w:noWrap/>
            <w:vAlign w:val="bottom"/>
          </w:tcPr>
          <w:p w14:paraId="7BCCBC95" w14:textId="77777777" w:rsidR="009533C4" w:rsidRPr="00D10863" w:rsidRDefault="009533C4" w:rsidP="00B310E3">
            <w:pPr>
              <w:pStyle w:val="Tablehead1"/>
              <w:jc w:val="right"/>
              <w:rPr>
                <w:rFonts w:ascii="Arial Bold" w:hAnsi="Arial Bold"/>
                <w:spacing w:val="-4"/>
                <w:sz w:val="16"/>
                <w:szCs w:val="16"/>
              </w:rPr>
            </w:pPr>
            <w:r w:rsidRPr="00D10863">
              <w:rPr>
                <w:rFonts w:ascii="Arial Bold" w:hAnsi="Arial Bold"/>
                <w:spacing w:val="-4"/>
                <w:sz w:val="16"/>
                <w:szCs w:val="16"/>
              </w:rPr>
              <w:t>Quartile 1</w:t>
            </w:r>
          </w:p>
        </w:tc>
        <w:tc>
          <w:tcPr>
            <w:tcW w:w="775" w:type="dxa"/>
            <w:tcBorders>
              <w:top w:val="single" w:sz="4" w:space="0" w:color="auto"/>
              <w:left w:val="nil"/>
              <w:bottom w:val="single" w:sz="4" w:space="0" w:color="auto"/>
              <w:right w:val="nil"/>
            </w:tcBorders>
            <w:noWrap/>
            <w:vAlign w:val="bottom"/>
          </w:tcPr>
          <w:p w14:paraId="786BA559" w14:textId="77777777" w:rsidR="009533C4" w:rsidRPr="00D10863" w:rsidRDefault="009533C4" w:rsidP="00B310E3">
            <w:pPr>
              <w:pStyle w:val="Tablehead1"/>
              <w:jc w:val="right"/>
              <w:rPr>
                <w:rFonts w:ascii="Arial Bold" w:hAnsi="Arial Bold"/>
                <w:spacing w:val="-4"/>
                <w:sz w:val="16"/>
                <w:szCs w:val="16"/>
              </w:rPr>
            </w:pPr>
            <w:r w:rsidRPr="00D10863">
              <w:rPr>
                <w:rFonts w:ascii="Arial Bold" w:hAnsi="Arial Bold"/>
                <w:spacing w:val="-4"/>
                <w:sz w:val="16"/>
                <w:szCs w:val="16"/>
              </w:rPr>
              <w:t>Median</w:t>
            </w:r>
          </w:p>
        </w:tc>
        <w:tc>
          <w:tcPr>
            <w:tcW w:w="1033" w:type="dxa"/>
            <w:tcBorders>
              <w:top w:val="single" w:sz="4" w:space="0" w:color="auto"/>
              <w:left w:val="nil"/>
              <w:bottom w:val="single" w:sz="4" w:space="0" w:color="auto"/>
              <w:right w:val="nil"/>
            </w:tcBorders>
            <w:noWrap/>
            <w:vAlign w:val="bottom"/>
          </w:tcPr>
          <w:p w14:paraId="54B34609" w14:textId="77777777" w:rsidR="009533C4" w:rsidRPr="00D10863" w:rsidRDefault="009533C4" w:rsidP="00B310E3">
            <w:pPr>
              <w:pStyle w:val="Tablehead1"/>
              <w:jc w:val="right"/>
              <w:rPr>
                <w:rFonts w:ascii="Arial Bold" w:hAnsi="Arial Bold"/>
                <w:spacing w:val="-4"/>
                <w:sz w:val="16"/>
                <w:szCs w:val="16"/>
              </w:rPr>
            </w:pPr>
            <w:r w:rsidRPr="00D10863">
              <w:rPr>
                <w:rFonts w:ascii="Arial Bold" w:hAnsi="Arial Bold"/>
                <w:spacing w:val="-4"/>
                <w:sz w:val="16"/>
                <w:szCs w:val="16"/>
              </w:rPr>
              <w:t>Quartile 3</w:t>
            </w:r>
          </w:p>
        </w:tc>
        <w:tc>
          <w:tcPr>
            <w:tcW w:w="948" w:type="dxa"/>
            <w:tcBorders>
              <w:top w:val="single" w:sz="4" w:space="0" w:color="auto"/>
              <w:left w:val="nil"/>
              <w:bottom w:val="single" w:sz="4" w:space="0" w:color="auto"/>
              <w:right w:val="nil"/>
            </w:tcBorders>
          </w:tcPr>
          <w:p w14:paraId="7C92A719" w14:textId="77777777" w:rsidR="009533C4" w:rsidRPr="00D10863" w:rsidRDefault="009533C4" w:rsidP="00B310E3">
            <w:pPr>
              <w:pStyle w:val="Tablehead1"/>
              <w:jc w:val="right"/>
              <w:rPr>
                <w:rFonts w:ascii="Arial Bold" w:hAnsi="Arial Bold"/>
                <w:spacing w:val="-4"/>
                <w:sz w:val="16"/>
                <w:szCs w:val="16"/>
              </w:rPr>
            </w:pPr>
            <w:r w:rsidRPr="00D10863">
              <w:rPr>
                <w:rFonts w:ascii="Arial Bold" w:hAnsi="Arial Bold"/>
                <w:spacing w:val="-4"/>
                <w:sz w:val="16"/>
                <w:szCs w:val="16"/>
              </w:rPr>
              <w:t>Maximum</w:t>
            </w:r>
          </w:p>
        </w:tc>
      </w:tr>
      <w:tr w:rsidR="009533C4" w:rsidRPr="0032473A" w14:paraId="6003C4FB" w14:textId="77777777" w:rsidTr="00D10863">
        <w:trPr>
          <w:trHeight w:val="294"/>
        </w:trPr>
        <w:tc>
          <w:tcPr>
            <w:tcW w:w="2127" w:type="dxa"/>
            <w:gridSpan w:val="2"/>
            <w:tcBorders>
              <w:top w:val="single" w:sz="4" w:space="0" w:color="auto"/>
              <w:left w:val="nil"/>
              <w:bottom w:val="single" w:sz="4" w:space="0" w:color="auto"/>
              <w:right w:val="nil"/>
            </w:tcBorders>
            <w:noWrap/>
            <w:hideMark/>
          </w:tcPr>
          <w:p w14:paraId="1BCBCF43" w14:textId="77777777" w:rsidR="009533C4" w:rsidRPr="0032473A" w:rsidRDefault="009533C4" w:rsidP="0032473A">
            <w:pPr>
              <w:pStyle w:val="Tabletext"/>
            </w:pPr>
            <w:r w:rsidRPr="0032473A">
              <w:t>Overall</w:t>
            </w:r>
          </w:p>
        </w:tc>
        <w:tc>
          <w:tcPr>
            <w:tcW w:w="1102" w:type="dxa"/>
            <w:tcBorders>
              <w:top w:val="single" w:sz="4" w:space="0" w:color="auto"/>
              <w:left w:val="nil"/>
              <w:bottom w:val="single" w:sz="4" w:space="0" w:color="auto"/>
              <w:right w:val="nil"/>
            </w:tcBorders>
            <w:noWrap/>
          </w:tcPr>
          <w:p w14:paraId="74DB111B" w14:textId="77777777" w:rsidR="009533C4" w:rsidRPr="0032473A" w:rsidRDefault="009533C4" w:rsidP="00B310E3">
            <w:pPr>
              <w:pStyle w:val="Tabletext"/>
              <w:jc w:val="right"/>
            </w:pPr>
            <w:r w:rsidRPr="0032473A">
              <w:t>10 631</w:t>
            </w:r>
          </w:p>
        </w:tc>
        <w:tc>
          <w:tcPr>
            <w:tcW w:w="904" w:type="dxa"/>
            <w:tcBorders>
              <w:top w:val="single" w:sz="4" w:space="0" w:color="auto"/>
              <w:left w:val="nil"/>
              <w:bottom w:val="single" w:sz="4" w:space="0" w:color="auto"/>
              <w:right w:val="nil"/>
            </w:tcBorders>
            <w:noWrap/>
          </w:tcPr>
          <w:p w14:paraId="132C3BDC" w14:textId="77777777" w:rsidR="009533C4" w:rsidRPr="0032473A" w:rsidRDefault="009533C4" w:rsidP="00B310E3">
            <w:pPr>
              <w:pStyle w:val="Tabletext"/>
              <w:jc w:val="right"/>
            </w:pPr>
            <w:r w:rsidRPr="0032473A">
              <w:t>0</w:t>
            </w:r>
          </w:p>
        </w:tc>
        <w:tc>
          <w:tcPr>
            <w:tcW w:w="1033" w:type="dxa"/>
            <w:tcBorders>
              <w:top w:val="single" w:sz="4" w:space="0" w:color="auto"/>
              <w:left w:val="nil"/>
              <w:bottom w:val="single" w:sz="4" w:space="0" w:color="auto"/>
              <w:right w:val="nil"/>
            </w:tcBorders>
            <w:noWrap/>
          </w:tcPr>
          <w:p w14:paraId="230134ED" w14:textId="77777777" w:rsidR="009533C4" w:rsidRPr="0032473A" w:rsidRDefault="009533C4" w:rsidP="00B310E3">
            <w:pPr>
              <w:pStyle w:val="Tabletext"/>
              <w:jc w:val="right"/>
            </w:pPr>
            <w:r w:rsidRPr="0032473A">
              <w:t>1</w:t>
            </w:r>
          </w:p>
        </w:tc>
        <w:tc>
          <w:tcPr>
            <w:tcW w:w="775" w:type="dxa"/>
            <w:tcBorders>
              <w:top w:val="single" w:sz="4" w:space="0" w:color="auto"/>
              <w:left w:val="nil"/>
              <w:bottom w:val="single" w:sz="4" w:space="0" w:color="auto"/>
              <w:right w:val="nil"/>
            </w:tcBorders>
            <w:noWrap/>
          </w:tcPr>
          <w:p w14:paraId="00581EF3" w14:textId="77777777" w:rsidR="009533C4" w:rsidRPr="0032473A" w:rsidRDefault="009533C4" w:rsidP="00B310E3">
            <w:pPr>
              <w:pStyle w:val="Tabletext"/>
              <w:jc w:val="right"/>
            </w:pPr>
            <w:r w:rsidRPr="0032473A">
              <w:t>2</w:t>
            </w:r>
          </w:p>
        </w:tc>
        <w:tc>
          <w:tcPr>
            <w:tcW w:w="1033" w:type="dxa"/>
            <w:tcBorders>
              <w:top w:val="single" w:sz="4" w:space="0" w:color="auto"/>
              <w:left w:val="nil"/>
              <w:bottom w:val="single" w:sz="4" w:space="0" w:color="auto"/>
              <w:right w:val="nil"/>
            </w:tcBorders>
            <w:noWrap/>
          </w:tcPr>
          <w:p w14:paraId="4FA80241" w14:textId="77777777" w:rsidR="009533C4" w:rsidRPr="0032473A" w:rsidRDefault="009533C4" w:rsidP="00B310E3">
            <w:pPr>
              <w:pStyle w:val="Tabletext"/>
              <w:jc w:val="right"/>
            </w:pPr>
            <w:r w:rsidRPr="0032473A">
              <w:t>3</w:t>
            </w:r>
          </w:p>
        </w:tc>
        <w:tc>
          <w:tcPr>
            <w:tcW w:w="948" w:type="dxa"/>
            <w:tcBorders>
              <w:top w:val="single" w:sz="4" w:space="0" w:color="auto"/>
              <w:left w:val="nil"/>
              <w:bottom w:val="single" w:sz="4" w:space="0" w:color="auto"/>
              <w:right w:val="nil"/>
            </w:tcBorders>
          </w:tcPr>
          <w:p w14:paraId="7B6B575F" w14:textId="77777777" w:rsidR="009533C4" w:rsidRPr="0032473A" w:rsidRDefault="009533C4" w:rsidP="00B310E3">
            <w:pPr>
              <w:pStyle w:val="Tabletext"/>
              <w:jc w:val="right"/>
            </w:pPr>
            <w:r w:rsidRPr="0032473A">
              <w:t>115</w:t>
            </w:r>
          </w:p>
        </w:tc>
      </w:tr>
      <w:tr w:rsidR="009533C4" w:rsidRPr="0032473A" w14:paraId="366E19FB" w14:textId="77777777" w:rsidTr="00D10863">
        <w:trPr>
          <w:trHeight w:val="294"/>
        </w:trPr>
        <w:tc>
          <w:tcPr>
            <w:tcW w:w="2127" w:type="dxa"/>
            <w:gridSpan w:val="2"/>
            <w:tcBorders>
              <w:top w:val="single" w:sz="4" w:space="0" w:color="auto"/>
              <w:left w:val="nil"/>
              <w:bottom w:val="nil"/>
              <w:right w:val="nil"/>
            </w:tcBorders>
            <w:noWrap/>
          </w:tcPr>
          <w:p w14:paraId="0BA8B990" w14:textId="77777777" w:rsidR="009533C4" w:rsidRPr="0032473A" w:rsidRDefault="009533C4" w:rsidP="0032473A">
            <w:pPr>
              <w:pStyle w:val="Tabletext"/>
            </w:pPr>
            <w:r w:rsidRPr="0032473A">
              <w:t>Funding source</w:t>
            </w:r>
          </w:p>
        </w:tc>
        <w:tc>
          <w:tcPr>
            <w:tcW w:w="1102" w:type="dxa"/>
            <w:tcBorders>
              <w:top w:val="single" w:sz="4" w:space="0" w:color="auto"/>
              <w:left w:val="nil"/>
              <w:bottom w:val="nil"/>
              <w:right w:val="nil"/>
            </w:tcBorders>
            <w:noWrap/>
            <w:vAlign w:val="bottom"/>
          </w:tcPr>
          <w:p w14:paraId="62E37DC3" w14:textId="77777777" w:rsidR="009533C4" w:rsidRPr="0032473A" w:rsidRDefault="009533C4" w:rsidP="00B310E3">
            <w:pPr>
              <w:pStyle w:val="Tabletext"/>
              <w:jc w:val="right"/>
            </w:pPr>
          </w:p>
        </w:tc>
        <w:tc>
          <w:tcPr>
            <w:tcW w:w="904" w:type="dxa"/>
            <w:tcBorders>
              <w:top w:val="single" w:sz="4" w:space="0" w:color="auto"/>
              <w:left w:val="nil"/>
              <w:bottom w:val="nil"/>
              <w:right w:val="nil"/>
            </w:tcBorders>
            <w:noWrap/>
            <w:vAlign w:val="bottom"/>
          </w:tcPr>
          <w:p w14:paraId="4C5C815F" w14:textId="77777777" w:rsidR="009533C4" w:rsidRPr="0032473A" w:rsidRDefault="009533C4" w:rsidP="00B310E3">
            <w:pPr>
              <w:pStyle w:val="Tabletext"/>
              <w:jc w:val="right"/>
            </w:pPr>
          </w:p>
        </w:tc>
        <w:tc>
          <w:tcPr>
            <w:tcW w:w="1033" w:type="dxa"/>
            <w:tcBorders>
              <w:top w:val="single" w:sz="4" w:space="0" w:color="auto"/>
              <w:left w:val="nil"/>
              <w:bottom w:val="nil"/>
              <w:right w:val="nil"/>
            </w:tcBorders>
            <w:noWrap/>
            <w:vAlign w:val="bottom"/>
          </w:tcPr>
          <w:p w14:paraId="13DC0A0F" w14:textId="77777777" w:rsidR="009533C4" w:rsidRPr="0032473A" w:rsidRDefault="009533C4" w:rsidP="00B310E3">
            <w:pPr>
              <w:pStyle w:val="Tabletext"/>
              <w:jc w:val="right"/>
            </w:pPr>
          </w:p>
        </w:tc>
        <w:tc>
          <w:tcPr>
            <w:tcW w:w="775" w:type="dxa"/>
            <w:tcBorders>
              <w:top w:val="single" w:sz="4" w:space="0" w:color="auto"/>
              <w:left w:val="nil"/>
              <w:bottom w:val="nil"/>
              <w:right w:val="nil"/>
            </w:tcBorders>
            <w:noWrap/>
            <w:vAlign w:val="bottom"/>
          </w:tcPr>
          <w:p w14:paraId="7B7A8E2E" w14:textId="77777777" w:rsidR="009533C4" w:rsidRPr="0032473A" w:rsidRDefault="009533C4" w:rsidP="00B310E3">
            <w:pPr>
              <w:pStyle w:val="Tabletext"/>
              <w:jc w:val="right"/>
            </w:pPr>
          </w:p>
        </w:tc>
        <w:tc>
          <w:tcPr>
            <w:tcW w:w="1033" w:type="dxa"/>
            <w:tcBorders>
              <w:top w:val="single" w:sz="4" w:space="0" w:color="auto"/>
              <w:left w:val="nil"/>
              <w:bottom w:val="nil"/>
              <w:right w:val="nil"/>
            </w:tcBorders>
            <w:noWrap/>
            <w:vAlign w:val="bottom"/>
          </w:tcPr>
          <w:p w14:paraId="27AD6569" w14:textId="77777777" w:rsidR="009533C4" w:rsidRPr="0032473A" w:rsidRDefault="009533C4" w:rsidP="00B310E3">
            <w:pPr>
              <w:pStyle w:val="Tabletext"/>
              <w:jc w:val="right"/>
            </w:pPr>
          </w:p>
        </w:tc>
        <w:tc>
          <w:tcPr>
            <w:tcW w:w="948" w:type="dxa"/>
            <w:tcBorders>
              <w:top w:val="single" w:sz="4" w:space="0" w:color="auto"/>
              <w:left w:val="nil"/>
              <w:bottom w:val="nil"/>
              <w:right w:val="nil"/>
            </w:tcBorders>
          </w:tcPr>
          <w:p w14:paraId="421839CC" w14:textId="77777777" w:rsidR="009533C4" w:rsidRPr="0032473A" w:rsidRDefault="009533C4" w:rsidP="00B310E3">
            <w:pPr>
              <w:pStyle w:val="Tabletext"/>
              <w:jc w:val="right"/>
            </w:pPr>
          </w:p>
        </w:tc>
      </w:tr>
      <w:tr w:rsidR="00F50880" w:rsidRPr="0032473A" w14:paraId="5A4C8231" w14:textId="77777777" w:rsidTr="00D10863">
        <w:trPr>
          <w:trHeight w:val="294"/>
        </w:trPr>
        <w:tc>
          <w:tcPr>
            <w:tcW w:w="257" w:type="dxa"/>
            <w:tcBorders>
              <w:top w:val="nil"/>
              <w:left w:val="nil"/>
              <w:bottom w:val="nil"/>
              <w:right w:val="nil"/>
            </w:tcBorders>
            <w:noWrap/>
            <w:hideMark/>
          </w:tcPr>
          <w:p w14:paraId="38E787FA" w14:textId="77777777" w:rsidR="00F50880" w:rsidRPr="0032473A" w:rsidRDefault="00F50880" w:rsidP="0032473A">
            <w:pPr>
              <w:pStyle w:val="Tabletext"/>
            </w:pPr>
          </w:p>
        </w:tc>
        <w:tc>
          <w:tcPr>
            <w:tcW w:w="1870" w:type="dxa"/>
            <w:tcBorders>
              <w:top w:val="nil"/>
              <w:left w:val="nil"/>
              <w:bottom w:val="nil"/>
              <w:right w:val="nil"/>
            </w:tcBorders>
            <w:noWrap/>
            <w:hideMark/>
          </w:tcPr>
          <w:p w14:paraId="25585AD6" w14:textId="7636FFF6" w:rsidR="00F50880" w:rsidRPr="0032473A" w:rsidRDefault="00F50880" w:rsidP="0032473A">
            <w:pPr>
              <w:pStyle w:val="Tabletext"/>
            </w:pPr>
            <w:r w:rsidRPr="0032473A">
              <w:t>Government-funded</w:t>
            </w:r>
          </w:p>
        </w:tc>
        <w:tc>
          <w:tcPr>
            <w:tcW w:w="1102" w:type="dxa"/>
            <w:tcBorders>
              <w:top w:val="nil"/>
              <w:left w:val="nil"/>
              <w:bottom w:val="nil"/>
              <w:right w:val="nil"/>
            </w:tcBorders>
            <w:noWrap/>
          </w:tcPr>
          <w:p w14:paraId="49A1957D" w14:textId="77777777" w:rsidR="00F50880" w:rsidRPr="0032473A" w:rsidRDefault="00F50880" w:rsidP="00B310E3">
            <w:pPr>
              <w:pStyle w:val="Tabletext"/>
              <w:jc w:val="right"/>
            </w:pPr>
            <w:r w:rsidRPr="0032473A">
              <w:t>8 340</w:t>
            </w:r>
          </w:p>
        </w:tc>
        <w:tc>
          <w:tcPr>
            <w:tcW w:w="904" w:type="dxa"/>
            <w:tcBorders>
              <w:top w:val="nil"/>
              <w:left w:val="nil"/>
              <w:bottom w:val="nil"/>
              <w:right w:val="nil"/>
            </w:tcBorders>
            <w:noWrap/>
          </w:tcPr>
          <w:p w14:paraId="56F0BCC4" w14:textId="77777777" w:rsidR="00F50880" w:rsidRPr="0032473A" w:rsidRDefault="00F50880" w:rsidP="00B310E3">
            <w:pPr>
              <w:pStyle w:val="Tabletext"/>
              <w:jc w:val="right"/>
            </w:pPr>
            <w:r w:rsidRPr="0032473A">
              <w:t>0</w:t>
            </w:r>
          </w:p>
        </w:tc>
        <w:tc>
          <w:tcPr>
            <w:tcW w:w="1033" w:type="dxa"/>
            <w:tcBorders>
              <w:top w:val="nil"/>
              <w:left w:val="nil"/>
              <w:bottom w:val="nil"/>
              <w:right w:val="nil"/>
            </w:tcBorders>
            <w:noWrap/>
          </w:tcPr>
          <w:p w14:paraId="6C869BAB" w14:textId="77777777" w:rsidR="00F50880" w:rsidRPr="0032473A" w:rsidRDefault="00F50880" w:rsidP="00B310E3">
            <w:pPr>
              <w:pStyle w:val="Tabletext"/>
              <w:jc w:val="right"/>
            </w:pPr>
            <w:r w:rsidRPr="0032473A">
              <w:t>1</w:t>
            </w:r>
          </w:p>
        </w:tc>
        <w:tc>
          <w:tcPr>
            <w:tcW w:w="775" w:type="dxa"/>
            <w:tcBorders>
              <w:top w:val="nil"/>
              <w:left w:val="nil"/>
              <w:bottom w:val="nil"/>
              <w:right w:val="nil"/>
            </w:tcBorders>
            <w:noWrap/>
          </w:tcPr>
          <w:p w14:paraId="030EE19E" w14:textId="77777777" w:rsidR="00F50880" w:rsidRPr="0032473A" w:rsidRDefault="00F50880" w:rsidP="00B310E3">
            <w:pPr>
              <w:pStyle w:val="Tabletext"/>
              <w:jc w:val="right"/>
            </w:pPr>
            <w:r w:rsidRPr="0032473A">
              <w:t>2</w:t>
            </w:r>
          </w:p>
        </w:tc>
        <w:tc>
          <w:tcPr>
            <w:tcW w:w="1033" w:type="dxa"/>
            <w:tcBorders>
              <w:top w:val="nil"/>
              <w:left w:val="nil"/>
              <w:bottom w:val="nil"/>
              <w:right w:val="nil"/>
            </w:tcBorders>
            <w:noWrap/>
          </w:tcPr>
          <w:p w14:paraId="6CF20C7D" w14:textId="77777777" w:rsidR="00F50880" w:rsidRPr="0032473A" w:rsidRDefault="00F50880" w:rsidP="00B310E3">
            <w:pPr>
              <w:pStyle w:val="Tabletext"/>
              <w:jc w:val="right"/>
            </w:pPr>
            <w:r w:rsidRPr="0032473A">
              <w:t>3</w:t>
            </w:r>
          </w:p>
        </w:tc>
        <w:tc>
          <w:tcPr>
            <w:tcW w:w="948" w:type="dxa"/>
            <w:tcBorders>
              <w:top w:val="nil"/>
              <w:left w:val="nil"/>
              <w:bottom w:val="nil"/>
              <w:right w:val="nil"/>
            </w:tcBorders>
          </w:tcPr>
          <w:p w14:paraId="1CD60A0E" w14:textId="77777777" w:rsidR="00F50880" w:rsidRPr="0032473A" w:rsidRDefault="00F50880" w:rsidP="00B310E3">
            <w:pPr>
              <w:pStyle w:val="Tabletext"/>
              <w:jc w:val="right"/>
            </w:pPr>
            <w:r w:rsidRPr="0032473A">
              <w:t>115</w:t>
            </w:r>
          </w:p>
        </w:tc>
      </w:tr>
      <w:tr w:rsidR="00F50880" w:rsidRPr="0032473A" w14:paraId="1639158D" w14:textId="77777777" w:rsidTr="00D10863">
        <w:trPr>
          <w:trHeight w:val="294"/>
        </w:trPr>
        <w:tc>
          <w:tcPr>
            <w:tcW w:w="257" w:type="dxa"/>
            <w:tcBorders>
              <w:top w:val="nil"/>
              <w:left w:val="nil"/>
              <w:bottom w:val="nil"/>
              <w:right w:val="nil"/>
            </w:tcBorders>
            <w:noWrap/>
            <w:hideMark/>
          </w:tcPr>
          <w:p w14:paraId="442B7A1A" w14:textId="77777777" w:rsidR="00F50880" w:rsidRPr="0032473A" w:rsidRDefault="00F50880" w:rsidP="0032473A">
            <w:pPr>
              <w:pStyle w:val="Tabletext"/>
            </w:pPr>
          </w:p>
        </w:tc>
        <w:tc>
          <w:tcPr>
            <w:tcW w:w="1870" w:type="dxa"/>
            <w:tcBorders>
              <w:top w:val="nil"/>
              <w:left w:val="nil"/>
              <w:bottom w:val="nil"/>
              <w:right w:val="nil"/>
            </w:tcBorders>
            <w:noWrap/>
            <w:hideMark/>
          </w:tcPr>
          <w:p w14:paraId="52F80B4A" w14:textId="0E45E0F6" w:rsidR="00F50880" w:rsidRPr="0032473A" w:rsidRDefault="00F50880" w:rsidP="0032473A">
            <w:pPr>
              <w:pStyle w:val="Tabletext"/>
            </w:pPr>
            <w:r w:rsidRPr="0032473A">
              <w:t>Fee-for-service (domestic)</w:t>
            </w:r>
          </w:p>
        </w:tc>
        <w:tc>
          <w:tcPr>
            <w:tcW w:w="1102" w:type="dxa"/>
            <w:tcBorders>
              <w:top w:val="nil"/>
              <w:left w:val="nil"/>
              <w:bottom w:val="nil"/>
              <w:right w:val="nil"/>
            </w:tcBorders>
            <w:noWrap/>
          </w:tcPr>
          <w:p w14:paraId="10D5F98A" w14:textId="77777777" w:rsidR="00F50880" w:rsidRPr="0032473A" w:rsidRDefault="00F50880" w:rsidP="00B310E3">
            <w:pPr>
              <w:pStyle w:val="Tabletext"/>
              <w:jc w:val="right"/>
            </w:pPr>
            <w:r w:rsidRPr="0032473A">
              <w:t>2 291</w:t>
            </w:r>
          </w:p>
        </w:tc>
        <w:tc>
          <w:tcPr>
            <w:tcW w:w="904" w:type="dxa"/>
            <w:tcBorders>
              <w:top w:val="nil"/>
              <w:left w:val="nil"/>
              <w:bottom w:val="nil"/>
              <w:right w:val="nil"/>
            </w:tcBorders>
            <w:noWrap/>
          </w:tcPr>
          <w:p w14:paraId="7BD2ECEF" w14:textId="77777777" w:rsidR="00F50880" w:rsidRPr="0032473A" w:rsidRDefault="00F50880" w:rsidP="00B310E3">
            <w:pPr>
              <w:pStyle w:val="Tabletext"/>
              <w:jc w:val="right"/>
            </w:pPr>
            <w:r w:rsidRPr="0032473A">
              <w:t>0</w:t>
            </w:r>
          </w:p>
        </w:tc>
        <w:tc>
          <w:tcPr>
            <w:tcW w:w="1033" w:type="dxa"/>
            <w:tcBorders>
              <w:top w:val="nil"/>
              <w:left w:val="nil"/>
              <w:bottom w:val="nil"/>
              <w:right w:val="nil"/>
            </w:tcBorders>
            <w:noWrap/>
          </w:tcPr>
          <w:p w14:paraId="65D889CD" w14:textId="77777777" w:rsidR="00F50880" w:rsidRPr="0032473A" w:rsidRDefault="00F50880" w:rsidP="00B310E3">
            <w:pPr>
              <w:pStyle w:val="Tabletext"/>
              <w:jc w:val="right"/>
            </w:pPr>
            <w:r w:rsidRPr="0032473A">
              <w:t>1</w:t>
            </w:r>
          </w:p>
        </w:tc>
        <w:tc>
          <w:tcPr>
            <w:tcW w:w="775" w:type="dxa"/>
            <w:tcBorders>
              <w:top w:val="nil"/>
              <w:left w:val="nil"/>
              <w:bottom w:val="nil"/>
              <w:right w:val="nil"/>
            </w:tcBorders>
            <w:noWrap/>
          </w:tcPr>
          <w:p w14:paraId="3F2B7CC7" w14:textId="77777777" w:rsidR="00F50880" w:rsidRPr="0032473A" w:rsidRDefault="00F50880" w:rsidP="00B310E3">
            <w:pPr>
              <w:pStyle w:val="Tabletext"/>
              <w:jc w:val="right"/>
            </w:pPr>
            <w:r w:rsidRPr="0032473A">
              <w:t>2</w:t>
            </w:r>
          </w:p>
        </w:tc>
        <w:tc>
          <w:tcPr>
            <w:tcW w:w="1033" w:type="dxa"/>
            <w:tcBorders>
              <w:top w:val="nil"/>
              <w:left w:val="nil"/>
              <w:bottom w:val="nil"/>
              <w:right w:val="nil"/>
            </w:tcBorders>
            <w:noWrap/>
          </w:tcPr>
          <w:p w14:paraId="025EA913" w14:textId="77777777" w:rsidR="00F50880" w:rsidRPr="0032473A" w:rsidRDefault="00F50880" w:rsidP="00B310E3">
            <w:pPr>
              <w:pStyle w:val="Tabletext"/>
              <w:jc w:val="right"/>
            </w:pPr>
            <w:r w:rsidRPr="0032473A">
              <w:t>3</w:t>
            </w:r>
          </w:p>
        </w:tc>
        <w:tc>
          <w:tcPr>
            <w:tcW w:w="948" w:type="dxa"/>
            <w:tcBorders>
              <w:top w:val="nil"/>
              <w:left w:val="nil"/>
              <w:bottom w:val="nil"/>
              <w:right w:val="nil"/>
            </w:tcBorders>
          </w:tcPr>
          <w:p w14:paraId="0488FC06" w14:textId="77777777" w:rsidR="00F50880" w:rsidRPr="0032473A" w:rsidRDefault="00F50880" w:rsidP="00B310E3">
            <w:pPr>
              <w:pStyle w:val="Tabletext"/>
              <w:jc w:val="right"/>
            </w:pPr>
            <w:r w:rsidRPr="0032473A">
              <w:t>108</w:t>
            </w:r>
          </w:p>
        </w:tc>
      </w:tr>
      <w:tr w:rsidR="00F50880" w:rsidRPr="0032473A" w14:paraId="4EF1CBC5" w14:textId="77777777" w:rsidTr="00D10863">
        <w:trPr>
          <w:trHeight w:val="294"/>
        </w:trPr>
        <w:tc>
          <w:tcPr>
            <w:tcW w:w="257" w:type="dxa"/>
            <w:tcBorders>
              <w:top w:val="nil"/>
              <w:left w:val="nil"/>
              <w:bottom w:val="single" w:sz="4" w:space="0" w:color="auto"/>
              <w:right w:val="nil"/>
            </w:tcBorders>
            <w:noWrap/>
            <w:hideMark/>
          </w:tcPr>
          <w:p w14:paraId="26FC8281" w14:textId="77777777" w:rsidR="00F50880" w:rsidRPr="0032473A" w:rsidRDefault="00F50880" w:rsidP="0032473A">
            <w:pPr>
              <w:pStyle w:val="Tabletext"/>
            </w:pPr>
          </w:p>
        </w:tc>
        <w:tc>
          <w:tcPr>
            <w:tcW w:w="1870" w:type="dxa"/>
            <w:tcBorders>
              <w:top w:val="nil"/>
              <w:left w:val="nil"/>
              <w:bottom w:val="single" w:sz="4" w:space="0" w:color="auto"/>
              <w:right w:val="nil"/>
            </w:tcBorders>
            <w:noWrap/>
            <w:hideMark/>
          </w:tcPr>
          <w:p w14:paraId="4027539C" w14:textId="43247C22" w:rsidR="00F50880" w:rsidRPr="0032473A" w:rsidRDefault="00F50880" w:rsidP="0032473A">
            <w:pPr>
              <w:pStyle w:val="Tabletext"/>
            </w:pPr>
            <w:r w:rsidRPr="0032473A">
              <w:t>Fee-for-service (international)</w:t>
            </w:r>
          </w:p>
        </w:tc>
        <w:tc>
          <w:tcPr>
            <w:tcW w:w="1102" w:type="dxa"/>
            <w:tcBorders>
              <w:top w:val="nil"/>
              <w:left w:val="nil"/>
              <w:bottom w:val="single" w:sz="4" w:space="0" w:color="auto"/>
              <w:right w:val="nil"/>
            </w:tcBorders>
            <w:noWrap/>
          </w:tcPr>
          <w:p w14:paraId="3FBF6778" w14:textId="77777777" w:rsidR="00F50880" w:rsidRPr="0032473A" w:rsidRDefault="00F50880" w:rsidP="00B310E3">
            <w:pPr>
              <w:pStyle w:val="Tabletext"/>
              <w:jc w:val="right"/>
            </w:pPr>
          </w:p>
        </w:tc>
        <w:tc>
          <w:tcPr>
            <w:tcW w:w="904" w:type="dxa"/>
            <w:tcBorders>
              <w:top w:val="nil"/>
              <w:left w:val="nil"/>
              <w:bottom w:val="single" w:sz="4" w:space="0" w:color="auto"/>
              <w:right w:val="nil"/>
            </w:tcBorders>
            <w:noWrap/>
          </w:tcPr>
          <w:p w14:paraId="2CF13605" w14:textId="77777777" w:rsidR="00F50880" w:rsidRPr="0032473A" w:rsidRDefault="00F50880" w:rsidP="00B310E3">
            <w:pPr>
              <w:pStyle w:val="Tabletext"/>
              <w:jc w:val="right"/>
            </w:pPr>
          </w:p>
        </w:tc>
        <w:tc>
          <w:tcPr>
            <w:tcW w:w="1033" w:type="dxa"/>
            <w:tcBorders>
              <w:top w:val="nil"/>
              <w:left w:val="nil"/>
              <w:bottom w:val="single" w:sz="4" w:space="0" w:color="auto"/>
              <w:right w:val="nil"/>
            </w:tcBorders>
            <w:noWrap/>
          </w:tcPr>
          <w:p w14:paraId="3CB225F9" w14:textId="77777777" w:rsidR="00F50880" w:rsidRPr="0032473A" w:rsidRDefault="00F50880" w:rsidP="00B310E3">
            <w:pPr>
              <w:pStyle w:val="Tabletext"/>
              <w:jc w:val="right"/>
            </w:pPr>
          </w:p>
        </w:tc>
        <w:tc>
          <w:tcPr>
            <w:tcW w:w="775" w:type="dxa"/>
            <w:tcBorders>
              <w:top w:val="nil"/>
              <w:left w:val="nil"/>
              <w:bottom w:val="single" w:sz="4" w:space="0" w:color="auto"/>
              <w:right w:val="nil"/>
            </w:tcBorders>
            <w:noWrap/>
          </w:tcPr>
          <w:p w14:paraId="1967983A" w14:textId="77777777" w:rsidR="00F50880" w:rsidRPr="0032473A" w:rsidRDefault="00F50880" w:rsidP="00B310E3">
            <w:pPr>
              <w:pStyle w:val="Tabletext"/>
              <w:jc w:val="right"/>
            </w:pPr>
          </w:p>
        </w:tc>
        <w:tc>
          <w:tcPr>
            <w:tcW w:w="1033" w:type="dxa"/>
            <w:tcBorders>
              <w:top w:val="nil"/>
              <w:left w:val="nil"/>
              <w:bottom w:val="single" w:sz="4" w:space="0" w:color="auto"/>
              <w:right w:val="nil"/>
            </w:tcBorders>
            <w:noWrap/>
          </w:tcPr>
          <w:p w14:paraId="3647A996" w14:textId="77777777" w:rsidR="00F50880" w:rsidRPr="0032473A" w:rsidRDefault="00F50880" w:rsidP="00B310E3">
            <w:pPr>
              <w:pStyle w:val="Tabletext"/>
              <w:jc w:val="right"/>
            </w:pPr>
          </w:p>
        </w:tc>
        <w:tc>
          <w:tcPr>
            <w:tcW w:w="948" w:type="dxa"/>
            <w:tcBorders>
              <w:top w:val="nil"/>
              <w:left w:val="nil"/>
              <w:bottom w:val="single" w:sz="4" w:space="0" w:color="auto"/>
              <w:right w:val="nil"/>
            </w:tcBorders>
          </w:tcPr>
          <w:p w14:paraId="7641A207" w14:textId="77777777" w:rsidR="00F50880" w:rsidRPr="0032473A" w:rsidRDefault="00F50880" w:rsidP="00B310E3">
            <w:pPr>
              <w:pStyle w:val="Tabletext"/>
              <w:jc w:val="right"/>
            </w:pPr>
          </w:p>
        </w:tc>
      </w:tr>
      <w:tr w:rsidR="009533C4" w:rsidRPr="0032473A" w14:paraId="10B19041" w14:textId="77777777" w:rsidTr="00D10863">
        <w:trPr>
          <w:trHeight w:val="294"/>
        </w:trPr>
        <w:tc>
          <w:tcPr>
            <w:tcW w:w="2127" w:type="dxa"/>
            <w:gridSpan w:val="2"/>
            <w:tcBorders>
              <w:top w:val="nil"/>
              <w:left w:val="nil"/>
              <w:bottom w:val="nil"/>
              <w:right w:val="nil"/>
            </w:tcBorders>
            <w:noWrap/>
          </w:tcPr>
          <w:p w14:paraId="2D232DB1" w14:textId="77777777" w:rsidR="009533C4" w:rsidRPr="0032473A" w:rsidRDefault="009533C4" w:rsidP="0032473A">
            <w:pPr>
              <w:pStyle w:val="Tabletext"/>
            </w:pPr>
            <w:r w:rsidRPr="0032473A">
              <w:t>Provider type</w:t>
            </w:r>
          </w:p>
        </w:tc>
        <w:tc>
          <w:tcPr>
            <w:tcW w:w="1102" w:type="dxa"/>
            <w:tcBorders>
              <w:top w:val="nil"/>
              <w:left w:val="nil"/>
              <w:bottom w:val="nil"/>
              <w:right w:val="nil"/>
            </w:tcBorders>
            <w:noWrap/>
            <w:vAlign w:val="bottom"/>
          </w:tcPr>
          <w:p w14:paraId="399CB312" w14:textId="77777777" w:rsidR="009533C4" w:rsidRPr="0032473A" w:rsidRDefault="009533C4" w:rsidP="00B310E3">
            <w:pPr>
              <w:pStyle w:val="Tabletext"/>
              <w:jc w:val="right"/>
            </w:pPr>
          </w:p>
        </w:tc>
        <w:tc>
          <w:tcPr>
            <w:tcW w:w="904" w:type="dxa"/>
            <w:tcBorders>
              <w:top w:val="nil"/>
              <w:left w:val="nil"/>
              <w:bottom w:val="nil"/>
              <w:right w:val="nil"/>
            </w:tcBorders>
            <w:noWrap/>
            <w:vAlign w:val="bottom"/>
          </w:tcPr>
          <w:p w14:paraId="4B8E963A" w14:textId="77777777" w:rsidR="009533C4" w:rsidRPr="0032473A" w:rsidRDefault="009533C4" w:rsidP="00B310E3">
            <w:pPr>
              <w:pStyle w:val="Tabletext"/>
              <w:jc w:val="right"/>
            </w:pPr>
          </w:p>
        </w:tc>
        <w:tc>
          <w:tcPr>
            <w:tcW w:w="1033" w:type="dxa"/>
            <w:tcBorders>
              <w:top w:val="nil"/>
              <w:left w:val="nil"/>
              <w:bottom w:val="nil"/>
              <w:right w:val="nil"/>
            </w:tcBorders>
            <w:noWrap/>
            <w:vAlign w:val="bottom"/>
          </w:tcPr>
          <w:p w14:paraId="3825FCFF" w14:textId="77777777" w:rsidR="009533C4" w:rsidRPr="0032473A" w:rsidRDefault="009533C4" w:rsidP="00B310E3">
            <w:pPr>
              <w:pStyle w:val="Tabletext"/>
              <w:jc w:val="right"/>
            </w:pPr>
          </w:p>
        </w:tc>
        <w:tc>
          <w:tcPr>
            <w:tcW w:w="775" w:type="dxa"/>
            <w:tcBorders>
              <w:top w:val="nil"/>
              <w:left w:val="nil"/>
              <w:bottom w:val="nil"/>
              <w:right w:val="nil"/>
            </w:tcBorders>
            <w:noWrap/>
            <w:vAlign w:val="bottom"/>
          </w:tcPr>
          <w:p w14:paraId="246798E2" w14:textId="77777777" w:rsidR="009533C4" w:rsidRPr="0032473A" w:rsidRDefault="009533C4" w:rsidP="00B310E3">
            <w:pPr>
              <w:pStyle w:val="Tabletext"/>
              <w:jc w:val="right"/>
            </w:pPr>
          </w:p>
        </w:tc>
        <w:tc>
          <w:tcPr>
            <w:tcW w:w="1033" w:type="dxa"/>
            <w:tcBorders>
              <w:top w:val="nil"/>
              <w:left w:val="nil"/>
              <w:bottom w:val="nil"/>
              <w:right w:val="nil"/>
            </w:tcBorders>
            <w:noWrap/>
            <w:vAlign w:val="bottom"/>
          </w:tcPr>
          <w:p w14:paraId="3560CC33" w14:textId="77777777" w:rsidR="009533C4" w:rsidRPr="0032473A" w:rsidRDefault="009533C4" w:rsidP="00B310E3">
            <w:pPr>
              <w:pStyle w:val="Tabletext"/>
              <w:jc w:val="right"/>
            </w:pPr>
          </w:p>
        </w:tc>
        <w:tc>
          <w:tcPr>
            <w:tcW w:w="948" w:type="dxa"/>
            <w:tcBorders>
              <w:top w:val="nil"/>
              <w:left w:val="nil"/>
              <w:bottom w:val="nil"/>
              <w:right w:val="nil"/>
            </w:tcBorders>
          </w:tcPr>
          <w:p w14:paraId="5D869FE9" w14:textId="77777777" w:rsidR="009533C4" w:rsidRPr="0032473A" w:rsidRDefault="009533C4" w:rsidP="00B310E3">
            <w:pPr>
              <w:pStyle w:val="Tabletext"/>
              <w:jc w:val="right"/>
            </w:pPr>
          </w:p>
        </w:tc>
      </w:tr>
      <w:tr w:rsidR="009533C4" w:rsidRPr="0032473A" w14:paraId="2C0A6FB8" w14:textId="77777777" w:rsidTr="00D10863">
        <w:trPr>
          <w:trHeight w:val="294"/>
        </w:trPr>
        <w:tc>
          <w:tcPr>
            <w:tcW w:w="257" w:type="dxa"/>
            <w:tcBorders>
              <w:top w:val="nil"/>
              <w:left w:val="nil"/>
              <w:bottom w:val="nil"/>
              <w:right w:val="nil"/>
            </w:tcBorders>
            <w:noWrap/>
            <w:hideMark/>
          </w:tcPr>
          <w:p w14:paraId="06F7C297" w14:textId="77777777" w:rsidR="009533C4" w:rsidRPr="0032473A" w:rsidRDefault="009533C4" w:rsidP="0032473A">
            <w:pPr>
              <w:pStyle w:val="Tabletext"/>
            </w:pPr>
          </w:p>
        </w:tc>
        <w:tc>
          <w:tcPr>
            <w:tcW w:w="1870" w:type="dxa"/>
            <w:tcBorders>
              <w:top w:val="nil"/>
              <w:left w:val="nil"/>
              <w:bottom w:val="nil"/>
              <w:right w:val="nil"/>
            </w:tcBorders>
            <w:noWrap/>
          </w:tcPr>
          <w:p w14:paraId="69F0DE70" w14:textId="77777777" w:rsidR="009533C4" w:rsidRPr="0032473A" w:rsidRDefault="009533C4" w:rsidP="0032473A">
            <w:pPr>
              <w:pStyle w:val="Tabletext"/>
            </w:pPr>
            <w:r w:rsidRPr="0032473A">
              <w:t>School</w:t>
            </w:r>
          </w:p>
        </w:tc>
        <w:tc>
          <w:tcPr>
            <w:tcW w:w="1102" w:type="dxa"/>
            <w:tcBorders>
              <w:top w:val="nil"/>
              <w:left w:val="nil"/>
              <w:bottom w:val="nil"/>
              <w:right w:val="nil"/>
            </w:tcBorders>
            <w:noWrap/>
          </w:tcPr>
          <w:p w14:paraId="589268BF" w14:textId="77777777" w:rsidR="009533C4" w:rsidRPr="0032473A" w:rsidRDefault="009533C4" w:rsidP="00B310E3">
            <w:pPr>
              <w:pStyle w:val="Tabletext"/>
              <w:jc w:val="right"/>
            </w:pPr>
          </w:p>
        </w:tc>
        <w:tc>
          <w:tcPr>
            <w:tcW w:w="904" w:type="dxa"/>
            <w:tcBorders>
              <w:top w:val="nil"/>
              <w:left w:val="nil"/>
              <w:bottom w:val="nil"/>
              <w:right w:val="nil"/>
            </w:tcBorders>
            <w:noWrap/>
          </w:tcPr>
          <w:p w14:paraId="03C93D1C" w14:textId="77777777" w:rsidR="009533C4" w:rsidRPr="0032473A" w:rsidRDefault="009533C4" w:rsidP="00B310E3">
            <w:pPr>
              <w:pStyle w:val="Tabletext"/>
              <w:jc w:val="right"/>
            </w:pPr>
          </w:p>
        </w:tc>
        <w:tc>
          <w:tcPr>
            <w:tcW w:w="1033" w:type="dxa"/>
            <w:tcBorders>
              <w:top w:val="nil"/>
              <w:left w:val="nil"/>
              <w:bottom w:val="nil"/>
              <w:right w:val="nil"/>
            </w:tcBorders>
            <w:noWrap/>
          </w:tcPr>
          <w:p w14:paraId="5A3A06DB" w14:textId="77777777" w:rsidR="009533C4" w:rsidRPr="0032473A" w:rsidRDefault="009533C4" w:rsidP="00B310E3">
            <w:pPr>
              <w:pStyle w:val="Tabletext"/>
              <w:jc w:val="right"/>
            </w:pPr>
          </w:p>
        </w:tc>
        <w:tc>
          <w:tcPr>
            <w:tcW w:w="775" w:type="dxa"/>
            <w:tcBorders>
              <w:top w:val="nil"/>
              <w:left w:val="nil"/>
              <w:bottom w:val="nil"/>
              <w:right w:val="nil"/>
            </w:tcBorders>
            <w:noWrap/>
          </w:tcPr>
          <w:p w14:paraId="7F25D56C" w14:textId="77777777" w:rsidR="009533C4" w:rsidRPr="0032473A" w:rsidRDefault="009533C4" w:rsidP="00B310E3">
            <w:pPr>
              <w:pStyle w:val="Tabletext"/>
              <w:jc w:val="right"/>
            </w:pPr>
          </w:p>
        </w:tc>
        <w:tc>
          <w:tcPr>
            <w:tcW w:w="1033" w:type="dxa"/>
            <w:tcBorders>
              <w:top w:val="nil"/>
              <w:left w:val="nil"/>
              <w:bottom w:val="nil"/>
              <w:right w:val="nil"/>
            </w:tcBorders>
            <w:noWrap/>
          </w:tcPr>
          <w:p w14:paraId="69799694" w14:textId="77777777" w:rsidR="009533C4" w:rsidRPr="0032473A" w:rsidRDefault="009533C4" w:rsidP="00B310E3">
            <w:pPr>
              <w:pStyle w:val="Tabletext"/>
              <w:jc w:val="right"/>
            </w:pPr>
          </w:p>
        </w:tc>
        <w:tc>
          <w:tcPr>
            <w:tcW w:w="948" w:type="dxa"/>
            <w:tcBorders>
              <w:top w:val="nil"/>
              <w:left w:val="nil"/>
              <w:bottom w:val="nil"/>
              <w:right w:val="nil"/>
            </w:tcBorders>
          </w:tcPr>
          <w:p w14:paraId="78929FD4" w14:textId="77777777" w:rsidR="009533C4" w:rsidRPr="0032473A" w:rsidRDefault="009533C4" w:rsidP="00B310E3">
            <w:pPr>
              <w:pStyle w:val="Tabletext"/>
              <w:jc w:val="right"/>
            </w:pPr>
          </w:p>
        </w:tc>
      </w:tr>
      <w:tr w:rsidR="009533C4" w:rsidRPr="0032473A" w14:paraId="1EC9E890" w14:textId="77777777" w:rsidTr="00D10863">
        <w:trPr>
          <w:trHeight w:val="294"/>
        </w:trPr>
        <w:tc>
          <w:tcPr>
            <w:tcW w:w="257" w:type="dxa"/>
            <w:tcBorders>
              <w:top w:val="nil"/>
              <w:left w:val="nil"/>
              <w:bottom w:val="nil"/>
              <w:right w:val="nil"/>
            </w:tcBorders>
            <w:noWrap/>
            <w:hideMark/>
          </w:tcPr>
          <w:p w14:paraId="276CA84F" w14:textId="77777777" w:rsidR="009533C4" w:rsidRPr="0032473A" w:rsidRDefault="009533C4" w:rsidP="0032473A">
            <w:pPr>
              <w:pStyle w:val="Tabletext"/>
            </w:pPr>
          </w:p>
        </w:tc>
        <w:tc>
          <w:tcPr>
            <w:tcW w:w="1870" w:type="dxa"/>
            <w:tcBorders>
              <w:top w:val="nil"/>
              <w:left w:val="nil"/>
              <w:bottom w:val="nil"/>
              <w:right w:val="nil"/>
            </w:tcBorders>
            <w:noWrap/>
          </w:tcPr>
          <w:p w14:paraId="0E819699" w14:textId="77777777" w:rsidR="009533C4" w:rsidRPr="0032473A" w:rsidRDefault="009533C4" w:rsidP="0032473A">
            <w:pPr>
              <w:pStyle w:val="Tabletext"/>
            </w:pPr>
            <w:r w:rsidRPr="0032473A">
              <w:t>TAFE</w:t>
            </w:r>
          </w:p>
        </w:tc>
        <w:tc>
          <w:tcPr>
            <w:tcW w:w="1102" w:type="dxa"/>
            <w:tcBorders>
              <w:top w:val="nil"/>
              <w:left w:val="nil"/>
              <w:bottom w:val="nil"/>
              <w:right w:val="nil"/>
            </w:tcBorders>
            <w:noWrap/>
          </w:tcPr>
          <w:p w14:paraId="1C7B3264" w14:textId="77777777" w:rsidR="009533C4" w:rsidRPr="0032473A" w:rsidRDefault="009533C4" w:rsidP="00B310E3">
            <w:pPr>
              <w:pStyle w:val="Tabletext"/>
              <w:jc w:val="right"/>
            </w:pPr>
            <w:r w:rsidRPr="0032473A">
              <w:t>5</w:t>
            </w:r>
          </w:p>
        </w:tc>
        <w:tc>
          <w:tcPr>
            <w:tcW w:w="904" w:type="dxa"/>
            <w:tcBorders>
              <w:top w:val="nil"/>
              <w:left w:val="nil"/>
              <w:bottom w:val="nil"/>
              <w:right w:val="nil"/>
            </w:tcBorders>
            <w:noWrap/>
          </w:tcPr>
          <w:p w14:paraId="3D48F2C1" w14:textId="77777777" w:rsidR="009533C4" w:rsidRPr="0032473A" w:rsidRDefault="009533C4" w:rsidP="00B310E3">
            <w:pPr>
              <w:pStyle w:val="Tabletext"/>
              <w:jc w:val="right"/>
            </w:pPr>
            <w:r w:rsidRPr="0032473A">
              <w:t>1</w:t>
            </w:r>
          </w:p>
        </w:tc>
        <w:tc>
          <w:tcPr>
            <w:tcW w:w="1033" w:type="dxa"/>
            <w:tcBorders>
              <w:top w:val="nil"/>
              <w:left w:val="nil"/>
              <w:bottom w:val="nil"/>
              <w:right w:val="nil"/>
            </w:tcBorders>
            <w:noWrap/>
          </w:tcPr>
          <w:p w14:paraId="3295BA72" w14:textId="77777777" w:rsidR="009533C4" w:rsidRPr="0032473A" w:rsidRDefault="009533C4" w:rsidP="00B310E3">
            <w:pPr>
              <w:pStyle w:val="Tabletext"/>
              <w:jc w:val="right"/>
            </w:pPr>
            <w:r w:rsidRPr="0032473A">
              <w:t>3</w:t>
            </w:r>
          </w:p>
        </w:tc>
        <w:tc>
          <w:tcPr>
            <w:tcW w:w="775" w:type="dxa"/>
            <w:tcBorders>
              <w:top w:val="nil"/>
              <w:left w:val="nil"/>
              <w:bottom w:val="nil"/>
              <w:right w:val="nil"/>
            </w:tcBorders>
            <w:noWrap/>
          </w:tcPr>
          <w:p w14:paraId="351E6335" w14:textId="77777777" w:rsidR="009533C4" w:rsidRPr="0032473A" w:rsidRDefault="009533C4" w:rsidP="00B310E3">
            <w:pPr>
              <w:pStyle w:val="Tabletext"/>
              <w:jc w:val="right"/>
            </w:pPr>
            <w:r w:rsidRPr="0032473A">
              <w:t>3</w:t>
            </w:r>
          </w:p>
        </w:tc>
        <w:tc>
          <w:tcPr>
            <w:tcW w:w="1033" w:type="dxa"/>
            <w:tcBorders>
              <w:top w:val="nil"/>
              <w:left w:val="nil"/>
              <w:bottom w:val="nil"/>
              <w:right w:val="nil"/>
            </w:tcBorders>
            <w:noWrap/>
          </w:tcPr>
          <w:p w14:paraId="69D0C024" w14:textId="77777777" w:rsidR="009533C4" w:rsidRPr="0032473A" w:rsidRDefault="009533C4" w:rsidP="00B310E3">
            <w:pPr>
              <w:pStyle w:val="Tabletext"/>
              <w:jc w:val="right"/>
            </w:pPr>
            <w:r w:rsidRPr="0032473A">
              <w:t>6</w:t>
            </w:r>
          </w:p>
        </w:tc>
        <w:tc>
          <w:tcPr>
            <w:tcW w:w="948" w:type="dxa"/>
            <w:tcBorders>
              <w:top w:val="nil"/>
              <w:left w:val="nil"/>
              <w:bottom w:val="nil"/>
              <w:right w:val="nil"/>
            </w:tcBorders>
          </w:tcPr>
          <w:p w14:paraId="086827C2" w14:textId="77777777" w:rsidR="009533C4" w:rsidRPr="0032473A" w:rsidRDefault="009533C4" w:rsidP="00B310E3">
            <w:pPr>
              <w:pStyle w:val="Tabletext"/>
              <w:jc w:val="right"/>
            </w:pPr>
            <w:r w:rsidRPr="0032473A">
              <w:t>88</w:t>
            </w:r>
          </w:p>
        </w:tc>
      </w:tr>
      <w:tr w:rsidR="009533C4" w:rsidRPr="0032473A" w14:paraId="531C6692" w14:textId="77777777" w:rsidTr="00D10863">
        <w:trPr>
          <w:trHeight w:val="294"/>
        </w:trPr>
        <w:tc>
          <w:tcPr>
            <w:tcW w:w="257" w:type="dxa"/>
            <w:tcBorders>
              <w:top w:val="nil"/>
              <w:left w:val="nil"/>
              <w:bottom w:val="nil"/>
              <w:right w:val="nil"/>
            </w:tcBorders>
            <w:noWrap/>
          </w:tcPr>
          <w:p w14:paraId="42EBA0CC" w14:textId="77777777" w:rsidR="009533C4" w:rsidRPr="0032473A" w:rsidRDefault="009533C4" w:rsidP="0032473A">
            <w:pPr>
              <w:pStyle w:val="Tabletext"/>
            </w:pPr>
          </w:p>
        </w:tc>
        <w:tc>
          <w:tcPr>
            <w:tcW w:w="1870" w:type="dxa"/>
            <w:tcBorders>
              <w:top w:val="nil"/>
              <w:left w:val="nil"/>
              <w:bottom w:val="nil"/>
              <w:right w:val="nil"/>
            </w:tcBorders>
            <w:noWrap/>
          </w:tcPr>
          <w:p w14:paraId="64848CB2" w14:textId="77777777" w:rsidR="009533C4" w:rsidRPr="0032473A" w:rsidRDefault="009533C4" w:rsidP="0032473A">
            <w:pPr>
              <w:pStyle w:val="Tabletext"/>
            </w:pPr>
            <w:r w:rsidRPr="0032473A">
              <w:t>University</w:t>
            </w:r>
          </w:p>
        </w:tc>
        <w:tc>
          <w:tcPr>
            <w:tcW w:w="1102" w:type="dxa"/>
            <w:tcBorders>
              <w:top w:val="nil"/>
              <w:left w:val="nil"/>
              <w:bottom w:val="nil"/>
              <w:right w:val="nil"/>
            </w:tcBorders>
            <w:noWrap/>
          </w:tcPr>
          <w:p w14:paraId="4C1679A8" w14:textId="77777777" w:rsidR="009533C4" w:rsidRPr="0032473A" w:rsidRDefault="009533C4" w:rsidP="00B310E3">
            <w:pPr>
              <w:pStyle w:val="Tabletext"/>
              <w:jc w:val="right"/>
            </w:pPr>
          </w:p>
        </w:tc>
        <w:tc>
          <w:tcPr>
            <w:tcW w:w="904" w:type="dxa"/>
            <w:tcBorders>
              <w:top w:val="nil"/>
              <w:left w:val="nil"/>
              <w:bottom w:val="nil"/>
              <w:right w:val="nil"/>
            </w:tcBorders>
            <w:noWrap/>
          </w:tcPr>
          <w:p w14:paraId="1545F894" w14:textId="77777777" w:rsidR="009533C4" w:rsidRPr="0032473A" w:rsidRDefault="009533C4" w:rsidP="00B310E3">
            <w:pPr>
              <w:pStyle w:val="Tabletext"/>
              <w:jc w:val="right"/>
            </w:pPr>
          </w:p>
        </w:tc>
        <w:tc>
          <w:tcPr>
            <w:tcW w:w="1033" w:type="dxa"/>
            <w:tcBorders>
              <w:top w:val="nil"/>
              <w:left w:val="nil"/>
              <w:bottom w:val="nil"/>
              <w:right w:val="nil"/>
            </w:tcBorders>
            <w:noWrap/>
          </w:tcPr>
          <w:p w14:paraId="385DF160" w14:textId="77777777" w:rsidR="009533C4" w:rsidRPr="0032473A" w:rsidRDefault="009533C4" w:rsidP="00B310E3">
            <w:pPr>
              <w:pStyle w:val="Tabletext"/>
              <w:jc w:val="right"/>
            </w:pPr>
          </w:p>
        </w:tc>
        <w:tc>
          <w:tcPr>
            <w:tcW w:w="775" w:type="dxa"/>
            <w:tcBorders>
              <w:top w:val="nil"/>
              <w:left w:val="nil"/>
              <w:bottom w:val="nil"/>
              <w:right w:val="nil"/>
            </w:tcBorders>
            <w:noWrap/>
          </w:tcPr>
          <w:p w14:paraId="0701BEC7" w14:textId="77777777" w:rsidR="009533C4" w:rsidRPr="0032473A" w:rsidRDefault="009533C4" w:rsidP="00B310E3">
            <w:pPr>
              <w:pStyle w:val="Tabletext"/>
              <w:jc w:val="right"/>
            </w:pPr>
          </w:p>
        </w:tc>
        <w:tc>
          <w:tcPr>
            <w:tcW w:w="1033" w:type="dxa"/>
            <w:tcBorders>
              <w:top w:val="nil"/>
              <w:left w:val="nil"/>
              <w:bottom w:val="nil"/>
              <w:right w:val="nil"/>
            </w:tcBorders>
            <w:noWrap/>
          </w:tcPr>
          <w:p w14:paraId="69009608" w14:textId="77777777" w:rsidR="009533C4" w:rsidRPr="0032473A" w:rsidRDefault="009533C4" w:rsidP="00B310E3">
            <w:pPr>
              <w:pStyle w:val="Tabletext"/>
              <w:jc w:val="right"/>
            </w:pPr>
          </w:p>
        </w:tc>
        <w:tc>
          <w:tcPr>
            <w:tcW w:w="948" w:type="dxa"/>
            <w:tcBorders>
              <w:top w:val="nil"/>
              <w:left w:val="nil"/>
              <w:bottom w:val="nil"/>
              <w:right w:val="nil"/>
            </w:tcBorders>
          </w:tcPr>
          <w:p w14:paraId="5688A485" w14:textId="77777777" w:rsidR="009533C4" w:rsidRPr="0032473A" w:rsidRDefault="009533C4" w:rsidP="00B310E3">
            <w:pPr>
              <w:pStyle w:val="Tabletext"/>
              <w:jc w:val="right"/>
            </w:pPr>
          </w:p>
        </w:tc>
      </w:tr>
      <w:tr w:rsidR="009533C4" w:rsidRPr="0032473A" w14:paraId="56255D32" w14:textId="77777777" w:rsidTr="00D10863">
        <w:trPr>
          <w:trHeight w:val="294"/>
        </w:trPr>
        <w:tc>
          <w:tcPr>
            <w:tcW w:w="257" w:type="dxa"/>
            <w:tcBorders>
              <w:top w:val="nil"/>
              <w:left w:val="nil"/>
              <w:bottom w:val="nil"/>
              <w:right w:val="nil"/>
            </w:tcBorders>
            <w:noWrap/>
          </w:tcPr>
          <w:p w14:paraId="0397CA3B" w14:textId="77777777" w:rsidR="009533C4" w:rsidRPr="0032473A" w:rsidRDefault="009533C4" w:rsidP="0032473A">
            <w:pPr>
              <w:pStyle w:val="Tabletext"/>
            </w:pPr>
          </w:p>
        </w:tc>
        <w:tc>
          <w:tcPr>
            <w:tcW w:w="1870" w:type="dxa"/>
            <w:tcBorders>
              <w:top w:val="nil"/>
              <w:left w:val="nil"/>
              <w:bottom w:val="nil"/>
              <w:right w:val="nil"/>
            </w:tcBorders>
            <w:noWrap/>
          </w:tcPr>
          <w:p w14:paraId="7135EF14" w14:textId="77777777" w:rsidR="009533C4" w:rsidRPr="0032473A" w:rsidRDefault="009533C4" w:rsidP="0032473A">
            <w:pPr>
              <w:pStyle w:val="Tabletext"/>
            </w:pPr>
            <w:r w:rsidRPr="0032473A">
              <w:t>Enterprise provider</w:t>
            </w:r>
          </w:p>
        </w:tc>
        <w:tc>
          <w:tcPr>
            <w:tcW w:w="1102" w:type="dxa"/>
            <w:tcBorders>
              <w:top w:val="nil"/>
              <w:left w:val="nil"/>
              <w:bottom w:val="nil"/>
              <w:right w:val="nil"/>
            </w:tcBorders>
            <w:noWrap/>
          </w:tcPr>
          <w:p w14:paraId="3D21D491" w14:textId="77777777" w:rsidR="009533C4" w:rsidRPr="0032473A" w:rsidRDefault="009533C4" w:rsidP="00B310E3">
            <w:pPr>
              <w:pStyle w:val="Tabletext"/>
              <w:jc w:val="right"/>
            </w:pPr>
          </w:p>
        </w:tc>
        <w:tc>
          <w:tcPr>
            <w:tcW w:w="904" w:type="dxa"/>
            <w:tcBorders>
              <w:top w:val="nil"/>
              <w:left w:val="nil"/>
              <w:bottom w:val="nil"/>
              <w:right w:val="nil"/>
            </w:tcBorders>
            <w:noWrap/>
          </w:tcPr>
          <w:p w14:paraId="55E493B8" w14:textId="77777777" w:rsidR="009533C4" w:rsidRPr="0032473A" w:rsidRDefault="009533C4" w:rsidP="00B310E3">
            <w:pPr>
              <w:pStyle w:val="Tabletext"/>
              <w:jc w:val="right"/>
            </w:pPr>
          </w:p>
        </w:tc>
        <w:tc>
          <w:tcPr>
            <w:tcW w:w="1033" w:type="dxa"/>
            <w:tcBorders>
              <w:top w:val="nil"/>
              <w:left w:val="nil"/>
              <w:bottom w:val="nil"/>
              <w:right w:val="nil"/>
            </w:tcBorders>
            <w:noWrap/>
          </w:tcPr>
          <w:p w14:paraId="3D03D9E7" w14:textId="77777777" w:rsidR="009533C4" w:rsidRPr="0032473A" w:rsidRDefault="009533C4" w:rsidP="00B310E3">
            <w:pPr>
              <w:pStyle w:val="Tabletext"/>
              <w:jc w:val="right"/>
            </w:pPr>
          </w:p>
        </w:tc>
        <w:tc>
          <w:tcPr>
            <w:tcW w:w="775" w:type="dxa"/>
            <w:tcBorders>
              <w:top w:val="nil"/>
              <w:left w:val="nil"/>
              <w:bottom w:val="nil"/>
              <w:right w:val="nil"/>
            </w:tcBorders>
            <w:noWrap/>
          </w:tcPr>
          <w:p w14:paraId="57CB4783" w14:textId="77777777" w:rsidR="009533C4" w:rsidRPr="0032473A" w:rsidRDefault="009533C4" w:rsidP="00B310E3">
            <w:pPr>
              <w:pStyle w:val="Tabletext"/>
              <w:jc w:val="right"/>
            </w:pPr>
          </w:p>
        </w:tc>
        <w:tc>
          <w:tcPr>
            <w:tcW w:w="1033" w:type="dxa"/>
            <w:tcBorders>
              <w:top w:val="nil"/>
              <w:left w:val="nil"/>
              <w:bottom w:val="nil"/>
              <w:right w:val="nil"/>
            </w:tcBorders>
            <w:noWrap/>
          </w:tcPr>
          <w:p w14:paraId="2C834934" w14:textId="77777777" w:rsidR="009533C4" w:rsidRPr="0032473A" w:rsidRDefault="009533C4" w:rsidP="00B310E3">
            <w:pPr>
              <w:pStyle w:val="Tabletext"/>
              <w:jc w:val="right"/>
            </w:pPr>
          </w:p>
        </w:tc>
        <w:tc>
          <w:tcPr>
            <w:tcW w:w="948" w:type="dxa"/>
            <w:tcBorders>
              <w:top w:val="nil"/>
              <w:left w:val="nil"/>
              <w:bottom w:val="nil"/>
              <w:right w:val="nil"/>
            </w:tcBorders>
          </w:tcPr>
          <w:p w14:paraId="439C16D9" w14:textId="77777777" w:rsidR="009533C4" w:rsidRPr="0032473A" w:rsidRDefault="009533C4" w:rsidP="00B310E3">
            <w:pPr>
              <w:pStyle w:val="Tabletext"/>
              <w:jc w:val="right"/>
            </w:pPr>
          </w:p>
        </w:tc>
      </w:tr>
      <w:tr w:rsidR="009533C4" w:rsidRPr="0032473A" w14:paraId="30C94BFD" w14:textId="77777777" w:rsidTr="00D10863">
        <w:trPr>
          <w:trHeight w:val="294"/>
        </w:trPr>
        <w:tc>
          <w:tcPr>
            <w:tcW w:w="257" w:type="dxa"/>
            <w:tcBorders>
              <w:top w:val="nil"/>
              <w:left w:val="nil"/>
              <w:bottom w:val="nil"/>
              <w:right w:val="nil"/>
            </w:tcBorders>
            <w:noWrap/>
          </w:tcPr>
          <w:p w14:paraId="72752340" w14:textId="77777777" w:rsidR="009533C4" w:rsidRPr="0032473A" w:rsidRDefault="009533C4" w:rsidP="0032473A">
            <w:pPr>
              <w:pStyle w:val="Tabletext"/>
            </w:pPr>
          </w:p>
        </w:tc>
        <w:tc>
          <w:tcPr>
            <w:tcW w:w="1870" w:type="dxa"/>
            <w:tcBorders>
              <w:top w:val="nil"/>
              <w:left w:val="nil"/>
              <w:bottom w:val="nil"/>
              <w:right w:val="nil"/>
            </w:tcBorders>
            <w:noWrap/>
          </w:tcPr>
          <w:p w14:paraId="12D63129" w14:textId="77777777" w:rsidR="009533C4" w:rsidRPr="0032473A" w:rsidRDefault="009533C4" w:rsidP="0032473A">
            <w:pPr>
              <w:pStyle w:val="Tabletext"/>
            </w:pPr>
            <w:r w:rsidRPr="0032473A">
              <w:t>Community education provider</w:t>
            </w:r>
          </w:p>
        </w:tc>
        <w:tc>
          <w:tcPr>
            <w:tcW w:w="1102" w:type="dxa"/>
            <w:tcBorders>
              <w:top w:val="nil"/>
              <w:left w:val="nil"/>
              <w:bottom w:val="nil"/>
              <w:right w:val="nil"/>
            </w:tcBorders>
            <w:noWrap/>
          </w:tcPr>
          <w:p w14:paraId="3E289C61" w14:textId="77777777" w:rsidR="009533C4" w:rsidRPr="0032473A" w:rsidRDefault="009533C4" w:rsidP="00B310E3">
            <w:pPr>
              <w:pStyle w:val="Tabletext"/>
              <w:jc w:val="right"/>
            </w:pPr>
          </w:p>
        </w:tc>
        <w:tc>
          <w:tcPr>
            <w:tcW w:w="904" w:type="dxa"/>
            <w:tcBorders>
              <w:top w:val="nil"/>
              <w:left w:val="nil"/>
              <w:bottom w:val="nil"/>
              <w:right w:val="nil"/>
            </w:tcBorders>
            <w:noWrap/>
          </w:tcPr>
          <w:p w14:paraId="37040EB4" w14:textId="77777777" w:rsidR="009533C4" w:rsidRPr="0032473A" w:rsidRDefault="009533C4" w:rsidP="00B310E3">
            <w:pPr>
              <w:pStyle w:val="Tabletext"/>
              <w:jc w:val="right"/>
            </w:pPr>
          </w:p>
        </w:tc>
        <w:tc>
          <w:tcPr>
            <w:tcW w:w="1033" w:type="dxa"/>
            <w:tcBorders>
              <w:top w:val="nil"/>
              <w:left w:val="nil"/>
              <w:bottom w:val="nil"/>
              <w:right w:val="nil"/>
            </w:tcBorders>
            <w:noWrap/>
          </w:tcPr>
          <w:p w14:paraId="31B4E496" w14:textId="77777777" w:rsidR="009533C4" w:rsidRPr="0032473A" w:rsidRDefault="009533C4" w:rsidP="00B310E3">
            <w:pPr>
              <w:pStyle w:val="Tabletext"/>
              <w:jc w:val="right"/>
            </w:pPr>
          </w:p>
        </w:tc>
        <w:tc>
          <w:tcPr>
            <w:tcW w:w="775" w:type="dxa"/>
            <w:tcBorders>
              <w:top w:val="nil"/>
              <w:left w:val="nil"/>
              <w:bottom w:val="nil"/>
              <w:right w:val="nil"/>
            </w:tcBorders>
            <w:noWrap/>
          </w:tcPr>
          <w:p w14:paraId="03B21621" w14:textId="77777777" w:rsidR="009533C4" w:rsidRPr="0032473A" w:rsidRDefault="009533C4" w:rsidP="00B310E3">
            <w:pPr>
              <w:pStyle w:val="Tabletext"/>
              <w:jc w:val="right"/>
            </w:pPr>
          </w:p>
        </w:tc>
        <w:tc>
          <w:tcPr>
            <w:tcW w:w="1033" w:type="dxa"/>
            <w:tcBorders>
              <w:top w:val="nil"/>
              <w:left w:val="nil"/>
              <w:bottom w:val="nil"/>
              <w:right w:val="nil"/>
            </w:tcBorders>
            <w:noWrap/>
          </w:tcPr>
          <w:p w14:paraId="620795FA" w14:textId="77777777" w:rsidR="009533C4" w:rsidRPr="0032473A" w:rsidRDefault="009533C4" w:rsidP="00B310E3">
            <w:pPr>
              <w:pStyle w:val="Tabletext"/>
              <w:jc w:val="right"/>
            </w:pPr>
          </w:p>
        </w:tc>
        <w:tc>
          <w:tcPr>
            <w:tcW w:w="948" w:type="dxa"/>
            <w:tcBorders>
              <w:top w:val="nil"/>
              <w:left w:val="nil"/>
              <w:bottom w:val="nil"/>
              <w:right w:val="nil"/>
            </w:tcBorders>
          </w:tcPr>
          <w:p w14:paraId="5811752E" w14:textId="77777777" w:rsidR="009533C4" w:rsidRPr="0032473A" w:rsidRDefault="009533C4" w:rsidP="00B310E3">
            <w:pPr>
              <w:pStyle w:val="Tabletext"/>
              <w:jc w:val="right"/>
            </w:pPr>
          </w:p>
        </w:tc>
      </w:tr>
      <w:tr w:rsidR="009533C4" w:rsidRPr="0032473A" w14:paraId="0873AB85" w14:textId="77777777" w:rsidTr="00D10863">
        <w:trPr>
          <w:trHeight w:val="294"/>
        </w:trPr>
        <w:tc>
          <w:tcPr>
            <w:tcW w:w="257" w:type="dxa"/>
            <w:tcBorders>
              <w:top w:val="nil"/>
              <w:left w:val="nil"/>
              <w:bottom w:val="single" w:sz="4" w:space="0" w:color="auto"/>
              <w:right w:val="nil"/>
            </w:tcBorders>
            <w:noWrap/>
          </w:tcPr>
          <w:p w14:paraId="3575006D" w14:textId="77777777" w:rsidR="009533C4" w:rsidRPr="0032473A" w:rsidRDefault="009533C4" w:rsidP="0032473A">
            <w:pPr>
              <w:pStyle w:val="Tabletext"/>
            </w:pPr>
          </w:p>
        </w:tc>
        <w:tc>
          <w:tcPr>
            <w:tcW w:w="1870" w:type="dxa"/>
            <w:tcBorders>
              <w:top w:val="nil"/>
              <w:left w:val="nil"/>
              <w:bottom w:val="single" w:sz="4" w:space="0" w:color="auto"/>
              <w:right w:val="nil"/>
            </w:tcBorders>
            <w:noWrap/>
          </w:tcPr>
          <w:p w14:paraId="649E356E" w14:textId="77777777" w:rsidR="009533C4" w:rsidRPr="0032473A" w:rsidRDefault="009533C4" w:rsidP="0032473A">
            <w:pPr>
              <w:pStyle w:val="Tabletext"/>
            </w:pPr>
            <w:r w:rsidRPr="0032473A">
              <w:t>Private training provider</w:t>
            </w:r>
          </w:p>
        </w:tc>
        <w:tc>
          <w:tcPr>
            <w:tcW w:w="1102" w:type="dxa"/>
            <w:tcBorders>
              <w:top w:val="nil"/>
              <w:left w:val="nil"/>
              <w:bottom w:val="single" w:sz="4" w:space="0" w:color="auto"/>
              <w:right w:val="nil"/>
            </w:tcBorders>
            <w:noWrap/>
          </w:tcPr>
          <w:p w14:paraId="2474A304" w14:textId="77777777" w:rsidR="009533C4" w:rsidRPr="0032473A" w:rsidRDefault="009533C4" w:rsidP="00B310E3">
            <w:pPr>
              <w:pStyle w:val="Tabletext"/>
              <w:jc w:val="right"/>
            </w:pPr>
            <w:r w:rsidRPr="0032473A">
              <w:t>10 626</w:t>
            </w:r>
          </w:p>
        </w:tc>
        <w:tc>
          <w:tcPr>
            <w:tcW w:w="904" w:type="dxa"/>
            <w:tcBorders>
              <w:top w:val="nil"/>
              <w:left w:val="nil"/>
              <w:bottom w:val="single" w:sz="4" w:space="0" w:color="auto"/>
              <w:right w:val="nil"/>
            </w:tcBorders>
            <w:noWrap/>
          </w:tcPr>
          <w:p w14:paraId="299E9311" w14:textId="77777777" w:rsidR="009533C4" w:rsidRPr="0032473A" w:rsidRDefault="009533C4" w:rsidP="00B310E3">
            <w:pPr>
              <w:pStyle w:val="Tabletext"/>
              <w:jc w:val="right"/>
            </w:pPr>
            <w:r w:rsidRPr="0032473A">
              <w:t>0</w:t>
            </w:r>
          </w:p>
        </w:tc>
        <w:tc>
          <w:tcPr>
            <w:tcW w:w="1033" w:type="dxa"/>
            <w:tcBorders>
              <w:top w:val="nil"/>
              <w:left w:val="nil"/>
              <w:bottom w:val="single" w:sz="4" w:space="0" w:color="auto"/>
              <w:right w:val="nil"/>
            </w:tcBorders>
            <w:noWrap/>
          </w:tcPr>
          <w:p w14:paraId="437CB902" w14:textId="77777777" w:rsidR="009533C4" w:rsidRPr="0032473A" w:rsidRDefault="009533C4" w:rsidP="00B310E3">
            <w:pPr>
              <w:pStyle w:val="Tabletext"/>
              <w:jc w:val="right"/>
            </w:pPr>
            <w:r w:rsidRPr="0032473A">
              <w:t>1</w:t>
            </w:r>
          </w:p>
        </w:tc>
        <w:tc>
          <w:tcPr>
            <w:tcW w:w="775" w:type="dxa"/>
            <w:tcBorders>
              <w:top w:val="nil"/>
              <w:left w:val="nil"/>
              <w:bottom w:val="single" w:sz="4" w:space="0" w:color="auto"/>
              <w:right w:val="nil"/>
            </w:tcBorders>
            <w:noWrap/>
          </w:tcPr>
          <w:p w14:paraId="22D266A8" w14:textId="77777777" w:rsidR="009533C4" w:rsidRPr="0032473A" w:rsidRDefault="009533C4" w:rsidP="00B310E3">
            <w:pPr>
              <w:pStyle w:val="Tabletext"/>
              <w:jc w:val="right"/>
            </w:pPr>
            <w:r w:rsidRPr="0032473A">
              <w:t>2</w:t>
            </w:r>
          </w:p>
        </w:tc>
        <w:tc>
          <w:tcPr>
            <w:tcW w:w="1033" w:type="dxa"/>
            <w:tcBorders>
              <w:top w:val="nil"/>
              <w:left w:val="nil"/>
              <w:bottom w:val="single" w:sz="4" w:space="0" w:color="auto"/>
              <w:right w:val="nil"/>
            </w:tcBorders>
            <w:noWrap/>
          </w:tcPr>
          <w:p w14:paraId="7CB90834" w14:textId="77777777" w:rsidR="009533C4" w:rsidRPr="0032473A" w:rsidRDefault="009533C4" w:rsidP="00B310E3">
            <w:pPr>
              <w:pStyle w:val="Tabletext"/>
              <w:jc w:val="right"/>
            </w:pPr>
            <w:r w:rsidRPr="0032473A">
              <w:t>3</w:t>
            </w:r>
          </w:p>
        </w:tc>
        <w:tc>
          <w:tcPr>
            <w:tcW w:w="948" w:type="dxa"/>
            <w:tcBorders>
              <w:top w:val="nil"/>
              <w:left w:val="nil"/>
              <w:bottom w:val="single" w:sz="4" w:space="0" w:color="auto"/>
              <w:right w:val="nil"/>
            </w:tcBorders>
          </w:tcPr>
          <w:p w14:paraId="617CB68A" w14:textId="77777777" w:rsidR="009533C4" w:rsidRPr="0032473A" w:rsidRDefault="009533C4" w:rsidP="00B310E3">
            <w:pPr>
              <w:pStyle w:val="Tabletext"/>
              <w:jc w:val="right"/>
            </w:pPr>
            <w:r w:rsidRPr="0032473A">
              <w:t>115</w:t>
            </w:r>
          </w:p>
        </w:tc>
      </w:tr>
    </w:tbl>
    <w:p w14:paraId="5887C98F" w14:textId="05C1E3A1" w:rsidR="009533C4" w:rsidRDefault="009533C4" w:rsidP="009533C4">
      <w:pPr>
        <w:pStyle w:val="Source"/>
      </w:pPr>
      <w:r>
        <w:t xml:space="preserve">Note: </w:t>
      </w:r>
      <w:r w:rsidR="00B310E3">
        <w:tab/>
      </w:r>
      <w:r>
        <w:t xml:space="preserve">Only includes graduates </w:t>
      </w:r>
      <w:r w:rsidR="00F50880">
        <w:t>who</w:t>
      </w:r>
      <w:r>
        <w:t xml:space="preserve"> passed 14 subjects and had no RPL granted.</w:t>
      </w:r>
    </w:p>
    <w:p w14:paraId="6C4C4E49" w14:textId="77777777" w:rsidR="009533C4" w:rsidRDefault="009533C4" w:rsidP="009533C4">
      <w:pPr>
        <w:pStyle w:val="Source"/>
      </w:pPr>
    </w:p>
    <w:p w14:paraId="6B6A1848" w14:textId="77777777" w:rsidR="00C32C69" w:rsidRDefault="00C32C69" w:rsidP="00C32C69">
      <w:pPr>
        <w:pStyle w:val="Heading1"/>
        <w:rPr>
          <w:rFonts w:ascii="Trebuchet MS" w:hAnsi="Trebuchet MS" w:cs="Times New Roman"/>
          <w:color w:val="auto"/>
          <w:kern w:val="0"/>
          <w:sz w:val="19"/>
          <w:szCs w:val="20"/>
        </w:rPr>
      </w:pPr>
    </w:p>
    <w:p w14:paraId="24F5AFE7" w14:textId="77777777" w:rsidR="00F82E45" w:rsidRDefault="00F82E45">
      <w:pPr>
        <w:spacing w:before="0" w:line="240" w:lineRule="auto"/>
        <w:rPr>
          <w:rFonts w:ascii="Arial" w:hAnsi="Arial" w:cs="Tahoma"/>
          <w:sz w:val="28"/>
        </w:rPr>
      </w:pPr>
      <w:r>
        <w:br w:type="page"/>
      </w:r>
    </w:p>
    <w:p w14:paraId="50130658" w14:textId="283218FF" w:rsidR="00C32C69" w:rsidRDefault="00D0794A" w:rsidP="00F82E45">
      <w:pPr>
        <w:pStyle w:val="Heading2"/>
      </w:pPr>
      <w:bookmarkStart w:id="181" w:name="_Toc11750101"/>
      <w:r>
        <w:lastRenderedPageBreak/>
        <w:t>Appendix M: Subject outcomes by qualification level</w:t>
      </w:r>
      <w:bookmarkEnd w:id="181"/>
    </w:p>
    <w:p w14:paraId="5372A16C" w14:textId="5549863C" w:rsidR="00D0794A" w:rsidRDefault="00D0794A" w:rsidP="006D1461">
      <w:pPr>
        <w:pStyle w:val="Tabletitle"/>
        <w:ind w:left="993" w:hanging="993"/>
      </w:pPr>
      <w:bookmarkStart w:id="182" w:name="_Toc9957678"/>
      <w:r>
        <w:t>Table M1</w:t>
      </w:r>
      <w:r>
        <w:tab/>
        <w:t>Subject outcomes</w:t>
      </w:r>
      <w:r w:rsidR="00253EC8">
        <w:t xml:space="preserve"> for all Australian Qualification Framework (AQF) qualifications</w:t>
      </w:r>
      <w:r>
        <w:t xml:space="preserve"> by qualification level, 2015</w:t>
      </w:r>
      <w:r w:rsidR="00414DE3">
        <w:t>–</w:t>
      </w:r>
      <w:r>
        <w:t>17 (%)</w:t>
      </w:r>
      <w:bookmarkEnd w:id="182"/>
    </w:p>
    <w:tbl>
      <w:tblPr>
        <w:tblW w:w="7703" w:type="dxa"/>
        <w:tblBorders>
          <w:top w:val="single" w:sz="4" w:space="0" w:color="auto"/>
          <w:bottom w:val="single" w:sz="4" w:space="0" w:color="auto"/>
        </w:tblBorders>
        <w:tblLook w:val="0600" w:firstRow="0" w:lastRow="0" w:firstColumn="0" w:lastColumn="0" w:noHBand="1" w:noVBand="1"/>
      </w:tblPr>
      <w:tblGrid>
        <w:gridCol w:w="978"/>
        <w:gridCol w:w="1304"/>
        <w:gridCol w:w="1427"/>
        <w:gridCol w:w="1363"/>
        <w:gridCol w:w="1281"/>
        <w:gridCol w:w="1350"/>
      </w:tblGrid>
      <w:tr w:rsidR="00D0794A" w14:paraId="476608FA" w14:textId="3FB3D1E5" w:rsidTr="006C65E4">
        <w:trPr>
          <w:trHeight w:val="613"/>
        </w:trPr>
        <w:tc>
          <w:tcPr>
            <w:tcW w:w="978" w:type="dxa"/>
            <w:tcBorders>
              <w:top w:val="single" w:sz="4" w:space="0" w:color="auto"/>
              <w:bottom w:val="single" w:sz="4" w:space="0" w:color="auto"/>
            </w:tcBorders>
          </w:tcPr>
          <w:p w14:paraId="6FA79488" w14:textId="77777777" w:rsidR="00D0794A" w:rsidRDefault="00D0794A" w:rsidP="00A56964">
            <w:pPr>
              <w:pStyle w:val="Tablehead1"/>
            </w:pPr>
          </w:p>
        </w:tc>
        <w:tc>
          <w:tcPr>
            <w:tcW w:w="1304" w:type="dxa"/>
            <w:tcBorders>
              <w:top w:val="single" w:sz="4" w:space="0" w:color="auto"/>
              <w:bottom w:val="single" w:sz="4" w:space="0" w:color="auto"/>
            </w:tcBorders>
          </w:tcPr>
          <w:p w14:paraId="0AFA1F9E" w14:textId="37996D1F" w:rsidR="00D0794A" w:rsidRDefault="00D0794A" w:rsidP="001F1BA4">
            <w:pPr>
              <w:pStyle w:val="Tablehead1"/>
              <w:jc w:val="right"/>
            </w:pPr>
            <w:r>
              <w:t>Certificate I</w:t>
            </w:r>
          </w:p>
        </w:tc>
        <w:tc>
          <w:tcPr>
            <w:tcW w:w="1427" w:type="dxa"/>
            <w:tcBorders>
              <w:top w:val="single" w:sz="4" w:space="0" w:color="auto"/>
              <w:bottom w:val="single" w:sz="4" w:space="0" w:color="auto"/>
            </w:tcBorders>
          </w:tcPr>
          <w:p w14:paraId="389BADC4" w14:textId="2B8400BF" w:rsidR="00D0794A" w:rsidRDefault="00D0794A" w:rsidP="001F1BA4">
            <w:pPr>
              <w:pStyle w:val="Tablehead1"/>
              <w:jc w:val="right"/>
            </w:pPr>
            <w:r>
              <w:t>Certificate II</w:t>
            </w:r>
          </w:p>
        </w:tc>
        <w:tc>
          <w:tcPr>
            <w:tcW w:w="1363" w:type="dxa"/>
            <w:tcBorders>
              <w:top w:val="single" w:sz="4" w:space="0" w:color="auto"/>
              <w:bottom w:val="single" w:sz="4" w:space="0" w:color="auto"/>
            </w:tcBorders>
          </w:tcPr>
          <w:p w14:paraId="7D3E3C03" w14:textId="6ECE0487" w:rsidR="00D0794A" w:rsidRDefault="00D0794A" w:rsidP="001F1BA4">
            <w:pPr>
              <w:pStyle w:val="Tablehead1"/>
              <w:jc w:val="right"/>
            </w:pPr>
            <w:r>
              <w:t>Certificate III</w:t>
            </w:r>
          </w:p>
        </w:tc>
        <w:tc>
          <w:tcPr>
            <w:tcW w:w="1281" w:type="dxa"/>
            <w:tcBorders>
              <w:top w:val="single" w:sz="4" w:space="0" w:color="auto"/>
              <w:bottom w:val="single" w:sz="4" w:space="0" w:color="auto"/>
            </w:tcBorders>
          </w:tcPr>
          <w:p w14:paraId="774E896A" w14:textId="42435BE2" w:rsidR="00D0794A" w:rsidRDefault="00D0794A" w:rsidP="001F1BA4">
            <w:pPr>
              <w:pStyle w:val="Tablehead1"/>
              <w:jc w:val="right"/>
            </w:pPr>
            <w:r>
              <w:t>Certificate IV</w:t>
            </w:r>
          </w:p>
        </w:tc>
        <w:tc>
          <w:tcPr>
            <w:tcW w:w="1350" w:type="dxa"/>
            <w:tcBorders>
              <w:top w:val="single" w:sz="4" w:space="0" w:color="auto"/>
              <w:bottom w:val="single" w:sz="4" w:space="0" w:color="auto"/>
            </w:tcBorders>
          </w:tcPr>
          <w:p w14:paraId="70880DFD" w14:textId="11E6BC6D" w:rsidR="00D0794A" w:rsidRDefault="00D0794A" w:rsidP="001F1BA4">
            <w:pPr>
              <w:pStyle w:val="Tablehead1"/>
              <w:jc w:val="right"/>
            </w:pPr>
            <w:r>
              <w:t>Diploma or higher</w:t>
            </w:r>
          </w:p>
        </w:tc>
      </w:tr>
      <w:tr w:rsidR="00D0794A" w14:paraId="28C5AB08" w14:textId="2E8D8DE9" w:rsidTr="006C65E4">
        <w:trPr>
          <w:trHeight w:val="504"/>
        </w:trPr>
        <w:tc>
          <w:tcPr>
            <w:tcW w:w="978" w:type="dxa"/>
            <w:tcBorders>
              <w:top w:val="single" w:sz="4" w:space="0" w:color="auto"/>
            </w:tcBorders>
          </w:tcPr>
          <w:p w14:paraId="30733151" w14:textId="77777777" w:rsidR="00D0794A" w:rsidRDefault="00D0794A" w:rsidP="00A56964">
            <w:pPr>
              <w:pStyle w:val="Tabletext"/>
            </w:pPr>
            <w:r>
              <w:t>Assessed – pass</w:t>
            </w:r>
          </w:p>
        </w:tc>
        <w:tc>
          <w:tcPr>
            <w:tcW w:w="1304" w:type="dxa"/>
            <w:tcBorders>
              <w:top w:val="single" w:sz="4" w:space="0" w:color="auto"/>
            </w:tcBorders>
          </w:tcPr>
          <w:p w14:paraId="4E37C9BD" w14:textId="423C50BF" w:rsidR="00D0794A" w:rsidRDefault="00D0794A" w:rsidP="00A56964">
            <w:pPr>
              <w:pStyle w:val="Tabletext"/>
              <w:jc w:val="right"/>
            </w:pPr>
            <w:r>
              <w:t>70</w:t>
            </w:r>
          </w:p>
        </w:tc>
        <w:tc>
          <w:tcPr>
            <w:tcW w:w="1427" w:type="dxa"/>
            <w:tcBorders>
              <w:top w:val="single" w:sz="4" w:space="0" w:color="auto"/>
            </w:tcBorders>
          </w:tcPr>
          <w:p w14:paraId="4D434548" w14:textId="035530CB" w:rsidR="00D0794A" w:rsidRDefault="00D0794A" w:rsidP="00A56964">
            <w:pPr>
              <w:pStyle w:val="Tabletext"/>
              <w:jc w:val="right"/>
            </w:pPr>
            <w:r>
              <w:t>83</w:t>
            </w:r>
          </w:p>
        </w:tc>
        <w:tc>
          <w:tcPr>
            <w:tcW w:w="1363" w:type="dxa"/>
            <w:tcBorders>
              <w:top w:val="single" w:sz="4" w:space="0" w:color="auto"/>
            </w:tcBorders>
          </w:tcPr>
          <w:p w14:paraId="779DEFCA" w14:textId="53ABBAED" w:rsidR="00D0794A" w:rsidRDefault="00D0794A" w:rsidP="00A56964">
            <w:pPr>
              <w:pStyle w:val="Tabletext"/>
              <w:jc w:val="right"/>
            </w:pPr>
            <w:r>
              <w:t>79</w:t>
            </w:r>
          </w:p>
        </w:tc>
        <w:tc>
          <w:tcPr>
            <w:tcW w:w="1281" w:type="dxa"/>
            <w:tcBorders>
              <w:top w:val="single" w:sz="4" w:space="0" w:color="auto"/>
            </w:tcBorders>
          </w:tcPr>
          <w:p w14:paraId="1D5CBEBA" w14:textId="4CF99AF6" w:rsidR="00D0794A" w:rsidRDefault="00D0794A" w:rsidP="00A56964">
            <w:pPr>
              <w:pStyle w:val="Tabletext"/>
              <w:jc w:val="right"/>
            </w:pPr>
            <w:r>
              <w:t>74</w:t>
            </w:r>
          </w:p>
        </w:tc>
        <w:tc>
          <w:tcPr>
            <w:tcW w:w="1350" w:type="dxa"/>
            <w:tcBorders>
              <w:top w:val="single" w:sz="4" w:space="0" w:color="auto"/>
            </w:tcBorders>
          </w:tcPr>
          <w:p w14:paraId="0789E5CF" w14:textId="09A6A1DE" w:rsidR="00D0794A" w:rsidRDefault="00D0794A" w:rsidP="00A56964">
            <w:pPr>
              <w:pStyle w:val="Tabletext"/>
              <w:jc w:val="right"/>
            </w:pPr>
            <w:r>
              <w:t>65</w:t>
            </w:r>
          </w:p>
        </w:tc>
      </w:tr>
      <w:tr w:rsidR="00D0794A" w14:paraId="0B5FC7CF" w14:textId="5041F896" w:rsidTr="006C65E4">
        <w:trPr>
          <w:trHeight w:val="504"/>
        </w:trPr>
        <w:tc>
          <w:tcPr>
            <w:tcW w:w="978" w:type="dxa"/>
          </w:tcPr>
          <w:p w14:paraId="423F1D82" w14:textId="77777777" w:rsidR="00D0794A" w:rsidRDefault="00D0794A" w:rsidP="00A56964">
            <w:pPr>
              <w:pStyle w:val="Tabletext"/>
            </w:pPr>
            <w:r>
              <w:t>Assessed – fail</w:t>
            </w:r>
          </w:p>
        </w:tc>
        <w:tc>
          <w:tcPr>
            <w:tcW w:w="1304" w:type="dxa"/>
          </w:tcPr>
          <w:p w14:paraId="0A5BE8A2" w14:textId="5756C0F6" w:rsidR="00D0794A" w:rsidRDefault="00D0794A" w:rsidP="00A56964">
            <w:pPr>
              <w:pStyle w:val="Tabletext"/>
              <w:jc w:val="right"/>
            </w:pPr>
            <w:r>
              <w:t>14</w:t>
            </w:r>
          </w:p>
        </w:tc>
        <w:tc>
          <w:tcPr>
            <w:tcW w:w="1427" w:type="dxa"/>
          </w:tcPr>
          <w:p w14:paraId="02F8519E" w14:textId="763D9D4E" w:rsidR="00D0794A" w:rsidRDefault="00D0794A" w:rsidP="00A56964">
            <w:pPr>
              <w:pStyle w:val="Tabletext"/>
              <w:jc w:val="right"/>
            </w:pPr>
            <w:r>
              <w:t>8</w:t>
            </w:r>
          </w:p>
        </w:tc>
        <w:tc>
          <w:tcPr>
            <w:tcW w:w="1363" w:type="dxa"/>
          </w:tcPr>
          <w:p w14:paraId="3A6AB160" w14:textId="7E2F09A2" w:rsidR="00D0794A" w:rsidRDefault="00D0794A" w:rsidP="00A56964">
            <w:pPr>
              <w:pStyle w:val="Tabletext"/>
              <w:jc w:val="right"/>
            </w:pPr>
            <w:r>
              <w:t>5</w:t>
            </w:r>
          </w:p>
        </w:tc>
        <w:tc>
          <w:tcPr>
            <w:tcW w:w="1281" w:type="dxa"/>
          </w:tcPr>
          <w:p w14:paraId="4AEB2289" w14:textId="1EBAB532" w:rsidR="00D0794A" w:rsidRDefault="00D0794A" w:rsidP="00A56964">
            <w:pPr>
              <w:pStyle w:val="Tabletext"/>
              <w:jc w:val="right"/>
            </w:pPr>
            <w:r>
              <w:t>5</w:t>
            </w:r>
          </w:p>
        </w:tc>
        <w:tc>
          <w:tcPr>
            <w:tcW w:w="1350" w:type="dxa"/>
          </w:tcPr>
          <w:p w14:paraId="0DEA69C9" w14:textId="589C713A" w:rsidR="00D0794A" w:rsidRDefault="00D0794A" w:rsidP="00A56964">
            <w:pPr>
              <w:pStyle w:val="Tabletext"/>
              <w:jc w:val="right"/>
            </w:pPr>
            <w:r>
              <w:t>7</w:t>
            </w:r>
          </w:p>
        </w:tc>
      </w:tr>
      <w:tr w:rsidR="00D0794A" w14:paraId="392658CD" w14:textId="74E90EF2" w:rsidTr="006C65E4">
        <w:trPr>
          <w:trHeight w:val="296"/>
        </w:trPr>
        <w:tc>
          <w:tcPr>
            <w:tcW w:w="978" w:type="dxa"/>
          </w:tcPr>
          <w:p w14:paraId="74810686" w14:textId="77777777" w:rsidR="00D0794A" w:rsidRDefault="00D0794A" w:rsidP="00A56964">
            <w:pPr>
              <w:pStyle w:val="Tabletext"/>
            </w:pPr>
            <w:r>
              <w:t>Withdrawn</w:t>
            </w:r>
          </w:p>
        </w:tc>
        <w:tc>
          <w:tcPr>
            <w:tcW w:w="1304" w:type="dxa"/>
          </w:tcPr>
          <w:p w14:paraId="14E4279A" w14:textId="3BCC2232" w:rsidR="00D0794A" w:rsidRDefault="00D0794A" w:rsidP="00A56964">
            <w:pPr>
              <w:pStyle w:val="Tabletext"/>
              <w:jc w:val="right"/>
            </w:pPr>
            <w:r>
              <w:t>15</w:t>
            </w:r>
          </w:p>
        </w:tc>
        <w:tc>
          <w:tcPr>
            <w:tcW w:w="1427" w:type="dxa"/>
          </w:tcPr>
          <w:p w14:paraId="0FCFFCEA" w14:textId="34C8B712" w:rsidR="00D0794A" w:rsidRDefault="00D0794A" w:rsidP="00A56964">
            <w:pPr>
              <w:pStyle w:val="Tabletext"/>
              <w:jc w:val="right"/>
            </w:pPr>
            <w:r>
              <w:t>8</w:t>
            </w:r>
          </w:p>
        </w:tc>
        <w:tc>
          <w:tcPr>
            <w:tcW w:w="1363" w:type="dxa"/>
          </w:tcPr>
          <w:p w14:paraId="318F214C" w14:textId="6D918F80" w:rsidR="00D0794A" w:rsidRDefault="00D0794A" w:rsidP="00A56964">
            <w:pPr>
              <w:pStyle w:val="Tabletext"/>
              <w:jc w:val="right"/>
            </w:pPr>
            <w:r>
              <w:t>9</w:t>
            </w:r>
          </w:p>
        </w:tc>
        <w:tc>
          <w:tcPr>
            <w:tcW w:w="1281" w:type="dxa"/>
          </w:tcPr>
          <w:p w14:paraId="31B014E0" w14:textId="78DCB6FD" w:rsidR="00D0794A" w:rsidRDefault="00D0794A" w:rsidP="00A56964">
            <w:pPr>
              <w:pStyle w:val="Tabletext"/>
              <w:jc w:val="right"/>
            </w:pPr>
            <w:r>
              <w:t>13</w:t>
            </w:r>
          </w:p>
        </w:tc>
        <w:tc>
          <w:tcPr>
            <w:tcW w:w="1350" w:type="dxa"/>
          </w:tcPr>
          <w:p w14:paraId="2BEF4C55" w14:textId="07B7A0B0" w:rsidR="00D0794A" w:rsidRDefault="00D0794A" w:rsidP="00A56964">
            <w:pPr>
              <w:pStyle w:val="Tabletext"/>
              <w:jc w:val="right"/>
            </w:pPr>
            <w:r>
              <w:t>21</w:t>
            </w:r>
          </w:p>
        </w:tc>
      </w:tr>
      <w:tr w:rsidR="00D0794A" w14:paraId="003B49E5" w14:textId="16501A72" w:rsidTr="006C65E4">
        <w:trPr>
          <w:trHeight w:val="504"/>
        </w:trPr>
        <w:tc>
          <w:tcPr>
            <w:tcW w:w="978" w:type="dxa"/>
          </w:tcPr>
          <w:p w14:paraId="0F29885E" w14:textId="77777777" w:rsidR="00D0794A" w:rsidRDefault="00D0794A" w:rsidP="00A56964">
            <w:pPr>
              <w:pStyle w:val="Tabletext"/>
            </w:pPr>
            <w:r>
              <w:t>RPL – granted</w:t>
            </w:r>
          </w:p>
        </w:tc>
        <w:tc>
          <w:tcPr>
            <w:tcW w:w="1304" w:type="dxa"/>
          </w:tcPr>
          <w:p w14:paraId="47613419" w14:textId="2148A019" w:rsidR="00D0794A" w:rsidRDefault="00D0794A" w:rsidP="00A56964">
            <w:pPr>
              <w:pStyle w:val="Tabletext"/>
              <w:jc w:val="right"/>
            </w:pPr>
            <w:r>
              <w:t>1</w:t>
            </w:r>
          </w:p>
        </w:tc>
        <w:tc>
          <w:tcPr>
            <w:tcW w:w="1427" w:type="dxa"/>
          </w:tcPr>
          <w:p w14:paraId="77187487" w14:textId="1323F027" w:rsidR="00D0794A" w:rsidRDefault="00D0794A" w:rsidP="00A56964">
            <w:pPr>
              <w:pStyle w:val="Tabletext"/>
              <w:jc w:val="right"/>
            </w:pPr>
            <w:r>
              <w:t>2</w:t>
            </w:r>
          </w:p>
        </w:tc>
        <w:tc>
          <w:tcPr>
            <w:tcW w:w="1363" w:type="dxa"/>
          </w:tcPr>
          <w:p w14:paraId="3E147255" w14:textId="043B00E3" w:rsidR="00D0794A" w:rsidRDefault="00D0794A" w:rsidP="00A56964">
            <w:pPr>
              <w:pStyle w:val="Tabletext"/>
              <w:jc w:val="right"/>
            </w:pPr>
            <w:r>
              <w:t>7</w:t>
            </w:r>
          </w:p>
        </w:tc>
        <w:tc>
          <w:tcPr>
            <w:tcW w:w="1281" w:type="dxa"/>
          </w:tcPr>
          <w:p w14:paraId="484B7707" w14:textId="46651227" w:rsidR="00D0794A" w:rsidRDefault="00D0794A" w:rsidP="00A56964">
            <w:pPr>
              <w:pStyle w:val="Tabletext"/>
              <w:jc w:val="right"/>
            </w:pPr>
            <w:r>
              <w:t>8</w:t>
            </w:r>
          </w:p>
        </w:tc>
        <w:tc>
          <w:tcPr>
            <w:tcW w:w="1350" w:type="dxa"/>
          </w:tcPr>
          <w:p w14:paraId="1A13386B" w14:textId="2A9C3AAF" w:rsidR="00D0794A" w:rsidRDefault="00D0794A" w:rsidP="00A56964">
            <w:pPr>
              <w:pStyle w:val="Tabletext"/>
              <w:jc w:val="right"/>
            </w:pPr>
            <w:r>
              <w:t>7</w:t>
            </w:r>
          </w:p>
        </w:tc>
      </w:tr>
      <w:tr w:rsidR="006C65E4" w14:paraId="4B302D8B" w14:textId="6E6832C4" w:rsidTr="006C65E4">
        <w:trPr>
          <w:trHeight w:val="296"/>
        </w:trPr>
        <w:tc>
          <w:tcPr>
            <w:tcW w:w="978" w:type="dxa"/>
          </w:tcPr>
          <w:p w14:paraId="7D8E8A90" w14:textId="77777777" w:rsidR="00D0794A" w:rsidRDefault="00D0794A" w:rsidP="00A56964">
            <w:pPr>
              <w:pStyle w:val="Tabletext"/>
            </w:pPr>
            <w:r>
              <w:t>Total</w:t>
            </w:r>
          </w:p>
        </w:tc>
        <w:tc>
          <w:tcPr>
            <w:tcW w:w="1304" w:type="dxa"/>
          </w:tcPr>
          <w:p w14:paraId="6066B53E" w14:textId="42E6B8FC" w:rsidR="00D0794A" w:rsidRDefault="00D0794A" w:rsidP="00A56964">
            <w:pPr>
              <w:pStyle w:val="Tabletext"/>
              <w:jc w:val="right"/>
            </w:pPr>
            <w:r>
              <w:t>N = 2 674 019</w:t>
            </w:r>
          </w:p>
        </w:tc>
        <w:tc>
          <w:tcPr>
            <w:tcW w:w="1427" w:type="dxa"/>
          </w:tcPr>
          <w:p w14:paraId="5F43E835" w14:textId="17E98938" w:rsidR="00D0794A" w:rsidRDefault="00D0794A" w:rsidP="00A56964">
            <w:pPr>
              <w:pStyle w:val="Tabletext"/>
              <w:jc w:val="right"/>
            </w:pPr>
            <w:r>
              <w:t>N = 11 011 596</w:t>
            </w:r>
          </w:p>
        </w:tc>
        <w:tc>
          <w:tcPr>
            <w:tcW w:w="1363" w:type="dxa"/>
          </w:tcPr>
          <w:p w14:paraId="220C7A3F" w14:textId="50355505" w:rsidR="00D0794A" w:rsidRDefault="00D0794A" w:rsidP="00A56964">
            <w:pPr>
              <w:pStyle w:val="Tabletext"/>
              <w:jc w:val="right"/>
            </w:pPr>
            <w:r>
              <w:t>N = 21 299 750</w:t>
            </w:r>
          </w:p>
        </w:tc>
        <w:tc>
          <w:tcPr>
            <w:tcW w:w="1281" w:type="dxa"/>
          </w:tcPr>
          <w:p w14:paraId="453EBD8E" w14:textId="63E66BD4" w:rsidR="00D0794A" w:rsidRDefault="00D0794A" w:rsidP="00A56964">
            <w:pPr>
              <w:pStyle w:val="Tabletext"/>
              <w:jc w:val="right"/>
            </w:pPr>
            <w:r>
              <w:t>N = 9 603 662</w:t>
            </w:r>
          </w:p>
        </w:tc>
        <w:tc>
          <w:tcPr>
            <w:tcW w:w="1350" w:type="dxa"/>
          </w:tcPr>
          <w:p w14:paraId="2E707780" w14:textId="5BB6AAED" w:rsidR="00D0794A" w:rsidRDefault="00D0794A" w:rsidP="00A56964">
            <w:pPr>
              <w:pStyle w:val="Tabletext"/>
              <w:jc w:val="right"/>
            </w:pPr>
            <w:r>
              <w:t>N = 11 138 024</w:t>
            </w:r>
          </w:p>
        </w:tc>
      </w:tr>
    </w:tbl>
    <w:p w14:paraId="6682D069" w14:textId="5878BF5E" w:rsidR="00D0794A" w:rsidRPr="00D0794A" w:rsidRDefault="00253EC8" w:rsidP="00253EC8">
      <w:pPr>
        <w:pStyle w:val="Source"/>
      </w:pPr>
      <w:r>
        <w:t xml:space="preserve">Source: </w:t>
      </w:r>
      <w:r w:rsidR="001F1BA4">
        <w:tab/>
      </w:r>
      <w:r>
        <w:t>National VET Provider and National VET in Schools Collection.</w:t>
      </w:r>
    </w:p>
    <w:p w14:paraId="29D660FD" w14:textId="77777777" w:rsidR="00F73FB0" w:rsidRDefault="00F73FB0" w:rsidP="00C32C69">
      <w:pPr>
        <w:pStyle w:val="Heading1"/>
        <w:sectPr w:rsidR="00F73FB0" w:rsidSect="006D1461">
          <w:pgSz w:w="11907" w:h="16840" w:code="9"/>
          <w:pgMar w:top="1276" w:right="2835" w:bottom="1135" w:left="1418" w:header="709" w:footer="556" w:gutter="0"/>
          <w:cols w:space="708"/>
          <w:docGrid w:linePitch="360"/>
        </w:sectPr>
      </w:pPr>
    </w:p>
    <w:p w14:paraId="123BB603" w14:textId="77777777" w:rsidR="00DF26D2" w:rsidRDefault="00DF26D2">
      <w:pPr>
        <w:spacing w:before="0" w:line="240" w:lineRule="auto"/>
        <w:rPr>
          <w:noProof/>
        </w:rPr>
      </w:pPr>
      <w:bookmarkStart w:id="183" w:name="_Toc8753377"/>
      <w:bookmarkStart w:id="184" w:name="_Toc9434598"/>
      <w:bookmarkEnd w:id="41"/>
      <w:bookmarkEnd w:id="147"/>
      <w:r>
        <w:rPr>
          <w:noProof/>
        </w:rPr>
        <w:lastRenderedPageBreak/>
        <w:br w:type="page"/>
      </w:r>
    </w:p>
    <w:p w14:paraId="01FC0414" w14:textId="34CCD553" w:rsidR="00606061" w:rsidRPr="009F3844" w:rsidRDefault="007A6A4A" w:rsidP="00DF26D2">
      <w:pPr>
        <w:pStyle w:val="Text"/>
        <w:rPr>
          <w:noProof/>
        </w:rPr>
      </w:pPr>
      <w:r w:rsidRPr="00246BBF">
        <w:rPr>
          <w:noProof/>
          <w:lang w:eastAsia="en-AU"/>
        </w:rPr>
        <w:lastRenderedPageBreak/>
        <w:drawing>
          <wp:anchor distT="0" distB="0" distL="114300" distR="114300" simplePos="0" relativeHeight="251907072" behindDoc="0" locked="0" layoutInCell="1" allowOverlap="1" wp14:anchorId="3B47C1E7" wp14:editId="0AA822F5">
            <wp:simplePos x="0" y="0"/>
            <wp:positionH relativeFrom="column">
              <wp:posOffset>3236900</wp:posOffset>
            </wp:positionH>
            <wp:positionV relativeFrom="paragraph">
              <wp:posOffset>8871585</wp:posOffset>
            </wp:positionV>
            <wp:extent cx="139065" cy="152400"/>
            <wp:effectExtent l="0" t="0" r="0" b="0"/>
            <wp:wrapNone/>
            <wp:docPr id="60" name="Picture 60"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20"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sidRPr="00246BBF">
        <w:rPr>
          <w:noProof/>
          <w:lang w:eastAsia="en-AU"/>
        </w:rPr>
        <w:drawing>
          <wp:anchor distT="0" distB="0" distL="114300" distR="114300" simplePos="0" relativeHeight="251905024" behindDoc="0" locked="0" layoutInCell="1" allowOverlap="1" wp14:anchorId="14EFE1DF" wp14:editId="3120A23A">
            <wp:simplePos x="0" y="0"/>
            <wp:positionH relativeFrom="column">
              <wp:posOffset>1819580</wp:posOffset>
            </wp:positionH>
            <wp:positionV relativeFrom="paragraph">
              <wp:posOffset>8874760</wp:posOffset>
            </wp:positionV>
            <wp:extent cx="141605" cy="152400"/>
            <wp:effectExtent l="0" t="0" r="0" b="0"/>
            <wp:wrapNone/>
            <wp:docPr id="59"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sidR="009F3844" w:rsidRPr="009F3844">
        <w:rPr>
          <w:noProof/>
          <w:lang w:eastAsia="en-AU"/>
        </w:rPr>
        <mc:AlternateContent>
          <mc:Choice Requires="wps">
            <w:drawing>
              <wp:anchor distT="0" distB="0" distL="114300" distR="114300" simplePos="0" relativeHeight="251902976" behindDoc="0" locked="0" layoutInCell="1" allowOverlap="1" wp14:anchorId="78AB30EF" wp14:editId="5A814093">
                <wp:simplePos x="0" y="0"/>
                <wp:positionH relativeFrom="column">
                  <wp:posOffset>304801</wp:posOffset>
                </wp:positionH>
                <wp:positionV relativeFrom="paragraph">
                  <wp:posOffset>7743190</wp:posOffset>
                </wp:positionV>
                <wp:extent cx="5143500" cy="16383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5143500" cy="163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D458AB" w14:textId="77777777" w:rsidR="00F132C8" w:rsidRPr="006E0B9E" w:rsidRDefault="00F132C8" w:rsidP="009F3844">
                            <w:pPr>
                              <w:jc w:val="right"/>
                              <w:rPr>
                                <w:rFonts w:ascii="Arial" w:hAnsi="Arial" w:cs="Arial"/>
                                <w:b/>
                              </w:rPr>
                            </w:pPr>
                            <w:r w:rsidRPr="006E0B9E">
                              <w:rPr>
                                <w:rFonts w:ascii="Arial" w:hAnsi="Arial" w:cs="Arial"/>
                                <w:b/>
                              </w:rPr>
                              <w:t>National Centre for Vocational Education Research</w:t>
                            </w:r>
                          </w:p>
                          <w:p w14:paraId="355A89DD" w14:textId="77777777" w:rsidR="00F132C8" w:rsidRPr="006E0B9E" w:rsidRDefault="00F132C8" w:rsidP="009F3844">
                            <w:pPr>
                              <w:pStyle w:val="Imprint"/>
                              <w:spacing w:before="80"/>
                              <w:jc w:val="right"/>
                              <w:rPr>
                                <w:rFonts w:ascii="Arial" w:hAnsi="Arial" w:cs="Arial"/>
                                <w:color w:val="000000"/>
                              </w:rPr>
                            </w:pPr>
                            <w:r w:rsidRPr="006E0B9E">
                              <w:rPr>
                                <w:rFonts w:ascii="Arial" w:hAnsi="Arial" w:cs="Arial"/>
                                <w:color w:val="000000"/>
                              </w:rPr>
                              <w:t xml:space="preserve">Level </w:t>
                            </w:r>
                            <w:r>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6D67B2C8" w14:textId="23D0224E" w:rsidR="00F132C8" w:rsidRPr="006E0B9E" w:rsidRDefault="00F132C8" w:rsidP="0090328D">
                            <w:pPr>
                              <w:pStyle w:val="Imprint"/>
                              <w:tabs>
                                <w:tab w:val="left" w:pos="3402"/>
                              </w:tabs>
                              <w:jc w:val="right"/>
                              <w:rPr>
                                <w:rFonts w:ascii="Arial" w:hAnsi="Arial" w:cs="Arial"/>
                              </w:rPr>
                            </w:pPr>
                            <w:r w:rsidRPr="006E0B9E">
                              <w:rPr>
                                <w:rFonts w:ascii="Arial" w:hAnsi="Arial" w:cs="Arial"/>
                                <w:b/>
                              </w:rPr>
                              <w:t>Phone</w:t>
                            </w:r>
                            <w:r w:rsidRPr="006E0B9E">
                              <w:rPr>
                                <w:rFonts w:ascii="Arial" w:hAnsi="Arial" w:cs="Arial"/>
                              </w:rPr>
                              <w:t xml:space="preserve"> +61 8 8230 8400</w:t>
                            </w:r>
                            <w:r>
                              <w:rPr>
                                <w:rFonts w:ascii="Arial" w:hAnsi="Arial" w:cs="Arial"/>
                              </w:rPr>
                              <w:t xml:space="preserve"> </w:t>
                            </w:r>
                            <w:r w:rsidRPr="006E0B9E">
                              <w:rPr>
                                <w:rFonts w:ascii="Arial" w:hAnsi="Arial" w:cs="Arial"/>
                                <w:b/>
                              </w:rPr>
                              <w:t>Email</w:t>
                            </w:r>
                            <w:r w:rsidRPr="006E0B9E">
                              <w:rPr>
                                <w:rFonts w:ascii="Arial" w:hAnsi="Arial" w:cs="Arial"/>
                              </w:rPr>
                              <w:t xml:space="preserve"> </w:t>
                            </w:r>
                            <w:hyperlink r:id="rId74" w:history="1">
                              <w:r w:rsidRPr="006C271D">
                                <w:rPr>
                                  <w:rStyle w:val="Hyperlink"/>
                                  <w:rFonts w:ascii="Arial" w:hAnsi="Arial" w:cs="Arial"/>
                                  <w:sz w:val="16"/>
                                  <w:szCs w:val="16"/>
                                </w:rPr>
                                <w:t>ncver@ncver.edu.au</w:t>
                              </w:r>
                            </w:hyperlink>
                            <w:r>
                              <w:rPr>
                                <w:rFonts w:ascii="Arial" w:hAnsi="Arial" w:cs="Arial"/>
                                <w:szCs w:val="16"/>
                              </w:rPr>
                              <w:t xml:space="preserve"> </w:t>
                            </w:r>
                            <w:r>
                              <w:rPr>
                                <w:rFonts w:ascii="Arial" w:hAnsi="Arial" w:cs="Arial"/>
                                <w:szCs w:val="16"/>
                              </w:rPr>
                              <w:br/>
                            </w:r>
                            <w:r w:rsidRPr="006C271D">
                              <w:rPr>
                                <w:rFonts w:ascii="Arial" w:hAnsi="Arial" w:cs="Arial"/>
                                <w:b/>
                                <w:szCs w:val="16"/>
                              </w:rPr>
                              <w:t>Web</w:t>
                            </w:r>
                            <w:r w:rsidRPr="006C271D">
                              <w:rPr>
                                <w:rFonts w:ascii="Arial" w:hAnsi="Arial" w:cs="Arial"/>
                                <w:szCs w:val="16"/>
                              </w:rPr>
                              <w:t xml:space="preserve"> &lt;http</w:t>
                            </w:r>
                            <w:r>
                              <w:rPr>
                                <w:rFonts w:ascii="Arial" w:hAnsi="Arial" w:cs="Arial"/>
                                <w:szCs w:val="16"/>
                              </w:rPr>
                              <w:t>s</w:t>
                            </w:r>
                            <w:r w:rsidRPr="006C271D">
                              <w:rPr>
                                <w:rFonts w:ascii="Arial" w:hAnsi="Arial" w:cs="Arial"/>
                                <w:szCs w:val="16"/>
                              </w:rPr>
                              <w:t>://www.ncver.edu.au&gt;</w:t>
                            </w:r>
                            <w:r>
                              <w:rPr>
                                <w:rFonts w:ascii="Arial" w:hAnsi="Arial" w:cs="Arial"/>
                                <w:szCs w:val="16"/>
                              </w:rPr>
                              <w:t xml:space="preserve"> </w:t>
                            </w:r>
                            <w:r w:rsidRPr="006C271D">
                              <w:rPr>
                                <w:rFonts w:ascii="Arial" w:hAnsi="Arial" w:cs="Arial"/>
                                <w:szCs w:val="16"/>
                              </w:rPr>
                              <w:t>&lt;</w:t>
                            </w:r>
                            <w:hyperlink r:id="rId75" w:history="1">
                              <w:r w:rsidRPr="006300D6">
                                <w:rPr>
                                  <w:rStyle w:val="Hyperlink"/>
                                  <w:rFonts w:ascii="Arial" w:hAnsi="Arial" w:cs="Arial"/>
                                  <w:sz w:val="16"/>
                                  <w:szCs w:val="16"/>
                                </w:rPr>
                                <w:t>https://www.lsay.edu.au</w:t>
                              </w:r>
                            </w:hyperlink>
                            <w:r w:rsidRPr="006C271D">
                              <w:rPr>
                                <w:rFonts w:ascii="Arial" w:hAnsi="Arial" w:cs="Arial"/>
                                <w:szCs w:val="16"/>
                              </w:rPr>
                              <w:t>&gt;</w:t>
                            </w:r>
                          </w:p>
                          <w:p w14:paraId="3E429825" w14:textId="485A3AED" w:rsidR="00F132C8" w:rsidRPr="006E0B9E" w:rsidRDefault="00F132C8" w:rsidP="009F3844">
                            <w:pPr>
                              <w:pStyle w:val="Imprint"/>
                              <w:tabs>
                                <w:tab w:val="left" w:pos="993"/>
                                <w:tab w:val="left" w:pos="3686"/>
                              </w:tabs>
                              <w:spacing w:before="0"/>
                              <w:jc w:val="right"/>
                              <w:rPr>
                                <w:rFonts w:ascii="Arial" w:hAnsi="Arial" w:cs="Arial"/>
                              </w:rPr>
                            </w:pPr>
                            <w:r w:rsidRPr="006E0B9E">
                              <w:rPr>
                                <w:rFonts w:ascii="Arial" w:hAnsi="Arial" w:cs="Arial"/>
                                <w:b/>
                              </w:rPr>
                              <w:t>Follow us:</w:t>
                            </w:r>
                            <w:r>
                              <w:rPr>
                                <w:rFonts w:ascii="Arial" w:hAnsi="Arial" w:cs="Arial"/>
                              </w:rPr>
                              <w:t xml:space="preserve">       </w:t>
                            </w:r>
                            <w:r w:rsidRPr="006C271D">
                              <w:rPr>
                                <w:rFonts w:ascii="Arial" w:hAnsi="Arial" w:cs="Arial"/>
                                <w:szCs w:val="16"/>
                              </w:rPr>
                              <w:t>&lt;</w:t>
                            </w:r>
                            <w:hyperlink r:id="rId76" w:history="1">
                              <w:r w:rsidRPr="00642958">
                                <w:rPr>
                                  <w:rStyle w:val="Hyperlink"/>
                                  <w:rFonts w:ascii="Arial" w:hAnsi="Arial" w:cs="Arial"/>
                                  <w:sz w:val="16"/>
                                  <w:szCs w:val="16"/>
                                </w:rPr>
                                <w:t>https://twitter.com/ncver</w:t>
                              </w:r>
                            </w:hyperlink>
                            <w:r w:rsidRPr="006C271D">
                              <w:rPr>
                                <w:rFonts w:ascii="Arial" w:hAnsi="Arial" w:cs="Arial"/>
                                <w:szCs w:val="16"/>
                              </w:rPr>
                              <w:t>&gt;</w:t>
                            </w:r>
                            <w:r>
                              <w:rPr>
                                <w:rFonts w:ascii="Arial" w:hAnsi="Arial" w:cs="Arial"/>
                                <w:szCs w:val="16"/>
                              </w:rPr>
                              <w:t xml:space="preserve">    </w:t>
                            </w:r>
                            <w:r w:rsidRPr="006C271D">
                              <w:rPr>
                                <w:rFonts w:ascii="Arial" w:hAnsi="Arial" w:cs="Arial"/>
                                <w:szCs w:val="16"/>
                              </w:rPr>
                              <w:t xml:space="preserve"> </w:t>
                            </w:r>
                            <w:r>
                              <w:rPr>
                                <w:rFonts w:ascii="Arial" w:hAnsi="Arial" w:cs="Arial"/>
                                <w:szCs w:val="16"/>
                              </w:rPr>
                              <w:t xml:space="preserve">   </w:t>
                            </w:r>
                            <w:r w:rsidRPr="006E0B9E">
                              <w:rPr>
                                <w:rFonts w:ascii="Arial" w:hAnsi="Arial" w:cs="Arial"/>
                              </w:rPr>
                              <w:t>&lt;http</w:t>
                            </w:r>
                            <w:r>
                              <w:rPr>
                                <w:rFonts w:ascii="Arial" w:hAnsi="Arial" w:cs="Arial"/>
                              </w:rPr>
                              <w:t>s</w:t>
                            </w:r>
                            <w:r w:rsidRPr="006E0B9E">
                              <w:rPr>
                                <w:rFonts w:ascii="Arial" w:hAnsi="Arial" w:cs="Arial"/>
                              </w:rPr>
                              <w:t>://www.linkedin.com/company/ncver&gt;</w:t>
                            </w:r>
                          </w:p>
                          <w:p w14:paraId="1BD39617" w14:textId="77777777" w:rsidR="00F132C8" w:rsidRPr="009F3844" w:rsidRDefault="00F132C8" w:rsidP="009F3844">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B30EF" id="Text Box 21" o:spid="_x0000_s1035" type="#_x0000_t202" style="position:absolute;margin-left:24pt;margin-top:609.7pt;width:405pt;height:129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" filled="f" stroked="f" strokeweight=".5pt">
                <v:textbox>
                  <w:txbxContent>
                    <w:p w14:paraId="68D458AB" w14:textId="77777777" w:rsidR="00F132C8" w:rsidRPr="006E0B9E" w:rsidRDefault="00F132C8" w:rsidP="009F3844">
                      <w:pPr>
                        <w:jc w:val="right"/>
                        <w:rPr>
                          <w:rFonts w:ascii="Arial" w:hAnsi="Arial" w:cs="Arial"/>
                          <w:b/>
                        </w:rPr>
                      </w:pPr>
                      <w:r w:rsidRPr="006E0B9E">
                        <w:rPr>
                          <w:rFonts w:ascii="Arial" w:hAnsi="Arial" w:cs="Arial"/>
                          <w:b/>
                        </w:rPr>
                        <w:t>National Centre for Vocational Education Research</w:t>
                      </w:r>
                    </w:p>
                    <w:p w14:paraId="355A89DD" w14:textId="77777777" w:rsidR="00F132C8" w:rsidRPr="006E0B9E" w:rsidRDefault="00F132C8" w:rsidP="009F3844">
                      <w:pPr>
                        <w:pStyle w:val="Imprint"/>
                        <w:spacing w:before="80"/>
                        <w:jc w:val="right"/>
                        <w:rPr>
                          <w:rFonts w:ascii="Arial" w:hAnsi="Arial" w:cs="Arial"/>
                          <w:color w:val="000000"/>
                        </w:rPr>
                      </w:pPr>
                      <w:r w:rsidRPr="006E0B9E">
                        <w:rPr>
                          <w:rFonts w:ascii="Arial" w:hAnsi="Arial" w:cs="Arial"/>
                          <w:color w:val="000000"/>
                        </w:rPr>
                        <w:t xml:space="preserve">Level </w:t>
                      </w:r>
                      <w:r>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6D67B2C8" w14:textId="23D0224E" w:rsidR="00F132C8" w:rsidRPr="006E0B9E" w:rsidRDefault="00F132C8" w:rsidP="0090328D">
                      <w:pPr>
                        <w:pStyle w:val="Imprint"/>
                        <w:tabs>
                          <w:tab w:val="left" w:pos="3402"/>
                        </w:tabs>
                        <w:jc w:val="right"/>
                        <w:rPr>
                          <w:rFonts w:ascii="Arial" w:hAnsi="Arial" w:cs="Arial"/>
                        </w:rPr>
                      </w:pPr>
                      <w:r w:rsidRPr="006E0B9E">
                        <w:rPr>
                          <w:rFonts w:ascii="Arial" w:hAnsi="Arial" w:cs="Arial"/>
                          <w:b/>
                        </w:rPr>
                        <w:t>Phone</w:t>
                      </w:r>
                      <w:r w:rsidRPr="006E0B9E">
                        <w:rPr>
                          <w:rFonts w:ascii="Arial" w:hAnsi="Arial" w:cs="Arial"/>
                        </w:rPr>
                        <w:t xml:space="preserve"> +61 8 8230 8400</w:t>
                      </w:r>
                      <w:r>
                        <w:rPr>
                          <w:rFonts w:ascii="Arial" w:hAnsi="Arial" w:cs="Arial"/>
                        </w:rPr>
                        <w:t xml:space="preserve"> </w:t>
                      </w:r>
                      <w:r w:rsidRPr="006E0B9E">
                        <w:rPr>
                          <w:rFonts w:ascii="Arial" w:hAnsi="Arial" w:cs="Arial"/>
                          <w:b/>
                        </w:rPr>
                        <w:t>Email</w:t>
                      </w:r>
                      <w:r w:rsidRPr="006E0B9E">
                        <w:rPr>
                          <w:rFonts w:ascii="Arial" w:hAnsi="Arial" w:cs="Arial"/>
                        </w:rPr>
                        <w:t xml:space="preserve"> </w:t>
                      </w:r>
                      <w:hyperlink r:id="rId77" w:history="1">
                        <w:r w:rsidRPr="006C271D">
                          <w:rPr>
                            <w:rStyle w:val="Hyperlink"/>
                            <w:rFonts w:ascii="Arial" w:hAnsi="Arial" w:cs="Arial"/>
                            <w:sz w:val="16"/>
                            <w:szCs w:val="16"/>
                          </w:rPr>
                          <w:t>ncver@ncver.edu.au</w:t>
                        </w:r>
                      </w:hyperlink>
                      <w:r>
                        <w:rPr>
                          <w:rFonts w:ascii="Arial" w:hAnsi="Arial" w:cs="Arial"/>
                          <w:szCs w:val="16"/>
                        </w:rPr>
                        <w:t xml:space="preserve"> </w:t>
                      </w:r>
                      <w:r>
                        <w:rPr>
                          <w:rFonts w:ascii="Arial" w:hAnsi="Arial" w:cs="Arial"/>
                          <w:szCs w:val="16"/>
                        </w:rPr>
                        <w:br/>
                      </w:r>
                      <w:r w:rsidRPr="006C271D">
                        <w:rPr>
                          <w:rFonts w:ascii="Arial" w:hAnsi="Arial" w:cs="Arial"/>
                          <w:b/>
                          <w:szCs w:val="16"/>
                        </w:rPr>
                        <w:t>Web</w:t>
                      </w:r>
                      <w:r w:rsidRPr="006C271D">
                        <w:rPr>
                          <w:rFonts w:ascii="Arial" w:hAnsi="Arial" w:cs="Arial"/>
                          <w:szCs w:val="16"/>
                        </w:rPr>
                        <w:t xml:space="preserve"> &lt;http</w:t>
                      </w:r>
                      <w:r>
                        <w:rPr>
                          <w:rFonts w:ascii="Arial" w:hAnsi="Arial" w:cs="Arial"/>
                          <w:szCs w:val="16"/>
                        </w:rPr>
                        <w:t>s</w:t>
                      </w:r>
                      <w:r w:rsidRPr="006C271D">
                        <w:rPr>
                          <w:rFonts w:ascii="Arial" w:hAnsi="Arial" w:cs="Arial"/>
                          <w:szCs w:val="16"/>
                        </w:rPr>
                        <w:t>://www.ncver.edu.au&gt;</w:t>
                      </w:r>
                      <w:r>
                        <w:rPr>
                          <w:rFonts w:ascii="Arial" w:hAnsi="Arial" w:cs="Arial"/>
                          <w:szCs w:val="16"/>
                        </w:rPr>
                        <w:t xml:space="preserve"> </w:t>
                      </w:r>
                      <w:r w:rsidRPr="006C271D">
                        <w:rPr>
                          <w:rFonts w:ascii="Arial" w:hAnsi="Arial" w:cs="Arial"/>
                          <w:szCs w:val="16"/>
                        </w:rPr>
                        <w:t>&lt;</w:t>
                      </w:r>
                      <w:hyperlink r:id="rId78" w:history="1">
                        <w:r w:rsidRPr="006300D6">
                          <w:rPr>
                            <w:rStyle w:val="Hyperlink"/>
                            <w:rFonts w:ascii="Arial" w:hAnsi="Arial" w:cs="Arial"/>
                            <w:sz w:val="16"/>
                            <w:szCs w:val="16"/>
                          </w:rPr>
                          <w:t>https://www.lsay.edu.au</w:t>
                        </w:r>
                      </w:hyperlink>
                      <w:r w:rsidRPr="006C271D">
                        <w:rPr>
                          <w:rFonts w:ascii="Arial" w:hAnsi="Arial" w:cs="Arial"/>
                          <w:szCs w:val="16"/>
                        </w:rPr>
                        <w:t>&gt;</w:t>
                      </w:r>
                    </w:p>
                    <w:p w14:paraId="3E429825" w14:textId="485A3AED" w:rsidR="00F132C8" w:rsidRPr="006E0B9E" w:rsidRDefault="00F132C8" w:rsidP="009F3844">
                      <w:pPr>
                        <w:pStyle w:val="Imprint"/>
                        <w:tabs>
                          <w:tab w:val="left" w:pos="993"/>
                          <w:tab w:val="left" w:pos="3686"/>
                        </w:tabs>
                        <w:spacing w:before="0"/>
                        <w:jc w:val="right"/>
                        <w:rPr>
                          <w:rFonts w:ascii="Arial" w:hAnsi="Arial" w:cs="Arial"/>
                        </w:rPr>
                      </w:pPr>
                      <w:r w:rsidRPr="006E0B9E">
                        <w:rPr>
                          <w:rFonts w:ascii="Arial" w:hAnsi="Arial" w:cs="Arial"/>
                          <w:b/>
                        </w:rPr>
                        <w:t>Follow us:</w:t>
                      </w:r>
                      <w:r>
                        <w:rPr>
                          <w:rFonts w:ascii="Arial" w:hAnsi="Arial" w:cs="Arial"/>
                        </w:rPr>
                        <w:t xml:space="preserve">       </w:t>
                      </w:r>
                      <w:r w:rsidRPr="006C271D">
                        <w:rPr>
                          <w:rFonts w:ascii="Arial" w:hAnsi="Arial" w:cs="Arial"/>
                          <w:szCs w:val="16"/>
                        </w:rPr>
                        <w:t>&lt;</w:t>
                      </w:r>
                      <w:hyperlink r:id="rId79" w:history="1">
                        <w:r w:rsidRPr="00642958">
                          <w:rPr>
                            <w:rStyle w:val="Hyperlink"/>
                            <w:rFonts w:ascii="Arial" w:hAnsi="Arial" w:cs="Arial"/>
                            <w:sz w:val="16"/>
                            <w:szCs w:val="16"/>
                          </w:rPr>
                          <w:t>https://twitter.com/ncver</w:t>
                        </w:r>
                      </w:hyperlink>
                      <w:r w:rsidRPr="006C271D">
                        <w:rPr>
                          <w:rFonts w:ascii="Arial" w:hAnsi="Arial" w:cs="Arial"/>
                          <w:szCs w:val="16"/>
                        </w:rPr>
                        <w:t>&gt;</w:t>
                      </w:r>
                      <w:r>
                        <w:rPr>
                          <w:rFonts w:ascii="Arial" w:hAnsi="Arial" w:cs="Arial"/>
                          <w:szCs w:val="16"/>
                        </w:rPr>
                        <w:t xml:space="preserve">    </w:t>
                      </w:r>
                      <w:r w:rsidRPr="006C271D">
                        <w:rPr>
                          <w:rFonts w:ascii="Arial" w:hAnsi="Arial" w:cs="Arial"/>
                          <w:szCs w:val="16"/>
                        </w:rPr>
                        <w:t xml:space="preserve"> </w:t>
                      </w:r>
                      <w:r>
                        <w:rPr>
                          <w:rFonts w:ascii="Arial" w:hAnsi="Arial" w:cs="Arial"/>
                          <w:szCs w:val="16"/>
                        </w:rPr>
                        <w:t xml:space="preserve">   </w:t>
                      </w:r>
                      <w:r w:rsidRPr="006E0B9E">
                        <w:rPr>
                          <w:rFonts w:ascii="Arial" w:hAnsi="Arial" w:cs="Arial"/>
                        </w:rPr>
                        <w:t>&lt;http</w:t>
                      </w:r>
                      <w:r>
                        <w:rPr>
                          <w:rFonts w:ascii="Arial" w:hAnsi="Arial" w:cs="Arial"/>
                        </w:rPr>
                        <w:t>s</w:t>
                      </w:r>
                      <w:r w:rsidRPr="006E0B9E">
                        <w:rPr>
                          <w:rFonts w:ascii="Arial" w:hAnsi="Arial" w:cs="Arial"/>
                        </w:rPr>
                        <w:t>://www.linkedin.com/company/ncver&gt;</w:t>
                      </w:r>
                    </w:p>
                    <w:p w14:paraId="1BD39617" w14:textId="77777777" w:rsidR="00F132C8" w:rsidRPr="009F3844" w:rsidRDefault="00F132C8" w:rsidP="009F3844">
                      <w:pPr>
                        <w:rPr>
                          <w:rFonts w:ascii="Arial" w:hAnsi="Arial" w:cs="Arial"/>
                          <w:sz w:val="16"/>
                          <w:szCs w:val="16"/>
                        </w:rPr>
                      </w:pPr>
                    </w:p>
                  </w:txbxContent>
                </v:textbox>
              </v:shape>
            </w:pict>
          </mc:Fallback>
        </mc:AlternateContent>
      </w:r>
      <w:r w:rsidR="009F3844" w:rsidRPr="009F3844">
        <w:rPr>
          <w:noProof/>
          <w:lang w:eastAsia="en-AU"/>
        </w:rPr>
        <w:drawing>
          <wp:anchor distT="0" distB="0" distL="114300" distR="114300" simplePos="0" relativeHeight="251900928" behindDoc="0" locked="0" layoutInCell="1" allowOverlap="1" wp14:anchorId="2B973C11" wp14:editId="63E82AE5">
            <wp:simplePos x="0" y="0"/>
            <wp:positionH relativeFrom="column">
              <wp:posOffset>3099435</wp:posOffset>
            </wp:positionH>
            <wp:positionV relativeFrom="paragraph">
              <wp:posOffset>7042785</wp:posOffset>
            </wp:positionV>
            <wp:extent cx="2276475" cy="486410"/>
            <wp:effectExtent l="0" t="0" r="9525" b="8890"/>
            <wp:wrapNone/>
            <wp:docPr id="55" name="Picture 55" descr="P:\PublicationComponents\logos\NCVER LOGOS\WMF - word\No lines\NCVER_Floating_Blu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NCVER LOGOS\WMF - word\No lines\NCVER_Floating_Blue.wmf"/>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276475" cy="486410"/>
                    </a:xfrm>
                    <a:prstGeom prst="rect">
                      <a:avLst/>
                    </a:prstGeom>
                    <a:noFill/>
                    <a:ln>
                      <a:noFill/>
                    </a:ln>
                  </pic:spPr>
                </pic:pic>
              </a:graphicData>
            </a:graphic>
            <wp14:sizeRelH relativeFrom="page">
              <wp14:pctWidth>0</wp14:pctWidth>
            </wp14:sizeRelH>
            <wp14:sizeRelV relativeFrom="page">
              <wp14:pctHeight>0</wp14:pctHeight>
            </wp14:sizeRelV>
          </wp:anchor>
        </w:drawing>
      </w:r>
      <w:r w:rsidR="009F3844" w:rsidRPr="009F3844">
        <w:rPr>
          <w:noProof/>
          <w:lang w:eastAsia="en-AU"/>
        </w:rPr>
        <w:drawing>
          <wp:anchor distT="0" distB="0" distL="114300" distR="114300" simplePos="0" relativeHeight="251901952" behindDoc="0" locked="0" layoutInCell="1" allowOverlap="1" wp14:anchorId="5CC28169" wp14:editId="2CEB7A67">
            <wp:simplePos x="0" y="0"/>
            <wp:positionH relativeFrom="column">
              <wp:posOffset>-1780540</wp:posOffset>
            </wp:positionH>
            <wp:positionV relativeFrom="paragraph">
              <wp:posOffset>9240520</wp:posOffset>
            </wp:positionV>
            <wp:extent cx="7542530" cy="561975"/>
            <wp:effectExtent l="0" t="0" r="1270" b="9525"/>
            <wp:wrapNone/>
            <wp:docPr id="20" name="Picture 20" descr="P:\PublicationDesigns\Rebranding2014\Final files\NCV2717_A4_Brochure_Cover\ColourBar_Corporat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ublicationDesigns\Rebranding2014\Final files\NCV2717_A4_Brochure_Cover\ColourBar_CorporateBlue.jpg"/>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b="22369"/>
                    <a:stretch/>
                  </pic:blipFill>
                  <pic:spPr bwMode="auto">
                    <a:xfrm>
                      <a:off x="0" y="0"/>
                      <a:ext cx="7542530" cy="561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183"/>
      <w:bookmarkEnd w:id="184"/>
    </w:p>
    <w:sectPr w:rsidR="00606061" w:rsidRPr="009F3844" w:rsidSect="009F3844">
      <w:headerReference w:type="even" r:id="rId82"/>
      <w:headerReference w:type="default" r:id="rId83"/>
      <w:footerReference w:type="even" r:id="rId84"/>
      <w:footerReference w:type="default" r:id="rId85"/>
      <w:headerReference w:type="first" r:id="rId86"/>
      <w:pgSz w:w="11907" w:h="16840" w:code="9"/>
      <w:pgMar w:top="1276" w:right="2835" w:bottom="992" w:left="1134" w:header="709" w:footer="5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C11D94" w14:textId="77777777" w:rsidR="00F132C8" w:rsidRDefault="00F132C8">
      <w:r>
        <w:separator/>
      </w:r>
    </w:p>
    <w:p w14:paraId="3C98A091" w14:textId="77777777" w:rsidR="00F132C8" w:rsidRDefault="00F132C8"/>
  </w:endnote>
  <w:endnote w:type="continuationSeparator" w:id="0">
    <w:p w14:paraId="379BA049" w14:textId="77777777" w:rsidR="00F132C8" w:rsidRDefault="00F132C8">
      <w:r>
        <w:continuationSeparator/>
      </w:r>
    </w:p>
    <w:p w14:paraId="6860E1D1" w14:textId="77777777" w:rsidR="00F132C8" w:rsidRDefault="00F132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00004FF" w:usb2="00000000" w:usb3="00000000" w:csb0="0000019F" w:csb1="00000000"/>
  </w:font>
  <w:font w:name="Consolas">
    <w:panose1 w:val="020B0609020204030204"/>
    <w:charset w:val="00"/>
    <w:family w:val="modern"/>
    <w:pitch w:val="fixed"/>
    <w:sig w:usb0="E00006FF" w:usb1="0000FCFF" w:usb2="00000001" w:usb3="00000000" w:csb0="0000019F" w:csb1="00000000"/>
  </w:font>
  <w:font w:name="Arial Bold">
    <w:panose1 w:val="020B0704020202020204"/>
    <w:charset w:val="00"/>
    <w:family w:val="roman"/>
    <w:notTrueType/>
    <w:pitch w:val="default"/>
  </w:font>
  <w:font w:name="Avant Garde">
    <w:altName w:val="Century Gothic"/>
    <w:panose1 w:val="00000000000000000000"/>
    <w:charset w:val="00"/>
    <w:family w:val="swiss"/>
    <w:notTrueType/>
    <w:pitch w:val="variable"/>
    <w:sig w:usb0="00000003" w:usb1="00000000" w:usb2="00000000" w:usb3="00000000" w:csb0="00000001" w:csb1="00000000"/>
  </w:font>
  <w:font w:name="Helv">
    <w:altName w:val="Arial"/>
    <w:panose1 w:val="020B0604020202030204"/>
    <w:charset w:val="4D"/>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23845B" w14:textId="77777777" w:rsidR="00F132C8" w:rsidRPr="00C83D73" w:rsidRDefault="00F132C8" w:rsidP="00AD4D8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542FF4" w14:textId="77777777" w:rsidR="00F132C8" w:rsidRPr="009F3844" w:rsidRDefault="00F132C8" w:rsidP="009F38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0AF102" w14:textId="77777777" w:rsidR="00F132C8" w:rsidRPr="00C83D73" w:rsidRDefault="00F132C8" w:rsidP="00AD4D8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E1A9D6" w14:textId="77777777" w:rsidR="00F132C8" w:rsidRPr="004B031A" w:rsidRDefault="00F132C8" w:rsidP="004B031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687D5C" w14:textId="77777777" w:rsidR="00F132C8" w:rsidRPr="00214ED0" w:rsidRDefault="00F132C8" w:rsidP="00AD4D8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126043" w14:textId="77777777" w:rsidR="00F132C8" w:rsidRPr="00E333AC" w:rsidRDefault="00F132C8" w:rsidP="00E333A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E86F3E" w14:textId="67BB05C8" w:rsidR="00F132C8" w:rsidRPr="00692814" w:rsidRDefault="00F132C8" w:rsidP="00692814">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B92F97" w14:textId="69B00FFB" w:rsidR="00F132C8" w:rsidRPr="00606061" w:rsidRDefault="00F132C8" w:rsidP="00513938">
    <w:pPr>
      <w:pStyle w:val="Footer"/>
      <w:tabs>
        <w:tab w:val="clear" w:pos="7655"/>
        <w:tab w:val="right" w:pos="7938"/>
        <w:tab w:val="right" w:pos="8789"/>
      </w:tabs>
      <w:ind w:hanging="1985"/>
      <w:rPr>
        <w:b w:val="0"/>
        <w:color w:val="000000" w:themeColor="text1"/>
      </w:rPr>
    </w:pPr>
    <w:r w:rsidRPr="00606061">
      <w:rPr>
        <w:b w:val="0"/>
        <w:color w:val="000000" w:themeColor="text1"/>
      </w:rPr>
      <w:fldChar w:fldCharType="begin"/>
    </w:r>
    <w:r w:rsidRPr="00606061">
      <w:rPr>
        <w:color w:val="000000" w:themeColor="text1"/>
      </w:rPr>
      <w:instrText xml:space="preserve"> PAGE </w:instrText>
    </w:r>
    <w:r w:rsidRPr="00606061">
      <w:rPr>
        <w:b w:val="0"/>
        <w:color w:val="000000" w:themeColor="text1"/>
      </w:rPr>
      <w:fldChar w:fldCharType="separate"/>
    </w:r>
    <w:r>
      <w:rPr>
        <w:noProof/>
        <w:color w:val="000000" w:themeColor="text1"/>
      </w:rPr>
      <w:t>36</w:t>
    </w:r>
    <w:r w:rsidRPr="00606061">
      <w:rPr>
        <w:b w:val="0"/>
        <w:color w:val="000000" w:themeColor="text1"/>
      </w:rPr>
      <w:fldChar w:fldCharType="end"/>
    </w:r>
    <w:r w:rsidRPr="00606061">
      <w:rPr>
        <w:color w:val="000000" w:themeColor="text1"/>
      </w:rPr>
      <w:tab/>
    </w:r>
    <w:r>
      <w:rPr>
        <w:color w:val="000000" w:themeColor="text1"/>
      </w:rPr>
      <w:tab/>
      <w:t>Do course durations matter to training quality and outcomes?</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DE7E43" w14:textId="7EC86416" w:rsidR="00F132C8" w:rsidRPr="0056672B" w:rsidRDefault="00F132C8" w:rsidP="0056672B">
    <w:pPr>
      <w:pStyle w:val="Footer"/>
      <w:tabs>
        <w:tab w:val="clear" w:pos="7655"/>
        <w:tab w:val="right" w:pos="9923"/>
      </w:tabs>
      <w:ind w:right="-1986"/>
      <w:rPr>
        <w:color w:val="000000" w:themeColor="text1"/>
      </w:rPr>
    </w:pPr>
    <w:r w:rsidRPr="00513938">
      <w:rPr>
        <w:color w:val="000000" w:themeColor="text1"/>
      </w:rPr>
      <w:t>NCVER</w:t>
    </w:r>
    <w:r>
      <w:rPr>
        <w:color w:val="000000" w:themeColor="text1"/>
      </w:rPr>
      <w:tab/>
    </w:r>
    <w:r w:rsidRPr="00513938">
      <w:rPr>
        <w:rStyle w:val="PageNumber"/>
        <w:rFonts w:ascii="Arial" w:hAnsi="Arial"/>
        <w:b w:val="0"/>
        <w:color w:val="000000" w:themeColor="text1"/>
        <w:sz w:val="17"/>
      </w:rPr>
      <w:fldChar w:fldCharType="begin"/>
    </w:r>
    <w:r w:rsidRPr="00513938">
      <w:rPr>
        <w:rStyle w:val="PageNumber"/>
        <w:rFonts w:ascii="Arial" w:hAnsi="Arial"/>
        <w:color w:val="000000" w:themeColor="text1"/>
        <w:sz w:val="17"/>
      </w:rPr>
      <w:instrText xml:space="preserve"> PAGE </w:instrText>
    </w:r>
    <w:r w:rsidRPr="00513938">
      <w:rPr>
        <w:rStyle w:val="PageNumber"/>
        <w:rFonts w:ascii="Arial" w:hAnsi="Arial"/>
        <w:b w:val="0"/>
        <w:color w:val="000000" w:themeColor="text1"/>
        <w:sz w:val="17"/>
      </w:rPr>
      <w:fldChar w:fldCharType="separate"/>
    </w:r>
    <w:r>
      <w:rPr>
        <w:rStyle w:val="PageNumber"/>
        <w:rFonts w:ascii="Arial" w:hAnsi="Arial"/>
        <w:b w:val="0"/>
        <w:color w:val="000000" w:themeColor="text1"/>
        <w:sz w:val="17"/>
      </w:rPr>
      <w:t>5</w:t>
    </w:r>
    <w:r w:rsidRPr="00513938">
      <w:rPr>
        <w:rStyle w:val="PageNumber"/>
        <w:rFonts w:ascii="Arial" w:hAnsi="Arial"/>
        <w:b w:val="0"/>
        <w:color w:val="000000" w:themeColor="text1"/>
        <w:sz w:val="17"/>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CDC30B" w14:textId="77777777" w:rsidR="00F132C8" w:rsidRPr="009F3844" w:rsidRDefault="00F132C8" w:rsidP="009F38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B988B8" w14:textId="77777777" w:rsidR="00F132C8" w:rsidRDefault="00F132C8">
      <w:r>
        <w:separator/>
      </w:r>
    </w:p>
    <w:p w14:paraId="2EBEF248" w14:textId="77777777" w:rsidR="00F132C8" w:rsidRDefault="00F132C8"/>
  </w:footnote>
  <w:footnote w:type="continuationSeparator" w:id="0">
    <w:p w14:paraId="2CEADFD5" w14:textId="77777777" w:rsidR="00F132C8" w:rsidRDefault="00F132C8">
      <w:r>
        <w:continuationSeparator/>
      </w:r>
    </w:p>
    <w:p w14:paraId="4999AF0B" w14:textId="77777777" w:rsidR="00F132C8" w:rsidRDefault="00F132C8"/>
  </w:footnote>
  <w:footnote w:id="1">
    <w:p w14:paraId="0B318790" w14:textId="7705E516" w:rsidR="00F132C8" w:rsidRPr="004C5D7F" w:rsidRDefault="00F132C8" w:rsidP="00F132C8">
      <w:pPr>
        <w:pStyle w:val="FootnoteText"/>
        <w:spacing w:after="80"/>
        <w:ind w:left="284" w:hanging="284"/>
      </w:pPr>
      <w:r w:rsidRPr="008D1A53">
        <w:rPr>
          <w:rStyle w:val="FootnoteReference"/>
          <w:szCs w:val="16"/>
          <w:vertAlign w:val="baseline"/>
        </w:rPr>
        <w:footnoteRef/>
      </w:r>
      <w:r w:rsidRPr="008D1A53">
        <w:rPr>
          <w:szCs w:val="16"/>
        </w:rPr>
        <w:t xml:space="preserve"> </w:t>
      </w:r>
      <w:r w:rsidRPr="008D1A53">
        <w:rPr>
          <w:szCs w:val="16"/>
        </w:rPr>
        <w:tab/>
        <w:t>These</w:t>
      </w:r>
      <w:r w:rsidRPr="004C5D7F">
        <w:t xml:space="preserve"> dates are defined in the Australian Vocational Education and Training Management Information Statistical Standard (AVETMISS). The activity start date is the date that training activity starts for a student in a subject enrolment. It is the start of training activity itself (e.g. the date the student attends their first class, commences online module etc.) and not the date the student enrols. In assessment-only cases (including RPL) it is the date that assessment started. The activity end date is the date that training activity and assessment ends for a student in a subject enrolment. It includes the conclusion of any on-the-job training components and the time required for the trainer to determine the final outcome for the subject. </w:t>
      </w:r>
    </w:p>
  </w:footnote>
  <w:footnote w:id="2">
    <w:p w14:paraId="133382F7" w14:textId="0B77F99D" w:rsidR="00F132C8" w:rsidRPr="004C5D7F" w:rsidRDefault="00F132C8" w:rsidP="00F132C8">
      <w:pPr>
        <w:pStyle w:val="NormalWeb"/>
        <w:spacing w:before="0" w:beforeAutospacing="0" w:after="80" w:line="220" w:lineRule="exact"/>
        <w:ind w:left="284" w:hanging="284"/>
        <w:rPr>
          <w:rFonts w:ascii="Verdana" w:hAnsi="Verdana"/>
          <w:color w:val="696969"/>
          <w:lang w:eastAsia="en-AU"/>
        </w:rPr>
      </w:pPr>
      <w:r w:rsidRPr="008D1A53">
        <w:rPr>
          <w:rStyle w:val="FootnoteReference"/>
          <w:sz w:val="16"/>
          <w:szCs w:val="16"/>
          <w:vertAlign w:val="baseline"/>
        </w:rPr>
        <w:footnoteRef/>
      </w:r>
      <w:r w:rsidRPr="008D1A53">
        <w:rPr>
          <w:sz w:val="16"/>
          <w:szCs w:val="16"/>
        </w:rPr>
        <w:t xml:space="preserve"> </w:t>
      </w:r>
      <w:r w:rsidRPr="008D1A53">
        <w:rPr>
          <w:sz w:val="16"/>
          <w:szCs w:val="16"/>
        </w:rPr>
        <w:tab/>
      </w:r>
      <w:r w:rsidRPr="004C5D7F">
        <w:rPr>
          <w:rStyle w:val="FootnoteTextChar"/>
        </w:rPr>
        <w:t>Training.gov.au is ‘the National Register on Vocational Education and Training (VET) in Australia.  It is the authoritative source of Nationally Recognised Training (NRT), which consists of: Training Packages; Qualifications; Units of competency; Accredited courses and Skill sets. [It is also] the national register of Registered Training Organisations (RTOs) who have the approved scope to deliver Nationally Recognised Training, as required by national and jurisdictional legislation within Australia’ &lt;</w:t>
      </w:r>
      <w:hyperlink r:id="rId1" w:history="1">
        <w:r w:rsidRPr="004C5D7F">
          <w:rPr>
            <w:rStyle w:val="Hyperlink"/>
            <w:sz w:val="16"/>
          </w:rPr>
          <w:t>https://training.gov.au/Home/About</w:t>
        </w:r>
      </w:hyperlink>
      <w:r w:rsidRPr="004C5D7F">
        <w:rPr>
          <w:rStyle w:val="FootnoteTextChar"/>
        </w:rPr>
        <w:t>&gt;, viewed May 2019.</w:t>
      </w:r>
    </w:p>
  </w:footnote>
  <w:footnote w:id="3">
    <w:p w14:paraId="1809B1A2" w14:textId="0406330B" w:rsidR="00F132C8" w:rsidRPr="004C5D7F" w:rsidRDefault="00F132C8" w:rsidP="001B7EF8">
      <w:pPr>
        <w:pStyle w:val="FootnoteText"/>
        <w:spacing w:after="40"/>
        <w:ind w:left="284" w:hanging="284"/>
        <w:rPr>
          <w:lang w:val="en-US"/>
        </w:rPr>
      </w:pPr>
      <w:r w:rsidRPr="004C5D7F">
        <w:rPr>
          <w:rStyle w:val="FootnoteReference"/>
          <w:vertAlign w:val="baseline"/>
        </w:rPr>
        <w:footnoteRef/>
      </w:r>
      <w:r w:rsidRPr="004C5D7F">
        <w:t xml:space="preserve"> </w:t>
      </w:r>
      <w:r w:rsidRPr="004C5D7F">
        <w:tab/>
        <w:t>Our analysis relies on the longitudinal dataset created for estimating VET completion rates (McDonald 2018), which linked program enrolments across four years; in our case we are interested in 2015—17. Students who have completed the specified course according to the longitudinal dataset were linked back to their enrolment information using their unique student identifier (USI). At least 50% were successfully linked for each qualification.</w:t>
      </w:r>
    </w:p>
  </w:footnote>
  <w:footnote w:id="4">
    <w:p w14:paraId="4401083A" w14:textId="77777777" w:rsidR="00F132C8" w:rsidRPr="004C5D7F" w:rsidRDefault="00F132C8" w:rsidP="00CC6707">
      <w:pPr>
        <w:pStyle w:val="FootnoteText"/>
        <w:spacing w:after="40"/>
        <w:ind w:left="284" w:hanging="284"/>
      </w:pPr>
      <w:r w:rsidRPr="00CC6707">
        <w:rPr>
          <w:rStyle w:val="FootnoteReference"/>
          <w:sz w:val="18"/>
        </w:rPr>
        <w:footnoteRef/>
      </w:r>
      <w:r w:rsidRPr="004C5D7F">
        <w:t xml:space="preserve"> </w:t>
      </w:r>
      <w:r w:rsidRPr="004C5D7F">
        <w:tab/>
        <w:t>See the duration definition in the second research question. To reduce the impact of outliers we restrict our analysis to RTOs with at least 25 graduates.</w:t>
      </w:r>
    </w:p>
  </w:footnote>
  <w:footnote w:id="5">
    <w:p w14:paraId="6212A1A4" w14:textId="6AFB18CC" w:rsidR="00F132C8" w:rsidRPr="004C5D7F" w:rsidRDefault="00F132C8" w:rsidP="001B7EF8">
      <w:pPr>
        <w:pStyle w:val="FootnoteText"/>
        <w:spacing w:after="40"/>
        <w:ind w:left="284" w:hanging="284"/>
        <w:rPr>
          <w:lang w:val="en-US"/>
        </w:rPr>
      </w:pPr>
      <w:r w:rsidRPr="004C5D7F">
        <w:rPr>
          <w:rStyle w:val="FootnoteReference"/>
          <w:vertAlign w:val="baseline"/>
        </w:rPr>
        <w:footnoteRef/>
      </w:r>
      <w:r w:rsidRPr="004C5D7F">
        <w:t xml:space="preserve"> </w:t>
      </w:r>
      <w:r w:rsidRPr="004C5D7F">
        <w:tab/>
      </w:r>
      <w:r w:rsidRPr="004C5D7F">
        <w:rPr>
          <w:spacing w:val="-4"/>
        </w:rPr>
        <w:t>For example, two students may undertake a course of 12 weeks duration: one student may be trained for 10 hours a week (120 hours in total) and the other may be trained for 20 hours a week (240 hours in total).</w:t>
      </w:r>
    </w:p>
  </w:footnote>
  <w:footnote w:id="6">
    <w:p w14:paraId="64A5791F" w14:textId="3DF33256" w:rsidR="00F132C8" w:rsidRPr="004C5D7F" w:rsidRDefault="00F132C8" w:rsidP="001B7EF8">
      <w:pPr>
        <w:pStyle w:val="FootnoteText"/>
        <w:spacing w:after="40"/>
        <w:ind w:left="284" w:hanging="284"/>
        <w:rPr>
          <w:spacing w:val="-4"/>
          <w:lang w:val="en-US"/>
        </w:rPr>
      </w:pPr>
      <w:r w:rsidRPr="004C5D7F">
        <w:rPr>
          <w:rStyle w:val="FootnoteReference"/>
          <w:spacing w:val="-4"/>
          <w:vertAlign w:val="baseline"/>
        </w:rPr>
        <w:footnoteRef/>
      </w:r>
      <w:r w:rsidRPr="004C5D7F">
        <w:rPr>
          <w:spacing w:val="-4"/>
        </w:rPr>
        <w:t xml:space="preserve"> </w:t>
      </w:r>
      <w:r w:rsidRPr="004C5D7F">
        <w:rPr>
          <w:spacing w:val="-4"/>
        </w:rPr>
        <w:tab/>
        <w:t>A valid USI is only required for program completions from 1 January 2015 (and is not required upon enrolment). Students may have undertaken subjects as part of the program which were not reported under their USI, meaning that not all subjects were included in the calculation of training activity duration.</w:t>
      </w:r>
    </w:p>
  </w:footnote>
  <w:footnote w:id="7">
    <w:p w14:paraId="638F3DD9" w14:textId="35DEDA32" w:rsidR="00F132C8" w:rsidRPr="004C5D7F" w:rsidRDefault="00F132C8" w:rsidP="001B7EF8">
      <w:pPr>
        <w:pStyle w:val="FootnoteText"/>
        <w:spacing w:after="40"/>
        <w:ind w:left="284" w:hanging="284"/>
        <w:rPr>
          <w:lang w:val="en-US"/>
        </w:rPr>
      </w:pPr>
      <w:r w:rsidRPr="004C5D7F">
        <w:rPr>
          <w:rStyle w:val="FootnoteReference"/>
          <w:vertAlign w:val="baseline"/>
        </w:rPr>
        <w:footnoteRef/>
      </w:r>
      <w:r w:rsidRPr="004C5D7F">
        <w:t xml:space="preserve"> </w:t>
      </w:r>
      <w:r w:rsidRPr="004C5D7F">
        <w:tab/>
        <w:t>&lt;https://www.ncver.edu.au/__data/assets/pdf_file/0029/58079/De-duplication-in-student-counts.pdf&gt;.</w:t>
      </w:r>
    </w:p>
  </w:footnote>
  <w:footnote w:id="8">
    <w:p w14:paraId="5E50F110" w14:textId="5AC2FD51" w:rsidR="00F132C8" w:rsidRPr="004C5D7F" w:rsidRDefault="00F132C8" w:rsidP="001B7EF8">
      <w:pPr>
        <w:pStyle w:val="FootnoteText"/>
        <w:spacing w:after="40"/>
        <w:ind w:left="284" w:hanging="284"/>
        <w:rPr>
          <w:lang w:val="en-US"/>
        </w:rPr>
      </w:pPr>
      <w:r w:rsidRPr="004C5D7F">
        <w:rPr>
          <w:rStyle w:val="FootnoteReference"/>
          <w:vertAlign w:val="baseline"/>
        </w:rPr>
        <w:footnoteRef/>
      </w:r>
      <w:r w:rsidRPr="004C5D7F">
        <w:t xml:space="preserve"> </w:t>
      </w:r>
      <w:r w:rsidRPr="004C5D7F">
        <w:tab/>
        <w:t>Although providers are instructed not to submit generic dates (for example, first or last day of the calendar year or term in which the training occurred), there are no validation checks for this, so we can never be sure that this is not occurring in the data.</w:t>
      </w:r>
    </w:p>
  </w:footnote>
  <w:footnote w:id="9">
    <w:p w14:paraId="4073C4D2" w14:textId="057CFEFF" w:rsidR="00F132C8" w:rsidRPr="004C5D7F" w:rsidRDefault="00F132C8" w:rsidP="001B7EF8">
      <w:pPr>
        <w:pStyle w:val="FootnoteText"/>
        <w:spacing w:after="40"/>
        <w:ind w:left="284" w:hanging="284"/>
        <w:rPr>
          <w:lang w:val="en-US"/>
        </w:rPr>
      </w:pPr>
      <w:r w:rsidRPr="004C5D7F">
        <w:rPr>
          <w:rStyle w:val="FootnoteReference"/>
          <w:vertAlign w:val="baseline"/>
        </w:rPr>
        <w:footnoteRef/>
      </w:r>
      <w:r w:rsidRPr="004C5D7F">
        <w:t xml:space="preserve"> </w:t>
      </w:r>
      <w:r w:rsidRPr="004C5D7F">
        <w:tab/>
        <w:t>They were excluded on the assumption that there would significant amounts of unreported activity from 2013 or earlier, prior to the introduction of total VET activity reporting.</w:t>
      </w:r>
    </w:p>
  </w:footnote>
  <w:footnote w:id="10">
    <w:p w14:paraId="22683D0F" w14:textId="59853CD6" w:rsidR="00F132C8" w:rsidRPr="004C5D7F" w:rsidRDefault="00F132C8" w:rsidP="00A346B7">
      <w:pPr>
        <w:pStyle w:val="FootnoteText"/>
        <w:ind w:left="284" w:hanging="284"/>
        <w:rPr>
          <w:lang w:val="en-US"/>
        </w:rPr>
      </w:pPr>
      <w:r w:rsidRPr="004C5D7F">
        <w:rPr>
          <w:rStyle w:val="FootnoteReference"/>
          <w:vertAlign w:val="baseline"/>
        </w:rPr>
        <w:footnoteRef/>
      </w:r>
      <w:r w:rsidRPr="004C5D7F">
        <w:t xml:space="preserve"> </w:t>
      </w:r>
      <w:r w:rsidRPr="004C5D7F">
        <w:tab/>
        <w:t>Here students will use resources and learning materials on a certain topic to undertake learning in their own time before they come to the classroom to receive instruction and engage in topic-related group discussions with peers and with teachers.</w:t>
      </w:r>
    </w:p>
  </w:footnote>
  <w:footnote w:id="11">
    <w:p w14:paraId="25223B19" w14:textId="72196642" w:rsidR="00F132C8" w:rsidRPr="004C5D7F" w:rsidRDefault="00F132C8" w:rsidP="009F7880">
      <w:pPr>
        <w:pStyle w:val="FootnoteText"/>
        <w:spacing w:after="40"/>
        <w:ind w:left="284" w:hanging="284"/>
        <w:rPr>
          <w:lang w:val="en-US"/>
        </w:rPr>
      </w:pPr>
      <w:r w:rsidRPr="004C5D7F">
        <w:rPr>
          <w:rStyle w:val="FootnoteReference"/>
          <w:vertAlign w:val="baseline"/>
        </w:rPr>
        <w:footnoteRef/>
      </w:r>
      <w:r w:rsidRPr="004C5D7F">
        <w:t xml:space="preserve"> </w:t>
      </w:r>
      <w:r w:rsidRPr="004C5D7F">
        <w:tab/>
        <w:t>In some cases, they say that it could take those students who struggle with the learning or with fitting it in with their work and family commitments around twice the amount of time than others without these challenges to complete the qualification.</w:t>
      </w:r>
    </w:p>
  </w:footnote>
  <w:footnote w:id="12">
    <w:p w14:paraId="2D41FF15" w14:textId="5374E97D" w:rsidR="00F132C8" w:rsidRPr="004C5D7F" w:rsidRDefault="00F132C8" w:rsidP="009F7880">
      <w:pPr>
        <w:pStyle w:val="FootnoteText"/>
        <w:spacing w:after="40"/>
        <w:ind w:left="284" w:hanging="284"/>
        <w:rPr>
          <w:lang w:val="en-US"/>
        </w:rPr>
      </w:pPr>
      <w:r w:rsidRPr="004C5D7F">
        <w:rPr>
          <w:rStyle w:val="FootnoteReference"/>
          <w:vertAlign w:val="baseline"/>
        </w:rPr>
        <w:footnoteRef/>
      </w:r>
      <w:r w:rsidRPr="004C5D7F">
        <w:t xml:space="preserve"> </w:t>
      </w:r>
      <w:r w:rsidRPr="004C5D7F">
        <w:tab/>
        <w:t>&lt;https://www.education.vic.gov.au/training/providers/rto/Pages/purchasingguides.aspx&gt;.</w:t>
      </w:r>
    </w:p>
  </w:footnote>
  <w:footnote w:id="13">
    <w:p w14:paraId="57E389AA" w14:textId="472E2F76" w:rsidR="00F132C8" w:rsidRPr="004C5D7F" w:rsidRDefault="00F132C8" w:rsidP="009F7880">
      <w:pPr>
        <w:pStyle w:val="FootnoteText"/>
        <w:spacing w:after="40"/>
        <w:ind w:left="284" w:hanging="284"/>
        <w:rPr>
          <w:lang w:val="en-US"/>
        </w:rPr>
      </w:pPr>
      <w:r w:rsidRPr="004C5D7F">
        <w:rPr>
          <w:rStyle w:val="FootnoteReference"/>
          <w:vertAlign w:val="baseline"/>
        </w:rPr>
        <w:footnoteRef/>
      </w:r>
      <w:r w:rsidRPr="004C5D7F">
        <w:t xml:space="preserve"> </w:t>
      </w:r>
      <w:r w:rsidRPr="004C5D7F">
        <w:tab/>
        <w:t>&lt;https://www.aqf.edu.au/sites/aqf/files/volume-of-learning-explanation-v2-2014.pdf&gt;.</w:t>
      </w:r>
    </w:p>
  </w:footnote>
  <w:footnote w:id="14">
    <w:p w14:paraId="01712F1C" w14:textId="09B5F105" w:rsidR="00F132C8" w:rsidRPr="004C5D7F" w:rsidRDefault="00F132C8" w:rsidP="00A94E27">
      <w:pPr>
        <w:pStyle w:val="Dotpoint1"/>
        <w:numPr>
          <w:ilvl w:val="0"/>
          <w:numId w:val="0"/>
        </w:numPr>
        <w:tabs>
          <w:tab w:val="clear" w:pos="284"/>
        </w:tabs>
        <w:spacing w:line="240" w:lineRule="auto"/>
        <w:ind w:left="284" w:hanging="284"/>
      </w:pPr>
      <w:r w:rsidRPr="004C5D7F">
        <w:rPr>
          <w:rStyle w:val="FootnoteReference"/>
          <w:sz w:val="16"/>
          <w:szCs w:val="16"/>
          <w:vertAlign w:val="baseline"/>
        </w:rPr>
        <w:footnoteRef/>
      </w:r>
      <w:r w:rsidRPr="004C5D7F">
        <w:rPr>
          <w:sz w:val="16"/>
          <w:szCs w:val="16"/>
        </w:rPr>
        <w:t xml:space="preserve"> </w:t>
      </w:r>
      <w:r w:rsidRPr="004C5D7F">
        <w:tab/>
      </w:r>
      <w:r w:rsidRPr="004C5D7F">
        <w:rPr>
          <w:rStyle w:val="FootnoteTextChar"/>
        </w:rPr>
        <w:t xml:space="preserve">The introduction of the Australian Children’s Education and Care Quality Authority (ACECQA) standards has affected what is to be covered in the training and the practical work placements for Early Childhood Education and Care students, including for existing workers in centres who may be undertaking studies towards required qualifications. </w:t>
      </w:r>
    </w:p>
    <w:p w14:paraId="6E28E3E4" w14:textId="77777777" w:rsidR="00F132C8" w:rsidRPr="004C5D7F" w:rsidRDefault="00F132C8" w:rsidP="006721CF">
      <w:pPr>
        <w:pStyle w:val="FootnoteText"/>
        <w:rPr>
          <w:lang w:val="en-US"/>
        </w:rPr>
      </w:pPr>
    </w:p>
  </w:footnote>
  <w:footnote w:id="15">
    <w:p w14:paraId="31BB8DCD" w14:textId="3A002E68" w:rsidR="00F132C8" w:rsidRPr="004C5D7F" w:rsidRDefault="00F132C8" w:rsidP="003677B6">
      <w:pPr>
        <w:pStyle w:val="FootnoteText"/>
        <w:spacing w:after="40"/>
        <w:ind w:left="284" w:hanging="284"/>
        <w:rPr>
          <w:lang w:val="en-US"/>
        </w:rPr>
      </w:pPr>
      <w:r w:rsidRPr="004C5D7F">
        <w:rPr>
          <w:rStyle w:val="FootnoteReference"/>
          <w:vertAlign w:val="baseline"/>
        </w:rPr>
        <w:footnoteRef/>
      </w:r>
      <w:r w:rsidRPr="004C5D7F">
        <w:t xml:space="preserve"> </w:t>
      </w:r>
      <w:r w:rsidRPr="004C5D7F">
        <w:tab/>
        <w:t>&lt;https://www.acecqa.gov.au/nqf/about&gt;.</w:t>
      </w:r>
    </w:p>
  </w:footnote>
  <w:footnote w:id="16">
    <w:p w14:paraId="392D0584" w14:textId="0F8E1FED" w:rsidR="00F132C8" w:rsidRPr="004C5D7F" w:rsidRDefault="00F132C8" w:rsidP="00CA0678">
      <w:pPr>
        <w:pStyle w:val="FootnoteText"/>
        <w:ind w:left="284" w:hanging="284"/>
      </w:pPr>
      <w:r w:rsidRPr="004C5D7F">
        <w:rPr>
          <w:rStyle w:val="FootnoteReference"/>
          <w:vertAlign w:val="baseline"/>
        </w:rPr>
        <w:footnoteRef/>
      </w:r>
      <w:r w:rsidRPr="004C5D7F">
        <w:t xml:space="preserve"> </w:t>
      </w:r>
      <w:r w:rsidRPr="004C5D7F">
        <w:tab/>
        <w:t>&lt;https://training.gov.au/Training/Details/CHC30113&gt;.</w:t>
      </w:r>
    </w:p>
  </w:footnote>
  <w:footnote w:id="17">
    <w:p w14:paraId="599DB0CB" w14:textId="0AC22994" w:rsidR="00F132C8" w:rsidRPr="004C5D7F" w:rsidRDefault="00F132C8" w:rsidP="00E73BDB">
      <w:pPr>
        <w:pStyle w:val="FootnoteText"/>
        <w:spacing w:after="40"/>
        <w:ind w:left="284" w:hanging="284"/>
      </w:pPr>
      <w:r w:rsidRPr="004C5D7F">
        <w:rPr>
          <w:rStyle w:val="FootnoteReference"/>
          <w:vertAlign w:val="baseline"/>
        </w:rPr>
        <w:footnoteRef/>
      </w:r>
      <w:r w:rsidRPr="004C5D7F">
        <w:t xml:space="preserve"> </w:t>
      </w:r>
      <w:r w:rsidRPr="004C5D7F">
        <w:tab/>
        <w:t>&lt;https://training.gov.au/Training/Details/CHC50113&gt;.</w:t>
      </w:r>
    </w:p>
  </w:footnote>
  <w:footnote w:id="18">
    <w:p w14:paraId="5351C4C6" w14:textId="0E03D1AB" w:rsidR="00F132C8" w:rsidRPr="004C5D7F" w:rsidRDefault="00F132C8" w:rsidP="00F702EE">
      <w:pPr>
        <w:pStyle w:val="FootnoteText"/>
        <w:spacing w:after="40"/>
        <w:ind w:left="284" w:hanging="284"/>
        <w:rPr>
          <w:lang w:val="en-US"/>
        </w:rPr>
      </w:pPr>
      <w:r w:rsidRPr="004C5D7F">
        <w:rPr>
          <w:rStyle w:val="FootnoteReference"/>
          <w:vertAlign w:val="baseline"/>
        </w:rPr>
        <w:footnoteRef/>
      </w:r>
      <w:r w:rsidRPr="004C5D7F">
        <w:t xml:space="preserve"> </w:t>
      </w:r>
      <w:r w:rsidRPr="004C5D7F">
        <w:tab/>
        <w:t>In some cases, they say that it could take those students who struggle with the learning or with fitting it in with their work and family commitments around twice the amount of time as those without these challenges to complete the qualification.</w:t>
      </w:r>
    </w:p>
  </w:footnote>
  <w:footnote w:id="19">
    <w:p w14:paraId="0F721354" w14:textId="438F4372" w:rsidR="00F132C8" w:rsidRPr="004C5D7F" w:rsidRDefault="00F132C8" w:rsidP="00F702EE">
      <w:pPr>
        <w:pStyle w:val="FootnoteText"/>
        <w:spacing w:after="40"/>
        <w:ind w:left="284" w:hanging="284"/>
        <w:rPr>
          <w:lang w:val="en-US"/>
        </w:rPr>
      </w:pPr>
      <w:r w:rsidRPr="004C5D7F">
        <w:rPr>
          <w:rStyle w:val="FootnoteReference"/>
          <w:vertAlign w:val="baseline"/>
        </w:rPr>
        <w:footnoteRef/>
      </w:r>
      <w:r w:rsidRPr="004C5D7F">
        <w:t xml:space="preserve"> </w:t>
      </w:r>
      <w:r w:rsidRPr="004C5D7F">
        <w:tab/>
        <w:t>&lt;https://www.education.vic.gov.au/training/providers/rto/Pages/purchasingguides.aspx&gt;.</w:t>
      </w:r>
    </w:p>
  </w:footnote>
  <w:footnote w:id="20">
    <w:p w14:paraId="75316EA2" w14:textId="6A1B3A56" w:rsidR="00F132C8" w:rsidRPr="004C5D7F" w:rsidRDefault="00F132C8" w:rsidP="00F702EE">
      <w:pPr>
        <w:pStyle w:val="FootnoteText"/>
        <w:spacing w:after="40"/>
        <w:ind w:left="284" w:hanging="284"/>
        <w:rPr>
          <w:lang w:val="en-US"/>
        </w:rPr>
      </w:pPr>
      <w:r w:rsidRPr="004C5D7F">
        <w:rPr>
          <w:rStyle w:val="FootnoteReference"/>
          <w:vertAlign w:val="baseline"/>
        </w:rPr>
        <w:footnoteRef/>
      </w:r>
      <w:r w:rsidRPr="004C5D7F">
        <w:t xml:space="preserve"> </w:t>
      </w:r>
      <w:r w:rsidRPr="004C5D7F">
        <w:tab/>
        <w:t>&lt;https://www.aqf.edu.au/sites/aqf/files/volume-of-learning-explanation-v2-2014.pdf&gt;.</w:t>
      </w:r>
    </w:p>
  </w:footnote>
  <w:footnote w:id="21">
    <w:p w14:paraId="18AF17D2" w14:textId="2EE1CCC6" w:rsidR="00F132C8" w:rsidRPr="004C5D7F" w:rsidRDefault="00F132C8" w:rsidP="007C35C5">
      <w:pPr>
        <w:pStyle w:val="Text"/>
        <w:spacing w:before="0" w:after="40" w:line="220" w:lineRule="exact"/>
        <w:ind w:left="284" w:hanging="284"/>
        <w:rPr>
          <w:sz w:val="16"/>
          <w:szCs w:val="16"/>
        </w:rPr>
      </w:pPr>
      <w:r w:rsidRPr="004C5D7F">
        <w:rPr>
          <w:rStyle w:val="FootnoteReference"/>
          <w:sz w:val="16"/>
          <w:szCs w:val="16"/>
          <w:vertAlign w:val="baseline"/>
        </w:rPr>
        <w:footnoteRef/>
      </w:r>
      <w:r w:rsidRPr="004C5D7F">
        <w:rPr>
          <w:sz w:val="16"/>
          <w:szCs w:val="16"/>
        </w:rPr>
        <w:t xml:space="preserve"> </w:t>
      </w:r>
      <w:r w:rsidRPr="004C5D7F">
        <w:rPr>
          <w:rStyle w:val="FootnoteTextChar"/>
          <w:szCs w:val="16"/>
        </w:rPr>
        <w:t xml:space="preserve"> </w:t>
      </w:r>
      <w:r w:rsidRPr="004C5D7F">
        <w:rPr>
          <w:rStyle w:val="FootnoteTextChar"/>
          <w:szCs w:val="16"/>
        </w:rPr>
        <w:tab/>
      </w:r>
      <w:r w:rsidRPr="004C5D7F">
        <w:rPr>
          <w:rStyle w:val="FootnoteTextChar"/>
        </w:rPr>
        <w:t>The Aged Care Quality Standards will ‘replace the Accreditation Standards, Home care Standards, National Aboriginal and Torres Strait Islander Flexible Aged Care Program Quality Framework Standards and the Transition Care Standards (&lt;</w:t>
      </w:r>
      <w:hyperlink r:id="rId2" w:history="1">
        <w:r w:rsidRPr="004C5D7F">
          <w:rPr>
            <w:rStyle w:val="Hyperlink"/>
            <w:sz w:val="16"/>
            <w:szCs w:val="16"/>
          </w:rPr>
          <w:t>http://www.aacqa.gov.au/providers/news-and-resources/aged-care-quality-standards</w:t>
        </w:r>
      </w:hyperlink>
      <w:r w:rsidRPr="004C5D7F">
        <w:rPr>
          <w:rStyle w:val="Hyperlink"/>
          <w:sz w:val="16"/>
          <w:szCs w:val="16"/>
        </w:rPr>
        <w:t>&gt;</w:t>
      </w:r>
      <w:r w:rsidRPr="004C5D7F">
        <w:rPr>
          <w:rStyle w:val="FootnoteTextChar"/>
        </w:rPr>
        <w:t xml:space="preserve">). </w:t>
      </w:r>
    </w:p>
    <w:p w14:paraId="312C7072" w14:textId="620706A5" w:rsidR="00F132C8" w:rsidRPr="004C5D7F" w:rsidRDefault="00F132C8">
      <w:pPr>
        <w:pStyle w:val="FootnoteText"/>
        <w:rPr>
          <w:lang w:val="en-US"/>
        </w:rPr>
      </w:pPr>
    </w:p>
  </w:footnote>
  <w:footnote w:id="22">
    <w:p w14:paraId="59C745F3" w14:textId="4F6F05FA" w:rsidR="00F132C8" w:rsidRPr="004C5D7F" w:rsidRDefault="00F132C8" w:rsidP="00012D1D">
      <w:pPr>
        <w:pStyle w:val="FootnoteText"/>
        <w:spacing w:after="40"/>
        <w:ind w:left="284" w:hanging="284"/>
      </w:pPr>
      <w:r w:rsidRPr="004C5D7F">
        <w:rPr>
          <w:rStyle w:val="FootnoteReference"/>
          <w:vertAlign w:val="baseline"/>
        </w:rPr>
        <w:footnoteRef/>
      </w:r>
      <w:r w:rsidRPr="004C5D7F">
        <w:t xml:space="preserve"> </w:t>
      </w:r>
      <w:r w:rsidRPr="004C5D7F">
        <w:tab/>
        <w:t>&lt;https://training.gov.au/Training/Details/CHC33015&gt;.</w:t>
      </w:r>
    </w:p>
  </w:footnote>
  <w:footnote w:id="23">
    <w:p w14:paraId="4498EFBE" w14:textId="7ABA429D" w:rsidR="00F132C8" w:rsidRPr="004C5D7F" w:rsidRDefault="00F132C8" w:rsidP="004D4BAC">
      <w:pPr>
        <w:pStyle w:val="FootnoteText"/>
        <w:ind w:left="284" w:hanging="284"/>
      </w:pPr>
      <w:r w:rsidRPr="004C5D7F">
        <w:rPr>
          <w:rStyle w:val="FootnoteReference"/>
          <w:vertAlign w:val="baseline"/>
        </w:rPr>
        <w:footnoteRef/>
      </w:r>
      <w:r w:rsidRPr="004C5D7F">
        <w:t xml:space="preserve"> </w:t>
      </w:r>
      <w:r w:rsidRPr="004C5D7F">
        <w:tab/>
        <w:t>&lt;https://training.gov.au/Training/Details/CHC43115&gt;.</w:t>
      </w:r>
    </w:p>
  </w:footnote>
  <w:footnote w:id="24">
    <w:p w14:paraId="30EE3CBC" w14:textId="36006315" w:rsidR="00F132C8" w:rsidRPr="004C5D7F" w:rsidRDefault="00F132C8" w:rsidP="00950393">
      <w:pPr>
        <w:pStyle w:val="FootnoteText"/>
        <w:ind w:left="284" w:hanging="284"/>
        <w:rPr>
          <w:lang w:val="en-US"/>
        </w:rPr>
      </w:pPr>
      <w:r w:rsidRPr="004C5D7F">
        <w:rPr>
          <w:rStyle w:val="FootnoteReference"/>
          <w:vertAlign w:val="baseline"/>
        </w:rPr>
        <w:footnoteRef/>
      </w:r>
      <w:r w:rsidRPr="004C5D7F">
        <w:t xml:space="preserve"> </w:t>
      </w:r>
      <w:r w:rsidRPr="004C5D7F">
        <w:tab/>
      </w:r>
      <w:r w:rsidRPr="004C5D7F">
        <w:rPr>
          <w:lang w:val="en-US"/>
        </w:rPr>
        <w:t xml:space="preserve">In our consultations for these qualifications we also included discussions with the Financial and Administrative and Professional Services Training Council, which provides advice to the Western Australian regulator for security licensing and enforcement. </w:t>
      </w:r>
    </w:p>
  </w:footnote>
  <w:footnote w:id="25">
    <w:p w14:paraId="60B17BB8" w14:textId="6E7A455A" w:rsidR="00F132C8" w:rsidRPr="004C5D7F" w:rsidRDefault="00F132C8" w:rsidP="00817279">
      <w:pPr>
        <w:pStyle w:val="FootnoteText"/>
        <w:ind w:left="284" w:hanging="284"/>
        <w:rPr>
          <w:lang w:val="en-US"/>
        </w:rPr>
      </w:pPr>
      <w:r w:rsidRPr="004C5D7F">
        <w:rPr>
          <w:rStyle w:val="FootnoteReference"/>
          <w:vertAlign w:val="baseline"/>
        </w:rPr>
        <w:footnoteRef/>
      </w:r>
      <w:r w:rsidRPr="004C5D7F">
        <w:t xml:space="preserve"> </w:t>
      </w:r>
      <w:r w:rsidRPr="004C5D7F">
        <w:tab/>
        <w:t xml:space="preserve">Victoria and New South Wales have mandatory requirements for the number of hours and units that must be completed. South Australia has mandatory units that must be completed but does not stipulate hours required. </w:t>
      </w:r>
    </w:p>
  </w:footnote>
  <w:footnote w:id="26">
    <w:p w14:paraId="762A78AD" w14:textId="65AE35D2" w:rsidR="00F132C8" w:rsidRPr="004C5D7F" w:rsidRDefault="00F132C8" w:rsidP="00951BCF">
      <w:pPr>
        <w:pStyle w:val="FootnoteText"/>
        <w:ind w:left="284" w:hanging="284"/>
      </w:pPr>
      <w:r w:rsidRPr="004C5D7F">
        <w:rPr>
          <w:rStyle w:val="FootnoteReference"/>
          <w:vertAlign w:val="baseline"/>
        </w:rPr>
        <w:footnoteRef/>
      </w:r>
      <w:r w:rsidRPr="004C5D7F">
        <w:t xml:space="preserve"> </w:t>
      </w:r>
      <w:r w:rsidRPr="004C5D7F">
        <w:tab/>
        <w:t>&lt;https://training.gov.au/Training/Details/CPP20212&gt;.</w:t>
      </w:r>
    </w:p>
  </w:footnote>
  <w:footnote w:id="27">
    <w:p w14:paraId="7F9B4A5C" w14:textId="4090F530" w:rsidR="00F132C8" w:rsidRPr="004C5D7F" w:rsidRDefault="00F132C8" w:rsidP="004C5D7F">
      <w:pPr>
        <w:pStyle w:val="FootnoteText"/>
        <w:ind w:left="284" w:hanging="284"/>
        <w:rPr>
          <w:lang w:val="en-US"/>
        </w:rPr>
      </w:pPr>
      <w:r w:rsidRPr="004C5D7F">
        <w:rPr>
          <w:rStyle w:val="FootnoteReference"/>
          <w:vertAlign w:val="baseline"/>
        </w:rPr>
        <w:footnoteRef/>
      </w:r>
      <w:r w:rsidRPr="004C5D7F">
        <w:t xml:space="preserve"> </w:t>
      </w:r>
      <w:r>
        <w:tab/>
      </w:r>
      <w:r w:rsidRPr="004C5D7F">
        <w:rPr>
          <w:lang w:val="en-US"/>
        </w:rPr>
        <w:t xml:space="preserve">For this qualification RPL is rarely encouraged for licensing purposes. </w:t>
      </w:r>
    </w:p>
  </w:footnote>
  <w:footnote w:id="28">
    <w:p w14:paraId="57332033" w14:textId="141AFE0B" w:rsidR="00F132C8" w:rsidRPr="004C5D7F" w:rsidRDefault="00F132C8" w:rsidP="004C5D7F">
      <w:pPr>
        <w:pStyle w:val="FootnoteText"/>
        <w:ind w:left="284" w:hanging="284"/>
      </w:pPr>
      <w:r w:rsidRPr="004C5D7F">
        <w:rPr>
          <w:rStyle w:val="FootnoteReference"/>
          <w:vertAlign w:val="baseline"/>
        </w:rPr>
        <w:footnoteRef/>
      </w:r>
      <w:r w:rsidRPr="004C5D7F">
        <w:t xml:space="preserve"> </w:t>
      </w:r>
      <w:r>
        <w:tab/>
      </w:r>
      <w:r w:rsidRPr="004C5D7F">
        <w:t>&lt;https://training.gov.au/Training/Details/CPP30411&gt;.</w:t>
      </w:r>
    </w:p>
  </w:footnote>
  <w:footnote w:id="29">
    <w:p w14:paraId="736CE980" w14:textId="1B470CF6" w:rsidR="00F132C8" w:rsidRPr="00165B35" w:rsidRDefault="00F132C8" w:rsidP="00B235FB">
      <w:pPr>
        <w:pStyle w:val="FootnoteText"/>
        <w:spacing w:after="60"/>
        <w:rPr>
          <w:szCs w:val="16"/>
          <w:lang w:val="en-US"/>
        </w:rPr>
      </w:pPr>
      <w:r w:rsidRPr="00165B35">
        <w:rPr>
          <w:rStyle w:val="FootnoteReference"/>
          <w:szCs w:val="16"/>
          <w:vertAlign w:val="baseline"/>
        </w:rPr>
        <w:footnoteRef/>
      </w:r>
      <w:r w:rsidRPr="00165B35">
        <w:rPr>
          <w:szCs w:val="16"/>
        </w:rPr>
        <w:t xml:space="preserve"> &lt;</w:t>
      </w:r>
      <w:hyperlink r:id="rId3" w:history="1">
        <w:r w:rsidRPr="00165B35">
          <w:rPr>
            <w:rStyle w:val="Hyperlink"/>
            <w:sz w:val="16"/>
            <w:szCs w:val="16"/>
          </w:rPr>
          <w:t>https://www.acecqa.gov.au/nqf/about</w:t>
        </w:r>
      </w:hyperlink>
      <w:r w:rsidRPr="00165B35">
        <w:rPr>
          <w:szCs w:val="16"/>
        </w:rPr>
        <w:t>&gt;</w:t>
      </w:r>
      <w:r w:rsidRPr="00165B35">
        <w:rPr>
          <w:rStyle w:val="Hyperlink"/>
          <w:sz w:val="16"/>
          <w:szCs w:val="16"/>
        </w:rPr>
        <w:t>.</w:t>
      </w:r>
    </w:p>
  </w:footnote>
  <w:footnote w:id="30">
    <w:p w14:paraId="6203F781" w14:textId="644BEB3F" w:rsidR="00F132C8" w:rsidRPr="004C5D7F" w:rsidRDefault="00F132C8" w:rsidP="00B235FB">
      <w:pPr>
        <w:pStyle w:val="FootnoteText"/>
        <w:spacing w:after="60"/>
      </w:pPr>
      <w:r w:rsidRPr="004C5D7F">
        <w:rPr>
          <w:rStyle w:val="FootnoteReference"/>
          <w:vertAlign w:val="baseline"/>
        </w:rPr>
        <w:footnoteRef/>
      </w:r>
      <w:r w:rsidRPr="004C5D7F">
        <w:t xml:space="preserve"> &lt;http://www.esb.sa.gov.au/&gt;.</w:t>
      </w:r>
    </w:p>
  </w:footnote>
  <w:footnote w:id="31">
    <w:p w14:paraId="4D3B0606" w14:textId="05CADC4C" w:rsidR="00F132C8" w:rsidRPr="004C5D7F" w:rsidRDefault="00F132C8" w:rsidP="00B235FB">
      <w:pPr>
        <w:pStyle w:val="FootnoteText"/>
        <w:spacing w:after="60"/>
        <w:rPr>
          <w:szCs w:val="16"/>
        </w:rPr>
      </w:pPr>
      <w:r w:rsidRPr="004C5D7F">
        <w:rPr>
          <w:rStyle w:val="FootnoteReference"/>
          <w:szCs w:val="16"/>
          <w:vertAlign w:val="baseline"/>
        </w:rPr>
        <w:footnoteRef/>
      </w:r>
      <w:r w:rsidRPr="004C5D7F">
        <w:rPr>
          <w:szCs w:val="16"/>
        </w:rPr>
        <w:t xml:space="preserve"> &lt;</w:t>
      </w:r>
      <w:hyperlink r:id="rId4" w:history="1">
        <w:r w:rsidRPr="004C5D7F">
          <w:rPr>
            <w:rStyle w:val="Hyperlink"/>
            <w:sz w:val="16"/>
            <w:szCs w:val="16"/>
          </w:rPr>
          <w:t>https://www.acecqa.gov.au/nqf/national-quality-standard</w:t>
        </w:r>
      </w:hyperlink>
      <w:r w:rsidRPr="004C5D7F">
        <w:rPr>
          <w:szCs w:val="16"/>
        </w:rPr>
        <w:t>&gt;</w:t>
      </w:r>
      <w:r w:rsidRPr="004C5D7F">
        <w:rPr>
          <w:rStyle w:val="Hyperlink"/>
          <w:sz w:val="16"/>
          <w:szCs w:val="16"/>
        </w:rPr>
        <w:t>.</w:t>
      </w:r>
    </w:p>
    <w:p w14:paraId="6C62FF2D" w14:textId="77777777" w:rsidR="00F132C8" w:rsidRPr="004C5D7F" w:rsidRDefault="00F132C8" w:rsidP="00897C5A"/>
    <w:p w14:paraId="2CE449E0" w14:textId="77777777" w:rsidR="00F132C8" w:rsidRPr="004C5D7F" w:rsidRDefault="00F132C8" w:rsidP="00897C5A">
      <w:pPr>
        <w:pStyle w:val="FootnoteText"/>
      </w:pPr>
    </w:p>
  </w:footnote>
  <w:footnote w:id="32">
    <w:p w14:paraId="7E1E4DF4" w14:textId="12CA4E09" w:rsidR="00F132C8" w:rsidRPr="004C5D7F" w:rsidRDefault="00F132C8" w:rsidP="00A9359C">
      <w:pPr>
        <w:pStyle w:val="FootnoteText"/>
        <w:spacing w:after="40"/>
        <w:ind w:left="284" w:hanging="284"/>
        <w:rPr>
          <w:lang w:val="en-US"/>
        </w:rPr>
      </w:pPr>
      <w:r w:rsidRPr="004C5D7F">
        <w:rPr>
          <w:rStyle w:val="FootnoteReference"/>
          <w:vertAlign w:val="baseline"/>
        </w:rPr>
        <w:footnoteRef/>
      </w:r>
      <w:r w:rsidRPr="004C5D7F">
        <w:t xml:space="preserve"> </w:t>
      </w:r>
      <w:r>
        <w:tab/>
      </w:r>
      <w:r w:rsidRPr="004C5D7F">
        <w:t>&lt;https://www.aacqa.gov.au/providers/residential-aged-care/resources/brocah0011accreditationstandardsfactsheetenglishv14.1.pdf&gt;.</w:t>
      </w:r>
    </w:p>
  </w:footnote>
  <w:footnote w:id="33">
    <w:p w14:paraId="6BA17EE7" w14:textId="762078B2" w:rsidR="00F132C8" w:rsidRPr="004C5D7F" w:rsidRDefault="00F132C8" w:rsidP="00A9359C">
      <w:pPr>
        <w:pStyle w:val="FootnoteText"/>
        <w:spacing w:after="40"/>
        <w:ind w:left="284" w:hanging="284"/>
        <w:rPr>
          <w:lang w:val="en-US"/>
        </w:rPr>
      </w:pPr>
      <w:r w:rsidRPr="004C5D7F">
        <w:rPr>
          <w:rStyle w:val="FootnoteReference"/>
          <w:vertAlign w:val="baseline"/>
        </w:rPr>
        <w:footnoteRef/>
      </w:r>
      <w:r w:rsidRPr="004C5D7F">
        <w:t xml:space="preserve"> </w:t>
      </w:r>
      <w:r>
        <w:tab/>
      </w:r>
      <w:r w:rsidRPr="004C5D7F">
        <w:t>&lt;https://www.aacqa.gov.au/providers/home-care/processes-and-resources/resources-specifically-for-home-care/fact-sheets/homecarecommonstandardsv14_0.pdf&gt;.</w:t>
      </w:r>
    </w:p>
  </w:footnote>
  <w:footnote w:id="34">
    <w:p w14:paraId="2D8E4819" w14:textId="56C3452A" w:rsidR="00F132C8" w:rsidRPr="004C5D7F" w:rsidRDefault="00F132C8" w:rsidP="00A9359C">
      <w:pPr>
        <w:pStyle w:val="FootnoteText"/>
        <w:spacing w:after="40"/>
        <w:ind w:left="284" w:hanging="284"/>
        <w:rPr>
          <w:lang w:val="en-US"/>
        </w:rPr>
      </w:pPr>
      <w:r w:rsidRPr="004C5D7F">
        <w:rPr>
          <w:rStyle w:val="FootnoteReference"/>
          <w:vertAlign w:val="baseline"/>
        </w:rPr>
        <w:footnoteRef/>
      </w:r>
      <w:r w:rsidRPr="004C5D7F">
        <w:t xml:space="preserve"> </w:t>
      </w:r>
      <w:r>
        <w:tab/>
      </w:r>
      <w:r w:rsidRPr="004C5D7F">
        <w:t>&lt;https://www.aacqa.gov.au/providers/Flexibleagedcareprogramstandardsv14_0.pdf&gt;.</w:t>
      </w:r>
    </w:p>
  </w:footnote>
  <w:footnote w:id="35">
    <w:p w14:paraId="4670BB60" w14:textId="1C4149E1" w:rsidR="00F132C8" w:rsidRPr="004C5D7F" w:rsidRDefault="00F132C8" w:rsidP="00A9359C">
      <w:pPr>
        <w:pStyle w:val="FootnoteText"/>
        <w:spacing w:after="40"/>
        <w:ind w:left="284" w:hanging="284"/>
        <w:rPr>
          <w:lang w:val="en-US"/>
        </w:rPr>
      </w:pPr>
      <w:r w:rsidRPr="004C5D7F">
        <w:rPr>
          <w:rStyle w:val="FootnoteReference"/>
          <w:vertAlign w:val="baseline"/>
        </w:rPr>
        <w:footnoteRef/>
      </w:r>
      <w:r w:rsidRPr="004C5D7F">
        <w:t xml:space="preserve"> </w:t>
      </w:r>
      <w:r>
        <w:tab/>
      </w:r>
      <w:r w:rsidRPr="004C5D7F">
        <w:t>&lt;http://www.aacqa.gov.au/providers/news-and-resources/aged-care-quality-standards&gt;.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32BA5F" w14:textId="7EA1FCEF" w:rsidR="00F132C8" w:rsidRDefault="00F132C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758C7C" w14:textId="726EC06A" w:rsidR="00F132C8" w:rsidRDefault="00F132C8">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E0EF10" w14:textId="1DD899CC" w:rsidR="00F132C8" w:rsidRPr="00D66D9A" w:rsidRDefault="00F132C8" w:rsidP="00D66D9A"/>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C3C092" w14:textId="6930064E" w:rsidR="00F132C8" w:rsidRDefault="00F132C8">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41FDFA" w14:textId="661B72C8" w:rsidR="00F132C8" w:rsidRDefault="00F132C8">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4D0C9B" w14:textId="460F5107" w:rsidR="00F132C8" w:rsidRDefault="00F132C8">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C5F95C" w14:textId="1990E12E" w:rsidR="00F132C8" w:rsidRDefault="00F132C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2E5D51" w14:textId="2771467A" w:rsidR="00F132C8" w:rsidRDefault="00F132C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FA814B" w14:textId="218B78B2" w:rsidR="00F132C8" w:rsidRDefault="00F132C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42301" w14:textId="61F90105" w:rsidR="00F132C8" w:rsidRDefault="00F132C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78F27" w14:textId="28A90B7D" w:rsidR="00F132C8" w:rsidRDefault="00F132C8" w:rsidP="004E1A1B">
    <w:pPr>
      <w:tabs>
        <w:tab w:val="left" w:pos="5972"/>
      </w:tabs>
    </w:pPr>
    <w:r w:rsidRPr="00214ED0">
      <w:rPr>
        <w:noProof/>
        <w:lang w:eastAsia="en-AU"/>
      </w:rPr>
      <w:drawing>
        <wp:anchor distT="0" distB="0" distL="114300" distR="114300" simplePos="0" relativeHeight="251657216" behindDoc="1" locked="0" layoutInCell="1" allowOverlap="1" wp14:anchorId="39234A1D" wp14:editId="19DF19B2">
          <wp:simplePos x="0" y="0"/>
          <wp:positionH relativeFrom="column">
            <wp:posOffset>34925</wp:posOffset>
          </wp:positionH>
          <wp:positionV relativeFrom="paragraph">
            <wp:posOffset>8621</wp:posOffset>
          </wp:positionV>
          <wp:extent cx="5930153" cy="101167"/>
          <wp:effectExtent l="0" t="0" r="0" b="0"/>
          <wp:wrapNone/>
          <wp:docPr id="44" name="Picture 44" descr="G:\marketing_services\CorporateBranding\NCVER_CMYK_Colour_Ba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marketing_services\CorporateBranding\NCVER_CMYK_Colour_Bar.wm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930153" cy="101167"/>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DE4727" w14:textId="3FA96E4B" w:rsidR="00F132C8" w:rsidRDefault="00F132C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BBD1AF" w14:textId="10673C63" w:rsidR="00F132C8" w:rsidRDefault="00F132C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7A6CD6" w14:textId="63846553" w:rsidR="00F132C8" w:rsidRPr="00D66D9A" w:rsidRDefault="00F132C8" w:rsidP="00D66D9A"/>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43DF08" w14:textId="782A78BF" w:rsidR="00F132C8" w:rsidRDefault="00F132C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982A36E"/>
    <w:lvl w:ilvl="0">
      <w:start w:val="1"/>
      <w:numFmt w:val="decimal"/>
      <w:pStyle w:val="ListNumber5"/>
      <w:lvlText w:val="%1."/>
      <w:lvlJc w:val="left"/>
      <w:pPr>
        <w:tabs>
          <w:tab w:val="num" w:pos="1557"/>
        </w:tabs>
        <w:ind w:left="1557" w:hanging="360"/>
      </w:pPr>
    </w:lvl>
  </w:abstractNum>
  <w:abstractNum w:abstractNumId="1" w15:restartNumberingAfterBreak="0">
    <w:nsid w:val="FFFFFF7D"/>
    <w:multiLevelType w:val="singleLevel"/>
    <w:tmpl w:val="66BA7D1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C40562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28EE9E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9984AB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A685F1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98AB9B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F20C14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0EE5C10"/>
    <w:lvl w:ilvl="0">
      <w:start w:val="1"/>
      <w:numFmt w:val="decimal"/>
      <w:pStyle w:val="ListNumber"/>
      <w:lvlText w:val="%1."/>
      <w:lvlJc w:val="left"/>
      <w:pPr>
        <w:tabs>
          <w:tab w:val="num" w:pos="360"/>
        </w:tabs>
        <w:ind w:left="360" w:hanging="360"/>
      </w:pPr>
    </w:lvl>
  </w:abstractNum>
  <w:abstractNum w:abstractNumId="9" w15:restartNumberingAfterBreak="0">
    <w:nsid w:val="01AD6824"/>
    <w:multiLevelType w:val="multilevel"/>
    <w:tmpl w:val="E7A8C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1B53A79"/>
    <w:multiLevelType w:val="hybridMultilevel"/>
    <w:tmpl w:val="1B0C0F6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1F410EF"/>
    <w:multiLevelType w:val="hybridMultilevel"/>
    <w:tmpl w:val="4244934A"/>
    <w:lvl w:ilvl="0" w:tplc="24BA3DD4">
      <w:start w:val="1"/>
      <w:numFmt w:val="decimal"/>
      <w:lvlText w:val="%1"/>
      <w:lvlJc w:val="left"/>
      <w:pPr>
        <w:tabs>
          <w:tab w:val="num" w:pos="284"/>
        </w:tabs>
        <w:ind w:left="0" w:firstLine="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 w15:restartNumberingAfterBreak="0">
    <w:nsid w:val="0A093236"/>
    <w:multiLevelType w:val="hybridMultilevel"/>
    <w:tmpl w:val="0BE46B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D3A1712"/>
    <w:multiLevelType w:val="hybridMultilevel"/>
    <w:tmpl w:val="69CACF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79D29E2"/>
    <w:multiLevelType w:val="hybridMultilevel"/>
    <w:tmpl w:val="E3526B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87F083E"/>
    <w:multiLevelType w:val="hybridMultilevel"/>
    <w:tmpl w:val="C4A0BF16"/>
    <w:lvl w:ilvl="0" w:tplc="0C090005">
      <w:start w:val="1"/>
      <w:numFmt w:val="bullet"/>
      <w:lvlText w:val=""/>
      <w:lvlJc w:val="left"/>
      <w:pPr>
        <w:tabs>
          <w:tab w:val="num" w:pos="720"/>
        </w:tabs>
        <w:ind w:left="720" w:hanging="360"/>
      </w:pPr>
      <w:rPr>
        <w:rFonts w:ascii="Wingdings" w:hAnsi="Wingdings" w:hint="default"/>
      </w:rPr>
    </w:lvl>
    <w:lvl w:ilvl="1" w:tplc="391067CA">
      <w:start w:val="1"/>
      <w:numFmt w:val="bullet"/>
      <w:lvlText w:val=""/>
      <w:lvlJc w:val="left"/>
      <w:pPr>
        <w:tabs>
          <w:tab w:val="num" w:pos="1477"/>
        </w:tabs>
        <w:ind w:left="1477" w:hanging="397"/>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A1836B8"/>
    <w:multiLevelType w:val="hybridMultilevel"/>
    <w:tmpl w:val="6D606FD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BE54F27"/>
    <w:multiLevelType w:val="hybridMultilevel"/>
    <w:tmpl w:val="A7AAB4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29A2B88"/>
    <w:multiLevelType w:val="hybridMultilevel"/>
    <w:tmpl w:val="686C8B46"/>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30296070"/>
    <w:multiLevelType w:val="hybridMultilevel"/>
    <w:tmpl w:val="D9F4DE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2261B66"/>
    <w:multiLevelType w:val="hybridMultilevel"/>
    <w:tmpl w:val="C638F0E8"/>
    <w:lvl w:ilvl="0" w:tplc="E3303A30">
      <w:start w:val="1"/>
      <w:numFmt w:val="decimal"/>
      <w:pStyle w:val="NumberedList"/>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368247CE"/>
    <w:multiLevelType w:val="hybridMultilevel"/>
    <w:tmpl w:val="2A988218"/>
    <w:lvl w:ilvl="0" w:tplc="316452FE">
      <w:start w:val="1"/>
      <w:numFmt w:val="bullet"/>
      <w:pStyle w:val="BulletList"/>
      <w:lvlText w:val=""/>
      <w:lvlJc w:val="left"/>
      <w:pPr>
        <w:tabs>
          <w:tab w:val="num" w:pos="757"/>
        </w:tabs>
        <w:ind w:left="757" w:hanging="397"/>
      </w:pPr>
      <w:rPr>
        <w:rFonts w:ascii="Symbol" w:hAnsi="Symbol" w:hint="default"/>
        <w:sz w:val="18"/>
      </w:rPr>
    </w:lvl>
    <w:lvl w:ilvl="1" w:tplc="0E40F548">
      <w:start w:val="1"/>
      <w:numFmt w:val="bullet"/>
      <w:lvlText w:val=""/>
      <w:lvlJc w:val="left"/>
      <w:pPr>
        <w:tabs>
          <w:tab w:val="num" w:pos="1477"/>
        </w:tabs>
        <w:ind w:left="1477" w:hanging="397"/>
      </w:pPr>
      <w:rPr>
        <w:rFonts w:ascii="Symbol" w:hAnsi="Symbol" w:hint="default"/>
        <w:sz w:val="18"/>
      </w:rPr>
    </w:lvl>
    <w:lvl w:ilvl="2" w:tplc="7BAC00C4">
      <w:start w:val="1"/>
      <w:numFmt w:val="decimal"/>
      <w:lvlText w:val="%3."/>
      <w:lvlJc w:val="left"/>
      <w:pPr>
        <w:tabs>
          <w:tab w:val="num" w:pos="2160"/>
        </w:tabs>
        <w:ind w:left="2160" w:hanging="360"/>
      </w:pPr>
      <w:rPr>
        <w:rFonts w:hint="default"/>
        <w:sz w:val="18"/>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92C1526"/>
    <w:multiLevelType w:val="hybridMultilevel"/>
    <w:tmpl w:val="1D605A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ACD023A"/>
    <w:multiLevelType w:val="hybridMultilevel"/>
    <w:tmpl w:val="0DAE42E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6091AE6"/>
    <w:multiLevelType w:val="hybridMultilevel"/>
    <w:tmpl w:val="60C4DB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65D10F3"/>
    <w:multiLevelType w:val="hybridMultilevel"/>
    <w:tmpl w:val="B6E26D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57D251D2"/>
    <w:multiLevelType w:val="hybridMultilevel"/>
    <w:tmpl w:val="63C4EF84"/>
    <w:lvl w:ilvl="0" w:tplc="443880C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88D6842"/>
    <w:multiLevelType w:val="hybridMultilevel"/>
    <w:tmpl w:val="DAE40626"/>
    <w:lvl w:ilvl="0" w:tplc="4B02EA6C">
      <w:start w:val="1"/>
      <w:numFmt w:val="decimal"/>
      <w:pStyle w:val="NumberedListContinuing"/>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5CEC054A"/>
    <w:multiLevelType w:val="multilevel"/>
    <w:tmpl w:val="62D05A8A"/>
    <w:lvl w:ilvl="0">
      <w:start w:val="1"/>
      <w:numFmt w:val="decimal"/>
      <w:isLgl/>
      <w:suff w:val="space"/>
      <w:lvlText w:val="Item %1"/>
      <w:lvlJc w:val="left"/>
      <w:pPr>
        <w:ind w:left="680" w:hanging="680"/>
      </w:pPr>
      <w:rPr>
        <w:rFonts w:ascii="Arial" w:hAnsi="Arial" w:hint="default"/>
        <w:b w:val="0"/>
        <w:bCs/>
        <w:i w:val="0"/>
        <w:caps w:val="0"/>
        <w:sz w:val="32"/>
        <w:szCs w:val="32"/>
      </w:rPr>
    </w:lvl>
    <w:lvl w:ilvl="1">
      <w:start w:val="1"/>
      <w:numFmt w:val="decimal"/>
      <w:lvlText w:val="%1.%2"/>
      <w:lvlJc w:val="left"/>
      <w:pPr>
        <w:tabs>
          <w:tab w:val="num" w:pos="680"/>
        </w:tabs>
        <w:ind w:left="680" w:hanging="680"/>
      </w:pPr>
      <w:rPr>
        <w:rFonts w:hint="default"/>
      </w:rPr>
    </w:lvl>
    <w:lvl w:ilvl="2">
      <w:start w:val="1"/>
      <w:numFmt w:val="lowerLetter"/>
      <w:lvlText w:val="(%3)"/>
      <w:lvlJc w:val="left"/>
      <w:pPr>
        <w:tabs>
          <w:tab w:val="num" w:pos="680"/>
        </w:tabs>
        <w:ind w:left="680" w:hanging="680"/>
      </w:pPr>
      <w:rPr>
        <w:rFonts w:hint="default"/>
      </w:rPr>
    </w:lvl>
    <w:lvl w:ilvl="3">
      <w:start w:val="1"/>
      <w:numFmt w:val="lowerRoman"/>
      <w:lvlText w:val="(%4)"/>
      <w:lvlJc w:val="left"/>
      <w:pPr>
        <w:tabs>
          <w:tab w:val="num" w:pos="1400"/>
        </w:tabs>
        <w:ind w:left="1361" w:hanging="681"/>
      </w:pPr>
      <w:rPr>
        <w:rFonts w:hint="default"/>
      </w:rPr>
    </w:lvl>
    <w:lvl w:ilvl="4">
      <w:start w:val="1"/>
      <w:numFmt w:val="none"/>
      <w:lvlText w:val=""/>
      <w:lvlJc w:val="left"/>
      <w:pPr>
        <w:tabs>
          <w:tab w:val="num" w:pos="3402"/>
        </w:tabs>
        <w:ind w:left="3402" w:hanging="850"/>
      </w:pPr>
      <w:rPr>
        <w:rFonts w:hint="default"/>
      </w:rPr>
    </w:lvl>
    <w:lvl w:ilvl="5">
      <w:start w:val="1"/>
      <w:numFmt w:val="none"/>
      <w:lvlText w:val=""/>
      <w:lvlJc w:val="left"/>
      <w:pPr>
        <w:tabs>
          <w:tab w:val="num" w:pos="4253"/>
        </w:tabs>
        <w:ind w:left="4253" w:hanging="851"/>
      </w:pPr>
      <w:rPr>
        <w:rFonts w:hint="default"/>
      </w:rPr>
    </w:lvl>
    <w:lvl w:ilvl="6">
      <w:start w:val="1"/>
      <w:numFmt w:val="none"/>
      <w:lvlText w:val=""/>
      <w:lvlJc w:val="left"/>
      <w:pPr>
        <w:tabs>
          <w:tab w:val="num" w:pos="5103"/>
        </w:tabs>
        <w:ind w:left="5103" w:hanging="85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9" w15:restartNumberingAfterBreak="0">
    <w:nsid w:val="610A02C5"/>
    <w:multiLevelType w:val="hybridMultilevel"/>
    <w:tmpl w:val="08529BF0"/>
    <w:lvl w:ilvl="0" w:tplc="C2B058CA">
      <w:start w:val="1"/>
      <w:numFmt w:val="bullet"/>
      <w:pStyle w:val="Dotpoint2"/>
      <w:lvlText w:val="-"/>
      <w:lvlJc w:val="left"/>
      <w:pPr>
        <w:ind w:left="360" w:hanging="360"/>
      </w:pPr>
      <w:rPr>
        <w:rFonts w:ascii="Courier New" w:hAnsi="Courier New"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0" w15:restartNumberingAfterBreak="0">
    <w:nsid w:val="61287A92"/>
    <w:multiLevelType w:val="hybridMultilevel"/>
    <w:tmpl w:val="87485D52"/>
    <w:lvl w:ilvl="0" w:tplc="B344A4F6">
      <w:start w:val="1"/>
      <w:numFmt w:val="bullet"/>
      <w:lvlText w:val=""/>
      <w:lvlJc w:val="left"/>
      <w:pPr>
        <w:tabs>
          <w:tab w:val="num" w:pos="720"/>
        </w:tabs>
        <w:ind w:left="720" w:hanging="360"/>
      </w:pPr>
      <w:rPr>
        <w:rFonts w:ascii="Wingdings" w:hAnsi="Wingdings" w:hint="default"/>
      </w:rPr>
    </w:lvl>
    <w:lvl w:ilvl="1" w:tplc="B5168840">
      <w:start w:val="1"/>
      <w:numFmt w:val="bullet"/>
      <w:lvlText w:val=""/>
      <w:lvlJc w:val="left"/>
      <w:pPr>
        <w:tabs>
          <w:tab w:val="num" w:pos="1440"/>
        </w:tabs>
        <w:ind w:left="1440" w:hanging="360"/>
      </w:pPr>
      <w:rPr>
        <w:rFonts w:ascii="Wingdings 2" w:hAnsi="Wingdings 2" w:hint="default"/>
        <w:color w:val="auto"/>
      </w:rPr>
    </w:lvl>
    <w:lvl w:ilvl="2" w:tplc="0C090005" w:tentative="1">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1831B39"/>
    <w:multiLevelType w:val="hybridMultilevel"/>
    <w:tmpl w:val="FBE8A1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4391856"/>
    <w:multiLevelType w:val="hybridMultilevel"/>
    <w:tmpl w:val="AEFC91AC"/>
    <w:lvl w:ilvl="0" w:tplc="5EAC5AB2">
      <w:start w:val="1200"/>
      <w:numFmt w:val="bullet"/>
      <w:lvlText w:val="—"/>
      <w:lvlJc w:val="left"/>
      <w:pPr>
        <w:ind w:left="720" w:hanging="360"/>
      </w:pPr>
      <w:rPr>
        <w:rFonts w:ascii="Trebuchet MS" w:eastAsia="Times New Roman" w:hAnsi="Trebuchet M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44E6124"/>
    <w:multiLevelType w:val="multilevel"/>
    <w:tmpl w:val="B8088798"/>
    <w:lvl w:ilvl="0">
      <w:start w:val="1"/>
      <w:numFmt w:val="decimal"/>
      <w:lvlText w:val="%1."/>
      <w:lvlJc w:val="left"/>
      <w:pPr>
        <w:tabs>
          <w:tab w:val="num" w:pos="822"/>
        </w:tabs>
        <w:ind w:left="822" w:hanging="680"/>
      </w:pPr>
      <w:rPr>
        <w:rFonts w:ascii="Arial Narrow" w:hAnsi="Arial Narrow" w:hint="default"/>
        <w:b w:val="0"/>
        <w:bCs w:val="0"/>
        <w:sz w:val="32"/>
        <w:szCs w:val="32"/>
      </w:rPr>
    </w:lvl>
    <w:lvl w:ilvl="1">
      <w:start w:val="1"/>
      <w:numFmt w:val="decimal"/>
      <w:lvlText w:val="%1.%2"/>
      <w:lvlJc w:val="left"/>
      <w:pPr>
        <w:tabs>
          <w:tab w:val="num" w:pos="822"/>
        </w:tabs>
        <w:ind w:left="822" w:hanging="680"/>
      </w:pPr>
      <w:rPr>
        <w:rFonts w:hint="default"/>
      </w:rPr>
    </w:lvl>
    <w:lvl w:ilvl="2">
      <w:start w:val="1"/>
      <w:numFmt w:val="lowerLetter"/>
      <w:lvlText w:val="(%3)"/>
      <w:lvlJc w:val="left"/>
      <w:pPr>
        <w:tabs>
          <w:tab w:val="num" w:pos="1503"/>
        </w:tabs>
        <w:ind w:left="1503" w:hanging="681"/>
      </w:pPr>
      <w:rPr>
        <w:rFonts w:hint="default"/>
      </w:rPr>
    </w:lvl>
    <w:lvl w:ilvl="3">
      <w:start w:val="1"/>
      <w:numFmt w:val="lowerRoman"/>
      <w:lvlText w:val="(%4)"/>
      <w:lvlJc w:val="left"/>
      <w:pPr>
        <w:tabs>
          <w:tab w:val="num" w:pos="2183"/>
        </w:tabs>
        <w:ind w:left="2183" w:hanging="680"/>
      </w:pPr>
      <w:rPr>
        <w:rFonts w:hint="default"/>
      </w:rPr>
    </w:lvl>
    <w:lvl w:ilvl="4">
      <w:start w:val="1"/>
      <w:numFmt w:val="upperLetter"/>
      <w:lvlText w:val="(%5)"/>
      <w:lvlJc w:val="left"/>
      <w:pPr>
        <w:tabs>
          <w:tab w:val="num" w:pos="2864"/>
        </w:tabs>
        <w:ind w:left="2864" w:hanging="681"/>
      </w:pPr>
      <w:rPr>
        <w:rFonts w:hint="default"/>
      </w:rPr>
    </w:lvl>
    <w:lvl w:ilvl="5">
      <w:start w:val="1"/>
      <w:numFmt w:val="none"/>
      <w:lvlText w:val=""/>
      <w:lvlJc w:val="left"/>
      <w:pPr>
        <w:tabs>
          <w:tab w:val="num" w:pos="142"/>
        </w:tabs>
        <w:ind w:left="142" w:firstLine="0"/>
      </w:pPr>
      <w:rPr>
        <w:rFonts w:hint="default"/>
      </w:rPr>
    </w:lvl>
    <w:lvl w:ilvl="6">
      <w:start w:val="1"/>
      <w:numFmt w:val="none"/>
      <w:lvlText w:val="%7"/>
      <w:lvlJc w:val="left"/>
      <w:pPr>
        <w:tabs>
          <w:tab w:val="num" w:pos="142"/>
        </w:tabs>
        <w:ind w:left="142" w:firstLine="0"/>
      </w:pPr>
      <w:rPr>
        <w:rFonts w:hint="default"/>
      </w:rPr>
    </w:lvl>
    <w:lvl w:ilvl="7">
      <w:start w:val="1"/>
      <w:numFmt w:val="none"/>
      <w:suff w:val="nothing"/>
      <w:lvlText w:val="%8"/>
      <w:lvlJc w:val="left"/>
      <w:pPr>
        <w:ind w:left="142" w:firstLine="0"/>
      </w:pPr>
      <w:rPr>
        <w:rFonts w:hint="default"/>
      </w:rPr>
    </w:lvl>
    <w:lvl w:ilvl="8">
      <w:start w:val="1"/>
      <w:numFmt w:val="none"/>
      <w:suff w:val="nothing"/>
      <w:lvlText w:val="%9"/>
      <w:lvlJc w:val="left"/>
      <w:pPr>
        <w:ind w:left="142" w:firstLine="0"/>
      </w:pPr>
      <w:rPr>
        <w:rFonts w:hint="default"/>
      </w:rPr>
    </w:lvl>
  </w:abstractNum>
  <w:abstractNum w:abstractNumId="34" w15:restartNumberingAfterBreak="0">
    <w:nsid w:val="67487484"/>
    <w:multiLevelType w:val="hybridMultilevel"/>
    <w:tmpl w:val="67EE99BA"/>
    <w:lvl w:ilvl="0" w:tplc="0C09000F">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79A4050"/>
    <w:multiLevelType w:val="hybridMultilevel"/>
    <w:tmpl w:val="FCE6D12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6" w15:restartNumberingAfterBreak="0">
    <w:nsid w:val="683165B6"/>
    <w:multiLevelType w:val="hybridMultilevel"/>
    <w:tmpl w:val="A4ACF83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9F364FA"/>
    <w:multiLevelType w:val="hybridMultilevel"/>
    <w:tmpl w:val="0B76EA98"/>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15:restartNumberingAfterBreak="0">
    <w:nsid w:val="6E242281"/>
    <w:multiLevelType w:val="hybridMultilevel"/>
    <w:tmpl w:val="C1602B7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E6568BB"/>
    <w:multiLevelType w:val="hybridMultilevel"/>
    <w:tmpl w:val="EDD0E6A8"/>
    <w:lvl w:ilvl="0" w:tplc="FB20ABCA">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1014" w:hanging="360"/>
      </w:pPr>
      <w:rPr>
        <w:rFonts w:ascii="Courier New" w:hAnsi="Courier New" w:cs="Courier New" w:hint="default"/>
      </w:rPr>
    </w:lvl>
    <w:lvl w:ilvl="2" w:tplc="0C090005" w:tentative="1">
      <w:start w:val="1"/>
      <w:numFmt w:val="bullet"/>
      <w:lvlText w:val=""/>
      <w:lvlJc w:val="left"/>
      <w:pPr>
        <w:ind w:left="1734" w:hanging="360"/>
      </w:pPr>
      <w:rPr>
        <w:rFonts w:ascii="Wingdings" w:hAnsi="Wingdings" w:hint="default"/>
      </w:rPr>
    </w:lvl>
    <w:lvl w:ilvl="3" w:tplc="0C090001" w:tentative="1">
      <w:start w:val="1"/>
      <w:numFmt w:val="bullet"/>
      <w:lvlText w:val=""/>
      <w:lvlJc w:val="left"/>
      <w:pPr>
        <w:ind w:left="2454" w:hanging="360"/>
      </w:pPr>
      <w:rPr>
        <w:rFonts w:ascii="Symbol" w:hAnsi="Symbol"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abstractNum w:abstractNumId="40" w15:restartNumberingAfterBreak="0">
    <w:nsid w:val="6EC42FB1"/>
    <w:multiLevelType w:val="hybridMultilevel"/>
    <w:tmpl w:val="5B64732C"/>
    <w:lvl w:ilvl="0" w:tplc="CA188448">
      <w:start w:val="1"/>
      <w:numFmt w:val="bullet"/>
      <w:lvlText w:val=""/>
      <w:lvlJc w:val="left"/>
      <w:pPr>
        <w:tabs>
          <w:tab w:val="num" w:pos="454"/>
        </w:tabs>
        <w:ind w:left="454" w:hanging="397"/>
      </w:pPr>
      <w:rPr>
        <w:rFonts w:ascii="Symbol" w:hAnsi="Symbol" w:hint="default"/>
        <w:color w:val="333399"/>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4B501FD"/>
    <w:multiLevelType w:val="hybridMultilevel"/>
    <w:tmpl w:val="EE12C8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8AF1745"/>
    <w:multiLevelType w:val="hybridMultilevel"/>
    <w:tmpl w:val="289EC126"/>
    <w:lvl w:ilvl="0" w:tplc="3A02ED0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A6C4681"/>
    <w:multiLevelType w:val="hybridMultilevel"/>
    <w:tmpl w:val="F3C20F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C1467AF"/>
    <w:multiLevelType w:val="hybridMultilevel"/>
    <w:tmpl w:val="8020BCC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1"/>
  </w:num>
  <w:num w:numId="2">
    <w:abstractNumId w:val="39"/>
  </w:num>
  <w:num w:numId="3">
    <w:abstractNumId w:val="29"/>
  </w:num>
  <w:num w:numId="4">
    <w:abstractNumId w:val="30"/>
  </w:num>
  <w:num w:numId="5">
    <w:abstractNumId w:val="15"/>
  </w:num>
  <w:num w:numId="6">
    <w:abstractNumId w:val="40"/>
  </w:num>
  <w:num w:numId="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3"/>
  </w:num>
  <w:num w:numId="9">
    <w:abstractNumId w:val="21"/>
  </w:num>
  <w:num w:numId="10">
    <w:abstractNumId w:val="27"/>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20"/>
  </w:num>
  <w:num w:numId="21">
    <w:abstractNumId w:val="22"/>
  </w:num>
  <w:num w:numId="22">
    <w:abstractNumId w:val="32"/>
  </w:num>
  <w:num w:numId="23">
    <w:abstractNumId w:val="41"/>
  </w:num>
  <w:num w:numId="24">
    <w:abstractNumId w:val="31"/>
  </w:num>
  <w:num w:numId="25">
    <w:abstractNumId w:val="43"/>
  </w:num>
  <w:num w:numId="26">
    <w:abstractNumId w:val="39"/>
  </w:num>
  <w:num w:numId="27">
    <w:abstractNumId w:val="39"/>
  </w:num>
  <w:num w:numId="28">
    <w:abstractNumId w:val="38"/>
  </w:num>
  <w:num w:numId="29">
    <w:abstractNumId w:val="24"/>
  </w:num>
  <w:num w:numId="30">
    <w:abstractNumId w:val="19"/>
  </w:num>
  <w:num w:numId="31">
    <w:abstractNumId w:val="12"/>
  </w:num>
  <w:num w:numId="32">
    <w:abstractNumId w:val="14"/>
  </w:num>
  <w:num w:numId="33">
    <w:abstractNumId w:val="35"/>
  </w:num>
  <w:num w:numId="34">
    <w:abstractNumId w:val="16"/>
  </w:num>
  <w:num w:numId="35">
    <w:abstractNumId w:val="23"/>
  </w:num>
  <w:num w:numId="36">
    <w:abstractNumId w:val="37"/>
  </w:num>
  <w:num w:numId="37">
    <w:abstractNumId w:val="9"/>
  </w:num>
  <w:num w:numId="38">
    <w:abstractNumId w:val="36"/>
  </w:num>
  <w:num w:numId="39">
    <w:abstractNumId w:val="10"/>
  </w:num>
  <w:num w:numId="40">
    <w:abstractNumId w:val="17"/>
  </w:num>
  <w:num w:numId="41">
    <w:abstractNumId w:val="42"/>
  </w:num>
  <w:num w:numId="42">
    <w:abstractNumId w:val="25"/>
  </w:num>
  <w:num w:numId="43">
    <w:abstractNumId w:val="18"/>
  </w:num>
  <w:num w:numId="44">
    <w:abstractNumId w:val="44"/>
  </w:num>
  <w:num w:numId="45">
    <w:abstractNumId w:val="13"/>
  </w:num>
  <w:num w:numId="46">
    <w:abstractNumId w:val="26"/>
  </w:num>
  <w:num w:numId="47">
    <w:abstractNumId w:val="39"/>
  </w:num>
  <w:num w:numId="48">
    <w:abstractNumId w:val="29"/>
  </w:num>
  <w:num w:numId="49">
    <w:abstractNumId w:val="39"/>
  </w:num>
  <w:num w:numId="50">
    <w:abstractNumId w:val="3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activeWritingStyle w:appName="MSWord" w:lang="en-US" w:vendorID="8" w:dllVersion="513" w:checkStyle="1"/>
  <w:activeWritingStyle w:appName="MSWord" w:lang="en-AU" w:vendorID="8" w:dllVersion="513" w:checkStyle="1"/>
  <w:activeWritingStyle w:appName="MSWord" w:lang="en-GB" w:vendorID="8" w:dllVersion="513" w:checkStyle="1"/>
  <w:stylePaneFormatFilter w:val="9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1"/>
  <w:stylePaneSortMethod w:val="0000"/>
  <w:defaultTabStop w:val="720"/>
  <w:doNotHyphenateCaps/>
  <w:evenAndOddHeaders/>
  <w:displayHorizontalDrawingGridEvery w:val="0"/>
  <w:displayVerticalDrawingGridEvery w:val="0"/>
  <w:doNotUseMarginsForDrawingGridOrigin/>
  <w:noPunctuationKerning/>
  <w:characterSpacingControl w:val="doNotCompress"/>
  <w:hdrShapeDefaults>
    <o:shapedefaults v:ext="edit" spidmax="61441">
      <o:colormru v:ext="edit" colors="#ffc42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UyMjSxMDc3tDA1MDRU0lEKTi0uzszPAykwNKsFAH5ZzY4tAAAA"/>
  </w:docVars>
  <w:rsids>
    <w:rsidRoot w:val="003D4DFA"/>
    <w:rsid w:val="00001211"/>
    <w:rsid w:val="00002DDF"/>
    <w:rsid w:val="00003B8C"/>
    <w:rsid w:val="00003D8C"/>
    <w:rsid w:val="0000466F"/>
    <w:rsid w:val="00004CB4"/>
    <w:rsid w:val="00005837"/>
    <w:rsid w:val="00005904"/>
    <w:rsid w:val="00005FE7"/>
    <w:rsid w:val="000063D3"/>
    <w:rsid w:val="00006F46"/>
    <w:rsid w:val="0001042C"/>
    <w:rsid w:val="000108B2"/>
    <w:rsid w:val="00011AA6"/>
    <w:rsid w:val="00012281"/>
    <w:rsid w:val="00012D1D"/>
    <w:rsid w:val="000131F1"/>
    <w:rsid w:val="000138F5"/>
    <w:rsid w:val="00013BB0"/>
    <w:rsid w:val="00013F85"/>
    <w:rsid w:val="00014892"/>
    <w:rsid w:val="00015361"/>
    <w:rsid w:val="00015707"/>
    <w:rsid w:val="000160F4"/>
    <w:rsid w:val="0001737C"/>
    <w:rsid w:val="0001738E"/>
    <w:rsid w:val="000173E5"/>
    <w:rsid w:val="00021881"/>
    <w:rsid w:val="00022290"/>
    <w:rsid w:val="0002340E"/>
    <w:rsid w:val="00024BAE"/>
    <w:rsid w:val="00025D0A"/>
    <w:rsid w:val="0002619A"/>
    <w:rsid w:val="00026C3C"/>
    <w:rsid w:val="0002766D"/>
    <w:rsid w:val="00027E87"/>
    <w:rsid w:val="0003052A"/>
    <w:rsid w:val="00030A2B"/>
    <w:rsid w:val="0003134E"/>
    <w:rsid w:val="000317FB"/>
    <w:rsid w:val="00031A01"/>
    <w:rsid w:val="000320CB"/>
    <w:rsid w:val="000320DF"/>
    <w:rsid w:val="00032283"/>
    <w:rsid w:val="00033752"/>
    <w:rsid w:val="00035A4F"/>
    <w:rsid w:val="00037DFE"/>
    <w:rsid w:val="0004100B"/>
    <w:rsid w:val="00041362"/>
    <w:rsid w:val="000414BA"/>
    <w:rsid w:val="00041BEC"/>
    <w:rsid w:val="00041F29"/>
    <w:rsid w:val="00042621"/>
    <w:rsid w:val="00042D2E"/>
    <w:rsid w:val="000433EF"/>
    <w:rsid w:val="000435A6"/>
    <w:rsid w:val="0004386F"/>
    <w:rsid w:val="00043E00"/>
    <w:rsid w:val="000440DB"/>
    <w:rsid w:val="000449BD"/>
    <w:rsid w:val="00045E77"/>
    <w:rsid w:val="00045ED5"/>
    <w:rsid w:val="0004624C"/>
    <w:rsid w:val="000462B9"/>
    <w:rsid w:val="0004657F"/>
    <w:rsid w:val="00046EDD"/>
    <w:rsid w:val="000471D6"/>
    <w:rsid w:val="0005033E"/>
    <w:rsid w:val="00050D57"/>
    <w:rsid w:val="0005248A"/>
    <w:rsid w:val="00052A84"/>
    <w:rsid w:val="00053091"/>
    <w:rsid w:val="000533F9"/>
    <w:rsid w:val="00053AC7"/>
    <w:rsid w:val="000545CD"/>
    <w:rsid w:val="00054841"/>
    <w:rsid w:val="00055C24"/>
    <w:rsid w:val="00056482"/>
    <w:rsid w:val="000566D0"/>
    <w:rsid w:val="00057634"/>
    <w:rsid w:val="00057C40"/>
    <w:rsid w:val="0006125F"/>
    <w:rsid w:val="0006215F"/>
    <w:rsid w:val="000632DC"/>
    <w:rsid w:val="0006376A"/>
    <w:rsid w:val="000646E3"/>
    <w:rsid w:val="00065229"/>
    <w:rsid w:val="000656A6"/>
    <w:rsid w:val="00065BC0"/>
    <w:rsid w:val="00065D53"/>
    <w:rsid w:val="00066194"/>
    <w:rsid w:val="0006628A"/>
    <w:rsid w:val="000672BC"/>
    <w:rsid w:val="000673D5"/>
    <w:rsid w:val="0007084A"/>
    <w:rsid w:val="0007147B"/>
    <w:rsid w:val="00073074"/>
    <w:rsid w:val="000731C0"/>
    <w:rsid w:val="00074284"/>
    <w:rsid w:val="0007456E"/>
    <w:rsid w:val="00074BD4"/>
    <w:rsid w:val="00075B5E"/>
    <w:rsid w:val="0007644D"/>
    <w:rsid w:val="00076CB1"/>
    <w:rsid w:val="00077834"/>
    <w:rsid w:val="00081AA6"/>
    <w:rsid w:val="00081BC1"/>
    <w:rsid w:val="00082E9F"/>
    <w:rsid w:val="00083A50"/>
    <w:rsid w:val="00083C29"/>
    <w:rsid w:val="00084232"/>
    <w:rsid w:val="00084D43"/>
    <w:rsid w:val="00084FE7"/>
    <w:rsid w:val="000854AC"/>
    <w:rsid w:val="000857B1"/>
    <w:rsid w:val="00085FCD"/>
    <w:rsid w:val="00086E5A"/>
    <w:rsid w:val="00090308"/>
    <w:rsid w:val="000908F2"/>
    <w:rsid w:val="00091192"/>
    <w:rsid w:val="0009181A"/>
    <w:rsid w:val="00092122"/>
    <w:rsid w:val="00092CA7"/>
    <w:rsid w:val="000939E6"/>
    <w:rsid w:val="00093B3C"/>
    <w:rsid w:val="00093E8A"/>
    <w:rsid w:val="0009412B"/>
    <w:rsid w:val="00094A28"/>
    <w:rsid w:val="00096677"/>
    <w:rsid w:val="000A00FF"/>
    <w:rsid w:val="000A12F0"/>
    <w:rsid w:val="000A1A90"/>
    <w:rsid w:val="000A2AE8"/>
    <w:rsid w:val="000A2C36"/>
    <w:rsid w:val="000A3041"/>
    <w:rsid w:val="000A35EA"/>
    <w:rsid w:val="000A4472"/>
    <w:rsid w:val="000A4499"/>
    <w:rsid w:val="000A6A74"/>
    <w:rsid w:val="000A7723"/>
    <w:rsid w:val="000A7979"/>
    <w:rsid w:val="000B03F6"/>
    <w:rsid w:val="000B0E27"/>
    <w:rsid w:val="000B2030"/>
    <w:rsid w:val="000B282D"/>
    <w:rsid w:val="000B3AA8"/>
    <w:rsid w:val="000B4272"/>
    <w:rsid w:val="000B519E"/>
    <w:rsid w:val="000B51BE"/>
    <w:rsid w:val="000B701A"/>
    <w:rsid w:val="000B7C6B"/>
    <w:rsid w:val="000C017B"/>
    <w:rsid w:val="000C0F25"/>
    <w:rsid w:val="000C150C"/>
    <w:rsid w:val="000C22E1"/>
    <w:rsid w:val="000C22E2"/>
    <w:rsid w:val="000C23B1"/>
    <w:rsid w:val="000C36AB"/>
    <w:rsid w:val="000C37BE"/>
    <w:rsid w:val="000C468F"/>
    <w:rsid w:val="000C5953"/>
    <w:rsid w:val="000C647B"/>
    <w:rsid w:val="000D0B76"/>
    <w:rsid w:val="000D1083"/>
    <w:rsid w:val="000D1178"/>
    <w:rsid w:val="000D11B9"/>
    <w:rsid w:val="000D1E7E"/>
    <w:rsid w:val="000D2B37"/>
    <w:rsid w:val="000D2D07"/>
    <w:rsid w:val="000D316B"/>
    <w:rsid w:val="000D3490"/>
    <w:rsid w:val="000D3ACE"/>
    <w:rsid w:val="000D439B"/>
    <w:rsid w:val="000D4F35"/>
    <w:rsid w:val="000D5631"/>
    <w:rsid w:val="000D59BF"/>
    <w:rsid w:val="000D619E"/>
    <w:rsid w:val="000D659E"/>
    <w:rsid w:val="000D675B"/>
    <w:rsid w:val="000D7EF9"/>
    <w:rsid w:val="000E097E"/>
    <w:rsid w:val="000E0BEA"/>
    <w:rsid w:val="000E1D64"/>
    <w:rsid w:val="000E27BA"/>
    <w:rsid w:val="000E2890"/>
    <w:rsid w:val="000E2B1C"/>
    <w:rsid w:val="000E2BCF"/>
    <w:rsid w:val="000E36D4"/>
    <w:rsid w:val="000E3F6F"/>
    <w:rsid w:val="000E3FE1"/>
    <w:rsid w:val="000E4158"/>
    <w:rsid w:val="000E519A"/>
    <w:rsid w:val="000E62B4"/>
    <w:rsid w:val="000E792E"/>
    <w:rsid w:val="000F0718"/>
    <w:rsid w:val="000F193A"/>
    <w:rsid w:val="000F19CA"/>
    <w:rsid w:val="000F2F62"/>
    <w:rsid w:val="000F4734"/>
    <w:rsid w:val="000F5C33"/>
    <w:rsid w:val="000F6877"/>
    <w:rsid w:val="000F734E"/>
    <w:rsid w:val="00100939"/>
    <w:rsid w:val="00101583"/>
    <w:rsid w:val="00101684"/>
    <w:rsid w:val="001020DE"/>
    <w:rsid w:val="00102994"/>
    <w:rsid w:val="00103BAF"/>
    <w:rsid w:val="00103E32"/>
    <w:rsid w:val="0010438A"/>
    <w:rsid w:val="00105D69"/>
    <w:rsid w:val="00106352"/>
    <w:rsid w:val="00106B31"/>
    <w:rsid w:val="0010710B"/>
    <w:rsid w:val="0010761A"/>
    <w:rsid w:val="00110138"/>
    <w:rsid w:val="00110E64"/>
    <w:rsid w:val="001128FA"/>
    <w:rsid w:val="00112A8F"/>
    <w:rsid w:val="00113805"/>
    <w:rsid w:val="001173B2"/>
    <w:rsid w:val="0012023C"/>
    <w:rsid w:val="001209BE"/>
    <w:rsid w:val="001211A3"/>
    <w:rsid w:val="001238C7"/>
    <w:rsid w:val="00123B5C"/>
    <w:rsid w:val="00124E32"/>
    <w:rsid w:val="00125A14"/>
    <w:rsid w:val="001260DC"/>
    <w:rsid w:val="00127208"/>
    <w:rsid w:val="00127EC0"/>
    <w:rsid w:val="0013055A"/>
    <w:rsid w:val="00131AAD"/>
    <w:rsid w:val="00131C09"/>
    <w:rsid w:val="001337D0"/>
    <w:rsid w:val="001340AC"/>
    <w:rsid w:val="001345F9"/>
    <w:rsid w:val="0013481F"/>
    <w:rsid w:val="00134875"/>
    <w:rsid w:val="00134DF5"/>
    <w:rsid w:val="00135C75"/>
    <w:rsid w:val="00136032"/>
    <w:rsid w:val="00136259"/>
    <w:rsid w:val="00136A16"/>
    <w:rsid w:val="00137967"/>
    <w:rsid w:val="001400D6"/>
    <w:rsid w:val="00140791"/>
    <w:rsid w:val="001450E8"/>
    <w:rsid w:val="001459E2"/>
    <w:rsid w:val="00146017"/>
    <w:rsid w:val="00146092"/>
    <w:rsid w:val="001463D4"/>
    <w:rsid w:val="001467E4"/>
    <w:rsid w:val="0015040F"/>
    <w:rsid w:val="00150874"/>
    <w:rsid w:val="001509F3"/>
    <w:rsid w:val="00150E53"/>
    <w:rsid w:val="00151C07"/>
    <w:rsid w:val="00151C0A"/>
    <w:rsid w:val="00151ED1"/>
    <w:rsid w:val="0015210A"/>
    <w:rsid w:val="00153BC0"/>
    <w:rsid w:val="00154981"/>
    <w:rsid w:val="00155A5D"/>
    <w:rsid w:val="00155E42"/>
    <w:rsid w:val="00156177"/>
    <w:rsid w:val="001565F8"/>
    <w:rsid w:val="001566A5"/>
    <w:rsid w:val="001570E7"/>
    <w:rsid w:val="00162473"/>
    <w:rsid w:val="00162D53"/>
    <w:rsid w:val="001631B1"/>
    <w:rsid w:val="001647B6"/>
    <w:rsid w:val="00165708"/>
    <w:rsid w:val="00165A6E"/>
    <w:rsid w:val="00165B35"/>
    <w:rsid w:val="00165CC1"/>
    <w:rsid w:val="00165D6B"/>
    <w:rsid w:val="0017076C"/>
    <w:rsid w:val="001710D3"/>
    <w:rsid w:val="0017129F"/>
    <w:rsid w:val="001719CB"/>
    <w:rsid w:val="00171E3B"/>
    <w:rsid w:val="001737DD"/>
    <w:rsid w:val="00173AA9"/>
    <w:rsid w:val="001760F4"/>
    <w:rsid w:val="001767C6"/>
    <w:rsid w:val="001769A2"/>
    <w:rsid w:val="00176B49"/>
    <w:rsid w:val="00176DB4"/>
    <w:rsid w:val="001775BE"/>
    <w:rsid w:val="0017784D"/>
    <w:rsid w:val="001804EE"/>
    <w:rsid w:val="00180E61"/>
    <w:rsid w:val="00181130"/>
    <w:rsid w:val="00183849"/>
    <w:rsid w:val="00183E58"/>
    <w:rsid w:val="0018474D"/>
    <w:rsid w:val="00184A16"/>
    <w:rsid w:val="00184AD9"/>
    <w:rsid w:val="00184BAD"/>
    <w:rsid w:val="00184D8C"/>
    <w:rsid w:val="00185165"/>
    <w:rsid w:val="00185715"/>
    <w:rsid w:val="00185A5A"/>
    <w:rsid w:val="00185ADE"/>
    <w:rsid w:val="0018651D"/>
    <w:rsid w:val="001873E9"/>
    <w:rsid w:val="001877E4"/>
    <w:rsid w:val="00187A14"/>
    <w:rsid w:val="00187BF6"/>
    <w:rsid w:val="00187CF3"/>
    <w:rsid w:val="00190BDE"/>
    <w:rsid w:val="00192A30"/>
    <w:rsid w:val="00193427"/>
    <w:rsid w:val="001934C2"/>
    <w:rsid w:val="00196DB0"/>
    <w:rsid w:val="00197AD2"/>
    <w:rsid w:val="001A130F"/>
    <w:rsid w:val="001A2380"/>
    <w:rsid w:val="001A2DFE"/>
    <w:rsid w:val="001A30F4"/>
    <w:rsid w:val="001A3B8D"/>
    <w:rsid w:val="001A3FC5"/>
    <w:rsid w:val="001A4039"/>
    <w:rsid w:val="001A4B94"/>
    <w:rsid w:val="001A65DC"/>
    <w:rsid w:val="001A7BE6"/>
    <w:rsid w:val="001B06E9"/>
    <w:rsid w:val="001B08A3"/>
    <w:rsid w:val="001B43CF"/>
    <w:rsid w:val="001B45F9"/>
    <w:rsid w:val="001B46D8"/>
    <w:rsid w:val="001B6633"/>
    <w:rsid w:val="001B6E74"/>
    <w:rsid w:val="001B753E"/>
    <w:rsid w:val="001B7EF8"/>
    <w:rsid w:val="001C004A"/>
    <w:rsid w:val="001C0B36"/>
    <w:rsid w:val="001C0D28"/>
    <w:rsid w:val="001C233D"/>
    <w:rsid w:val="001C2598"/>
    <w:rsid w:val="001C2821"/>
    <w:rsid w:val="001C2BE0"/>
    <w:rsid w:val="001C3DC5"/>
    <w:rsid w:val="001C4074"/>
    <w:rsid w:val="001C4C51"/>
    <w:rsid w:val="001C513A"/>
    <w:rsid w:val="001C5213"/>
    <w:rsid w:val="001C6B0E"/>
    <w:rsid w:val="001C7150"/>
    <w:rsid w:val="001C72DA"/>
    <w:rsid w:val="001D1D80"/>
    <w:rsid w:val="001D24CA"/>
    <w:rsid w:val="001D321A"/>
    <w:rsid w:val="001D5A0E"/>
    <w:rsid w:val="001D6D6D"/>
    <w:rsid w:val="001D7B20"/>
    <w:rsid w:val="001D7E5C"/>
    <w:rsid w:val="001E0E53"/>
    <w:rsid w:val="001E106C"/>
    <w:rsid w:val="001E4498"/>
    <w:rsid w:val="001E4AF9"/>
    <w:rsid w:val="001E5477"/>
    <w:rsid w:val="001E54BC"/>
    <w:rsid w:val="001E58FE"/>
    <w:rsid w:val="001E5BD9"/>
    <w:rsid w:val="001E5DB2"/>
    <w:rsid w:val="001E65F2"/>
    <w:rsid w:val="001E6B9D"/>
    <w:rsid w:val="001E7E4A"/>
    <w:rsid w:val="001F0668"/>
    <w:rsid w:val="001F0FF7"/>
    <w:rsid w:val="001F1BA4"/>
    <w:rsid w:val="001F1BD2"/>
    <w:rsid w:val="001F220F"/>
    <w:rsid w:val="001F3740"/>
    <w:rsid w:val="001F4029"/>
    <w:rsid w:val="001F4A9B"/>
    <w:rsid w:val="001F4BDC"/>
    <w:rsid w:val="001F5393"/>
    <w:rsid w:val="001F5E6B"/>
    <w:rsid w:val="001F5FE5"/>
    <w:rsid w:val="001F6DE1"/>
    <w:rsid w:val="001F74E4"/>
    <w:rsid w:val="001F7805"/>
    <w:rsid w:val="001F7899"/>
    <w:rsid w:val="001F7AAD"/>
    <w:rsid w:val="001F7D84"/>
    <w:rsid w:val="00201B14"/>
    <w:rsid w:val="00202A9E"/>
    <w:rsid w:val="00204669"/>
    <w:rsid w:val="0020568D"/>
    <w:rsid w:val="00206665"/>
    <w:rsid w:val="002069E5"/>
    <w:rsid w:val="00207BE8"/>
    <w:rsid w:val="00207F2F"/>
    <w:rsid w:val="00210440"/>
    <w:rsid w:val="00210682"/>
    <w:rsid w:val="002116A6"/>
    <w:rsid w:val="0021179A"/>
    <w:rsid w:val="00211950"/>
    <w:rsid w:val="00212173"/>
    <w:rsid w:val="00214E17"/>
    <w:rsid w:val="00214ED0"/>
    <w:rsid w:val="00215140"/>
    <w:rsid w:val="00215B6F"/>
    <w:rsid w:val="00215CF2"/>
    <w:rsid w:val="0021635D"/>
    <w:rsid w:val="00216695"/>
    <w:rsid w:val="00216B0C"/>
    <w:rsid w:val="00216BD9"/>
    <w:rsid w:val="00217B18"/>
    <w:rsid w:val="00220081"/>
    <w:rsid w:val="00220902"/>
    <w:rsid w:val="00220A0A"/>
    <w:rsid w:val="00221A1E"/>
    <w:rsid w:val="00221EF1"/>
    <w:rsid w:val="002226D2"/>
    <w:rsid w:val="00222878"/>
    <w:rsid w:val="002228F3"/>
    <w:rsid w:val="002237FC"/>
    <w:rsid w:val="00224152"/>
    <w:rsid w:val="0022569D"/>
    <w:rsid w:val="002277A9"/>
    <w:rsid w:val="00230457"/>
    <w:rsid w:val="0023067D"/>
    <w:rsid w:val="002309B8"/>
    <w:rsid w:val="00230CC8"/>
    <w:rsid w:val="002320D8"/>
    <w:rsid w:val="002322D0"/>
    <w:rsid w:val="00233BFA"/>
    <w:rsid w:val="0023509C"/>
    <w:rsid w:val="00235488"/>
    <w:rsid w:val="0023582A"/>
    <w:rsid w:val="00236727"/>
    <w:rsid w:val="00237774"/>
    <w:rsid w:val="002407D6"/>
    <w:rsid w:val="00242A08"/>
    <w:rsid w:val="00242FA5"/>
    <w:rsid w:val="0024319E"/>
    <w:rsid w:val="00244CF8"/>
    <w:rsid w:val="00245381"/>
    <w:rsid w:val="0024699C"/>
    <w:rsid w:val="00247367"/>
    <w:rsid w:val="002500CE"/>
    <w:rsid w:val="00251024"/>
    <w:rsid w:val="00251C9E"/>
    <w:rsid w:val="00252B8C"/>
    <w:rsid w:val="00253EC8"/>
    <w:rsid w:val="00254E99"/>
    <w:rsid w:val="00255702"/>
    <w:rsid w:val="00256EC5"/>
    <w:rsid w:val="002602F9"/>
    <w:rsid w:val="00260732"/>
    <w:rsid w:val="00260D6F"/>
    <w:rsid w:val="00262B49"/>
    <w:rsid w:val="002636C8"/>
    <w:rsid w:val="00263B2E"/>
    <w:rsid w:val="0026548C"/>
    <w:rsid w:val="002662B7"/>
    <w:rsid w:val="00267154"/>
    <w:rsid w:val="00267FE2"/>
    <w:rsid w:val="00271267"/>
    <w:rsid w:val="002719E7"/>
    <w:rsid w:val="002725E1"/>
    <w:rsid w:val="0027418D"/>
    <w:rsid w:val="00275086"/>
    <w:rsid w:val="002750F8"/>
    <w:rsid w:val="0027677C"/>
    <w:rsid w:val="00280F0D"/>
    <w:rsid w:val="00282079"/>
    <w:rsid w:val="0028426C"/>
    <w:rsid w:val="00284606"/>
    <w:rsid w:val="0028464B"/>
    <w:rsid w:val="00284F58"/>
    <w:rsid w:val="00284FCB"/>
    <w:rsid w:val="0028505F"/>
    <w:rsid w:val="00286788"/>
    <w:rsid w:val="00286E4D"/>
    <w:rsid w:val="002870D2"/>
    <w:rsid w:val="002874D3"/>
    <w:rsid w:val="0029032C"/>
    <w:rsid w:val="0029050B"/>
    <w:rsid w:val="00291AC7"/>
    <w:rsid w:val="00292DA0"/>
    <w:rsid w:val="002936E4"/>
    <w:rsid w:val="002947D3"/>
    <w:rsid w:val="00294940"/>
    <w:rsid w:val="00295005"/>
    <w:rsid w:val="0029530C"/>
    <w:rsid w:val="00295EEE"/>
    <w:rsid w:val="00296ABB"/>
    <w:rsid w:val="0029724A"/>
    <w:rsid w:val="00297D5B"/>
    <w:rsid w:val="002A1B26"/>
    <w:rsid w:val="002A216B"/>
    <w:rsid w:val="002A3A09"/>
    <w:rsid w:val="002A45AE"/>
    <w:rsid w:val="002A485D"/>
    <w:rsid w:val="002A4A78"/>
    <w:rsid w:val="002A59BD"/>
    <w:rsid w:val="002B3249"/>
    <w:rsid w:val="002B32BC"/>
    <w:rsid w:val="002B3794"/>
    <w:rsid w:val="002B432B"/>
    <w:rsid w:val="002B5493"/>
    <w:rsid w:val="002B57F0"/>
    <w:rsid w:val="002B6B7E"/>
    <w:rsid w:val="002B6EE3"/>
    <w:rsid w:val="002B7A44"/>
    <w:rsid w:val="002C1FDF"/>
    <w:rsid w:val="002C2AE6"/>
    <w:rsid w:val="002C3A30"/>
    <w:rsid w:val="002C3CFA"/>
    <w:rsid w:val="002C47B6"/>
    <w:rsid w:val="002C488B"/>
    <w:rsid w:val="002C561C"/>
    <w:rsid w:val="002C5E38"/>
    <w:rsid w:val="002C61C4"/>
    <w:rsid w:val="002C630F"/>
    <w:rsid w:val="002C66B3"/>
    <w:rsid w:val="002C6E99"/>
    <w:rsid w:val="002C766F"/>
    <w:rsid w:val="002C7EE7"/>
    <w:rsid w:val="002C7F81"/>
    <w:rsid w:val="002D2B2B"/>
    <w:rsid w:val="002D332C"/>
    <w:rsid w:val="002D4DC5"/>
    <w:rsid w:val="002D5709"/>
    <w:rsid w:val="002D5FE1"/>
    <w:rsid w:val="002D61F7"/>
    <w:rsid w:val="002D66DD"/>
    <w:rsid w:val="002D67B5"/>
    <w:rsid w:val="002D67EA"/>
    <w:rsid w:val="002D7039"/>
    <w:rsid w:val="002D7582"/>
    <w:rsid w:val="002D7E0D"/>
    <w:rsid w:val="002D7F48"/>
    <w:rsid w:val="002E196B"/>
    <w:rsid w:val="002E1D1A"/>
    <w:rsid w:val="002E244E"/>
    <w:rsid w:val="002E28FF"/>
    <w:rsid w:val="002E2A3D"/>
    <w:rsid w:val="002E31B9"/>
    <w:rsid w:val="002E3574"/>
    <w:rsid w:val="002E4584"/>
    <w:rsid w:val="002E46B0"/>
    <w:rsid w:val="002E4D8E"/>
    <w:rsid w:val="002E4FD2"/>
    <w:rsid w:val="002E61A4"/>
    <w:rsid w:val="002E7E18"/>
    <w:rsid w:val="002F0D10"/>
    <w:rsid w:val="002F14E5"/>
    <w:rsid w:val="002F16E4"/>
    <w:rsid w:val="002F16E7"/>
    <w:rsid w:val="002F2338"/>
    <w:rsid w:val="002F2A86"/>
    <w:rsid w:val="002F3F4F"/>
    <w:rsid w:val="002F4CC4"/>
    <w:rsid w:val="002F4CDF"/>
    <w:rsid w:val="002F66D1"/>
    <w:rsid w:val="002F6E60"/>
    <w:rsid w:val="00300539"/>
    <w:rsid w:val="00300B80"/>
    <w:rsid w:val="00301193"/>
    <w:rsid w:val="003011E3"/>
    <w:rsid w:val="003015B7"/>
    <w:rsid w:val="003028F7"/>
    <w:rsid w:val="00302C15"/>
    <w:rsid w:val="003031D1"/>
    <w:rsid w:val="00303311"/>
    <w:rsid w:val="00303C29"/>
    <w:rsid w:val="00304840"/>
    <w:rsid w:val="003054F3"/>
    <w:rsid w:val="00306B7C"/>
    <w:rsid w:val="0031033B"/>
    <w:rsid w:val="00311706"/>
    <w:rsid w:val="003119C4"/>
    <w:rsid w:val="003119ED"/>
    <w:rsid w:val="00311C8D"/>
    <w:rsid w:val="003126B6"/>
    <w:rsid w:val="0031420E"/>
    <w:rsid w:val="00314803"/>
    <w:rsid w:val="00315B64"/>
    <w:rsid w:val="00316E69"/>
    <w:rsid w:val="00317CC8"/>
    <w:rsid w:val="00320A9C"/>
    <w:rsid w:val="00320F11"/>
    <w:rsid w:val="003210CD"/>
    <w:rsid w:val="00323091"/>
    <w:rsid w:val="00323270"/>
    <w:rsid w:val="003239E3"/>
    <w:rsid w:val="00323C21"/>
    <w:rsid w:val="00323E1D"/>
    <w:rsid w:val="00324570"/>
    <w:rsid w:val="0032473A"/>
    <w:rsid w:val="00324917"/>
    <w:rsid w:val="00324F21"/>
    <w:rsid w:val="003255AA"/>
    <w:rsid w:val="0032620E"/>
    <w:rsid w:val="00327273"/>
    <w:rsid w:val="00330A16"/>
    <w:rsid w:val="00330B82"/>
    <w:rsid w:val="00331522"/>
    <w:rsid w:val="003316EE"/>
    <w:rsid w:val="003321BE"/>
    <w:rsid w:val="003321E9"/>
    <w:rsid w:val="003332E3"/>
    <w:rsid w:val="0033376E"/>
    <w:rsid w:val="00334A7B"/>
    <w:rsid w:val="00335206"/>
    <w:rsid w:val="00335520"/>
    <w:rsid w:val="003356D7"/>
    <w:rsid w:val="003364D3"/>
    <w:rsid w:val="0034004F"/>
    <w:rsid w:val="00340CD1"/>
    <w:rsid w:val="00341F31"/>
    <w:rsid w:val="00342A5A"/>
    <w:rsid w:val="00342C4F"/>
    <w:rsid w:val="00342CF9"/>
    <w:rsid w:val="00342E6F"/>
    <w:rsid w:val="003433DC"/>
    <w:rsid w:val="00343776"/>
    <w:rsid w:val="00343A0F"/>
    <w:rsid w:val="00343AAB"/>
    <w:rsid w:val="00343DFE"/>
    <w:rsid w:val="00345142"/>
    <w:rsid w:val="0034558D"/>
    <w:rsid w:val="00345DF6"/>
    <w:rsid w:val="003466A2"/>
    <w:rsid w:val="00346B73"/>
    <w:rsid w:val="00346E6E"/>
    <w:rsid w:val="0034715C"/>
    <w:rsid w:val="00347831"/>
    <w:rsid w:val="0035155D"/>
    <w:rsid w:val="003529FA"/>
    <w:rsid w:val="00352A45"/>
    <w:rsid w:val="00353283"/>
    <w:rsid w:val="0035361E"/>
    <w:rsid w:val="00353729"/>
    <w:rsid w:val="00355668"/>
    <w:rsid w:val="00355E7A"/>
    <w:rsid w:val="003564E9"/>
    <w:rsid w:val="003569ED"/>
    <w:rsid w:val="00357042"/>
    <w:rsid w:val="00357465"/>
    <w:rsid w:val="0035781F"/>
    <w:rsid w:val="00360FAD"/>
    <w:rsid w:val="0036101C"/>
    <w:rsid w:val="00362B13"/>
    <w:rsid w:val="003647BF"/>
    <w:rsid w:val="00364B25"/>
    <w:rsid w:val="00365D1F"/>
    <w:rsid w:val="00365D8C"/>
    <w:rsid w:val="0036602F"/>
    <w:rsid w:val="003665FA"/>
    <w:rsid w:val="00366E4E"/>
    <w:rsid w:val="00367439"/>
    <w:rsid w:val="003677B6"/>
    <w:rsid w:val="00367D56"/>
    <w:rsid w:val="003722DB"/>
    <w:rsid w:val="00373378"/>
    <w:rsid w:val="0037588E"/>
    <w:rsid w:val="003758C5"/>
    <w:rsid w:val="00376E61"/>
    <w:rsid w:val="003813E4"/>
    <w:rsid w:val="00382A9D"/>
    <w:rsid w:val="00383344"/>
    <w:rsid w:val="003839BD"/>
    <w:rsid w:val="00383BC1"/>
    <w:rsid w:val="00383D0A"/>
    <w:rsid w:val="003844BF"/>
    <w:rsid w:val="00385404"/>
    <w:rsid w:val="00385ECA"/>
    <w:rsid w:val="0038612D"/>
    <w:rsid w:val="003863BB"/>
    <w:rsid w:val="003901D9"/>
    <w:rsid w:val="00390642"/>
    <w:rsid w:val="00390E6B"/>
    <w:rsid w:val="0039180B"/>
    <w:rsid w:val="0039263D"/>
    <w:rsid w:val="00392F88"/>
    <w:rsid w:val="00394777"/>
    <w:rsid w:val="00394F9A"/>
    <w:rsid w:val="003950FF"/>
    <w:rsid w:val="00395440"/>
    <w:rsid w:val="00395447"/>
    <w:rsid w:val="00395A05"/>
    <w:rsid w:val="00395E72"/>
    <w:rsid w:val="00397B67"/>
    <w:rsid w:val="00397F47"/>
    <w:rsid w:val="003A0278"/>
    <w:rsid w:val="003A097A"/>
    <w:rsid w:val="003A2445"/>
    <w:rsid w:val="003A2618"/>
    <w:rsid w:val="003A2BBE"/>
    <w:rsid w:val="003A3066"/>
    <w:rsid w:val="003A396E"/>
    <w:rsid w:val="003A3F35"/>
    <w:rsid w:val="003A4B51"/>
    <w:rsid w:val="003A5358"/>
    <w:rsid w:val="003A6E40"/>
    <w:rsid w:val="003A704F"/>
    <w:rsid w:val="003A7A37"/>
    <w:rsid w:val="003A7B64"/>
    <w:rsid w:val="003B0363"/>
    <w:rsid w:val="003B04A4"/>
    <w:rsid w:val="003B07D0"/>
    <w:rsid w:val="003B16DA"/>
    <w:rsid w:val="003B2B0B"/>
    <w:rsid w:val="003B33E6"/>
    <w:rsid w:val="003B483E"/>
    <w:rsid w:val="003B4C17"/>
    <w:rsid w:val="003B4C65"/>
    <w:rsid w:val="003B50C9"/>
    <w:rsid w:val="003B5B69"/>
    <w:rsid w:val="003B6299"/>
    <w:rsid w:val="003B65DA"/>
    <w:rsid w:val="003B6B55"/>
    <w:rsid w:val="003B732E"/>
    <w:rsid w:val="003B77B2"/>
    <w:rsid w:val="003C16DC"/>
    <w:rsid w:val="003C200E"/>
    <w:rsid w:val="003C289E"/>
    <w:rsid w:val="003C2EAF"/>
    <w:rsid w:val="003C4C19"/>
    <w:rsid w:val="003C575F"/>
    <w:rsid w:val="003C6E49"/>
    <w:rsid w:val="003D025A"/>
    <w:rsid w:val="003D03E8"/>
    <w:rsid w:val="003D14BA"/>
    <w:rsid w:val="003D1501"/>
    <w:rsid w:val="003D1BB1"/>
    <w:rsid w:val="003D3B76"/>
    <w:rsid w:val="003D4B3E"/>
    <w:rsid w:val="003D4DFA"/>
    <w:rsid w:val="003D575A"/>
    <w:rsid w:val="003D58AB"/>
    <w:rsid w:val="003D5EBF"/>
    <w:rsid w:val="003D6A80"/>
    <w:rsid w:val="003D780B"/>
    <w:rsid w:val="003E0079"/>
    <w:rsid w:val="003E013F"/>
    <w:rsid w:val="003E0EFF"/>
    <w:rsid w:val="003E3929"/>
    <w:rsid w:val="003E3C87"/>
    <w:rsid w:val="003E3FB6"/>
    <w:rsid w:val="003E4705"/>
    <w:rsid w:val="003E67CB"/>
    <w:rsid w:val="003E6B61"/>
    <w:rsid w:val="003F0966"/>
    <w:rsid w:val="003F1364"/>
    <w:rsid w:val="003F2F40"/>
    <w:rsid w:val="003F5B20"/>
    <w:rsid w:val="003F637F"/>
    <w:rsid w:val="003F66F7"/>
    <w:rsid w:val="003F729D"/>
    <w:rsid w:val="003F77C0"/>
    <w:rsid w:val="0040041F"/>
    <w:rsid w:val="00400A43"/>
    <w:rsid w:val="00400E78"/>
    <w:rsid w:val="004020F9"/>
    <w:rsid w:val="00402A99"/>
    <w:rsid w:val="00403827"/>
    <w:rsid w:val="00403983"/>
    <w:rsid w:val="00403A99"/>
    <w:rsid w:val="00403C9E"/>
    <w:rsid w:val="0040471E"/>
    <w:rsid w:val="00406BB7"/>
    <w:rsid w:val="004070C3"/>
    <w:rsid w:val="004071A8"/>
    <w:rsid w:val="0040781B"/>
    <w:rsid w:val="00410339"/>
    <w:rsid w:val="00410D9B"/>
    <w:rsid w:val="0041146D"/>
    <w:rsid w:val="004130DB"/>
    <w:rsid w:val="00413BEF"/>
    <w:rsid w:val="004145D4"/>
    <w:rsid w:val="00414DE3"/>
    <w:rsid w:val="00415EF6"/>
    <w:rsid w:val="00417415"/>
    <w:rsid w:val="004175DF"/>
    <w:rsid w:val="0041774D"/>
    <w:rsid w:val="004200AB"/>
    <w:rsid w:val="004228A9"/>
    <w:rsid w:val="00424885"/>
    <w:rsid w:val="0043035E"/>
    <w:rsid w:val="00430892"/>
    <w:rsid w:val="00430C46"/>
    <w:rsid w:val="0043144E"/>
    <w:rsid w:val="00432207"/>
    <w:rsid w:val="00432394"/>
    <w:rsid w:val="00432D35"/>
    <w:rsid w:val="00432D77"/>
    <w:rsid w:val="00432DD1"/>
    <w:rsid w:val="00432F30"/>
    <w:rsid w:val="00434DE4"/>
    <w:rsid w:val="00435715"/>
    <w:rsid w:val="00435A67"/>
    <w:rsid w:val="00435B74"/>
    <w:rsid w:val="00435EEB"/>
    <w:rsid w:val="00436639"/>
    <w:rsid w:val="00436A6A"/>
    <w:rsid w:val="00436D53"/>
    <w:rsid w:val="00436E24"/>
    <w:rsid w:val="0044079D"/>
    <w:rsid w:val="00440CC8"/>
    <w:rsid w:val="00440DD1"/>
    <w:rsid w:val="00441CD8"/>
    <w:rsid w:val="00444C48"/>
    <w:rsid w:val="00446BEA"/>
    <w:rsid w:val="00446D1C"/>
    <w:rsid w:val="00446E77"/>
    <w:rsid w:val="00450AD2"/>
    <w:rsid w:val="004517FC"/>
    <w:rsid w:val="00452372"/>
    <w:rsid w:val="00452439"/>
    <w:rsid w:val="004525DE"/>
    <w:rsid w:val="00453056"/>
    <w:rsid w:val="00454603"/>
    <w:rsid w:val="00456222"/>
    <w:rsid w:val="00456505"/>
    <w:rsid w:val="004573AC"/>
    <w:rsid w:val="00460209"/>
    <w:rsid w:val="004611C7"/>
    <w:rsid w:val="00461861"/>
    <w:rsid w:val="00464E0B"/>
    <w:rsid w:val="004657DD"/>
    <w:rsid w:val="004667C0"/>
    <w:rsid w:val="00466DA9"/>
    <w:rsid w:val="00466DE1"/>
    <w:rsid w:val="00471D60"/>
    <w:rsid w:val="00471FC5"/>
    <w:rsid w:val="0047224C"/>
    <w:rsid w:val="004725E7"/>
    <w:rsid w:val="00473490"/>
    <w:rsid w:val="004734B1"/>
    <w:rsid w:val="00475D48"/>
    <w:rsid w:val="00476355"/>
    <w:rsid w:val="00476D0B"/>
    <w:rsid w:val="004773EA"/>
    <w:rsid w:val="00481138"/>
    <w:rsid w:val="004822BF"/>
    <w:rsid w:val="004830CB"/>
    <w:rsid w:val="00483591"/>
    <w:rsid w:val="00483F37"/>
    <w:rsid w:val="0048451A"/>
    <w:rsid w:val="004848FD"/>
    <w:rsid w:val="00485C0B"/>
    <w:rsid w:val="00486698"/>
    <w:rsid w:val="00486A67"/>
    <w:rsid w:val="00487E09"/>
    <w:rsid w:val="00490092"/>
    <w:rsid w:val="00490192"/>
    <w:rsid w:val="004903B6"/>
    <w:rsid w:val="00491836"/>
    <w:rsid w:val="00491B0E"/>
    <w:rsid w:val="0049204C"/>
    <w:rsid w:val="00492837"/>
    <w:rsid w:val="00492B70"/>
    <w:rsid w:val="004931FE"/>
    <w:rsid w:val="004936E3"/>
    <w:rsid w:val="00493F1D"/>
    <w:rsid w:val="00493F46"/>
    <w:rsid w:val="00493F97"/>
    <w:rsid w:val="00493FDC"/>
    <w:rsid w:val="004968B8"/>
    <w:rsid w:val="004A06D9"/>
    <w:rsid w:val="004A12CA"/>
    <w:rsid w:val="004A171A"/>
    <w:rsid w:val="004A225C"/>
    <w:rsid w:val="004A2720"/>
    <w:rsid w:val="004A2B3E"/>
    <w:rsid w:val="004A2CE6"/>
    <w:rsid w:val="004A2D2E"/>
    <w:rsid w:val="004A2FA6"/>
    <w:rsid w:val="004A3681"/>
    <w:rsid w:val="004A3965"/>
    <w:rsid w:val="004A3F29"/>
    <w:rsid w:val="004A494E"/>
    <w:rsid w:val="004A4EB3"/>
    <w:rsid w:val="004A5145"/>
    <w:rsid w:val="004B031A"/>
    <w:rsid w:val="004B0BD4"/>
    <w:rsid w:val="004B0EEF"/>
    <w:rsid w:val="004B0F02"/>
    <w:rsid w:val="004B190D"/>
    <w:rsid w:val="004B1C5E"/>
    <w:rsid w:val="004B2A10"/>
    <w:rsid w:val="004B2E4D"/>
    <w:rsid w:val="004B30FF"/>
    <w:rsid w:val="004B4FB2"/>
    <w:rsid w:val="004B5021"/>
    <w:rsid w:val="004B546E"/>
    <w:rsid w:val="004B5820"/>
    <w:rsid w:val="004B5BDD"/>
    <w:rsid w:val="004B5E86"/>
    <w:rsid w:val="004B7050"/>
    <w:rsid w:val="004B7216"/>
    <w:rsid w:val="004C1235"/>
    <w:rsid w:val="004C32E4"/>
    <w:rsid w:val="004C464A"/>
    <w:rsid w:val="004C4E40"/>
    <w:rsid w:val="004C5859"/>
    <w:rsid w:val="004C5D7F"/>
    <w:rsid w:val="004C630C"/>
    <w:rsid w:val="004C684A"/>
    <w:rsid w:val="004D0C58"/>
    <w:rsid w:val="004D0E72"/>
    <w:rsid w:val="004D1816"/>
    <w:rsid w:val="004D196D"/>
    <w:rsid w:val="004D2609"/>
    <w:rsid w:val="004D2984"/>
    <w:rsid w:val="004D2D30"/>
    <w:rsid w:val="004D3194"/>
    <w:rsid w:val="004D32ED"/>
    <w:rsid w:val="004D3C4B"/>
    <w:rsid w:val="004D4659"/>
    <w:rsid w:val="004D4BAC"/>
    <w:rsid w:val="004D56D0"/>
    <w:rsid w:val="004D5F49"/>
    <w:rsid w:val="004D7184"/>
    <w:rsid w:val="004D7A92"/>
    <w:rsid w:val="004D7DBB"/>
    <w:rsid w:val="004E1A1B"/>
    <w:rsid w:val="004E1E75"/>
    <w:rsid w:val="004E2475"/>
    <w:rsid w:val="004E32D1"/>
    <w:rsid w:val="004E3943"/>
    <w:rsid w:val="004E3B07"/>
    <w:rsid w:val="004E5AC1"/>
    <w:rsid w:val="004E6166"/>
    <w:rsid w:val="004E62A1"/>
    <w:rsid w:val="004E6BBD"/>
    <w:rsid w:val="004E7227"/>
    <w:rsid w:val="004E7560"/>
    <w:rsid w:val="004E787A"/>
    <w:rsid w:val="004F03F9"/>
    <w:rsid w:val="004F063C"/>
    <w:rsid w:val="004F0B76"/>
    <w:rsid w:val="004F14FF"/>
    <w:rsid w:val="004F3817"/>
    <w:rsid w:val="004F438C"/>
    <w:rsid w:val="004F4BB3"/>
    <w:rsid w:val="004F66CE"/>
    <w:rsid w:val="004F782B"/>
    <w:rsid w:val="004F7F4D"/>
    <w:rsid w:val="005001C8"/>
    <w:rsid w:val="005004BE"/>
    <w:rsid w:val="00500A88"/>
    <w:rsid w:val="00500EC7"/>
    <w:rsid w:val="00502249"/>
    <w:rsid w:val="005022DB"/>
    <w:rsid w:val="00502EA1"/>
    <w:rsid w:val="00503F5B"/>
    <w:rsid w:val="00504AE1"/>
    <w:rsid w:val="0050520B"/>
    <w:rsid w:val="00507A7E"/>
    <w:rsid w:val="00510BCE"/>
    <w:rsid w:val="005111FA"/>
    <w:rsid w:val="005114D7"/>
    <w:rsid w:val="00512655"/>
    <w:rsid w:val="0051326B"/>
    <w:rsid w:val="00513938"/>
    <w:rsid w:val="00513D0D"/>
    <w:rsid w:val="00514E5A"/>
    <w:rsid w:val="00515811"/>
    <w:rsid w:val="00515C59"/>
    <w:rsid w:val="00516276"/>
    <w:rsid w:val="00516F2A"/>
    <w:rsid w:val="00520694"/>
    <w:rsid w:val="00520A95"/>
    <w:rsid w:val="00520BB2"/>
    <w:rsid w:val="0052276C"/>
    <w:rsid w:val="005239C8"/>
    <w:rsid w:val="00524FB4"/>
    <w:rsid w:val="0052500E"/>
    <w:rsid w:val="005257FE"/>
    <w:rsid w:val="00526263"/>
    <w:rsid w:val="005274D6"/>
    <w:rsid w:val="005278F3"/>
    <w:rsid w:val="00527BC0"/>
    <w:rsid w:val="00530C12"/>
    <w:rsid w:val="00532594"/>
    <w:rsid w:val="00532770"/>
    <w:rsid w:val="00533120"/>
    <w:rsid w:val="00533E8A"/>
    <w:rsid w:val="005345CE"/>
    <w:rsid w:val="00535973"/>
    <w:rsid w:val="00535C60"/>
    <w:rsid w:val="00535FD9"/>
    <w:rsid w:val="005364F5"/>
    <w:rsid w:val="005378DA"/>
    <w:rsid w:val="0053798D"/>
    <w:rsid w:val="00537AA3"/>
    <w:rsid w:val="00542811"/>
    <w:rsid w:val="00543123"/>
    <w:rsid w:val="00543150"/>
    <w:rsid w:val="00543BFF"/>
    <w:rsid w:val="00543F3D"/>
    <w:rsid w:val="00544465"/>
    <w:rsid w:val="00544754"/>
    <w:rsid w:val="00545F79"/>
    <w:rsid w:val="00546392"/>
    <w:rsid w:val="00547B78"/>
    <w:rsid w:val="005504D7"/>
    <w:rsid w:val="005510AD"/>
    <w:rsid w:val="0055363E"/>
    <w:rsid w:val="00554BFA"/>
    <w:rsid w:val="00555015"/>
    <w:rsid w:val="005553B0"/>
    <w:rsid w:val="005568FF"/>
    <w:rsid w:val="00556CDB"/>
    <w:rsid w:val="00556DA0"/>
    <w:rsid w:val="005572BB"/>
    <w:rsid w:val="00557EE9"/>
    <w:rsid w:val="00560404"/>
    <w:rsid w:val="00561794"/>
    <w:rsid w:val="00563A48"/>
    <w:rsid w:val="00563AF7"/>
    <w:rsid w:val="00563C24"/>
    <w:rsid w:val="005649AB"/>
    <w:rsid w:val="00564A74"/>
    <w:rsid w:val="0056509F"/>
    <w:rsid w:val="0056672B"/>
    <w:rsid w:val="00566D9B"/>
    <w:rsid w:val="005674AD"/>
    <w:rsid w:val="0056780A"/>
    <w:rsid w:val="00567C25"/>
    <w:rsid w:val="00567F1A"/>
    <w:rsid w:val="00570758"/>
    <w:rsid w:val="00571158"/>
    <w:rsid w:val="0057175E"/>
    <w:rsid w:val="0057212A"/>
    <w:rsid w:val="00572416"/>
    <w:rsid w:val="00573421"/>
    <w:rsid w:val="00574489"/>
    <w:rsid w:val="005744EC"/>
    <w:rsid w:val="00574570"/>
    <w:rsid w:val="0057636D"/>
    <w:rsid w:val="00576633"/>
    <w:rsid w:val="005770C0"/>
    <w:rsid w:val="005802DF"/>
    <w:rsid w:val="00580458"/>
    <w:rsid w:val="00580ACE"/>
    <w:rsid w:val="00580DED"/>
    <w:rsid w:val="00581C82"/>
    <w:rsid w:val="00581F49"/>
    <w:rsid w:val="005820AE"/>
    <w:rsid w:val="0059051A"/>
    <w:rsid w:val="00590B22"/>
    <w:rsid w:val="005918A5"/>
    <w:rsid w:val="00591A19"/>
    <w:rsid w:val="00591D38"/>
    <w:rsid w:val="00591E2A"/>
    <w:rsid w:val="005925B2"/>
    <w:rsid w:val="00592B79"/>
    <w:rsid w:val="005935DF"/>
    <w:rsid w:val="00593D82"/>
    <w:rsid w:val="005955B2"/>
    <w:rsid w:val="00595970"/>
    <w:rsid w:val="0059625D"/>
    <w:rsid w:val="005968AF"/>
    <w:rsid w:val="005968E3"/>
    <w:rsid w:val="00597235"/>
    <w:rsid w:val="005A0271"/>
    <w:rsid w:val="005A03E2"/>
    <w:rsid w:val="005A1522"/>
    <w:rsid w:val="005A6B18"/>
    <w:rsid w:val="005A6FF2"/>
    <w:rsid w:val="005A7DCD"/>
    <w:rsid w:val="005B0581"/>
    <w:rsid w:val="005B05A6"/>
    <w:rsid w:val="005B0667"/>
    <w:rsid w:val="005B0748"/>
    <w:rsid w:val="005B0A3F"/>
    <w:rsid w:val="005B19D0"/>
    <w:rsid w:val="005B1B25"/>
    <w:rsid w:val="005B1E85"/>
    <w:rsid w:val="005B4751"/>
    <w:rsid w:val="005B4FB7"/>
    <w:rsid w:val="005B5647"/>
    <w:rsid w:val="005B58BB"/>
    <w:rsid w:val="005B59BE"/>
    <w:rsid w:val="005B66DD"/>
    <w:rsid w:val="005B699D"/>
    <w:rsid w:val="005B7032"/>
    <w:rsid w:val="005B73B2"/>
    <w:rsid w:val="005B73BB"/>
    <w:rsid w:val="005C03E4"/>
    <w:rsid w:val="005C0743"/>
    <w:rsid w:val="005C1053"/>
    <w:rsid w:val="005C277E"/>
    <w:rsid w:val="005C2A62"/>
    <w:rsid w:val="005C3D4A"/>
    <w:rsid w:val="005C3F15"/>
    <w:rsid w:val="005C4265"/>
    <w:rsid w:val="005C4681"/>
    <w:rsid w:val="005C50F8"/>
    <w:rsid w:val="005C5BFC"/>
    <w:rsid w:val="005D04A4"/>
    <w:rsid w:val="005D0B1A"/>
    <w:rsid w:val="005D148A"/>
    <w:rsid w:val="005D216A"/>
    <w:rsid w:val="005D21C2"/>
    <w:rsid w:val="005D491C"/>
    <w:rsid w:val="005D63CE"/>
    <w:rsid w:val="005D6839"/>
    <w:rsid w:val="005D6A41"/>
    <w:rsid w:val="005D6CAF"/>
    <w:rsid w:val="005D7E75"/>
    <w:rsid w:val="005E0B40"/>
    <w:rsid w:val="005E2577"/>
    <w:rsid w:val="005E46E9"/>
    <w:rsid w:val="005E4764"/>
    <w:rsid w:val="005E5C8C"/>
    <w:rsid w:val="005E5DEC"/>
    <w:rsid w:val="005E6CB2"/>
    <w:rsid w:val="005E7611"/>
    <w:rsid w:val="005F005E"/>
    <w:rsid w:val="005F081F"/>
    <w:rsid w:val="005F1BD7"/>
    <w:rsid w:val="005F1CFD"/>
    <w:rsid w:val="005F2841"/>
    <w:rsid w:val="005F37BB"/>
    <w:rsid w:val="005F3C6F"/>
    <w:rsid w:val="005F4431"/>
    <w:rsid w:val="005F5772"/>
    <w:rsid w:val="005F6445"/>
    <w:rsid w:val="005F691B"/>
    <w:rsid w:val="005F6DA3"/>
    <w:rsid w:val="005F6EB3"/>
    <w:rsid w:val="006004E6"/>
    <w:rsid w:val="00601991"/>
    <w:rsid w:val="00601CC7"/>
    <w:rsid w:val="00601F49"/>
    <w:rsid w:val="00602A19"/>
    <w:rsid w:val="00603D58"/>
    <w:rsid w:val="00604D1C"/>
    <w:rsid w:val="00604F55"/>
    <w:rsid w:val="0060588E"/>
    <w:rsid w:val="00606061"/>
    <w:rsid w:val="00606763"/>
    <w:rsid w:val="00606E5D"/>
    <w:rsid w:val="00610B4F"/>
    <w:rsid w:val="00610DE8"/>
    <w:rsid w:val="006115A9"/>
    <w:rsid w:val="00611D05"/>
    <w:rsid w:val="0061318E"/>
    <w:rsid w:val="00613E98"/>
    <w:rsid w:val="00614387"/>
    <w:rsid w:val="00615294"/>
    <w:rsid w:val="006203DE"/>
    <w:rsid w:val="00621032"/>
    <w:rsid w:val="0062188B"/>
    <w:rsid w:val="00621FAA"/>
    <w:rsid w:val="00622AAC"/>
    <w:rsid w:val="00624268"/>
    <w:rsid w:val="00624E64"/>
    <w:rsid w:val="00624F96"/>
    <w:rsid w:val="00625185"/>
    <w:rsid w:val="00626B30"/>
    <w:rsid w:val="0063125F"/>
    <w:rsid w:val="006315AF"/>
    <w:rsid w:val="00633B88"/>
    <w:rsid w:val="0063450C"/>
    <w:rsid w:val="00634B35"/>
    <w:rsid w:val="00634B82"/>
    <w:rsid w:val="00635013"/>
    <w:rsid w:val="006351A6"/>
    <w:rsid w:val="006353DB"/>
    <w:rsid w:val="00635572"/>
    <w:rsid w:val="006355ED"/>
    <w:rsid w:val="00636A64"/>
    <w:rsid w:val="00636F9F"/>
    <w:rsid w:val="00637BE0"/>
    <w:rsid w:val="00640FED"/>
    <w:rsid w:val="00641720"/>
    <w:rsid w:val="00642754"/>
    <w:rsid w:val="00643833"/>
    <w:rsid w:val="006447AB"/>
    <w:rsid w:val="00644BD0"/>
    <w:rsid w:val="00644F68"/>
    <w:rsid w:val="00645441"/>
    <w:rsid w:val="006458C1"/>
    <w:rsid w:val="00645D74"/>
    <w:rsid w:val="006475E3"/>
    <w:rsid w:val="00647E8A"/>
    <w:rsid w:val="006507A5"/>
    <w:rsid w:val="006522C3"/>
    <w:rsid w:val="00652973"/>
    <w:rsid w:val="00653B28"/>
    <w:rsid w:val="00653DA7"/>
    <w:rsid w:val="006548EA"/>
    <w:rsid w:val="006564B7"/>
    <w:rsid w:val="0065668B"/>
    <w:rsid w:val="006570CD"/>
    <w:rsid w:val="0065753F"/>
    <w:rsid w:val="006576EB"/>
    <w:rsid w:val="00660AF2"/>
    <w:rsid w:val="00661A29"/>
    <w:rsid w:val="00662513"/>
    <w:rsid w:val="00663166"/>
    <w:rsid w:val="006639BA"/>
    <w:rsid w:val="00663AE6"/>
    <w:rsid w:val="00667A75"/>
    <w:rsid w:val="00667A99"/>
    <w:rsid w:val="00667ED1"/>
    <w:rsid w:val="00670C4C"/>
    <w:rsid w:val="0067132C"/>
    <w:rsid w:val="006718B5"/>
    <w:rsid w:val="006721CF"/>
    <w:rsid w:val="00672511"/>
    <w:rsid w:val="00672CED"/>
    <w:rsid w:val="00674286"/>
    <w:rsid w:val="00675DC8"/>
    <w:rsid w:val="006768E4"/>
    <w:rsid w:val="00676B2E"/>
    <w:rsid w:val="0067712D"/>
    <w:rsid w:val="00680C05"/>
    <w:rsid w:val="00681B66"/>
    <w:rsid w:val="006839DD"/>
    <w:rsid w:val="00684ADE"/>
    <w:rsid w:val="00684B77"/>
    <w:rsid w:val="00685709"/>
    <w:rsid w:val="00685A42"/>
    <w:rsid w:val="006864E6"/>
    <w:rsid w:val="00687C5D"/>
    <w:rsid w:val="00691143"/>
    <w:rsid w:val="00691180"/>
    <w:rsid w:val="00691CB5"/>
    <w:rsid w:val="0069208D"/>
    <w:rsid w:val="006926FF"/>
    <w:rsid w:val="00692814"/>
    <w:rsid w:val="00692A2A"/>
    <w:rsid w:val="00692A5B"/>
    <w:rsid w:val="00694468"/>
    <w:rsid w:val="00695441"/>
    <w:rsid w:val="00695D4F"/>
    <w:rsid w:val="00696522"/>
    <w:rsid w:val="00696A48"/>
    <w:rsid w:val="00697C6C"/>
    <w:rsid w:val="006A0479"/>
    <w:rsid w:val="006A1076"/>
    <w:rsid w:val="006A1766"/>
    <w:rsid w:val="006A1C8A"/>
    <w:rsid w:val="006A1D20"/>
    <w:rsid w:val="006A3EAB"/>
    <w:rsid w:val="006A41F6"/>
    <w:rsid w:val="006A53EE"/>
    <w:rsid w:val="006A5DF6"/>
    <w:rsid w:val="006A679B"/>
    <w:rsid w:val="006A68AE"/>
    <w:rsid w:val="006A6BB2"/>
    <w:rsid w:val="006A6BDE"/>
    <w:rsid w:val="006A6EEA"/>
    <w:rsid w:val="006B0B10"/>
    <w:rsid w:val="006B0D7E"/>
    <w:rsid w:val="006B0EEA"/>
    <w:rsid w:val="006B2346"/>
    <w:rsid w:val="006B282D"/>
    <w:rsid w:val="006B4CF0"/>
    <w:rsid w:val="006B5DC6"/>
    <w:rsid w:val="006B64CD"/>
    <w:rsid w:val="006B7C56"/>
    <w:rsid w:val="006B7FE8"/>
    <w:rsid w:val="006C0221"/>
    <w:rsid w:val="006C0602"/>
    <w:rsid w:val="006C06B4"/>
    <w:rsid w:val="006C1E0F"/>
    <w:rsid w:val="006C24A0"/>
    <w:rsid w:val="006C24FA"/>
    <w:rsid w:val="006C271D"/>
    <w:rsid w:val="006C295B"/>
    <w:rsid w:val="006C2CF8"/>
    <w:rsid w:val="006C3104"/>
    <w:rsid w:val="006C3AA7"/>
    <w:rsid w:val="006C44B4"/>
    <w:rsid w:val="006C5DA9"/>
    <w:rsid w:val="006C65E4"/>
    <w:rsid w:val="006C664A"/>
    <w:rsid w:val="006C680F"/>
    <w:rsid w:val="006C7747"/>
    <w:rsid w:val="006C7EE1"/>
    <w:rsid w:val="006D010D"/>
    <w:rsid w:val="006D0C0E"/>
    <w:rsid w:val="006D1461"/>
    <w:rsid w:val="006D1774"/>
    <w:rsid w:val="006D1DD2"/>
    <w:rsid w:val="006D1E68"/>
    <w:rsid w:val="006D2EFC"/>
    <w:rsid w:val="006D421E"/>
    <w:rsid w:val="006D44B4"/>
    <w:rsid w:val="006D4CBC"/>
    <w:rsid w:val="006D5176"/>
    <w:rsid w:val="006D546E"/>
    <w:rsid w:val="006D5D70"/>
    <w:rsid w:val="006D68E9"/>
    <w:rsid w:val="006D7D6D"/>
    <w:rsid w:val="006E0420"/>
    <w:rsid w:val="006E0926"/>
    <w:rsid w:val="006E0FC2"/>
    <w:rsid w:val="006E22DC"/>
    <w:rsid w:val="006E24C2"/>
    <w:rsid w:val="006E2677"/>
    <w:rsid w:val="006E3997"/>
    <w:rsid w:val="006E3BD8"/>
    <w:rsid w:val="006E45B6"/>
    <w:rsid w:val="006E4D76"/>
    <w:rsid w:val="006E55C4"/>
    <w:rsid w:val="006E62C2"/>
    <w:rsid w:val="006E66BD"/>
    <w:rsid w:val="006E6A16"/>
    <w:rsid w:val="006E6EF8"/>
    <w:rsid w:val="006E7113"/>
    <w:rsid w:val="006E78BD"/>
    <w:rsid w:val="006E7DCE"/>
    <w:rsid w:val="006F0701"/>
    <w:rsid w:val="006F1792"/>
    <w:rsid w:val="006F1846"/>
    <w:rsid w:val="006F19ED"/>
    <w:rsid w:val="006F2145"/>
    <w:rsid w:val="006F2321"/>
    <w:rsid w:val="006F330D"/>
    <w:rsid w:val="006F43C3"/>
    <w:rsid w:val="006F540A"/>
    <w:rsid w:val="006F61F5"/>
    <w:rsid w:val="006F65D6"/>
    <w:rsid w:val="006F7837"/>
    <w:rsid w:val="00700146"/>
    <w:rsid w:val="00700640"/>
    <w:rsid w:val="00701B28"/>
    <w:rsid w:val="00702446"/>
    <w:rsid w:val="00702C20"/>
    <w:rsid w:val="0070319C"/>
    <w:rsid w:val="00703535"/>
    <w:rsid w:val="007037A4"/>
    <w:rsid w:val="00703A66"/>
    <w:rsid w:val="00704C6E"/>
    <w:rsid w:val="00704F86"/>
    <w:rsid w:val="00705110"/>
    <w:rsid w:val="007056F4"/>
    <w:rsid w:val="00707D78"/>
    <w:rsid w:val="00710D56"/>
    <w:rsid w:val="00710DE1"/>
    <w:rsid w:val="00710FB7"/>
    <w:rsid w:val="0071165B"/>
    <w:rsid w:val="00711A57"/>
    <w:rsid w:val="00711C61"/>
    <w:rsid w:val="0071247D"/>
    <w:rsid w:val="00712B76"/>
    <w:rsid w:val="00712CF7"/>
    <w:rsid w:val="00713A1E"/>
    <w:rsid w:val="00713CE6"/>
    <w:rsid w:val="0071546D"/>
    <w:rsid w:val="0072037E"/>
    <w:rsid w:val="00720D29"/>
    <w:rsid w:val="007214F9"/>
    <w:rsid w:val="0072183B"/>
    <w:rsid w:val="00723354"/>
    <w:rsid w:val="00723B19"/>
    <w:rsid w:val="00723F51"/>
    <w:rsid w:val="00724E29"/>
    <w:rsid w:val="00725815"/>
    <w:rsid w:val="00725B02"/>
    <w:rsid w:val="00726196"/>
    <w:rsid w:val="007262A9"/>
    <w:rsid w:val="00726E76"/>
    <w:rsid w:val="0072745E"/>
    <w:rsid w:val="00727D16"/>
    <w:rsid w:val="007301DE"/>
    <w:rsid w:val="007307A9"/>
    <w:rsid w:val="007308CC"/>
    <w:rsid w:val="00730A32"/>
    <w:rsid w:val="00731AB1"/>
    <w:rsid w:val="00731EC8"/>
    <w:rsid w:val="007322B8"/>
    <w:rsid w:val="00732D2E"/>
    <w:rsid w:val="00732F90"/>
    <w:rsid w:val="0073409B"/>
    <w:rsid w:val="00734651"/>
    <w:rsid w:val="00734965"/>
    <w:rsid w:val="00734C6B"/>
    <w:rsid w:val="00735E0B"/>
    <w:rsid w:val="00735EDE"/>
    <w:rsid w:val="007362D3"/>
    <w:rsid w:val="00737F70"/>
    <w:rsid w:val="007412E2"/>
    <w:rsid w:val="007414F1"/>
    <w:rsid w:val="00741774"/>
    <w:rsid w:val="00741920"/>
    <w:rsid w:val="00742702"/>
    <w:rsid w:val="00743EB2"/>
    <w:rsid w:val="00744630"/>
    <w:rsid w:val="00745637"/>
    <w:rsid w:val="007464D8"/>
    <w:rsid w:val="00746D1A"/>
    <w:rsid w:val="00746EA4"/>
    <w:rsid w:val="0074731D"/>
    <w:rsid w:val="007505B5"/>
    <w:rsid w:val="00750E1B"/>
    <w:rsid w:val="0075174F"/>
    <w:rsid w:val="00751846"/>
    <w:rsid w:val="007519ED"/>
    <w:rsid w:val="00751C11"/>
    <w:rsid w:val="00751EE7"/>
    <w:rsid w:val="00753998"/>
    <w:rsid w:val="00753F08"/>
    <w:rsid w:val="00754522"/>
    <w:rsid w:val="0075519D"/>
    <w:rsid w:val="007572F3"/>
    <w:rsid w:val="007578AE"/>
    <w:rsid w:val="0076094D"/>
    <w:rsid w:val="00760BFC"/>
    <w:rsid w:val="00761750"/>
    <w:rsid w:val="00761D25"/>
    <w:rsid w:val="00761DA9"/>
    <w:rsid w:val="00761E94"/>
    <w:rsid w:val="00761F60"/>
    <w:rsid w:val="007625D3"/>
    <w:rsid w:val="00762855"/>
    <w:rsid w:val="00762A4D"/>
    <w:rsid w:val="00762EA5"/>
    <w:rsid w:val="007630A6"/>
    <w:rsid w:val="00764340"/>
    <w:rsid w:val="00764612"/>
    <w:rsid w:val="00764ADD"/>
    <w:rsid w:val="00765872"/>
    <w:rsid w:val="00770297"/>
    <w:rsid w:val="007702E0"/>
    <w:rsid w:val="007704CE"/>
    <w:rsid w:val="00771313"/>
    <w:rsid w:val="007714AF"/>
    <w:rsid w:val="00771AB0"/>
    <w:rsid w:val="00771DD0"/>
    <w:rsid w:val="0077210F"/>
    <w:rsid w:val="0077379D"/>
    <w:rsid w:val="00773A1F"/>
    <w:rsid w:val="007740C3"/>
    <w:rsid w:val="00774214"/>
    <w:rsid w:val="007742A0"/>
    <w:rsid w:val="00775BBD"/>
    <w:rsid w:val="007760A1"/>
    <w:rsid w:val="00776AE3"/>
    <w:rsid w:val="007824A3"/>
    <w:rsid w:val="007824C4"/>
    <w:rsid w:val="0078322D"/>
    <w:rsid w:val="0078371C"/>
    <w:rsid w:val="00783798"/>
    <w:rsid w:val="0078397F"/>
    <w:rsid w:val="00783F44"/>
    <w:rsid w:val="00784ADF"/>
    <w:rsid w:val="00784DBB"/>
    <w:rsid w:val="007867D5"/>
    <w:rsid w:val="00787672"/>
    <w:rsid w:val="0079005B"/>
    <w:rsid w:val="00790763"/>
    <w:rsid w:val="00790D0B"/>
    <w:rsid w:val="00792A56"/>
    <w:rsid w:val="0079344B"/>
    <w:rsid w:val="00796449"/>
    <w:rsid w:val="007A06B8"/>
    <w:rsid w:val="007A1320"/>
    <w:rsid w:val="007A17CF"/>
    <w:rsid w:val="007A2636"/>
    <w:rsid w:val="007A3F56"/>
    <w:rsid w:val="007A435D"/>
    <w:rsid w:val="007A44A1"/>
    <w:rsid w:val="007A44B6"/>
    <w:rsid w:val="007A4C5C"/>
    <w:rsid w:val="007A548B"/>
    <w:rsid w:val="007A55F4"/>
    <w:rsid w:val="007A6A4A"/>
    <w:rsid w:val="007A71B6"/>
    <w:rsid w:val="007A7ED7"/>
    <w:rsid w:val="007B0085"/>
    <w:rsid w:val="007B0A22"/>
    <w:rsid w:val="007B1A28"/>
    <w:rsid w:val="007B1A78"/>
    <w:rsid w:val="007B43F2"/>
    <w:rsid w:val="007B5491"/>
    <w:rsid w:val="007B65C2"/>
    <w:rsid w:val="007B712E"/>
    <w:rsid w:val="007C0005"/>
    <w:rsid w:val="007C2B88"/>
    <w:rsid w:val="007C3247"/>
    <w:rsid w:val="007C35C5"/>
    <w:rsid w:val="007C4030"/>
    <w:rsid w:val="007C425D"/>
    <w:rsid w:val="007C4BEB"/>
    <w:rsid w:val="007C4FB5"/>
    <w:rsid w:val="007C50A7"/>
    <w:rsid w:val="007C5509"/>
    <w:rsid w:val="007C6108"/>
    <w:rsid w:val="007C65A8"/>
    <w:rsid w:val="007C667B"/>
    <w:rsid w:val="007C7223"/>
    <w:rsid w:val="007D1134"/>
    <w:rsid w:val="007D168A"/>
    <w:rsid w:val="007D19B1"/>
    <w:rsid w:val="007D2E19"/>
    <w:rsid w:val="007D3065"/>
    <w:rsid w:val="007D32B3"/>
    <w:rsid w:val="007D4186"/>
    <w:rsid w:val="007D445B"/>
    <w:rsid w:val="007D4511"/>
    <w:rsid w:val="007D4635"/>
    <w:rsid w:val="007D5462"/>
    <w:rsid w:val="007D6310"/>
    <w:rsid w:val="007D67EE"/>
    <w:rsid w:val="007D6870"/>
    <w:rsid w:val="007D7083"/>
    <w:rsid w:val="007D711B"/>
    <w:rsid w:val="007D7132"/>
    <w:rsid w:val="007D7155"/>
    <w:rsid w:val="007E0750"/>
    <w:rsid w:val="007E1796"/>
    <w:rsid w:val="007E20F1"/>
    <w:rsid w:val="007E30DC"/>
    <w:rsid w:val="007E32F5"/>
    <w:rsid w:val="007E367B"/>
    <w:rsid w:val="007E3A4D"/>
    <w:rsid w:val="007E3F59"/>
    <w:rsid w:val="007E4036"/>
    <w:rsid w:val="007E498E"/>
    <w:rsid w:val="007E499D"/>
    <w:rsid w:val="007E4C5B"/>
    <w:rsid w:val="007E5610"/>
    <w:rsid w:val="007E5ABF"/>
    <w:rsid w:val="007E60BE"/>
    <w:rsid w:val="007E7B04"/>
    <w:rsid w:val="007F14B4"/>
    <w:rsid w:val="007F36C6"/>
    <w:rsid w:val="007F3862"/>
    <w:rsid w:val="007F3AFB"/>
    <w:rsid w:val="007F4332"/>
    <w:rsid w:val="007F6849"/>
    <w:rsid w:val="007F7D3C"/>
    <w:rsid w:val="00800FEA"/>
    <w:rsid w:val="008014AB"/>
    <w:rsid w:val="00801CFD"/>
    <w:rsid w:val="00801E15"/>
    <w:rsid w:val="00802E87"/>
    <w:rsid w:val="0080408E"/>
    <w:rsid w:val="0080432D"/>
    <w:rsid w:val="00804837"/>
    <w:rsid w:val="00805C4C"/>
    <w:rsid w:val="00805DB0"/>
    <w:rsid w:val="00805EC4"/>
    <w:rsid w:val="008063B5"/>
    <w:rsid w:val="0080645E"/>
    <w:rsid w:val="00806C1C"/>
    <w:rsid w:val="00807698"/>
    <w:rsid w:val="00807913"/>
    <w:rsid w:val="008079A8"/>
    <w:rsid w:val="008104A0"/>
    <w:rsid w:val="00814027"/>
    <w:rsid w:val="00814689"/>
    <w:rsid w:val="00815472"/>
    <w:rsid w:val="00817279"/>
    <w:rsid w:val="008178E7"/>
    <w:rsid w:val="00817BE8"/>
    <w:rsid w:val="00817E37"/>
    <w:rsid w:val="00821D7E"/>
    <w:rsid w:val="00822B2F"/>
    <w:rsid w:val="00823247"/>
    <w:rsid w:val="0082340C"/>
    <w:rsid w:val="00823620"/>
    <w:rsid w:val="00823BC2"/>
    <w:rsid w:val="00826228"/>
    <w:rsid w:val="00826757"/>
    <w:rsid w:val="00826B10"/>
    <w:rsid w:val="0082753D"/>
    <w:rsid w:val="0083024B"/>
    <w:rsid w:val="0083044D"/>
    <w:rsid w:val="008304A0"/>
    <w:rsid w:val="00831BAA"/>
    <w:rsid w:val="00832407"/>
    <w:rsid w:val="00833128"/>
    <w:rsid w:val="0083318E"/>
    <w:rsid w:val="00833244"/>
    <w:rsid w:val="008332A8"/>
    <w:rsid w:val="00833443"/>
    <w:rsid w:val="00833EE3"/>
    <w:rsid w:val="00833FDF"/>
    <w:rsid w:val="0083460C"/>
    <w:rsid w:val="00834DDD"/>
    <w:rsid w:val="00835FDD"/>
    <w:rsid w:val="008364D1"/>
    <w:rsid w:val="00837393"/>
    <w:rsid w:val="0084119E"/>
    <w:rsid w:val="008426B7"/>
    <w:rsid w:val="008439E1"/>
    <w:rsid w:val="008442AF"/>
    <w:rsid w:val="00844BDE"/>
    <w:rsid w:val="008455E2"/>
    <w:rsid w:val="00845AD0"/>
    <w:rsid w:val="0084632F"/>
    <w:rsid w:val="00847D52"/>
    <w:rsid w:val="00850C73"/>
    <w:rsid w:val="00852A46"/>
    <w:rsid w:val="00853398"/>
    <w:rsid w:val="00853DFB"/>
    <w:rsid w:val="00853F75"/>
    <w:rsid w:val="00856251"/>
    <w:rsid w:val="008563D9"/>
    <w:rsid w:val="00856418"/>
    <w:rsid w:val="008565E4"/>
    <w:rsid w:val="00856DF6"/>
    <w:rsid w:val="00857B4B"/>
    <w:rsid w:val="00860442"/>
    <w:rsid w:val="008606AE"/>
    <w:rsid w:val="0086073D"/>
    <w:rsid w:val="00862088"/>
    <w:rsid w:val="0086383B"/>
    <w:rsid w:val="00864D17"/>
    <w:rsid w:val="00865B76"/>
    <w:rsid w:val="0087009F"/>
    <w:rsid w:val="0087051A"/>
    <w:rsid w:val="00870F5D"/>
    <w:rsid w:val="0087131C"/>
    <w:rsid w:val="00872440"/>
    <w:rsid w:val="00872BD0"/>
    <w:rsid w:val="00872E5D"/>
    <w:rsid w:val="008730C2"/>
    <w:rsid w:val="0087366D"/>
    <w:rsid w:val="008751B9"/>
    <w:rsid w:val="008779AA"/>
    <w:rsid w:val="00877B5D"/>
    <w:rsid w:val="00880AC9"/>
    <w:rsid w:val="008828B5"/>
    <w:rsid w:val="00882BEF"/>
    <w:rsid w:val="00882CD5"/>
    <w:rsid w:val="00882D78"/>
    <w:rsid w:val="00882F9D"/>
    <w:rsid w:val="0088308F"/>
    <w:rsid w:val="0088361A"/>
    <w:rsid w:val="0088392C"/>
    <w:rsid w:val="00884493"/>
    <w:rsid w:val="00884630"/>
    <w:rsid w:val="00884C16"/>
    <w:rsid w:val="0088634F"/>
    <w:rsid w:val="00886758"/>
    <w:rsid w:val="00886781"/>
    <w:rsid w:val="00886E6C"/>
    <w:rsid w:val="008906D7"/>
    <w:rsid w:val="00891B61"/>
    <w:rsid w:val="008939DB"/>
    <w:rsid w:val="008942D8"/>
    <w:rsid w:val="008945E2"/>
    <w:rsid w:val="00894C40"/>
    <w:rsid w:val="00894C44"/>
    <w:rsid w:val="008952CF"/>
    <w:rsid w:val="00896133"/>
    <w:rsid w:val="008961ED"/>
    <w:rsid w:val="00896743"/>
    <w:rsid w:val="00896EAF"/>
    <w:rsid w:val="00897676"/>
    <w:rsid w:val="00897A75"/>
    <w:rsid w:val="00897C5A"/>
    <w:rsid w:val="00897FF5"/>
    <w:rsid w:val="008A0237"/>
    <w:rsid w:val="008A0F6B"/>
    <w:rsid w:val="008A1FDF"/>
    <w:rsid w:val="008A31D0"/>
    <w:rsid w:val="008A3F3F"/>
    <w:rsid w:val="008A40D8"/>
    <w:rsid w:val="008A5E58"/>
    <w:rsid w:val="008A6407"/>
    <w:rsid w:val="008A65C7"/>
    <w:rsid w:val="008A7845"/>
    <w:rsid w:val="008A7A70"/>
    <w:rsid w:val="008B3151"/>
    <w:rsid w:val="008B3219"/>
    <w:rsid w:val="008B3FE7"/>
    <w:rsid w:val="008B4651"/>
    <w:rsid w:val="008B4697"/>
    <w:rsid w:val="008B5066"/>
    <w:rsid w:val="008B5463"/>
    <w:rsid w:val="008B5CCE"/>
    <w:rsid w:val="008B5E40"/>
    <w:rsid w:val="008B6192"/>
    <w:rsid w:val="008B6ADB"/>
    <w:rsid w:val="008B6AEB"/>
    <w:rsid w:val="008C08ED"/>
    <w:rsid w:val="008C0A74"/>
    <w:rsid w:val="008C24EF"/>
    <w:rsid w:val="008C3142"/>
    <w:rsid w:val="008C3889"/>
    <w:rsid w:val="008C3CCC"/>
    <w:rsid w:val="008C404E"/>
    <w:rsid w:val="008C5513"/>
    <w:rsid w:val="008C5ABF"/>
    <w:rsid w:val="008C5D05"/>
    <w:rsid w:val="008C5FD3"/>
    <w:rsid w:val="008C6599"/>
    <w:rsid w:val="008C663D"/>
    <w:rsid w:val="008C7A87"/>
    <w:rsid w:val="008D00A7"/>
    <w:rsid w:val="008D023E"/>
    <w:rsid w:val="008D14D1"/>
    <w:rsid w:val="008D1788"/>
    <w:rsid w:val="008D185C"/>
    <w:rsid w:val="008D1A53"/>
    <w:rsid w:val="008D2192"/>
    <w:rsid w:val="008D21FA"/>
    <w:rsid w:val="008D220D"/>
    <w:rsid w:val="008D3756"/>
    <w:rsid w:val="008D43D0"/>
    <w:rsid w:val="008D44AF"/>
    <w:rsid w:val="008D4D34"/>
    <w:rsid w:val="008D5919"/>
    <w:rsid w:val="008D5CCD"/>
    <w:rsid w:val="008D7B60"/>
    <w:rsid w:val="008E0B9E"/>
    <w:rsid w:val="008E0E93"/>
    <w:rsid w:val="008E1B8E"/>
    <w:rsid w:val="008E21FC"/>
    <w:rsid w:val="008E271F"/>
    <w:rsid w:val="008E34D0"/>
    <w:rsid w:val="008E3591"/>
    <w:rsid w:val="008E3884"/>
    <w:rsid w:val="008E45A3"/>
    <w:rsid w:val="008E4C96"/>
    <w:rsid w:val="008E62FD"/>
    <w:rsid w:val="008E7434"/>
    <w:rsid w:val="008E7D89"/>
    <w:rsid w:val="008F06C4"/>
    <w:rsid w:val="008F0E75"/>
    <w:rsid w:val="008F0FA6"/>
    <w:rsid w:val="008F1275"/>
    <w:rsid w:val="008F1734"/>
    <w:rsid w:val="008F1A18"/>
    <w:rsid w:val="008F1AE5"/>
    <w:rsid w:val="008F1D72"/>
    <w:rsid w:val="008F20BA"/>
    <w:rsid w:val="008F4396"/>
    <w:rsid w:val="008F5023"/>
    <w:rsid w:val="008F5105"/>
    <w:rsid w:val="008F6081"/>
    <w:rsid w:val="008F6430"/>
    <w:rsid w:val="008F6B7E"/>
    <w:rsid w:val="008F7EBB"/>
    <w:rsid w:val="0090029D"/>
    <w:rsid w:val="00900C4D"/>
    <w:rsid w:val="009011B0"/>
    <w:rsid w:val="00901D16"/>
    <w:rsid w:val="009026F3"/>
    <w:rsid w:val="00902F58"/>
    <w:rsid w:val="0090328D"/>
    <w:rsid w:val="00903DF1"/>
    <w:rsid w:val="009046F8"/>
    <w:rsid w:val="00905057"/>
    <w:rsid w:val="009058B5"/>
    <w:rsid w:val="00906ED2"/>
    <w:rsid w:val="00906F99"/>
    <w:rsid w:val="0090721B"/>
    <w:rsid w:val="00907D22"/>
    <w:rsid w:val="00910178"/>
    <w:rsid w:val="0091018E"/>
    <w:rsid w:val="0091051F"/>
    <w:rsid w:val="00911C77"/>
    <w:rsid w:val="00911D94"/>
    <w:rsid w:val="00913889"/>
    <w:rsid w:val="00913B44"/>
    <w:rsid w:val="00914715"/>
    <w:rsid w:val="00915ED1"/>
    <w:rsid w:val="00916B02"/>
    <w:rsid w:val="009172B7"/>
    <w:rsid w:val="00917C46"/>
    <w:rsid w:val="00920288"/>
    <w:rsid w:val="0092183D"/>
    <w:rsid w:val="009218A9"/>
    <w:rsid w:val="00923241"/>
    <w:rsid w:val="009242A9"/>
    <w:rsid w:val="00924D7F"/>
    <w:rsid w:val="009259B5"/>
    <w:rsid w:val="0092615F"/>
    <w:rsid w:val="009261F1"/>
    <w:rsid w:val="00926859"/>
    <w:rsid w:val="009272DF"/>
    <w:rsid w:val="009277DE"/>
    <w:rsid w:val="00931893"/>
    <w:rsid w:val="00931A4C"/>
    <w:rsid w:val="00932355"/>
    <w:rsid w:val="00932B2B"/>
    <w:rsid w:val="00933317"/>
    <w:rsid w:val="00933ABC"/>
    <w:rsid w:val="00933B0F"/>
    <w:rsid w:val="009346F4"/>
    <w:rsid w:val="00936656"/>
    <w:rsid w:val="00936EE6"/>
    <w:rsid w:val="00936F60"/>
    <w:rsid w:val="009401D9"/>
    <w:rsid w:val="00940924"/>
    <w:rsid w:val="00940E7F"/>
    <w:rsid w:val="00942015"/>
    <w:rsid w:val="00942025"/>
    <w:rsid w:val="009437BE"/>
    <w:rsid w:val="00943A4A"/>
    <w:rsid w:val="00944AE1"/>
    <w:rsid w:val="00944B72"/>
    <w:rsid w:val="0094647B"/>
    <w:rsid w:val="00946733"/>
    <w:rsid w:val="009472FE"/>
    <w:rsid w:val="00947FEB"/>
    <w:rsid w:val="00950356"/>
    <w:rsid w:val="00950393"/>
    <w:rsid w:val="0095071E"/>
    <w:rsid w:val="00950B8E"/>
    <w:rsid w:val="00951573"/>
    <w:rsid w:val="00951BCF"/>
    <w:rsid w:val="00952F16"/>
    <w:rsid w:val="009533C4"/>
    <w:rsid w:val="009538E6"/>
    <w:rsid w:val="00953CB7"/>
    <w:rsid w:val="009543A6"/>
    <w:rsid w:val="00954B5B"/>
    <w:rsid w:val="00954D8E"/>
    <w:rsid w:val="0095516B"/>
    <w:rsid w:val="00955E17"/>
    <w:rsid w:val="00957BAC"/>
    <w:rsid w:val="009602AC"/>
    <w:rsid w:val="00960673"/>
    <w:rsid w:val="00960C51"/>
    <w:rsid w:val="00964754"/>
    <w:rsid w:val="00964C09"/>
    <w:rsid w:val="00966E30"/>
    <w:rsid w:val="00967323"/>
    <w:rsid w:val="00967B4C"/>
    <w:rsid w:val="00967DD0"/>
    <w:rsid w:val="00967F43"/>
    <w:rsid w:val="009704E4"/>
    <w:rsid w:val="00970694"/>
    <w:rsid w:val="00971331"/>
    <w:rsid w:val="00971459"/>
    <w:rsid w:val="00972CBD"/>
    <w:rsid w:val="00974737"/>
    <w:rsid w:val="00974AA5"/>
    <w:rsid w:val="00976ED9"/>
    <w:rsid w:val="00977032"/>
    <w:rsid w:val="009775C7"/>
    <w:rsid w:val="00977D01"/>
    <w:rsid w:val="00977F8B"/>
    <w:rsid w:val="00977FEC"/>
    <w:rsid w:val="009804EC"/>
    <w:rsid w:val="00980D5B"/>
    <w:rsid w:val="00981520"/>
    <w:rsid w:val="00981F5A"/>
    <w:rsid w:val="00981F79"/>
    <w:rsid w:val="0098261E"/>
    <w:rsid w:val="00983226"/>
    <w:rsid w:val="00985AF2"/>
    <w:rsid w:val="00985D65"/>
    <w:rsid w:val="009869BA"/>
    <w:rsid w:val="009871D6"/>
    <w:rsid w:val="00987868"/>
    <w:rsid w:val="00990376"/>
    <w:rsid w:val="00990C71"/>
    <w:rsid w:val="00990D83"/>
    <w:rsid w:val="00990E44"/>
    <w:rsid w:val="0099199C"/>
    <w:rsid w:val="0099311F"/>
    <w:rsid w:val="00993AEE"/>
    <w:rsid w:val="009946D9"/>
    <w:rsid w:val="00994DCF"/>
    <w:rsid w:val="00996D0C"/>
    <w:rsid w:val="0099782C"/>
    <w:rsid w:val="009978DC"/>
    <w:rsid w:val="009A0289"/>
    <w:rsid w:val="009A0299"/>
    <w:rsid w:val="009A146D"/>
    <w:rsid w:val="009A158A"/>
    <w:rsid w:val="009A17E4"/>
    <w:rsid w:val="009A2C31"/>
    <w:rsid w:val="009A4BBB"/>
    <w:rsid w:val="009A4EE7"/>
    <w:rsid w:val="009A56E2"/>
    <w:rsid w:val="009A5E17"/>
    <w:rsid w:val="009A62A1"/>
    <w:rsid w:val="009A6A5C"/>
    <w:rsid w:val="009A7866"/>
    <w:rsid w:val="009B0241"/>
    <w:rsid w:val="009B024C"/>
    <w:rsid w:val="009B09B6"/>
    <w:rsid w:val="009B11E9"/>
    <w:rsid w:val="009B17EF"/>
    <w:rsid w:val="009B2B5E"/>
    <w:rsid w:val="009B2DE7"/>
    <w:rsid w:val="009B2F21"/>
    <w:rsid w:val="009B31D6"/>
    <w:rsid w:val="009B3386"/>
    <w:rsid w:val="009B390D"/>
    <w:rsid w:val="009B50AD"/>
    <w:rsid w:val="009B5976"/>
    <w:rsid w:val="009B61DE"/>
    <w:rsid w:val="009B6273"/>
    <w:rsid w:val="009B64FE"/>
    <w:rsid w:val="009B66AC"/>
    <w:rsid w:val="009B7D64"/>
    <w:rsid w:val="009C136B"/>
    <w:rsid w:val="009C17A7"/>
    <w:rsid w:val="009C1957"/>
    <w:rsid w:val="009C22BE"/>
    <w:rsid w:val="009C266E"/>
    <w:rsid w:val="009C2B5C"/>
    <w:rsid w:val="009C2B91"/>
    <w:rsid w:val="009C388D"/>
    <w:rsid w:val="009C421A"/>
    <w:rsid w:val="009C47A4"/>
    <w:rsid w:val="009C6A3E"/>
    <w:rsid w:val="009C6C60"/>
    <w:rsid w:val="009C6CEA"/>
    <w:rsid w:val="009D00B0"/>
    <w:rsid w:val="009D010B"/>
    <w:rsid w:val="009D28A7"/>
    <w:rsid w:val="009D3417"/>
    <w:rsid w:val="009D39E5"/>
    <w:rsid w:val="009D42FB"/>
    <w:rsid w:val="009D468E"/>
    <w:rsid w:val="009D6DF8"/>
    <w:rsid w:val="009D781C"/>
    <w:rsid w:val="009D7E98"/>
    <w:rsid w:val="009E0AE9"/>
    <w:rsid w:val="009E0C74"/>
    <w:rsid w:val="009E231A"/>
    <w:rsid w:val="009E2F64"/>
    <w:rsid w:val="009E371C"/>
    <w:rsid w:val="009E4A86"/>
    <w:rsid w:val="009E4CBB"/>
    <w:rsid w:val="009E534B"/>
    <w:rsid w:val="009E53DC"/>
    <w:rsid w:val="009E5807"/>
    <w:rsid w:val="009E58B8"/>
    <w:rsid w:val="009E5992"/>
    <w:rsid w:val="009E6936"/>
    <w:rsid w:val="009E7875"/>
    <w:rsid w:val="009E7DE0"/>
    <w:rsid w:val="009F03AD"/>
    <w:rsid w:val="009F3844"/>
    <w:rsid w:val="009F61B0"/>
    <w:rsid w:val="009F6252"/>
    <w:rsid w:val="009F657D"/>
    <w:rsid w:val="009F65B4"/>
    <w:rsid w:val="009F6AA1"/>
    <w:rsid w:val="009F6E4F"/>
    <w:rsid w:val="009F7123"/>
    <w:rsid w:val="009F7880"/>
    <w:rsid w:val="009F7FC9"/>
    <w:rsid w:val="00A00674"/>
    <w:rsid w:val="00A00B4E"/>
    <w:rsid w:val="00A0109A"/>
    <w:rsid w:val="00A01FBF"/>
    <w:rsid w:val="00A02A1D"/>
    <w:rsid w:val="00A02A8D"/>
    <w:rsid w:val="00A04B64"/>
    <w:rsid w:val="00A05F03"/>
    <w:rsid w:val="00A06747"/>
    <w:rsid w:val="00A06AAA"/>
    <w:rsid w:val="00A06F2C"/>
    <w:rsid w:val="00A071F8"/>
    <w:rsid w:val="00A105BC"/>
    <w:rsid w:val="00A10E2B"/>
    <w:rsid w:val="00A10F8D"/>
    <w:rsid w:val="00A111DD"/>
    <w:rsid w:val="00A1149E"/>
    <w:rsid w:val="00A115F1"/>
    <w:rsid w:val="00A1169D"/>
    <w:rsid w:val="00A125A8"/>
    <w:rsid w:val="00A13173"/>
    <w:rsid w:val="00A14D4F"/>
    <w:rsid w:val="00A14EBC"/>
    <w:rsid w:val="00A1516A"/>
    <w:rsid w:val="00A1532C"/>
    <w:rsid w:val="00A15695"/>
    <w:rsid w:val="00A15CDD"/>
    <w:rsid w:val="00A16557"/>
    <w:rsid w:val="00A165E9"/>
    <w:rsid w:val="00A17B12"/>
    <w:rsid w:val="00A17D32"/>
    <w:rsid w:val="00A17E34"/>
    <w:rsid w:val="00A20517"/>
    <w:rsid w:val="00A21062"/>
    <w:rsid w:val="00A22112"/>
    <w:rsid w:val="00A22CA7"/>
    <w:rsid w:val="00A235C9"/>
    <w:rsid w:val="00A23841"/>
    <w:rsid w:val="00A23D56"/>
    <w:rsid w:val="00A23E34"/>
    <w:rsid w:val="00A2477E"/>
    <w:rsid w:val="00A2676C"/>
    <w:rsid w:val="00A26B74"/>
    <w:rsid w:val="00A30084"/>
    <w:rsid w:val="00A3026D"/>
    <w:rsid w:val="00A30C2D"/>
    <w:rsid w:val="00A315A2"/>
    <w:rsid w:val="00A316F6"/>
    <w:rsid w:val="00A330D9"/>
    <w:rsid w:val="00A3413C"/>
    <w:rsid w:val="00A346B7"/>
    <w:rsid w:val="00A35232"/>
    <w:rsid w:val="00A375D8"/>
    <w:rsid w:val="00A37BFD"/>
    <w:rsid w:val="00A4115F"/>
    <w:rsid w:val="00A41707"/>
    <w:rsid w:val="00A4178D"/>
    <w:rsid w:val="00A41B4A"/>
    <w:rsid w:val="00A433C5"/>
    <w:rsid w:val="00A44CEC"/>
    <w:rsid w:val="00A45441"/>
    <w:rsid w:val="00A45E5B"/>
    <w:rsid w:val="00A460FB"/>
    <w:rsid w:val="00A4665B"/>
    <w:rsid w:val="00A47126"/>
    <w:rsid w:val="00A477A2"/>
    <w:rsid w:val="00A47A20"/>
    <w:rsid w:val="00A47AAE"/>
    <w:rsid w:val="00A5002D"/>
    <w:rsid w:val="00A50799"/>
    <w:rsid w:val="00A50895"/>
    <w:rsid w:val="00A50ED4"/>
    <w:rsid w:val="00A513E8"/>
    <w:rsid w:val="00A51630"/>
    <w:rsid w:val="00A533F1"/>
    <w:rsid w:val="00A538B9"/>
    <w:rsid w:val="00A53987"/>
    <w:rsid w:val="00A56566"/>
    <w:rsid w:val="00A56964"/>
    <w:rsid w:val="00A56E29"/>
    <w:rsid w:val="00A60FDF"/>
    <w:rsid w:val="00A61C96"/>
    <w:rsid w:val="00A636DE"/>
    <w:rsid w:val="00A64496"/>
    <w:rsid w:val="00A64699"/>
    <w:rsid w:val="00A64F1E"/>
    <w:rsid w:val="00A65EE5"/>
    <w:rsid w:val="00A66794"/>
    <w:rsid w:val="00A679E2"/>
    <w:rsid w:val="00A7063D"/>
    <w:rsid w:val="00A70A26"/>
    <w:rsid w:val="00A70EA2"/>
    <w:rsid w:val="00A71617"/>
    <w:rsid w:val="00A729E9"/>
    <w:rsid w:val="00A72FC4"/>
    <w:rsid w:val="00A73318"/>
    <w:rsid w:val="00A73E94"/>
    <w:rsid w:val="00A75E93"/>
    <w:rsid w:val="00A76D99"/>
    <w:rsid w:val="00A8091D"/>
    <w:rsid w:val="00A80CC7"/>
    <w:rsid w:val="00A814A0"/>
    <w:rsid w:val="00A82431"/>
    <w:rsid w:val="00A8263C"/>
    <w:rsid w:val="00A828BD"/>
    <w:rsid w:val="00A82B2F"/>
    <w:rsid w:val="00A8308A"/>
    <w:rsid w:val="00A83136"/>
    <w:rsid w:val="00A85989"/>
    <w:rsid w:val="00A859BE"/>
    <w:rsid w:val="00A869C8"/>
    <w:rsid w:val="00A871EA"/>
    <w:rsid w:val="00A874C8"/>
    <w:rsid w:val="00A905A9"/>
    <w:rsid w:val="00A90905"/>
    <w:rsid w:val="00A91A6F"/>
    <w:rsid w:val="00A91C76"/>
    <w:rsid w:val="00A924A8"/>
    <w:rsid w:val="00A9277D"/>
    <w:rsid w:val="00A9359C"/>
    <w:rsid w:val="00A939AE"/>
    <w:rsid w:val="00A93A9F"/>
    <w:rsid w:val="00A93C4C"/>
    <w:rsid w:val="00A93EA7"/>
    <w:rsid w:val="00A946F2"/>
    <w:rsid w:val="00A94E27"/>
    <w:rsid w:val="00A94E81"/>
    <w:rsid w:val="00AA2762"/>
    <w:rsid w:val="00AA2769"/>
    <w:rsid w:val="00AA3185"/>
    <w:rsid w:val="00AA3744"/>
    <w:rsid w:val="00AA44D4"/>
    <w:rsid w:val="00AA4E53"/>
    <w:rsid w:val="00AA4ED8"/>
    <w:rsid w:val="00AA51E5"/>
    <w:rsid w:val="00AA5949"/>
    <w:rsid w:val="00AA5F45"/>
    <w:rsid w:val="00AA77D8"/>
    <w:rsid w:val="00AA7EB8"/>
    <w:rsid w:val="00AB0183"/>
    <w:rsid w:val="00AB04F5"/>
    <w:rsid w:val="00AB4008"/>
    <w:rsid w:val="00AB7212"/>
    <w:rsid w:val="00AB742E"/>
    <w:rsid w:val="00AB7B8F"/>
    <w:rsid w:val="00AB7C4E"/>
    <w:rsid w:val="00AC0826"/>
    <w:rsid w:val="00AC10F2"/>
    <w:rsid w:val="00AC142C"/>
    <w:rsid w:val="00AC239B"/>
    <w:rsid w:val="00AC2BB5"/>
    <w:rsid w:val="00AC38DC"/>
    <w:rsid w:val="00AC48AD"/>
    <w:rsid w:val="00AC4AC7"/>
    <w:rsid w:val="00AC5497"/>
    <w:rsid w:val="00AC59E0"/>
    <w:rsid w:val="00AC5AD0"/>
    <w:rsid w:val="00AC5D8A"/>
    <w:rsid w:val="00AC61C6"/>
    <w:rsid w:val="00AC6E16"/>
    <w:rsid w:val="00AC76B5"/>
    <w:rsid w:val="00AC773F"/>
    <w:rsid w:val="00AC79A9"/>
    <w:rsid w:val="00AD1238"/>
    <w:rsid w:val="00AD13EE"/>
    <w:rsid w:val="00AD17F8"/>
    <w:rsid w:val="00AD265B"/>
    <w:rsid w:val="00AD2D9B"/>
    <w:rsid w:val="00AD3768"/>
    <w:rsid w:val="00AD4D89"/>
    <w:rsid w:val="00AD60D5"/>
    <w:rsid w:val="00AD773F"/>
    <w:rsid w:val="00AD7F9C"/>
    <w:rsid w:val="00AE061B"/>
    <w:rsid w:val="00AE1D85"/>
    <w:rsid w:val="00AE26B7"/>
    <w:rsid w:val="00AE2853"/>
    <w:rsid w:val="00AE2A76"/>
    <w:rsid w:val="00AE35EC"/>
    <w:rsid w:val="00AE42A9"/>
    <w:rsid w:val="00AE502D"/>
    <w:rsid w:val="00AE5EF1"/>
    <w:rsid w:val="00AE638D"/>
    <w:rsid w:val="00AE6805"/>
    <w:rsid w:val="00AE6B67"/>
    <w:rsid w:val="00AE6C07"/>
    <w:rsid w:val="00AE75DC"/>
    <w:rsid w:val="00AE7626"/>
    <w:rsid w:val="00AF0728"/>
    <w:rsid w:val="00AF1005"/>
    <w:rsid w:val="00AF1824"/>
    <w:rsid w:val="00AF298E"/>
    <w:rsid w:val="00AF29F0"/>
    <w:rsid w:val="00AF2B79"/>
    <w:rsid w:val="00AF2BDD"/>
    <w:rsid w:val="00AF31E9"/>
    <w:rsid w:val="00AF3C89"/>
    <w:rsid w:val="00AF493B"/>
    <w:rsid w:val="00AF4F3D"/>
    <w:rsid w:val="00AF5597"/>
    <w:rsid w:val="00AF5CBC"/>
    <w:rsid w:val="00AF6116"/>
    <w:rsid w:val="00AF646D"/>
    <w:rsid w:val="00AF6D3D"/>
    <w:rsid w:val="00AF7997"/>
    <w:rsid w:val="00B0041D"/>
    <w:rsid w:val="00B00800"/>
    <w:rsid w:val="00B030C7"/>
    <w:rsid w:val="00B0312C"/>
    <w:rsid w:val="00B03692"/>
    <w:rsid w:val="00B05F54"/>
    <w:rsid w:val="00B05FB5"/>
    <w:rsid w:val="00B10307"/>
    <w:rsid w:val="00B1054A"/>
    <w:rsid w:val="00B15226"/>
    <w:rsid w:val="00B16188"/>
    <w:rsid w:val="00B16AA9"/>
    <w:rsid w:val="00B2039B"/>
    <w:rsid w:val="00B2042A"/>
    <w:rsid w:val="00B213B9"/>
    <w:rsid w:val="00B21C1D"/>
    <w:rsid w:val="00B21F0F"/>
    <w:rsid w:val="00B22476"/>
    <w:rsid w:val="00B235FB"/>
    <w:rsid w:val="00B23686"/>
    <w:rsid w:val="00B23DB4"/>
    <w:rsid w:val="00B243B3"/>
    <w:rsid w:val="00B24607"/>
    <w:rsid w:val="00B26028"/>
    <w:rsid w:val="00B2680D"/>
    <w:rsid w:val="00B27020"/>
    <w:rsid w:val="00B2778B"/>
    <w:rsid w:val="00B30F76"/>
    <w:rsid w:val="00B310E3"/>
    <w:rsid w:val="00B325FB"/>
    <w:rsid w:val="00B32CD1"/>
    <w:rsid w:val="00B3377D"/>
    <w:rsid w:val="00B33C76"/>
    <w:rsid w:val="00B346B2"/>
    <w:rsid w:val="00B356DB"/>
    <w:rsid w:val="00B3570B"/>
    <w:rsid w:val="00B363CE"/>
    <w:rsid w:val="00B36A0B"/>
    <w:rsid w:val="00B371A7"/>
    <w:rsid w:val="00B379E2"/>
    <w:rsid w:val="00B40D09"/>
    <w:rsid w:val="00B40FE2"/>
    <w:rsid w:val="00B4114A"/>
    <w:rsid w:val="00B41272"/>
    <w:rsid w:val="00B42852"/>
    <w:rsid w:val="00B42950"/>
    <w:rsid w:val="00B44BB6"/>
    <w:rsid w:val="00B44CDA"/>
    <w:rsid w:val="00B45046"/>
    <w:rsid w:val="00B453E4"/>
    <w:rsid w:val="00B50893"/>
    <w:rsid w:val="00B50B38"/>
    <w:rsid w:val="00B5100D"/>
    <w:rsid w:val="00B526A2"/>
    <w:rsid w:val="00B53B7D"/>
    <w:rsid w:val="00B5428F"/>
    <w:rsid w:val="00B5463A"/>
    <w:rsid w:val="00B546CE"/>
    <w:rsid w:val="00B5720A"/>
    <w:rsid w:val="00B57BFB"/>
    <w:rsid w:val="00B60DCD"/>
    <w:rsid w:val="00B613C2"/>
    <w:rsid w:val="00B61B7A"/>
    <w:rsid w:val="00B62E70"/>
    <w:rsid w:val="00B63BCE"/>
    <w:rsid w:val="00B63D73"/>
    <w:rsid w:val="00B65443"/>
    <w:rsid w:val="00B65A42"/>
    <w:rsid w:val="00B65E7A"/>
    <w:rsid w:val="00B66B48"/>
    <w:rsid w:val="00B67431"/>
    <w:rsid w:val="00B67F07"/>
    <w:rsid w:val="00B702B5"/>
    <w:rsid w:val="00B71237"/>
    <w:rsid w:val="00B71261"/>
    <w:rsid w:val="00B71EA4"/>
    <w:rsid w:val="00B72DB4"/>
    <w:rsid w:val="00B72DC9"/>
    <w:rsid w:val="00B73068"/>
    <w:rsid w:val="00B7394C"/>
    <w:rsid w:val="00B75928"/>
    <w:rsid w:val="00B76540"/>
    <w:rsid w:val="00B76618"/>
    <w:rsid w:val="00B77A0B"/>
    <w:rsid w:val="00B77F9A"/>
    <w:rsid w:val="00B804B0"/>
    <w:rsid w:val="00B8178F"/>
    <w:rsid w:val="00B81860"/>
    <w:rsid w:val="00B81B86"/>
    <w:rsid w:val="00B81D67"/>
    <w:rsid w:val="00B81F39"/>
    <w:rsid w:val="00B8203F"/>
    <w:rsid w:val="00B8516E"/>
    <w:rsid w:val="00B85CAC"/>
    <w:rsid w:val="00B86309"/>
    <w:rsid w:val="00B866B3"/>
    <w:rsid w:val="00B86D06"/>
    <w:rsid w:val="00B8799F"/>
    <w:rsid w:val="00B90179"/>
    <w:rsid w:val="00B92839"/>
    <w:rsid w:val="00B92D16"/>
    <w:rsid w:val="00B93613"/>
    <w:rsid w:val="00B93B6E"/>
    <w:rsid w:val="00B954CF"/>
    <w:rsid w:val="00B9605B"/>
    <w:rsid w:val="00B969F1"/>
    <w:rsid w:val="00BA11C7"/>
    <w:rsid w:val="00BA1DC9"/>
    <w:rsid w:val="00BA2652"/>
    <w:rsid w:val="00BA4412"/>
    <w:rsid w:val="00BA4595"/>
    <w:rsid w:val="00BA636F"/>
    <w:rsid w:val="00BA6F9E"/>
    <w:rsid w:val="00BB030C"/>
    <w:rsid w:val="00BB1A19"/>
    <w:rsid w:val="00BB1A9B"/>
    <w:rsid w:val="00BB1E80"/>
    <w:rsid w:val="00BB21FD"/>
    <w:rsid w:val="00BB2552"/>
    <w:rsid w:val="00BB27B8"/>
    <w:rsid w:val="00BB3147"/>
    <w:rsid w:val="00BB38B1"/>
    <w:rsid w:val="00BB4A06"/>
    <w:rsid w:val="00BB5088"/>
    <w:rsid w:val="00BB5C07"/>
    <w:rsid w:val="00BB6555"/>
    <w:rsid w:val="00BB6986"/>
    <w:rsid w:val="00BB6B2D"/>
    <w:rsid w:val="00BB7134"/>
    <w:rsid w:val="00BB738F"/>
    <w:rsid w:val="00BB7B45"/>
    <w:rsid w:val="00BC2AD7"/>
    <w:rsid w:val="00BC373D"/>
    <w:rsid w:val="00BC3D5F"/>
    <w:rsid w:val="00BC3F14"/>
    <w:rsid w:val="00BC4024"/>
    <w:rsid w:val="00BC4788"/>
    <w:rsid w:val="00BC49C4"/>
    <w:rsid w:val="00BC514E"/>
    <w:rsid w:val="00BC5844"/>
    <w:rsid w:val="00BC614E"/>
    <w:rsid w:val="00BC61B7"/>
    <w:rsid w:val="00BC6618"/>
    <w:rsid w:val="00BC7B31"/>
    <w:rsid w:val="00BD0B43"/>
    <w:rsid w:val="00BD10AC"/>
    <w:rsid w:val="00BD1854"/>
    <w:rsid w:val="00BD34CE"/>
    <w:rsid w:val="00BD39EA"/>
    <w:rsid w:val="00BD453A"/>
    <w:rsid w:val="00BD4C1C"/>
    <w:rsid w:val="00BD50DB"/>
    <w:rsid w:val="00BD5878"/>
    <w:rsid w:val="00BD7320"/>
    <w:rsid w:val="00BD77B8"/>
    <w:rsid w:val="00BE3528"/>
    <w:rsid w:val="00BE38C1"/>
    <w:rsid w:val="00BE3E11"/>
    <w:rsid w:val="00BE4BAB"/>
    <w:rsid w:val="00BE4BE5"/>
    <w:rsid w:val="00BE5039"/>
    <w:rsid w:val="00BE518E"/>
    <w:rsid w:val="00BE5493"/>
    <w:rsid w:val="00BE5A71"/>
    <w:rsid w:val="00BE5DCB"/>
    <w:rsid w:val="00BE60F2"/>
    <w:rsid w:val="00BE66DB"/>
    <w:rsid w:val="00BE67AB"/>
    <w:rsid w:val="00BE6BDA"/>
    <w:rsid w:val="00BE7401"/>
    <w:rsid w:val="00BE790D"/>
    <w:rsid w:val="00BF12B1"/>
    <w:rsid w:val="00BF15C5"/>
    <w:rsid w:val="00BF238F"/>
    <w:rsid w:val="00BF40B1"/>
    <w:rsid w:val="00BF690E"/>
    <w:rsid w:val="00BF7E9F"/>
    <w:rsid w:val="00C012B8"/>
    <w:rsid w:val="00C019CA"/>
    <w:rsid w:val="00C021DC"/>
    <w:rsid w:val="00C02B7D"/>
    <w:rsid w:val="00C02D0E"/>
    <w:rsid w:val="00C0414B"/>
    <w:rsid w:val="00C04AEB"/>
    <w:rsid w:val="00C053D5"/>
    <w:rsid w:val="00C06640"/>
    <w:rsid w:val="00C06F0B"/>
    <w:rsid w:val="00C07777"/>
    <w:rsid w:val="00C106FA"/>
    <w:rsid w:val="00C110AD"/>
    <w:rsid w:val="00C12CAD"/>
    <w:rsid w:val="00C15A59"/>
    <w:rsid w:val="00C166EA"/>
    <w:rsid w:val="00C16AE6"/>
    <w:rsid w:val="00C16E8E"/>
    <w:rsid w:val="00C174EA"/>
    <w:rsid w:val="00C17B23"/>
    <w:rsid w:val="00C17C80"/>
    <w:rsid w:val="00C2006B"/>
    <w:rsid w:val="00C20BC4"/>
    <w:rsid w:val="00C225FF"/>
    <w:rsid w:val="00C2330A"/>
    <w:rsid w:val="00C256C1"/>
    <w:rsid w:val="00C25F6C"/>
    <w:rsid w:val="00C26752"/>
    <w:rsid w:val="00C26E8A"/>
    <w:rsid w:val="00C27712"/>
    <w:rsid w:val="00C27B68"/>
    <w:rsid w:val="00C314F1"/>
    <w:rsid w:val="00C31F13"/>
    <w:rsid w:val="00C32652"/>
    <w:rsid w:val="00C32717"/>
    <w:rsid w:val="00C32C69"/>
    <w:rsid w:val="00C33559"/>
    <w:rsid w:val="00C3391F"/>
    <w:rsid w:val="00C347B3"/>
    <w:rsid w:val="00C34D5B"/>
    <w:rsid w:val="00C35661"/>
    <w:rsid w:val="00C35A14"/>
    <w:rsid w:val="00C36F58"/>
    <w:rsid w:val="00C40215"/>
    <w:rsid w:val="00C41366"/>
    <w:rsid w:val="00C43107"/>
    <w:rsid w:val="00C44D2C"/>
    <w:rsid w:val="00C45556"/>
    <w:rsid w:val="00C4690A"/>
    <w:rsid w:val="00C50EFE"/>
    <w:rsid w:val="00C51A66"/>
    <w:rsid w:val="00C5220C"/>
    <w:rsid w:val="00C52380"/>
    <w:rsid w:val="00C523D2"/>
    <w:rsid w:val="00C54077"/>
    <w:rsid w:val="00C54125"/>
    <w:rsid w:val="00C54D37"/>
    <w:rsid w:val="00C55CFA"/>
    <w:rsid w:val="00C56620"/>
    <w:rsid w:val="00C6130C"/>
    <w:rsid w:val="00C61376"/>
    <w:rsid w:val="00C63294"/>
    <w:rsid w:val="00C6343B"/>
    <w:rsid w:val="00C645F7"/>
    <w:rsid w:val="00C649E4"/>
    <w:rsid w:val="00C64BB2"/>
    <w:rsid w:val="00C652D0"/>
    <w:rsid w:val="00C654D5"/>
    <w:rsid w:val="00C65B60"/>
    <w:rsid w:val="00C660FA"/>
    <w:rsid w:val="00C668CB"/>
    <w:rsid w:val="00C701B7"/>
    <w:rsid w:val="00C70AFA"/>
    <w:rsid w:val="00C7150E"/>
    <w:rsid w:val="00C719ED"/>
    <w:rsid w:val="00C71CD4"/>
    <w:rsid w:val="00C72249"/>
    <w:rsid w:val="00C75145"/>
    <w:rsid w:val="00C753E0"/>
    <w:rsid w:val="00C7582F"/>
    <w:rsid w:val="00C77320"/>
    <w:rsid w:val="00C77DC6"/>
    <w:rsid w:val="00C8078B"/>
    <w:rsid w:val="00C809BE"/>
    <w:rsid w:val="00C8114A"/>
    <w:rsid w:val="00C813EA"/>
    <w:rsid w:val="00C822E9"/>
    <w:rsid w:val="00C831DB"/>
    <w:rsid w:val="00C83D73"/>
    <w:rsid w:val="00C851D0"/>
    <w:rsid w:val="00C86A90"/>
    <w:rsid w:val="00C86BC2"/>
    <w:rsid w:val="00C87DBC"/>
    <w:rsid w:val="00C926F0"/>
    <w:rsid w:val="00C927CD"/>
    <w:rsid w:val="00C92C8D"/>
    <w:rsid w:val="00C9323C"/>
    <w:rsid w:val="00C937FD"/>
    <w:rsid w:val="00C93F56"/>
    <w:rsid w:val="00C97171"/>
    <w:rsid w:val="00C9777B"/>
    <w:rsid w:val="00CA0678"/>
    <w:rsid w:val="00CA0777"/>
    <w:rsid w:val="00CA0D26"/>
    <w:rsid w:val="00CA1C11"/>
    <w:rsid w:val="00CA24FA"/>
    <w:rsid w:val="00CA351D"/>
    <w:rsid w:val="00CA389D"/>
    <w:rsid w:val="00CA5E9E"/>
    <w:rsid w:val="00CA6109"/>
    <w:rsid w:val="00CA639F"/>
    <w:rsid w:val="00CA655D"/>
    <w:rsid w:val="00CA6A33"/>
    <w:rsid w:val="00CA743D"/>
    <w:rsid w:val="00CA7D91"/>
    <w:rsid w:val="00CB01E9"/>
    <w:rsid w:val="00CB069F"/>
    <w:rsid w:val="00CB19BD"/>
    <w:rsid w:val="00CB1B79"/>
    <w:rsid w:val="00CB1C3C"/>
    <w:rsid w:val="00CB20B0"/>
    <w:rsid w:val="00CB20CE"/>
    <w:rsid w:val="00CB2197"/>
    <w:rsid w:val="00CB2669"/>
    <w:rsid w:val="00CB3423"/>
    <w:rsid w:val="00CB3780"/>
    <w:rsid w:val="00CB3FB1"/>
    <w:rsid w:val="00CB532E"/>
    <w:rsid w:val="00CB7B21"/>
    <w:rsid w:val="00CC15F8"/>
    <w:rsid w:val="00CC1FCB"/>
    <w:rsid w:val="00CC23F8"/>
    <w:rsid w:val="00CC2400"/>
    <w:rsid w:val="00CC2E21"/>
    <w:rsid w:val="00CC377B"/>
    <w:rsid w:val="00CC42E4"/>
    <w:rsid w:val="00CC4C36"/>
    <w:rsid w:val="00CC5475"/>
    <w:rsid w:val="00CC595D"/>
    <w:rsid w:val="00CC5B19"/>
    <w:rsid w:val="00CC5EAE"/>
    <w:rsid w:val="00CC65F5"/>
    <w:rsid w:val="00CC65F9"/>
    <w:rsid w:val="00CC6707"/>
    <w:rsid w:val="00CC7049"/>
    <w:rsid w:val="00CC7232"/>
    <w:rsid w:val="00CC7332"/>
    <w:rsid w:val="00CD1001"/>
    <w:rsid w:val="00CD10F5"/>
    <w:rsid w:val="00CD1A1D"/>
    <w:rsid w:val="00CD24DF"/>
    <w:rsid w:val="00CD46D0"/>
    <w:rsid w:val="00CD4A6E"/>
    <w:rsid w:val="00CD56F6"/>
    <w:rsid w:val="00CD5F32"/>
    <w:rsid w:val="00CD6190"/>
    <w:rsid w:val="00CD63D9"/>
    <w:rsid w:val="00CD69C4"/>
    <w:rsid w:val="00CE0D23"/>
    <w:rsid w:val="00CE248F"/>
    <w:rsid w:val="00CE34AF"/>
    <w:rsid w:val="00CE34F7"/>
    <w:rsid w:val="00CE4291"/>
    <w:rsid w:val="00CE4497"/>
    <w:rsid w:val="00CE4771"/>
    <w:rsid w:val="00CE574D"/>
    <w:rsid w:val="00CE6988"/>
    <w:rsid w:val="00CE6C7A"/>
    <w:rsid w:val="00CE710A"/>
    <w:rsid w:val="00CE76CD"/>
    <w:rsid w:val="00CF377A"/>
    <w:rsid w:val="00CF390D"/>
    <w:rsid w:val="00CF4110"/>
    <w:rsid w:val="00CF4409"/>
    <w:rsid w:val="00CF531E"/>
    <w:rsid w:val="00CF5E44"/>
    <w:rsid w:val="00CF6C99"/>
    <w:rsid w:val="00CF7F50"/>
    <w:rsid w:val="00D0040F"/>
    <w:rsid w:val="00D00AF1"/>
    <w:rsid w:val="00D0230D"/>
    <w:rsid w:val="00D026AC"/>
    <w:rsid w:val="00D03AF7"/>
    <w:rsid w:val="00D046AF"/>
    <w:rsid w:val="00D04A31"/>
    <w:rsid w:val="00D04DAD"/>
    <w:rsid w:val="00D056F3"/>
    <w:rsid w:val="00D064E3"/>
    <w:rsid w:val="00D072B2"/>
    <w:rsid w:val="00D078BD"/>
    <w:rsid w:val="00D0794A"/>
    <w:rsid w:val="00D07AC4"/>
    <w:rsid w:val="00D07B54"/>
    <w:rsid w:val="00D07C32"/>
    <w:rsid w:val="00D10630"/>
    <w:rsid w:val="00D107AE"/>
    <w:rsid w:val="00D10863"/>
    <w:rsid w:val="00D1175A"/>
    <w:rsid w:val="00D12139"/>
    <w:rsid w:val="00D123EE"/>
    <w:rsid w:val="00D1331C"/>
    <w:rsid w:val="00D145E3"/>
    <w:rsid w:val="00D14719"/>
    <w:rsid w:val="00D15B8F"/>
    <w:rsid w:val="00D15E0B"/>
    <w:rsid w:val="00D15E12"/>
    <w:rsid w:val="00D15E58"/>
    <w:rsid w:val="00D163FA"/>
    <w:rsid w:val="00D20414"/>
    <w:rsid w:val="00D20C0B"/>
    <w:rsid w:val="00D232AF"/>
    <w:rsid w:val="00D237C6"/>
    <w:rsid w:val="00D23B7F"/>
    <w:rsid w:val="00D24436"/>
    <w:rsid w:val="00D256F1"/>
    <w:rsid w:val="00D30B68"/>
    <w:rsid w:val="00D30ED8"/>
    <w:rsid w:val="00D30F9C"/>
    <w:rsid w:val="00D32A16"/>
    <w:rsid w:val="00D3612D"/>
    <w:rsid w:val="00D366BC"/>
    <w:rsid w:val="00D3765B"/>
    <w:rsid w:val="00D376B2"/>
    <w:rsid w:val="00D37F97"/>
    <w:rsid w:val="00D37FE1"/>
    <w:rsid w:val="00D41EFB"/>
    <w:rsid w:val="00D429EF"/>
    <w:rsid w:val="00D42ABF"/>
    <w:rsid w:val="00D42D50"/>
    <w:rsid w:val="00D42FA5"/>
    <w:rsid w:val="00D43E7A"/>
    <w:rsid w:val="00D44449"/>
    <w:rsid w:val="00D44F06"/>
    <w:rsid w:val="00D45642"/>
    <w:rsid w:val="00D4572F"/>
    <w:rsid w:val="00D45985"/>
    <w:rsid w:val="00D45FE6"/>
    <w:rsid w:val="00D4688E"/>
    <w:rsid w:val="00D47B4E"/>
    <w:rsid w:val="00D503F4"/>
    <w:rsid w:val="00D520CA"/>
    <w:rsid w:val="00D53611"/>
    <w:rsid w:val="00D53DC8"/>
    <w:rsid w:val="00D54880"/>
    <w:rsid w:val="00D55616"/>
    <w:rsid w:val="00D559BB"/>
    <w:rsid w:val="00D562D7"/>
    <w:rsid w:val="00D5690B"/>
    <w:rsid w:val="00D56ADD"/>
    <w:rsid w:val="00D56AE9"/>
    <w:rsid w:val="00D57956"/>
    <w:rsid w:val="00D5795F"/>
    <w:rsid w:val="00D57DC3"/>
    <w:rsid w:val="00D60127"/>
    <w:rsid w:val="00D60931"/>
    <w:rsid w:val="00D60F9F"/>
    <w:rsid w:val="00D61ABE"/>
    <w:rsid w:val="00D62AA0"/>
    <w:rsid w:val="00D62E76"/>
    <w:rsid w:val="00D6301F"/>
    <w:rsid w:val="00D63659"/>
    <w:rsid w:val="00D638F0"/>
    <w:rsid w:val="00D64EB1"/>
    <w:rsid w:val="00D6522F"/>
    <w:rsid w:val="00D66240"/>
    <w:rsid w:val="00D66D9A"/>
    <w:rsid w:val="00D67115"/>
    <w:rsid w:val="00D67BD6"/>
    <w:rsid w:val="00D706AD"/>
    <w:rsid w:val="00D70746"/>
    <w:rsid w:val="00D70DA2"/>
    <w:rsid w:val="00D71084"/>
    <w:rsid w:val="00D72051"/>
    <w:rsid w:val="00D739C2"/>
    <w:rsid w:val="00D74010"/>
    <w:rsid w:val="00D75116"/>
    <w:rsid w:val="00D75FA9"/>
    <w:rsid w:val="00D763FA"/>
    <w:rsid w:val="00D76849"/>
    <w:rsid w:val="00D7787C"/>
    <w:rsid w:val="00D77D50"/>
    <w:rsid w:val="00D77DAB"/>
    <w:rsid w:val="00D806F2"/>
    <w:rsid w:val="00D820FA"/>
    <w:rsid w:val="00D829C8"/>
    <w:rsid w:val="00D836E0"/>
    <w:rsid w:val="00D83D2C"/>
    <w:rsid w:val="00D852B8"/>
    <w:rsid w:val="00D86387"/>
    <w:rsid w:val="00D864B9"/>
    <w:rsid w:val="00D87016"/>
    <w:rsid w:val="00D8716A"/>
    <w:rsid w:val="00D874E7"/>
    <w:rsid w:val="00D908F2"/>
    <w:rsid w:val="00D9194A"/>
    <w:rsid w:val="00D92582"/>
    <w:rsid w:val="00D928CC"/>
    <w:rsid w:val="00D93BC5"/>
    <w:rsid w:val="00D95EBD"/>
    <w:rsid w:val="00D96588"/>
    <w:rsid w:val="00D965A4"/>
    <w:rsid w:val="00D96BAA"/>
    <w:rsid w:val="00D96E35"/>
    <w:rsid w:val="00D9745B"/>
    <w:rsid w:val="00DA055A"/>
    <w:rsid w:val="00DA0887"/>
    <w:rsid w:val="00DA0A80"/>
    <w:rsid w:val="00DA0B0C"/>
    <w:rsid w:val="00DA0E81"/>
    <w:rsid w:val="00DA0E8C"/>
    <w:rsid w:val="00DA116A"/>
    <w:rsid w:val="00DA238C"/>
    <w:rsid w:val="00DA23C6"/>
    <w:rsid w:val="00DA2571"/>
    <w:rsid w:val="00DA3262"/>
    <w:rsid w:val="00DA3450"/>
    <w:rsid w:val="00DA55C2"/>
    <w:rsid w:val="00DA56E7"/>
    <w:rsid w:val="00DA6CD1"/>
    <w:rsid w:val="00DA7192"/>
    <w:rsid w:val="00DA7709"/>
    <w:rsid w:val="00DA773F"/>
    <w:rsid w:val="00DB0D48"/>
    <w:rsid w:val="00DB1177"/>
    <w:rsid w:val="00DB2330"/>
    <w:rsid w:val="00DB28CD"/>
    <w:rsid w:val="00DB30D8"/>
    <w:rsid w:val="00DB39D1"/>
    <w:rsid w:val="00DB4662"/>
    <w:rsid w:val="00DB54C5"/>
    <w:rsid w:val="00DB599C"/>
    <w:rsid w:val="00DB6012"/>
    <w:rsid w:val="00DB6660"/>
    <w:rsid w:val="00DB6806"/>
    <w:rsid w:val="00DB6B66"/>
    <w:rsid w:val="00DB7111"/>
    <w:rsid w:val="00DB7C9A"/>
    <w:rsid w:val="00DC1CFF"/>
    <w:rsid w:val="00DC1FA5"/>
    <w:rsid w:val="00DC2861"/>
    <w:rsid w:val="00DC2963"/>
    <w:rsid w:val="00DC2D73"/>
    <w:rsid w:val="00DC3553"/>
    <w:rsid w:val="00DC5F5C"/>
    <w:rsid w:val="00DC6282"/>
    <w:rsid w:val="00DC68BD"/>
    <w:rsid w:val="00DC6AF0"/>
    <w:rsid w:val="00DC6CD9"/>
    <w:rsid w:val="00DC6F94"/>
    <w:rsid w:val="00DD06B3"/>
    <w:rsid w:val="00DD1414"/>
    <w:rsid w:val="00DD50A1"/>
    <w:rsid w:val="00DD62CF"/>
    <w:rsid w:val="00DD63F8"/>
    <w:rsid w:val="00DD69EE"/>
    <w:rsid w:val="00DD6A3A"/>
    <w:rsid w:val="00DD6BB5"/>
    <w:rsid w:val="00DE00FA"/>
    <w:rsid w:val="00DE0336"/>
    <w:rsid w:val="00DE1DE3"/>
    <w:rsid w:val="00DE1E68"/>
    <w:rsid w:val="00DE3FA7"/>
    <w:rsid w:val="00DE56D9"/>
    <w:rsid w:val="00DE706A"/>
    <w:rsid w:val="00DE75CA"/>
    <w:rsid w:val="00DF0232"/>
    <w:rsid w:val="00DF0C64"/>
    <w:rsid w:val="00DF11CF"/>
    <w:rsid w:val="00DF2124"/>
    <w:rsid w:val="00DF231A"/>
    <w:rsid w:val="00DF26A4"/>
    <w:rsid w:val="00DF26D2"/>
    <w:rsid w:val="00DF2B88"/>
    <w:rsid w:val="00DF2C04"/>
    <w:rsid w:val="00DF2E3D"/>
    <w:rsid w:val="00DF4625"/>
    <w:rsid w:val="00DF59D0"/>
    <w:rsid w:val="00DF65DF"/>
    <w:rsid w:val="00DF7AD7"/>
    <w:rsid w:val="00DF7DED"/>
    <w:rsid w:val="00E005F3"/>
    <w:rsid w:val="00E0167A"/>
    <w:rsid w:val="00E02107"/>
    <w:rsid w:val="00E023A3"/>
    <w:rsid w:val="00E0356E"/>
    <w:rsid w:val="00E03B9E"/>
    <w:rsid w:val="00E03DE2"/>
    <w:rsid w:val="00E04381"/>
    <w:rsid w:val="00E06B95"/>
    <w:rsid w:val="00E06E08"/>
    <w:rsid w:val="00E07249"/>
    <w:rsid w:val="00E076BA"/>
    <w:rsid w:val="00E0772E"/>
    <w:rsid w:val="00E078AB"/>
    <w:rsid w:val="00E105DA"/>
    <w:rsid w:val="00E114DA"/>
    <w:rsid w:val="00E1170B"/>
    <w:rsid w:val="00E123CB"/>
    <w:rsid w:val="00E1308A"/>
    <w:rsid w:val="00E131E5"/>
    <w:rsid w:val="00E134AF"/>
    <w:rsid w:val="00E13573"/>
    <w:rsid w:val="00E13820"/>
    <w:rsid w:val="00E13F66"/>
    <w:rsid w:val="00E1440F"/>
    <w:rsid w:val="00E1471D"/>
    <w:rsid w:val="00E14C62"/>
    <w:rsid w:val="00E16780"/>
    <w:rsid w:val="00E16B3E"/>
    <w:rsid w:val="00E1763F"/>
    <w:rsid w:val="00E17FDF"/>
    <w:rsid w:val="00E201CF"/>
    <w:rsid w:val="00E21841"/>
    <w:rsid w:val="00E218DF"/>
    <w:rsid w:val="00E224D1"/>
    <w:rsid w:val="00E2264D"/>
    <w:rsid w:val="00E23001"/>
    <w:rsid w:val="00E2334E"/>
    <w:rsid w:val="00E23D5B"/>
    <w:rsid w:val="00E242EC"/>
    <w:rsid w:val="00E243C0"/>
    <w:rsid w:val="00E249DC"/>
    <w:rsid w:val="00E26032"/>
    <w:rsid w:val="00E26989"/>
    <w:rsid w:val="00E26CF8"/>
    <w:rsid w:val="00E27087"/>
    <w:rsid w:val="00E277C8"/>
    <w:rsid w:val="00E3162F"/>
    <w:rsid w:val="00E31C69"/>
    <w:rsid w:val="00E333AC"/>
    <w:rsid w:val="00E3390D"/>
    <w:rsid w:val="00E34258"/>
    <w:rsid w:val="00E35A85"/>
    <w:rsid w:val="00E360EE"/>
    <w:rsid w:val="00E36221"/>
    <w:rsid w:val="00E36552"/>
    <w:rsid w:val="00E36563"/>
    <w:rsid w:val="00E365F8"/>
    <w:rsid w:val="00E36A1B"/>
    <w:rsid w:val="00E36B44"/>
    <w:rsid w:val="00E36E2A"/>
    <w:rsid w:val="00E36E64"/>
    <w:rsid w:val="00E373CC"/>
    <w:rsid w:val="00E37485"/>
    <w:rsid w:val="00E374B7"/>
    <w:rsid w:val="00E37847"/>
    <w:rsid w:val="00E378B7"/>
    <w:rsid w:val="00E37B6A"/>
    <w:rsid w:val="00E37FC3"/>
    <w:rsid w:val="00E40501"/>
    <w:rsid w:val="00E40F65"/>
    <w:rsid w:val="00E4109B"/>
    <w:rsid w:val="00E41DB5"/>
    <w:rsid w:val="00E424B7"/>
    <w:rsid w:val="00E42EB6"/>
    <w:rsid w:val="00E43444"/>
    <w:rsid w:val="00E43E3B"/>
    <w:rsid w:val="00E44A23"/>
    <w:rsid w:val="00E45292"/>
    <w:rsid w:val="00E45672"/>
    <w:rsid w:val="00E4581D"/>
    <w:rsid w:val="00E4621D"/>
    <w:rsid w:val="00E472AF"/>
    <w:rsid w:val="00E50077"/>
    <w:rsid w:val="00E50516"/>
    <w:rsid w:val="00E50D22"/>
    <w:rsid w:val="00E51A8A"/>
    <w:rsid w:val="00E52234"/>
    <w:rsid w:val="00E52313"/>
    <w:rsid w:val="00E5241D"/>
    <w:rsid w:val="00E54843"/>
    <w:rsid w:val="00E5501C"/>
    <w:rsid w:val="00E55639"/>
    <w:rsid w:val="00E55837"/>
    <w:rsid w:val="00E569D5"/>
    <w:rsid w:val="00E56BA8"/>
    <w:rsid w:val="00E56EC1"/>
    <w:rsid w:val="00E5760A"/>
    <w:rsid w:val="00E57675"/>
    <w:rsid w:val="00E57783"/>
    <w:rsid w:val="00E57DD9"/>
    <w:rsid w:val="00E6072F"/>
    <w:rsid w:val="00E607BB"/>
    <w:rsid w:val="00E60DB0"/>
    <w:rsid w:val="00E61104"/>
    <w:rsid w:val="00E61141"/>
    <w:rsid w:val="00E61A55"/>
    <w:rsid w:val="00E61AA8"/>
    <w:rsid w:val="00E6266E"/>
    <w:rsid w:val="00E6294E"/>
    <w:rsid w:val="00E62A9A"/>
    <w:rsid w:val="00E659D0"/>
    <w:rsid w:val="00E6660D"/>
    <w:rsid w:val="00E66C25"/>
    <w:rsid w:val="00E6788E"/>
    <w:rsid w:val="00E70019"/>
    <w:rsid w:val="00E700FC"/>
    <w:rsid w:val="00E71606"/>
    <w:rsid w:val="00E71736"/>
    <w:rsid w:val="00E719DD"/>
    <w:rsid w:val="00E71BBB"/>
    <w:rsid w:val="00E71FAD"/>
    <w:rsid w:val="00E71FE8"/>
    <w:rsid w:val="00E728D7"/>
    <w:rsid w:val="00E72E6D"/>
    <w:rsid w:val="00E73BDB"/>
    <w:rsid w:val="00E73FEC"/>
    <w:rsid w:val="00E7412B"/>
    <w:rsid w:val="00E74255"/>
    <w:rsid w:val="00E7596D"/>
    <w:rsid w:val="00E76379"/>
    <w:rsid w:val="00E76C8A"/>
    <w:rsid w:val="00E777B8"/>
    <w:rsid w:val="00E77ADD"/>
    <w:rsid w:val="00E803B7"/>
    <w:rsid w:val="00E80472"/>
    <w:rsid w:val="00E811C3"/>
    <w:rsid w:val="00E81435"/>
    <w:rsid w:val="00E815A1"/>
    <w:rsid w:val="00E81A91"/>
    <w:rsid w:val="00E81EBC"/>
    <w:rsid w:val="00E82768"/>
    <w:rsid w:val="00E828BC"/>
    <w:rsid w:val="00E82E8C"/>
    <w:rsid w:val="00E84C9B"/>
    <w:rsid w:val="00E85CF1"/>
    <w:rsid w:val="00E86ED5"/>
    <w:rsid w:val="00E875D9"/>
    <w:rsid w:val="00E906C7"/>
    <w:rsid w:val="00E90D4D"/>
    <w:rsid w:val="00E91E9E"/>
    <w:rsid w:val="00E9217D"/>
    <w:rsid w:val="00E92311"/>
    <w:rsid w:val="00E9290B"/>
    <w:rsid w:val="00E92A50"/>
    <w:rsid w:val="00E931AF"/>
    <w:rsid w:val="00E93C4E"/>
    <w:rsid w:val="00E9448A"/>
    <w:rsid w:val="00E945C3"/>
    <w:rsid w:val="00E9515D"/>
    <w:rsid w:val="00E953E9"/>
    <w:rsid w:val="00E95948"/>
    <w:rsid w:val="00E95E60"/>
    <w:rsid w:val="00E97C62"/>
    <w:rsid w:val="00EA1EB3"/>
    <w:rsid w:val="00EA2DF6"/>
    <w:rsid w:val="00EA2ED8"/>
    <w:rsid w:val="00EA33E9"/>
    <w:rsid w:val="00EA3E08"/>
    <w:rsid w:val="00EA3F7F"/>
    <w:rsid w:val="00EA3F81"/>
    <w:rsid w:val="00EA53AE"/>
    <w:rsid w:val="00EA5869"/>
    <w:rsid w:val="00EA60C7"/>
    <w:rsid w:val="00EA64C9"/>
    <w:rsid w:val="00EA6736"/>
    <w:rsid w:val="00EA6D98"/>
    <w:rsid w:val="00EA709C"/>
    <w:rsid w:val="00EA728C"/>
    <w:rsid w:val="00EB0AD7"/>
    <w:rsid w:val="00EB0D91"/>
    <w:rsid w:val="00EB22FD"/>
    <w:rsid w:val="00EB2EC9"/>
    <w:rsid w:val="00EB3190"/>
    <w:rsid w:val="00EB6968"/>
    <w:rsid w:val="00EB7B0A"/>
    <w:rsid w:val="00EC077D"/>
    <w:rsid w:val="00EC07F5"/>
    <w:rsid w:val="00EC0EA2"/>
    <w:rsid w:val="00EC2251"/>
    <w:rsid w:val="00EC4FB3"/>
    <w:rsid w:val="00EC58D5"/>
    <w:rsid w:val="00EC6FF4"/>
    <w:rsid w:val="00EC714E"/>
    <w:rsid w:val="00EC77C6"/>
    <w:rsid w:val="00ED01AC"/>
    <w:rsid w:val="00ED039F"/>
    <w:rsid w:val="00ED0C08"/>
    <w:rsid w:val="00ED15BC"/>
    <w:rsid w:val="00ED1E41"/>
    <w:rsid w:val="00ED21D2"/>
    <w:rsid w:val="00ED3377"/>
    <w:rsid w:val="00ED4B3C"/>
    <w:rsid w:val="00ED5BC1"/>
    <w:rsid w:val="00EE02D7"/>
    <w:rsid w:val="00EE1DBD"/>
    <w:rsid w:val="00EE2562"/>
    <w:rsid w:val="00EE2B58"/>
    <w:rsid w:val="00EE2D48"/>
    <w:rsid w:val="00EE2DC8"/>
    <w:rsid w:val="00EE3B69"/>
    <w:rsid w:val="00EE42D9"/>
    <w:rsid w:val="00EE4D1A"/>
    <w:rsid w:val="00EE5223"/>
    <w:rsid w:val="00EE5912"/>
    <w:rsid w:val="00EE75DD"/>
    <w:rsid w:val="00EE763B"/>
    <w:rsid w:val="00EE7D59"/>
    <w:rsid w:val="00EF038F"/>
    <w:rsid w:val="00EF0F4A"/>
    <w:rsid w:val="00EF1580"/>
    <w:rsid w:val="00EF2F50"/>
    <w:rsid w:val="00EF3D1A"/>
    <w:rsid w:val="00EF4065"/>
    <w:rsid w:val="00EF438D"/>
    <w:rsid w:val="00EF47C9"/>
    <w:rsid w:val="00EF6205"/>
    <w:rsid w:val="00EF64B1"/>
    <w:rsid w:val="00EF68D9"/>
    <w:rsid w:val="00EF68E9"/>
    <w:rsid w:val="00EF7E5E"/>
    <w:rsid w:val="00F00336"/>
    <w:rsid w:val="00F0055E"/>
    <w:rsid w:val="00F00E5A"/>
    <w:rsid w:val="00F010FB"/>
    <w:rsid w:val="00F012AC"/>
    <w:rsid w:val="00F01591"/>
    <w:rsid w:val="00F01DF5"/>
    <w:rsid w:val="00F0228A"/>
    <w:rsid w:val="00F03061"/>
    <w:rsid w:val="00F0337F"/>
    <w:rsid w:val="00F03F9D"/>
    <w:rsid w:val="00F0432D"/>
    <w:rsid w:val="00F05349"/>
    <w:rsid w:val="00F0565E"/>
    <w:rsid w:val="00F0575C"/>
    <w:rsid w:val="00F05B04"/>
    <w:rsid w:val="00F05B87"/>
    <w:rsid w:val="00F05F22"/>
    <w:rsid w:val="00F07EF2"/>
    <w:rsid w:val="00F1008B"/>
    <w:rsid w:val="00F11022"/>
    <w:rsid w:val="00F11D83"/>
    <w:rsid w:val="00F1221E"/>
    <w:rsid w:val="00F128B2"/>
    <w:rsid w:val="00F12DBC"/>
    <w:rsid w:val="00F12DFE"/>
    <w:rsid w:val="00F12F5A"/>
    <w:rsid w:val="00F132C8"/>
    <w:rsid w:val="00F135EF"/>
    <w:rsid w:val="00F13B30"/>
    <w:rsid w:val="00F140D6"/>
    <w:rsid w:val="00F1419B"/>
    <w:rsid w:val="00F14761"/>
    <w:rsid w:val="00F14D97"/>
    <w:rsid w:val="00F14E09"/>
    <w:rsid w:val="00F17FB3"/>
    <w:rsid w:val="00F20108"/>
    <w:rsid w:val="00F20263"/>
    <w:rsid w:val="00F203E6"/>
    <w:rsid w:val="00F20795"/>
    <w:rsid w:val="00F20CBE"/>
    <w:rsid w:val="00F215E9"/>
    <w:rsid w:val="00F219C6"/>
    <w:rsid w:val="00F21D85"/>
    <w:rsid w:val="00F22156"/>
    <w:rsid w:val="00F23FD3"/>
    <w:rsid w:val="00F25B9A"/>
    <w:rsid w:val="00F2736E"/>
    <w:rsid w:val="00F307E8"/>
    <w:rsid w:val="00F30A68"/>
    <w:rsid w:val="00F3117A"/>
    <w:rsid w:val="00F31A93"/>
    <w:rsid w:val="00F31AE8"/>
    <w:rsid w:val="00F31C54"/>
    <w:rsid w:val="00F32F66"/>
    <w:rsid w:val="00F33298"/>
    <w:rsid w:val="00F33784"/>
    <w:rsid w:val="00F33FFB"/>
    <w:rsid w:val="00F34060"/>
    <w:rsid w:val="00F34A14"/>
    <w:rsid w:val="00F34C90"/>
    <w:rsid w:val="00F34E04"/>
    <w:rsid w:val="00F35BA3"/>
    <w:rsid w:val="00F37E80"/>
    <w:rsid w:val="00F4101A"/>
    <w:rsid w:val="00F41937"/>
    <w:rsid w:val="00F42573"/>
    <w:rsid w:val="00F43039"/>
    <w:rsid w:val="00F430AF"/>
    <w:rsid w:val="00F433DE"/>
    <w:rsid w:val="00F43F80"/>
    <w:rsid w:val="00F443D1"/>
    <w:rsid w:val="00F44A94"/>
    <w:rsid w:val="00F45BFE"/>
    <w:rsid w:val="00F472A4"/>
    <w:rsid w:val="00F47E3F"/>
    <w:rsid w:val="00F50880"/>
    <w:rsid w:val="00F50D23"/>
    <w:rsid w:val="00F51EA2"/>
    <w:rsid w:val="00F530B2"/>
    <w:rsid w:val="00F53559"/>
    <w:rsid w:val="00F54A99"/>
    <w:rsid w:val="00F5580C"/>
    <w:rsid w:val="00F55C26"/>
    <w:rsid w:val="00F55F79"/>
    <w:rsid w:val="00F5764C"/>
    <w:rsid w:val="00F57CC3"/>
    <w:rsid w:val="00F601DB"/>
    <w:rsid w:val="00F62331"/>
    <w:rsid w:val="00F62AB1"/>
    <w:rsid w:val="00F62FBE"/>
    <w:rsid w:val="00F643D0"/>
    <w:rsid w:val="00F65C33"/>
    <w:rsid w:val="00F66233"/>
    <w:rsid w:val="00F66692"/>
    <w:rsid w:val="00F666B6"/>
    <w:rsid w:val="00F6742E"/>
    <w:rsid w:val="00F67A04"/>
    <w:rsid w:val="00F702EE"/>
    <w:rsid w:val="00F7053A"/>
    <w:rsid w:val="00F712D2"/>
    <w:rsid w:val="00F71B84"/>
    <w:rsid w:val="00F72D33"/>
    <w:rsid w:val="00F7346C"/>
    <w:rsid w:val="00F73F96"/>
    <w:rsid w:val="00F73FB0"/>
    <w:rsid w:val="00F7424D"/>
    <w:rsid w:val="00F74932"/>
    <w:rsid w:val="00F75D44"/>
    <w:rsid w:val="00F76997"/>
    <w:rsid w:val="00F76EF6"/>
    <w:rsid w:val="00F77045"/>
    <w:rsid w:val="00F7772E"/>
    <w:rsid w:val="00F77F8E"/>
    <w:rsid w:val="00F77F94"/>
    <w:rsid w:val="00F80D2D"/>
    <w:rsid w:val="00F816FD"/>
    <w:rsid w:val="00F82125"/>
    <w:rsid w:val="00F82E45"/>
    <w:rsid w:val="00F836DD"/>
    <w:rsid w:val="00F837B0"/>
    <w:rsid w:val="00F84609"/>
    <w:rsid w:val="00F84B11"/>
    <w:rsid w:val="00F8781F"/>
    <w:rsid w:val="00F87ABF"/>
    <w:rsid w:val="00F902F7"/>
    <w:rsid w:val="00F9059F"/>
    <w:rsid w:val="00F90F1D"/>
    <w:rsid w:val="00F91764"/>
    <w:rsid w:val="00F9435E"/>
    <w:rsid w:val="00F9463E"/>
    <w:rsid w:val="00F94682"/>
    <w:rsid w:val="00F94A89"/>
    <w:rsid w:val="00F94DAE"/>
    <w:rsid w:val="00F954BE"/>
    <w:rsid w:val="00F957A3"/>
    <w:rsid w:val="00F95959"/>
    <w:rsid w:val="00FA0705"/>
    <w:rsid w:val="00FA2619"/>
    <w:rsid w:val="00FA34C9"/>
    <w:rsid w:val="00FA3731"/>
    <w:rsid w:val="00FA37FC"/>
    <w:rsid w:val="00FA3D6F"/>
    <w:rsid w:val="00FA5728"/>
    <w:rsid w:val="00FA5AB7"/>
    <w:rsid w:val="00FA5E11"/>
    <w:rsid w:val="00FA6D82"/>
    <w:rsid w:val="00FA79F7"/>
    <w:rsid w:val="00FB0D56"/>
    <w:rsid w:val="00FB1B99"/>
    <w:rsid w:val="00FB3212"/>
    <w:rsid w:val="00FB3536"/>
    <w:rsid w:val="00FB4FE9"/>
    <w:rsid w:val="00FB5304"/>
    <w:rsid w:val="00FB5B49"/>
    <w:rsid w:val="00FB5BA4"/>
    <w:rsid w:val="00FB68B6"/>
    <w:rsid w:val="00FB6BE4"/>
    <w:rsid w:val="00FB6DC6"/>
    <w:rsid w:val="00FB7495"/>
    <w:rsid w:val="00FB7E27"/>
    <w:rsid w:val="00FC14B6"/>
    <w:rsid w:val="00FC21C8"/>
    <w:rsid w:val="00FC2642"/>
    <w:rsid w:val="00FC2AAD"/>
    <w:rsid w:val="00FC2AF1"/>
    <w:rsid w:val="00FC2BF9"/>
    <w:rsid w:val="00FC2DA5"/>
    <w:rsid w:val="00FC43DD"/>
    <w:rsid w:val="00FC5C7A"/>
    <w:rsid w:val="00FC5E5A"/>
    <w:rsid w:val="00FC6E35"/>
    <w:rsid w:val="00FC6EE9"/>
    <w:rsid w:val="00FC6FDB"/>
    <w:rsid w:val="00FC7433"/>
    <w:rsid w:val="00FC7A80"/>
    <w:rsid w:val="00FC7E0C"/>
    <w:rsid w:val="00FD0737"/>
    <w:rsid w:val="00FD1A9A"/>
    <w:rsid w:val="00FD1C03"/>
    <w:rsid w:val="00FD20DC"/>
    <w:rsid w:val="00FD3905"/>
    <w:rsid w:val="00FD43EE"/>
    <w:rsid w:val="00FD4FF6"/>
    <w:rsid w:val="00FD542B"/>
    <w:rsid w:val="00FD569C"/>
    <w:rsid w:val="00FD6495"/>
    <w:rsid w:val="00FD6811"/>
    <w:rsid w:val="00FE048B"/>
    <w:rsid w:val="00FE04DA"/>
    <w:rsid w:val="00FE24F7"/>
    <w:rsid w:val="00FE25AB"/>
    <w:rsid w:val="00FE38E0"/>
    <w:rsid w:val="00FE3D74"/>
    <w:rsid w:val="00FE3F74"/>
    <w:rsid w:val="00FE472B"/>
    <w:rsid w:val="00FE487D"/>
    <w:rsid w:val="00FE4A2D"/>
    <w:rsid w:val="00FE5A48"/>
    <w:rsid w:val="00FE5BF7"/>
    <w:rsid w:val="00FE792E"/>
    <w:rsid w:val="00FF051A"/>
    <w:rsid w:val="00FF1B02"/>
    <w:rsid w:val="00FF25B7"/>
    <w:rsid w:val="00FF4A62"/>
    <w:rsid w:val="00FF5931"/>
    <w:rsid w:val="00FF5AFD"/>
    <w:rsid w:val="00FF62CB"/>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41">
      <o:colormru v:ext="edit" colors="#ffc425"/>
    </o:shapedefaults>
    <o:shapelayout v:ext="edit">
      <o:idmap v:ext="edit" data="1"/>
    </o:shapelayout>
  </w:shapeDefaults>
  <w:decimalSymbol w:val="."/>
  <w:listSeparator w:val=","/>
  <w14:docId w14:val="63A90742"/>
  <w15:docId w15:val="{E538E6B1-6607-4181-A421-1560AA37C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1" w:qFormat="1"/>
    <w:lsdException w:name="heading 1" w:uiPriority="0" w:qFormat="1"/>
    <w:lsdException w:name="heading 2" w:uiPriority="0"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uiPriority="0"/>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semiHidden/>
    <w:qFormat/>
    <w:rsid w:val="00AC6E16"/>
    <w:pPr>
      <w:spacing w:before="160" w:line="260" w:lineRule="exact"/>
    </w:pPr>
    <w:rPr>
      <w:rFonts w:ascii="Trebuchet MS" w:hAnsi="Trebuchet MS"/>
      <w:sz w:val="19"/>
      <w:lang w:val="en-AU"/>
    </w:rPr>
  </w:style>
  <w:style w:type="paragraph" w:styleId="Heading1">
    <w:name w:val="heading 1"/>
    <w:next w:val="Text"/>
    <w:link w:val="Heading1Char"/>
    <w:qFormat/>
    <w:rsid w:val="004F0B76"/>
    <w:pPr>
      <w:keepNext/>
      <w:spacing w:after="360"/>
      <w:outlineLvl w:val="0"/>
    </w:pPr>
    <w:rPr>
      <w:rFonts w:ascii="Arial" w:hAnsi="Arial" w:cs="Tahoma"/>
      <w:color w:val="000000"/>
      <w:kern w:val="28"/>
      <w:sz w:val="48"/>
      <w:szCs w:val="56"/>
      <w:lang w:val="en-AU"/>
    </w:rPr>
  </w:style>
  <w:style w:type="paragraph" w:styleId="Heading2">
    <w:name w:val="heading 2"/>
    <w:next w:val="Text"/>
    <w:link w:val="Heading2Char"/>
    <w:qFormat/>
    <w:rsid w:val="005378DA"/>
    <w:pPr>
      <w:keepNext/>
      <w:spacing w:before="360"/>
      <w:ind w:right="-1"/>
      <w:outlineLvl w:val="1"/>
    </w:pPr>
    <w:rPr>
      <w:rFonts w:ascii="Arial" w:hAnsi="Arial" w:cs="Tahoma"/>
      <w:sz w:val="28"/>
      <w:lang w:val="en-AU"/>
    </w:rPr>
  </w:style>
  <w:style w:type="paragraph" w:styleId="Heading3">
    <w:name w:val="heading 3"/>
    <w:next w:val="Text"/>
    <w:link w:val="Heading3Char"/>
    <w:qFormat/>
    <w:rsid w:val="004F0B76"/>
    <w:pPr>
      <w:spacing w:before="280"/>
      <w:outlineLvl w:val="2"/>
    </w:pPr>
    <w:rPr>
      <w:rFonts w:ascii="Arial" w:hAnsi="Arial" w:cs="Tahoma"/>
      <w:color w:val="000000"/>
      <w:sz w:val="24"/>
      <w:lang w:val="en-AU"/>
    </w:rPr>
  </w:style>
  <w:style w:type="paragraph" w:styleId="Heading4">
    <w:name w:val="heading 4"/>
    <w:next w:val="Text"/>
    <w:link w:val="Heading4Char"/>
    <w:qFormat/>
    <w:rsid w:val="00E93C4E"/>
    <w:pPr>
      <w:spacing w:before="280"/>
      <w:outlineLvl w:val="3"/>
    </w:pPr>
    <w:rPr>
      <w:rFonts w:ascii="Arial" w:hAnsi="Arial"/>
      <w:i/>
      <w:sz w:val="22"/>
      <w:lang w:val="en-AU"/>
    </w:rPr>
  </w:style>
  <w:style w:type="paragraph" w:styleId="Heading5">
    <w:name w:val="heading 5"/>
    <w:basedOn w:val="Normal"/>
    <w:next w:val="Normal"/>
    <w:link w:val="Heading5Char"/>
    <w:qFormat/>
    <w:rsid w:val="006D546E"/>
    <w:pPr>
      <w:keepNext/>
      <w:outlineLvl w:val="4"/>
    </w:pPr>
    <w:rPr>
      <w:rFonts w:ascii="Tahoma" w:hAnsi="Tahoma"/>
      <w:b/>
    </w:rPr>
  </w:style>
  <w:style w:type="paragraph" w:styleId="Heading6">
    <w:name w:val="heading 6"/>
    <w:basedOn w:val="Normal"/>
    <w:next w:val="Normal"/>
    <w:link w:val="Heading6Char"/>
    <w:qFormat/>
    <w:rsid w:val="006D546E"/>
    <w:pPr>
      <w:keepNext/>
      <w:ind w:left="2977"/>
      <w:outlineLvl w:val="5"/>
    </w:pPr>
    <w:rPr>
      <w:rFonts w:ascii="Tahoma" w:hAnsi="Tahoma"/>
      <w:sz w:val="20"/>
    </w:rPr>
  </w:style>
  <w:style w:type="paragraph" w:styleId="Heading7">
    <w:name w:val="heading 7"/>
    <w:basedOn w:val="Normal"/>
    <w:next w:val="Normal"/>
    <w:link w:val="Heading7Char"/>
    <w:qFormat/>
    <w:rsid w:val="006D546E"/>
    <w:pPr>
      <w:keepNext/>
      <w:jc w:val="center"/>
      <w:outlineLvl w:val="6"/>
    </w:pPr>
    <w:rPr>
      <w:rFonts w:ascii="Tahoma" w:hAnsi="Tahoma"/>
      <w:spacing w:val="20"/>
      <w:sz w:val="20"/>
    </w:rPr>
  </w:style>
  <w:style w:type="paragraph" w:styleId="Heading8">
    <w:name w:val="heading 8"/>
    <w:basedOn w:val="Normal"/>
    <w:next w:val="Normal"/>
    <w:link w:val="Heading8Char"/>
    <w:qFormat/>
    <w:rsid w:val="006D546E"/>
    <w:pPr>
      <w:keepNext/>
      <w:jc w:val="center"/>
      <w:outlineLvl w:val="7"/>
    </w:pPr>
    <w:rPr>
      <w:rFonts w:ascii="Tahoma" w:hAnsi="Tahoma"/>
      <w:color w:val="C0C0C0"/>
      <w:spacing w:val="60"/>
      <w:sz w:val="20"/>
    </w:rPr>
  </w:style>
  <w:style w:type="paragraph" w:styleId="Heading9">
    <w:name w:val="heading 9"/>
    <w:basedOn w:val="Normal"/>
    <w:next w:val="Normal"/>
    <w:link w:val="Heading9Char"/>
    <w:uiPriority w:val="9"/>
    <w:semiHidden/>
    <w:rsid w:val="00A8313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uiPriority w:val="99"/>
    <w:rsid w:val="005955B2"/>
    <w:pPr>
      <w:spacing w:before="160" w:line="300" w:lineRule="exact"/>
    </w:pPr>
    <w:rPr>
      <w:rFonts w:ascii="Trebuchet MS" w:hAnsi="Trebuchet MS"/>
      <w:sz w:val="19"/>
      <w:lang w:val="en-AU"/>
    </w:rPr>
  </w:style>
  <w:style w:type="character" w:customStyle="1" w:styleId="TextChar">
    <w:name w:val="Text Char"/>
    <w:basedOn w:val="DefaultParagraphFont"/>
    <w:link w:val="Text"/>
    <w:uiPriority w:val="99"/>
    <w:rsid w:val="005955B2"/>
    <w:rPr>
      <w:rFonts w:ascii="Trebuchet MS" w:hAnsi="Trebuchet MS"/>
      <w:sz w:val="19"/>
      <w:lang w:val="en-AU"/>
    </w:rPr>
  </w:style>
  <w:style w:type="character" w:customStyle="1" w:styleId="Heading3Char">
    <w:name w:val="Heading 3 Char"/>
    <w:basedOn w:val="DefaultParagraphFont"/>
    <w:link w:val="Heading3"/>
    <w:rsid w:val="004F0B76"/>
    <w:rPr>
      <w:rFonts w:ascii="Arial" w:hAnsi="Arial" w:cs="Tahoma"/>
      <w:color w:val="000000"/>
      <w:sz w:val="24"/>
      <w:lang w:val="en-AU"/>
    </w:rPr>
  </w:style>
  <w:style w:type="character" w:customStyle="1" w:styleId="Heading4Char">
    <w:name w:val="Heading 4 Char"/>
    <w:basedOn w:val="DefaultParagraphFont"/>
    <w:link w:val="Heading4"/>
    <w:rsid w:val="00E93C4E"/>
    <w:rPr>
      <w:rFonts w:ascii="Arial" w:hAnsi="Arial"/>
      <w:i/>
      <w:sz w:val="22"/>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link w:val="FooterChar"/>
    <w:uiPriority w:val="99"/>
    <w:rsid w:val="00AD4D89"/>
    <w:pPr>
      <w:tabs>
        <w:tab w:val="right" w:pos="7655"/>
      </w:tabs>
      <w:spacing w:before="0"/>
      <w:ind w:right="-1"/>
    </w:pPr>
    <w:rPr>
      <w:rFonts w:ascii="Arial" w:hAnsi="Arial" w:cs="Arial"/>
      <w:b/>
      <w:sz w:val="17"/>
      <w:szCs w:val="17"/>
    </w:rPr>
  </w:style>
  <w:style w:type="character" w:customStyle="1" w:styleId="FooterChar">
    <w:name w:val="Footer Char"/>
    <w:link w:val="Footer"/>
    <w:uiPriority w:val="99"/>
    <w:rsid w:val="00AD4D89"/>
    <w:rPr>
      <w:rFonts w:ascii="Arial" w:hAnsi="Arial" w:cs="Arial"/>
      <w:b/>
      <w:sz w:val="17"/>
      <w:szCs w:val="17"/>
      <w:lang w:val="en-AU"/>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styleId="Header">
    <w:name w:val="header"/>
    <w:basedOn w:val="Normal"/>
    <w:link w:val="HeaderChar"/>
    <w:uiPriority w:val="99"/>
    <w:unhideWhenUsed/>
    <w:rsid w:val="003813E4"/>
    <w:pPr>
      <w:tabs>
        <w:tab w:val="center" w:pos="4513"/>
        <w:tab w:val="right" w:pos="9026"/>
      </w:tabs>
      <w:spacing w:before="0" w:line="240" w:lineRule="auto"/>
    </w:pPr>
  </w:style>
  <w:style w:type="paragraph" w:customStyle="1" w:styleId="Tabletext">
    <w:name w:val="Table text"/>
    <w:next w:val="Text"/>
    <w:rsid w:val="00C45556"/>
    <w:pPr>
      <w:spacing w:before="40" w:after="40"/>
    </w:pPr>
    <w:rPr>
      <w:rFonts w:ascii="Arial" w:hAnsi="Arial"/>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link w:val="QuoteChar"/>
    <w:qFormat/>
    <w:rsid w:val="006D546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C45556"/>
    <w:pPr>
      <w:tabs>
        <w:tab w:val="left" w:pos="992"/>
      </w:tabs>
      <w:spacing w:before="20" w:after="20"/>
    </w:pPr>
    <w:rPr>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4E7227"/>
    <w:pPr>
      <w:tabs>
        <w:tab w:val="left" w:pos="284"/>
      </w:tabs>
      <w:spacing w:before="80"/>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Normal"/>
    <w:rsid w:val="007C7223"/>
    <w:pPr>
      <w:spacing w:before="360" w:after="80" w:line="240" w:lineRule="auto"/>
      <w:ind w:left="851" w:hanging="851"/>
    </w:pPr>
    <w:rPr>
      <w:rFonts w:ascii="Arial" w:hAnsi="Arial"/>
      <w:b/>
      <w:sz w:val="17"/>
    </w:rPr>
  </w:style>
  <w:style w:type="paragraph" w:customStyle="1" w:styleId="Dotpoint1">
    <w:name w:val="Dotpoint1"/>
    <w:rsid w:val="005C277E"/>
    <w:pPr>
      <w:numPr>
        <w:numId w:val="2"/>
      </w:numPr>
      <w:tabs>
        <w:tab w:val="left" w:pos="284"/>
      </w:tabs>
      <w:spacing w:before="120" w:line="300" w:lineRule="exact"/>
    </w:pPr>
    <w:rPr>
      <w:rFonts w:ascii="Trebuchet MS" w:hAnsi="Trebuchet MS"/>
      <w:color w:val="000000"/>
      <w:sz w:val="19"/>
      <w:lang w:val="en-AU"/>
    </w:rPr>
  </w:style>
  <w:style w:type="paragraph" w:customStyle="1" w:styleId="Dotpoint2">
    <w:name w:val="Dotpoint2"/>
    <w:basedOn w:val="Dotpoint1"/>
    <w:rsid w:val="005C277E"/>
    <w:pPr>
      <w:numPr>
        <w:numId w:val="3"/>
      </w:numPr>
      <w:tabs>
        <w:tab w:val="clear" w:pos="284"/>
        <w:tab w:val="left" w:pos="567"/>
      </w:tabs>
      <w:ind w:left="568" w:hanging="284"/>
    </w:pPr>
  </w:style>
  <w:style w:type="paragraph" w:customStyle="1" w:styleId="NumberedListContinuing">
    <w:name w:val="NumberedListContinuing"/>
    <w:basedOn w:val="Dotpoint1"/>
    <w:rsid w:val="00CE4291"/>
    <w:pPr>
      <w:numPr>
        <w:numId w:val="10"/>
      </w:numPr>
      <w:tabs>
        <w:tab w:val="clear" w:pos="284"/>
      </w:tabs>
    </w:pPr>
    <w:rPr>
      <w:lang w:eastAsia="en-AU"/>
    </w:rPr>
  </w:style>
  <w:style w:type="paragraph" w:customStyle="1" w:styleId="Source">
    <w:name w:val="Source"/>
    <w:rsid w:val="00113805"/>
    <w:pPr>
      <w:spacing w:before="40"/>
      <w:ind w:left="567" w:hanging="567"/>
    </w:pPr>
    <w:rPr>
      <w:rFonts w:ascii="Arial" w:hAnsi="Arial"/>
      <w:sz w:val="15"/>
      <w:lang w:val="en-AU"/>
    </w:rPr>
  </w:style>
  <w:style w:type="paragraph" w:styleId="FootnoteText">
    <w:name w:val="footnote text"/>
    <w:basedOn w:val="Text"/>
    <w:link w:val="FootnoteTextChar"/>
    <w:uiPriority w:val="99"/>
    <w:rsid w:val="00A50895"/>
    <w:pPr>
      <w:tabs>
        <w:tab w:val="left" w:pos="1418"/>
      </w:tabs>
      <w:spacing w:before="0" w:line="220" w:lineRule="exact"/>
      <w:ind w:left="170" w:hanging="170"/>
    </w:pPr>
    <w:rPr>
      <w:sz w:val="16"/>
    </w:rPr>
  </w:style>
  <w:style w:type="character" w:customStyle="1" w:styleId="FootnoteTextChar">
    <w:name w:val="Footnote Text Char"/>
    <w:basedOn w:val="DefaultParagraphFont"/>
    <w:link w:val="FootnoteText"/>
    <w:rsid w:val="00251024"/>
    <w:rPr>
      <w:rFonts w:ascii="Trebuchet MS" w:hAnsi="Trebuchet MS"/>
      <w:sz w:val="16"/>
      <w:lang w:val="en-AU"/>
    </w:rPr>
  </w:style>
  <w:style w:type="paragraph" w:styleId="NormalWeb">
    <w:name w:val="Normal (Web)"/>
    <w:basedOn w:val="Normal"/>
    <w:uiPriority w:val="99"/>
    <w:rsid w:val="009058B5"/>
    <w:pPr>
      <w:spacing w:before="100" w:beforeAutospacing="1" w:after="240"/>
    </w:pPr>
    <w:rPr>
      <w:sz w:val="18"/>
      <w:szCs w:val="18"/>
    </w:rPr>
  </w:style>
  <w:style w:type="paragraph" w:customStyle="1" w:styleId="Titlepage">
    <w:name w:val="Title page"/>
    <w:basedOn w:val="Heading1"/>
    <w:qFormat/>
    <w:rsid w:val="00621FAA"/>
    <w:pPr>
      <w:ind w:left="567"/>
    </w:pPr>
    <w:rPr>
      <w:rFonts w:cs="Arial"/>
      <w:sz w:val="55"/>
      <w:szCs w:val="55"/>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3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rsid w:val="003813E4"/>
    <w:rPr>
      <w:rFonts w:ascii="Trebuchet MS" w:hAnsi="Trebuchet MS"/>
      <w:sz w:val="19"/>
      <w:lang w:val="en-AU"/>
    </w:rPr>
  </w:style>
  <w:style w:type="character" w:styleId="Hyperlink">
    <w:name w:val="Hyperlink"/>
    <w:basedOn w:val="DefaultParagraphFont"/>
    <w:unhideWhenUsed/>
    <w:rsid w:val="007037A4"/>
    <w:rPr>
      <w:rFonts w:ascii="Trebuchet MS" w:hAnsi="Trebuchet MS"/>
      <w:color w:val="auto"/>
      <w:sz w:val="19"/>
      <w:u w:val="none"/>
    </w:rPr>
  </w:style>
  <w:style w:type="character" w:styleId="PlaceholderText">
    <w:name w:val="Placeholder Text"/>
    <w:basedOn w:val="DefaultParagraphFont"/>
    <w:uiPriority w:val="99"/>
    <w:semiHidden/>
    <w:rsid w:val="00C5220C"/>
    <w:rPr>
      <w:color w:val="808080"/>
    </w:rPr>
  </w:style>
  <w:style w:type="paragraph" w:customStyle="1" w:styleId="Tabletitle">
    <w:name w:val="Tabletitle"/>
    <w:next w:val="Text"/>
    <w:rsid w:val="00C45556"/>
    <w:pPr>
      <w:spacing w:before="360" w:after="80"/>
      <w:ind w:left="851" w:hanging="851"/>
    </w:pPr>
    <w:rPr>
      <w:rFonts w:ascii="Arial" w:hAnsi="Arial"/>
      <w:b/>
      <w:sz w:val="17"/>
      <w:lang w:val="en-AU"/>
    </w:rPr>
  </w:style>
  <w:style w:type="paragraph" w:customStyle="1" w:styleId="PublicationTitle">
    <w:name w:val="Publication Title"/>
    <w:qFormat/>
    <w:rsid w:val="006D546E"/>
    <w:pPr>
      <w:spacing w:before="3200" w:after="840"/>
      <w:ind w:left="1701"/>
    </w:pPr>
    <w:rPr>
      <w:rFonts w:ascii="Tahoma" w:hAnsi="Tahoma" w:cs="Tahoma"/>
      <w:color w:val="000000"/>
      <w:kern w:val="28"/>
      <w:sz w:val="56"/>
      <w:szCs w:val="56"/>
      <w:lang w:val="en-AU"/>
    </w:rPr>
  </w:style>
  <w:style w:type="paragraph" w:customStyle="1" w:styleId="Contents">
    <w:name w:val="Contents"/>
    <w:qFormat/>
    <w:rsid w:val="003813E4"/>
    <w:pPr>
      <w:spacing w:after="1200"/>
    </w:pPr>
    <w:rPr>
      <w:rFonts w:ascii="Arial" w:hAnsi="Arial" w:cs="Arial"/>
      <w:color w:val="000000"/>
      <w:kern w:val="28"/>
      <w:sz w:val="48"/>
      <w:szCs w:val="48"/>
      <w:lang w:val="en-AU"/>
    </w:rPr>
  </w:style>
  <w:style w:type="paragraph" w:customStyle="1" w:styleId="Abouttheresearchpubtitle">
    <w:name w:val="About the research pub title"/>
    <w:qFormat/>
    <w:rsid w:val="00E93C4E"/>
    <w:pPr>
      <w:spacing w:before="360"/>
    </w:pPr>
    <w:rPr>
      <w:rFonts w:ascii="Arial" w:hAnsi="Arial" w:cs="Tahoma"/>
      <w:i/>
      <w:sz w:val="28"/>
      <w:lang w:val="en-AU"/>
    </w:rPr>
  </w:style>
  <w:style w:type="paragraph" w:customStyle="1" w:styleId="Keymessages">
    <w:name w:val="Key messages"/>
    <w:uiPriority w:val="1"/>
    <w:qFormat/>
    <w:rsid w:val="00E93C4E"/>
    <w:pPr>
      <w:spacing w:before="360"/>
    </w:pPr>
    <w:rPr>
      <w:rFonts w:ascii="Arial" w:hAnsi="Arial" w:cs="Tahoma"/>
      <w:sz w:val="28"/>
      <w:lang w:val="en-AU"/>
    </w:rPr>
  </w:style>
  <w:style w:type="paragraph" w:customStyle="1" w:styleId="Organisation">
    <w:name w:val="Organisation"/>
    <w:basedOn w:val="Normal"/>
    <w:uiPriority w:val="1"/>
    <w:qFormat/>
    <w:rsid w:val="00E3162F"/>
    <w:pPr>
      <w:spacing w:before="120" w:line="240" w:lineRule="auto"/>
      <w:ind w:left="1701"/>
    </w:pPr>
    <w:rPr>
      <w:rFonts w:ascii="Tahoma" w:hAnsi="Tahoma" w:cs="Tahoma"/>
      <w:sz w:val="24"/>
    </w:rPr>
  </w:style>
  <w:style w:type="paragraph" w:customStyle="1" w:styleId="Heading20">
    <w:name w:val="Heading2"/>
    <w:basedOn w:val="Heading3"/>
    <w:rsid w:val="00251024"/>
    <w:pPr>
      <w:keepNext/>
      <w:spacing w:before="120" w:after="240"/>
    </w:pPr>
    <w:rPr>
      <w:rFonts w:ascii="Garamond" w:hAnsi="Garamond" w:cs="Times New Roman"/>
      <w:color w:val="auto"/>
      <w:sz w:val="32"/>
      <w:szCs w:val="32"/>
      <w:lang w:eastAsia="en-AU"/>
    </w:rPr>
  </w:style>
  <w:style w:type="paragraph" w:styleId="CommentText">
    <w:name w:val="annotation text"/>
    <w:basedOn w:val="Normal"/>
    <w:link w:val="CommentTextChar"/>
    <w:uiPriority w:val="99"/>
    <w:semiHidden/>
    <w:rsid w:val="00251024"/>
    <w:pPr>
      <w:spacing w:before="0" w:line="240" w:lineRule="auto"/>
    </w:pPr>
    <w:rPr>
      <w:rFonts w:ascii="Times New Roman" w:hAnsi="Times New Roman"/>
      <w:sz w:val="20"/>
      <w:lang w:eastAsia="en-AU"/>
    </w:rPr>
  </w:style>
  <w:style w:type="character" w:customStyle="1" w:styleId="CommentTextChar">
    <w:name w:val="Comment Text Char"/>
    <w:basedOn w:val="DefaultParagraphFont"/>
    <w:link w:val="CommentText"/>
    <w:uiPriority w:val="99"/>
    <w:semiHidden/>
    <w:rsid w:val="00251024"/>
    <w:rPr>
      <w:lang w:val="en-AU" w:eastAsia="en-AU"/>
    </w:rPr>
  </w:style>
  <w:style w:type="paragraph" w:styleId="CommentSubject">
    <w:name w:val="annotation subject"/>
    <w:basedOn w:val="CommentText"/>
    <w:next w:val="CommentText"/>
    <w:link w:val="CommentSubjectChar"/>
    <w:uiPriority w:val="99"/>
    <w:semiHidden/>
    <w:rsid w:val="00251024"/>
    <w:rPr>
      <w:b/>
      <w:bCs/>
    </w:rPr>
  </w:style>
  <w:style w:type="character" w:customStyle="1" w:styleId="CommentSubjectChar">
    <w:name w:val="Comment Subject Char"/>
    <w:basedOn w:val="CommentTextChar"/>
    <w:link w:val="CommentSubject"/>
    <w:uiPriority w:val="99"/>
    <w:semiHidden/>
    <w:rsid w:val="00251024"/>
    <w:rPr>
      <w:b/>
      <w:bCs/>
      <w:lang w:val="en-AU" w:eastAsia="en-AU"/>
    </w:rPr>
  </w:style>
  <w:style w:type="character" w:styleId="FollowedHyperlink">
    <w:name w:val="FollowedHyperlink"/>
    <w:uiPriority w:val="99"/>
    <w:rsid w:val="00251024"/>
    <w:rPr>
      <w:color w:val="800080"/>
      <w:u w:val="single"/>
    </w:rPr>
  </w:style>
  <w:style w:type="character" w:styleId="Strong">
    <w:name w:val="Strong"/>
    <w:uiPriority w:val="22"/>
    <w:qFormat/>
    <w:rsid w:val="00251024"/>
    <w:rPr>
      <w:b/>
      <w:bCs/>
    </w:rPr>
  </w:style>
  <w:style w:type="paragraph" w:styleId="Title">
    <w:name w:val="Title"/>
    <w:basedOn w:val="Normal"/>
    <w:link w:val="TitleChar"/>
    <w:uiPriority w:val="10"/>
    <w:qFormat/>
    <w:rsid w:val="00251024"/>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51024"/>
    <w:rPr>
      <w:rFonts w:asciiTheme="majorHAnsi" w:eastAsiaTheme="majorEastAsia" w:hAnsiTheme="majorHAnsi" w:cstheme="majorBidi"/>
      <w:color w:val="17365D" w:themeColor="text2" w:themeShade="BF"/>
      <w:spacing w:val="5"/>
      <w:kern w:val="28"/>
      <w:sz w:val="52"/>
      <w:szCs w:val="52"/>
      <w:lang w:val="en-AU"/>
    </w:rPr>
  </w:style>
  <w:style w:type="paragraph" w:styleId="Revision">
    <w:name w:val="Revision"/>
    <w:hidden/>
    <w:uiPriority w:val="99"/>
    <w:rsid w:val="00251024"/>
    <w:rPr>
      <w:sz w:val="22"/>
      <w:lang w:val="en-AU" w:eastAsia="en-AU"/>
    </w:rPr>
  </w:style>
  <w:style w:type="paragraph" w:customStyle="1" w:styleId="TableFont">
    <w:name w:val="TableFont"/>
    <w:basedOn w:val="Normal"/>
    <w:link w:val="TableFontChar"/>
    <w:uiPriority w:val="99"/>
    <w:rsid w:val="00251024"/>
    <w:pPr>
      <w:spacing w:before="40" w:after="40" w:line="240" w:lineRule="auto"/>
    </w:pPr>
    <w:rPr>
      <w:rFonts w:ascii="Arial" w:hAnsi="Arial" w:cs="Arial"/>
      <w:color w:val="000000"/>
      <w:sz w:val="18"/>
      <w:lang w:val="en-GB"/>
    </w:rPr>
  </w:style>
  <w:style w:type="character" w:customStyle="1" w:styleId="TableFontChar">
    <w:name w:val="TableFont Char"/>
    <w:basedOn w:val="DefaultParagraphFont"/>
    <w:link w:val="TableFont"/>
    <w:uiPriority w:val="99"/>
    <w:rsid w:val="00251024"/>
    <w:rPr>
      <w:rFonts w:ascii="Arial" w:hAnsi="Arial" w:cs="Arial"/>
      <w:color w:val="000000"/>
      <w:sz w:val="18"/>
      <w:lang w:val="en-GB"/>
    </w:rPr>
  </w:style>
  <w:style w:type="paragraph" w:customStyle="1" w:styleId="BulletList">
    <w:name w:val="BulletList"/>
    <w:basedOn w:val="Normal"/>
    <w:rsid w:val="00251024"/>
    <w:pPr>
      <w:numPr>
        <w:numId w:val="9"/>
      </w:numPr>
      <w:spacing w:before="0" w:line="240" w:lineRule="auto"/>
    </w:pPr>
    <w:rPr>
      <w:rFonts w:ascii="Times New Roman" w:hAnsi="Times New Roman"/>
      <w:sz w:val="24"/>
      <w:szCs w:val="24"/>
      <w:lang w:eastAsia="en-AU"/>
    </w:rPr>
  </w:style>
  <w:style w:type="paragraph" w:customStyle="1" w:styleId="BulletList1">
    <w:name w:val="Bullet List 1"/>
    <w:basedOn w:val="BulletList"/>
    <w:rsid w:val="00251024"/>
    <w:rPr>
      <w:rFonts w:ascii="Verdana" w:hAnsi="Verdana"/>
      <w:sz w:val="19"/>
      <w:szCs w:val="19"/>
    </w:rPr>
  </w:style>
  <w:style w:type="paragraph" w:customStyle="1" w:styleId="NumericalList">
    <w:name w:val="Numerical List"/>
    <w:basedOn w:val="Text"/>
    <w:rsid w:val="00251024"/>
    <w:pPr>
      <w:tabs>
        <w:tab w:val="left" w:pos="404"/>
      </w:tabs>
      <w:spacing w:before="0" w:line="240" w:lineRule="auto"/>
      <w:ind w:left="389" w:hanging="389"/>
    </w:pPr>
    <w:rPr>
      <w:rFonts w:ascii="Verdana" w:hAnsi="Verdana" w:cs="Arial"/>
      <w:lang w:eastAsia="en-AU"/>
    </w:rPr>
  </w:style>
  <w:style w:type="paragraph" w:customStyle="1" w:styleId="Default">
    <w:name w:val="Default"/>
    <w:rsid w:val="00251024"/>
    <w:pPr>
      <w:autoSpaceDE w:val="0"/>
      <w:autoSpaceDN w:val="0"/>
      <w:adjustRightInd w:val="0"/>
    </w:pPr>
    <w:rPr>
      <w:rFonts w:ascii="Garamond" w:eastAsia="Calibri" w:hAnsi="Garamond" w:cs="Garamond"/>
      <w:color w:val="000000"/>
      <w:sz w:val="24"/>
      <w:szCs w:val="24"/>
      <w:lang w:val="en-AU"/>
    </w:rPr>
  </w:style>
  <w:style w:type="character" w:styleId="Emphasis">
    <w:name w:val="Emphasis"/>
    <w:basedOn w:val="DefaultParagraphFont"/>
    <w:uiPriority w:val="20"/>
    <w:qFormat/>
    <w:rsid w:val="00251024"/>
    <w:rPr>
      <w:i/>
      <w:iCs/>
    </w:rPr>
  </w:style>
  <w:style w:type="paragraph" w:customStyle="1" w:styleId="Reference">
    <w:name w:val="Reference"/>
    <w:basedOn w:val="Text"/>
    <w:rsid w:val="00251024"/>
    <w:pPr>
      <w:spacing w:before="0" w:after="120" w:line="240" w:lineRule="auto"/>
    </w:pPr>
    <w:rPr>
      <w:rFonts w:ascii="Verdana" w:hAnsi="Verdana"/>
      <w:spacing w:val="8"/>
      <w:sz w:val="18"/>
      <w:szCs w:val="18"/>
      <w:lang w:eastAsia="en-AU"/>
    </w:rPr>
  </w:style>
  <w:style w:type="paragraph" w:customStyle="1" w:styleId="PullQuote">
    <w:name w:val="PullQuote"/>
    <w:basedOn w:val="Normal"/>
    <w:uiPriority w:val="1"/>
    <w:qFormat/>
    <w:rsid w:val="00543BFF"/>
    <w:pPr>
      <w:pBdr>
        <w:top w:val="single" w:sz="8" w:space="1" w:color="auto"/>
      </w:pBdr>
      <w:spacing w:before="0" w:line="280" w:lineRule="exact"/>
      <w:ind w:left="-425"/>
    </w:pPr>
    <w:rPr>
      <w:rFonts w:ascii="Arial" w:hAnsi="Arial" w:cs="Arial"/>
      <w:b/>
      <w:sz w:val="17"/>
      <w:szCs w:val="17"/>
    </w:rPr>
  </w:style>
  <w:style w:type="paragraph" w:customStyle="1" w:styleId="NumberedAlphaLevel2">
    <w:name w:val="NumberedAlphaLevel2"/>
    <w:basedOn w:val="NumberedListContinuing"/>
    <w:uiPriority w:val="1"/>
    <w:qFormat/>
    <w:rsid w:val="00606061"/>
    <w:pPr>
      <w:numPr>
        <w:numId w:val="0"/>
      </w:numPr>
      <w:tabs>
        <w:tab w:val="num" w:pos="567"/>
      </w:tabs>
      <w:spacing w:before="80"/>
      <w:ind w:left="567" w:hanging="283"/>
    </w:pPr>
    <w:rPr>
      <w:color w:val="auto"/>
    </w:rPr>
  </w:style>
  <w:style w:type="character" w:styleId="CommentReference">
    <w:name w:val="annotation reference"/>
    <w:basedOn w:val="DefaultParagraphFont"/>
    <w:uiPriority w:val="99"/>
    <w:semiHidden/>
    <w:rsid w:val="00606061"/>
    <w:rPr>
      <w:sz w:val="18"/>
      <w:szCs w:val="18"/>
    </w:rPr>
  </w:style>
  <w:style w:type="paragraph" w:styleId="Bibliography">
    <w:name w:val="Bibliography"/>
    <w:basedOn w:val="Normal"/>
    <w:next w:val="Normal"/>
    <w:uiPriority w:val="37"/>
    <w:semiHidden/>
    <w:rsid w:val="00A83136"/>
  </w:style>
  <w:style w:type="paragraph" w:styleId="BlockText">
    <w:name w:val="Block Text"/>
    <w:basedOn w:val="Normal"/>
    <w:uiPriority w:val="99"/>
    <w:semiHidden/>
    <w:rsid w:val="00A8313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uiPriority w:val="99"/>
    <w:semiHidden/>
    <w:rsid w:val="00A83136"/>
    <w:pPr>
      <w:spacing w:after="120"/>
    </w:pPr>
    <w:rPr>
      <w:sz w:val="16"/>
      <w:szCs w:val="16"/>
    </w:rPr>
  </w:style>
  <w:style w:type="character" w:customStyle="1" w:styleId="BodyText3Char">
    <w:name w:val="Body Text 3 Char"/>
    <w:basedOn w:val="DefaultParagraphFont"/>
    <w:link w:val="BodyText3"/>
    <w:uiPriority w:val="99"/>
    <w:semiHidden/>
    <w:rsid w:val="00A83136"/>
    <w:rPr>
      <w:rFonts w:ascii="Trebuchet MS" w:hAnsi="Trebuchet MS"/>
      <w:sz w:val="16"/>
      <w:szCs w:val="16"/>
      <w:lang w:val="en-AU"/>
    </w:rPr>
  </w:style>
  <w:style w:type="paragraph" w:styleId="BodyTextFirstIndent">
    <w:name w:val="Body Text First Indent"/>
    <w:basedOn w:val="Normal"/>
    <w:link w:val="BodyTextFirstIndentChar"/>
    <w:uiPriority w:val="99"/>
    <w:semiHidden/>
    <w:rsid w:val="00AC6E16"/>
    <w:pPr>
      <w:ind w:firstLine="360"/>
    </w:pPr>
    <w:rPr>
      <w:b/>
    </w:rPr>
  </w:style>
  <w:style w:type="character" w:customStyle="1" w:styleId="BodyTextFirstIndentChar">
    <w:name w:val="Body Text First Indent Char"/>
    <w:basedOn w:val="DefaultParagraphFont"/>
    <w:link w:val="BodyTextFirstIndent"/>
    <w:uiPriority w:val="99"/>
    <w:semiHidden/>
    <w:rsid w:val="00AC6E16"/>
    <w:rPr>
      <w:rFonts w:ascii="Trebuchet MS" w:hAnsi="Trebuchet MS"/>
      <w:b/>
      <w:sz w:val="19"/>
      <w:lang w:val="en-AU" w:eastAsia="ko-KR"/>
    </w:rPr>
  </w:style>
  <w:style w:type="paragraph" w:styleId="BodyTextFirstIndent2">
    <w:name w:val="Body Text First Indent 2"/>
    <w:basedOn w:val="Normal"/>
    <w:link w:val="BodyTextFirstIndent2Char"/>
    <w:uiPriority w:val="99"/>
    <w:semiHidden/>
    <w:rsid w:val="00AC6E16"/>
    <w:pPr>
      <w:ind w:left="360" w:firstLine="360"/>
    </w:pPr>
  </w:style>
  <w:style w:type="character" w:customStyle="1" w:styleId="BodyTextFirstIndent2Char">
    <w:name w:val="Body Text First Indent 2 Char"/>
    <w:basedOn w:val="DefaultParagraphFont"/>
    <w:link w:val="BodyTextFirstIndent2"/>
    <w:uiPriority w:val="99"/>
    <w:semiHidden/>
    <w:rsid w:val="00AC6E16"/>
    <w:rPr>
      <w:rFonts w:ascii="Trebuchet MS" w:hAnsi="Trebuchet MS"/>
      <w:sz w:val="19"/>
      <w:lang w:val="en-AU" w:eastAsia="en-AU"/>
    </w:rPr>
  </w:style>
  <w:style w:type="paragraph" w:styleId="BodyTextIndent2">
    <w:name w:val="Body Text Indent 2"/>
    <w:basedOn w:val="Normal"/>
    <w:link w:val="BodyTextIndent2Char"/>
    <w:uiPriority w:val="99"/>
    <w:semiHidden/>
    <w:rsid w:val="00A83136"/>
    <w:pPr>
      <w:spacing w:after="120" w:line="480" w:lineRule="auto"/>
      <w:ind w:left="283"/>
    </w:pPr>
  </w:style>
  <w:style w:type="character" w:customStyle="1" w:styleId="BodyTextIndent2Char">
    <w:name w:val="Body Text Indent 2 Char"/>
    <w:basedOn w:val="DefaultParagraphFont"/>
    <w:link w:val="BodyTextIndent2"/>
    <w:uiPriority w:val="99"/>
    <w:semiHidden/>
    <w:rsid w:val="00A83136"/>
    <w:rPr>
      <w:rFonts w:ascii="Trebuchet MS" w:hAnsi="Trebuchet MS"/>
      <w:sz w:val="19"/>
      <w:lang w:val="en-AU"/>
    </w:rPr>
  </w:style>
  <w:style w:type="paragraph" w:styleId="BodyTextIndent3">
    <w:name w:val="Body Text Indent 3"/>
    <w:basedOn w:val="Normal"/>
    <w:link w:val="BodyTextIndent3Char"/>
    <w:uiPriority w:val="99"/>
    <w:semiHidden/>
    <w:rsid w:val="00A8313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83136"/>
    <w:rPr>
      <w:rFonts w:ascii="Trebuchet MS" w:hAnsi="Trebuchet MS"/>
      <w:sz w:val="16"/>
      <w:szCs w:val="16"/>
      <w:lang w:val="en-AU"/>
    </w:rPr>
  </w:style>
  <w:style w:type="paragraph" w:styleId="Closing">
    <w:name w:val="Closing"/>
    <w:basedOn w:val="Normal"/>
    <w:link w:val="ClosingChar"/>
    <w:uiPriority w:val="99"/>
    <w:semiHidden/>
    <w:rsid w:val="00A83136"/>
    <w:pPr>
      <w:spacing w:before="0" w:line="240" w:lineRule="auto"/>
      <w:ind w:left="4252"/>
    </w:pPr>
  </w:style>
  <w:style w:type="character" w:customStyle="1" w:styleId="ClosingChar">
    <w:name w:val="Closing Char"/>
    <w:basedOn w:val="DefaultParagraphFont"/>
    <w:link w:val="Closing"/>
    <w:uiPriority w:val="99"/>
    <w:semiHidden/>
    <w:rsid w:val="00A83136"/>
    <w:rPr>
      <w:rFonts w:ascii="Trebuchet MS" w:hAnsi="Trebuchet MS"/>
      <w:sz w:val="19"/>
      <w:lang w:val="en-AU"/>
    </w:rPr>
  </w:style>
  <w:style w:type="paragraph" w:styleId="Date">
    <w:name w:val="Date"/>
    <w:basedOn w:val="Normal"/>
    <w:next w:val="Normal"/>
    <w:link w:val="DateChar"/>
    <w:uiPriority w:val="99"/>
    <w:semiHidden/>
    <w:rsid w:val="00A83136"/>
  </w:style>
  <w:style w:type="character" w:customStyle="1" w:styleId="DateChar">
    <w:name w:val="Date Char"/>
    <w:basedOn w:val="DefaultParagraphFont"/>
    <w:link w:val="Date"/>
    <w:uiPriority w:val="99"/>
    <w:semiHidden/>
    <w:rsid w:val="00A83136"/>
    <w:rPr>
      <w:rFonts w:ascii="Trebuchet MS" w:hAnsi="Trebuchet MS"/>
      <w:sz w:val="19"/>
      <w:lang w:val="en-AU"/>
    </w:rPr>
  </w:style>
  <w:style w:type="paragraph" w:styleId="DocumentMap">
    <w:name w:val="Document Map"/>
    <w:basedOn w:val="Normal"/>
    <w:link w:val="DocumentMapChar"/>
    <w:uiPriority w:val="99"/>
    <w:semiHidden/>
    <w:rsid w:val="00A83136"/>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83136"/>
    <w:rPr>
      <w:rFonts w:ascii="Tahoma" w:hAnsi="Tahoma" w:cs="Tahoma"/>
      <w:sz w:val="16"/>
      <w:szCs w:val="16"/>
      <w:lang w:val="en-AU"/>
    </w:rPr>
  </w:style>
  <w:style w:type="paragraph" w:styleId="E-mailSignature">
    <w:name w:val="E-mail Signature"/>
    <w:basedOn w:val="Normal"/>
    <w:link w:val="E-mailSignatureChar"/>
    <w:uiPriority w:val="99"/>
    <w:semiHidden/>
    <w:rsid w:val="00A83136"/>
    <w:pPr>
      <w:spacing w:before="0" w:line="240" w:lineRule="auto"/>
    </w:pPr>
  </w:style>
  <w:style w:type="character" w:customStyle="1" w:styleId="E-mailSignatureChar">
    <w:name w:val="E-mail Signature Char"/>
    <w:basedOn w:val="DefaultParagraphFont"/>
    <w:link w:val="E-mailSignature"/>
    <w:uiPriority w:val="99"/>
    <w:semiHidden/>
    <w:rsid w:val="00A83136"/>
    <w:rPr>
      <w:rFonts w:ascii="Trebuchet MS" w:hAnsi="Trebuchet MS"/>
      <w:sz w:val="19"/>
      <w:lang w:val="en-AU"/>
    </w:rPr>
  </w:style>
  <w:style w:type="paragraph" w:styleId="EndnoteText">
    <w:name w:val="endnote text"/>
    <w:basedOn w:val="Normal"/>
    <w:link w:val="EndnoteTextChar"/>
    <w:uiPriority w:val="99"/>
    <w:semiHidden/>
    <w:rsid w:val="00A83136"/>
    <w:pPr>
      <w:spacing w:before="0" w:line="240" w:lineRule="auto"/>
    </w:pPr>
    <w:rPr>
      <w:sz w:val="20"/>
    </w:rPr>
  </w:style>
  <w:style w:type="character" w:customStyle="1" w:styleId="EndnoteTextChar">
    <w:name w:val="Endnote Text Char"/>
    <w:basedOn w:val="DefaultParagraphFont"/>
    <w:link w:val="EndnoteText"/>
    <w:uiPriority w:val="99"/>
    <w:semiHidden/>
    <w:rsid w:val="00A83136"/>
    <w:rPr>
      <w:rFonts w:ascii="Trebuchet MS" w:hAnsi="Trebuchet MS"/>
      <w:lang w:val="en-AU"/>
    </w:rPr>
  </w:style>
  <w:style w:type="paragraph" w:styleId="EnvelopeAddress">
    <w:name w:val="envelope address"/>
    <w:basedOn w:val="Normal"/>
    <w:uiPriority w:val="99"/>
    <w:semiHidden/>
    <w:rsid w:val="00A83136"/>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A83136"/>
    <w:pPr>
      <w:spacing w:before="0" w:line="240" w:lineRule="auto"/>
    </w:pPr>
    <w:rPr>
      <w:rFonts w:asciiTheme="majorHAnsi" w:eastAsiaTheme="majorEastAsia" w:hAnsiTheme="majorHAnsi" w:cstheme="majorBidi"/>
      <w:sz w:val="20"/>
    </w:rPr>
  </w:style>
  <w:style w:type="character" w:customStyle="1" w:styleId="Heading9Char">
    <w:name w:val="Heading 9 Char"/>
    <w:basedOn w:val="DefaultParagraphFont"/>
    <w:link w:val="Heading9"/>
    <w:uiPriority w:val="9"/>
    <w:semiHidden/>
    <w:rsid w:val="00A83136"/>
    <w:rPr>
      <w:rFonts w:asciiTheme="majorHAnsi" w:eastAsiaTheme="majorEastAsia" w:hAnsiTheme="majorHAnsi" w:cstheme="majorBidi"/>
      <w:i/>
      <w:iCs/>
      <w:color w:val="404040" w:themeColor="text1" w:themeTint="BF"/>
      <w:lang w:val="en-AU"/>
    </w:rPr>
  </w:style>
  <w:style w:type="paragraph" w:styleId="HTMLAddress">
    <w:name w:val="HTML Address"/>
    <w:basedOn w:val="Normal"/>
    <w:link w:val="HTMLAddressChar"/>
    <w:uiPriority w:val="99"/>
    <w:semiHidden/>
    <w:rsid w:val="00A83136"/>
    <w:pPr>
      <w:spacing w:before="0" w:line="240" w:lineRule="auto"/>
    </w:pPr>
    <w:rPr>
      <w:i/>
      <w:iCs/>
    </w:rPr>
  </w:style>
  <w:style w:type="character" w:customStyle="1" w:styleId="HTMLAddressChar">
    <w:name w:val="HTML Address Char"/>
    <w:basedOn w:val="DefaultParagraphFont"/>
    <w:link w:val="HTMLAddress"/>
    <w:uiPriority w:val="99"/>
    <w:semiHidden/>
    <w:rsid w:val="00A83136"/>
    <w:rPr>
      <w:rFonts w:ascii="Trebuchet MS" w:hAnsi="Trebuchet MS"/>
      <w:i/>
      <w:iCs/>
      <w:sz w:val="19"/>
      <w:lang w:val="en-AU"/>
    </w:rPr>
  </w:style>
  <w:style w:type="paragraph" w:styleId="HTMLPreformatted">
    <w:name w:val="HTML Preformatted"/>
    <w:basedOn w:val="Normal"/>
    <w:link w:val="HTMLPreformattedChar"/>
    <w:uiPriority w:val="99"/>
    <w:semiHidden/>
    <w:rsid w:val="00A83136"/>
    <w:pPr>
      <w:spacing w:before="0" w:line="240" w:lineRule="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A83136"/>
    <w:rPr>
      <w:rFonts w:ascii="Consolas" w:hAnsi="Consolas" w:cs="Consolas"/>
      <w:lang w:val="en-AU"/>
    </w:rPr>
  </w:style>
  <w:style w:type="paragraph" w:styleId="Index1">
    <w:name w:val="index 1"/>
    <w:basedOn w:val="Normal"/>
    <w:next w:val="Normal"/>
    <w:autoRedefine/>
    <w:uiPriority w:val="99"/>
    <w:semiHidden/>
    <w:rsid w:val="00A83136"/>
    <w:pPr>
      <w:spacing w:before="0" w:line="240" w:lineRule="auto"/>
      <w:ind w:left="190" w:hanging="190"/>
    </w:pPr>
  </w:style>
  <w:style w:type="paragraph" w:styleId="Index2">
    <w:name w:val="index 2"/>
    <w:basedOn w:val="Normal"/>
    <w:next w:val="Normal"/>
    <w:autoRedefine/>
    <w:uiPriority w:val="99"/>
    <w:semiHidden/>
    <w:rsid w:val="00A83136"/>
    <w:pPr>
      <w:spacing w:before="0" w:line="240" w:lineRule="auto"/>
      <w:ind w:left="380" w:hanging="190"/>
    </w:pPr>
  </w:style>
  <w:style w:type="paragraph" w:styleId="Index3">
    <w:name w:val="index 3"/>
    <w:basedOn w:val="Normal"/>
    <w:next w:val="Normal"/>
    <w:autoRedefine/>
    <w:uiPriority w:val="99"/>
    <w:semiHidden/>
    <w:rsid w:val="00A83136"/>
    <w:pPr>
      <w:spacing w:before="0" w:line="240" w:lineRule="auto"/>
      <w:ind w:left="570" w:hanging="190"/>
    </w:pPr>
  </w:style>
  <w:style w:type="paragraph" w:styleId="Index4">
    <w:name w:val="index 4"/>
    <w:basedOn w:val="Normal"/>
    <w:next w:val="Normal"/>
    <w:autoRedefine/>
    <w:uiPriority w:val="99"/>
    <w:semiHidden/>
    <w:rsid w:val="00A83136"/>
    <w:pPr>
      <w:spacing w:before="0" w:line="240" w:lineRule="auto"/>
      <w:ind w:left="760" w:hanging="190"/>
    </w:pPr>
  </w:style>
  <w:style w:type="paragraph" w:styleId="Index5">
    <w:name w:val="index 5"/>
    <w:basedOn w:val="Normal"/>
    <w:next w:val="Normal"/>
    <w:autoRedefine/>
    <w:uiPriority w:val="99"/>
    <w:semiHidden/>
    <w:rsid w:val="00A83136"/>
    <w:pPr>
      <w:spacing w:before="0" w:line="240" w:lineRule="auto"/>
      <w:ind w:left="950" w:hanging="190"/>
    </w:pPr>
  </w:style>
  <w:style w:type="paragraph" w:styleId="Index6">
    <w:name w:val="index 6"/>
    <w:basedOn w:val="Normal"/>
    <w:next w:val="Normal"/>
    <w:autoRedefine/>
    <w:uiPriority w:val="99"/>
    <w:semiHidden/>
    <w:rsid w:val="00A83136"/>
    <w:pPr>
      <w:spacing w:before="0" w:line="240" w:lineRule="auto"/>
      <w:ind w:left="1140" w:hanging="190"/>
    </w:pPr>
  </w:style>
  <w:style w:type="paragraph" w:styleId="Index7">
    <w:name w:val="index 7"/>
    <w:basedOn w:val="Normal"/>
    <w:next w:val="Normal"/>
    <w:autoRedefine/>
    <w:uiPriority w:val="99"/>
    <w:semiHidden/>
    <w:rsid w:val="00A83136"/>
    <w:pPr>
      <w:spacing w:before="0" w:line="240" w:lineRule="auto"/>
      <w:ind w:left="1330" w:hanging="190"/>
    </w:pPr>
  </w:style>
  <w:style w:type="paragraph" w:styleId="Index8">
    <w:name w:val="index 8"/>
    <w:basedOn w:val="Normal"/>
    <w:next w:val="Normal"/>
    <w:autoRedefine/>
    <w:uiPriority w:val="99"/>
    <w:semiHidden/>
    <w:rsid w:val="00A83136"/>
    <w:pPr>
      <w:spacing w:before="0" w:line="240" w:lineRule="auto"/>
      <w:ind w:left="1520" w:hanging="190"/>
    </w:pPr>
  </w:style>
  <w:style w:type="paragraph" w:styleId="Index9">
    <w:name w:val="index 9"/>
    <w:basedOn w:val="Normal"/>
    <w:next w:val="Normal"/>
    <w:autoRedefine/>
    <w:uiPriority w:val="99"/>
    <w:semiHidden/>
    <w:rsid w:val="00A83136"/>
    <w:pPr>
      <w:spacing w:before="0" w:line="240" w:lineRule="auto"/>
      <w:ind w:left="1710" w:hanging="190"/>
    </w:pPr>
  </w:style>
  <w:style w:type="paragraph" w:styleId="IndexHeading">
    <w:name w:val="index heading"/>
    <w:basedOn w:val="Normal"/>
    <w:next w:val="Index1"/>
    <w:uiPriority w:val="99"/>
    <w:semiHidden/>
    <w:rsid w:val="00A83136"/>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A8313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83136"/>
    <w:rPr>
      <w:rFonts w:ascii="Trebuchet MS" w:hAnsi="Trebuchet MS"/>
      <w:b/>
      <w:bCs/>
      <w:i/>
      <w:iCs/>
      <w:color w:val="4F81BD" w:themeColor="accent1"/>
      <w:sz w:val="19"/>
      <w:lang w:val="en-AU"/>
    </w:rPr>
  </w:style>
  <w:style w:type="paragraph" w:styleId="List">
    <w:name w:val="List"/>
    <w:basedOn w:val="Normal"/>
    <w:uiPriority w:val="99"/>
    <w:semiHidden/>
    <w:rsid w:val="00A83136"/>
    <w:pPr>
      <w:ind w:left="283" w:hanging="283"/>
      <w:contextualSpacing/>
    </w:pPr>
  </w:style>
  <w:style w:type="paragraph" w:styleId="List2">
    <w:name w:val="List 2"/>
    <w:basedOn w:val="Normal"/>
    <w:uiPriority w:val="99"/>
    <w:semiHidden/>
    <w:rsid w:val="00A83136"/>
    <w:pPr>
      <w:ind w:left="566" w:hanging="283"/>
      <w:contextualSpacing/>
    </w:pPr>
  </w:style>
  <w:style w:type="paragraph" w:styleId="List3">
    <w:name w:val="List 3"/>
    <w:basedOn w:val="Normal"/>
    <w:uiPriority w:val="99"/>
    <w:semiHidden/>
    <w:rsid w:val="00A83136"/>
    <w:pPr>
      <w:ind w:left="849" w:hanging="283"/>
      <w:contextualSpacing/>
    </w:pPr>
  </w:style>
  <w:style w:type="paragraph" w:styleId="List4">
    <w:name w:val="List 4"/>
    <w:basedOn w:val="Normal"/>
    <w:uiPriority w:val="99"/>
    <w:semiHidden/>
    <w:rsid w:val="00A83136"/>
    <w:pPr>
      <w:ind w:left="1132" w:hanging="283"/>
      <w:contextualSpacing/>
    </w:pPr>
  </w:style>
  <w:style w:type="paragraph" w:styleId="List5">
    <w:name w:val="List 5"/>
    <w:basedOn w:val="Normal"/>
    <w:uiPriority w:val="99"/>
    <w:semiHidden/>
    <w:rsid w:val="00A83136"/>
    <w:pPr>
      <w:ind w:left="1415" w:hanging="283"/>
      <w:contextualSpacing/>
    </w:pPr>
  </w:style>
  <w:style w:type="paragraph" w:styleId="ListBullet2">
    <w:name w:val="List Bullet 2"/>
    <w:basedOn w:val="Normal"/>
    <w:uiPriority w:val="99"/>
    <w:semiHidden/>
    <w:rsid w:val="00A83136"/>
    <w:pPr>
      <w:numPr>
        <w:numId w:val="11"/>
      </w:numPr>
      <w:contextualSpacing/>
    </w:pPr>
  </w:style>
  <w:style w:type="paragraph" w:styleId="ListBullet3">
    <w:name w:val="List Bullet 3"/>
    <w:basedOn w:val="Normal"/>
    <w:uiPriority w:val="99"/>
    <w:semiHidden/>
    <w:rsid w:val="00A83136"/>
    <w:pPr>
      <w:numPr>
        <w:numId w:val="12"/>
      </w:numPr>
      <w:contextualSpacing/>
    </w:pPr>
  </w:style>
  <w:style w:type="paragraph" w:styleId="ListBullet4">
    <w:name w:val="List Bullet 4"/>
    <w:basedOn w:val="Normal"/>
    <w:uiPriority w:val="99"/>
    <w:semiHidden/>
    <w:rsid w:val="00A83136"/>
    <w:pPr>
      <w:numPr>
        <w:numId w:val="13"/>
      </w:numPr>
      <w:contextualSpacing/>
    </w:pPr>
  </w:style>
  <w:style w:type="paragraph" w:styleId="ListBullet5">
    <w:name w:val="List Bullet 5"/>
    <w:basedOn w:val="Normal"/>
    <w:uiPriority w:val="99"/>
    <w:semiHidden/>
    <w:rsid w:val="00A83136"/>
    <w:pPr>
      <w:numPr>
        <w:numId w:val="14"/>
      </w:numPr>
      <w:contextualSpacing/>
    </w:pPr>
  </w:style>
  <w:style w:type="paragraph" w:styleId="ListContinue">
    <w:name w:val="List Continue"/>
    <w:basedOn w:val="Normal"/>
    <w:uiPriority w:val="99"/>
    <w:semiHidden/>
    <w:rsid w:val="00A83136"/>
    <w:pPr>
      <w:spacing w:after="120"/>
      <w:ind w:left="283"/>
      <w:contextualSpacing/>
    </w:pPr>
  </w:style>
  <w:style w:type="paragraph" w:styleId="ListContinue2">
    <w:name w:val="List Continue 2"/>
    <w:basedOn w:val="Normal"/>
    <w:uiPriority w:val="99"/>
    <w:semiHidden/>
    <w:rsid w:val="00A83136"/>
    <w:pPr>
      <w:spacing w:after="120"/>
      <w:ind w:left="566"/>
      <w:contextualSpacing/>
    </w:pPr>
  </w:style>
  <w:style w:type="paragraph" w:styleId="ListContinue3">
    <w:name w:val="List Continue 3"/>
    <w:basedOn w:val="Normal"/>
    <w:uiPriority w:val="99"/>
    <w:semiHidden/>
    <w:rsid w:val="00A83136"/>
    <w:pPr>
      <w:spacing w:after="120"/>
      <w:ind w:left="849"/>
      <w:contextualSpacing/>
    </w:pPr>
  </w:style>
  <w:style w:type="paragraph" w:styleId="ListContinue4">
    <w:name w:val="List Continue 4"/>
    <w:basedOn w:val="Normal"/>
    <w:uiPriority w:val="99"/>
    <w:semiHidden/>
    <w:rsid w:val="00A83136"/>
    <w:pPr>
      <w:spacing w:after="120"/>
      <w:ind w:left="1132"/>
      <w:contextualSpacing/>
    </w:pPr>
  </w:style>
  <w:style w:type="paragraph" w:styleId="ListContinue5">
    <w:name w:val="List Continue 5"/>
    <w:basedOn w:val="Normal"/>
    <w:uiPriority w:val="99"/>
    <w:semiHidden/>
    <w:rsid w:val="00A83136"/>
    <w:pPr>
      <w:spacing w:after="120"/>
      <w:ind w:left="1415"/>
      <w:contextualSpacing/>
    </w:pPr>
  </w:style>
  <w:style w:type="paragraph" w:styleId="ListNumber">
    <w:name w:val="List Number"/>
    <w:basedOn w:val="Normal"/>
    <w:uiPriority w:val="99"/>
    <w:semiHidden/>
    <w:rsid w:val="00A83136"/>
    <w:pPr>
      <w:numPr>
        <w:numId w:val="15"/>
      </w:numPr>
      <w:contextualSpacing/>
    </w:pPr>
  </w:style>
  <w:style w:type="paragraph" w:styleId="ListNumber2">
    <w:name w:val="List Number 2"/>
    <w:basedOn w:val="Normal"/>
    <w:uiPriority w:val="99"/>
    <w:semiHidden/>
    <w:rsid w:val="00A83136"/>
    <w:pPr>
      <w:numPr>
        <w:numId w:val="16"/>
      </w:numPr>
      <w:contextualSpacing/>
    </w:pPr>
  </w:style>
  <w:style w:type="paragraph" w:styleId="ListNumber3">
    <w:name w:val="List Number 3"/>
    <w:basedOn w:val="Normal"/>
    <w:uiPriority w:val="99"/>
    <w:semiHidden/>
    <w:rsid w:val="00A83136"/>
    <w:pPr>
      <w:numPr>
        <w:numId w:val="17"/>
      </w:numPr>
      <w:contextualSpacing/>
    </w:pPr>
  </w:style>
  <w:style w:type="paragraph" w:styleId="ListNumber4">
    <w:name w:val="List Number 4"/>
    <w:basedOn w:val="Normal"/>
    <w:uiPriority w:val="99"/>
    <w:semiHidden/>
    <w:rsid w:val="00A83136"/>
    <w:pPr>
      <w:numPr>
        <w:numId w:val="18"/>
      </w:numPr>
      <w:contextualSpacing/>
    </w:pPr>
  </w:style>
  <w:style w:type="paragraph" w:styleId="ListNumber5">
    <w:name w:val="List Number 5"/>
    <w:basedOn w:val="Normal"/>
    <w:uiPriority w:val="99"/>
    <w:semiHidden/>
    <w:rsid w:val="00A83136"/>
    <w:pPr>
      <w:numPr>
        <w:numId w:val="19"/>
      </w:numPr>
      <w:contextualSpacing/>
    </w:pPr>
  </w:style>
  <w:style w:type="paragraph" w:styleId="MacroText">
    <w:name w:val="macro"/>
    <w:link w:val="MacroTextChar"/>
    <w:uiPriority w:val="99"/>
    <w:semiHidden/>
    <w:rsid w:val="00A83136"/>
    <w:pPr>
      <w:tabs>
        <w:tab w:val="left" w:pos="480"/>
        <w:tab w:val="left" w:pos="960"/>
        <w:tab w:val="left" w:pos="1440"/>
        <w:tab w:val="left" w:pos="1920"/>
        <w:tab w:val="left" w:pos="2400"/>
        <w:tab w:val="left" w:pos="2880"/>
        <w:tab w:val="left" w:pos="3360"/>
        <w:tab w:val="left" w:pos="3840"/>
        <w:tab w:val="left" w:pos="4320"/>
      </w:tabs>
      <w:spacing w:before="160" w:line="260" w:lineRule="exact"/>
    </w:pPr>
    <w:rPr>
      <w:rFonts w:ascii="Consolas" w:hAnsi="Consolas" w:cs="Consolas"/>
      <w:lang w:val="en-AU"/>
    </w:rPr>
  </w:style>
  <w:style w:type="character" w:customStyle="1" w:styleId="MacroTextChar">
    <w:name w:val="Macro Text Char"/>
    <w:basedOn w:val="DefaultParagraphFont"/>
    <w:link w:val="MacroText"/>
    <w:uiPriority w:val="99"/>
    <w:semiHidden/>
    <w:rsid w:val="00A83136"/>
    <w:rPr>
      <w:rFonts w:ascii="Consolas" w:hAnsi="Consolas" w:cs="Consolas"/>
      <w:lang w:val="en-AU"/>
    </w:rPr>
  </w:style>
  <w:style w:type="paragraph" w:styleId="MessageHeader">
    <w:name w:val="Message Header"/>
    <w:basedOn w:val="Normal"/>
    <w:link w:val="MessageHeaderChar"/>
    <w:uiPriority w:val="99"/>
    <w:semiHidden/>
    <w:rsid w:val="00A83136"/>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83136"/>
    <w:rPr>
      <w:rFonts w:asciiTheme="majorHAnsi" w:eastAsiaTheme="majorEastAsia" w:hAnsiTheme="majorHAnsi" w:cstheme="majorBidi"/>
      <w:sz w:val="24"/>
      <w:szCs w:val="24"/>
      <w:shd w:val="pct20" w:color="auto" w:fill="auto"/>
      <w:lang w:val="en-AU"/>
    </w:rPr>
  </w:style>
  <w:style w:type="paragraph" w:styleId="NoSpacing">
    <w:name w:val="No Spacing"/>
    <w:uiPriority w:val="1"/>
    <w:qFormat/>
    <w:rsid w:val="00A83136"/>
    <w:rPr>
      <w:rFonts w:ascii="Trebuchet MS" w:hAnsi="Trebuchet MS"/>
      <w:sz w:val="19"/>
      <w:lang w:val="en-AU"/>
    </w:rPr>
  </w:style>
  <w:style w:type="paragraph" w:styleId="NormalIndent">
    <w:name w:val="Normal Indent"/>
    <w:basedOn w:val="Normal"/>
    <w:uiPriority w:val="99"/>
    <w:semiHidden/>
    <w:rsid w:val="00A83136"/>
    <w:pPr>
      <w:ind w:left="720"/>
    </w:pPr>
  </w:style>
  <w:style w:type="paragraph" w:styleId="NoteHeading">
    <w:name w:val="Note Heading"/>
    <w:basedOn w:val="Normal"/>
    <w:next w:val="Normal"/>
    <w:link w:val="NoteHeadingChar"/>
    <w:uiPriority w:val="99"/>
    <w:semiHidden/>
    <w:rsid w:val="00A83136"/>
    <w:pPr>
      <w:spacing w:before="0" w:line="240" w:lineRule="auto"/>
    </w:pPr>
  </w:style>
  <w:style w:type="character" w:customStyle="1" w:styleId="NoteHeadingChar">
    <w:name w:val="Note Heading Char"/>
    <w:basedOn w:val="DefaultParagraphFont"/>
    <w:link w:val="NoteHeading"/>
    <w:uiPriority w:val="99"/>
    <w:semiHidden/>
    <w:rsid w:val="00A83136"/>
    <w:rPr>
      <w:rFonts w:ascii="Trebuchet MS" w:hAnsi="Trebuchet MS"/>
      <w:sz w:val="19"/>
      <w:lang w:val="en-AU"/>
    </w:rPr>
  </w:style>
  <w:style w:type="paragraph" w:styleId="Salutation">
    <w:name w:val="Salutation"/>
    <w:basedOn w:val="Normal"/>
    <w:next w:val="Normal"/>
    <w:link w:val="SalutationChar"/>
    <w:uiPriority w:val="99"/>
    <w:semiHidden/>
    <w:rsid w:val="00A83136"/>
  </w:style>
  <w:style w:type="character" w:customStyle="1" w:styleId="SalutationChar">
    <w:name w:val="Salutation Char"/>
    <w:basedOn w:val="DefaultParagraphFont"/>
    <w:link w:val="Salutation"/>
    <w:uiPriority w:val="99"/>
    <w:semiHidden/>
    <w:rsid w:val="00A83136"/>
    <w:rPr>
      <w:rFonts w:ascii="Trebuchet MS" w:hAnsi="Trebuchet MS"/>
      <w:sz w:val="19"/>
      <w:lang w:val="en-AU"/>
    </w:rPr>
  </w:style>
  <w:style w:type="paragraph" w:styleId="Signature">
    <w:name w:val="Signature"/>
    <w:basedOn w:val="Normal"/>
    <w:link w:val="SignatureChar"/>
    <w:uiPriority w:val="99"/>
    <w:semiHidden/>
    <w:rsid w:val="00A83136"/>
    <w:pPr>
      <w:spacing w:before="0" w:line="240" w:lineRule="auto"/>
      <w:ind w:left="4252"/>
    </w:pPr>
  </w:style>
  <w:style w:type="character" w:customStyle="1" w:styleId="SignatureChar">
    <w:name w:val="Signature Char"/>
    <w:basedOn w:val="DefaultParagraphFont"/>
    <w:link w:val="Signature"/>
    <w:uiPriority w:val="99"/>
    <w:semiHidden/>
    <w:rsid w:val="00A83136"/>
    <w:rPr>
      <w:rFonts w:ascii="Trebuchet MS" w:hAnsi="Trebuchet MS"/>
      <w:sz w:val="19"/>
      <w:lang w:val="en-AU"/>
    </w:rPr>
  </w:style>
  <w:style w:type="paragraph" w:styleId="Subtitle">
    <w:name w:val="Subtitle"/>
    <w:basedOn w:val="Normal"/>
    <w:next w:val="Normal"/>
    <w:link w:val="SubtitleChar"/>
    <w:uiPriority w:val="11"/>
    <w:qFormat/>
    <w:rsid w:val="00A8313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83136"/>
    <w:rPr>
      <w:rFonts w:asciiTheme="majorHAnsi" w:eastAsiaTheme="majorEastAsia" w:hAnsiTheme="majorHAnsi" w:cstheme="majorBidi"/>
      <w:i/>
      <w:iCs/>
      <w:color w:val="4F81BD" w:themeColor="accent1"/>
      <w:spacing w:val="15"/>
      <w:sz w:val="24"/>
      <w:szCs w:val="24"/>
      <w:lang w:val="en-AU"/>
    </w:rPr>
  </w:style>
  <w:style w:type="paragraph" w:styleId="TableofAuthorities">
    <w:name w:val="table of authorities"/>
    <w:basedOn w:val="Normal"/>
    <w:next w:val="Normal"/>
    <w:uiPriority w:val="99"/>
    <w:semiHidden/>
    <w:rsid w:val="00A83136"/>
    <w:pPr>
      <w:ind w:left="190" w:hanging="190"/>
    </w:pPr>
  </w:style>
  <w:style w:type="paragraph" w:styleId="TOAHeading">
    <w:name w:val="toa heading"/>
    <w:basedOn w:val="Normal"/>
    <w:next w:val="Normal"/>
    <w:uiPriority w:val="99"/>
    <w:semiHidden/>
    <w:rsid w:val="00A83136"/>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A83136"/>
    <w:pPr>
      <w:spacing w:after="100"/>
      <w:ind w:left="760"/>
    </w:pPr>
  </w:style>
  <w:style w:type="paragraph" w:styleId="TOC6">
    <w:name w:val="toc 6"/>
    <w:basedOn w:val="Normal"/>
    <w:next w:val="Normal"/>
    <w:autoRedefine/>
    <w:uiPriority w:val="39"/>
    <w:semiHidden/>
    <w:unhideWhenUsed/>
    <w:rsid w:val="00A83136"/>
    <w:pPr>
      <w:spacing w:after="100"/>
      <w:ind w:left="950"/>
    </w:pPr>
  </w:style>
  <w:style w:type="paragraph" w:styleId="TOC7">
    <w:name w:val="toc 7"/>
    <w:basedOn w:val="Normal"/>
    <w:next w:val="Normal"/>
    <w:autoRedefine/>
    <w:uiPriority w:val="39"/>
    <w:semiHidden/>
    <w:unhideWhenUsed/>
    <w:rsid w:val="00A83136"/>
    <w:pPr>
      <w:spacing w:after="100"/>
      <w:ind w:left="1140"/>
    </w:pPr>
  </w:style>
  <w:style w:type="paragraph" w:styleId="TOC8">
    <w:name w:val="toc 8"/>
    <w:basedOn w:val="Normal"/>
    <w:next w:val="Normal"/>
    <w:autoRedefine/>
    <w:uiPriority w:val="39"/>
    <w:semiHidden/>
    <w:unhideWhenUsed/>
    <w:rsid w:val="00A83136"/>
    <w:pPr>
      <w:spacing w:after="100"/>
      <w:ind w:left="1330"/>
    </w:pPr>
  </w:style>
  <w:style w:type="paragraph" w:styleId="TOC9">
    <w:name w:val="toc 9"/>
    <w:basedOn w:val="Normal"/>
    <w:next w:val="Normal"/>
    <w:autoRedefine/>
    <w:uiPriority w:val="39"/>
    <w:semiHidden/>
    <w:unhideWhenUsed/>
    <w:rsid w:val="00A83136"/>
    <w:pPr>
      <w:spacing w:after="100"/>
      <w:ind w:left="1520"/>
    </w:pPr>
  </w:style>
  <w:style w:type="paragraph" w:styleId="TOCHeading">
    <w:name w:val="TOC Heading"/>
    <w:basedOn w:val="Heading1"/>
    <w:next w:val="Normal"/>
    <w:uiPriority w:val="39"/>
    <w:unhideWhenUsed/>
    <w:qFormat/>
    <w:rsid w:val="00A83136"/>
    <w:pPr>
      <w:keepLines/>
      <w:spacing w:before="480" w:after="0" w:line="260" w:lineRule="exact"/>
      <w:outlineLvl w:val="9"/>
    </w:pPr>
    <w:rPr>
      <w:rFonts w:asciiTheme="majorHAnsi" w:eastAsiaTheme="majorEastAsia" w:hAnsiTheme="majorHAnsi" w:cstheme="majorBidi"/>
      <w:b/>
      <w:bCs/>
      <w:color w:val="365F91" w:themeColor="accent1" w:themeShade="BF"/>
      <w:kern w:val="0"/>
      <w:sz w:val="28"/>
      <w:szCs w:val="28"/>
    </w:rPr>
  </w:style>
  <w:style w:type="paragraph" w:customStyle="1" w:styleId="NumberedList">
    <w:name w:val="NumberedList"/>
    <w:uiPriority w:val="1"/>
    <w:qFormat/>
    <w:rsid w:val="00ED0C08"/>
    <w:pPr>
      <w:numPr>
        <w:numId w:val="20"/>
      </w:numPr>
      <w:spacing w:before="80" w:line="300" w:lineRule="exact"/>
    </w:pPr>
    <w:rPr>
      <w:rFonts w:ascii="Trebuchet MS" w:hAnsi="Trebuchet MS"/>
      <w:sz w:val="19"/>
      <w:lang w:val="en-AU" w:eastAsia="en-AU"/>
    </w:rPr>
  </w:style>
  <w:style w:type="character" w:customStyle="1" w:styleId="Heading1Char">
    <w:name w:val="Heading 1 Char"/>
    <w:basedOn w:val="DefaultParagraphFont"/>
    <w:link w:val="Heading1"/>
    <w:rsid w:val="00792A56"/>
    <w:rPr>
      <w:rFonts w:ascii="Arial" w:hAnsi="Arial" w:cs="Tahoma"/>
      <w:color w:val="000000"/>
      <w:kern w:val="28"/>
      <w:sz w:val="48"/>
      <w:szCs w:val="56"/>
      <w:lang w:val="en-AU"/>
    </w:rPr>
  </w:style>
  <w:style w:type="character" w:customStyle="1" w:styleId="Heading2Char">
    <w:name w:val="Heading 2 Char"/>
    <w:basedOn w:val="DefaultParagraphFont"/>
    <w:link w:val="Heading2"/>
    <w:rsid w:val="00792A56"/>
    <w:rPr>
      <w:rFonts w:ascii="Arial" w:hAnsi="Arial" w:cs="Tahoma"/>
      <w:sz w:val="28"/>
      <w:lang w:val="en-AU"/>
    </w:rPr>
  </w:style>
  <w:style w:type="character" w:customStyle="1" w:styleId="Heading5Char">
    <w:name w:val="Heading 5 Char"/>
    <w:basedOn w:val="DefaultParagraphFont"/>
    <w:link w:val="Heading5"/>
    <w:rsid w:val="00792A56"/>
    <w:rPr>
      <w:rFonts w:ascii="Tahoma" w:hAnsi="Tahoma"/>
      <w:b/>
      <w:sz w:val="19"/>
      <w:lang w:val="en-AU"/>
    </w:rPr>
  </w:style>
  <w:style w:type="character" w:customStyle="1" w:styleId="Heading6Char">
    <w:name w:val="Heading 6 Char"/>
    <w:basedOn w:val="DefaultParagraphFont"/>
    <w:link w:val="Heading6"/>
    <w:rsid w:val="00792A56"/>
    <w:rPr>
      <w:rFonts w:ascii="Tahoma" w:hAnsi="Tahoma"/>
      <w:lang w:val="en-AU"/>
    </w:rPr>
  </w:style>
  <w:style w:type="character" w:customStyle="1" w:styleId="Heading7Char">
    <w:name w:val="Heading 7 Char"/>
    <w:basedOn w:val="DefaultParagraphFont"/>
    <w:link w:val="Heading7"/>
    <w:rsid w:val="00792A56"/>
    <w:rPr>
      <w:rFonts w:ascii="Tahoma" w:hAnsi="Tahoma"/>
      <w:spacing w:val="20"/>
      <w:lang w:val="en-AU"/>
    </w:rPr>
  </w:style>
  <w:style w:type="character" w:customStyle="1" w:styleId="Heading8Char">
    <w:name w:val="Heading 8 Char"/>
    <w:basedOn w:val="DefaultParagraphFont"/>
    <w:link w:val="Heading8"/>
    <w:rsid w:val="00792A56"/>
    <w:rPr>
      <w:rFonts w:ascii="Tahoma" w:hAnsi="Tahoma"/>
      <w:color w:val="C0C0C0"/>
      <w:spacing w:val="60"/>
      <w:lang w:val="en-AU"/>
    </w:rPr>
  </w:style>
  <w:style w:type="character" w:customStyle="1" w:styleId="QuoteChar">
    <w:name w:val="Quote Char"/>
    <w:basedOn w:val="DefaultParagraphFont"/>
    <w:link w:val="Quote"/>
    <w:rsid w:val="00792A56"/>
    <w:rPr>
      <w:rFonts w:ascii="Trebuchet MS" w:hAnsi="Trebuchet MS"/>
      <w:sz w:val="17"/>
      <w:lang w:val="en-AU"/>
    </w:rPr>
  </w:style>
  <w:style w:type="paragraph" w:styleId="BodyText">
    <w:name w:val="Body Text"/>
    <w:basedOn w:val="Normal"/>
    <w:link w:val="BodyTextChar"/>
    <w:uiPriority w:val="99"/>
    <w:semiHidden/>
    <w:unhideWhenUsed/>
    <w:rsid w:val="00792A56"/>
    <w:pPr>
      <w:spacing w:after="120"/>
    </w:pPr>
  </w:style>
  <w:style w:type="character" w:customStyle="1" w:styleId="BodyTextChar">
    <w:name w:val="Body Text Char"/>
    <w:basedOn w:val="DefaultParagraphFont"/>
    <w:link w:val="BodyText"/>
    <w:uiPriority w:val="99"/>
    <w:semiHidden/>
    <w:rsid w:val="00792A56"/>
    <w:rPr>
      <w:rFonts w:ascii="Trebuchet MS" w:hAnsi="Trebuchet MS"/>
      <w:sz w:val="19"/>
      <w:lang w:val="en-AU"/>
    </w:rPr>
  </w:style>
  <w:style w:type="paragraph" w:styleId="BodyTextIndent">
    <w:name w:val="Body Text Indent"/>
    <w:basedOn w:val="Normal"/>
    <w:link w:val="BodyTextIndentChar"/>
    <w:uiPriority w:val="99"/>
    <w:semiHidden/>
    <w:unhideWhenUsed/>
    <w:rsid w:val="00792A56"/>
    <w:pPr>
      <w:spacing w:after="120"/>
      <w:ind w:left="283"/>
    </w:pPr>
  </w:style>
  <w:style w:type="character" w:customStyle="1" w:styleId="BodyTextIndentChar">
    <w:name w:val="Body Text Indent Char"/>
    <w:basedOn w:val="DefaultParagraphFont"/>
    <w:link w:val="BodyTextIndent"/>
    <w:uiPriority w:val="99"/>
    <w:semiHidden/>
    <w:rsid w:val="00792A56"/>
    <w:rPr>
      <w:rFonts w:ascii="Trebuchet MS" w:hAnsi="Trebuchet MS"/>
      <w:sz w:val="19"/>
      <w:lang w:val="en-AU"/>
    </w:rPr>
  </w:style>
  <w:style w:type="paragraph" w:customStyle="1" w:styleId="Authors">
    <w:name w:val="Authors"/>
    <w:qFormat/>
    <w:rsid w:val="00792A56"/>
    <w:pPr>
      <w:ind w:left="1701" w:right="-1"/>
    </w:pPr>
    <w:rPr>
      <w:rFonts w:ascii="Tahoma" w:hAnsi="Tahoma" w:cs="Tahoma"/>
      <w:sz w:val="28"/>
      <w:lang w:val="en-AU"/>
    </w:rPr>
  </w:style>
  <w:style w:type="paragraph" w:customStyle="1" w:styleId="Abouttheresearch">
    <w:name w:val="About the research"/>
    <w:uiPriority w:val="1"/>
    <w:qFormat/>
    <w:rsid w:val="00792A56"/>
    <w:rPr>
      <w:rFonts w:ascii="Tahoma" w:hAnsi="Tahoma" w:cs="Tahoma"/>
      <w:color w:val="000000"/>
      <w:kern w:val="28"/>
      <w:sz w:val="56"/>
      <w:szCs w:val="56"/>
      <w:lang w:val="en-AU"/>
    </w:rPr>
  </w:style>
  <w:style w:type="table" w:customStyle="1" w:styleId="Style1">
    <w:name w:val="Style1"/>
    <w:basedOn w:val="TableNormal"/>
    <w:uiPriority w:val="99"/>
    <w:rsid w:val="00792A56"/>
    <w:tblPr>
      <w:tblBorders>
        <w:top w:val="single" w:sz="4" w:space="0" w:color="auto"/>
        <w:bottom w:val="single" w:sz="4" w:space="0" w:color="auto"/>
      </w:tblBorders>
    </w:tblPr>
    <w:tcPr>
      <w:vAlign w:val="bottom"/>
    </w:tcPr>
  </w:style>
  <w:style w:type="character" w:styleId="FootnoteReference">
    <w:name w:val="footnote reference"/>
    <w:basedOn w:val="DefaultParagraphFont"/>
    <w:uiPriority w:val="99"/>
    <w:semiHidden/>
    <w:rsid w:val="00792A56"/>
    <w:rPr>
      <w:vertAlign w:val="superscript"/>
    </w:rPr>
  </w:style>
  <w:style w:type="paragraph" w:styleId="ListParagraph">
    <w:name w:val="List Paragraph"/>
    <w:basedOn w:val="Normal"/>
    <w:uiPriority w:val="34"/>
    <w:qFormat/>
    <w:rsid w:val="0015210A"/>
    <w:pPr>
      <w:spacing w:before="0" w:after="160" w:line="259" w:lineRule="auto"/>
      <w:ind w:left="720"/>
      <w:contextualSpacing/>
    </w:pPr>
    <w:rPr>
      <w:rFonts w:asciiTheme="minorHAnsi" w:eastAsiaTheme="minorHAnsi" w:hAnsiTheme="minorHAnsi" w:cstheme="minorBidi"/>
      <w:sz w:val="22"/>
      <w:szCs w:val="22"/>
    </w:rPr>
  </w:style>
  <w:style w:type="character" w:customStyle="1" w:styleId="UnresolvedMention1">
    <w:name w:val="Unresolved Mention1"/>
    <w:basedOn w:val="DefaultParagraphFont"/>
    <w:uiPriority w:val="99"/>
    <w:semiHidden/>
    <w:unhideWhenUsed/>
    <w:rsid w:val="00FD6495"/>
    <w:rPr>
      <w:color w:val="808080"/>
      <w:shd w:val="clear" w:color="auto" w:fill="E6E6E6"/>
    </w:rPr>
  </w:style>
  <w:style w:type="paragraph" w:styleId="PlainText">
    <w:name w:val="Plain Text"/>
    <w:basedOn w:val="Normal"/>
    <w:link w:val="PlainTextChar"/>
    <w:uiPriority w:val="99"/>
    <w:semiHidden/>
    <w:unhideWhenUsed/>
    <w:rsid w:val="00F54A99"/>
    <w:pPr>
      <w:spacing w:before="0" w:line="240" w:lineRule="auto"/>
    </w:pPr>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F54A99"/>
    <w:rPr>
      <w:rFonts w:ascii="Calibri" w:eastAsiaTheme="minorHAnsi" w:hAnsi="Calibri" w:cstheme="minorBidi"/>
      <w:sz w:val="22"/>
      <w:szCs w:val="21"/>
      <w:lang w:val="en-AU"/>
    </w:rPr>
  </w:style>
  <w:style w:type="paragraph" w:styleId="Caption">
    <w:name w:val="caption"/>
    <w:basedOn w:val="Text"/>
    <w:next w:val="Normal"/>
    <w:uiPriority w:val="35"/>
    <w:unhideWhenUsed/>
    <w:qFormat/>
    <w:rsid w:val="00735EDE"/>
  </w:style>
  <w:style w:type="character" w:styleId="UnresolvedMention">
    <w:name w:val="Unresolved Mention"/>
    <w:basedOn w:val="DefaultParagraphFont"/>
    <w:uiPriority w:val="99"/>
    <w:semiHidden/>
    <w:unhideWhenUsed/>
    <w:rsid w:val="002850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59913">
      <w:bodyDiv w:val="1"/>
      <w:marLeft w:val="0"/>
      <w:marRight w:val="0"/>
      <w:marTop w:val="0"/>
      <w:marBottom w:val="0"/>
      <w:divBdr>
        <w:top w:val="none" w:sz="0" w:space="0" w:color="auto"/>
        <w:left w:val="none" w:sz="0" w:space="0" w:color="auto"/>
        <w:bottom w:val="none" w:sz="0" w:space="0" w:color="auto"/>
        <w:right w:val="none" w:sz="0" w:space="0" w:color="auto"/>
      </w:divBdr>
    </w:div>
    <w:div w:id="84150022">
      <w:bodyDiv w:val="1"/>
      <w:marLeft w:val="0"/>
      <w:marRight w:val="0"/>
      <w:marTop w:val="0"/>
      <w:marBottom w:val="0"/>
      <w:divBdr>
        <w:top w:val="none" w:sz="0" w:space="0" w:color="auto"/>
        <w:left w:val="none" w:sz="0" w:space="0" w:color="auto"/>
        <w:bottom w:val="none" w:sz="0" w:space="0" w:color="auto"/>
        <w:right w:val="none" w:sz="0" w:space="0" w:color="auto"/>
      </w:divBdr>
    </w:div>
    <w:div w:id="99297191">
      <w:bodyDiv w:val="1"/>
      <w:marLeft w:val="0"/>
      <w:marRight w:val="0"/>
      <w:marTop w:val="0"/>
      <w:marBottom w:val="0"/>
      <w:divBdr>
        <w:top w:val="none" w:sz="0" w:space="0" w:color="auto"/>
        <w:left w:val="none" w:sz="0" w:space="0" w:color="auto"/>
        <w:bottom w:val="none" w:sz="0" w:space="0" w:color="auto"/>
        <w:right w:val="none" w:sz="0" w:space="0" w:color="auto"/>
      </w:divBdr>
    </w:div>
    <w:div w:id="117264286">
      <w:bodyDiv w:val="1"/>
      <w:marLeft w:val="0"/>
      <w:marRight w:val="0"/>
      <w:marTop w:val="0"/>
      <w:marBottom w:val="0"/>
      <w:divBdr>
        <w:top w:val="none" w:sz="0" w:space="0" w:color="auto"/>
        <w:left w:val="none" w:sz="0" w:space="0" w:color="auto"/>
        <w:bottom w:val="none" w:sz="0" w:space="0" w:color="auto"/>
        <w:right w:val="none" w:sz="0" w:space="0" w:color="auto"/>
      </w:divBdr>
    </w:div>
    <w:div w:id="211230527">
      <w:bodyDiv w:val="1"/>
      <w:marLeft w:val="0"/>
      <w:marRight w:val="0"/>
      <w:marTop w:val="0"/>
      <w:marBottom w:val="0"/>
      <w:divBdr>
        <w:top w:val="none" w:sz="0" w:space="0" w:color="auto"/>
        <w:left w:val="none" w:sz="0" w:space="0" w:color="auto"/>
        <w:bottom w:val="none" w:sz="0" w:space="0" w:color="auto"/>
        <w:right w:val="none" w:sz="0" w:space="0" w:color="auto"/>
      </w:divBdr>
    </w:div>
    <w:div w:id="223028967">
      <w:bodyDiv w:val="1"/>
      <w:marLeft w:val="0"/>
      <w:marRight w:val="0"/>
      <w:marTop w:val="0"/>
      <w:marBottom w:val="0"/>
      <w:divBdr>
        <w:top w:val="none" w:sz="0" w:space="0" w:color="auto"/>
        <w:left w:val="none" w:sz="0" w:space="0" w:color="auto"/>
        <w:bottom w:val="none" w:sz="0" w:space="0" w:color="auto"/>
        <w:right w:val="none" w:sz="0" w:space="0" w:color="auto"/>
      </w:divBdr>
    </w:div>
    <w:div w:id="230501190">
      <w:bodyDiv w:val="1"/>
      <w:marLeft w:val="0"/>
      <w:marRight w:val="0"/>
      <w:marTop w:val="0"/>
      <w:marBottom w:val="0"/>
      <w:divBdr>
        <w:top w:val="none" w:sz="0" w:space="0" w:color="auto"/>
        <w:left w:val="none" w:sz="0" w:space="0" w:color="auto"/>
        <w:bottom w:val="none" w:sz="0" w:space="0" w:color="auto"/>
        <w:right w:val="none" w:sz="0" w:space="0" w:color="auto"/>
      </w:divBdr>
    </w:div>
    <w:div w:id="295571771">
      <w:bodyDiv w:val="1"/>
      <w:marLeft w:val="0"/>
      <w:marRight w:val="0"/>
      <w:marTop w:val="0"/>
      <w:marBottom w:val="0"/>
      <w:divBdr>
        <w:top w:val="none" w:sz="0" w:space="0" w:color="auto"/>
        <w:left w:val="none" w:sz="0" w:space="0" w:color="auto"/>
        <w:bottom w:val="none" w:sz="0" w:space="0" w:color="auto"/>
        <w:right w:val="none" w:sz="0" w:space="0" w:color="auto"/>
      </w:divBdr>
    </w:div>
    <w:div w:id="403571349">
      <w:bodyDiv w:val="1"/>
      <w:marLeft w:val="0"/>
      <w:marRight w:val="0"/>
      <w:marTop w:val="0"/>
      <w:marBottom w:val="0"/>
      <w:divBdr>
        <w:top w:val="none" w:sz="0" w:space="0" w:color="auto"/>
        <w:left w:val="none" w:sz="0" w:space="0" w:color="auto"/>
        <w:bottom w:val="none" w:sz="0" w:space="0" w:color="auto"/>
        <w:right w:val="none" w:sz="0" w:space="0" w:color="auto"/>
      </w:divBdr>
    </w:div>
    <w:div w:id="425081522">
      <w:bodyDiv w:val="1"/>
      <w:marLeft w:val="0"/>
      <w:marRight w:val="0"/>
      <w:marTop w:val="0"/>
      <w:marBottom w:val="0"/>
      <w:divBdr>
        <w:top w:val="none" w:sz="0" w:space="0" w:color="auto"/>
        <w:left w:val="none" w:sz="0" w:space="0" w:color="auto"/>
        <w:bottom w:val="none" w:sz="0" w:space="0" w:color="auto"/>
        <w:right w:val="none" w:sz="0" w:space="0" w:color="auto"/>
      </w:divBdr>
    </w:div>
    <w:div w:id="504905713">
      <w:bodyDiv w:val="1"/>
      <w:marLeft w:val="0"/>
      <w:marRight w:val="0"/>
      <w:marTop w:val="0"/>
      <w:marBottom w:val="0"/>
      <w:divBdr>
        <w:top w:val="none" w:sz="0" w:space="0" w:color="auto"/>
        <w:left w:val="none" w:sz="0" w:space="0" w:color="auto"/>
        <w:bottom w:val="none" w:sz="0" w:space="0" w:color="auto"/>
        <w:right w:val="none" w:sz="0" w:space="0" w:color="auto"/>
      </w:divBdr>
      <w:divsChild>
        <w:div w:id="1995259062">
          <w:marLeft w:val="0"/>
          <w:marRight w:val="0"/>
          <w:marTop w:val="0"/>
          <w:marBottom w:val="0"/>
          <w:divBdr>
            <w:top w:val="none" w:sz="0" w:space="0" w:color="auto"/>
            <w:left w:val="none" w:sz="0" w:space="0" w:color="auto"/>
            <w:bottom w:val="none" w:sz="0" w:space="0" w:color="auto"/>
            <w:right w:val="none" w:sz="0" w:space="0" w:color="auto"/>
          </w:divBdr>
        </w:div>
        <w:div w:id="988479538">
          <w:marLeft w:val="0"/>
          <w:marRight w:val="0"/>
          <w:marTop w:val="0"/>
          <w:marBottom w:val="0"/>
          <w:divBdr>
            <w:top w:val="none" w:sz="0" w:space="0" w:color="auto"/>
            <w:left w:val="none" w:sz="0" w:space="0" w:color="auto"/>
            <w:bottom w:val="none" w:sz="0" w:space="0" w:color="auto"/>
            <w:right w:val="none" w:sz="0" w:space="0" w:color="auto"/>
          </w:divBdr>
        </w:div>
        <w:div w:id="332803289">
          <w:marLeft w:val="0"/>
          <w:marRight w:val="0"/>
          <w:marTop w:val="0"/>
          <w:marBottom w:val="0"/>
          <w:divBdr>
            <w:top w:val="none" w:sz="0" w:space="0" w:color="auto"/>
            <w:left w:val="none" w:sz="0" w:space="0" w:color="auto"/>
            <w:bottom w:val="none" w:sz="0" w:space="0" w:color="auto"/>
            <w:right w:val="none" w:sz="0" w:space="0" w:color="auto"/>
          </w:divBdr>
        </w:div>
        <w:div w:id="423498418">
          <w:marLeft w:val="0"/>
          <w:marRight w:val="0"/>
          <w:marTop w:val="0"/>
          <w:marBottom w:val="0"/>
          <w:divBdr>
            <w:top w:val="none" w:sz="0" w:space="0" w:color="auto"/>
            <w:left w:val="none" w:sz="0" w:space="0" w:color="auto"/>
            <w:bottom w:val="none" w:sz="0" w:space="0" w:color="auto"/>
            <w:right w:val="none" w:sz="0" w:space="0" w:color="auto"/>
          </w:divBdr>
        </w:div>
        <w:div w:id="1423530888">
          <w:marLeft w:val="0"/>
          <w:marRight w:val="0"/>
          <w:marTop w:val="0"/>
          <w:marBottom w:val="0"/>
          <w:divBdr>
            <w:top w:val="none" w:sz="0" w:space="0" w:color="auto"/>
            <w:left w:val="none" w:sz="0" w:space="0" w:color="auto"/>
            <w:bottom w:val="none" w:sz="0" w:space="0" w:color="auto"/>
            <w:right w:val="none" w:sz="0" w:space="0" w:color="auto"/>
          </w:divBdr>
        </w:div>
      </w:divsChild>
    </w:div>
    <w:div w:id="510215869">
      <w:bodyDiv w:val="1"/>
      <w:marLeft w:val="0"/>
      <w:marRight w:val="0"/>
      <w:marTop w:val="0"/>
      <w:marBottom w:val="0"/>
      <w:divBdr>
        <w:top w:val="none" w:sz="0" w:space="0" w:color="auto"/>
        <w:left w:val="none" w:sz="0" w:space="0" w:color="auto"/>
        <w:bottom w:val="none" w:sz="0" w:space="0" w:color="auto"/>
        <w:right w:val="none" w:sz="0" w:space="0" w:color="auto"/>
      </w:divBdr>
    </w:div>
    <w:div w:id="515849611">
      <w:bodyDiv w:val="1"/>
      <w:marLeft w:val="0"/>
      <w:marRight w:val="0"/>
      <w:marTop w:val="0"/>
      <w:marBottom w:val="0"/>
      <w:divBdr>
        <w:top w:val="none" w:sz="0" w:space="0" w:color="auto"/>
        <w:left w:val="none" w:sz="0" w:space="0" w:color="auto"/>
        <w:bottom w:val="none" w:sz="0" w:space="0" w:color="auto"/>
        <w:right w:val="none" w:sz="0" w:space="0" w:color="auto"/>
      </w:divBdr>
    </w:div>
    <w:div w:id="594486224">
      <w:bodyDiv w:val="1"/>
      <w:marLeft w:val="0"/>
      <w:marRight w:val="0"/>
      <w:marTop w:val="0"/>
      <w:marBottom w:val="0"/>
      <w:divBdr>
        <w:top w:val="none" w:sz="0" w:space="0" w:color="auto"/>
        <w:left w:val="none" w:sz="0" w:space="0" w:color="auto"/>
        <w:bottom w:val="none" w:sz="0" w:space="0" w:color="auto"/>
        <w:right w:val="none" w:sz="0" w:space="0" w:color="auto"/>
      </w:divBdr>
    </w:div>
    <w:div w:id="889464981">
      <w:bodyDiv w:val="1"/>
      <w:marLeft w:val="0"/>
      <w:marRight w:val="0"/>
      <w:marTop w:val="0"/>
      <w:marBottom w:val="0"/>
      <w:divBdr>
        <w:top w:val="none" w:sz="0" w:space="0" w:color="auto"/>
        <w:left w:val="none" w:sz="0" w:space="0" w:color="auto"/>
        <w:bottom w:val="none" w:sz="0" w:space="0" w:color="auto"/>
        <w:right w:val="none" w:sz="0" w:space="0" w:color="auto"/>
      </w:divBdr>
    </w:div>
    <w:div w:id="945113707">
      <w:bodyDiv w:val="1"/>
      <w:marLeft w:val="0"/>
      <w:marRight w:val="0"/>
      <w:marTop w:val="0"/>
      <w:marBottom w:val="0"/>
      <w:divBdr>
        <w:top w:val="none" w:sz="0" w:space="0" w:color="auto"/>
        <w:left w:val="none" w:sz="0" w:space="0" w:color="auto"/>
        <w:bottom w:val="none" w:sz="0" w:space="0" w:color="auto"/>
        <w:right w:val="none" w:sz="0" w:space="0" w:color="auto"/>
      </w:divBdr>
      <w:divsChild>
        <w:div w:id="1058556825">
          <w:marLeft w:val="0"/>
          <w:marRight w:val="0"/>
          <w:marTop w:val="825"/>
          <w:marBottom w:val="0"/>
          <w:divBdr>
            <w:top w:val="none" w:sz="0" w:space="0" w:color="auto"/>
            <w:left w:val="none" w:sz="0" w:space="0" w:color="auto"/>
            <w:bottom w:val="none" w:sz="0" w:space="0" w:color="auto"/>
            <w:right w:val="none" w:sz="0" w:space="0" w:color="auto"/>
          </w:divBdr>
          <w:divsChild>
            <w:div w:id="550074601">
              <w:marLeft w:val="0"/>
              <w:marRight w:val="0"/>
              <w:marTop w:val="0"/>
              <w:marBottom w:val="0"/>
              <w:divBdr>
                <w:top w:val="none" w:sz="0" w:space="0" w:color="auto"/>
                <w:left w:val="none" w:sz="0" w:space="0" w:color="auto"/>
                <w:bottom w:val="none" w:sz="0" w:space="0" w:color="auto"/>
                <w:right w:val="none" w:sz="0" w:space="0" w:color="auto"/>
              </w:divBdr>
              <w:divsChild>
                <w:div w:id="659499308">
                  <w:marLeft w:val="0"/>
                  <w:marRight w:val="0"/>
                  <w:marTop w:val="0"/>
                  <w:marBottom w:val="0"/>
                  <w:divBdr>
                    <w:top w:val="none" w:sz="0" w:space="0" w:color="auto"/>
                    <w:left w:val="none" w:sz="0" w:space="0" w:color="auto"/>
                    <w:bottom w:val="none" w:sz="0" w:space="0" w:color="auto"/>
                    <w:right w:val="none" w:sz="0" w:space="0" w:color="auto"/>
                  </w:divBdr>
                  <w:divsChild>
                    <w:div w:id="762722302">
                      <w:marLeft w:val="0"/>
                      <w:marRight w:val="0"/>
                      <w:marTop w:val="0"/>
                      <w:marBottom w:val="0"/>
                      <w:divBdr>
                        <w:top w:val="none" w:sz="0" w:space="0" w:color="auto"/>
                        <w:left w:val="none" w:sz="0" w:space="0" w:color="auto"/>
                        <w:bottom w:val="none" w:sz="0" w:space="0" w:color="auto"/>
                        <w:right w:val="none" w:sz="0" w:space="0" w:color="auto"/>
                      </w:divBdr>
                      <w:divsChild>
                        <w:div w:id="165513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9526840">
      <w:bodyDiv w:val="1"/>
      <w:marLeft w:val="0"/>
      <w:marRight w:val="0"/>
      <w:marTop w:val="0"/>
      <w:marBottom w:val="0"/>
      <w:divBdr>
        <w:top w:val="none" w:sz="0" w:space="0" w:color="auto"/>
        <w:left w:val="none" w:sz="0" w:space="0" w:color="auto"/>
        <w:bottom w:val="none" w:sz="0" w:space="0" w:color="auto"/>
        <w:right w:val="none" w:sz="0" w:space="0" w:color="auto"/>
      </w:divBdr>
    </w:div>
    <w:div w:id="1110780921">
      <w:bodyDiv w:val="1"/>
      <w:marLeft w:val="0"/>
      <w:marRight w:val="0"/>
      <w:marTop w:val="0"/>
      <w:marBottom w:val="0"/>
      <w:divBdr>
        <w:top w:val="none" w:sz="0" w:space="0" w:color="auto"/>
        <w:left w:val="none" w:sz="0" w:space="0" w:color="auto"/>
        <w:bottom w:val="none" w:sz="0" w:space="0" w:color="auto"/>
        <w:right w:val="none" w:sz="0" w:space="0" w:color="auto"/>
      </w:divBdr>
    </w:div>
    <w:div w:id="1146626038">
      <w:bodyDiv w:val="1"/>
      <w:marLeft w:val="0"/>
      <w:marRight w:val="0"/>
      <w:marTop w:val="0"/>
      <w:marBottom w:val="0"/>
      <w:divBdr>
        <w:top w:val="none" w:sz="0" w:space="0" w:color="auto"/>
        <w:left w:val="none" w:sz="0" w:space="0" w:color="auto"/>
        <w:bottom w:val="none" w:sz="0" w:space="0" w:color="auto"/>
        <w:right w:val="none" w:sz="0" w:space="0" w:color="auto"/>
      </w:divBdr>
    </w:div>
    <w:div w:id="1347369424">
      <w:bodyDiv w:val="1"/>
      <w:marLeft w:val="0"/>
      <w:marRight w:val="0"/>
      <w:marTop w:val="0"/>
      <w:marBottom w:val="0"/>
      <w:divBdr>
        <w:top w:val="none" w:sz="0" w:space="0" w:color="auto"/>
        <w:left w:val="none" w:sz="0" w:space="0" w:color="auto"/>
        <w:bottom w:val="none" w:sz="0" w:space="0" w:color="auto"/>
        <w:right w:val="none" w:sz="0" w:space="0" w:color="auto"/>
      </w:divBdr>
    </w:div>
    <w:div w:id="1387219593">
      <w:bodyDiv w:val="1"/>
      <w:marLeft w:val="0"/>
      <w:marRight w:val="0"/>
      <w:marTop w:val="0"/>
      <w:marBottom w:val="0"/>
      <w:divBdr>
        <w:top w:val="none" w:sz="0" w:space="0" w:color="auto"/>
        <w:left w:val="none" w:sz="0" w:space="0" w:color="auto"/>
        <w:bottom w:val="none" w:sz="0" w:space="0" w:color="auto"/>
        <w:right w:val="none" w:sz="0" w:space="0" w:color="auto"/>
      </w:divBdr>
    </w:div>
    <w:div w:id="1570454540">
      <w:bodyDiv w:val="1"/>
      <w:marLeft w:val="0"/>
      <w:marRight w:val="0"/>
      <w:marTop w:val="0"/>
      <w:marBottom w:val="0"/>
      <w:divBdr>
        <w:top w:val="none" w:sz="0" w:space="0" w:color="auto"/>
        <w:left w:val="none" w:sz="0" w:space="0" w:color="auto"/>
        <w:bottom w:val="none" w:sz="0" w:space="0" w:color="auto"/>
        <w:right w:val="none" w:sz="0" w:space="0" w:color="auto"/>
      </w:divBdr>
    </w:div>
    <w:div w:id="1671785146">
      <w:bodyDiv w:val="1"/>
      <w:marLeft w:val="0"/>
      <w:marRight w:val="0"/>
      <w:marTop w:val="0"/>
      <w:marBottom w:val="0"/>
      <w:divBdr>
        <w:top w:val="none" w:sz="0" w:space="0" w:color="auto"/>
        <w:left w:val="none" w:sz="0" w:space="0" w:color="auto"/>
        <w:bottom w:val="none" w:sz="0" w:space="0" w:color="auto"/>
        <w:right w:val="none" w:sz="0" w:space="0" w:color="auto"/>
      </w:divBdr>
      <w:divsChild>
        <w:div w:id="1572275880">
          <w:marLeft w:val="0"/>
          <w:marRight w:val="0"/>
          <w:marTop w:val="825"/>
          <w:marBottom w:val="0"/>
          <w:divBdr>
            <w:top w:val="none" w:sz="0" w:space="0" w:color="auto"/>
            <w:left w:val="none" w:sz="0" w:space="0" w:color="auto"/>
            <w:bottom w:val="none" w:sz="0" w:space="0" w:color="auto"/>
            <w:right w:val="none" w:sz="0" w:space="0" w:color="auto"/>
          </w:divBdr>
          <w:divsChild>
            <w:div w:id="1429813631">
              <w:marLeft w:val="0"/>
              <w:marRight w:val="0"/>
              <w:marTop w:val="0"/>
              <w:marBottom w:val="0"/>
              <w:divBdr>
                <w:top w:val="none" w:sz="0" w:space="0" w:color="auto"/>
                <w:left w:val="none" w:sz="0" w:space="0" w:color="auto"/>
                <w:bottom w:val="none" w:sz="0" w:space="0" w:color="auto"/>
                <w:right w:val="none" w:sz="0" w:space="0" w:color="auto"/>
              </w:divBdr>
              <w:divsChild>
                <w:div w:id="1046022887">
                  <w:marLeft w:val="0"/>
                  <w:marRight w:val="0"/>
                  <w:marTop w:val="0"/>
                  <w:marBottom w:val="0"/>
                  <w:divBdr>
                    <w:top w:val="none" w:sz="0" w:space="0" w:color="auto"/>
                    <w:left w:val="none" w:sz="0" w:space="0" w:color="auto"/>
                    <w:bottom w:val="none" w:sz="0" w:space="0" w:color="auto"/>
                    <w:right w:val="none" w:sz="0" w:space="0" w:color="auto"/>
                  </w:divBdr>
                  <w:divsChild>
                    <w:div w:id="183791051">
                      <w:marLeft w:val="0"/>
                      <w:marRight w:val="0"/>
                      <w:marTop w:val="0"/>
                      <w:marBottom w:val="0"/>
                      <w:divBdr>
                        <w:top w:val="none" w:sz="0" w:space="0" w:color="auto"/>
                        <w:left w:val="none" w:sz="0" w:space="0" w:color="auto"/>
                        <w:bottom w:val="none" w:sz="0" w:space="0" w:color="auto"/>
                        <w:right w:val="none" w:sz="0" w:space="0" w:color="auto"/>
                      </w:divBdr>
                      <w:divsChild>
                        <w:div w:id="35326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3263597">
      <w:bodyDiv w:val="1"/>
      <w:marLeft w:val="0"/>
      <w:marRight w:val="0"/>
      <w:marTop w:val="0"/>
      <w:marBottom w:val="0"/>
      <w:divBdr>
        <w:top w:val="none" w:sz="0" w:space="0" w:color="auto"/>
        <w:left w:val="none" w:sz="0" w:space="0" w:color="auto"/>
        <w:bottom w:val="none" w:sz="0" w:space="0" w:color="auto"/>
        <w:right w:val="none" w:sz="0" w:space="0" w:color="auto"/>
      </w:divBdr>
    </w:div>
    <w:div w:id="1805196369">
      <w:bodyDiv w:val="1"/>
      <w:marLeft w:val="0"/>
      <w:marRight w:val="0"/>
      <w:marTop w:val="0"/>
      <w:marBottom w:val="0"/>
      <w:divBdr>
        <w:top w:val="none" w:sz="0" w:space="0" w:color="auto"/>
        <w:left w:val="none" w:sz="0" w:space="0" w:color="auto"/>
        <w:bottom w:val="none" w:sz="0" w:space="0" w:color="auto"/>
        <w:right w:val="none" w:sz="0" w:space="0" w:color="auto"/>
      </w:divBdr>
    </w:div>
    <w:div w:id="1837453621">
      <w:bodyDiv w:val="1"/>
      <w:marLeft w:val="0"/>
      <w:marRight w:val="0"/>
      <w:marTop w:val="0"/>
      <w:marBottom w:val="0"/>
      <w:divBdr>
        <w:top w:val="none" w:sz="0" w:space="0" w:color="auto"/>
        <w:left w:val="none" w:sz="0" w:space="0" w:color="auto"/>
        <w:bottom w:val="none" w:sz="0" w:space="0" w:color="auto"/>
        <w:right w:val="none" w:sz="0" w:space="0" w:color="auto"/>
      </w:divBdr>
    </w:div>
    <w:div w:id="1887258279">
      <w:bodyDiv w:val="1"/>
      <w:marLeft w:val="0"/>
      <w:marRight w:val="0"/>
      <w:marTop w:val="0"/>
      <w:marBottom w:val="0"/>
      <w:divBdr>
        <w:top w:val="none" w:sz="0" w:space="0" w:color="auto"/>
        <w:left w:val="none" w:sz="0" w:space="0" w:color="auto"/>
        <w:bottom w:val="none" w:sz="0" w:space="0" w:color="auto"/>
        <w:right w:val="none" w:sz="0" w:space="0" w:color="auto"/>
      </w:divBdr>
    </w:div>
    <w:div w:id="1911233668">
      <w:bodyDiv w:val="1"/>
      <w:marLeft w:val="0"/>
      <w:marRight w:val="0"/>
      <w:marTop w:val="0"/>
      <w:marBottom w:val="0"/>
      <w:divBdr>
        <w:top w:val="none" w:sz="0" w:space="0" w:color="auto"/>
        <w:left w:val="none" w:sz="0" w:space="0" w:color="auto"/>
        <w:bottom w:val="none" w:sz="0" w:space="0" w:color="auto"/>
        <w:right w:val="none" w:sz="0" w:space="0" w:color="auto"/>
      </w:divBdr>
    </w:div>
    <w:div w:id="19993808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mailto:ncver@ncver.edu.au" TargetMode="External"/><Relationship Id="rId26" Type="http://schemas.openxmlformats.org/officeDocument/2006/relationships/header" Target="header4.xml"/><Relationship Id="rId39" Type="http://schemas.openxmlformats.org/officeDocument/2006/relationships/image" Target="media/image13.emf"/><Relationship Id="rId21" Type="http://schemas.openxmlformats.org/officeDocument/2006/relationships/image" Target="media/image6.png"/><Relationship Id="rId34" Type="http://schemas.openxmlformats.org/officeDocument/2006/relationships/footer" Target="footer6.xml"/><Relationship Id="rId42" Type="http://schemas.openxmlformats.org/officeDocument/2006/relationships/image" Target="media/image16.emf"/><Relationship Id="rId47" Type="http://schemas.openxmlformats.org/officeDocument/2006/relationships/header" Target="header12.xml"/><Relationship Id="rId50" Type="http://schemas.openxmlformats.org/officeDocument/2006/relationships/image" Target="media/image19.png"/><Relationship Id="rId55" Type="http://schemas.openxmlformats.org/officeDocument/2006/relationships/image" Target="media/image24.png"/><Relationship Id="rId63" Type="http://schemas.openxmlformats.org/officeDocument/2006/relationships/image" Target="media/image32.png"/><Relationship Id="rId68" Type="http://schemas.openxmlformats.org/officeDocument/2006/relationships/hyperlink" Target="https://www.asqa.gov.au/sites/g/files/net2166/f/publications/201705/strategic_reviews_2013_aged_care_report.pdf?v=1496213753" TargetMode="External"/><Relationship Id="rId76" Type="http://schemas.openxmlformats.org/officeDocument/2006/relationships/hyperlink" Target="https://twitter.com/ncver" TargetMode="External"/><Relationship Id="rId84" Type="http://schemas.openxmlformats.org/officeDocument/2006/relationships/footer" Target="footer9.xml"/><Relationship Id="rId7" Type="http://schemas.openxmlformats.org/officeDocument/2006/relationships/endnotes" Target="endnotes.xml"/><Relationship Id="rId71" Type="http://schemas.openxmlformats.org/officeDocument/2006/relationships/hyperlink" Target="https://www.asqa.gov.au/news-publications/media/asqa-releases-findings-national-strategic-review-course-duration" TargetMode="Externa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footer" Target="footer4.xml"/><Relationship Id="rId11" Type="http://schemas.openxmlformats.org/officeDocument/2006/relationships/hyperlink" Target="http://www.voced.edu.au/" TargetMode="External"/><Relationship Id="rId24" Type="http://schemas.openxmlformats.org/officeDocument/2006/relationships/image" Target="media/image7.png"/><Relationship Id="rId32" Type="http://schemas.openxmlformats.org/officeDocument/2006/relationships/header" Target="header8.xml"/><Relationship Id="rId37" Type="http://schemas.openxmlformats.org/officeDocument/2006/relationships/image" Target="media/image11.emf"/><Relationship Id="rId40" Type="http://schemas.openxmlformats.org/officeDocument/2006/relationships/image" Target="media/image14.emf"/><Relationship Id="rId45" Type="http://schemas.openxmlformats.org/officeDocument/2006/relationships/footer" Target="footer7.xml"/><Relationship Id="rId53" Type="http://schemas.openxmlformats.org/officeDocument/2006/relationships/image" Target="media/image22.png"/><Relationship Id="rId58" Type="http://schemas.openxmlformats.org/officeDocument/2006/relationships/image" Target="media/image27.png"/><Relationship Id="rId66" Type="http://schemas.openxmlformats.org/officeDocument/2006/relationships/image" Target="media/image35.png"/><Relationship Id="rId74" Type="http://schemas.openxmlformats.org/officeDocument/2006/relationships/hyperlink" Target="mailto:ncver@ncver.edu.au" TargetMode="External"/><Relationship Id="rId79" Type="http://schemas.openxmlformats.org/officeDocument/2006/relationships/hyperlink" Target="https://twitter.com/ncver" TargetMode="External"/><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0.png"/><Relationship Id="rId82" Type="http://schemas.openxmlformats.org/officeDocument/2006/relationships/header" Target="header13.xml"/><Relationship Id="rId19" Type="http://schemas.openxmlformats.org/officeDocument/2006/relationships/hyperlink" Target="https://www.lsay.edu.au"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 Id="rId22" Type="http://schemas.openxmlformats.org/officeDocument/2006/relationships/hyperlink" Target="mailto:ncver@ncver.edu.au" TargetMode="External"/><Relationship Id="rId27" Type="http://schemas.openxmlformats.org/officeDocument/2006/relationships/header" Target="header5.xml"/><Relationship Id="rId30" Type="http://schemas.openxmlformats.org/officeDocument/2006/relationships/header" Target="header6.xml"/><Relationship Id="rId35" Type="http://schemas.openxmlformats.org/officeDocument/2006/relationships/header" Target="header9.xml"/><Relationship Id="rId43" Type="http://schemas.openxmlformats.org/officeDocument/2006/relationships/header" Target="header10.xml"/><Relationship Id="rId48" Type="http://schemas.openxmlformats.org/officeDocument/2006/relationships/image" Target="media/image17.png"/><Relationship Id="rId56" Type="http://schemas.openxmlformats.org/officeDocument/2006/relationships/image" Target="media/image25.png"/><Relationship Id="rId64" Type="http://schemas.openxmlformats.org/officeDocument/2006/relationships/image" Target="media/image33.png"/><Relationship Id="rId69" Type="http://schemas.openxmlformats.org/officeDocument/2006/relationships/hyperlink" Target="https://www.asqa.gov.au/sites/g/files/net2166/f/Strategic_Review_Report_2016_Training_in_security_programs_in_Australia.pdf" TargetMode="External"/><Relationship Id="rId77" Type="http://schemas.openxmlformats.org/officeDocument/2006/relationships/hyperlink" Target="mailto:ncver@ncver.edu.au" TargetMode="External"/><Relationship Id="rId8" Type="http://schemas.openxmlformats.org/officeDocument/2006/relationships/image" Target="media/image1.jpeg"/><Relationship Id="rId51" Type="http://schemas.openxmlformats.org/officeDocument/2006/relationships/image" Target="media/image20.png"/><Relationship Id="rId72" Type="http://schemas.openxmlformats.org/officeDocument/2006/relationships/hyperlink" Target="https://www.asqa.gov.au/sites/g/files/net2166/f/Users_guide_to_the_Standards_for_VET_Accredited_Courses.pdf" TargetMode="External"/><Relationship Id="rId80" Type="http://schemas.openxmlformats.org/officeDocument/2006/relationships/image" Target="media/image37.wmf"/><Relationship Id="rId85" Type="http://schemas.openxmlformats.org/officeDocument/2006/relationships/footer" Target="footer10.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4.wmf"/><Relationship Id="rId25" Type="http://schemas.openxmlformats.org/officeDocument/2006/relationships/image" Target="media/image8.png"/><Relationship Id="rId33" Type="http://schemas.openxmlformats.org/officeDocument/2006/relationships/footer" Target="footer5.xml"/><Relationship Id="rId38" Type="http://schemas.openxmlformats.org/officeDocument/2006/relationships/image" Target="media/image12.emf"/><Relationship Id="rId46" Type="http://schemas.openxmlformats.org/officeDocument/2006/relationships/footer" Target="footer8.xml"/><Relationship Id="rId59" Type="http://schemas.openxmlformats.org/officeDocument/2006/relationships/image" Target="media/image28.png"/><Relationship Id="rId67" Type="http://schemas.openxmlformats.org/officeDocument/2006/relationships/image" Target="media/image36.png"/><Relationship Id="rId20" Type="http://schemas.openxmlformats.org/officeDocument/2006/relationships/image" Target="media/image5.png"/><Relationship Id="rId41" Type="http://schemas.openxmlformats.org/officeDocument/2006/relationships/image" Target="media/image15.emf"/><Relationship Id="rId54" Type="http://schemas.openxmlformats.org/officeDocument/2006/relationships/image" Target="media/image23.png"/><Relationship Id="rId62" Type="http://schemas.openxmlformats.org/officeDocument/2006/relationships/image" Target="media/image31.png"/><Relationship Id="rId70" Type="http://schemas.openxmlformats.org/officeDocument/2006/relationships/hyperlink" Target="https://www.asqa.gov.au/sites/g/files/net2166/f/publications/201705/strategic_review_2015_early_childhood_education_report.pdf?v=1496213447" TargetMode="External"/><Relationship Id="rId75" Type="http://schemas.openxmlformats.org/officeDocument/2006/relationships/hyperlink" Target="https://www.lsay.edu.au" TargetMode="External"/><Relationship Id="rId83" Type="http://schemas.openxmlformats.org/officeDocument/2006/relationships/header" Target="header14.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https://www.lsay.edu.au" TargetMode="External"/><Relationship Id="rId28" Type="http://schemas.openxmlformats.org/officeDocument/2006/relationships/footer" Target="footer3.xml"/><Relationship Id="rId36" Type="http://schemas.openxmlformats.org/officeDocument/2006/relationships/image" Target="media/image10.emf"/><Relationship Id="rId49" Type="http://schemas.openxmlformats.org/officeDocument/2006/relationships/image" Target="media/image18.png"/><Relationship Id="rId57" Type="http://schemas.openxmlformats.org/officeDocument/2006/relationships/image" Target="media/image26.png"/><Relationship Id="rId10" Type="http://schemas.openxmlformats.org/officeDocument/2006/relationships/image" Target="media/image3.jpeg"/><Relationship Id="rId31" Type="http://schemas.openxmlformats.org/officeDocument/2006/relationships/header" Target="header7.xml"/><Relationship Id="rId44" Type="http://schemas.openxmlformats.org/officeDocument/2006/relationships/header" Target="header11.xml"/><Relationship Id="rId52" Type="http://schemas.openxmlformats.org/officeDocument/2006/relationships/image" Target="media/image21.png"/><Relationship Id="rId60" Type="http://schemas.openxmlformats.org/officeDocument/2006/relationships/image" Target="media/image29.png"/><Relationship Id="rId65" Type="http://schemas.openxmlformats.org/officeDocument/2006/relationships/image" Target="media/image34.png"/><Relationship Id="rId73" Type="http://schemas.openxmlformats.org/officeDocument/2006/relationships/hyperlink" Target="https://www.asqa.gov.au/sites/g/files/net2166/f/Users_guide_to_the_Standards_for_VET_Accredited_Courses.pdf" TargetMode="External"/><Relationship Id="rId78" Type="http://schemas.openxmlformats.org/officeDocument/2006/relationships/hyperlink" Target="https://www.lsay.edu.au" TargetMode="External"/><Relationship Id="rId81" Type="http://schemas.openxmlformats.org/officeDocument/2006/relationships/image" Target="media/image38.jpeg"/><Relationship Id="rId86" Type="http://schemas.openxmlformats.org/officeDocument/2006/relationships/header" Target="header15.xml"/></Relationships>
</file>

<file path=word/_rels/footnotes.xml.rels><?xml version="1.0" encoding="UTF-8" standalone="yes"?>
<Relationships xmlns="http://schemas.openxmlformats.org/package/2006/relationships"><Relationship Id="rId3" Type="http://schemas.openxmlformats.org/officeDocument/2006/relationships/hyperlink" Target="https://www.acecqa.gov.au/nqf/about" TargetMode="External"/><Relationship Id="rId2" Type="http://schemas.openxmlformats.org/officeDocument/2006/relationships/hyperlink" Target="http://www.aacqa.gov.au/providers/news-and-resources/aged-care-quality-standards" TargetMode="External"/><Relationship Id="rId1" Type="http://schemas.openxmlformats.org/officeDocument/2006/relationships/hyperlink" Target="https://training.gov.au/Home/About" TargetMode="External"/><Relationship Id="rId4" Type="http://schemas.openxmlformats.org/officeDocument/2006/relationships/hyperlink" Target="https://www.acecqa.gov.au/nqf/national-quality-standard" TargetMode="External"/></Relationships>
</file>

<file path=word/_rels/header5.xml.rels><?xml version="1.0" encoding="UTF-8" standalone="yes"?>
<Relationships xmlns="http://schemas.openxmlformats.org/package/2006/relationships"><Relationship Id="rId1" Type="http://schemas.openxmlformats.org/officeDocument/2006/relationships/image" Target="media/image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8C46FD-DB5F-471A-9F20-37E9034DD6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NCVERNormal.dotm</Template>
  <TotalTime>50</TotalTime>
  <Pages>70</Pages>
  <Words>22938</Words>
  <Characters>130750</Characters>
  <Application>Microsoft Office Word</Application>
  <DocSecurity>0</DocSecurity>
  <Lines>1089</Lines>
  <Paragraphs>306</Paragraphs>
  <ScaleCrop>false</ScaleCrop>
  <HeadingPairs>
    <vt:vector size="2" baseType="variant">
      <vt:variant>
        <vt:lpstr>Title</vt:lpstr>
      </vt:variant>
      <vt:variant>
        <vt:i4>1</vt:i4>
      </vt:variant>
    </vt:vector>
  </HeadingPairs>
  <TitlesOfParts>
    <vt:vector size="1" baseType="lpstr">
      <vt:lpstr/>
    </vt:vector>
  </TitlesOfParts>
  <Company>UQ</Company>
  <LinksUpToDate>false</LinksUpToDate>
  <CharactersWithSpaces>153382</CharactersWithSpaces>
  <SharedDoc>false</SharedDoc>
  <HLinks>
    <vt:vector size="156" baseType="variant">
      <vt:variant>
        <vt:i4>1769533</vt:i4>
      </vt:variant>
      <vt:variant>
        <vt:i4>150</vt:i4>
      </vt:variant>
      <vt:variant>
        <vt:i4>0</vt:i4>
      </vt:variant>
      <vt:variant>
        <vt:i4>5</vt:i4>
      </vt:variant>
      <vt:variant>
        <vt:lpwstr>http://www.dius.gov.uk/research</vt:lpwstr>
      </vt:variant>
      <vt:variant>
        <vt:lpwstr/>
      </vt:variant>
      <vt:variant>
        <vt:i4>7667763</vt:i4>
      </vt:variant>
      <vt:variant>
        <vt:i4>147</vt:i4>
      </vt:variant>
      <vt:variant>
        <vt:i4>0</vt:i4>
      </vt:variant>
      <vt:variant>
        <vt:i4>5</vt:i4>
      </vt:variant>
      <vt:variant>
        <vt:lpwstr>http://www.skope.ac.uk/PressReseaseDetails.asp?ReleaseID=5</vt:lpwstr>
      </vt:variant>
      <vt:variant>
        <vt:lpwstr/>
      </vt:variant>
      <vt:variant>
        <vt:i4>3932169</vt:i4>
      </vt:variant>
      <vt:variant>
        <vt:i4>144</vt:i4>
      </vt:variant>
      <vt:variant>
        <vt:i4>0</vt:i4>
      </vt:variant>
      <vt:variant>
        <vt:i4>5</vt:i4>
      </vt:variant>
      <vt:variant>
        <vt:lpwstr>http://www.trainingvillage.gr/etv/Projects_Networks/Skillsnet/Work/w_view.asp</vt:lpwstr>
      </vt:variant>
      <vt:variant>
        <vt:lpwstr/>
      </vt:variant>
      <vt:variant>
        <vt:i4>1769594</vt:i4>
      </vt:variant>
      <vt:variant>
        <vt:i4>141</vt:i4>
      </vt:variant>
      <vt:variant>
        <vt:i4>0</vt:i4>
      </vt:variant>
      <vt:variant>
        <vt:i4>5</vt:i4>
      </vt:variant>
      <vt:variant>
        <vt:lpwstr>http://www.hlst.heacademy.ac.uk/projects/r4 sheehan summary</vt:lpwstr>
      </vt:variant>
      <vt:variant>
        <vt:lpwstr/>
      </vt:variant>
      <vt:variant>
        <vt:i4>2162778</vt:i4>
      </vt:variant>
      <vt:variant>
        <vt:i4>138</vt:i4>
      </vt:variant>
      <vt:variant>
        <vt:i4>0</vt:i4>
      </vt:variant>
      <vt:variant>
        <vt:i4>5</vt:i4>
      </vt:variant>
      <vt:variant>
        <vt:lpwstr>http://heerd.open.ac.uk/1653/</vt:lpwstr>
      </vt:variant>
      <vt:variant>
        <vt:lpwstr/>
      </vt:variant>
      <vt:variant>
        <vt:i4>852014</vt:i4>
      </vt:variant>
      <vt:variant>
        <vt:i4>135</vt:i4>
      </vt:variant>
      <vt:variant>
        <vt:i4>0</vt:i4>
      </vt:variant>
      <vt:variant>
        <vt:i4>5</vt:i4>
      </vt:variant>
      <vt:variant>
        <vt:lpwstr>http://www.trainingvillage.gr/erv/Projects_Network/ResearchLab</vt:lpwstr>
      </vt:variant>
      <vt:variant>
        <vt:lpwstr/>
      </vt:variant>
      <vt:variant>
        <vt:i4>2162711</vt:i4>
      </vt:variant>
      <vt:variant>
        <vt:i4>132</vt:i4>
      </vt:variant>
      <vt:variant>
        <vt:i4>0</vt:i4>
      </vt:variant>
      <vt:variant>
        <vt:i4>5</vt:i4>
      </vt:variant>
      <vt:variant>
        <vt:lpwstr>http://www.innovative-apprenticeship.net/</vt:lpwstr>
      </vt:variant>
      <vt:variant>
        <vt:lpwstr/>
      </vt:variant>
      <vt:variant>
        <vt:i4>1900580</vt:i4>
      </vt:variant>
      <vt:variant>
        <vt:i4>129</vt:i4>
      </vt:variant>
      <vt:variant>
        <vt:i4>0</vt:i4>
      </vt:variant>
      <vt:variant>
        <vt:i4>5</vt:i4>
      </vt:variant>
      <vt:variant>
        <vt:lpwstr>http://ec.europa.eu/growthandjobs/pdf/illustrated-version_en.pdf</vt:lpwstr>
      </vt:variant>
      <vt:variant>
        <vt:lpwstr/>
      </vt:variant>
      <vt:variant>
        <vt:i4>2162711</vt:i4>
      </vt:variant>
      <vt:variant>
        <vt:i4>126</vt:i4>
      </vt:variant>
      <vt:variant>
        <vt:i4>0</vt:i4>
      </vt:variant>
      <vt:variant>
        <vt:i4>5</vt:i4>
      </vt:variant>
      <vt:variant>
        <vt:lpwstr>http://www.innovative-apprenticeship.net/</vt:lpwstr>
      </vt:variant>
      <vt:variant>
        <vt:lpwstr/>
      </vt:variant>
      <vt:variant>
        <vt:i4>7667818</vt:i4>
      </vt:variant>
      <vt:variant>
        <vt:i4>123</vt:i4>
      </vt:variant>
      <vt:variant>
        <vt:i4>0</vt:i4>
      </vt:variant>
      <vt:variant>
        <vt:i4>5</vt:i4>
      </vt:variant>
      <vt:variant>
        <vt:lpwstr>http://www.trainingvillage.gr/etc/Upload/Information_resources/Bookshop/489C18E</vt:lpwstr>
      </vt:variant>
      <vt:variant>
        <vt:lpwstr/>
      </vt:variant>
      <vt:variant>
        <vt:i4>6815769</vt:i4>
      </vt:variant>
      <vt:variant>
        <vt:i4>120</vt:i4>
      </vt:variant>
      <vt:variant>
        <vt:i4>0</vt:i4>
      </vt:variant>
      <vt:variant>
        <vt:i4>5</vt:i4>
      </vt:variant>
      <vt:variant>
        <vt:lpwstr>http://www.excellence.qia.org.uk/</vt:lpwstr>
      </vt:variant>
      <vt:variant>
        <vt:lpwstr/>
      </vt:variant>
      <vt:variant>
        <vt:i4>4456465</vt:i4>
      </vt:variant>
      <vt:variant>
        <vt:i4>117</vt:i4>
      </vt:variant>
      <vt:variant>
        <vt:i4>0</vt:i4>
      </vt:variant>
      <vt:variant>
        <vt:i4>5</vt:i4>
      </vt:variant>
      <vt:variant>
        <vt:lpwstr>http://www.surrey.ac.uk/sceptre/ResourcesandlinkstosupportPT.htm</vt:lpwstr>
      </vt:variant>
      <vt:variant>
        <vt:lpwstr/>
      </vt:variant>
      <vt:variant>
        <vt:i4>2031671</vt:i4>
      </vt:variant>
      <vt:variant>
        <vt:i4>114</vt:i4>
      </vt:variant>
      <vt:variant>
        <vt:i4>0</vt:i4>
      </vt:variant>
      <vt:variant>
        <vt:i4>5</vt:i4>
      </vt:variant>
      <vt:variant>
        <vt:lpwstr>http://www.lifelonglearning.org.uk/</vt:lpwstr>
      </vt:variant>
      <vt:variant>
        <vt:lpwstr/>
      </vt:variant>
      <vt:variant>
        <vt:i4>196633</vt:i4>
      </vt:variant>
      <vt:variant>
        <vt:i4>111</vt:i4>
      </vt:variant>
      <vt:variant>
        <vt:i4>0</vt:i4>
      </vt:variant>
      <vt:variant>
        <vt:i4>5</vt:i4>
      </vt:variant>
      <vt:variant>
        <vt:lpwstr>http://www.ccrc.tc.columbia.edu/</vt:lpwstr>
      </vt:variant>
      <vt:variant>
        <vt:lpwstr/>
      </vt:variant>
      <vt:variant>
        <vt:i4>7274497</vt:i4>
      </vt:variant>
      <vt:variant>
        <vt:i4>108</vt:i4>
      </vt:variant>
      <vt:variant>
        <vt:i4>0</vt:i4>
      </vt:variant>
      <vt:variant>
        <vt:i4>5</vt:i4>
      </vt:variant>
      <vt:variant>
        <vt:lpwstr>http://www.icvet.edu.au/resources/vet_pedagogy.htm</vt:lpwstr>
      </vt:variant>
      <vt:variant>
        <vt:lpwstr/>
      </vt:variant>
      <vt:variant>
        <vt:i4>3866698</vt:i4>
      </vt:variant>
      <vt:variant>
        <vt:i4>105</vt:i4>
      </vt:variant>
      <vt:variant>
        <vt:i4>0</vt:i4>
      </vt:variant>
      <vt:variant>
        <vt:i4>5</vt:i4>
      </vt:variant>
      <vt:variant>
        <vt:lpwstr>http://www.skillsdevelopment.org/</vt:lpwstr>
      </vt:variant>
      <vt:variant>
        <vt:lpwstr/>
      </vt:variant>
      <vt:variant>
        <vt:i4>5242960</vt:i4>
      </vt:variant>
      <vt:variant>
        <vt:i4>102</vt:i4>
      </vt:variant>
      <vt:variant>
        <vt:i4>0</vt:i4>
      </vt:variant>
      <vt:variant>
        <vt:i4>5</vt:i4>
      </vt:variant>
      <vt:variant>
        <vt:lpwstr>http://www.vts.intute.ac.uk/</vt:lpwstr>
      </vt:variant>
      <vt:variant>
        <vt:lpwstr/>
      </vt:variant>
      <vt:variant>
        <vt:i4>786471</vt:i4>
      </vt:variant>
      <vt:variant>
        <vt:i4>99</vt:i4>
      </vt:variant>
      <vt:variant>
        <vt:i4>0</vt:i4>
      </vt:variant>
      <vt:variant>
        <vt:i4>5</vt:i4>
      </vt:variant>
      <vt:variant>
        <vt:lpwstr>http://www.diploma-support.com/</vt:lpwstr>
      </vt:variant>
      <vt:variant>
        <vt:lpwstr/>
      </vt:variant>
      <vt:variant>
        <vt:i4>2949164</vt:i4>
      </vt:variant>
      <vt:variant>
        <vt:i4>96</vt:i4>
      </vt:variant>
      <vt:variant>
        <vt:i4>0</vt:i4>
      </vt:variant>
      <vt:variant>
        <vt:i4>5</vt:i4>
      </vt:variant>
      <vt:variant>
        <vt:lpwstr>http://excellence.qia.org.uk/vlsp0</vt:lpwstr>
      </vt:variant>
      <vt:variant>
        <vt:lpwstr/>
      </vt:variant>
      <vt:variant>
        <vt:i4>3080193</vt:i4>
      </vt:variant>
      <vt:variant>
        <vt:i4>93</vt:i4>
      </vt:variant>
      <vt:variant>
        <vt:i4>0</vt:i4>
      </vt:variant>
      <vt:variant>
        <vt:i4>5</vt:i4>
      </vt:variant>
      <vt:variant>
        <vt:lpwstr>http://www.nationalconstructioncollege.co.uk/</vt:lpwstr>
      </vt:variant>
      <vt:variant>
        <vt:lpwstr/>
      </vt:variant>
      <vt:variant>
        <vt:i4>2818063</vt:i4>
      </vt:variant>
      <vt:variant>
        <vt:i4>90</vt:i4>
      </vt:variant>
      <vt:variant>
        <vt:i4>0</vt:i4>
      </vt:variant>
      <vt:variant>
        <vt:i4>5</vt:i4>
      </vt:variant>
      <vt:variant>
        <vt:lpwstr>http://www.nln.ac.uk/</vt:lpwstr>
      </vt:variant>
      <vt:variant>
        <vt:lpwstr/>
      </vt:variant>
      <vt:variant>
        <vt:i4>1376273</vt:i4>
      </vt:variant>
      <vt:variant>
        <vt:i4>87</vt:i4>
      </vt:variant>
      <vt:variant>
        <vt:i4>0</vt:i4>
      </vt:variant>
      <vt:variant>
        <vt:i4>5</vt:i4>
      </vt:variant>
      <vt:variant>
        <vt:lpwstr>&lt;http://www.knewledge.at</vt:lpwstr>
      </vt:variant>
      <vt:variant>
        <vt:lpwstr/>
      </vt:variant>
      <vt:variant>
        <vt:i4>7929868</vt:i4>
      </vt:variant>
      <vt:variant>
        <vt:i4>84</vt:i4>
      </vt:variant>
      <vt:variant>
        <vt:i4>0</vt:i4>
      </vt:variant>
      <vt:variant>
        <vt:i4>5</vt:i4>
      </vt:variant>
      <vt:variant>
        <vt:lpwstr>&lt;http://www.skillnets.com</vt:lpwstr>
      </vt:variant>
      <vt:variant>
        <vt:lpwstr/>
      </vt:variant>
      <vt:variant>
        <vt:i4>3014696</vt:i4>
      </vt:variant>
      <vt:variant>
        <vt:i4>81</vt:i4>
      </vt:variant>
      <vt:variant>
        <vt:i4>0</vt:i4>
      </vt:variant>
      <vt:variant>
        <vt:i4>5</vt:i4>
      </vt:variant>
      <vt:variant>
        <vt:lpwstr>http://www.tektra.com/</vt:lpwstr>
      </vt:variant>
      <vt:variant>
        <vt:lpwstr/>
      </vt:variant>
      <vt:variant>
        <vt:i4>4915204</vt:i4>
      </vt:variant>
      <vt:variant>
        <vt:i4>0</vt:i4>
      </vt:variant>
      <vt:variant>
        <vt:i4>0</vt:i4>
      </vt:variant>
      <vt:variant>
        <vt:i4>5</vt:i4>
      </vt:variant>
      <vt:variant>
        <vt:lpwstr>http://www.voced.edu.au/</vt:lpwstr>
      </vt:variant>
      <vt:variant>
        <vt:lpwstr/>
      </vt:variant>
      <vt:variant>
        <vt:i4>1966137</vt:i4>
      </vt:variant>
      <vt:variant>
        <vt:i4>-1</vt:i4>
      </vt:variant>
      <vt:variant>
        <vt:i4>1033</vt:i4>
      </vt:variant>
      <vt:variant>
        <vt:i4>1</vt:i4>
      </vt:variant>
      <vt:variant>
        <vt:lpwstr>ncver right tab_mono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NCVER</dc:creator>
  <cp:lastModifiedBy>Shafiq Rahman</cp:lastModifiedBy>
  <cp:revision>16</cp:revision>
  <cp:lastPrinted>2019-07-30T01:40:00Z</cp:lastPrinted>
  <dcterms:created xsi:type="dcterms:W3CDTF">2019-06-26T23:51:00Z</dcterms:created>
  <dcterms:modified xsi:type="dcterms:W3CDTF">2019-07-30T01:40:00Z</dcterms:modified>
</cp:coreProperties>
</file>