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781EEA" w:rsidP="00A166CA">
      <w:pPr>
        <w:pStyle w:val="Titlepage"/>
        <w:sectPr w:rsidR="00EB0AD7" w:rsidRPr="00DA7709" w:rsidSect="00914715">
          <w:pgSz w:w="11907" w:h="16840" w:code="9"/>
          <w:pgMar w:top="1418" w:right="1701" w:bottom="1134" w:left="1418" w:header="709" w:footer="556" w:gutter="0"/>
          <w:cols w:space="708"/>
          <w:docGrid w:linePitch="360"/>
        </w:sectPr>
      </w:pPr>
      <w:bookmarkStart w:id="0" w:name="_Toc401914074"/>
      <w:bookmarkStart w:id="1" w:name="_Toc402786550"/>
      <w:bookmarkStart w:id="2" w:name="_Toc492039920"/>
      <w:bookmarkStart w:id="3" w:name="_Toc492295013"/>
      <w:bookmarkStart w:id="4" w:name="_Toc492304335"/>
      <w:bookmarkStart w:id="5" w:name="_Toc492386843"/>
      <w:bookmarkStart w:id="6" w:name="_Toc492386973"/>
      <w:bookmarkStart w:id="7" w:name="_Toc492565115"/>
      <w:bookmarkStart w:id="8" w:name="_Toc499285602"/>
      <w:bookmarkStart w:id="9" w:name="_Toc499542559"/>
      <w:bookmarkStart w:id="10" w:name="_Toc499542685"/>
      <w:bookmarkStart w:id="11" w:name="_Toc499885568"/>
      <w:bookmarkStart w:id="12" w:name="_Toc98394872"/>
      <w:r>
        <w:rPr>
          <w:noProof/>
          <w:lang w:eastAsia="en-AU"/>
        </w:rPr>
        <w:drawing>
          <wp:anchor distT="0" distB="0" distL="114300" distR="114300" simplePos="0" relativeHeight="251686912" behindDoc="0" locked="0" layoutInCell="1" allowOverlap="1" wp14:anchorId="32771A97" wp14:editId="1E43F324">
            <wp:simplePos x="0" y="0"/>
            <wp:positionH relativeFrom="column">
              <wp:posOffset>4573905</wp:posOffset>
            </wp:positionH>
            <wp:positionV relativeFrom="paragraph">
              <wp:posOffset>9346565</wp:posOffset>
            </wp:positionV>
            <wp:extent cx="1748790" cy="244475"/>
            <wp:effectExtent l="0" t="0" r="3810" b="3175"/>
            <wp:wrapNone/>
            <wp:docPr id="12" name="Picture 12" descr="P:\PublicationComponents\logos\NCVER LOGOS\Print\Taglin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logos\NCVER LOGOS\Print\Tagline.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8790" cy="244475"/>
                    </a:xfrm>
                    <a:prstGeom prst="rect">
                      <a:avLst/>
                    </a:prstGeom>
                    <a:noFill/>
                    <a:ln>
                      <a:noFill/>
                    </a:ln>
                  </pic:spPr>
                </pic:pic>
              </a:graphicData>
            </a:graphic>
          </wp:anchor>
        </w:drawing>
      </w:r>
      <w:r>
        <w:rPr>
          <w:noProof/>
          <w:lang w:eastAsia="en-AU"/>
        </w:rPr>
        <w:drawing>
          <wp:anchor distT="0" distB="0" distL="114300" distR="114300" simplePos="0" relativeHeight="251705344" behindDoc="0" locked="0" layoutInCell="1" allowOverlap="1" wp14:anchorId="46EF9B1C" wp14:editId="711E4CD9">
            <wp:simplePos x="0" y="0"/>
            <wp:positionH relativeFrom="column">
              <wp:posOffset>-538277</wp:posOffset>
            </wp:positionH>
            <wp:positionV relativeFrom="paragraph">
              <wp:posOffset>4257675</wp:posOffset>
            </wp:positionV>
            <wp:extent cx="6866255" cy="49599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Elise'sPubs\Australian apprenticeships - industry 4.0\iStock-62485373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87" r="1916"/>
                    <a:stretch/>
                  </pic:blipFill>
                  <pic:spPr bwMode="auto">
                    <a:xfrm>
                      <a:off x="0" y="0"/>
                      <a:ext cx="6866255" cy="495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1A5">
        <w:rPr>
          <w:noProof/>
          <w:lang w:eastAsia="en-AU"/>
        </w:rPr>
        <mc:AlternateContent>
          <mc:Choice Requires="wps">
            <w:drawing>
              <wp:anchor distT="0" distB="0" distL="114300" distR="114300" simplePos="0" relativeHeight="251689984" behindDoc="0" locked="0" layoutInCell="1" allowOverlap="1" wp14:anchorId="16C86C64" wp14:editId="21F2E5BD">
                <wp:simplePos x="0" y="0"/>
                <wp:positionH relativeFrom="column">
                  <wp:posOffset>-963930</wp:posOffset>
                </wp:positionH>
                <wp:positionV relativeFrom="paragraph">
                  <wp:posOffset>1412875</wp:posOffset>
                </wp:positionV>
                <wp:extent cx="6114415" cy="179070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0C99" w:rsidRPr="00B9247C" w:rsidRDefault="005A0C99" w:rsidP="00E27113">
                            <w:pPr>
                              <w:pStyle w:val="Titlepage"/>
                              <w:rPr>
                                <w:b/>
                                <w:color w:val="0081C6"/>
                              </w:rPr>
                            </w:pPr>
                            <w:bookmarkStart w:id="13" w:name="_Toc393896510"/>
                            <w:bookmarkStart w:id="14" w:name="_Toc394932400"/>
                            <w:bookmarkStart w:id="15" w:name="_Toc394932467"/>
                            <w:bookmarkStart w:id="16" w:name="_Toc394933485"/>
                            <w:bookmarkStart w:id="17" w:name="_Toc394934786"/>
                            <w:bookmarkStart w:id="18" w:name="_Toc395538760"/>
                            <w:bookmarkStart w:id="19" w:name="_Toc395687851"/>
                            <w:bookmarkStart w:id="20" w:name="_Toc395704557"/>
                            <w:bookmarkStart w:id="21" w:name="_Toc396119584"/>
                            <w:bookmarkStart w:id="22" w:name="_Toc402786553"/>
                            <w:bookmarkStart w:id="23" w:name="_Toc492039921"/>
                            <w:bookmarkStart w:id="24" w:name="_Toc492295014"/>
                            <w:bookmarkStart w:id="25" w:name="_Toc492304336"/>
                            <w:bookmarkStart w:id="26" w:name="_Toc492386844"/>
                            <w:bookmarkStart w:id="27" w:name="_Toc492386974"/>
                            <w:bookmarkStart w:id="28" w:name="_Toc492565116"/>
                            <w:bookmarkStart w:id="29" w:name="_Toc499285603"/>
                            <w:bookmarkStart w:id="30" w:name="_Toc499542560"/>
                            <w:bookmarkStart w:id="31" w:name="_Toc499542686"/>
                            <w:bookmarkStart w:id="32" w:name="_Toc499885569"/>
                            <w:r w:rsidRPr="00B9247C">
                              <w:rPr>
                                <w:b/>
                                <w:color w:val="0081C6"/>
                              </w:rPr>
                              <w:t>Australian apprenticeships: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B9247C">
                              <w:rPr>
                                <w:b/>
                                <w:color w:val="0081C6"/>
                              </w:rPr>
                              <w:t xml:space="preserve"> </w:t>
                            </w:r>
                            <w:bookmarkStart w:id="33" w:name="_Toc492039922"/>
                            <w:bookmarkStart w:id="34" w:name="_Toc492295015"/>
                            <w:bookmarkStart w:id="35" w:name="_Toc492304337"/>
                            <w:bookmarkStart w:id="36" w:name="_Toc492386845"/>
                            <w:bookmarkStart w:id="37" w:name="_Toc492386975"/>
                            <w:bookmarkStart w:id="38" w:name="_Toc492565117"/>
                            <w:r w:rsidRPr="00B9247C">
                              <w:rPr>
                                <w:b/>
                                <w:color w:val="0081C6"/>
                              </w:rPr>
                              <w:br/>
                              <w:t>trends, challenges and future opportunities</w:t>
                            </w:r>
                            <w:bookmarkEnd w:id="33"/>
                            <w:bookmarkEnd w:id="34"/>
                            <w:bookmarkEnd w:id="35"/>
                            <w:bookmarkEnd w:id="36"/>
                            <w:bookmarkEnd w:id="37"/>
                            <w:r w:rsidRPr="00B9247C">
                              <w:rPr>
                                <w:b/>
                                <w:color w:val="0081C6"/>
                              </w:rPr>
                              <w:t xml:space="preserve"> for dealing with Industry 4.0</w:t>
                            </w:r>
                            <w:bookmarkEnd w:id="29"/>
                            <w:bookmarkEnd w:id="30"/>
                            <w:bookmarkEnd w:id="31"/>
                            <w:bookmarkEnd w:id="38"/>
                            <w:bookmarkEnd w:id="32"/>
                          </w:p>
                          <w:p w:rsidR="005A0C99" w:rsidRPr="004A126D" w:rsidRDefault="005A0C99" w:rsidP="00A166CA"/>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5.9pt;margin-top:111.25pt;width:481.45pt;height:1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" filled="f" stroked="f" strokeweight=".5pt">
                <v:path arrowok="t"/>
                <v:textbox inset=",,,0">
                  <w:txbxContent>
                    <w:p w:rsidR="005A0C99" w:rsidRPr="00B9247C" w:rsidRDefault="005A0C99" w:rsidP="00E27113">
                      <w:pPr>
                        <w:pStyle w:val="Titlepage"/>
                        <w:rPr>
                          <w:b/>
                          <w:color w:val="0081C6"/>
                        </w:rPr>
                      </w:pPr>
                      <w:bookmarkStart w:id="39" w:name="_Toc393896510"/>
                      <w:bookmarkStart w:id="40" w:name="_Toc394932400"/>
                      <w:bookmarkStart w:id="41" w:name="_Toc394932467"/>
                      <w:bookmarkStart w:id="42" w:name="_Toc394933485"/>
                      <w:bookmarkStart w:id="43" w:name="_Toc394934786"/>
                      <w:bookmarkStart w:id="44" w:name="_Toc395538760"/>
                      <w:bookmarkStart w:id="45" w:name="_Toc395687851"/>
                      <w:bookmarkStart w:id="46" w:name="_Toc395704557"/>
                      <w:bookmarkStart w:id="47" w:name="_Toc396119584"/>
                      <w:bookmarkStart w:id="48" w:name="_Toc402786553"/>
                      <w:bookmarkStart w:id="49" w:name="_Toc492039921"/>
                      <w:bookmarkStart w:id="50" w:name="_Toc492295014"/>
                      <w:bookmarkStart w:id="51" w:name="_Toc492304336"/>
                      <w:bookmarkStart w:id="52" w:name="_Toc492386844"/>
                      <w:bookmarkStart w:id="53" w:name="_Toc492386974"/>
                      <w:bookmarkStart w:id="54" w:name="_Toc492565116"/>
                      <w:bookmarkStart w:id="55" w:name="_Toc499285603"/>
                      <w:bookmarkStart w:id="56" w:name="_Toc499542560"/>
                      <w:bookmarkStart w:id="57" w:name="_Toc499542686"/>
                      <w:bookmarkStart w:id="58" w:name="_Toc499885569"/>
                      <w:r w:rsidRPr="00B9247C">
                        <w:rPr>
                          <w:b/>
                          <w:color w:val="0081C6"/>
                        </w:rPr>
                        <w:t>Australian apprenticeships: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B9247C">
                        <w:rPr>
                          <w:b/>
                          <w:color w:val="0081C6"/>
                        </w:rPr>
                        <w:t xml:space="preserve"> </w:t>
                      </w:r>
                      <w:bookmarkStart w:id="59" w:name="_Toc492039922"/>
                      <w:bookmarkStart w:id="60" w:name="_Toc492295015"/>
                      <w:bookmarkStart w:id="61" w:name="_Toc492304337"/>
                      <w:bookmarkStart w:id="62" w:name="_Toc492386845"/>
                      <w:bookmarkStart w:id="63" w:name="_Toc492386975"/>
                      <w:bookmarkStart w:id="64" w:name="_Toc492565117"/>
                      <w:r w:rsidRPr="00B9247C">
                        <w:rPr>
                          <w:b/>
                          <w:color w:val="0081C6"/>
                        </w:rPr>
                        <w:br/>
                        <w:t>trends, challenges and future opportunities</w:t>
                      </w:r>
                      <w:bookmarkEnd w:id="59"/>
                      <w:bookmarkEnd w:id="60"/>
                      <w:bookmarkEnd w:id="61"/>
                      <w:bookmarkEnd w:id="62"/>
                      <w:bookmarkEnd w:id="63"/>
                      <w:r w:rsidRPr="00B9247C">
                        <w:rPr>
                          <w:b/>
                          <w:color w:val="0081C6"/>
                        </w:rPr>
                        <w:t xml:space="preserve"> for dealing with Industry 4.0</w:t>
                      </w:r>
                      <w:bookmarkEnd w:id="55"/>
                      <w:bookmarkEnd w:id="56"/>
                      <w:bookmarkEnd w:id="57"/>
                      <w:bookmarkEnd w:id="64"/>
                      <w:bookmarkEnd w:id="58"/>
                    </w:p>
                    <w:p w:rsidR="005A0C99" w:rsidRPr="004A126D" w:rsidRDefault="005A0C99" w:rsidP="00A166CA"/>
                  </w:txbxContent>
                </v:textbox>
              </v:shape>
            </w:pict>
          </mc:Fallback>
        </mc:AlternateContent>
      </w:r>
      <w:r w:rsidR="007511A5">
        <w:rPr>
          <w:noProof/>
          <w:lang w:eastAsia="en-AU"/>
        </w:rPr>
        <mc:AlternateContent>
          <mc:Choice Requires="wps">
            <w:drawing>
              <wp:anchor distT="4294967295" distB="4294967295" distL="114300" distR="114300" simplePos="0" relativeHeight="251691008" behindDoc="0" locked="0" layoutInCell="1" allowOverlap="1" wp14:anchorId="7E6439FB" wp14:editId="66114678">
                <wp:simplePos x="0" y="0"/>
                <wp:positionH relativeFrom="column">
                  <wp:posOffset>-541020</wp:posOffset>
                </wp:positionH>
                <wp:positionV relativeFrom="paragraph">
                  <wp:posOffset>3307080</wp:posOffset>
                </wp:positionV>
                <wp:extent cx="2115820" cy="0"/>
                <wp:effectExtent l="0" t="0" r="17780" b="19050"/>
                <wp:wrapNone/>
                <wp:docPr id="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6pt,260.4pt" to="124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" strokecolor="black [3213]" strokeweight="1pt">
                <o:lock v:ext="edit" shapetype="f"/>
              </v:line>
            </w:pict>
          </mc:Fallback>
        </mc:AlternateContent>
      </w:r>
      <w:r w:rsidR="007511A5">
        <w:rPr>
          <w:noProof/>
          <w:lang w:eastAsia="en-AU"/>
        </w:rPr>
        <mc:AlternateContent>
          <mc:Choice Requires="wps">
            <w:drawing>
              <wp:anchor distT="0" distB="0" distL="114300" distR="114300" simplePos="0" relativeHeight="251688960" behindDoc="0" locked="0" layoutInCell="1" allowOverlap="1" wp14:anchorId="3FC96633" wp14:editId="2C628EFE">
                <wp:simplePos x="0" y="0"/>
                <wp:positionH relativeFrom="column">
                  <wp:posOffset>-631825</wp:posOffset>
                </wp:positionH>
                <wp:positionV relativeFrom="paragraph">
                  <wp:posOffset>3445510</wp:posOffset>
                </wp:positionV>
                <wp:extent cx="5335270" cy="1697990"/>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C99" w:rsidRDefault="005A0C99" w:rsidP="00D71F46">
                            <w:pPr>
                              <w:pStyle w:val="Titlepage"/>
                              <w:spacing w:after="0"/>
                              <w:ind w:left="0"/>
                              <w:rPr>
                                <w:color w:val="595959" w:themeColor="text1" w:themeTint="A6"/>
                                <w:sz w:val="27"/>
                                <w:szCs w:val="27"/>
                              </w:rPr>
                            </w:pPr>
                            <w:bookmarkStart w:id="39" w:name="_Toc499885570"/>
                            <w:r>
                              <w:rPr>
                                <w:b/>
                                <w:color w:val="595959" w:themeColor="text1" w:themeTint="A6"/>
                                <w:sz w:val="27"/>
                                <w:szCs w:val="27"/>
                              </w:rPr>
                              <w:t>Phil Loveder</w:t>
                            </w:r>
                            <w:r>
                              <w:rPr>
                                <w:b/>
                                <w:color w:val="595959" w:themeColor="text1" w:themeTint="A6"/>
                                <w:sz w:val="27"/>
                                <w:szCs w:val="27"/>
                              </w:rPr>
                              <w:br/>
                            </w:r>
                            <w:bookmarkStart w:id="40" w:name="_Toc499885571"/>
                            <w:bookmarkEnd w:id="39"/>
                            <w:r w:rsidRPr="00D71F46">
                              <w:rPr>
                                <w:color w:val="595959" w:themeColor="text1" w:themeTint="A6"/>
                                <w:sz w:val="27"/>
                                <w:szCs w:val="27"/>
                              </w:rPr>
                              <w:t>National Centre for Vocational Education Research</w:t>
                            </w:r>
                            <w:bookmarkEnd w:id="40"/>
                          </w:p>
                          <w:p w:rsidR="005A0C99" w:rsidRPr="00E27113" w:rsidRDefault="005A0C99" w:rsidP="00A166CA">
                            <w:pPr>
                              <w:rPr>
                                <w:rFonts w:ascii="Arial" w:hAnsi="Arial" w:cs="Arial"/>
                                <w:color w:val="595959" w:themeColor="text1" w:themeTint="A6"/>
                                <w:sz w:val="27"/>
                                <w:szCs w:val="2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49.75pt;margin-top:271.3pt;width:420.1pt;height:13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Yuw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" filled="f" stroked="f">
                <v:textbox>
                  <w:txbxContent>
                    <w:p w:rsidR="005A0C99" w:rsidRDefault="005A0C99" w:rsidP="00D71F46">
                      <w:pPr>
                        <w:pStyle w:val="Titlepage"/>
                        <w:spacing w:after="0"/>
                        <w:ind w:left="0"/>
                        <w:rPr>
                          <w:color w:val="595959" w:themeColor="text1" w:themeTint="A6"/>
                          <w:sz w:val="27"/>
                          <w:szCs w:val="27"/>
                        </w:rPr>
                      </w:pPr>
                      <w:bookmarkStart w:id="41" w:name="_Toc499885570"/>
                      <w:r>
                        <w:rPr>
                          <w:b/>
                          <w:color w:val="595959" w:themeColor="text1" w:themeTint="A6"/>
                          <w:sz w:val="27"/>
                          <w:szCs w:val="27"/>
                        </w:rPr>
                        <w:t>Phil Loveder</w:t>
                      </w:r>
                      <w:r>
                        <w:rPr>
                          <w:b/>
                          <w:color w:val="595959" w:themeColor="text1" w:themeTint="A6"/>
                          <w:sz w:val="27"/>
                          <w:szCs w:val="27"/>
                        </w:rPr>
                        <w:br/>
                      </w:r>
                      <w:bookmarkStart w:id="42" w:name="_Toc499885571"/>
                      <w:bookmarkEnd w:id="41"/>
                      <w:r w:rsidRPr="00D71F46">
                        <w:rPr>
                          <w:color w:val="595959" w:themeColor="text1" w:themeTint="A6"/>
                          <w:sz w:val="27"/>
                          <w:szCs w:val="27"/>
                        </w:rPr>
                        <w:t>National Centre for Vocational Education Research</w:t>
                      </w:r>
                      <w:bookmarkEnd w:id="42"/>
                    </w:p>
                    <w:p w:rsidR="005A0C99" w:rsidRPr="00E27113" w:rsidRDefault="005A0C99" w:rsidP="00A166CA">
                      <w:pPr>
                        <w:rPr>
                          <w:rFonts w:ascii="Arial" w:hAnsi="Arial" w:cs="Arial"/>
                          <w:color w:val="595959" w:themeColor="text1" w:themeTint="A6"/>
                          <w:sz w:val="27"/>
                          <w:szCs w:val="27"/>
                        </w:rPr>
                      </w:pPr>
                    </w:p>
                  </w:txbxContent>
                </v:textbox>
              </v:shape>
            </w:pict>
          </mc:Fallback>
        </mc:AlternateContent>
      </w:r>
      <w:r w:rsidR="00AA77B2">
        <w:rPr>
          <w:noProof/>
          <w:lang w:eastAsia="en-AU"/>
        </w:rPr>
        <mc:AlternateContent>
          <mc:Choice Requires="wps">
            <w:drawing>
              <wp:anchor distT="0" distB="0" distL="114300" distR="114300" simplePos="0" relativeHeight="251700224" behindDoc="0" locked="0" layoutInCell="1" allowOverlap="1" wp14:anchorId="655FB22D" wp14:editId="23434B8E">
                <wp:simplePos x="0" y="0"/>
                <wp:positionH relativeFrom="column">
                  <wp:posOffset>4657725</wp:posOffset>
                </wp:positionH>
                <wp:positionV relativeFrom="paragraph">
                  <wp:posOffset>-528955</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0C99" w:rsidRPr="007511A5" w:rsidRDefault="005A0C99" w:rsidP="00B9247C">
                            <w:pPr>
                              <w:jc w:val="center"/>
                              <w:rPr>
                                <w:rFonts w:ascii="Arial Bold" w:hAnsi="Arial Bold" w:cs="Arial"/>
                                <w:b/>
                                <w:color w:val="FFFFFF" w:themeColor="background1"/>
                                <w:spacing w:val="-10"/>
                                <w:sz w:val="24"/>
                                <w:szCs w:val="24"/>
                              </w:rPr>
                            </w:pPr>
                            <w:r w:rsidRPr="007511A5">
                              <w:rPr>
                                <w:rFonts w:ascii="Arial Bold" w:hAnsi="Arial Bold" w:cs="Arial"/>
                                <w:b/>
                                <w:caps/>
                                <w:color w:val="FFFFFF" w:themeColor="background1"/>
                                <w:spacing w:val="-10"/>
                                <w:sz w:val="24"/>
                                <w:szCs w:val="24"/>
                              </w:rPr>
                              <w:t>conference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left:0;text-align:left;margin-left:366.75pt;margin-top:-41.65pt;width:137.25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" filled="f" stroked="f" strokeweight=".5pt">
                <v:path arrowok="t"/>
                <v:textbox inset="1mm,0,1mm,0">
                  <w:txbxContent>
                    <w:p w:rsidR="005A0C99" w:rsidRPr="007511A5" w:rsidRDefault="005A0C99" w:rsidP="00B9247C">
                      <w:pPr>
                        <w:jc w:val="center"/>
                        <w:rPr>
                          <w:rFonts w:ascii="Arial Bold" w:hAnsi="Arial Bold" w:cs="Arial"/>
                          <w:b/>
                          <w:color w:val="FFFFFF" w:themeColor="background1"/>
                          <w:spacing w:val="-10"/>
                          <w:sz w:val="24"/>
                          <w:szCs w:val="24"/>
                        </w:rPr>
                      </w:pPr>
                      <w:r w:rsidRPr="007511A5">
                        <w:rPr>
                          <w:rFonts w:ascii="Arial Bold" w:hAnsi="Arial Bold" w:cs="Arial"/>
                          <w:b/>
                          <w:caps/>
                          <w:color w:val="FFFFFF" w:themeColor="background1"/>
                          <w:spacing w:val="-10"/>
                          <w:sz w:val="24"/>
                          <w:szCs w:val="24"/>
                        </w:rPr>
                        <w:t>conference paper</w:t>
                      </w:r>
                    </w:p>
                  </w:txbxContent>
                </v:textbox>
              </v:shape>
            </w:pict>
          </mc:Fallback>
        </mc:AlternateContent>
      </w:r>
      <w:r w:rsidR="00B9247C">
        <w:rPr>
          <w:noProof/>
          <w:lang w:eastAsia="en-AU"/>
        </w:rPr>
        <w:drawing>
          <wp:anchor distT="0" distB="0" distL="114300" distR="114300" simplePos="0" relativeHeight="251698176" behindDoc="0" locked="0" layoutInCell="1" allowOverlap="1" wp14:anchorId="67B64CF1" wp14:editId="57B2A8E5">
            <wp:simplePos x="0" y="0"/>
            <wp:positionH relativeFrom="column">
              <wp:posOffset>-878840</wp:posOffset>
            </wp:positionH>
            <wp:positionV relativeFrom="paragraph">
              <wp:posOffset>-709000</wp:posOffset>
            </wp:positionV>
            <wp:extent cx="7538484" cy="1438086"/>
            <wp:effectExtent l="0" t="0" r="0" b="0"/>
            <wp:wrapNone/>
            <wp:docPr id="10" name="Picture 10" descr="P:\PublicationComponents\logos\NCVER LOGOS\ColourBar\ColourTabsForResearchReports\ColourBar_CorpBlue_Right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logos\NCVER LOGOS\ColourBar\ColourTabsForResearchReports\ColourBar_CorpBlue_RightTa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8484" cy="1438086"/>
                    </a:xfrm>
                    <a:prstGeom prst="rect">
                      <a:avLst/>
                    </a:prstGeom>
                    <a:noFill/>
                    <a:ln>
                      <a:noFill/>
                    </a:ln>
                  </pic:spPr>
                </pic:pic>
              </a:graphicData>
            </a:graphic>
          </wp:anchor>
        </w:drawing>
      </w:r>
      <w:bookmarkEnd w:id="0"/>
      <w:bookmarkEnd w:id="1"/>
      <w:bookmarkEnd w:id="2"/>
      <w:bookmarkEnd w:id="3"/>
      <w:bookmarkEnd w:id="4"/>
      <w:bookmarkEnd w:id="5"/>
      <w:bookmarkEnd w:id="6"/>
      <w:bookmarkEnd w:id="7"/>
      <w:bookmarkEnd w:id="8"/>
      <w:bookmarkEnd w:id="9"/>
      <w:bookmarkEnd w:id="10"/>
      <w:bookmarkEnd w:id="11"/>
      <w:r w:rsidR="00D056F3">
        <w:br w:type="page"/>
      </w:r>
      <w:bookmarkStart w:id="41" w:name="_Toc495748330"/>
      <w:bookmarkStart w:id="42" w:name="_Toc495810630"/>
      <w:bookmarkStart w:id="43" w:name="_Toc6031787"/>
      <w:bookmarkStart w:id="44" w:name="_Toc6031844"/>
      <w:bookmarkEnd w:id="12"/>
    </w:p>
    <w:p w:rsidR="00E27113" w:rsidRPr="005C2FCF" w:rsidRDefault="00E27113" w:rsidP="008D58A9">
      <w:pPr>
        <w:pStyle w:val="Heading3"/>
        <w:ind w:left="-567" w:right="-1"/>
      </w:pPr>
      <w:bookmarkStart w:id="45" w:name="_Toc499285604"/>
      <w:bookmarkStart w:id="46" w:name="_Toc499542561"/>
      <w:bookmarkStart w:id="47" w:name="_Toc499542687"/>
      <w:bookmarkStart w:id="48" w:name="_Toc499885572"/>
      <w:bookmarkStart w:id="49" w:name="_Toc98394880"/>
      <w:bookmarkStart w:id="50" w:name="_Toc296423683"/>
      <w:bookmarkStart w:id="51" w:name="_Toc296497514"/>
      <w:r w:rsidRPr="005C2FCF">
        <w:lastRenderedPageBreak/>
        <w:t>Publisher’s note</w:t>
      </w:r>
      <w:bookmarkEnd w:id="45"/>
      <w:bookmarkEnd w:id="46"/>
      <w:bookmarkEnd w:id="47"/>
      <w:bookmarkEnd w:id="48"/>
    </w:p>
    <w:p w:rsidR="00B9247C" w:rsidRDefault="00B9247C" w:rsidP="008D58A9">
      <w:pPr>
        <w:pStyle w:val="Imprint"/>
        <w:ind w:left="-567"/>
      </w:pPr>
      <w:r w:rsidRPr="004502B4">
        <w:t xml:space="preserve">This paper </w:t>
      </w:r>
      <w:r>
        <w:t>was</w:t>
      </w:r>
      <w:r w:rsidRPr="004502B4">
        <w:t xml:space="preserve"> prepared for the 4</w:t>
      </w:r>
      <w:r w:rsidRPr="00EC13AE">
        <w:t>th</w:t>
      </w:r>
      <w:r w:rsidRPr="004502B4">
        <w:t xml:space="preserve"> KRIVET International</w:t>
      </w:r>
      <w:r>
        <w:t xml:space="preserve"> Conference on Apprenticeships in Seoul, Korea</w:t>
      </w:r>
      <w:r w:rsidR="00AA53CA">
        <w:t>, 28th</w:t>
      </w:r>
      <w:r w:rsidR="006615F1">
        <w:t xml:space="preserve"> September, 2017</w:t>
      </w:r>
      <w:proofErr w:type="gramStart"/>
      <w:r w:rsidR="006615F1">
        <w:t>,</w:t>
      </w:r>
      <w:proofErr w:type="gramEnd"/>
      <w:r w:rsidR="008D58A9">
        <w:br/>
      </w:r>
      <w:r>
        <w:t>and has been reproduced with their permission.</w:t>
      </w:r>
    </w:p>
    <w:p w:rsidR="008D6C5B" w:rsidRDefault="004904AB" w:rsidP="008D58A9">
      <w:pPr>
        <w:pStyle w:val="Imprint"/>
        <w:ind w:left="-567"/>
      </w:pPr>
      <w:r w:rsidRPr="008D6C5B">
        <w:t>The author</w:t>
      </w:r>
      <w:r w:rsidR="00B9247C" w:rsidRPr="008D6C5B">
        <w:t xml:space="preserve"> acknowledge</w:t>
      </w:r>
      <w:r w:rsidRPr="008D6C5B">
        <w:t>s</w:t>
      </w:r>
      <w:r w:rsidR="00B9247C" w:rsidRPr="008D6C5B">
        <w:t xml:space="preserve"> </w:t>
      </w:r>
      <w:r w:rsidR="00EC13AE" w:rsidRPr="008D6C5B">
        <w:t xml:space="preserve">that </w:t>
      </w:r>
      <w:r w:rsidR="00B9247C" w:rsidRPr="008D6C5B">
        <w:t xml:space="preserve">the material presented in this paper has been gathered from a wide range of published and unpublished sources, with appropriate referencing. </w:t>
      </w:r>
      <w:r w:rsidR="008D6C5B" w:rsidRPr="008D6C5B">
        <w:t>Any errors or omissions are the responsibility of the author and not NCVER.</w:t>
      </w:r>
      <w:r w:rsidR="008D6C5B">
        <w:t xml:space="preserve"> </w:t>
      </w:r>
      <w:r w:rsidRPr="008D6C5B">
        <w:t xml:space="preserve">The author further acknowledges that some material in this report was gleaned from an unpublished NCVER project report prepared by Francesca </w:t>
      </w:r>
      <w:proofErr w:type="spellStart"/>
      <w:r w:rsidRPr="008D6C5B">
        <w:t>Beddie</w:t>
      </w:r>
      <w:proofErr w:type="spellEnd"/>
      <w:r w:rsidRPr="008D6C5B">
        <w:t xml:space="preserve"> and Associates. </w:t>
      </w:r>
    </w:p>
    <w:p w:rsidR="00B9247C" w:rsidRDefault="00B9247C" w:rsidP="008D58A9">
      <w:pPr>
        <w:pStyle w:val="Imprint"/>
        <w:ind w:left="-567"/>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rsidR="00E27113" w:rsidRPr="007C667B" w:rsidRDefault="00E27113" w:rsidP="00E27113">
      <w:pPr>
        <w:pStyle w:val="Imprint"/>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E27113" w:rsidP="00E27113">
      <w:pPr>
        <w:spacing w:before="0" w:line="240" w:lineRule="auto"/>
      </w:pPr>
    </w:p>
    <w:p w:rsidR="00E27113" w:rsidRDefault="008D58A9" w:rsidP="00E27113">
      <w:pPr>
        <w:spacing w:before="0" w:line="240" w:lineRule="auto"/>
        <w:sectPr w:rsidR="00E27113" w:rsidSect="008D58A9">
          <w:footerReference w:type="even" r:id="rId12"/>
          <w:footerReference w:type="default" r:id="rId13"/>
          <w:pgSz w:w="11907" w:h="16840" w:code="9"/>
          <w:pgMar w:top="1276" w:right="1701" w:bottom="1276" w:left="1134" w:header="709" w:footer="556" w:gutter="0"/>
          <w:cols w:space="708"/>
          <w:docGrid w:linePitch="360"/>
        </w:sectPr>
      </w:pPr>
      <w:r>
        <w:rPr>
          <w:noProof/>
          <w:lang w:eastAsia="en-AU"/>
        </w:rPr>
        <w:drawing>
          <wp:anchor distT="0" distB="0" distL="114300" distR="114300" simplePos="0" relativeHeight="251697152" behindDoc="0" locked="0" layoutInCell="1" allowOverlap="1" wp14:anchorId="0900EBAB" wp14:editId="035DB6A6">
            <wp:simplePos x="0" y="0"/>
            <wp:positionH relativeFrom="column">
              <wp:posOffset>173355</wp:posOffset>
            </wp:positionH>
            <wp:positionV relativeFrom="paragraph">
              <wp:posOffset>5524500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96128" behindDoc="0" locked="0" layoutInCell="1" allowOverlap="1" wp14:anchorId="3D34A245" wp14:editId="2742121A">
            <wp:simplePos x="0" y="0"/>
            <wp:positionH relativeFrom="column">
              <wp:posOffset>1743075</wp:posOffset>
            </wp:positionH>
            <wp:positionV relativeFrom="paragraph">
              <wp:posOffset>5524500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95104" behindDoc="0" locked="0" layoutInCell="1" allowOverlap="1" wp14:anchorId="2CBD2B8A" wp14:editId="703C1A88">
                <wp:simplePos x="0" y="0"/>
                <wp:positionH relativeFrom="column">
                  <wp:posOffset>-375285</wp:posOffset>
                </wp:positionH>
                <wp:positionV relativeFrom="paragraph">
                  <wp:posOffset>575310</wp:posOffset>
                </wp:positionV>
                <wp:extent cx="6267450" cy="5153660"/>
                <wp:effectExtent l="0" t="0" r="0" b="889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15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C99" w:rsidRPr="00A021FC" w:rsidRDefault="005A0C99" w:rsidP="00E27113">
                            <w:pPr>
                              <w:pStyle w:val="Imprint"/>
                              <w:rPr>
                                <w:b/>
                              </w:rPr>
                            </w:pPr>
                            <w:r w:rsidRPr="00A021FC">
                              <w:rPr>
                                <w:b/>
                              </w:rPr>
                              <w:t xml:space="preserve">© </w:t>
                            </w:r>
                            <w:r w:rsidRPr="008C3142">
                              <w:rPr>
                                <w:b/>
                              </w:rPr>
                              <w:t>Commonwealth of Australia</w:t>
                            </w:r>
                            <w:r w:rsidRPr="00A021FC">
                              <w:rPr>
                                <w:b/>
                              </w:rPr>
                              <w:t xml:space="preserve">, </w:t>
                            </w:r>
                            <w:r>
                              <w:rPr>
                                <w:b/>
                              </w:rPr>
                              <w:t>2017</w:t>
                            </w:r>
                          </w:p>
                          <w:p w:rsidR="005A0C99" w:rsidRDefault="005A0C99" w:rsidP="00E27113">
                            <w:pPr>
                              <w:pStyle w:val="Imprint"/>
                              <w:rPr>
                                <w:sz w:val="20"/>
                              </w:rPr>
                            </w:pPr>
                            <w:r w:rsidRPr="00E80270">
                              <w:rPr>
                                <w:noProof/>
                                <w:sz w:val="20"/>
                                <w:lang w:eastAsia="en-AU"/>
                              </w:rPr>
                              <w:drawing>
                                <wp:inline distT="0" distB="0" distL="0" distR="0" wp14:anchorId="4FBF4A08" wp14:editId="7887FAE1">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A0C99" w:rsidRDefault="005A0C99" w:rsidP="00E27113">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A0C99" w:rsidRPr="001D321A" w:rsidRDefault="005A0C99" w:rsidP="00E27113">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5A0C99" w:rsidRDefault="005A0C99" w:rsidP="00E27113">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5A0C99" w:rsidRPr="00A021FC" w:rsidRDefault="005A0C99" w:rsidP="00E27113">
                            <w:pPr>
                              <w:pStyle w:val="Imprint"/>
                            </w:pPr>
                            <w:r w:rsidRPr="00A021FC">
                              <w:t xml:space="preserve">This document should be attributed as </w:t>
                            </w:r>
                            <w:r>
                              <w:t xml:space="preserve">Loveder, P </w:t>
                            </w:r>
                            <w:r w:rsidRPr="00B9247C">
                              <w:t xml:space="preserve">2017, </w:t>
                            </w:r>
                            <w:r w:rsidRPr="00E27113">
                              <w:rPr>
                                <w:i/>
                              </w:rPr>
                              <w:t>Australian apprenticeships:</w:t>
                            </w:r>
                            <w:r>
                              <w:rPr>
                                <w:i/>
                              </w:rPr>
                              <w:t xml:space="preserve"> t</w:t>
                            </w:r>
                            <w:r w:rsidRPr="00E27113">
                              <w:rPr>
                                <w:i/>
                              </w:rPr>
                              <w:t>rends, challenges and future opportunities for dealing with Industry 4.0</w:t>
                            </w:r>
                            <w:r w:rsidRPr="00A021FC">
                              <w:rPr>
                                <w:i/>
                              </w:rPr>
                              <w:t>,</w:t>
                            </w:r>
                            <w:r w:rsidRPr="00A021FC">
                              <w:t xml:space="preserve"> NCVER, </w:t>
                            </w:r>
                            <w:proofErr w:type="gramStart"/>
                            <w:r w:rsidRPr="00A021FC">
                              <w:t>Adelaide</w:t>
                            </w:r>
                            <w:proofErr w:type="gramEnd"/>
                            <w:r w:rsidRPr="00A021FC">
                              <w:t>.</w:t>
                            </w:r>
                            <w:r>
                              <w:t xml:space="preserve"> </w:t>
                            </w:r>
                          </w:p>
                          <w:p w:rsidR="005A0C99" w:rsidRPr="001D321A" w:rsidRDefault="005A0C99" w:rsidP="00E27113">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rsidR="005A0C99" w:rsidRPr="00C9777B" w:rsidRDefault="005A0C99" w:rsidP="00E27113">
                            <w:pPr>
                              <w:pStyle w:val="Imprint"/>
                            </w:pPr>
                            <w:r>
                              <w:rPr>
                                <w:smallCaps/>
                              </w:rPr>
                              <w:t>COVER IMAGE: GETTY IMAGES/</w:t>
                            </w:r>
                            <w:proofErr w:type="spellStart"/>
                            <w:r>
                              <w:t>iStock</w:t>
                            </w:r>
                            <w:proofErr w:type="spellEnd"/>
                          </w:p>
                          <w:p w:rsidR="005A0C99" w:rsidRDefault="005A0C99" w:rsidP="00E27113">
                            <w:pPr>
                              <w:pStyle w:val="Imprint"/>
                              <w:rPr>
                                <w:color w:val="000000"/>
                              </w:rPr>
                            </w:pPr>
                            <w:r w:rsidRPr="005C2FCF">
                              <w:rPr>
                                <w:color w:val="000000"/>
                              </w:rPr>
                              <w:t>ISBN</w:t>
                            </w:r>
                            <w:r>
                              <w:rPr>
                                <w:color w:val="000000"/>
                              </w:rPr>
                              <w:t xml:space="preserve"> </w:t>
                            </w:r>
                            <w:r w:rsidRPr="005C2FCF">
                              <w:rPr>
                                <w:color w:val="000000"/>
                              </w:rPr>
                              <w:tab/>
                            </w:r>
                            <w:r w:rsidRPr="00B9247C">
                              <w:rPr>
                                <w:color w:val="000000"/>
                              </w:rPr>
                              <w:t>978-1-925717-07-5</w:t>
                            </w:r>
                          </w:p>
                          <w:p w:rsidR="005A0C99" w:rsidRPr="005C2FCF" w:rsidRDefault="005A0C99" w:rsidP="00E27113">
                            <w:pPr>
                              <w:pStyle w:val="Imprint"/>
                              <w:spacing w:before="0"/>
                              <w:rPr>
                                <w:color w:val="000000"/>
                              </w:rPr>
                            </w:pPr>
                            <w:r w:rsidRPr="005C2FCF">
                              <w:rPr>
                                <w:color w:val="000000"/>
                              </w:rPr>
                              <w:t>TD/TNC</w:t>
                            </w:r>
                            <w:r w:rsidRPr="005C2FCF">
                              <w:rPr>
                                <w:color w:val="000000"/>
                              </w:rPr>
                              <w:tab/>
                            </w:r>
                            <w:r>
                              <w:rPr>
                                <w:color w:val="000000"/>
                              </w:rPr>
                              <w:t>130.08</w:t>
                            </w:r>
                          </w:p>
                          <w:p w:rsidR="005A0C99" w:rsidRPr="005C2FCF" w:rsidRDefault="005A0C99" w:rsidP="00E27113">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5A0C99" w:rsidRPr="005C2FCF" w:rsidRDefault="005A0C99" w:rsidP="00E27113">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rsidR="005A0C99" w:rsidRPr="002C3573" w:rsidRDefault="005A0C99" w:rsidP="00E27113">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6300D6">
                              <w:rPr>
                                <w:rStyle w:val="Hyperlink"/>
                                <w:sz w:val="16"/>
                                <w:szCs w:val="16"/>
                              </w:rPr>
                              <w:t>httpS://www.lsay.edu.au</w:t>
                            </w:r>
                            <w:r>
                              <w:rPr>
                                <w:rStyle w:val="Hyperlink"/>
                                <w:sz w:val="16"/>
                                <w:szCs w:val="16"/>
                              </w:rPr>
                              <w:fldChar w:fldCharType="end"/>
                            </w:r>
                            <w:r w:rsidRPr="002C3573">
                              <w:t>&gt;</w:t>
                            </w:r>
                          </w:p>
                          <w:p w:rsidR="005A0C99" w:rsidRPr="00D212FA" w:rsidRDefault="005A0C99" w:rsidP="00E27113">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29.55pt;margin-top:45.3pt;width:493.5pt;height:40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4TuAIAALo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" filled="f" stroked="f">
                <v:textbox inset="0,,0">
                  <w:txbxContent>
                    <w:p w:rsidR="005A0C99" w:rsidRPr="00A021FC" w:rsidRDefault="005A0C99" w:rsidP="00E27113">
                      <w:pPr>
                        <w:pStyle w:val="Imprint"/>
                        <w:rPr>
                          <w:b/>
                        </w:rPr>
                      </w:pPr>
                      <w:r w:rsidRPr="00A021FC">
                        <w:rPr>
                          <w:b/>
                        </w:rPr>
                        <w:t xml:space="preserve">© </w:t>
                      </w:r>
                      <w:r w:rsidRPr="008C3142">
                        <w:rPr>
                          <w:b/>
                        </w:rPr>
                        <w:t>Commonwealth of Australia</w:t>
                      </w:r>
                      <w:r w:rsidRPr="00A021FC">
                        <w:rPr>
                          <w:b/>
                        </w:rPr>
                        <w:t xml:space="preserve">, </w:t>
                      </w:r>
                      <w:r>
                        <w:rPr>
                          <w:b/>
                        </w:rPr>
                        <w:t>2017</w:t>
                      </w:r>
                    </w:p>
                    <w:p w:rsidR="005A0C99" w:rsidRDefault="005A0C99" w:rsidP="00E27113">
                      <w:pPr>
                        <w:pStyle w:val="Imprint"/>
                        <w:rPr>
                          <w:sz w:val="20"/>
                        </w:rPr>
                      </w:pPr>
                      <w:r w:rsidRPr="00E80270">
                        <w:rPr>
                          <w:noProof/>
                          <w:sz w:val="20"/>
                          <w:lang w:eastAsia="en-AU"/>
                        </w:rPr>
                        <w:drawing>
                          <wp:inline distT="0" distB="0" distL="0" distR="0" wp14:anchorId="4FBF4A08" wp14:editId="7887FAE1">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A0C99" w:rsidRDefault="005A0C99" w:rsidP="00E27113">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A0C99" w:rsidRPr="001D321A" w:rsidRDefault="005A0C99" w:rsidP="00E27113">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5A0C99" w:rsidRDefault="005A0C99" w:rsidP="00E27113">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5A0C99" w:rsidRPr="00A021FC" w:rsidRDefault="005A0C99" w:rsidP="00E27113">
                      <w:pPr>
                        <w:pStyle w:val="Imprint"/>
                      </w:pPr>
                      <w:r w:rsidRPr="00A021FC">
                        <w:t xml:space="preserve">This document should be attributed as </w:t>
                      </w:r>
                      <w:r>
                        <w:t xml:space="preserve">Loveder, P </w:t>
                      </w:r>
                      <w:r w:rsidRPr="00B9247C">
                        <w:t xml:space="preserve">2017, </w:t>
                      </w:r>
                      <w:r w:rsidRPr="00E27113">
                        <w:rPr>
                          <w:i/>
                        </w:rPr>
                        <w:t>Australian apprenticeships:</w:t>
                      </w:r>
                      <w:r>
                        <w:rPr>
                          <w:i/>
                        </w:rPr>
                        <w:t xml:space="preserve"> t</w:t>
                      </w:r>
                      <w:r w:rsidRPr="00E27113">
                        <w:rPr>
                          <w:i/>
                        </w:rPr>
                        <w:t>rends, challenges and future opportunities for dealing with Industry 4.0</w:t>
                      </w:r>
                      <w:r w:rsidRPr="00A021FC">
                        <w:rPr>
                          <w:i/>
                        </w:rPr>
                        <w:t>,</w:t>
                      </w:r>
                      <w:r w:rsidRPr="00A021FC">
                        <w:t xml:space="preserve"> NCVER, </w:t>
                      </w:r>
                      <w:proofErr w:type="gramStart"/>
                      <w:r w:rsidRPr="00A021FC">
                        <w:t>Adelaide</w:t>
                      </w:r>
                      <w:proofErr w:type="gramEnd"/>
                      <w:r w:rsidRPr="00A021FC">
                        <w:t>.</w:t>
                      </w:r>
                      <w:r>
                        <w:t xml:space="preserve"> </w:t>
                      </w:r>
                    </w:p>
                    <w:p w:rsidR="005A0C99" w:rsidRPr="001D321A" w:rsidRDefault="005A0C99" w:rsidP="00E27113">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rsidR="005A0C99" w:rsidRPr="00C9777B" w:rsidRDefault="005A0C99" w:rsidP="00E27113">
                      <w:pPr>
                        <w:pStyle w:val="Imprint"/>
                      </w:pPr>
                      <w:r>
                        <w:rPr>
                          <w:smallCaps/>
                        </w:rPr>
                        <w:t>COVER IMAGE: GETTY IMAGES/</w:t>
                      </w:r>
                      <w:proofErr w:type="spellStart"/>
                      <w:r>
                        <w:t>iStock</w:t>
                      </w:r>
                      <w:proofErr w:type="spellEnd"/>
                    </w:p>
                    <w:p w:rsidR="005A0C99" w:rsidRDefault="005A0C99" w:rsidP="00E27113">
                      <w:pPr>
                        <w:pStyle w:val="Imprint"/>
                        <w:rPr>
                          <w:color w:val="000000"/>
                        </w:rPr>
                      </w:pPr>
                      <w:r w:rsidRPr="005C2FCF">
                        <w:rPr>
                          <w:color w:val="000000"/>
                        </w:rPr>
                        <w:t>ISBN</w:t>
                      </w:r>
                      <w:r>
                        <w:rPr>
                          <w:color w:val="000000"/>
                        </w:rPr>
                        <w:t xml:space="preserve"> </w:t>
                      </w:r>
                      <w:r w:rsidRPr="005C2FCF">
                        <w:rPr>
                          <w:color w:val="000000"/>
                        </w:rPr>
                        <w:tab/>
                      </w:r>
                      <w:r w:rsidRPr="00B9247C">
                        <w:rPr>
                          <w:color w:val="000000"/>
                        </w:rPr>
                        <w:t>978-1-925717-07-5</w:t>
                      </w:r>
                    </w:p>
                    <w:p w:rsidR="005A0C99" w:rsidRPr="005C2FCF" w:rsidRDefault="005A0C99" w:rsidP="00E27113">
                      <w:pPr>
                        <w:pStyle w:val="Imprint"/>
                        <w:spacing w:before="0"/>
                        <w:rPr>
                          <w:color w:val="000000"/>
                        </w:rPr>
                      </w:pPr>
                      <w:r w:rsidRPr="005C2FCF">
                        <w:rPr>
                          <w:color w:val="000000"/>
                        </w:rPr>
                        <w:t>TD/TNC</w:t>
                      </w:r>
                      <w:r w:rsidRPr="005C2FCF">
                        <w:rPr>
                          <w:color w:val="000000"/>
                        </w:rPr>
                        <w:tab/>
                      </w:r>
                      <w:r>
                        <w:rPr>
                          <w:color w:val="000000"/>
                        </w:rPr>
                        <w:t>130.08</w:t>
                      </w:r>
                    </w:p>
                    <w:p w:rsidR="005A0C99" w:rsidRPr="005C2FCF" w:rsidRDefault="005A0C99" w:rsidP="00E27113">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5A0C99" w:rsidRPr="005C2FCF" w:rsidRDefault="005A0C99" w:rsidP="00E27113">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rsidR="005A0C99" w:rsidRPr="002C3573" w:rsidRDefault="005A0C99" w:rsidP="00E27113">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"httpS://www.lsay.edu.au" </w:instrText>
                      </w:r>
                      <w:r>
                        <w:fldChar w:fldCharType="separate"/>
                      </w:r>
                      <w:r w:rsidRPr="006300D6">
                        <w:rPr>
                          <w:rStyle w:val="Hyperlink"/>
                          <w:sz w:val="16"/>
                          <w:szCs w:val="16"/>
                        </w:rPr>
                        <w:t>httpS://www.lsay.edu.au</w:t>
                      </w:r>
                      <w:r>
                        <w:rPr>
                          <w:rStyle w:val="Hyperlink"/>
                          <w:sz w:val="16"/>
                          <w:szCs w:val="16"/>
                        </w:rPr>
                        <w:fldChar w:fldCharType="end"/>
                      </w:r>
                      <w:r w:rsidRPr="002C3573">
                        <w:t>&gt;</w:t>
                      </w:r>
                    </w:p>
                    <w:p w:rsidR="005A0C99" w:rsidRPr="00D212FA" w:rsidRDefault="005A0C99" w:rsidP="00E27113">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E27113" w:rsidRPr="005C2FCF">
        <w:br w:type="page"/>
      </w:r>
    </w:p>
    <w:p w:rsidR="00216EF1" w:rsidRDefault="00EB0AD7" w:rsidP="00682A94">
      <w:pPr>
        <w:pStyle w:val="Contents"/>
        <w:spacing w:after="480"/>
        <w:rPr>
          <w:noProof/>
        </w:rPr>
      </w:pPr>
      <w:r w:rsidRPr="00DC5F5C">
        <w:lastRenderedPageBreak/>
        <w:t>Contents</w:t>
      </w:r>
      <w:bookmarkEnd w:id="49"/>
      <w:bookmarkEnd w:id="50"/>
      <w:bookmarkEnd w:id="51"/>
      <w:r w:rsidR="00727AA8">
        <w:rPr>
          <w:rFonts w:ascii="Avant Garde" w:hAnsi="Avant Garde"/>
        </w:rPr>
        <w:fldChar w:fldCharType="begin"/>
      </w:r>
      <w:r w:rsidR="00AD6FCF">
        <w:rPr>
          <w:rFonts w:ascii="Avant Garde" w:hAnsi="Avant Garde"/>
        </w:rPr>
        <w:instrText xml:space="preserve"> TOC \o "1-3" </w:instrText>
      </w:r>
      <w:r w:rsidR="00727AA8">
        <w:rPr>
          <w:rFonts w:ascii="Avant Garde" w:hAnsi="Avant Garde"/>
        </w:rPr>
        <w:fldChar w:fldCharType="separate"/>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Tables and figures</w:t>
      </w:r>
      <w:r>
        <w:tab/>
      </w:r>
      <w:r>
        <w:fldChar w:fldCharType="begin"/>
      </w:r>
      <w:r>
        <w:instrText xml:space="preserve"> PAGEREF _Toc499885573 \h </w:instrText>
      </w:r>
      <w:r>
        <w:fldChar w:fldCharType="separate"/>
      </w:r>
      <w:r w:rsidR="00F45779">
        <w:t>4</w:t>
      </w:r>
      <w:r>
        <w:fldChar w:fldCharType="end"/>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Abstract</w:t>
      </w:r>
      <w:r>
        <w:tab/>
      </w:r>
      <w:r>
        <w:fldChar w:fldCharType="begin"/>
      </w:r>
      <w:r>
        <w:instrText xml:space="preserve"> PAGEREF _Toc499885576 \h </w:instrText>
      </w:r>
      <w:r>
        <w:fldChar w:fldCharType="separate"/>
      </w:r>
      <w:r w:rsidR="00F45779">
        <w:t>5</w:t>
      </w:r>
      <w:r>
        <w:fldChar w:fldCharType="end"/>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_Toc499885577 \h </w:instrText>
      </w:r>
      <w:r>
        <w:fldChar w:fldCharType="separate"/>
      </w:r>
      <w:r w:rsidR="00F45779">
        <w:t>6</w:t>
      </w:r>
      <w:r>
        <w:fldChar w:fldCharType="end"/>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Changes to apprenticeship governance and delivery relating to future industry needs</w:t>
      </w:r>
      <w:r>
        <w:tab/>
      </w:r>
      <w:r>
        <w:fldChar w:fldCharType="begin"/>
      </w:r>
      <w:r>
        <w:instrText xml:space="preserve"> PAGEREF _Toc499885580 \h </w:instrText>
      </w:r>
      <w:r>
        <w:fldChar w:fldCharType="separate"/>
      </w:r>
      <w:r w:rsidR="00F45779">
        <w:t>10</w:t>
      </w:r>
      <w:r>
        <w:fldChar w:fldCharType="end"/>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Integrating future prospective occupations into apprenticeships</w:t>
      </w:r>
      <w:r>
        <w:tab/>
      </w:r>
      <w:r>
        <w:fldChar w:fldCharType="begin"/>
      </w:r>
      <w:r>
        <w:instrText xml:space="preserve"> PAGEREF _Toc499885589 \h </w:instrText>
      </w:r>
      <w:r>
        <w:fldChar w:fldCharType="separate"/>
      </w:r>
      <w:r w:rsidR="00F45779">
        <w:t>15</w:t>
      </w:r>
      <w:r>
        <w:fldChar w:fldCharType="end"/>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Challenges, opportunities, limitations and strategies to reinvigorating apprenticeships</w:t>
      </w:r>
      <w:r>
        <w:br/>
        <w:t>to meet the demands of Industry 4.0</w:t>
      </w:r>
      <w:r>
        <w:tab/>
      </w:r>
      <w:r>
        <w:fldChar w:fldCharType="begin"/>
      </w:r>
      <w:r>
        <w:instrText xml:space="preserve"> PAGEREF _Toc499885595 \h </w:instrText>
      </w:r>
      <w:r>
        <w:fldChar w:fldCharType="separate"/>
      </w:r>
      <w:r w:rsidR="00F45779">
        <w:t>21</w:t>
      </w:r>
      <w:r>
        <w:fldChar w:fldCharType="end"/>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_Toc499885604 \h </w:instrText>
      </w:r>
      <w:r>
        <w:fldChar w:fldCharType="separate"/>
      </w:r>
      <w:r w:rsidR="00F45779">
        <w:t>33</w:t>
      </w:r>
      <w:r>
        <w:fldChar w:fldCharType="end"/>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Recommendations for further reading</w:t>
      </w:r>
      <w:r>
        <w:tab/>
      </w:r>
      <w:r>
        <w:fldChar w:fldCharType="begin"/>
      </w:r>
      <w:r>
        <w:instrText xml:space="preserve"> PAGEREF _Toc499885605 \h </w:instrText>
      </w:r>
      <w:r>
        <w:fldChar w:fldCharType="separate"/>
      </w:r>
      <w:r w:rsidR="00F45779">
        <w:t>34</w:t>
      </w:r>
      <w:r>
        <w:fldChar w:fldCharType="end"/>
      </w:r>
    </w:p>
    <w:p w:rsidR="00216EF1" w:rsidRDefault="00216EF1" w:rsidP="00216EF1">
      <w:pPr>
        <w:pStyle w:val="TOC1"/>
        <w:tabs>
          <w:tab w:val="clear" w:pos="6804"/>
          <w:tab w:val="right" w:pos="7797"/>
        </w:tabs>
        <w:ind w:right="99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_Toc499885606 \h </w:instrText>
      </w:r>
      <w:r>
        <w:fldChar w:fldCharType="separate"/>
      </w:r>
      <w:r w:rsidR="00F45779">
        <w:t>35</w:t>
      </w:r>
      <w:r>
        <w:fldChar w:fldCharType="end"/>
      </w:r>
    </w:p>
    <w:p w:rsidR="00EB0AD7" w:rsidRDefault="00727AA8" w:rsidP="000F419E">
      <w:pPr>
        <w:pStyle w:val="Text"/>
        <w:tabs>
          <w:tab w:val="right" w:pos="8364"/>
          <w:tab w:val="right" w:pos="8789"/>
        </w:tabs>
      </w:pPr>
      <w:r>
        <w:rPr>
          <w:rFonts w:ascii="Avant Garde" w:hAnsi="Avant Garde"/>
          <w:noProof/>
          <w:color w:val="000000"/>
          <w:szCs w:val="19"/>
        </w:rPr>
        <w:fldChar w:fldCharType="end"/>
      </w:r>
    </w:p>
    <w:p w:rsidR="005F5442" w:rsidRDefault="005F5442">
      <w:pPr>
        <w:spacing w:before="0" w:line="240" w:lineRule="auto"/>
        <w:rPr>
          <w:rFonts w:ascii="Arial" w:hAnsi="Arial" w:cs="Tahoma"/>
          <w:color w:val="000000"/>
          <w:kern w:val="28"/>
          <w:sz w:val="48"/>
          <w:szCs w:val="56"/>
        </w:rPr>
      </w:pPr>
      <w:bookmarkStart w:id="52" w:name="_Toc488053286"/>
      <w:bookmarkStart w:id="53" w:name="_Toc492565118"/>
      <w:bookmarkStart w:id="54" w:name="_Toc499285606"/>
      <w:r>
        <w:br w:type="page"/>
      </w:r>
    </w:p>
    <w:p w:rsidR="00904E92" w:rsidRDefault="00904E92" w:rsidP="00904E92">
      <w:pPr>
        <w:pStyle w:val="Heading1"/>
      </w:pPr>
      <w:bookmarkStart w:id="55" w:name="_Toc499542562"/>
      <w:bookmarkStart w:id="56" w:name="_Toc499542688"/>
      <w:bookmarkStart w:id="57" w:name="_Toc499885573"/>
      <w:r>
        <w:lastRenderedPageBreak/>
        <w:t>Tables and figures</w:t>
      </w:r>
      <w:bookmarkEnd w:id="52"/>
      <w:bookmarkEnd w:id="53"/>
      <w:bookmarkEnd w:id="54"/>
      <w:bookmarkEnd w:id="55"/>
      <w:bookmarkEnd w:id="56"/>
      <w:bookmarkEnd w:id="57"/>
    </w:p>
    <w:p w:rsidR="00904E92" w:rsidRPr="005423A0" w:rsidRDefault="00904E92" w:rsidP="00904E92">
      <w:pPr>
        <w:pStyle w:val="Heading3"/>
        <w:rPr>
          <w:sz w:val="28"/>
          <w:szCs w:val="28"/>
        </w:rPr>
      </w:pPr>
      <w:bookmarkStart w:id="58" w:name="_Toc296497516"/>
      <w:bookmarkStart w:id="59" w:name="_Toc298162801"/>
      <w:bookmarkStart w:id="60" w:name="_Toc316371580"/>
      <w:bookmarkStart w:id="61" w:name="_Toc492565119"/>
      <w:bookmarkStart w:id="62" w:name="_Toc499285607"/>
      <w:bookmarkStart w:id="63" w:name="_Toc499542563"/>
      <w:bookmarkStart w:id="64" w:name="_Toc499542689"/>
      <w:bookmarkStart w:id="65" w:name="_Toc499885574"/>
      <w:r w:rsidRPr="005423A0">
        <w:rPr>
          <w:sz w:val="28"/>
          <w:szCs w:val="28"/>
        </w:rPr>
        <w:t>Tables</w:t>
      </w:r>
      <w:bookmarkEnd w:id="58"/>
      <w:bookmarkEnd w:id="59"/>
      <w:bookmarkEnd w:id="60"/>
      <w:bookmarkEnd w:id="61"/>
      <w:bookmarkEnd w:id="62"/>
      <w:bookmarkEnd w:id="63"/>
      <w:bookmarkEnd w:id="64"/>
      <w:bookmarkEnd w:id="65"/>
    </w:p>
    <w:bookmarkStart w:id="66" w:name="_Toc296497517"/>
    <w:bookmarkStart w:id="67" w:name="_Toc298162802"/>
    <w:bookmarkStart w:id="68" w:name="_Toc316371581"/>
    <w:p w:rsidR="00904E92" w:rsidRDefault="00727AA8" w:rsidP="008D58A9">
      <w:pPr>
        <w:pStyle w:val="TableofFigures"/>
        <w:tabs>
          <w:tab w:val="clear" w:pos="6804"/>
          <w:tab w:val="right" w:pos="7938"/>
        </w:tabs>
        <w:ind w:left="284" w:hanging="284"/>
        <w:rPr>
          <w:rFonts w:asciiTheme="minorHAnsi" w:eastAsiaTheme="minorEastAsia" w:hAnsiTheme="minorHAnsi" w:cstheme="minorBidi"/>
          <w:color w:val="auto"/>
          <w:sz w:val="22"/>
          <w:szCs w:val="22"/>
          <w:lang w:eastAsia="en-AU"/>
        </w:rPr>
      </w:pPr>
      <w:r>
        <w:fldChar w:fldCharType="begin"/>
      </w:r>
      <w:r w:rsidR="00904E92">
        <w:instrText xml:space="preserve"> TOC \f f \t "tabletitle,1" \c "Figure" </w:instrText>
      </w:r>
      <w:r>
        <w:fldChar w:fldCharType="separate"/>
      </w:r>
      <w:r w:rsidR="00904E92">
        <w:t>1</w:t>
      </w:r>
      <w:r w:rsidR="00904E92">
        <w:rPr>
          <w:rFonts w:asciiTheme="minorHAnsi" w:eastAsiaTheme="minorEastAsia" w:hAnsiTheme="minorHAnsi" w:cstheme="minorBidi"/>
          <w:color w:val="auto"/>
          <w:sz w:val="22"/>
          <w:szCs w:val="22"/>
          <w:lang w:eastAsia="en-AU"/>
        </w:rPr>
        <w:tab/>
      </w:r>
      <w:r w:rsidR="00904E92">
        <w:t>Number of skill sets developed acr</w:t>
      </w:r>
      <w:r w:rsidR="00627C9C">
        <w:t>oss all training packages, 2006—</w:t>
      </w:r>
      <w:r w:rsidR="00904E92">
        <w:t>17</w:t>
      </w:r>
      <w:r w:rsidR="00904E92">
        <w:tab/>
      </w:r>
      <w:r>
        <w:fldChar w:fldCharType="begin"/>
      </w:r>
      <w:r w:rsidR="00904E92">
        <w:instrText xml:space="preserve"> PAGEREF _Toc492388569 \h </w:instrText>
      </w:r>
      <w:r>
        <w:fldChar w:fldCharType="separate"/>
      </w:r>
      <w:r w:rsidR="00F45779">
        <w:t>16</w:t>
      </w:r>
      <w:r>
        <w:fldChar w:fldCharType="end"/>
      </w:r>
    </w:p>
    <w:p w:rsidR="00904E92" w:rsidRDefault="00904E92" w:rsidP="008D58A9">
      <w:pPr>
        <w:pStyle w:val="TableofFigures"/>
        <w:tabs>
          <w:tab w:val="clear" w:pos="6804"/>
          <w:tab w:val="left" w:pos="1100"/>
          <w:tab w:val="right" w:pos="7938"/>
        </w:tabs>
        <w:ind w:left="284" w:hanging="284"/>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 xml:space="preserve">   </w:t>
      </w:r>
      <w:r>
        <w:t>Regiona</w:t>
      </w:r>
      <w:r w:rsidR="00627C9C">
        <w:t>l innovation leaders for Southe</w:t>
      </w:r>
      <w:r>
        <w:t>ast Asia, East Asia and Oceania, Global Innovation Index 2017</w:t>
      </w:r>
      <w:r>
        <w:tab/>
      </w:r>
      <w:r w:rsidR="00727AA8">
        <w:fldChar w:fldCharType="begin"/>
      </w:r>
      <w:r>
        <w:instrText xml:space="preserve"> PAGEREF _Toc492388570 \h </w:instrText>
      </w:r>
      <w:r w:rsidR="00727AA8">
        <w:fldChar w:fldCharType="separate"/>
      </w:r>
      <w:r w:rsidR="00F45779">
        <w:t>26</w:t>
      </w:r>
      <w:r w:rsidR="00727AA8">
        <w:fldChar w:fldCharType="end"/>
      </w:r>
    </w:p>
    <w:p w:rsidR="00904E92" w:rsidRPr="005423A0" w:rsidRDefault="00727AA8" w:rsidP="008D58A9">
      <w:pPr>
        <w:pStyle w:val="Heading3"/>
        <w:tabs>
          <w:tab w:val="left" w:pos="284"/>
          <w:tab w:val="right" w:pos="7938"/>
        </w:tabs>
        <w:ind w:left="284" w:hanging="284"/>
        <w:rPr>
          <w:sz w:val="28"/>
          <w:szCs w:val="28"/>
        </w:rPr>
      </w:pPr>
      <w:r>
        <w:rPr>
          <w:rFonts w:ascii="Trebuchet MS" w:hAnsi="Trebuchet MS" w:cs="Times New Roman"/>
          <w:noProof/>
          <w:sz w:val="19"/>
          <w:szCs w:val="19"/>
        </w:rPr>
        <w:fldChar w:fldCharType="end"/>
      </w:r>
      <w:bookmarkStart w:id="69" w:name="_Toc492565120"/>
      <w:bookmarkStart w:id="70" w:name="_Toc499285608"/>
      <w:bookmarkStart w:id="71" w:name="_Toc499542564"/>
      <w:bookmarkStart w:id="72" w:name="_Toc499542690"/>
      <w:bookmarkStart w:id="73" w:name="_Toc499885575"/>
      <w:r w:rsidR="00904E92" w:rsidRPr="005423A0">
        <w:rPr>
          <w:sz w:val="28"/>
          <w:szCs w:val="28"/>
        </w:rPr>
        <w:t>Figures</w:t>
      </w:r>
      <w:bookmarkEnd w:id="66"/>
      <w:bookmarkEnd w:id="67"/>
      <w:bookmarkEnd w:id="68"/>
      <w:bookmarkEnd w:id="69"/>
      <w:bookmarkEnd w:id="70"/>
      <w:bookmarkEnd w:id="71"/>
      <w:bookmarkEnd w:id="72"/>
      <w:bookmarkEnd w:id="73"/>
    </w:p>
    <w:p w:rsidR="00904E92" w:rsidRDefault="00727AA8" w:rsidP="008D58A9">
      <w:pPr>
        <w:pStyle w:val="TableofFigures"/>
        <w:tabs>
          <w:tab w:val="clear" w:pos="6804"/>
          <w:tab w:val="right" w:pos="7938"/>
        </w:tabs>
        <w:ind w:left="284" w:hanging="284"/>
        <w:rPr>
          <w:rFonts w:asciiTheme="minorHAnsi" w:eastAsiaTheme="minorEastAsia" w:hAnsiTheme="minorHAnsi" w:cstheme="minorBidi"/>
          <w:color w:val="auto"/>
          <w:sz w:val="22"/>
          <w:szCs w:val="22"/>
          <w:lang w:eastAsia="en-AU"/>
        </w:rPr>
      </w:pPr>
      <w:r>
        <w:rPr>
          <w:rFonts w:ascii="Garamond" w:hAnsi="Garamond"/>
          <w:sz w:val="22"/>
        </w:rPr>
        <w:fldChar w:fldCharType="begin"/>
      </w:r>
      <w:r w:rsidR="00904E92">
        <w:rPr>
          <w:rFonts w:ascii="Garamond" w:hAnsi="Garamond"/>
          <w:sz w:val="22"/>
        </w:rPr>
        <w:instrText xml:space="preserve"> TOC \t "Figuretitle" \c </w:instrText>
      </w:r>
      <w:r>
        <w:rPr>
          <w:rFonts w:ascii="Garamond" w:hAnsi="Garamond"/>
          <w:sz w:val="22"/>
        </w:rPr>
        <w:fldChar w:fldCharType="separate"/>
      </w:r>
      <w:r w:rsidR="00904E92">
        <w:t xml:space="preserve">1 </w:t>
      </w:r>
      <w:r w:rsidR="00904E92">
        <w:tab/>
        <w:t>Critical factors affecting industry</w:t>
      </w:r>
      <w:r w:rsidR="00904E92">
        <w:tab/>
      </w:r>
      <w:r>
        <w:fldChar w:fldCharType="begin"/>
      </w:r>
      <w:r w:rsidR="00904E92">
        <w:instrText xml:space="preserve"> PAGEREF _Toc492388768 \h </w:instrText>
      </w:r>
      <w:r>
        <w:fldChar w:fldCharType="separate"/>
      </w:r>
      <w:r w:rsidR="00F45779">
        <w:t>7</w:t>
      </w:r>
      <w:r>
        <w:fldChar w:fldCharType="end"/>
      </w:r>
    </w:p>
    <w:p w:rsidR="00904E92" w:rsidRDefault="00904E92" w:rsidP="008D58A9">
      <w:pPr>
        <w:pStyle w:val="TableofFigures"/>
        <w:tabs>
          <w:tab w:val="clear" w:pos="6804"/>
          <w:tab w:val="right" w:pos="7938"/>
        </w:tabs>
        <w:ind w:left="284" w:hanging="284"/>
        <w:rPr>
          <w:rFonts w:asciiTheme="minorHAnsi" w:eastAsiaTheme="minorEastAsia" w:hAnsiTheme="minorHAnsi" w:cstheme="minorBidi"/>
          <w:color w:val="auto"/>
          <w:sz w:val="22"/>
          <w:szCs w:val="22"/>
          <w:lang w:eastAsia="en-AU"/>
        </w:rPr>
      </w:pPr>
      <w:r>
        <w:t xml:space="preserve">2 </w:t>
      </w:r>
      <w:r>
        <w:tab/>
        <w:t>Quarterly commencements for trade and non-trade occupations, seasona</w:t>
      </w:r>
      <w:r w:rsidR="00F11B2A">
        <w:t>lly adjusted and smoothed, 2006—</w:t>
      </w:r>
      <w:r>
        <w:t>16 (’000)</w:t>
      </w:r>
      <w:r>
        <w:tab/>
      </w:r>
      <w:r w:rsidR="00727AA8">
        <w:fldChar w:fldCharType="begin"/>
      </w:r>
      <w:r>
        <w:instrText xml:space="preserve"> PAGEREF _Toc492388769 \h </w:instrText>
      </w:r>
      <w:r w:rsidR="00727AA8">
        <w:fldChar w:fldCharType="separate"/>
      </w:r>
      <w:r w:rsidR="00F45779">
        <w:t>8</w:t>
      </w:r>
      <w:r w:rsidR="00727AA8">
        <w:fldChar w:fldCharType="end"/>
      </w:r>
    </w:p>
    <w:p w:rsidR="00904E92" w:rsidRDefault="00904E92" w:rsidP="008D58A9">
      <w:pPr>
        <w:pStyle w:val="TableofFigures"/>
        <w:tabs>
          <w:tab w:val="clear" w:pos="6804"/>
          <w:tab w:val="right" w:pos="7938"/>
        </w:tabs>
        <w:ind w:left="284" w:hanging="284"/>
        <w:rPr>
          <w:rFonts w:asciiTheme="minorHAnsi" w:eastAsiaTheme="minorEastAsia" w:hAnsiTheme="minorHAnsi" w:cstheme="minorBidi"/>
          <w:color w:val="auto"/>
          <w:sz w:val="22"/>
          <w:szCs w:val="22"/>
          <w:lang w:eastAsia="en-AU"/>
        </w:rPr>
      </w:pPr>
      <w:r>
        <w:t xml:space="preserve">3 </w:t>
      </w:r>
      <w:r>
        <w:tab/>
        <w:t>Recent apprenticeship job advertisements</w:t>
      </w:r>
      <w:r>
        <w:tab/>
      </w:r>
      <w:r w:rsidR="00727AA8">
        <w:fldChar w:fldCharType="begin"/>
      </w:r>
      <w:r>
        <w:instrText xml:space="preserve"> PAGEREF _Toc492388770 \h </w:instrText>
      </w:r>
      <w:r w:rsidR="00727AA8">
        <w:fldChar w:fldCharType="separate"/>
      </w:r>
      <w:r w:rsidR="00F45779">
        <w:t>19</w:t>
      </w:r>
      <w:r w:rsidR="00727AA8">
        <w:fldChar w:fldCharType="end"/>
      </w:r>
    </w:p>
    <w:p w:rsidR="00904E92" w:rsidRDefault="00904E92" w:rsidP="008D58A9">
      <w:pPr>
        <w:pStyle w:val="TableofFigures"/>
        <w:tabs>
          <w:tab w:val="clear" w:pos="6804"/>
          <w:tab w:val="right" w:pos="7938"/>
        </w:tabs>
        <w:ind w:left="284" w:hanging="284"/>
        <w:rPr>
          <w:rFonts w:asciiTheme="minorHAnsi" w:eastAsiaTheme="minorEastAsia" w:hAnsiTheme="minorHAnsi" w:cstheme="minorBidi"/>
          <w:color w:val="auto"/>
          <w:sz w:val="22"/>
          <w:szCs w:val="22"/>
          <w:lang w:eastAsia="en-AU"/>
        </w:rPr>
      </w:pPr>
      <w:r w:rsidRPr="00637AE9">
        <w:t xml:space="preserve">4 </w:t>
      </w:r>
      <w:r>
        <w:tab/>
      </w:r>
      <w:r w:rsidRPr="00637AE9">
        <w:t>Australian Innovation System</w:t>
      </w:r>
      <w:r>
        <w:tab/>
      </w:r>
      <w:r w:rsidR="00727AA8">
        <w:fldChar w:fldCharType="begin"/>
      </w:r>
      <w:r>
        <w:instrText xml:space="preserve"> PAGEREF _Toc492388771 \h </w:instrText>
      </w:r>
      <w:r w:rsidR="00727AA8">
        <w:fldChar w:fldCharType="separate"/>
      </w:r>
      <w:r w:rsidR="00F45779">
        <w:t>28</w:t>
      </w:r>
      <w:r w:rsidR="00727AA8">
        <w:fldChar w:fldCharType="end"/>
      </w:r>
    </w:p>
    <w:p w:rsidR="00904E92" w:rsidRDefault="00904E92" w:rsidP="008D58A9">
      <w:pPr>
        <w:pStyle w:val="TableofFigures"/>
        <w:tabs>
          <w:tab w:val="clear" w:pos="6804"/>
          <w:tab w:val="right" w:pos="7938"/>
        </w:tabs>
        <w:ind w:left="284" w:hanging="284"/>
        <w:rPr>
          <w:rFonts w:asciiTheme="minorHAnsi" w:eastAsiaTheme="minorEastAsia" w:hAnsiTheme="minorHAnsi" w:cstheme="minorBidi"/>
          <w:color w:val="auto"/>
          <w:sz w:val="22"/>
          <w:szCs w:val="22"/>
          <w:lang w:eastAsia="en-AU"/>
        </w:rPr>
      </w:pPr>
      <w:r w:rsidRPr="00637AE9">
        <w:t xml:space="preserve">5 </w:t>
      </w:r>
      <w:r>
        <w:tab/>
      </w:r>
      <w:r w:rsidRPr="00637AE9">
        <w:t>Digital Evolution Index</w:t>
      </w:r>
      <w:r>
        <w:tab/>
      </w:r>
      <w:r w:rsidR="00727AA8">
        <w:fldChar w:fldCharType="begin"/>
      </w:r>
      <w:r>
        <w:instrText xml:space="preserve"> PAGEREF _Toc492388773 \h </w:instrText>
      </w:r>
      <w:r w:rsidR="00727AA8">
        <w:fldChar w:fldCharType="separate"/>
      </w:r>
      <w:r w:rsidR="00F45779">
        <w:t>30</w:t>
      </w:r>
      <w:r w:rsidR="00727AA8">
        <w:fldChar w:fldCharType="end"/>
      </w:r>
    </w:p>
    <w:p w:rsidR="00E811C3" w:rsidRPr="00914715" w:rsidRDefault="00727AA8" w:rsidP="008D58A9">
      <w:pPr>
        <w:pStyle w:val="Text"/>
        <w:tabs>
          <w:tab w:val="left" w:pos="284"/>
          <w:tab w:val="right" w:pos="7938"/>
        </w:tabs>
        <w:ind w:left="284" w:hanging="284"/>
      </w:pPr>
      <w:r>
        <w:rPr>
          <w:rFonts w:ascii="Garamond" w:hAnsi="Garamond"/>
          <w:color w:val="000000"/>
          <w:sz w:val="22"/>
          <w:szCs w:val="19"/>
        </w:rPr>
        <w:fldChar w:fldCharType="end"/>
      </w:r>
      <w:r w:rsidR="00E811C3" w:rsidRPr="00914715">
        <w:br w:type="page"/>
      </w:r>
    </w:p>
    <w:p w:rsidR="00235404" w:rsidRDefault="00235404" w:rsidP="004C630C">
      <w:pPr>
        <w:pStyle w:val="Heading1"/>
      </w:pPr>
      <w:bookmarkStart w:id="74" w:name="_Toc492565121"/>
      <w:bookmarkStart w:id="75" w:name="_Toc499885576"/>
      <w:bookmarkStart w:id="76" w:name="_Toc401914082"/>
      <w:r>
        <w:lastRenderedPageBreak/>
        <w:t>Abstract</w:t>
      </w:r>
      <w:bookmarkEnd w:id="74"/>
      <w:bookmarkEnd w:id="75"/>
    </w:p>
    <w:p w:rsidR="001A6C3C" w:rsidRDefault="00571C38" w:rsidP="00571C38">
      <w:pPr>
        <w:pStyle w:val="Text"/>
      </w:pPr>
      <w:r>
        <w:t>The Austra</w:t>
      </w:r>
      <w:r w:rsidR="00EC13AE">
        <w:t>lian economy is in transition. Its f</w:t>
      </w:r>
      <w:r>
        <w:t>uture prosperity will depend on greater economic diversification and on innovation and entrepreneurship</w:t>
      </w:r>
      <w:r w:rsidR="00EC13AE">
        <w:t>, hallmarks of I</w:t>
      </w:r>
      <w:r w:rsidR="005765B3">
        <w:t>ndustry 4.0</w:t>
      </w:r>
      <w:r>
        <w:t>. This has implications for skills development for future workers and for those needing</w:t>
      </w:r>
      <w:r w:rsidR="005765B3">
        <w:t xml:space="preserve"> to move into new jobs or roles. It </w:t>
      </w:r>
      <w:r w:rsidR="000E5818">
        <w:t xml:space="preserve">also </w:t>
      </w:r>
      <w:r w:rsidR="005765B3">
        <w:t>has a direct imp</w:t>
      </w:r>
      <w:r w:rsidR="00EC13AE">
        <w:t>act on apprenticeships —</w:t>
      </w:r>
      <w:r w:rsidR="005765B3">
        <w:t xml:space="preserve"> </w:t>
      </w:r>
      <w:r>
        <w:t xml:space="preserve">an enduring and well-respected </w:t>
      </w:r>
      <w:r w:rsidR="005765B3">
        <w:t>feature of</w:t>
      </w:r>
      <w:r>
        <w:t xml:space="preserve"> Australia</w:t>
      </w:r>
      <w:r w:rsidR="000E5818">
        <w:t>’s skill-</w:t>
      </w:r>
      <w:r w:rsidR="005765B3">
        <w:t>development landscape</w:t>
      </w:r>
      <w:r>
        <w:t>. It is concerning then that overall apprenticeship commenceme</w:t>
      </w:r>
      <w:r w:rsidR="00414739">
        <w:t>nts and completions have been declining</w:t>
      </w:r>
      <w:r>
        <w:t xml:space="preserve">. </w:t>
      </w:r>
    </w:p>
    <w:p w:rsidR="00571C38" w:rsidRDefault="001A6C3C" w:rsidP="00571C38">
      <w:pPr>
        <w:pStyle w:val="Text"/>
      </w:pPr>
      <w:r>
        <w:t>W</w:t>
      </w:r>
      <w:r w:rsidR="00571C38">
        <w:t xml:space="preserve">hat impact does </w:t>
      </w:r>
      <w:r w:rsidR="00EC13AE">
        <w:t>Industry 4.0</w:t>
      </w:r>
      <w:r w:rsidR="00571C38">
        <w:t xml:space="preserve"> have on the future o</w:t>
      </w:r>
      <w:r w:rsidR="00EC13AE">
        <w:t xml:space="preserve">f Australian apprenticeships? </w:t>
      </w:r>
      <w:r w:rsidR="00571C38">
        <w:t xml:space="preserve">This </w:t>
      </w:r>
      <w:r w:rsidR="000F419E">
        <w:t>paper</w:t>
      </w:r>
      <w:r w:rsidR="00154933">
        <w:t xml:space="preserve"> was</w:t>
      </w:r>
      <w:r w:rsidR="000F419E">
        <w:t xml:space="preserve"> </w:t>
      </w:r>
      <w:r w:rsidR="00963701">
        <w:t>presented to the 4</w:t>
      </w:r>
      <w:r w:rsidR="00AA53CA" w:rsidRPr="00AA53CA">
        <w:rPr>
          <w:vertAlign w:val="superscript"/>
        </w:rPr>
        <w:t>th</w:t>
      </w:r>
      <w:r w:rsidR="00AA53CA">
        <w:t xml:space="preserve"> </w:t>
      </w:r>
      <w:r w:rsidR="00963701">
        <w:t>KRIVET International Apprenticeships conference in Seoul, Korea</w:t>
      </w:r>
      <w:r w:rsidR="00EC13AE">
        <w:t>,</w:t>
      </w:r>
      <w:r w:rsidR="00AA53CA" w:rsidRPr="00AA53CA">
        <w:t xml:space="preserve"> </w:t>
      </w:r>
      <w:r w:rsidR="00AA53CA">
        <w:t>28</w:t>
      </w:r>
      <w:r w:rsidR="00AA53CA" w:rsidRPr="00AA53CA">
        <w:rPr>
          <w:vertAlign w:val="superscript"/>
        </w:rPr>
        <w:t>th</w:t>
      </w:r>
      <w:r w:rsidR="00AA53CA">
        <w:t xml:space="preserve"> </w:t>
      </w:r>
      <w:r w:rsidR="00AA53CA" w:rsidRPr="00AA53CA">
        <w:t>September, 2017</w:t>
      </w:r>
      <w:r w:rsidR="00AA53CA">
        <w:t>,</w:t>
      </w:r>
      <w:r w:rsidR="00571C38">
        <w:t xml:space="preserve"> </w:t>
      </w:r>
      <w:r w:rsidR="00526D63">
        <w:t xml:space="preserve">and </w:t>
      </w:r>
      <w:r w:rsidR="00571C38">
        <w:t>explore</w:t>
      </w:r>
      <w:r w:rsidR="00FA0B30">
        <w:t>s</w:t>
      </w:r>
      <w:r w:rsidR="00571C38">
        <w:t xml:space="preserve"> the</w:t>
      </w:r>
      <w:r w:rsidR="00EC13AE">
        <w:t xml:space="preserve"> challenges and constraints </w:t>
      </w:r>
      <w:r w:rsidR="00571C38">
        <w:t xml:space="preserve">in the </w:t>
      </w:r>
      <w:r w:rsidR="000E5818">
        <w:t xml:space="preserve">capacity of the </w:t>
      </w:r>
      <w:r w:rsidR="00571C38">
        <w:t xml:space="preserve">Australian system of apprenticeships </w:t>
      </w:r>
      <w:r w:rsidR="000E5818">
        <w:t>to respond</w:t>
      </w:r>
      <w:r w:rsidR="005765B3">
        <w:t xml:space="preserve"> adequately to </w:t>
      </w:r>
      <w:r w:rsidR="00EC13AE">
        <w:t>Industry 4.0</w:t>
      </w:r>
      <w:r w:rsidR="005765B3">
        <w:t>. It also cover</w:t>
      </w:r>
      <w:r w:rsidR="00FA0B30">
        <w:t>s</w:t>
      </w:r>
      <w:r w:rsidR="005765B3">
        <w:t xml:space="preserve"> directions in</w:t>
      </w:r>
      <w:r w:rsidR="00571C38">
        <w:t xml:space="preserve"> government </w:t>
      </w:r>
      <w:r w:rsidR="005765B3">
        <w:t>policy</w:t>
      </w:r>
      <w:r w:rsidR="00FA0B30">
        <w:t>,</w:t>
      </w:r>
      <w:r w:rsidR="005765B3">
        <w:t xml:space="preserve"> </w:t>
      </w:r>
      <w:r w:rsidR="00571C38">
        <w:t xml:space="preserve">and </w:t>
      </w:r>
      <w:r w:rsidR="00EC13AE">
        <w:t xml:space="preserve">the </w:t>
      </w:r>
      <w:r w:rsidR="005765B3">
        <w:t xml:space="preserve">opportunities </w:t>
      </w:r>
      <w:r w:rsidR="00FA0B30" w:rsidRPr="00FA0B30">
        <w:t xml:space="preserve">to create change </w:t>
      </w:r>
      <w:r w:rsidR="00FA0B30">
        <w:t xml:space="preserve">found </w:t>
      </w:r>
      <w:r w:rsidR="005765B3">
        <w:t>within industries and the training system itself</w:t>
      </w:r>
      <w:r w:rsidR="00571C38">
        <w:t>.</w:t>
      </w:r>
    </w:p>
    <w:p w:rsidR="00571C38" w:rsidRPr="00571C38" w:rsidRDefault="00571C38" w:rsidP="00571C38">
      <w:pPr>
        <w:pStyle w:val="Text"/>
      </w:pPr>
    </w:p>
    <w:p w:rsidR="004502B4" w:rsidRDefault="004502B4">
      <w:pPr>
        <w:spacing w:before="0" w:line="240" w:lineRule="auto"/>
      </w:pPr>
    </w:p>
    <w:p w:rsidR="000177A8" w:rsidRDefault="000177A8">
      <w:pPr>
        <w:spacing w:before="0" w:line="240" w:lineRule="auto"/>
      </w:pPr>
    </w:p>
    <w:p w:rsidR="000177A8" w:rsidRDefault="000177A8">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4502B4" w:rsidRDefault="004502B4">
      <w:pPr>
        <w:spacing w:before="0" w:line="240" w:lineRule="auto"/>
      </w:pPr>
    </w:p>
    <w:p w:rsidR="000F419E" w:rsidRDefault="000F419E">
      <w:pPr>
        <w:spacing w:before="0" w:line="240" w:lineRule="auto"/>
      </w:pPr>
    </w:p>
    <w:p w:rsidR="004502B4" w:rsidRDefault="004502B4">
      <w:pPr>
        <w:spacing w:before="0" w:line="240" w:lineRule="auto"/>
      </w:pPr>
    </w:p>
    <w:p w:rsidR="000F419E" w:rsidRDefault="000F419E">
      <w:pPr>
        <w:spacing w:before="0" w:line="240" w:lineRule="auto"/>
      </w:pPr>
    </w:p>
    <w:p w:rsidR="000F419E" w:rsidRDefault="000F419E">
      <w:pPr>
        <w:spacing w:before="0" w:line="240" w:lineRule="auto"/>
      </w:pPr>
    </w:p>
    <w:p w:rsidR="000F419E" w:rsidRDefault="000F419E">
      <w:pPr>
        <w:spacing w:before="0" w:line="240" w:lineRule="auto"/>
      </w:pPr>
    </w:p>
    <w:p w:rsidR="000F419E" w:rsidRDefault="000F419E">
      <w:pPr>
        <w:spacing w:before="0" w:line="240" w:lineRule="auto"/>
      </w:pPr>
    </w:p>
    <w:p w:rsidR="000F419E" w:rsidRDefault="000F419E">
      <w:pPr>
        <w:spacing w:before="0" w:line="240" w:lineRule="auto"/>
      </w:pPr>
    </w:p>
    <w:p w:rsidR="000F419E" w:rsidRDefault="000F419E">
      <w:pPr>
        <w:spacing w:before="0" w:line="240" w:lineRule="auto"/>
      </w:pPr>
    </w:p>
    <w:p w:rsidR="000F419E" w:rsidRDefault="000F419E">
      <w:pPr>
        <w:spacing w:before="0" w:line="240" w:lineRule="auto"/>
      </w:pPr>
    </w:p>
    <w:p w:rsidR="000F419E" w:rsidRDefault="000F419E">
      <w:pPr>
        <w:spacing w:before="0" w:line="240" w:lineRule="auto"/>
      </w:pPr>
    </w:p>
    <w:p w:rsidR="004502B4" w:rsidRDefault="004502B4">
      <w:pPr>
        <w:spacing w:before="0" w:line="240" w:lineRule="auto"/>
      </w:pPr>
    </w:p>
    <w:p w:rsidR="00B9247C" w:rsidRDefault="00B9247C">
      <w:pPr>
        <w:spacing w:before="0" w:line="240" w:lineRule="auto"/>
        <w:rPr>
          <w:rFonts w:ascii="Arial" w:hAnsi="Arial" w:cs="Tahoma"/>
          <w:color w:val="000000"/>
          <w:kern w:val="28"/>
          <w:sz w:val="48"/>
          <w:szCs w:val="56"/>
        </w:rPr>
      </w:pPr>
      <w:r>
        <w:br w:type="page"/>
      </w:r>
    </w:p>
    <w:p w:rsidR="006714BE" w:rsidRDefault="00235404" w:rsidP="004C630C">
      <w:pPr>
        <w:pStyle w:val="Heading1"/>
      </w:pPr>
      <w:bookmarkStart w:id="77" w:name="_Toc499885577"/>
      <w:r>
        <w:lastRenderedPageBreak/>
        <w:t>Introduction</w:t>
      </w:r>
      <w:bookmarkEnd w:id="77"/>
    </w:p>
    <w:p w:rsidR="00930FD3" w:rsidRPr="00545B8D" w:rsidRDefault="00930FD3" w:rsidP="00930FD3">
      <w:pPr>
        <w:pStyle w:val="Heading2"/>
      </w:pPr>
      <w:bookmarkStart w:id="78" w:name="_Toc441745654"/>
      <w:bookmarkStart w:id="79" w:name="_Toc499885578"/>
      <w:r>
        <w:t>Setting the scene: Australia’s economic and policy context</w:t>
      </w:r>
      <w:bookmarkEnd w:id="78"/>
      <w:bookmarkEnd w:id="79"/>
    </w:p>
    <w:p w:rsidR="00732713" w:rsidRDefault="00930FD3" w:rsidP="00930FD3">
      <w:pPr>
        <w:pStyle w:val="Text"/>
      </w:pPr>
      <w:r>
        <w:t xml:space="preserve">The Australian economy is in transition. </w:t>
      </w:r>
      <w:r w:rsidR="00D34D17">
        <w:t>Of significant impact has been</w:t>
      </w:r>
      <w:r>
        <w:t xml:space="preserve"> </w:t>
      </w:r>
      <w:r w:rsidR="00D34D17">
        <w:t xml:space="preserve">a decline </w:t>
      </w:r>
      <w:r w:rsidR="00EC13AE">
        <w:t>in</w:t>
      </w:r>
      <w:r w:rsidR="00D34D17">
        <w:t xml:space="preserve"> the </w:t>
      </w:r>
      <w:r>
        <w:t>mining investment boom</w:t>
      </w:r>
      <w:r w:rsidR="00EC13AE">
        <w:t>,</w:t>
      </w:r>
      <w:r>
        <w:t xml:space="preserve"> </w:t>
      </w:r>
      <w:r w:rsidR="00D34D17">
        <w:t xml:space="preserve">coupled </w:t>
      </w:r>
      <w:r w:rsidR="00D34D17" w:rsidRPr="000177A8">
        <w:t>with the loss or redesign of jobs</w:t>
      </w:r>
      <w:r w:rsidR="00D34D17">
        <w:rPr>
          <w:spacing w:val="-16"/>
        </w:rPr>
        <w:t xml:space="preserve"> </w:t>
      </w:r>
      <w:r w:rsidR="00D34D17">
        <w:t>in</w:t>
      </w:r>
      <w:r w:rsidR="00D34D17">
        <w:rPr>
          <w:spacing w:val="-17"/>
        </w:rPr>
        <w:t xml:space="preserve"> </w:t>
      </w:r>
      <w:r w:rsidR="00D34D17">
        <w:t>the</w:t>
      </w:r>
      <w:r w:rsidR="00D34D17">
        <w:rPr>
          <w:spacing w:val="-16"/>
        </w:rPr>
        <w:t xml:space="preserve"> </w:t>
      </w:r>
      <w:r w:rsidR="00D34D17">
        <w:t>automotive</w:t>
      </w:r>
      <w:r w:rsidR="00D34D17">
        <w:rPr>
          <w:spacing w:val="-16"/>
        </w:rPr>
        <w:t xml:space="preserve"> </w:t>
      </w:r>
      <w:r w:rsidR="00D34D17">
        <w:t>manufacturing</w:t>
      </w:r>
      <w:r w:rsidR="00D34D17">
        <w:rPr>
          <w:spacing w:val="-16"/>
        </w:rPr>
        <w:t xml:space="preserve"> </w:t>
      </w:r>
      <w:r w:rsidR="00D34D17">
        <w:t>indust</w:t>
      </w:r>
      <w:r w:rsidR="00D34D17">
        <w:rPr>
          <w:spacing w:val="-1"/>
        </w:rPr>
        <w:t>r</w:t>
      </w:r>
      <w:r w:rsidR="00D34D17">
        <w:rPr>
          <w:spacing w:val="-25"/>
        </w:rPr>
        <w:t>y</w:t>
      </w:r>
      <w:r w:rsidR="00D34D17">
        <w:t>,</w:t>
      </w:r>
      <w:r w:rsidR="00D34D17">
        <w:rPr>
          <w:spacing w:val="-17"/>
        </w:rPr>
        <w:t xml:space="preserve"> </w:t>
      </w:r>
      <w:r w:rsidR="00EC13AE">
        <w:t>as well as</w:t>
      </w:r>
      <w:r w:rsidR="00D34D17">
        <w:rPr>
          <w:spacing w:val="-16"/>
        </w:rPr>
        <w:t xml:space="preserve"> </w:t>
      </w:r>
      <w:r w:rsidR="00D34D17">
        <w:t>a</w:t>
      </w:r>
      <w:r w:rsidR="00D34D17">
        <w:rPr>
          <w:spacing w:val="-17"/>
        </w:rPr>
        <w:t xml:space="preserve"> </w:t>
      </w:r>
      <w:r w:rsidR="00D34D17">
        <w:t>more</w:t>
      </w:r>
      <w:r w:rsidR="00D34D17">
        <w:rPr>
          <w:spacing w:val="-16"/>
        </w:rPr>
        <w:t xml:space="preserve"> </w:t>
      </w:r>
      <w:r w:rsidR="00D34D17">
        <w:t>general</w:t>
      </w:r>
      <w:r w:rsidR="00D34D17">
        <w:rPr>
          <w:spacing w:val="-16"/>
        </w:rPr>
        <w:t xml:space="preserve"> </w:t>
      </w:r>
      <w:r w:rsidR="00D34D17">
        <w:t>decline</w:t>
      </w:r>
      <w:r w:rsidR="00D34D17">
        <w:rPr>
          <w:spacing w:val="-17"/>
        </w:rPr>
        <w:t xml:space="preserve"> </w:t>
      </w:r>
      <w:r w:rsidR="00EC13AE">
        <w:t>in</w:t>
      </w:r>
      <w:r w:rsidR="00D34D17">
        <w:rPr>
          <w:spacing w:val="-16"/>
        </w:rPr>
        <w:t xml:space="preserve"> </w:t>
      </w:r>
      <w:r w:rsidR="00D34D17">
        <w:t>the</w:t>
      </w:r>
      <w:r w:rsidR="00510917">
        <w:t xml:space="preserve"> traditional</w:t>
      </w:r>
      <w:r w:rsidR="00D34D17">
        <w:t xml:space="preserve"> manufacturing</w:t>
      </w:r>
      <w:r w:rsidR="00D34D17">
        <w:rPr>
          <w:spacing w:val="-16"/>
        </w:rPr>
        <w:t xml:space="preserve"> </w:t>
      </w:r>
      <w:r w:rsidR="00D34D17">
        <w:t>industry</w:t>
      </w:r>
      <w:r w:rsidR="00D34D17">
        <w:rPr>
          <w:spacing w:val="-16"/>
        </w:rPr>
        <w:t xml:space="preserve"> </w:t>
      </w:r>
      <w:r w:rsidR="00D34D17">
        <w:t>in</w:t>
      </w:r>
      <w:r w:rsidR="00D34D17">
        <w:rPr>
          <w:spacing w:val="-27"/>
        </w:rPr>
        <w:t xml:space="preserve"> </w:t>
      </w:r>
      <w:r w:rsidR="00D34D17">
        <w:t>Australia (</w:t>
      </w:r>
      <w:r w:rsidR="00EC13AE">
        <w:rPr>
          <w:rFonts w:eastAsia="Arial"/>
        </w:rPr>
        <w:t>Stanwick, Circelli &amp; Lu</w:t>
      </w:r>
      <w:r w:rsidR="00D34D17">
        <w:rPr>
          <w:rFonts w:eastAsia="Arial"/>
        </w:rPr>
        <w:t xml:space="preserve"> 2015)</w:t>
      </w:r>
      <w:r w:rsidR="00D34D17">
        <w:t xml:space="preserve">. </w:t>
      </w:r>
    </w:p>
    <w:p w:rsidR="00732713" w:rsidRDefault="009F1C53" w:rsidP="00732713">
      <w:pPr>
        <w:pStyle w:val="Text"/>
        <w:rPr>
          <w:rFonts w:cs="Trebuchet MS"/>
        </w:rPr>
      </w:pPr>
      <w:r>
        <w:t xml:space="preserve">As </w:t>
      </w:r>
      <w:r>
        <w:rPr>
          <w:rFonts w:eastAsia="Arial"/>
        </w:rPr>
        <w:t xml:space="preserve">Stanwick, Circelli </w:t>
      </w:r>
      <w:r w:rsidR="00EC13AE">
        <w:rPr>
          <w:rFonts w:eastAsia="Arial"/>
        </w:rPr>
        <w:t>and</w:t>
      </w:r>
      <w:r>
        <w:rPr>
          <w:rFonts w:eastAsia="Arial"/>
        </w:rPr>
        <w:t xml:space="preserve"> Lu (2015) identify, m</w:t>
      </w:r>
      <w:r w:rsidR="00732713">
        <w:t>anufacturing</w:t>
      </w:r>
      <w:r w:rsidR="00732713">
        <w:rPr>
          <w:spacing w:val="-14"/>
        </w:rPr>
        <w:t>’</w:t>
      </w:r>
      <w:r w:rsidR="00732713">
        <w:t>s</w:t>
      </w:r>
      <w:r w:rsidR="00732713">
        <w:rPr>
          <w:spacing w:val="-16"/>
        </w:rPr>
        <w:t xml:space="preserve"> </w:t>
      </w:r>
      <w:r w:rsidR="00732713">
        <w:t>relative</w:t>
      </w:r>
      <w:r w:rsidR="00732713">
        <w:rPr>
          <w:spacing w:val="-15"/>
        </w:rPr>
        <w:t xml:space="preserve"> </w:t>
      </w:r>
      <w:r w:rsidR="00732713">
        <w:t>contribution</w:t>
      </w:r>
      <w:r w:rsidR="00732713">
        <w:rPr>
          <w:spacing w:val="-15"/>
        </w:rPr>
        <w:t xml:space="preserve"> </w:t>
      </w:r>
      <w:r w:rsidR="00732713">
        <w:t>to</w:t>
      </w:r>
      <w:r w:rsidR="00732713">
        <w:rPr>
          <w:spacing w:val="-27"/>
        </w:rPr>
        <w:t xml:space="preserve"> </w:t>
      </w:r>
      <w:r w:rsidR="00732713">
        <w:t>Australia</w:t>
      </w:r>
      <w:r w:rsidR="00732713">
        <w:rPr>
          <w:spacing w:val="-14"/>
        </w:rPr>
        <w:t>’</w:t>
      </w:r>
      <w:r w:rsidR="00732713">
        <w:t>s</w:t>
      </w:r>
      <w:r w:rsidR="00732713">
        <w:rPr>
          <w:spacing w:val="-15"/>
        </w:rPr>
        <w:t xml:space="preserve"> </w:t>
      </w:r>
      <w:r w:rsidR="00732713">
        <w:t>economic</w:t>
      </w:r>
      <w:r w:rsidR="00732713">
        <w:rPr>
          <w:spacing w:val="-17"/>
        </w:rPr>
        <w:t xml:space="preserve"> </w:t>
      </w:r>
      <w:r w:rsidR="00732713">
        <w:t>output</w:t>
      </w:r>
      <w:r w:rsidR="00732713">
        <w:rPr>
          <w:spacing w:val="-15"/>
        </w:rPr>
        <w:t xml:space="preserve"> </w:t>
      </w:r>
      <w:r w:rsidR="00732713">
        <w:t>has</w:t>
      </w:r>
      <w:r w:rsidR="00732713">
        <w:rPr>
          <w:spacing w:val="-16"/>
        </w:rPr>
        <w:t xml:space="preserve"> </w:t>
      </w:r>
      <w:r w:rsidR="00732713">
        <w:t xml:space="preserve">been </w:t>
      </w:r>
      <w:r w:rsidR="00732713">
        <w:rPr>
          <w:rFonts w:cs="Trebuchet MS"/>
        </w:rPr>
        <w:t>steadily</w:t>
      </w:r>
      <w:r w:rsidR="00732713">
        <w:rPr>
          <w:rFonts w:cs="Trebuchet MS"/>
          <w:spacing w:val="-15"/>
        </w:rPr>
        <w:t xml:space="preserve"> </w:t>
      </w:r>
      <w:r w:rsidR="00732713">
        <w:rPr>
          <w:rFonts w:cs="Trebuchet MS"/>
        </w:rPr>
        <w:t>declining,</w:t>
      </w:r>
      <w:r w:rsidR="00732713">
        <w:rPr>
          <w:rFonts w:cs="Trebuchet MS"/>
          <w:spacing w:val="-15"/>
        </w:rPr>
        <w:t xml:space="preserve"> </w:t>
      </w:r>
      <w:r w:rsidR="00732713">
        <w:rPr>
          <w:rFonts w:cs="Trebuchet MS"/>
        </w:rPr>
        <w:t>a</w:t>
      </w:r>
      <w:r w:rsidR="00732713">
        <w:rPr>
          <w:rFonts w:cs="Trebuchet MS"/>
          <w:spacing w:val="-15"/>
        </w:rPr>
        <w:t xml:space="preserve"> </w:t>
      </w:r>
      <w:r w:rsidR="00732713">
        <w:rPr>
          <w:rFonts w:cs="Trebuchet MS"/>
        </w:rPr>
        <w:t>common</w:t>
      </w:r>
      <w:r w:rsidR="00732713">
        <w:rPr>
          <w:rFonts w:cs="Trebuchet MS"/>
          <w:spacing w:val="-16"/>
        </w:rPr>
        <w:t xml:space="preserve"> </w:t>
      </w:r>
      <w:r w:rsidR="00732713">
        <w:rPr>
          <w:rFonts w:cs="Trebuchet MS"/>
        </w:rPr>
        <w:t>trend</w:t>
      </w:r>
      <w:r w:rsidR="00732713">
        <w:rPr>
          <w:rFonts w:cs="Trebuchet MS"/>
          <w:spacing w:val="-15"/>
        </w:rPr>
        <w:t xml:space="preserve"> </w:t>
      </w:r>
      <w:r w:rsidR="00732713">
        <w:rPr>
          <w:rFonts w:cs="Trebuchet MS"/>
        </w:rPr>
        <w:t>among</w:t>
      </w:r>
      <w:r w:rsidR="00732713">
        <w:rPr>
          <w:rFonts w:cs="Trebuchet MS"/>
          <w:spacing w:val="-15"/>
        </w:rPr>
        <w:t xml:space="preserve"> </w:t>
      </w:r>
      <w:r w:rsidR="00732713">
        <w:rPr>
          <w:rFonts w:cs="Trebuchet MS"/>
        </w:rPr>
        <w:t>developed</w:t>
      </w:r>
      <w:r w:rsidR="00732713">
        <w:rPr>
          <w:rFonts w:cs="Trebuchet MS"/>
          <w:spacing w:val="-15"/>
        </w:rPr>
        <w:t xml:space="preserve"> </w:t>
      </w:r>
      <w:r w:rsidR="00732713">
        <w:rPr>
          <w:rFonts w:cs="Trebuchet MS"/>
        </w:rPr>
        <w:t>countries</w:t>
      </w:r>
      <w:r w:rsidR="00732713">
        <w:rPr>
          <w:rFonts w:cs="Trebuchet MS"/>
          <w:spacing w:val="-15"/>
        </w:rPr>
        <w:t xml:space="preserve"> </w:t>
      </w:r>
      <w:r w:rsidR="00732713">
        <w:rPr>
          <w:rFonts w:cs="Trebuchet MS"/>
        </w:rPr>
        <w:t xml:space="preserve">(Australian </w:t>
      </w:r>
      <w:r w:rsidR="00732713">
        <w:rPr>
          <w:rFonts w:cs="Trebuchet MS"/>
          <w:spacing w:val="-10"/>
        </w:rPr>
        <w:t>W</w:t>
      </w:r>
      <w:r w:rsidR="00732713">
        <w:rPr>
          <w:rFonts w:cs="Trebuchet MS"/>
        </w:rPr>
        <w:t>orkplace</w:t>
      </w:r>
      <w:r w:rsidR="00732713">
        <w:rPr>
          <w:rFonts w:cs="Trebuchet MS"/>
          <w:spacing w:val="-15"/>
        </w:rPr>
        <w:t xml:space="preserve"> </w:t>
      </w:r>
      <w:r w:rsidR="00732713">
        <w:rPr>
          <w:rFonts w:cs="Trebuchet MS"/>
        </w:rPr>
        <w:t>and</w:t>
      </w:r>
      <w:r w:rsidR="00732713">
        <w:rPr>
          <w:rFonts w:cs="Trebuchet MS"/>
          <w:spacing w:val="-15"/>
        </w:rPr>
        <w:t xml:space="preserve"> </w:t>
      </w:r>
      <w:r w:rsidR="00732713">
        <w:rPr>
          <w:rFonts w:cs="Trebuchet MS"/>
          <w:spacing w:val="-10"/>
        </w:rPr>
        <w:t>P</w:t>
      </w:r>
      <w:r w:rsidR="00732713">
        <w:rPr>
          <w:rFonts w:cs="Trebuchet MS"/>
        </w:rPr>
        <w:t>roductivity</w:t>
      </w:r>
      <w:r w:rsidR="00732713">
        <w:rPr>
          <w:rFonts w:cs="Trebuchet MS"/>
          <w:spacing w:val="-26"/>
        </w:rPr>
        <w:t xml:space="preserve"> </w:t>
      </w:r>
      <w:r w:rsidR="00732713">
        <w:rPr>
          <w:rFonts w:cs="Trebuchet MS"/>
        </w:rPr>
        <w:t>Agency</w:t>
      </w:r>
      <w:r w:rsidR="00732713">
        <w:rPr>
          <w:rFonts w:cs="Trebuchet MS"/>
          <w:spacing w:val="-15"/>
        </w:rPr>
        <w:t xml:space="preserve"> </w:t>
      </w:r>
      <w:r w:rsidR="00732713">
        <w:rPr>
          <w:rFonts w:cs="Trebuchet MS"/>
        </w:rPr>
        <w:t>2014).</w:t>
      </w:r>
      <w:r w:rsidR="00732713">
        <w:rPr>
          <w:rFonts w:cs="Trebuchet MS"/>
          <w:spacing w:val="-15"/>
        </w:rPr>
        <w:t xml:space="preserve"> </w:t>
      </w:r>
      <w:r w:rsidR="00732713">
        <w:rPr>
          <w:rFonts w:cs="Trebuchet MS"/>
        </w:rPr>
        <w:t>Manufacturing</w:t>
      </w:r>
      <w:r w:rsidR="00732713">
        <w:rPr>
          <w:rFonts w:cs="Trebuchet MS"/>
          <w:spacing w:val="-14"/>
        </w:rPr>
        <w:t>’</w:t>
      </w:r>
      <w:r w:rsidR="00732713">
        <w:rPr>
          <w:rFonts w:cs="Trebuchet MS"/>
        </w:rPr>
        <w:t>s</w:t>
      </w:r>
      <w:r w:rsidR="00732713">
        <w:rPr>
          <w:rFonts w:cs="Trebuchet MS"/>
          <w:spacing w:val="-16"/>
        </w:rPr>
        <w:t xml:space="preserve"> </w:t>
      </w:r>
      <w:r w:rsidR="00732713">
        <w:rPr>
          <w:rFonts w:cs="Trebuchet MS"/>
        </w:rPr>
        <w:t>share</w:t>
      </w:r>
      <w:r w:rsidR="00732713">
        <w:rPr>
          <w:rFonts w:cs="Trebuchet MS"/>
          <w:spacing w:val="-15"/>
        </w:rPr>
        <w:t xml:space="preserve"> </w:t>
      </w:r>
      <w:r w:rsidR="00732713">
        <w:rPr>
          <w:rFonts w:cs="Trebuchet MS"/>
        </w:rPr>
        <w:t>of</w:t>
      </w:r>
      <w:r w:rsidR="00732713">
        <w:rPr>
          <w:rFonts w:cs="Trebuchet MS"/>
          <w:spacing w:val="-16"/>
        </w:rPr>
        <w:t xml:space="preserve"> </w:t>
      </w:r>
      <w:r w:rsidR="00732713">
        <w:rPr>
          <w:rFonts w:cs="Trebuchet MS"/>
        </w:rPr>
        <w:t>gross domestic</w:t>
      </w:r>
      <w:r w:rsidR="00732713">
        <w:rPr>
          <w:rFonts w:cs="Trebuchet MS"/>
          <w:spacing w:val="-15"/>
        </w:rPr>
        <w:t xml:space="preserve"> </w:t>
      </w:r>
      <w:r w:rsidR="00732713">
        <w:rPr>
          <w:rFonts w:cs="Trebuchet MS"/>
        </w:rPr>
        <w:t>product</w:t>
      </w:r>
      <w:r w:rsidR="00732713">
        <w:rPr>
          <w:rFonts w:cs="Trebuchet MS"/>
          <w:spacing w:val="-15"/>
        </w:rPr>
        <w:t xml:space="preserve"> </w:t>
      </w:r>
      <w:r w:rsidR="00732713">
        <w:rPr>
          <w:rFonts w:cs="Trebuchet MS"/>
        </w:rPr>
        <w:t>(GDP)</w:t>
      </w:r>
      <w:r w:rsidR="00732713">
        <w:rPr>
          <w:rFonts w:cs="Trebuchet MS"/>
          <w:spacing w:val="-15"/>
        </w:rPr>
        <w:t xml:space="preserve"> </w:t>
      </w:r>
      <w:r w:rsidR="00732713">
        <w:rPr>
          <w:rFonts w:cs="Trebuchet MS"/>
        </w:rPr>
        <w:t>declined</w:t>
      </w:r>
      <w:r w:rsidR="00732713">
        <w:rPr>
          <w:rFonts w:cs="Trebuchet MS"/>
          <w:spacing w:val="-15"/>
        </w:rPr>
        <w:t xml:space="preserve"> </w:t>
      </w:r>
      <w:r w:rsidR="00732713">
        <w:rPr>
          <w:rFonts w:cs="Trebuchet MS"/>
        </w:rPr>
        <w:t>from</w:t>
      </w:r>
      <w:r w:rsidR="00732713">
        <w:rPr>
          <w:rFonts w:cs="Trebuchet MS"/>
          <w:spacing w:val="-16"/>
        </w:rPr>
        <w:t xml:space="preserve"> </w:t>
      </w:r>
      <w:r w:rsidR="00732713">
        <w:rPr>
          <w:rFonts w:cs="Trebuchet MS"/>
        </w:rPr>
        <w:t>13.2%</w:t>
      </w:r>
      <w:r w:rsidR="00732713">
        <w:rPr>
          <w:rFonts w:cs="Trebuchet MS"/>
          <w:spacing w:val="-15"/>
        </w:rPr>
        <w:t xml:space="preserve"> </w:t>
      </w:r>
      <w:r w:rsidR="00732713">
        <w:rPr>
          <w:rFonts w:cs="Trebuchet MS"/>
        </w:rPr>
        <w:t>in</w:t>
      </w:r>
      <w:r w:rsidR="00732713">
        <w:rPr>
          <w:rFonts w:cs="Trebuchet MS"/>
          <w:spacing w:val="-15"/>
        </w:rPr>
        <w:t xml:space="preserve"> </w:t>
      </w:r>
      <w:r w:rsidR="00732713">
        <w:rPr>
          <w:rFonts w:cs="Trebuchet MS"/>
        </w:rPr>
        <w:t>1975</w:t>
      </w:r>
      <w:r w:rsidR="00732713">
        <w:rPr>
          <w:rFonts w:cs="Trebuchet MS"/>
          <w:spacing w:val="-15"/>
        </w:rPr>
        <w:t xml:space="preserve"> </w:t>
      </w:r>
      <w:r w:rsidR="00732713">
        <w:rPr>
          <w:rFonts w:cs="Trebuchet MS"/>
        </w:rPr>
        <w:t>to</w:t>
      </w:r>
      <w:r w:rsidR="00732713">
        <w:rPr>
          <w:rFonts w:cs="Trebuchet MS"/>
          <w:spacing w:val="-15"/>
        </w:rPr>
        <w:t xml:space="preserve"> </w:t>
      </w:r>
      <w:r w:rsidR="00732713">
        <w:rPr>
          <w:rFonts w:cs="Trebuchet MS"/>
        </w:rPr>
        <w:t>6.6%</w:t>
      </w:r>
      <w:r w:rsidR="00732713">
        <w:rPr>
          <w:rFonts w:cs="Trebuchet MS"/>
          <w:spacing w:val="-15"/>
        </w:rPr>
        <w:t xml:space="preserve"> </w:t>
      </w:r>
      <w:r w:rsidR="00732713">
        <w:rPr>
          <w:rFonts w:cs="Trebuchet MS"/>
        </w:rPr>
        <w:t>in</w:t>
      </w:r>
      <w:r w:rsidR="00732713">
        <w:rPr>
          <w:rFonts w:cs="Trebuchet MS"/>
          <w:spacing w:val="-15"/>
        </w:rPr>
        <w:t xml:space="preserve"> </w:t>
      </w:r>
      <w:r w:rsidR="00732713">
        <w:rPr>
          <w:rFonts w:cs="Trebuchet MS"/>
        </w:rPr>
        <w:t>2013,</w:t>
      </w:r>
      <w:r w:rsidR="00732713">
        <w:rPr>
          <w:rFonts w:cs="Trebuchet MS"/>
          <w:spacing w:val="-15"/>
        </w:rPr>
        <w:t xml:space="preserve"> </w:t>
      </w:r>
      <w:r w:rsidR="00732713">
        <w:rPr>
          <w:rFonts w:cs="Trebuchet MS"/>
        </w:rPr>
        <w:t>while</w:t>
      </w:r>
      <w:r w:rsidR="00732713">
        <w:rPr>
          <w:rFonts w:cs="Trebuchet MS"/>
          <w:spacing w:val="-15"/>
        </w:rPr>
        <w:t xml:space="preserve"> </w:t>
      </w:r>
      <w:r w:rsidR="00732713">
        <w:rPr>
          <w:rFonts w:cs="Trebuchet MS"/>
        </w:rPr>
        <w:t>in the</w:t>
      </w:r>
      <w:r w:rsidR="00732713">
        <w:rPr>
          <w:rFonts w:cs="Trebuchet MS"/>
          <w:spacing w:val="-16"/>
        </w:rPr>
        <w:t xml:space="preserve"> </w:t>
      </w:r>
      <w:r w:rsidR="00732713">
        <w:rPr>
          <w:rFonts w:cs="Trebuchet MS"/>
        </w:rPr>
        <w:t>same</w:t>
      </w:r>
      <w:r w:rsidR="00732713">
        <w:rPr>
          <w:rFonts w:cs="Trebuchet MS"/>
          <w:spacing w:val="-16"/>
        </w:rPr>
        <w:t xml:space="preserve"> </w:t>
      </w:r>
      <w:r w:rsidR="00732713">
        <w:rPr>
          <w:rFonts w:cs="Trebuchet MS"/>
        </w:rPr>
        <w:t>period</w:t>
      </w:r>
      <w:r w:rsidR="00732713">
        <w:rPr>
          <w:rFonts w:cs="Trebuchet MS"/>
          <w:spacing w:val="-16"/>
        </w:rPr>
        <w:t xml:space="preserve"> </w:t>
      </w:r>
      <w:r w:rsidR="00732713">
        <w:rPr>
          <w:rFonts w:cs="Trebuchet MS"/>
        </w:rPr>
        <w:t>mining</w:t>
      </w:r>
      <w:r w:rsidR="00732713">
        <w:rPr>
          <w:rFonts w:cs="Trebuchet MS"/>
          <w:spacing w:val="-14"/>
        </w:rPr>
        <w:t>’</w:t>
      </w:r>
      <w:r w:rsidR="00732713">
        <w:rPr>
          <w:rFonts w:cs="Trebuchet MS"/>
        </w:rPr>
        <w:t>s</w:t>
      </w:r>
      <w:r w:rsidR="00732713">
        <w:rPr>
          <w:rFonts w:cs="Trebuchet MS"/>
          <w:spacing w:val="-16"/>
        </w:rPr>
        <w:t xml:space="preserve"> </w:t>
      </w:r>
      <w:r w:rsidR="00732713">
        <w:rPr>
          <w:rFonts w:cs="Trebuchet MS"/>
        </w:rPr>
        <w:t>share</w:t>
      </w:r>
      <w:r w:rsidR="00732713">
        <w:rPr>
          <w:rFonts w:cs="Trebuchet MS"/>
          <w:spacing w:val="-16"/>
        </w:rPr>
        <w:t xml:space="preserve"> </w:t>
      </w:r>
      <w:r w:rsidR="00732713">
        <w:rPr>
          <w:rFonts w:cs="Trebuchet MS"/>
        </w:rPr>
        <w:t>of</w:t>
      </w:r>
      <w:r w:rsidR="00732713">
        <w:rPr>
          <w:rFonts w:cs="Trebuchet MS"/>
          <w:spacing w:val="-16"/>
        </w:rPr>
        <w:t xml:space="preserve"> </w:t>
      </w:r>
      <w:r w:rsidR="00732713">
        <w:rPr>
          <w:rFonts w:cs="Trebuchet MS"/>
        </w:rPr>
        <w:t>GDP</w:t>
      </w:r>
      <w:r w:rsidR="00732713">
        <w:rPr>
          <w:rFonts w:cs="Trebuchet MS"/>
          <w:spacing w:val="-20"/>
        </w:rPr>
        <w:t xml:space="preserve"> </w:t>
      </w:r>
      <w:r w:rsidR="00732713">
        <w:rPr>
          <w:rFonts w:cs="Trebuchet MS"/>
        </w:rPr>
        <w:t>rose</w:t>
      </w:r>
      <w:r w:rsidR="00732713">
        <w:rPr>
          <w:rFonts w:cs="Trebuchet MS"/>
          <w:spacing w:val="-16"/>
        </w:rPr>
        <w:t xml:space="preserve"> </w:t>
      </w:r>
      <w:r w:rsidR="00732713">
        <w:rPr>
          <w:rFonts w:cs="Trebuchet MS"/>
        </w:rPr>
        <w:t>from</w:t>
      </w:r>
      <w:r w:rsidR="00732713">
        <w:rPr>
          <w:rFonts w:cs="Trebuchet MS"/>
          <w:spacing w:val="-17"/>
        </w:rPr>
        <w:t xml:space="preserve"> </w:t>
      </w:r>
      <w:r w:rsidR="00732713">
        <w:rPr>
          <w:rFonts w:cs="Trebuchet MS"/>
        </w:rPr>
        <w:t>around</w:t>
      </w:r>
      <w:r w:rsidR="00732713">
        <w:rPr>
          <w:rFonts w:cs="Trebuchet MS"/>
          <w:spacing w:val="-16"/>
        </w:rPr>
        <w:t xml:space="preserve"> </w:t>
      </w:r>
      <w:r w:rsidR="00732713">
        <w:rPr>
          <w:rFonts w:cs="Trebuchet MS"/>
        </w:rPr>
        <w:t>6.5%</w:t>
      </w:r>
      <w:r w:rsidR="00732713">
        <w:rPr>
          <w:rFonts w:cs="Trebuchet MS"/>
          <w:spacing w:val="-16"/>
        </w:rPr>
        <w:t xml:space="preserve"> </w:t>
      </w:r>
      <w:r w:rsidR="00732713">
        <w:rPr>
          <w:rFonts w:cs="Trebuchet MS"/>
        </w:rPr>
        <w:t>to</w:t>
      </w:r>
      <w:r w:rsidR="00732713">
        <w:rPr>
          <w:rFonts w:cs="Trebuchet MS"/>
          <w:spacing w:val="-16"/>
        </w:rPr>
        <w:t xml:space="preserve"> </w:t>
      </w:r>
      <w:r w:rsidR="00732713">
        <w:rPr>
          <w:rFonts w:cs="Trebuchet MS"/>
        </w:rPr>
        <w:t>10%</w:t>
      </w:r>
      <w:r w:rsidR="00732713">
        <w:rPr>
          <w:rFonts w:cs="Trebuchet MS"/>
          <w:spacing w:val="-16"/>
        </w:rPr>
        <w:t xml:space="preserve"> </w:t>
      </w:r>
      <w:r w:rsidR="00732713">
        <w:rPr>
          <w:rFonts w:cs="Trebuchet MS"/>
        </w:rPr>
        <w:t xml:space="preserve">(Australian </w:t>
      </w:r>
      <w:r w:rsidR="00732713">
        <w:rPr>
          <w:rFonts w:cs="Trebuchet MS"/>
          <w:spacing w:val="-10"/>
        </w:rPr>
        <w:t>W</w:t>
      </w:r>
      <w:r w:rsidR="00732713">
        <w:rPr>
          <w:rFonts w:cs="Trebuchet MS"/>
        </w:rPr>
        <w:t>orkplace</w:t>
      </w:r>
      <w:r w:rsidR="00732713">
        <w:rPr>
          <w:rFonts w:cs="Trebuchet MS"/>
          <w:spacing w:val="-15"/>
        </w:rPr>
        <w:t xml:space="preserve"> </w:t>
      </w:r>
      <w:r w:rsidR="00732713">
        <w:rPr>
          <w:rFonts w:cs="Trebuchet MS"/>
        </w:rPr>
        <w:t>and</w:t>
      </w:r>
      <w:r w:rsidR="00732713">
        <w:rPr>
          <w:rFonts w:cs="Trebuchet MS"/>
          <w:spacing w:val="-15"/>
        </w:rPr>
        <w:t xml:space="preserve"> </w:t>
      </w:r>
      <w:r w:rsidR="00732713">
        <w:rPr>
          <w:rFonts w:cs="Trebuchet MS"/>
          <w:spacing w:val="-10"/>
        </w:rPr>
        <w:t>P</w:t>
      </w:r>
      <w:r w:rsidR="00732713">
        <w:rPr>
          <w:rFonts w:cs="Trebuchet MS"/>
        </w:rPr>
        <w:t>roductivity</w:t>
      </w:r>
      <w:r w:rsidR="00732713">
        <w:rPr>
          <w:rFonts w:cs="Trebuchet MS"/>
          <w:spacing w:val="-26"/>
        </w:rPr>
        <w:t xml:space="preserve"> </w:t>
      </w:r>
      <w:r w:rsidR="00732713">
        <w:rPr>
          <w:rFonts w:cs="Trebuchet MS"/>
        </w:rPr>
        <w:t>Agency</w:t>
      </w:r>
      <w:r w:rsidR="00732713">
        <w:rPr>
          <w:rFonts w:cs="Trebuchet MS"/>
          <w:spacing w:val="-15"/>
        </w:rPr>
        <w:t xml:space="preserve"> </w:t>
      </w:r>
      <w:r w:rsidR="00732713">
        <w:rPr>
          <w:rFonts w:cs="Trebuchet MS"/>
        </w:rPr>
        <w:t>2014,</w:t>
      </w:r>
      <w:r w:rsidR="00732713">
        <w:rPr>
          <w:rFonts w:cs="Trebuchet MS"/>
          <w:spacing w:val="-15"/>
        </w:rPr>
        <w:t xml:space="preserve"> </w:t>
      </w:r>
      <w:r w:rsidR="00732713">
        <w:rPr>
          <w:rFonts w:cs="Trebuchet MS"/>
        </w:rPr>
        <w:t>p.31).</w:t>
      </w:r>
      <w:r w:rsidR="00732713">
        <w:rPr>
          <w:rFonts w:cs="Trebuchet MS"/>
          <w:spacing w:val="-15"/>
        </w:rPr>
        <w:t xml:space="preserve"> </w:t>
      </w:r>
      <w:r w:rsidR="00732713">
        <w:rPr>
          <w:rFonts w:cs="Trebuchet MS"/>
        </w:rPr>
        <w:t>Furthe</w:t>
      </w:r>
      <w:r w:rsidR="00732713">
        <w:rPr>
          <w:rFonts w:cs="Trebuchet MS"/>
          <w:spacing w:val="-29"/>
        </w:rPr>
        <w:t>r</w:t>
      </w:r>
      <w:r w:rsidR="00732713">
        <w:rPr>
          <w:rFonts w:cs="Trebuchet MS"/>
        </w:rPr>
        <w:t>,</w:t>
      </w:r>
      <w:r w:rsidR="00732713">
        <w:rPr>
          <w:rFonts w:cs="Trebuchet MS"/>
          <w:spacing w:val="-15"/>
        </w:rPr>
        <w:t xml:space="preserve"> </w:t>
      </w:r>
      <w:r w:rsidR="00732713">
        <w:rPr>
          <w:rFonts w:cs="Trebuchet MS"/>
        </w:rPr>
        <w:t>labour</w:t>
      </w:r>
      <w:r w:rsidR="00732713">
        <w:rPr>
          <w:rFonts w:cs="Trebuchet MS"/>
          <w:spacing w:val="-15"/>
        </w:rPr>
        <w:t xml:space="preserve"> </w:t>
      </w:r>
      <w:r w:rsidR="00732713">
        <w:rPr>
          <w:rFonts w:cs="Trebuchet MS"/>
        </w:rPr>
        <w:t>force</w:t>
      </w:r>
      <w:r w:rsidR="00732713">
        <w:rPr>
          <w:rFonts w:cs="Trebuchet MS"/>
          <w:spacing w:val="-16"/>
        </w:rPr>
        <w:t xml:space="preserve"> </w:t>
      </w:r>
      <w:r w:rsidR="00732713">
        <w:rPr>
          <w:rFonts w:cs="Trebuchet MS"/>
        </w:rPr>
        <w:t>data from</w:t>
      </w:r>
      <w:r w:rsidR="00732713">
        <w:rPr>
          <w:rFonts w:cs="Trebuchet MS"/>
          <w:spacing w:val="-16"/>
        </w:rPr>
        <w:t xml:space="preserve"> </w:t>
      </w:r>
      <w:r w:rsidR="00732713">
        <w:rPr>
          <w:rFonts w:cs="Trebuchet MS"/>
        </w:rPr>
        <w:t>the</w:t>
      </w:r>
      <w:r w:rsidR="00732713">
        <w:rPr>
          <w:rFonts w:cs="Trebuchet MS"/>
          <w:spacing w:val="-26"/>
        </w:rPr>
        <w:t xml:space="preserve"> </w:t>
      </w:r>
      <w:r w:rsidR="00732713">
        <w:rPr>
          <w:rFonts w:cs="Trebuchet MS"/>
        </w:rPr>
        <w:t>Australian</w:t>
      </w:r>
      <w:r w:rsidR="00732713">
        <w:rPr>
          <w:rFonts w:cs="Trebuchet MS"/>
          <w:spacing w:val="-15"/>
        </w:rPr>
        <w:t xml:space="preserve"> </w:t>
      </w:r>
      <w:r w:rsidR="00732713">
        <w:rPr>
          <w:rFonts w:cs="Trebuchet MS"/>
        </w:rPr>
        <w:t>Bureau</w:t>
      </w:r>
      <w:r w:rsidR="00732713">
        <w:rPr>
          <w:rFonts w:cs="Trebuchet MS"/>
          <w:spacing w:val="-15"/>
        </w:rPr>
        <w:t xml:space="preserve"> </w:t>
      </w:r>
      <w:r w:rsidR="00732713">
        <w:rPr>
          <w:rFonts w:cs="Trebuchet MS"/>
        </w:rPr>
        <w:t>of</w:t>
      </w:r>
      <w:r w:rsidR="00732713">
        <w:rPr>
          <w:rFonts w:cs="Trebuchet MS"/>
          <w:spacing w:val="-16"/>
        </w:rPr>
        <w:t xml:space="preserve"> </w:t>
      </w:r>
      <w:r w:rsidR="00732713">
        <w:rPr>
          <w:rFonts w:cs="Trebuchet MS"/>
        </w:rPr>
        <w:t>Statistics</w:t>
      </w:r>
      <w:r w:rsidR="00732713">
        <w:rPr>
          <w:rFonts w:cs="Trebuchet MS"/>
          <w:spacing w:val="-15"/>
        </w:rPr>
        <w:t xml:space="preserve"> </w:t>
      </w:r>
      <w:r w:rsidR="00732713">
        <w:rPr>
          <w:rFonts w:cs="Trebuchet MS"/>
        </w:rPr>
        <w:t>(ABS)</w:t>
      </w:r>
      <w:r w:rsidR="00732713">
        <w:rPr>
          <w:rFonts w:cs="Trebuchet MS"/>
          <w:spacing w:val="-15"/>
        </w:rPr>
        <w:t xml:space="preserve"> </w:t>
      </w:r>
      <w:r w:rsidR="00732713">
        <w:rPr>
          <w:rFonts w:cs="Trebuchet MS"/>
        </w:rPr>
        <w:t>highlight</w:t>
      </w:r>
      <w:r w:rsidR="00732713">
        <w:rPr>
          <w:rFonts w:cs="Trebuchet MS"/>
          <w:spacing w:val="-15"/>
        </w:rPr>
        <w:t xml:space="preserve"> </w:t>
      </w:r>
      <w:r w:rsidR="00732713">
        <w:rPr>
          <w:rFonts w:cs="Trebuchet MS"/>
        </w:rPr>
        <w:t>that,</w:t>
      </w:r>
      <w:r w:rsidR="00732713">
        <w:rPr>
          <w:rFonts w:cs="Trebuchet MS"/>
          <w:spacing w:val="-15"/>
        </w:rPr>
        <w:t xml:space="preserve"> </w:t>
      </w:r>
      <w:r w:rsidR="00732713">
        <w:rPr>
          <w:rFonts w:cs="Trebuchet MS"/>
        </w:rPr>
        <w:t>in</w:t>
      </w:r>
      <w:r w:rsidR="00732713">
        <w:rPr>
          <w:rFonts w:cs="Trebuchet MS"/>
          <w:spacing w:val="-15"/>
        </w:rPr>
        <w:t xml:space="preserve"> </w:t>
      </w:r>
      <w:r w:rsidR="00732713">
        <w:rPr>
          <w:rFonts w:cs="Trebuchet MS"/>
        </w:rPr>
        <w:t>the</w:t>
      </w:r>
      <w:r w:rsidR="00732713">
        <w:rPr>
          <w:rFonts w:cs="Trebuchet MS"/>
          <w:spacing w:val="-15"/>
        </w:rPr>
        <w:t xml:space="preserve"> </w:t>
      </w:r>
      <w:r w:rsidR="00EE2579">
        <w:rPr>
          <w:rFonts w:cs="Trebuchet MS"/>
        </w:rPr>
        <w:t>10</w:t>
      </w:r>
      <w:r w:rsidR="00732713">
        <w:rPr>
          <w:rFonts w:cs="Trebuchet MS"/>
        </w:rPr>
        <w:t xml:space="preserve">-year </w:t>
      </w:r>
      <w:r w:rsidR="00732713">
        <w:t>period</w:t>
      </w:r>
      <w:r w:rsidR="00732713">
        <w:rPr>
          <w:spacing w:val="-17"/>
        </w:rPr>
        <w:t xml:space="preserve"> </w:t>
      </w:r>
      <w:r w:rsidR="00732713">
        <w:t>from</w:t>
      </w:r>
      <w:r w:rsidR="00732713">
        <w:rPr>
          <w:spacing w:val="-16"/>
        </w:rPr>
        <w:t xml:space="preserve"> </w:t>
      </w:r>
      <w:r w:rsidR="00732713">
        <w:t>May</w:t>
      </w:r>
      <w:r w:rsidR="00732713">
        <w:rPr>
          <w:spacing w:val="-16"/>
        </w:rPr>
        <w:t xml:space="preserve"> </w:t>
      </w:r>
      <w:r w:rsidR="00732713">
        <w:t>2005</w:t>
      </w:r>
      <w:r w:rsidR="00732713">
        <w:rPr>
          <w:spacing w:val="-15"/>
        </w:rPr>
        <w:t xml:space="preserve"> </w:t>
      </w:r>
      <w:r w:rsidR="00732713">
        <w:t>to</w:t>
      </w:r>
      <w:r w:rsidR="00732713">
        <w:rPr>
          <w:spacing w:val="-17"/>
        </w:rPr>
        <w:t xml:space="preserve"> </w:t>
      </w:r>
      <w:r w:rsidR="00732713">
        <w:t>May</w:t>
      </w:r>
      <w:r w:rsidR="00732713">
        <w:rPr>
          <w:spacing w:val="-15"/>
        </w:rPr>
        <w:t xml:space="preserve"> </w:t>
      </w:r>
      <w:r w:rsidR="00732713">
        <w:t>2015,</w:t>
      </w:r>
      <w:r w:rsidR="00732713">
        <w:rPr>
          <w:spacing w:val="-16"/>
        </w:rPr>
        <w:t xml:space="preserve"> </w:t>
      </w:r>
      <w:r w:rsidR="00732713">
        <w:t>the</w:t>
      </w:r>
      <w:r w:rsidR="00732713">
        <w:rPr>
          <w:spacing w:val="-15"/>
        </w:rPr>
        <w:t xml:space="preserve"> </w:t>
      </w:r>
      <w:r w:rsidR="00732713">
        <w:t>total</w:t>
      </w:r>
      <w:r w:rsidR="00732713">
        <w:rPr>
          <w:spacing w:val="-17"/>
        </w:rPr>
        <w:t xml:space="preserve"> </w:t>
      </w:r>
      <w:r w:rsidR="00732713">
        <w:t>number</w:t>
      </w:r>
      <w:r w:rsidR="00732713">
        <w:rPr>
          <w:spacing w:val="-15"/>
        </w:rPr>
        <w:t xml:space="preserve"> </w:t>
      </w:r>
      <w:r w:rsidR="00732713">
        <w:t>of</w:t>
      </w:r>
      <w:r w:rsidR="00732713">
        <w:rPr>
          <w:spacing w:val="-16"/>
        </w:rPr>
        <w:t xml:space="preserve"> </w:t>
      </w:r>
      <w:r w:rsidR="00732713">
        <w:t>people</w:t>
      </w:r>
      <w:r w:rsidR="00732713">
        <w:rPr>
          <w:spacing w:val="-15"/>
        </w:rPr>
        <w:t xml:space="preserve"> </w:t>
      </w:r>
      <w:r w:rsidR="00732713">
        <w:t>employed</w:t>
      </w:r>
      <w:r w:rsidR="00732713">
        <w:rPr>
          <w:spacing w:val="-16"/>
        </w:rPr>
        <w:t xml:space="preserve"> </w:t>
      </w:r>
      <w:r w:rsidR="00732713">
        <w:t>in the</w:t>
      </w:r>
      <w:r w:rsidR="00732713">
        <w:rPr>
          <w:spacing w:val="-16"/>
        </w:rPr>
        <w:t xml:space="preserve"> </w:t>
      </w:r>
      <w:r w:rsidR="00732713">
        <w:t>manufacturing</w:t>
      </w:r>
      <w:r w:rsidR="00732713">
        <w:rPr>
          <w:spacing w:val="-16"/>
        </w:rPr>
        <w:t xml:space="preserve"> </w:t>
      </w:r>
      <w:r w:rsidR="00732713">
        <w:t>industry</w:t>
      </w:r>
      <w:r w:rsidR="00732713">
        <w:rPr>
          <w:spacing w:val="-15"/>
        </w:rPr>
        <w:t xml:space="preserve"> </w:t>
      </w:r>
      <w:r w:rsidR="00732713">
        <w:t>declined</w:t>
      </w:r>
      <w:r w:rsidR="00732713">
        <w:rPr>
          <w:spacing w:val="-15"/>
        </w:rPr>
        <w:t xml:space="preserve"> </w:t>
      </w:r>
      <w:r w:rsidR="00732713">
        <w:t>from</w:t>
      </w:r>
      <w:r w:rsidR="00732713">
        <w:rPr>
          <w:spacing w:val="-16"/>
        </w:rPr>
        <w:t xml:space="preserve"> </w:t>
      </w:r>
      <w:r w:rsidR="00732713">
        <w:t>10.4%</w:t>
      </w:r>
      <w:r w:rsidR="00732713">
        <w:rPr>
          <w:spacing w:val="-15"/>
        </w:rPr>
        <w:t xml:space="preserve"> </w:t>
      </w:r>
      <w:r w:rsidR="00732713">
        <w:t>of</w:t>
      </w:r>
      <w:r w:rsidR="00732713">
        <w:rPr>
          <w:spacing w:val="-16"/>
        </w:rPr>
        <w:t xml:space="preserve"> </w:t>
      </w:r>
      <w:r w:rsidR="00732713">
        <w:t>all</w:t>
      </w:r>
      <w:r w:rsidR="00732713">
        <w:rPr>
          <w:spacing w:val="-16"/>
        </w:rPr>
        <w:t xml:space="preserve"> </w:t>
      </w:r>
      <w:r w:rsidR="00732713">
        <w:t>employed</w:t>
      </w:r>
      <w:r w:rsidR="00732713">
        <w:rPr>
          <w:spacing w:val="-16"/>
        </w:rPr>
        <w:t xml:space="preserve"> </w:t>
      </w:r>
      <w:r w:rsidR="00732713">
        <w:t>people</w:t>
      </w:r>
      <w:r w:rsidR="00732713">
        <w:rPr>
          <w:spacing w:val="-16"/>
        </w:rPr>
        <w:t xml:space="preserve"> </w:t>
      </w:r>
      <w:r w:rsidR="00732713">
        <w:t xml:space="preserve">to </w:t>
      </w:r>
      <w:r w:rsidR="00732713">
        <w:rPr>
          <w:rFonts w:cs="Trebuchet MS"/>
        </w:rPr>
        <w:t>7.8%</w:t>
      </w:r>
      <w:r w:rsidR="00732713">
        <w:rPr>
          <w:rFonts w:cs="Trebuchet MS"/>
          <w:spacing w:val="-15"/>
        </w:rPr>
        <w:t xml:space="preserve"> </w:t>
      </w:r>
      <w:r w:rsidR="00732713">
        <w:rPr>
          <w:rFonts w:cs="Trebuchet MS"/>
        </w:rPr>
        <w:t>(ABS</w:t>
      </w:r>
      <w:r w:rsidR="00732713">
        <w:rPr>
          <w:rFonts w:cs="Trebuchet MS"/>
          <w:spacing w:val="-16"/>
        </w:rPr>
        <w:t xml:space="preserve"> </w:t>
      </w:r>
      <w:r w:rsidR="00732713">
        <w:rPr>
          <w:rFonts w:cs="Trebuchet MS"/>
        </w:rPr>
        <w:t>2015a,</w:t>
      </w:r>
      <w:r w:rsidR="00732713">
        <w:rPr>
          <w:rFonts w:cs="Trebuchet MS"/>
          <w:spacing w:val="-15"/>
        </w:rPr>
        <w:t xml:space="preserve"> </w:t>
      </w:r>
      <w:r w:rsidR="00732713">
        <w:rPr>
          <w:rFonts w:cs="Trebuchet MS"/>
        </w:rPr>
        <w:t>2015b).</w:t>
      </w:r>
      <w:r w:rsidR="00732713">
        <w:rPr>
          <w:rFonts w:cs="Trebuchet MS"/>
          <w:spacing w:val="-19"/>
        </w:rPr>
        <w:t xml:space="preserve"> </w:t>
      </w:r>
      <w:r w:rsidR="00732713">
        <w:rPr>
          <w:rFonts w:cs="Trebuchet MS"/>
        </w:rPr>
        <w:t>The</w:t>
      </w:r>
      <w:r w:rsidR="00732713">
        <w:rPr>
          <w:rFonts w:cs="Trebuchet MS"/>
          <w:spacing w:val="-15"/>
        </w:rPr>
        <w:t xml:space="preserve"> </w:t>
      </w:r>
      <w:r w:rsidR="00732713">
        <w:rPr>
          <w:rFonts w:cs="Trebuchet MS"/>
        </w:rPr>
        <w:t>reasons</w:t>
      </w:r>
      <w:r w:rsidR="00732713">
        <w:rPr>
          <w:rFonts w:cs="Trebuchet MS"/>
          <w:spacing w:val="-15"/>
        </w:rPr>
        <w:t xml:space="preserve"> </w:t>
      </w:r>
      <w:r w:rsidR="00732713">
        <w:rPr>
          <w:rFonts w:cs="Trebuchet MS"/>
        </w:rPr>
        <w:t>for</w:t>
      </w:r>
      <w:r w:rsidR="00732713">
        <w:rPr>
          <w:rFonts w:cs="Trebuchet MS"/>
          <w:spacing w:val="-16"/>
        </w:rPr>
        <w:t xml:space="preserve"> </w:t>
      </w:r>
      <w:r w:rsidR="00732713">
        <w:rPr>
          <w:rFonts w:cs="Trebuchet MS"/>
        </w:rPr>
        <w:t>the</w:t>
      </w:r>
      <w:r w:rsidR="00732713">
        <w:rPr>
          <w:rFonts w:cs="Trebuchet MS"/>
          <w:spacing w:val="-15"/>
        </w:rPr>
        <w:t xml:space="preserve"> </w:t>
      </w:r>
      <w:r w:rsidR="00732713">
        <w:rPr>
          <w:rFonts w:cs="Trebuchet MS"/>
        </w:rPr>
        <w:t>decline</w:t>
      </w:r>
      <w:r w:rsidR="00732713">
        <w:rPr>
          <w:rFonts w:cs="Trebuchet MS"/>
          <w:spacing w:val="-15"/>
        </w:rPr>
        <w:t xml:space="preserve"> </w:t>
      </w:r>
      <w:r w:rsidR="00732713">
        <w:rPr>
          <w:rFonts w:cs="Trebuchet MS"/>
        </w:rPr>
        <w:t>in</w:t>
      </w:r>
      <w:r w:rsidR="00732713">
        <w:rPr>
          <w:rFonts w:cs="Trebuchet MS"/>
          <w:spacing w:val="-15"/>
        </w:rPr>
        <w:t xml:space="preserve"> </w:t>
      </w:r>
      <w:r w:rsidR="00732713">
        <w:rPr>
          <w:rFonts w:cs="Trebuchet MS"/>
        </w:rPr>
        <w:t>employment</w:t>
      </w:r>
      <w:r w:rsidR="00732713">
        <w:rPr>
          <w:rFonts w:cs="Trebuchet MS"/>
          <w:spacing w:val="-15"/>
        </w:rPr>
        <w:t xml:space="preserve"> </w:t>
      </w:r>
      <w:r w:rsidR="00732713">
        <w:rPr>
          <w:rFonts w:cs="Trebuchet MS"/>
        </w:rPr>
        <w:t>numbers are</w:t>
      </w:r>
      <w:r w:rsidR="00732713">
        <w:rPr>
          <w:rFonts w:cs="Trebuchet MS"/>
          <w:spacing w:val="-15"/>
        </w:rPr>
        <w:t xml:space="preserve"> </w:t>
      </w:r>
      <w:r w:rsidR="00732713">
        <w:rPr>
          <w:rFonts w:cs="Trebuchet MS"/>
        </w:rPr>
        <w:t>many</w:t>
      </w:r>
      <w:r w:rsidR="00EC13AE">
        <w:rPr>
          <w:rFonts w:cs="Trebuchet MS"/>
        </w:rPr>
        <w:t>,</w:t>
      </w:r>
      <w:r w:rsidR="00732713">
        <w:rPr>
          <w:rFonts w:cs="Trebuchet MS"/>
          <w:spacing w:val="-15"/>
        </w:rPr>
        <w:t xml:space="preserve"> </w:t>
      </w:r>
      <w:r w:rsidR="00732713">
        <w:rPr>
          <w:rFonts w:cs="Trebuchet MS"/>
        </w:rPr>
        <w:t>but</w:t>
      </w:r>
      <w:r w:rsidR="00732713">
        <w:rPr>
          <w:rFonts w:cs="Trebuchet MS"/>
          <w:spacing w:val="-15"/>
        </w:rPr>
        <w:t xml:space="preserve"> </w:t>
      </w:r>
      <w:r w:rsidR="00732713">
        <w:rPr>
          <w:rFonts w:cs="Trebuchet MS"/>
        </w:rPr>
        <w:t>encompass</w:t>
      </w:r>
      <w:r w:rsidR="00732713">
        <w:rPr>
          <w:rFonts w:cs="Trebuchet MS"/>
          <w:spacing w:val="-15"/>
        </w:rPr>
        <w:t xml:space="preserve"> </w:t>
      </w:r>
      <w:r w:rsidR="00732713">
        <w:rPr>
          <w:rFonts w:cs="Trebuchet MS"/>
        </w:rPr>
        <w:t>technological</w:t>
      </w:r>
      <w:r w:rsidR="00732713">
        <w:rPr>
          <w:rFonts w:cs="Trebuchet MS"/>
          <w:spacing w:val="-15"/>
        </w:rPr>
        <w:t xml:space="preserve"> </w:t>
      </w:r>
      <w:r w:rsidR="00732713">
        <w:rPr>
          <w:rFonts w:cs="Trebuchet MS"/>
        </w:rPr>
        <w:t>advances</w:t>
      </w:r>
      <w:r w:rsidR="00732713">
        <w:rPr>
          <w:rFonts w:cs="Trebuchet MS"/>
          <w:spacing w:val="-15"/>
        </w:rPr>
        <w:t xml:space="preserve"> </w:t>
      </w:r>
      <w:r w:rsidR="00732713">
        <w:rPr>
          <w:rFonts w:cs="Trebuchet MS"/>
        </w:rPr>
        <w:t>(for</w:t>
      </w:r>
      <w:r w:rsidR="00732713">
        <w:rPr>
          <w:rFonts w:cs="Trebuchet MS"/>
          <w:spacing w:val="-16"/>
        </w:rPr>
        <w:t xml:space="preserve"> </w:t>
      </w:r>
      <w:r w:rsidR="00732713">
        <w:rPr>
          <w:rFonts w:cs="Trebuchet MS"/>
        </w:rPr>
        <w:t>example,</w:t>
      </w:r>
      <w:r w:rsidR="00732713">
        <w:rPr>
          <w:rFonts w:cs="Trebuchet MS"/>
          <w:spacing w:val="-15"/>
        </w:rPr>
        <w:t xml:space="preserve"> </w:t>
      </w:r>
      <w:r w:rsidR="00732713">
        <w:rPr>
          <w:rFonts w:cs="Trebuchet MS"/>
        </w:rPr>
        <w:t>robotics</w:t>
      </w:r>
      <w:r w:rsidR="00732713">
        <w:rPr>
          <w:rFonts w:cs="Trebuchet MS"/>
          <w:spacing w:val="-16"/>
        </w:rPr>
        <w:t xml:space="preserve"> </w:t>
      </w:r>
      <w:r w:rsidR="00732713">
        <w:rPr>
          <w:rFonts w:cs="Trebuchet MS"/>
        </w:rPr>
        <w:t>and automation</w:t>
      </w:r>
      <w:r w:rsidR="00732713">
        <w:rPr>
          <w:rFonts w:cs="Trebuchet MS"/>
          <w:spacing w:val="-15"/>
        </w:rPr>
        <w:t xml:space="preserve"> </w:t>
      </w:r>
      <w:r w:rsidR="00732713">
        <w:rPr>
          <w:rFonts w:cs="Trebuchet MS"/>
        </w:rPr>
        <w:t>of</w:t>
      </w:r>
      <w:r w:rsidR="00732713">
        <w:rPr>
          <w:rFonts w:cs="Trebuchet MS"/>
          <w:spacing w:val="-16"/>
        </w:rPr>
        <w:t xml:space="preserve"> </w:t>
      </w:r>
      <w:r w:rsidR="00732713">
        <w:rPr>
          <w:rFonts w:cs="Trebuchet MS"/>
        </w:rPr>
        <w:t>manufacturing</w:t>
      </w:r>
      <w:r w:rsidR="00732713">
        <w:rPr>
          <w:rFonts w:cs="Trebuchet MS"/>
          <w:spacing w:val="-15"/>
        </w:rPr>
        <w:t xml:space="preserve"> </w:t>
      </w:r>
      <w:r w:rsidR="00732713">
        <w:rPr>
          <w:rFonts w:cs="Trebuchet MS"/>
        </w:rPr>
        <w:t>processes),</w:t>
      </w:r>
      <w:r w:rsidR="00732713">
        <w:rPr>
          <w:rFonts w:cs="Trebuchet MS"/>
          <w:spacing w:val="-15"/>
        </w:rPr>
        <w:t xml:space="preserve"> </w:t>
      </w:r>
      <w:r w:rsidR="00732713">
        <w:rPr>
          <w:rFonts w:cs="Trebuchet MS"/>
        </w:rPr>
        <w:t>changes</w:t>
      </w:r>
      <w:r w:rsidR="00732713">
        <w:rPr>
          <w:rFonts w:cs="Trebuchet MS"/>
          <w:spacing w:val="-15"/>
        </w:rPr>
        <w:t xml:space="preserve"> </w:t>
      </w:r>
      <w:r w:rsidR="00732713">
        <w:rPr>
          <w:rFonts w:cs="Trebuchet MS"/>
        </w:rPr>
        <w:t>in</w:t>
      </w:r>
      <w:r w:rsidR="00732713">
        <w:rPr>
          <w:rFonts w:cs="Trebuchet MS"/>
          <w:spacing w:val="-15"/>
        </w:rPr>
        <w:t xml:space="preserve"> </w:t>
      </w:r>
      <w:r w:rsidR="00732713">
        <w:rPr>
          <w:rFonts w:cs="Trebuchet MS"/>
        </w:rPr>
        <w:t>consumer</w:t>
      </w:r>
      <w:r w:rsidR="00732713">
        <w:rPr>
          <w:rFonts w:cs="Trebuchet MS"/>
          <w:spacing w:val="-15"/>
        </w:rPr>
        <w:t xml:space="preserve"> </w:t>
      </w:r>
      <w:r w:rsidR="00EC13AE">
        <w:rPr>
          <w:rFonts w:cs="Trebuchet MS"/>
        </w:rPr>
        <w:t>preferences</w:t>
      </w:r>
      <w:r w:rsidR="00732713">
        <w:rPr>
          <w:rFonts w:cs="Trebuchet MS"/>
        </w:rPr>
        <w:t xml:space="preserve"> and</w:t>
      </w:r>
      <w:r w:rsidR="00EA171C">
        <w:rPr>
          <w:rFonts w:cs="Trebuchet MS"/>
        </w:rPr>
        <w:t xml:space="preserve"> in </w:t>
      </w:r>
      <w:r w:rsidR="00732713">
        <w:rPr>
          <w:rFonts w:cs="Trebuchet MS"/>
        </w:rPr>
        <w:t>government</w:t>
      </w:r>
      <w:r w:rsidR="00732713">
        <w:rPr>
          <w:rFonts w:cs="Trebuchet MS"/>
          <w:spacing w:val="-15"/>
        </w:rPr>
        <w:t xml:space="preserve"> </w:t>
      </w:r>
      <w:r w:rsidR="00732713">
        <w:rPr>
          <w:rFonts w:cs="Trebuchet MS"/>
        </w:rPr>
        <w:t>policies</w:t>
      </w:r>
      <w:r w:rsidR="00732713">
        <w:rPr>
          <w:rFonts w:cs="Trebuchet MS"/>
          <w:spacing w:val="-15"/>
        </w:rPr>
        <w:t xml:space="preserve"> </w:t>
      </w:r>
      <w:r w:rsidR="00732713">
        <w:rPr>
          <w:rFonts w:cs="Trebuchet MS"/>
        </w:rPr>
        <w:t>(Bradley</w:t>
      </w:r>
      <w:r w:rsidR="00732713">
        <w:rPr>
          <w:rFonts w:cs="Trebuchet MS"/>
          <w:spacing w:val="-15"/>
        </w:rPr>
        <w:t xml:space="preserve"> </w:t>
      </w:r>
      <w:r w:rsidR="00732713">
        <w:rPr>
          <w:rFonts w:cs="Trebuchet MS"/>
        </w:rPr>
        <w:t>2015).</w:t>
      </w:r>
    </w:p>
    <w:p w:rsidR="008E5A45" w:rsidRDefault="008E5A45" w:rsidP="00732713">
      <w:pPr>
        <w:pStyle w:val="Text"/>
        <w:rPr>
          <w:rFonts w:cs="Trebuchet MS"/>
        </w:rPr>
      </w:pPr>
      <w:r w:rsidRPr="001E47D4">
        <w:rPr>
          <w:rFonts w:eastAsia="Calibri"/>
        </w:rPr>
        <w:t>The competitiveness of Australian companies in the future will be largely determined by the scope and penetration of new and yet-to-be-developed technologies and how professionally and consistently they are utilised</w:t>
      </w:r>
      <w:r w:rsidR="004B257B">
        <w:rPr>
          <w:rFonts w:eastAsia="Calibri"/>
        </w:rPr>
        <w:t>.</w:t>
      </w:r>
      <w:r w:rsidRPr="001E47D4">
        <w:rPr>
          <w:rFonts w:eastAsia="Calibri"/>
        </w:rPr>
        <w:t xml:space="preserve"> </w:t>
      </w:r>
      <w:r w:rsidR="004B257B">
        <w:rPr>
          <w:rFonts w:eastAsia="Calibri"/>
        </w:rPr>
        <w:t>I</w:t>
      </w:r>
      <w:r w:rsidRPr="001E47D4">
        <w:rPr>
          <w:rFonts w:eastAsia="Calibri"/>
        </w:rPr>
        <w:t>t will also depend upon companies embracing a holistic approach across their value chain</w:t>
      </w:r>
      <w:r w:rsidR="0063455D">
        <w:rPr>
          <w:rFonts w:eastAsia="Calibri"/>
        </w:rPr>
        <w:t xml:space="preserve"> (</w:t>
      </w:r>
      <w:r>
        <w:rPr>
          <w:rFonts w:eastAsia="Calibri"/>
        </w:rPr>
        <w:t xml:space="preserve">Lilly, cited in </w:t>
      </w:r>
      <w:proofErr w:type="spellStart"/>
      <w:r>
        <w:rPr>
          <w:rFonts w:eastAsia="Calibri"/>
        </w:rPr>
        <w:t>Couldrey</w:t>
      </w:r>
      <w:proofErr w:type="spellEnd"/>
      <w:r>
        <w:rPr>
          <w:rFonts w:eastAsia="Calibri"/>
        </w:rPr>
        <w:t xml:space="preserve"> &amp; Loveder 2017).</w:t>
      </w:r>
      <w:r w:rsidR="000177A8">
        <w:rPr>
          <w:rFonts w:eastAsia="Calibri"/>
        </w:rPr>
        <w:t xml:space="preserve"> </w:t>
      </w:r>
      <w:r w:rsidR="000177A8">
        <w:t>This has</w:t>
      </w:r>
      <w:r w:rsidR="000177A8">
        <w:rPr>
          <w:spacing w:val="-16"/>
        </w:rPr>
        <w:t xml:space="preserve"> </w:t>
      </w:r>
      <w:r w:rsidR="000177A8">
        <w:t>implications</w:t>
      </w:r>
      <w:r w:rsidR="000177A8">
        <w:rPr>
          <w:spacing w:val="-16"/>
        </w:rPr>
        <w:t xml:space="preserve"> </w:t>
      </w:r>
      <w:r w:rsidR="000177A8">
        <w:t>for</w:t>
      </w:r>
      <w:r w:rsidR="000177A8">
        <w:rPr>
          <w:spacing w:val="-16"/>
        </w:rPr>
        <w:t xml:space="preserve"> </w:t>
      </w:r>
      <w:r w:rsidR="000177A8">
        <w:t>the</w:t>
      </w:r>
      <w:r w:rsidR="000177A8">
        <w:rPr>
          <w:spacing w:val="-15"/>
        </w:rPr>
        <w:t xml:space="preserve"> </w:t>
      </w:r>
      <w:r w:rsidR="000177A8">
        <w:t>types</w:t>
      </w:r>
      <w:r w:rsidR="000177A8">
        <w:rPr>
          <w:spacing w:val="-16"/>
        </w:rPr>
        <w:t xml:space="preserve"> </w:t>
      </w:r>
      <w:r w:rsidR="000177A8">
        <w:t>of</w:t>
      </w:r>
      <w:r w:rsidR="000177A8">
        <w:rPr>
          <w:spacing w:val="-16"/>
        </w:rPr>
        <w:t xml:space="preserve"> </w:t>
      </w:r>
      <w:r w:rsidR="000177A8">
        <w:t>skills</w:t>
      </w:r>
      <w:r w:rsidR="000177A8">
        <w:rPr>
          <w:spacing w:val="-15"/>
        </w:rPr>
        <w:t xml:space="preserve"> </w:t>
      </w:r>
      <w:r w:rsidR="000177A8">
        <w:t>needed</w:t>
      </w:r>
      <w:r w:rsidR="000177A8">
        <w:rPr>
          <w:spacing w:val="-16"/>
        </w:rPr>
        <w:t xml:space="preserve"> </w:t>
      </w:r>
      <w:r w:rsidR="000177A8">
        <w:t>in</w:t>
      </w:r>
      <w:r w:rsidR="000177A8">
        <w:rPr>
          <w:spacing w:val="-17"/>
        </w:rPr>
        <w:t xml:space="preserve"> </w:t>
      </w:r>
      <w:r w:rsidR="000177A8">
        <w:t>the</w:t>
      </w:r>
      <w:r w:rsidR="000177A8">
        <w:rPr>
          <w:spacing w:val="-15"/>
        </w:rPr>
        <w:t xml:space="preserve"> </w:t>
      </w:r>
      <w:r w:rsidR="000177A8">
        <w:t>labour</w:t>
      </w:r>
      <w:r w:rsidR="000177A8">
        <w:rPr>
          <w:spacing w:val="-17"/>
        </w:rPr>
        <w:t xml:space="preserve"> </w:t>
      </w:r>
      <w:r w:rsidR="000177A8">
        <w:t>market</w:t>
      </w:r>
      <w:r w:rsidR="0063455D">
        <w:t>,</w:t>
      </w:r>
      <w:r w:rsidR="000177A8">
        <w:t xml:space="preserve"> as future prosperity will depend on greater economic diversification</w:t>
      </w:r>
      <w:r w:rsidR="004B257B">
        <w:t>,</w:t>
      </w:r>
      <w:r w:rsidR="000177A8">
        <w:t xml:space="preserve"> innovation and entrepreneurship. </w:t>
      </w:r>
      <w:r w:rsidR="00EE2579">
        <w:t>These factors also have</w:t>
      </w:r>
      <w:r w:rsidR="000177A8">
        <w:t xml:space="preserve"> consequences for skills development for future workers</w:t>
      </w:r>
      <w:r w:rsidR="004B257B">
        <w:t>,</w:t>
      </w:r>
      <w:r w:rsidR="000177A8">
        <w:t xml:space="preserve"> and for existing workers needing to move into new jobs or roles, including apprenticeships.</w:t>
      </w:r>
    </w:p>
    <w:p w:rsidR="008D285D" w:rsidRPr="00602830" w:rsidRDefault="008D285D" w:rsidP="00602830">
      <w:pPr>
        <w:pStyle w:val="Text"/>
        <w:shd w:val="clear" w:color="auto" w:fill="E5DFEC" w:themeFill="accent4" w:themeFillTint="33"/>
        <w:ind w:right="-143"/>
        <w:rPr>
          <w:rFonts w:ascii="Arial Bold" w:hAnsi="Arial Bold" w:cs="Arial"/>
          <w:b/>
          <w:spacing w:val="-2"/>
        </w:rPr>
      </w:pPr>
      <w:r w:rsidRPr="00602830">
        <w:rPr>
          <w:rFonts w:ascii="Arial Bold" w:hAnsi="Arial Bold" w:cs="Arial"/>
          <w:b/>
          <w:spacing w:val="-2"/>
        </w:rPr>
        <w:t>Snapshot: Advanced manufacturing technologies: industrial robotics and where Australia is placed</w:t>
      </w:r>
    </w:p>
    <w:p w:rsidR="008D285D" w:rsidRPr="008F41A2" w:rsidRDefault="008D285D" w:rsidP="00602830">
      <w:pPr>
        <w:pStyle w:val="Text"/>
        <w:shd w:val="clear" w:color="auto" w:fill="E5DFEC" w:themeFill="accent4" w:themeFillTint="33"/>
        <w:spacing w:before="0" w:after="160"/>
        <w:ind w:right="-143"/>
        <w:rPr>
          <w:rFonts w:ascii="Arial" w:hAnsi="Arial" w:cs="Arial"/>
        </w:rPr>
      </w:pPr>
      <w:r w:rsidRPr="008F41A2">
        <w:rPr>
          <w:rFonts w:ascii="Arial" w:hAnsi="Arial" w:cs="Arial"/>
        </w:rPr>
        <w:t xml:space="preserve">The number of industrial robots deployed worldwide will increase to around 2.6 million units by 2019. </w:t>
      </w:r>
      <w:r w:rsidRPr="00602830">
        <w:rPr>
          <w:rFonts w:ascii="Arial" w:hAnsi="Arial" w:cs="Arial"/>
          <w:spacing w:val="-2"/>
        </w:rPr>
        <w:t>Broken down according to sectors, around 70</w:t>
      </w:r>
      <w:r w:rsidR="0063455D" w:rsidRPr="00602830">
        <w:rPr>
          <w:rFonts w:ascii="Arial" w:hAnsi="Arial" w:cs="Arial"/>
          <w:spacing w:val="-2"/>
        </w:rPr>
        <w:t>%</w:t>
      </w:r>
      <w:r w:rsidRPr="00602830">
        <w:rPr>
          <w:rFonts w:ascii="Arial" w:hAnsi="Arial" w:cs="Arial"/>
          <w:spacing w:val="-2"/>
        </w:rPr>
        <w:t xml:space="preserve"> of industrial robots are currently at work in the automotive</w:t>
      </w:r>
      <w:r w:rsidRPr="008F41A2">
        <w:rPr>
          <w:rFonts w:ascii="Arial" w:hAnsi="Arial" w:cs="Arial"/>
        </w:rPr>
        <w:t>, electrical/</w:t>
      </w:r>
      <w:proofErr w:type="spellStart"/>
      <w:r w:rsidRPr="008F41A2">
        <w:rPr>
          <w:rFonts w:ascii="Arial" w:hAnsi="Arial" w:cs="Arial"/>
        </w:rPr>
        <w:t>electronics</w:t>
      </w:r>
      <w:proofErr w:type="spellEnd"/>
      <w:r w:rsidRPr="008F41A2">
        <w:rPr>
          <w:rFonts w:ascii="Arial" w:hAnsi="Arial" w:cs="Arial"/>
        </w:rPr>
        <w:t xml:space="preserve"> and metal and machinery industry segments. In 2015, the strongest growth in the n</w:t>
      </w:r>
      <w:r w:rsidRPr="00602830">
        <w:rPr>
          <w:rFonts w:ascii="Arial" w:hAnsi="Arial" w:cs="Arial"/>
          <w:spacing w:val="-2"/>
        </w:rPr>
        <w:t xml:space="preserve">umber of operational </w:t>
      </w:r>
      <w:r w:rsidR="004B257B">
        <w:rPr>
          <w:rFonts w:ascii="Arial" w:hAnsi="Arial" w:cs="Arial"/>
          <w:spacing w:val="-2"/>
        </w:rPr>
        <w:t xml:space="preserve">robotic </w:t>
      </w:r>
      <w:r w:rsidRPr="00602830">
        <w:rPr>
          <w:rFonts w:ascii="Arial" w:hAnsi="Arial" w:cs="Arial"/>
          <w:spacing w:val="-2"/>
        </w:rPr>
        <w:t xml:space="preserve">units recorded </w:t>
      </w:r>
      <w:r w:rsidR="00EE2579" w:rsidRPr="00602830">
        <w:rPr>
          <w:rFonts w:ascii="Arial" w:hAnsi="Arial" w:cs="Arial"/>
          <w:spacing w:val="-2"/>
        </w:rPr>
        <w:t>in Australia</w:t>
      </w:r>
      <w:r w:rsidRPr="00602830">
        <w:rPr>
          <w:rFonts w:ascii="Arial" w:hAnsi="Arial" w:cs="Arial"/>
          <w:spacing w:val="-2"/>
        </w:rPr>
        <w:t xml:space="preserve"> was registered in the electronics industry, which boasted</w:t>
      </w:r>
      <w:r w:rsidRPr="008F41A2">
        <w:rPr>
          <w:rFonts w:ascii="Arial" w:hAnsi="Arial" w:cs="Arial"/>
        </w:rPr>
        <w:t xml:space="preserve"> a rise of 18</w:t>
      </w:r>
      <w:r w:rsidR="0063455D">
        <w:rPr>
          <w:rFonts w:ascii="Arial" w:hAnsi="Arial" w:cs="Arial"/>
        </w:rPr>
        <w:t>%</w:t>
      </w:r>
      <w:r w:rsidRPr="008F41A2">
        <w:rPr>
          <w:rFonts w:ascii="Arial" w:hAnsi="Arial" w:cs="Arial"/>
        </w:rPr>
        <w:t>. The metal industry</w:t>
      </w:r>
      <w:r w:rsidR="004B257B">
        <w:rPr>
          <w:rFonts w:ascii="Arial" w:hAnsi="Arial" w:cs="Arial"/>
        </w:rPr>
        <w:t xml:space="preserve"> had </w:t>
      </w:r>
      <w:r w:rsidR="0063455D">
        <w:rPr>
          <w:rFonts w:ascii="Arial" w:hAnsi="Arial" w:cs="Arial"/>
        </w:rPr>
        <w:t>an increase of 16%</w:t>
      </w:r>
      <w:r w:rsidRPr="008F41A2">
        <w:rPr>
          <w:rFonts w:ascii="Arial" w:hAnsi="Arial" w:cs="Arial"/>
        </w:rPr>
        <w:t>, with the automot</w:t>
      </w:r>
      <w:r w:rsidR="0063455D">
        <w:rPr>
          <w:rFonts w:ascii="Arial" w:hAnsi="Arial" w:cs="Arial"/>
        </w:rPr>
        <w:t>ive sector growing by 10%</w:t>
      </w:r>
      <w:r w:rsidRPr="008F41A2">
        <w:rPr>
          <w:rFonts w:ascii="Arial" w:hAnsi="Arial" w:cs="Arial"/>
        </w:rPr>
        <w:t>. It is interesting to note that the num</w:t>
      </w:r>
      <w:r w:rsidR="0063455D">
        <w:rPr>
          <w:rFonts w:ascii="Arial" w:hAnsi="Arial" w:cs="Arial"/>
        </w:rPr>
        <w:t xml:space="preserve">ber of industrial robots per 10 </w:t>
      </w:r>
      <w:r w:rsidRPr="008F41A2">
        <w:rPr>
          <w:rFonts w:ascii="Arial" w:hAnsi="Arial" w:cs="Arial"/>
        </w:rPr>
        <w:t xml:space="preserve">000 employees in the manufacturing industry is 531 in Korea, 398 in Singapore, 305 in Japan, 301 in Germany, 212 in Sweden – as the top five users. </w:t>
      </w:r>
      <w:r w:rsidR="0063455D" w:rsidRPr="00CE5269">
        <w:rPr>
          <w:rFonts w:ascii="Arial" w:hAnsi="Arial" w:cs="Arial"/>
        </w:rPr>
        <w:t xml:space="preserve">Australia, by comparison, </w:t>
      </w:r>
      <w:r w:rsidRPr="00CE5269">
        <w:rPr>
          <w:rFonts w:ascii="Arial" w:hAnsi="Arial" w:cs="Arial"/>
        </w:rPr>
        <w:t xml:space="preserve">is close to the global average of 69 </w:t>
      </w:r>
      <w:r w:rsidRPr="008F41A2">
        <w:rPr>
          <w:rFonts w:ascii="Arial" w:hAnsi="Arial" w:cs="Arial"/>
        </w:rPr>
        <w:t>(Inter</w:t>
      </w:r>
      <w:r w:rsidR="0063455D">
        <w:rPr>
          <w:rFonts w:ascii="Arial" w:hAnsi="Arial" w:cs="Arial"/>
        </w:rPr>
        <w:t>national Federation of Robotics 2016; Roos</w:t>
      </w:r>
      <w:r w:rsidRPr="008F41A2">
        <w:rPr>
          <w:rFonts w:ascii="Arial" w:hAnsi="Arial" w:cs="Arial"/>
        </w:rPr>
        <w:t xml:space="preserve"> 2017)</w:t>
      </w:r>
      <w:r w:rsidR="00B57749">
        <w:rPr>
          <w:rFonts w:ascii="Arial" w:hAnsi="Arial" w:cs="Arial"/>
        </w:rPr>
        <w:t>.</w:t>
      </w:r>
    </w:p>
    <w:p w:rsidR="00930FD3" w:rsidRDefault="00414739" w:rsidP="00930FD3">
      <w:pPr>
        <w:pStyle w:val="Text"/>
      </w:pPr>
      <w:r>
        <w:t>Australia’s</w:t>
      </w:r>
      <w:r w:rsidR="00930FD3">
        <w:t xml:space="preserve"> physical climate is </w:t>
      </w:r>
      <w:r>
        <w:t xml:space="preserve">also </w:t>
      </w:r>
      <w:r w:rsidR="00930FD3">
        <w:t>changing and the population is ageing, driving labour and skill demand in the community and health services sector</w:t>
      </w:r>
      <w:r w:rsidR="0063455D">
        <w:t>,</w:t>
      </w:r>
      <w:r w:rsidR="00930FD3">
        <w:t xml:space="preserve"> as well as in </w:t>
      </w:r>
      <w:r w:rsidR="00EE2579">
        <w:t xml:space="preserve">the </w:t>
      </w:r>
      <w:r w:rsidR="00930FD3" w:rsidRPr="00E00D4D">
        <w:t>finance</w:t>
      </w:r>
      <w:r w:rsidR="00930FD3">
        <w:t xml:space="preserve"> and </w:t>
      </w:r>
      <w:r w:rsidR="00930FD3" w:rsidRPr="00E00D4D">
        <w:t>insurance services</w:t>
      </w:r>
      <w:r w:rsidR="00930FD3">
        <w:t xml:space="preserve"> and the energy and utilities sectors</w:t>
      </w:r>
      <w:r w:rsidR="001A6C3C">
        <w:t xml:space="preserve">. </w:t>
      </w:r>
      <w:r w:rsidR="004B257B">
        <w:t>T</w:t>
      </w:r>
      <w:r w:rsidR="0063455D">
        <w:t xml:space="preserve">he world is </w:t>
      </w:r>
      <w:r w:rsidR="004B257B">
        <w:t xml:space="preserve">also </w:t>
      </w:r>
      <w:r w:rsidR="0063455D">
        <w:t>becoming more</w:t>
      </w:r>
      <w:r w:rsidR="004B257B">
        <w:t xml:space="preserve"> globally</w:t>
      </w:r>
      <w:r w:rsidR="0063455D">
        <w:t xml:space="preserve"> inter</w:t>
      </w:r>
      <w:r w:rsidR="00930FD3" w:rsidRPr="00E00D4D">
        <w:t xml:space="preserve">connected, providing opportunities for new markets for Australian goods and services, particularly in the areas of food, education and tourism, as well as </w:t>
      </w:r>
      <w:r w:rsidR="00EE2579">
        <w:t xml:space="preserve">exposing </w:t>
      </w:r>
      <w:r w:rsidR="00930FD3" w:rsidRPr="00E00D4D">
        <w:t>threats in areas of biosecurity,</w:t>
      </w:r>
      <w:r w:rsidR="0063455D">
        <w:t xml:space="preserve"> cyberspace and terrorism (f</w:t>
      </w:r>
      <w:r w:rsidR="00930FD3">
        <w:t xml:space="preserve">igure </w:t>
      </w:r>
      <w:r>
        <w:t>1</w:t>
      </w:r>
      <w:r w:rsidR="00930FD3">
        <w:t>).</w:t>
      </w:r>
    </w:p>
    <w:p w:rsidR="00577936" w:rsidRDefault="00577936">
      <w:pPr>
        <w:spacing w:before="0" w:line="240" w:lineRule="auto"/>
        <w:rPr>
          <w:rFonts w:ascii="Arial" w:hAnsi="Arial"/>
          <w:b/>
          <w:sz w:val="17"/>
        </w:rPr>
      </w:pPr>
      <w:bookmarkStart w:id="80" w:name="_Toc441745823"/>
      <w:r>
        <w:br w:type="page"/>
      </w:r>
    </w:p>
    <w:p w:rsidR="00930FD3" w:rsidRPr="00904E92" w:rsidRDefault="00682A94" w:rsidP="00904E92">
      <w:pPr>
        <w:pStyle w:val="Figuretitle"/>
      </w:pPr>
      <w:bookmarkStart w:id="81" w:name="_Toc492388768"/>
      <w:r w:rsidRPr="006C5145">
        <w:rPr>
          <w:rFonts w:eastAsia="Calibri"/>
          <w:noProof/>
          <w:szCs w:val="19"/>
          <w:lang w:eastAsia="en-AU"/>
        </w:rPr>
        <w:lastRenderedPageBreak/>
        <w:drawing>
          <wp:anchor distT="0" distB="0" distL="114300" distR="114300" simplePos="0" relativeHeight="251702272" behindDoc="0" locked="0" layoutInCell="1" allowOverlap="1" wp14:anchorId="57B93624" wp14:editId="775ED6FF">
            <wp:simplePos x="0" y="0"/>
            <wp:positionH relativeFrom="column">
              <wp:posOffset>-24130</wp:posOffset>
            </wp:positionH>
            <wp:positionV relativeFrom="paragraph">
              <wp:posOffset>256540</wp:posOffset>
            </wp:positionV>
            <wp:extent cx="4279900" cy="284480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55" t="1363" r="3669" b="11446"/>
                    <a:stretch/>
                  </pic:blipFill>
                  <pic:spPr bwMode="auto">
                    <a:xfrm>
                      <a:off x="0" y="0"/>
                      <a:ext cx="4279900" cy="284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FD3" w:rsidRPr="00904E92">
        <w:t xml:space="preserve">Figure </w:t>
      </w:r>
      <w:r w:rsidR="00414739" w:rsidRPr="00904E92">
        <w:t>1</w:t>
      </w:r>
      <w:r w:rsidR="00B57749">
        <w:tab/>
      </w:r>
      <w:r w:rsidR="00930FD3" w:rsidRPr="00904E92">
        <w:t>Critical factors affecting industry</w:t>
      </w:r>
      <w:bookmarkEnd w:id="80"/>
      <w:bookmarkEnd w:id="81"/>
    </w:p>
    <w:p w:rsidR="00930FD3" w:rsidRDefault="00930FD3" w:rsidP="00682A94">
      <w:pPr>
        <w:pStyle w:val="Source"/>
        <w:spacing w:before="240"/>
        <w:rPr>
          <w:rFonts w:eastAsia="Calibri"/>
          <w:lang w:val="en-GB"/>
        </w:rPr>
      </w:pPr>
      <w:r w:rsidRPr="009F1C53">
        <w:rPr>
          <w:rFonts w:eastAsia="Calibri"/>
          <w:lang w:val="en-GB"/>
        </w:rPr>
        <w:t>Source: Electrical Utilities and Public Administration Training Council Industry Workforce Development Plan</w:t>
      </w:r>
      <w:r w:rsidR="0063455D">
        <w:rPr>
          <w:rFonts w:eastAsia="Calibri"/>
          <w:lang w:val="en-GB"/>
        </w:rPr>
        <w:t xml:space="preserve"> </w:t>
      </w:r>
      <w:r w:rsidR="0063455D" w:rsidRPr="003022FA">
        <w:rPr>
          <w:rFonts w:eastAsia="Calibri"/>
          <w:lang w:val="en-GB"/>
        </w:rPr>
        <w:t>(</w:t>
      </w:r>
      <w:r w:rsidR="003022FA">
        <w:rPr>
          <w:rFonts w:eastAsia="Calibri"/>
          <w:lang w:val="en-GB"/>
        </w:rPr>
        <w:t>UEPA</w:t>
      </w:r>
      <w:r w:rsidR="00F45779">
        <w:rPr>
          <w:rFonts w:eastAsia="Calibri"/>
          <w:lang w:val="en-GB"/>
        </w:rPr>
        <w:t xml:space="preserve"> </w:t>
      </w:r>
      <w:r w:rsidR="003022FA" w:rsidRPr="003022FA">
        <w:rPr>
          <w:rFonts w:eastAsia="Calibri"/>
          <w:lang w:val="en-GB"/>
        </w:rPr>
        <w:t>2016</w:t>
      </w:r>
      <w:r w:rsidR="0063455D">
        <w:rPr>
          <w:rFonts w:eastAsia="Calibri"/>
          <w:lang w:val="en-GB"/>
        </w:rPr>
        <w:t>,</w:t>
      </w:r>
      <w:r w:rsidRPr="009F1C53">
        <w:rPr>
          <w:rFonts w:eastAsia="Calibri"/>
          <w:lang w:val="en-GB"/>
        </w:rPr>
        <w:t xml:space="preserve"> p.5</w:t>
      </w:r>
      <w:r w:rsidR="0063455D">
        <w:rPr>
          <w:rFonts w:eastAsia="Calibri"/>
          <w:lang w:val="en-GB"/>
        </w:rPr>
        <w:t>).</w:t>
      </w:r>
      <w:r>
        <w:rPr>
          <w:rFonts w:eastAsia="Calibri"/>
          <w:lang w:val="en-GB"/>
        </w:rPr>
        <w:t xml:space="preserve"> </w:t>
      </w:r>
    </w:p>
    <w:p w:rsidR="00930FD3" w:rsidRDefault="00C916B4" w:rsidP="00930FD3">
      <w:pPr>
        <w:pStyle w:val="Text"/>
      </w:pPr>
      <w:r>
        <w:t>In 2015 the</w:t>
      </w:r>
      <w:r w:rsidR="00930FD3" w:rsidRPr="00BD58EF">
        <w:t xml:space="preserve"> Committee for </w:t>
      </w:r>
      <w:r w:rsidR="00B21292">
        <w:t xml:space="preserve">the </w:t>
      </w:r>
      <w:r w:rsidR="00930FD3" w:rsidRPr="00BD58EF">
        <w:t xml:space="preserve">Economic Development </w:t>
      </w:r>
      <w:r w:rsidR="00B21292">
        <w:t xml:space="preserve">of Australia (CEDA) </w:t>
      </w:r>
      <w:r>
        <w:t>saw</w:t>
      </w:r>
      <w:r w:rsidR="00930FD3" w:rsidRPr="00BD58EF">
        <w:t xml:space="preserve"> Australia </w:t>
      </w:r>
      <w:r>
        <w:t xml:space="preserve">as </w:t>
      </w:r>
      <w:r w:rsidR="00930FD3" w:rsidRPr="00BD58EF">
        <w:t xml:space="preserve">on the cusp of a new industrial revolution. </w:t>
      </w:r>
      <w:r>
        <w:t>It</w:t>
      </w:r>
      <w:r w:rsidR="00930FD3" w:rsidRPr="00BD58EF">
        <w:t xml:space="preserve"> examined the implications of rapid and continuing technological change on Australia’s future workforce</w:t>
      </w:r>
      <w:r w:rsidR="0063455D">
        <w:t xml:space="preserve"> and</w:t>
      </w:r>
      <w:r w:rsidR="00930FD3" w:rsidRPr="00BD58EF">
        <w:t xml:space="preserve"> </w:t>
      </w:r>
      <w:r w:rsidR="00930FD3" w:rsidRPr="009F1C53">
        <w:t>predicted (Durrant-Whyte et al</w:t>
      </w:r>
      <w:r w:rsidR="0063455D">
        <w:t>.</w:t>
      </w:r>
      <w:r w:rsidR="008372F8">
        <w:t xml:space="preserve"> </w:t>
      </w:r>
      <w:r w:rsidR="00930FD3" w:rsidRPr="009F1C53">
        <w:t xml:space="preserve">in </w:t>
      </w:r>
      <w:r w:rsidR="008372F8">
        <w:t>CEDA</w:t>
      </w:r>
      <w:r w:rsidR="00A938A1">
        <w:t xml:space="preserve"> 2015, p.</w:t>
      </w:r>
      <w:r w:rsidR="00930FD3" w:rsidRPr="009F1C53">
        <w:t>58)</w:t>
      </w:r>
      <w:r w:rsidR="0063455D">
        <w:t xml:space="preserve"> that up to 40% </w:t>
      </w:r>
      <w:r w:rsidR="00930FD3" w:rsidRPr="00BD58EF">
        <w:t>of jobs in Australia could be susceptible to computerisation and automation in the next 10 to 15 years. Jobs in administration and some services are particularly susceptible, as are regions historically associated with the mining industry. Jobs in the professions, in technical and creative industries, and in personal service areas (health</w:t>
      </w:r>
      <w:r w:rsidR="00A938A1">
        <w:t>,</w:t>
      </w:r>
      <w:r w:rsidR="00930FD3" w:rsidRPr="00BD58EF">
        <w:t xml:space="preserve"> for example) are least susceptible to automation.</w:t>
      </w:r>
    </w:p>
    <w:p w:rsidR="00930FD3" w:rsidRPr="00B34E72" w:rsidRDefault="00930FD3" w:rsidP="00C916B4">
      <w:pPr>
        <w:pStyle w:val="Text"/>
      </w:pPr>
      <w:r>
        <w:t>Industry is being transformed by technology, which is also breaking down traditional sectoral divisions. For example</w:t>
      </w:r>
      <w:r w:rsidR="00EA7046">
        <w:t>,</w:t>
      </w:r>
      <w:r>
        <w:t xml:space="preserve"> </w:t>
      </w:r>
      <w:r w:rsidR="00A938A1" w:rsidRPr="00CA3334">
        <w:t xml:space="preserve">mining equipment, technology and services </w:t>
      </w:r>
      <w:r w:rsidRPr="00CA3334">
        <w:t>(METS)</w:t>
      </w:r>
      <w:r>
        <w:t xml:space="preserve"> companies have developed ways to</w:t>
      </w:r>
      <w:r w:rsidRPr="00CA3334">
        <w:t xml:space="preserve"> smooth fluctuations in the mining lifecycle</w:t>
      </w:r>
      <w:r w:rsidR="004B257B">
        <w:t>, with offsetting income sources, diversifying</w:t>
      </w:r>
      <w:r w:rsidRPr="00CA3334">
        <w:t xml:space="preserve"> by transferring their skills to other sectors such</w:t>
      </w:r>
      <w:r w:rsidR="00EA7046">
        <w:t xml:space="preserve"> as renewables, defence, marine</w:t>
      </w:r>
      <w:r w:rsidRPr="00CA3334">
        <w:t xml:space="preserve"> and infrastructure</w:t>
      </w:r>
      <w:r>
        <w:t xml:space="preserve"> (</w:t>
      </w:r>
      <w:proofErr w:type="spellStart"/>
      <w:r>
        <w:t>Austmine</w:t>
      </w:r>
      <w:proofErr w:type="spellEnd"/>
      <w:r>
        <w:t xml:space="preserve"> 2013, p.7)</w:t>
      </w:r>
      <w:r w:rsidRPr="00CA3334">
        <w:t xml:space="preserve">. </w:t>
      </w:r>
      <w:r>
        <w:t>S</w:t>
      </w:r>
      <w:r w:rsidRPr="00B34E72">
        <w:t xml:space="preserve">tandard industry groupings </w:t>
      </w:r>
      <w:r>
        <w:t xml:space="preserve">are also being broken down by the rising importance of </w:t>
      </w:r>
      <w:r w:rsidR="004B257B">
        <w:t xml:space="preserve">these </w:t>
      </w:r>
      <w:r w:rsidRPr="000C273C">
        <w:t xml:space="preserve">services. </w:t>
      </w:r>
    </w:p>
    <w:p w:rsidR="00414739" w:rsidRDefault="00930FD3" w:rsidP="00930FD3">
      <w:pPr>
        <w:pStyle w:val="Text"/>
      </w:pPr>
      <w:r w:rsidRPr="00BD58EF">
        <w:t xml:space="preserve">All this has implications for workers, who </w:t>
      </w:r>
      <w:r w:rsidR="00D967DA" w:rsidRPr="00BD58EF">
        <w:t>have</w:t>
      </w:r>
      <w:r w:rsidRPr="00BD58EF">
        <w:t xml:space="preserve"> to become more autonomous, manag</w:t>
      </w:r>
      <w:r w:rsidR="00417B89">
        <w:t>e</w:t>
      </w:r>
      <w:r w:rsidRPr="00BD58EF">
        <w:t xml:space="preserve"> their careers (and continuing education) and rely more o</w:t>
      </w:r>
      <w:r w:rsidR="00EA7046">
        <w:t>n entrepreneurial skills. E</w:t>
      </w:r>
      <w:r w:rsidRPr="00BD58EF">
        <w:t xml:space="preserve">mployees are </w:t>
      </w:r>
      <w:r w:rsidR="00EA7046">
        <w:t xml:space="preserve">also </w:t>
      </w:r>
      <w:r w:rsidRPr="00BD58EF">
        <w:t>being asked to become more creative</w:t>
      </w:r>
      <w:r w:rsidR="00A938A1">
        <w:t>,</w:t>
      </w:r>
      <w:r w:rsidRPr="00BD58EF">
        <w:t xml:space="preserve"> as well as more technically proficient</w:t>
      </w:r>
      <w:r w:rsidR="00A938A1">
        <w:t>,</w:t>
      </w:r>
      <w:r w:rsidRPr="00BD58EF">
        <w:t xml:space="preserve"> so they can perform well in the digital age (</w:t>
      </w:r>
      <w:proofErr w:type="spellStart"/>
      <w:r w:rsidRPr="00BD58EF">
        <w:t>Beitz</w:t>
      </w:r>
      <w:proofErr w:type="spellEnd"/>
      <w:r w:rsidRPr="00BD58EF">
        <w:t xml:space="preserve"> in </w:t>
      </w:r>
      <w:r w:rsidR="008372F8">
        <w:t>CEDA</w:t>
      </w:r>
      <w:r w:rsidRPr="00BD58EF">
        <w:t xml:space="preserve"> 2015, p.161).</w:t>
      </w:r>
      <w:r>
        <w:t xml:space="preserve"> </w:t>
      </w:r>
    </w:p>
    <w:p w:rsidR="00AA1A56" w:rsidRPr="00AA1A56" w:rsidRDefault="008372F8" w:rsidP="00AA1A56">
      <w:pPr>
        <w:pStyle w:val="Text"/>
      </w:pPr>
      <w:r>
        <w:t xml:space="preserve">Others </w:t>
      </w:r>
      <w:r w:rsidR="00AA1A56" w:rsidRPr="00AA1A56">
        <w:t xml:space="preserve">in the vocational education and training </w:t>
      </w:r>
      <w:r w:rsidR="00A938A1">
        <w:t xml:space="preserve">(VET) </w:t>
      </w:r>
      <w:r w:rsidR="00AA1A56" w:rsidRPr="00AA1A56">
        <w:t xml:space="preserve">sector, </w:t>
      </w:r>
      <w:r w:rsidR="0022720D">
        <w:t>such as the building and construction industry</w:t>
      </w:r>
      <w:r w:rsidR="00AA1A56" w:rsidRPr="00AA1A56">
        <w:t xml:space="preserve">, remind us we are </w:t>
      </w:r>
      <w:r w:rsidR="004B257B">
        <w:t>easily distracted</w:t>
      </w:r>
      <w:r w:rsidR="00AA1A56" w:rsidRPr="00AA1A56">
        <w:t xml:space="preserve"> by notions of rapid innovation, </w:t>
      </w:r>
      <w:r w:rsidR="00D36E46">
        <w:t xml:space="preserve">and </w:t>
      </w:r>
      <w:r w:rsidR="00AA1A56" w:rsidRPr="00AA1A56">
        <w:t>change and skilling for tomorrow</w:t>
      </w:r>
      <w:r w:rsidR="00AA53CA">
        <w:t xml:space="preserve"> (Siekmann and Korbel 2016)</w:t>
      </w:r>
      <w:r w:rsidR="00AA1A56" w:rsidRPr="00AA1A56">
        <w:t xml:space="preserve">. While it is important to consider the future, </w:t>
      </w:r>
      <w:r w:rsidR="0022720D">
        <w:t xml:space="preserve">the primary concern for </w:t>
      </w:r>
      <w:r w:rsidR="00AA1A56" w:rsidRPr="00AA1A56">
        <w:t xml:space="preserve">many industries </w:t>
      </w:r>
      <w:r w:rsidR="0022720D">
        <w:t>is</w:t>
      </w:r>
      <w:r w:rsidR="00AA1A56" w:rsidRPr="00AA1A56">
        <w:t xml:space="preserve"> </w:t>
      </w:r>
      <w:r w:rsidR="004B257B">
        <w:t xml:space="preserve">adequate </w:t>
      </w:r>
      <w:r w:rsidR="00AA1A56" w:rsidRPr="00AA1A56">
        <w:t>skilling for today.</w:t>
      </w:r>
    </w:p>
    <w:p w:rsidR="008372F8" w:rsidRDefault="008D285D" w:rsidP="008372F8">
      <w:pPr>
        <w:pStyle w:val="Text"/>
        <w:rPr>
          <w:rFonts w:eastAsia="Calibri"/>
        </w:rPr>
      </w:pPr>
      <w:r w:rsidRPr="00BD58EF">
        <w:t xml:space="preserve">Whether you choose an optimistic or pessimistic response to these trends, one thing is clear: Australians will need higher and different skills to operate both in the </w:t>
      </w:r>
      <w:r w:rsidR="008421BE">
        <w:t xml:space="preserve">current </w:t>
      </w:r>
      <w:r w:rsidRPr="00BD58EF">
        <w:t>labour market and beyond.</w:t>
      </w:r>
      <w:r>
        <w:t xml:space="preserve"> </w:t>
      </w:r>
      <w:r w:rsidR="008372F8">
        <w:rPr>
          <w:rFonts w:eastAsia="Calibri"/>
        </w:rPr>
        <w:t>As Megan Lilly, Head of Workforce Development for the Australian Industry Group (Ai Group) adroitly puts it</w:t>
      </w:r>
      <w:r w:rsidR="008372F8" w:rsidRPr="001E47D4">
        <w:rPr>
          <w:rFonts w:eastAsia="Calibri"/>
        </w:rPr>
        <w:t xml:space="preserve"> </w:t>
      </w:r>
      <w:r w:rsidR="008372F8">
        <w:rPr>
          <w:rFonts w:eastAsia="Calibri"/>
        </w:rPr>
        <w:t xml:space="preserve">‘we </w:t>
      </w:r>
      <w:r w:rsidR="008372F8" w:rsidRPr="001E47D4">
        <w:rPr>
          <w:rFonts w:eastAsia="Calibri"/>
        </w:rPr>
        <w:t>need to retool the nation</w:t>
      </w:r>
      <w:r w:rsidR="008372F8">
        <w:rPr>
          <w:rFonts w:eastAsia="Calibri"/>
        </w:rPr>
        <w:t xml:space="preserve">’ (cited in </w:t>
      </w:r>
      <w:proofErr w:type="spellStart"/>
      <w:r w:rsidR="008372F8">
        <w:rPr>
          <w:rFonts w:eastAsia="Calibri"/>
        </w:rPr>
        <w:t>Couldrey</w:t>
      </w:r>
      <w:proofErr w:type="spellEnd"/>
      <w:r w:rsidR="008372F8">
        <w:rPr>
          <w:rFonts w:eastAsia="Calibri"/>
        </w:rPr>
        <w:t xml:space="preserve"> &amp; Loveder 2017, p.26)</w:t>
      </w:r>
      <w:r w:rsidR="008372F8" w:rsidRPr="001E47D4">
        <w:rPr>
          <w:rFonts w:eastAsia="Calibri"/>
        </w:rPr>
        <w:t xml:space="preserve">. </w:t>
      </w:r>
      <w:r w:rsidR="008372F8">
        <w:rPr>
          <w:rFonts w:eastAsia="Calibri"/>
        </w:rPr>
        <w:t>Lilly further notes:</w:t>
      </w:r>
    </w:p>
    <w:p w:rsidR="008E5A45" w:rsidRPr="001E47D4" w:rsidRDefault="008E5A45" w:rsidP="00865A2B">
      <w:pPr>
        <w:pStyle w:val="Quote"/>
        <w:tabs>
          <w:tab w:val="clear" w:pos="7853"/>
          <w:tab w:val="right" w:pos="7938"/>
        </w:tabs>
        <w:ind w:right="850"/>
        <w:rPr>
          <w:rFonts w:eastAsia="Calibri"/>
          <w:color w:val="000000"/>
        </w:rPr>
      </w:pPr>
      <w:r w:rsidRPr="001E47D4">
        <w:rPr>
          <w:rFonts w:eastAsia="Calibri"/>
        </w:rPr>
        <w:lastRenderedPageBreak/>
        <w:t xml:space="preserve">Developing new and different skills utilising the right digital technology will be vital. This has major implications for our education and training provision, as well its intersection with work. The apprenticeship system sits neatly in this space. It is capable of providing a high-quality, fully integrated learning and employment experience at the leading edge of economic transformation. The education and training system should not always have to chase the </w:t>
      </w:r>
      <w:r>
        <w:rPr>
          <w:rFonts w:eastAsia="Calibri"/>
        </w:rPr>
        <w:t>future; it should be pa</w:t>
      </w:r>
      <w:r w:rsidR="00A938A1">
        <w:rPr>
          <w:rFonts w:eastAsia="Calibri"/>
        </w:rPr>
        <w:t>rt of it</w:t>
      </w:r>
      <w:r w:rsidRPr="001E47D4">
        <w:rPr>
          <w:rFonts w:eastAsia="Calibri"/>
        </w:rPr>
        <w:t>.</w:t>
      </w:r>
      <w:r w:rsidR="008372F8">
        <w:rPr>
          <w:rFonts w:eastAsia="Calibri"/>
        </w:rPr>
        <w:tab/>
      </w:r>
      <w:proofErr w:type="gramStart"/>
      <w:r w:rsidR="008372F8">
        <w:rPr>
          <w:rFonts w:eastAsia="Calibri"/>
        </w:rPr>
        <w:t xml:space="preserve">(Lilly in </w:t>
      </w:r>
      <w:proofErr w:type="spellStart"/>
      <w:r w:rsidR="008372F8">
        <w:rPr>
          <w:rFonts w:eastAsia="Calibri"/>
        </w:rPr>
        <w:t>Couldrey</w:t>
      </w:r>
      <w:proofErr w:type="spellEnd"/>
      <w:r w:rsidR="008372F8">
        <w:rPr>
          <w:rFonts w:eastAsia="Calibri"/>
        </w:rPr>
        <w:t xml:space="preserve"> &amp; Loveder 2017, p.26)</w:t>
      </w:r>
      <w:r w:rsidR="008372F8" w:rsidRPr="001E47D4">
        <w:rPr>
          <w:rFonts w:eastAsia="Calibri"/>
        </w:rPr>
        <w:t>.</w:t>
      </w:r>
      <w:proofErr w:type="gramEnd"/>
    </w:p>
    <w:p w:rsidR="00624490" w:rsidRPr="00235404" w:rsidRDefault="00624490" w:rsidP="00624490">
      <w:pPr>
        <w:pStyle w:val="Heading2"/>
      </w:pPr>
      <w:bookmarkStart w:id="82" w:name="_Toc499885579"/>
      <w:r>
        <w:t xml:space="preserve">Setting the scene: </w:t>
      </w:r>
      <w:r w:rsidR="007916A7">
        <w:t>latest apprenticeship data</w:t>
      </w:r>
      <w:bookmarkEnd w:id="82"/>
    </w:p>
    <w:p w:rsidR="007916A7" w:rsidRDefault="00C44EE3" w:rsidP="007916A7">
      <w:pPr>
        <w:pStyle w:val="Text"/>
      </w:pPr>
      <w:r>
        <w:t xml:space="preserve">The latest release </w:t>
      </w:r>
      <w:r w:rsidR="00A938A1">
        <w:t>by the National Centre for Vocational Education Research (NCVER)</w:t>
      </w:r>
      <w:r w:rsidR="007916A7">
        <w:t xml:space="preserve"> </w:t>
      </w:r>
      <w:r w:rsidR="00A938A1">
        <w:t xml:space="preserve">of </w:t>
      </w:r>
      <w:r>
        <w:t xml:space="preserve">apprentice and trainee data show there were 275 200 apprentices and trainees in-training as at 31 March 2017, </w:t>
      </w:r>
      <w:r w:rsidR="008B6B66">
        <w:br/>
      </w:r>
      <w:r>
        <w:t>a decrease of 3.7% from 31 March 2016 (NCVER 2017).</w:t>
      </w:r>
      <w:r w:rsidR="007916A7">
        <w:t xml:space="preserve"> This equates to 2.3% of Australian workers who are employed as an apprentice or trainee (NCVER 2017).</w:t>
      </w:r>
    </w:p>
    <w:p w:rsidR="007916A7" w:rsidRPr="007916A7" w:rsidRDefault="007916A7" w:rsidP="007916A7">
      <w:pPr>
        <w:pStyle w:val="Text"/>
      </w:pPr>
      <w:r w:rsidRPr="007916A7">
        <w:rPr>
          <w:lang w:eastAsia="en-AU"/>
        </w:rPr>
        <w:t>In the 12 months ending 31 March 2017, compared with the 12 months ending 31 March 2016:</w:t>
      </w:r>
    </w:p>
    <w:p w:rsidR="007916A7" w:rsidRPr="007916A7" w:rsidRDefault="007916A7" w:rsidP="009500FE">
      <w:pPr>
        <w:pStyle w:val="Dotpoint1"/>
        <w:rPr>
          <w:lang w:eastAsia="en-AU"/>
        </w:rPr>
      </w:pPr>
      <w:r w:rsidRPr="007916A7">
        <w:rPr>
          <w:lang w:eastAsia="en-AU"/>
        </w:rPr>
        <w:t>commencements decreased by 1.9%, to 166 700</w:t>
      </w:r>
    </w:p>
    <w:p w:rsidR="007916A7" w:rsidRPr="007916A7" w:rsidRDefault="007916A7" w:rsidP="009500FE">
      <w:pPr>
        <w:pStyle w:val="Dotpoint1"/>
        <w:rPr>
          <w:lang w:eastAsia="en-AU"/>
        </w:rPr>
      </w:pPr>
      <w:r w:rsidRPr="007916A7">
        <w:rPr>
          <w:lang w:eastAsia="en-AU"/>
        </w:rPr>
        <w:t>completions decreased by 15.1%, to 97 300</w:t>
      </w:r>
    </w:p>
    <w:p w:rsidR="007916A7" w:rsidRPr="007916A7" w:rsidRDefault="007916A7" w:rsidP="009500FE">
      <w:pPr>
        <w:pStyle w:val="Dotpoint1"/>
        <w:rPr>
          <w:lang w:eastAsia="en-AU"/>
        </w:rPr>
      </w:pPr>
      <w:proofErr w:type="gramStart"/>
      <w:r w:rsidRPr="007916A7">
        <w:rPr>
          <w:lang w:eastAsia="en-AU"/>
        </w:rPr>
        <w:t>cancellations</w:t>
      </w:r>
      <w:proofErr w:type="gramEnd"/>
      <w:r w:rsidRPr="007916A7">
        <w:rPr>
          <w:lang w:eastAsia="en-AU"/>
        </w:rPr>
        <w:t xml:space="preserve"> and withdrawals decreased by 0.5%, to 93 400</w:t>
      </w:r>
      <w:r w:rsidR="00A938A1">
        <w:rPr>
          <w:lang w:eastAsia="en-AU"/>
        </w:rPr>
        <w:t>.</w:t>
      </w:r>
    </w:p>
    <w:p w:rsidR="007916A7" w:rsidRDefault="007916A7" w:rsidP="007916A7">
      <w:pPr>
        <w:pStyle w:val="Text"/>
      </w:pPr>
      <w:bookmarkStart w:id="83" w:name="_Toc405376406"/>
      <w:r>
        <w:t xml:space="preserve">For trade apprentices alone, in the 12 months ending 31 March 2017, compared with the previous 12 months, trades </w:t>
      </w:r>
      <w:r w:rsidRPr="00655317">
        <w:t>commencements decreased by 9.0%</w:t>
      </w:r>
      <w:r w:rsidR="00CD1D94">
        <w:t>,</w:t>
      </w:r>
      <w:r w:rsidRPr="00655317">
        <w:t xml:space="preserve"> to 72 300</w:t>
      </w:r>
      <w:r w:rsidR="00CD1D94">
        <w:t>,</w:t>
      </w:r>
      <w:r>
        <w:t xml:space="preserve"> and completions decreased by 13.2%</w:t>
      </w:r>
      <w:r w:rsidR="00CD1D94">
        <w:t>,</w:t>
      </w:r>
      <w:r>
        <w:t xml:space="preserve"> to 43 800 (NCVER 2017).</w:t>
      </w:r>
    </w:p>
    <w:p w:rsidR="00D638BF" w:rsidRPr="00D638BF" w:rsidRDefault="00D638BF" w:rsidP="00D638BF">
      <w:pPr>
        <w:pStyle w:val="Text"/>
      </w:pPr>
      <w:r w:rsidRPr="00D638BF">
        <w:rPr>
          <w:rFonts w:eastAsia="Calibri"/>
        </w:rPr>
        <w:t>For the first time since 1996, the decline in the number of non-trade apprentices has resulted in converging proportions of trade and non-trade apprenticeship commencements</w:t>
      </w:r>
      <w:r w:rsidR="00CD1D94">
        <w:rPr>
          <w:rFonts w:eastAsia="Calibri"/>
        </w:rPr>
        <w:t xml:space="preserve"> (f</w:t>
      </w:r>
      <w:r>
        <w:rPr>
          <w:rFonts w:eastAsia="Calibri"/>
        </w:rPr>
        <w:t>igure 2)</w:t>
      </w:r>
      <w:r w:rsidRPr="00D638BF">
        <w:rPr>
          <w:rFonts w:eastAsia="Calibri"/>
        </w:rPr>
        <w:t xml:space="preserve">. </w:t>
      </w:r>
    </w:p>
    <w:p w:rsidR="008421BE" w:rsidRPr="00904E92" w:rsidRDefault="008421BE" w:rsidP="00904E92">
      <w:pPr>
        <w:pStyle w:val="Figuretitle"/>
      </w:pPr>
      <w:bookmarkStart w:id="84" w:name="_Toc492388769"/>
      <w:bookmarkEnd w:id="83"/>
      <w:r w:rsidRPr="00904E92">
        <w:t>Figure</w:t>
      </w:r>
      <w:r w:rsidR="007916A7" w:rsidRPr="00904E92">
        <w:t xml:space="preserve"> 2 </w:t>
      </w:r>
      <w:r w:rsidR="00865A2B">
        <w:tab/>
      </w:r>
      <w:r w:rsidRPr="00904E92">
        <w:t>Quarterly commencements for trade and non-trade occupations, seasonally adjusted and smoothed, 2006–16 (’000)</w:t>
      </w:r>
      <w:bookmarkEnd w:id="84"/>
    </w:p>
    <w:p w:rsidR="008421BE" w:rsidRDefault="008421BE" w:rsidP="005F5442">
      <w:pPr>
        <w:pStyle w:val="Source"/>
      </w:pPr>
      <w:r w:rsidRPr="005140E1">
        <w:rPr>
          <w:noProof/>
          <w:lang w:eastAsia="en-AU"/>
        </w:rPr>
        <w:drawing>
          <wp:anchor distT="0" distB="0" distL="114300" distR="114300" simplePos="0" relativeHeight="251693056" behindDoc="0" locked="0" layoutInCell="1" allowOverlap="1" wp14:anchorId="30F46C93" wp14:editId="2BF61AEC">
            <wp:simplePos x="0" y="0"/>
            <wp:positionH relativeFrom="column">
              <wp:posOffset>-8255</wp:posOffset>
            </wp:positionH>
            <wp:positionV relativeFrom="paragraph">
              <wp:posOffset>97790</wp:posOffset>
            </wp:positionV>
            <wp:extent cx="5807710" cy="2282190"/>
            <wp:effectExtent l="0" t="0" r="0" b="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5140E1">
        <w:t xml:space="preserve">Source: NCVER </w:t>
      </w:r>
      <w:r w:rsidR="00CD1D94">
        <w:t>(2017).</w:t>
      </w:r>
    </w:p>
    <w:p w:rsidR="00D638BF" w:rsidRDefault="00D638BF" w:rsidP="00D638BF">
      <w:pPr>
        <w:pStyle w:val="Text"/>
        <w:rPr>
          <w:rFonts w:eastAsia="Calibri"/>
        </w:rPr>
      </w:pPr>
      <w:proofErr w:type="gramStart"/>
      <w:r w:rsidRPr="00D638BF">
        <w:rPr>
          <w:rFonts w:eastAsia="Calibri"/>
        </w:rPr>
        <w:t xml:space="preserve">Structural changes to the economy and </w:t>
      </w:r>
      <w:r w:rsidR="00EE2579">
        <w:rPr>
          <w:rFonts w:eastAsia="Calibri"/>
        </w:rPr>
        <w:t xml:space="preserve">the </w:t>
      </w:r>
      <w:r w:rsidRPr="00D638BF">
        <w:rPr>
          <w:rFonts w:eastAsia="Calibri"/>
        </w:rPr>
        <w:t>make-up of Australian industri</w:t>
      </w:r>
      <w:r w:rsidR="00EE2579">
        <w:rPr>
          <w:rFonts w:eastAsia="Calibri"/>
        </w:rPr>
        <w:t xml:space="preserve">es, the changing nature of </w:t>
      </w:r>
      <w:r w:rsidR="001A6C3C">
        <w:rPr>
          <w:rFonts w:eastAsia="Calibri"/>
        </w:rPr>
        <w:t>work,</w:t>
      </w:r>
      <w:r w:rsidR="001A6C3C" w:rsidRPr="00D638BF">
        <w:rPr>
          <w:rFonts w:eastAsia="Calibri"/>
        </w:rPr>
        <w:t xml:space="preserve"> supply</w:t>
      </w:r>
      <w:r w:rsidRPr="00D638BF">
        <w:rPr>
          <w:rFonts w:eastAsia="Calibri"/>
        </w:rPr>
        <w:t xml:space="preserve"> and demand factors</w:t>
      </w:r>
      <w:r w:rsidR="00CD1D94">
        <w:rPr>
          <w:rFonts w:eastAsia="Calibri"/>
        </w:rPr>
        <w:t>,</w:t>
      </w:r>
      <w:r w:rsidRPr="00D638BF">
        <w:rPr>
          <w:rFonts w:eastAsia="Calibri"/>
        </w:rPr>
        <w:t xml:space="preserve"> as well as policy</w:t>
      </w:r>
      <w:r w:rsidR="00CD1D94">
        <w:rPr>
          <w:rFonts w:eastAsia="Calibri"/>
        </w:rPr>
        <w:t>,</w:t>
      </w:r>
      <w:r w:rsidRPr="00D638BF">
        <w:rPr>
          <w:rFonts w:eastAsia="Calibri"/>
        </w:rPr>
        <w:t xml:space="preserve"> inevitably impact on the ebbs and flows in apprenticeship data.</w:t>
      </w:r>
      <w:proofErr w:type="gramEnd"/>
      <w:r w:rsidRPr="00D638BF">
        <w:rPr>
          <w:rFonts w:eastAsia="Calibri"/>
        </w:rPr>
        <w:t xml:space="preserve"> It is also important to appreciate the nuance in the</w:t>
      </w:r>
      <w:r w:rsidR="004B257B">
        <w:rPr>
          <w:rFonts w:eastAsia="Calibri"/>
        </w:rPr>
        <w:t xml:space="preserve">se </w:t>
      </w:r>
      <w:r w:rsidRPr="00D638BF">
        <w:rPr>
          <w:rFonts w:eastAsia="Calibri"/>
        </w:rPr>
        <w:t>data</w:t>
      </w:r>
      <w:r w:rsidR="004B257B">
        <w:rPr>
          <w:rFonts w:eastAsia="Calibri"/>
        </w:rPr>
        <w:t>.</w:t>
      </w:r>
      <w:r w:rsidRPr="00D638BF">
        <w:rPr>
          <w:rFonts w:eastAsia="Calibri"/>
        </w:rPr>
        <w:t xml:space="preserve"> </w:t>
      </w:r>
      <w:r w:rsidR="004B257B">
        <w:rPr>
          <w:rFonts w:eastAsia="Calibri"/>
        </w:rPr>
        <w:t>S</w:t>
      </w:r>
      <w:r w:rsidRPr="00D638BF">
        <w:rPr>
          <w:rFonts w:eastAsia="Calibri"/>
        </w:rPr>
        <w:t>eparating apprenticeships (</w:t>
      </w:r>
      <w:r>
        <w:rPr>
          <w:rFonts w:eastAsia="Calibri"/>
        </w:rPr>
        <w:t xml:space="preserve">mostly </w:t>
      </w:r>
      <w:r w:rsidRPr="00D638BF">
        <w:rPr>
          <w:rFonts w:eastAsia="Calibri"/>
        </w:rPr>
        <w:t>trade) from traineeships (</w:t>
      </w:r>
      <w:r>
        <w:rPr>
          <w:rFonts w:eastAsia="Calibri"/>
        </w:rPr>
        <w:t xml:space="preserve">mostly </w:t>
      </w:r>
      <w:r w:rsidRPr="00D638BF">
        <w:rPr>
          <w:rFonts w:eastAsia="Calibri"/>
        </w:rPr>
        <w:t xml:space="preserve">non-trade) </w:t>
      </w:r>
      <w:r w:rsidR="000177A8">
        <w:rPr>
          <w:rFonts w:eastAsia="Calibri"/>
        </w:rPr>
        <w:t>is not ideal</w:t>
      </w:r>
      <w:r w:rsidR="004B257B">
        <w:rPr>
          <w:rFonts w:eastAsia="Calibri"/>
        </w:rPr>
        <w:t xml:space="preserve"> for suitable comparisons</w:t>
      </w:r>
      <w:r w:rsidR="001A6C3C">
        <w:rPr>
          <w:rFonts w:eastAsia="Calibri"/>
        </w:rPr>
        <w:t xml:space="preserve"> </w:t>
      </w:r>
      <w:r w:rsidR="009E578C">
        <w:rPr>
          <w:rFonts w:eastAsia="Calibri"/>
        </w:rPr>
        <w:t>as</w:t>
      </w:r>
      <w:r w:rsidR="00B10B83">
        <w:rPr>
          <w:rFonts w:eastAsia="Calibri"/>
        </w:rPr>
        <w:t xml:space="preserve"> there </w:t>
      </w:r>
      <w:r w:rsidR="009E578C">
        <w:rPr>
          <w:rFonts w:eastAsia="Calibri"/>
        </w:rPr>
        <w:t>are</w:t>
      </w:r>
      <w:r w:rsidR="000177A8">
        <w:rPr>
          <w:rFonts w:eastAsia="Calibri"/>
        </w:rPr>
        <w:t xml:space="preserve"> </w:t>
      </w:r>
      <w:r w:rsidRPr="00D638BF">
        <w:rPr>
          <w:rFonts w:eastAsia="Calibri"/>
        </w:rPr>
        <w:t>jurisdiction variation</w:t>
      </w:r>
      <w:r w:rsidR="00EE2579">
        <w:rPr>
          <w:rFonts w:eastAsia="Calibri"/>
        </w:rPr>
        <w:t xml:space="preserve">s </w:t>
      </w:r>
      <w:r w:rsidR="001A6C3C">
        <w:rPr>
          <w:rFonts w:eastAsia="Calibri"/>
        </w:rPr>
        <w:t>in their definitions</w:t>
      </w:r>
      <w:r w:rsidRPr="00D638BF">
        <w:rPr>
          <w:rFonts w:eastAsia="Calibri"/>
        </w:rPr>
        <w:t xml:space="preserve">. </w:t>
      </w:r>
      <w:r w:rsidR="001A6C3C">
        <w:rPr>
          <w:rFonts w:eastAsia="Calibri"/>
        </w:rPr>
        <w:t>It</w:t>
      </w:r>
      <w:r w:rsidRPr="00D638BF">
        <w:rPr>
          <w:rFonts w:eastAsia="Calibri"/>
        </w:rPr>
        <w:t xml:space="preserve"> remains to be seen whether </w:t>
      </w:r>
      <w:r w:rsidR="00CD1D94">
        <w:rPr>
          <w:rFonts w:eastAsia="Calibri"/>
        </w:rPr>
        <w:t xml:space="preserve">the </w:t>
      </w:r>
      <w:r w:rsidRPr="00D638BF">
        <w:rPr>
          <w:rFonts w:eastAsia="Calibri"/>
        </w:rPr>
        <w:t xml:space="preserve">responses </w:t>
      </w:r>
      <w:r w:rsidR="00417B89">
        <w:rPr>
          <w:rFonts w:eastAsia="Calibri"/>
        </w:rPr>
        <w:t xml:space="preserve">developed to address </w:t>
      </w:r>
      <w:r w:rsidRPr="00D638BF">
        <w:rPr>
          <w:rFonts w:eastAsia="Calibri"/>
        </w:rPr>
        <w:t xml:space="preserve">the challenges of today and the foreseeable future will be </w:t>
      </w:r>
      <w:r w:rsidR="00CD1D94">
        <w:rPr>
          <w:rFonts w:eastAsia="Calibri"/>
        </w:rPr>
        <w:t>suffic</w:t>
      </w:r>
      <w:r w:rsidR="00200165">
        <w:rPr>
          <w:rFonts w:eastAsia="Calibri"/>
        </w:rPr>
        <w:t>i</w:t>
      </w:r>
      <w:r w:rsidR="00CD1D94">
        <w:rPr>
          <w:rFonts w:eastAsia="Calibri"/>
        </w:rPr>
        <w:t>ent</w:t>
      </w:r>
      <w:r w:rsidR="004B257B">
        <w:rPr>
          <w:rFonts w:eastAsia="Calibri"/>
        </w:rPr>
        <w:t xml:space="preserve">. </w:t>
      </w:r>
      <w:r w:rsidR="004B257B">
        <w:rPr>
          <w:rFonts w:eastAsia="Calibri"/>
        </w:rPr>
        <w:lastRenderedPageBreak/>
        <w:t>They will need</w:t>
      </w:r>
      <w:r w:rsidRPr="00D638BF">
        <w:rPr>
          <w:rFonts w:eastAsia="Calibri"/>
        </w:rPr>
        <w:t xml:space="preserve"> to counteract the shifting demand </w:t>
      </w:r>
      <w:r w:rsidR="00BD7E8F">
        <w:rPr>
          <w:rFonts w:eastAsia="Calibri"/>
        </w:rPr>
        <w:t>for</w:t>
      </w:r>
      <w:r w:rsidR="00A85ECE">
        <w:rPr>
          <w:rFonts w:eastAsia="Calibri"/>
        </w:rPr>
        <w:t>,</w:t>
      </w:r>
      <w:r w:rsidR="00BD7E8F">
        <w:rPr>
          <w:rFonts w:eastAsia="Calibri"/>
        </w:rPr>
        <w:t xml:space="preserve"> </w:t>
      </w:r>
      <w:r w:rsidRPr="00D638BF">
        <w:rPr>
          <w:rFonts w:eastAsia="Calibri"/>
        </w:rPr>
        <w:t>and interest in</w:t>
      </w:r>
      <w:r w:rsidR="00A85ECE">
        <w:rPr>
          <w:rFonts w:eastAsia="Calibri"/>
        </w:rPr>
        <w:t>,</w:t>
      </w:r>
      <w:r w:rsidRPr="00D638BF">
        <w:rPr>
          <w:rFonts w:eastAsia="Calibri"/>
        </w:rPr>
        <w:t xml:space="preserve"> apprenticeships over the next </w:t>
      </w:r>
      <w:r w:rsidR="00CD1D94">
        <w:rPr>
          <w:rFonts w:eastAsia="Calibri"/>
        </w:rPr>
        <w:t>20</w:t>
      </w:r>
      <w:r w:rsidR="00BD7E8F">
        <w:rPr>
          <w:rFonts w:eastAsia="Calibri"/>
        </w:rPr>
        <w:t xml:space="preserve"> years</w:t>
      </w:r>
      <w:r w:rsidR="00417B89">
        <w:rPr>
          <w:rFonts w:eastAsia="Calibri"/>
        </w:rPr>
        <w:t xml:space="preserve"> and ensure that</w:t>
      </w:r>
      <w:r w:rsidR="00BD7E8F">
        <w:rPr>
          <w:rFonts w:eastAsia="Calibri"/>
        </w:rPr>
        <w:t xml:space="preserve"> they remain an effective skill-</w:t>
      </w:r>
      <w:r w:rsidRPr="00D638BF">
        <w:rPr>
          <w:rFonts w:eastAsia="Calibri"/>
        </w:rPr>
        <w:t>development model.</w:t>
      </w:r>
    </w:p>
    <w:p w:rsidR="000177A8" w:rsidRPr="008F41A2" w:rsidRDefault="000177A8" w:rsidP="008A19F2">
      <w:pPr>
        <w:pStyle w:val="Text"/>
        <w:shd w:val="clear" w:color="auto" w:fill="E5DFEC" w:themeFill="accent4" w:themeFillTint="33"/>
        <w:rPr>
          <w:rFonts w:ascii="Arial" w:hAnsi="Arial" w:cs="Arial"/>
          <w:b/>
          <w:lang w:val="en-US" w:eastAsia="en-AU"/>
        </w:rPr>
      </w:pPr>
      <w:r w:rsidRPr="008F41A2">
        <w:rPr>
          <w:rFonts w:ascii="Arial" w:hAnsi="Arial" w:cs="Arial"/>
          <w:b/>
          <w:lang w:val="en-US" w:eastAsia="en-AU"/>
        </w:rPr>
        <w:t>Snapshot: Advanced manufacturing and access to leading edge technologies</w:t>
      </w:r>
      <w:r w:rsidRPr="008F41A2">
        <w:rPr>
          <w:rStyle w:val="FootnoteReference"/>
          <w:rFonts w:ascii="Arial" w:hAnsi="Arial" w:cs="Arial"/>
          <w:b/>
          <w:lang w:val="en-US" w:eastAsia="en-AU"/>
        </w:rPr>
        <w:footnoteReference w:id="1"/>
      </w:r>
    </w:p>
    <w:p w:rsidR="000177A8" w:rsidRPr="008F41A2" w:rsidRDefault="000177A8" w:rsidP="008A19F2">
      <w:pPr>
        <w:pStyle w:val="Text"/>
        <w:shd w:val="clear" w:color="auto" w:fill="E5DFEC" w:themeFill="accent4" w:themeFillTint="33"/>
        <w:rPr>
          <w:rFonts w:ascii="Arial" w:hAnsi="Arial" w:cs="Arial"/>
          <w:lang w:val="en-US" w:eastAsia="en-AU"/>
        </w:rPr>
      </w:pPr>
      <w:r w:rsidRPr="008F41A2">
        <w:rPr>
          <w:rFonts w:ascii="Arial" w:hAnsi="Arial" w:cs="Arial"/>
          <w:lang w:val="en-US" w:eastAsia="en-AU"/>
        </w:rPr>
        <w:t>In August 2017</w:t>
      </w:r>
      <w:r w:rsidR="004B257B">
        <w:rPr>
          <w:rFonts w:ascii="Arial" w:hAnsi="Arial" w:cs="Arial"/>
          <w:lang w:val="en-US" w:eastAsia="en-AU"/>
        </w:rPr>
        <w:t>,</w:t>
      </w:r>
      <w:r w:rsidRPr="008F41A2">
        <w:rPr>
          <w:rFonts w:ascii="Arial" w:hAnsi="Arial" w:cs="Arial"/>
          <w:lang w:val="en-US" w:eastAsia="en-AU"/>
        </w:rPr>
        <w:t xml:space="preserve"> engineering giant Siemens announced a record $135 million industrial software grant for the Swinburne University of Technology to create Australia’s first fully immersed Industry 4.0 facility. T</w:t>
      </w:r>
      <w:r w:rsidR="008C6A02">
        <w:rPr>
          <w:rFonts w:ascii="Arial" w:hAnsi="Arial" w:cs="Arial"/>
          <w:lang w:val="en-US" w:eastAsia="en-AU"/>
        </w:rPr>
        <w:t>he grant will be used to digitize</w:t>
      </w:r>
      <w:r w:rsidRPr="008F41A2">
        <w:rPr>
          <w:rFonts w:ascii="Arial" w:hAnsi="Arial" w:cs="Arial"/>
          <w:lang w:val="en-US" w:eastAsia="en-AU"/>
        </w:rPr>
        <w:t xml:space="preserve"> Swinburne’s Factory of the Future, giving students and researchers access to the same apparatus used by leading companies on </w:t>
      </w:r>
      <w:r w:rsidR="00CD1D94">
        <w:rPr>
          <w:rFonts w:ascii="Arial" w:hAnsi="Arial" w:cs="Arial"/>
          <w:lang w:val="en-US" w:eastAsia="en-AU"/>
        </w:rPr>
        <w:t xml:space="preserve">advanced projects in the highly </w:t>
      </w:r>
      <w:r w:rsidRPr="008F41A2">
        <w:rPr>
          <w:rFonts w:ascii="Arial" w:hAnsi="Arial" w:cs="Arial"/>
          <w:lang w:val="en-US" w:eastAsia="en-AU"/>
        </w:rPr>
        <w:t>competitive digital manufacturing sphere</w:t>
      </w:r>
      <w:r w:rsidR="004B257B">
        <w:rPr>
          <w:rFonts w:ascii="Arial" w:hAnsi="Arial" w:cs="Arial"/>
          <w:lang w:val="en-US" w:eastAsia="en-AU"/>
        </w:rPr>
        <w:t>. This</w:t>
      </w:r>
      <w:r w:rsidRPr="008F41A2">
        <w:rPr>
          <w:rFonts w:ascii="Arial" w:hAnsi="Arial" w:cs="Arial"/>
          <w:lang w:val="en-US" w:eastAsia="en-AU"/>
        </w:rPr>
        <w:t xml:space="preserve"> will assist with </w:t>
      </w:r>
      <w:r w:rsidRPr="008F41A2">
        <w:rPr>
          <w:rFonts w:ascii="Arial" w:hAnsi="Arial" w:cs="Arial"/>
          <w:lang w:val="en-US"/>
        </w:rPr>
        <w:t>preparing students to participate fully in the emerging global innovation economy.</w:t>
      </w:r>
    </w:p>
    <w:p w:rsidR="000177A8" w:rsidRPr="00D638BF" w:rsidRDefault="000177A8" w:rsidP="00D638BF">
      <w:pPr>
        <w:pStyle w:val="Text"/>
      </w:pPr>
    </w:p>
    <w:p w:rsidR="00EF19EE" w:rsidRDefault="00EF19EE">
      <w:pPr>
        <w:spacing w:before="0" w:line="240" w:lineRule="auto"/>
        <w:rPr>
          <w:rFonts w:ascii="Arial" w:hAnsi="Arial" w:cs="Tahoma"/>
          <w:color w:val="000000"/>
          <w:kern w:val="28"/>
          <w:sz w:val="44"/>
          <w:szCs w:val="56"/>
        </w:rPr>
      </w:pPr>
      <w:r>
        <w:br w:type="page"/>
      </w:r>
    </w:p>
    <w:p w:rsidR="00624490" w:rsidRDefault="00624490" w:rsidP="00624490">
      <w:pPr>
        <w:pStyle w:val="Heading1"/>
      </w:pPr>
      <w:bookmarkStart w:id="85" w:name="_Toc499885580"/>
      <w:r>
        <w:lastRenderedPageBreak/>
        <w:t xml:space="preserve">Changes to apprenticeship governance </w:t>
      </w:r>
      <w:r w:rsidR="00607A01">
        <w:t xml:space="preserve">and delivery </w:t>
      </w:r>
      <w:r w:rsidR="008C6A02">
        <w:t>relating to</w:t>
      </w:r>
      <w:r>
        <w:t xml:space="preserve"> future industry</w:t>
      </w:r>
      <w:r w:rsidR="00857F4D">
        <w:t xml:space="preserve"> needs</w:t>
      </w:r>
      <w:bookmarkEnd w:id="85"/>
    </w:p>
    <w:p w:rsidR="00DD2768" w:rsidRDefault="00DD2768" w:rsidP="00DD2768">
      <w:pPr>
        <w:pStyle w:val="Heading2"/>
      </w:pPr>
      <w:bookmarkStart w:id="86" w:name="_Toc499542696"/>
      <w:bookmarkStart w:id="87" w:name="_Toc499885581"/>
      <w:r>
        <w:t>Broader government initiatives</w:t>
      </w:r>
      <w:bookmarkEnd w:id="86"/>
      <w:bookmarkEnd w:id="87"/>
    </w:p>
    <w:p w:rsidR="00DD2768" w:rsidRPr="00DD2768" w:rsidRDefault="00DD2768" w:rsidP="00DD2768">
      <w:pPr>
        <w:pStyle w:val="Heading3"/>
      </w:pPr>
      <w:bookmarkStart w:id="88" w:name="_Toc499542697"/>
      <w:bookmarkStart w:id="89" w:name="_Toc499885582"/>
      <w:r>
        <w:t>Industry 4.0 Taskforce</w:t>
      </w:r>
      <w:bookmarkEnd w:id="88"/>
      <w:bookmarkEnd w:id="89"/>
    </w:p>
    <w:p w:rsidR="00F9656D" w:rsidRPr="009500FE" w:rsidRDefault="00F9656D" w:rsidP="009500FE">
      <w:pPr>
        <w:pStyle w:val="Quote"/>
      </w:pPr>
      <w:r w:rsidRPr="009500FE">
        <w:t>Australia should see the fourth industrial revolution as an opportunity. If we establish a broad-based capability to use global engineering and manufacturing platforms based on advanced materials, the o</w:t>
      </w:r>
      <w:r w:rsidR="00CD1D94">
        <w:t xml:space="preserve">ften spruiked access by our </w:t>
      </w:r>
      <w:r w:rsidR="0088365B">
        <w:t>[s</w:t>
      </w:r>
      <w:r w:rsidR="0088365B" w:rsidRPr="0088365B">
        <w:t>mall</w:t>
      </w:r>
      <w:r w:rsidR="0088365B">
        <w:t>-</w:t>
      </w:r>
      <w:r w:rsidR="0088365B" w:rsidRPr="0088365B">
        <w:t xml:space="preserve"> and medium-sized enterprises</w:t>
      </w:r>
      <w:r w:rsidR="0088365B">
        <w:t xml:space="preserve">] </w:t>
      </w:r>
      <w:r w:rsidR="00CD1D94">
        <w:t>SME</w:t>
      </w:r>
      <w:r w:rsidRPr="009500FE">
        <w:t>s to global supply chains are more a reality now than they have been at any time in the past.</w:t>
      </w:r>
    </w:p>
    <w:p w:rsidR="00F9656D" w:rsidRPr="009500FE" w:rsidRDefault="00F9656D" w:rsidP="00865A2B">
      <w:pPr>
        <w:pStyle w:val="Quote"/>
        <w:ind w:right="850"/>
        <w:jc w:val="right"/>
      </w:pPr>
      <w:r w:rsidRPr="009500FE">
        <w:t>Jeff Connolly, Chair of the Prime Minister’s Industry 4.0 Taskforce</w:t>
      </w:r>
    </w:p>
    <w:p w:rsidR="00815C77" w:rsidRDefault="00CD1D94" w:rsidP="00DD2768">
      <w:pPr>
        <w:pStyle w:val="Text"/>
      </w:pPr>
      <w:r>
        <w:t>On 25</w:t>
      </w:r>
      <w:r w:rsidR="00E323D5">
        <w:t xml:space="preserve"> April 2017 the Prime Minister's Industry 4.0 Taskforce signed a cooperation agreement with</w:t>
      </w:r>
      <w:r w:rsidR="00DD2768">
        <w:t xml:space="preserve"> Platform </w:t>
      </w:r>
      <w:proofErr w:type="spellStart"/>
      <w:r w:rsidR="00DD2768">
        <w:t>Industrie</w:t>
      </w:r>
      <w:proofErr w:type="spellEnd"/>
      <w:r w:rsidR="00DD2768">
        <w:t xml:space="preserve"> 4.0 (Germany)</w:t>
      </w:r>
      <w:r w:rsidR="00E613E2">
        <w:t>.</w:t>
      </w:r>
      <w:r w:rsidR="00DD2768">
        <w:rPr>
          <w:rStyle w:val="FootnoteReference"/>
        </w:rPr>
        <w:footnoteReference w:id="2"/>
      </w:r>
      <w:r w:rsidR="00DD2768">
        <w:t xml:space="preserve"> </w:t>
      </w:r>
      <w:r w:rsidR="00E323D5">
        <w:t>The agreement fulfils a recommendation by the Aust</w:t>
      </w:r>
      <w:r>
        <w:t>ralia—</w:t>
      </w:r>
      <w:r w:rsidR="00E323D5">
        <w:t>Germany Advisory Group to increase collaboration on digital transformation. The agreement also forms part of the broader cooperation between Australia and Germany on science and innovation.</w:t>
      </w:r>
      <w:r w:rsidR="00DD2768">
        <w:t xml:space="preserve"> </w:t>
      </w:r>
      <w:r w:rsidR="00D967DA">
        <w:t>Platform</w:t>
      </w:r>
      <w:r>
        <w:t xml:space="preserve"> </w:t>
      </w:r>
      <w:proofErr w:type="spellStart"/>
      <w:r>
        <w:t>Industrie</w:t>
      </w:r>
      <w:proofErr w:type="spellEnd"/>
      <w:r>
        <w:t xml:space="preserve"> 4.0 and the t</w:t>
      </w:r>
      <w:r w:rsidR="00E323D5">
        <w:t xml:space="preserve">askforce have agreed to cooperate across five work streams, representing key challenges in the transition to Industry 4.0: </w:t>
      </w:r>
    </w:p>
    <w:p w:rsidR="00815C77" w:rsidRDefault="00E323D5" w:rsidP="008B6B66">
      <w:pPr>
        <w:pStyle w:val="Dotpoint1"/>
      </w:pPr>
      <w:r>
        <w:t xml:space="preserve">reference architectures </w:t>
      </w:r>
    </w:p>
    <w:p w:rsidR="00815C77" w:rsidRDefault="00E323D5" w:rsidP="008B6B66">
      <w:pPr>
        <w:pStyle w:val="Dotpoint1"/>
      </w:pPr>
      <w:r>
        <w:t>standards and norm</w:t>
      </w:r>
      <w:r w:rsidR="008B6B66">
        <w:t>s</w:t>
      </w:r>
    </w:p>
    <w:p w:rsidR="00815C77" w:rsidRDefault="00CD1D94" w:rsidP="008B6B66">
      <w:pPr>
        <w:pStyle w:val="Dotpoint1"/>
      </w:pPr>
      <w:r>
        <w:t>support for small</w:t>
      </w:r>
      <w:r w:rsidR="0088365B">
        <w:t>-</w:t>
      </w:r>
      <w:r>
        <w:t xml:space="preserve"> and m</w:t>
      </w:r>
      <w:r w:rsidR="008B6B66">
        <w:t>edium-sized enterprises (SMEs)</w:t>
      </w:r>
    </w:p>
    <w:p w:rsidR="00712E4E" w:rsidRDefault="00CD1D94" w:rsidP="008B6B66">
      <w:pPr>
        <w:pStyle w:val="Dotpoint1"/>
      </w:pPr>
      <w:proofErr w:type="spellStart"/>
      <w:r>
        <w:t>I</w:t>
      </w:r>
      <w:r w:rsidR="00E323D5">
        <w:t>ndustrie</w:t>
      </w:r>
      <w:proofErr w:type="spellEnd"/>
      <w:r w:rsidR="00E323D5">
        <w:t xml:space="preserve"> 4.0 </w:t>
      </w:r>
      <w:r w:rsidR="00ED5417">
        <w:t>test beds</w:t>
      </w:r>
    </w:p>
    <w:p w:rsidR="00815C77" w:rsidRDefault="00E323D5" w:rsidP="008B6B66">
      <w:pPr>
        <w:pStyle w:val="Dotpoint1"/>
      </w:pPr>
      <w:r>
        <w:t>security of networked systems</w:t>
      </w:r>
    </w:p>
    <w:p w:rsidR="00815C77" w:rsidRDefault="00E323D5" w:rsidP="008B6B66">
      <w:pPr>
        <w:pStyle w:val="Dotpoint1"/>
      </w:pPr>
      <w:proofErr w:type="gramStart"/>
      <w:r>
        <w:t>work</w:t>
      </w:r>
      <w:proofErr w:type="gramEnd"/>
      <w:r>
        <w:t>, education and training.</w:t>
      </w:r>
      <w:r w:rsidR="00DD2768">
        <w:t xml:space="preserve"> </w:t>
      </w:r>
    </w:p>
    <w:p w:rsidR="00E323D5" w:rsidRDefault="00E323D5" w:rsidP="00DD2768">
      <w:pPr>
        <w:pStyle w:val="Text"/>
      </w:pPr>
      <w:r>
        <w:t>This cooperative work will be supported by government, industry, and standards</w:t>
      </w:r>
      <w:r w:rsidR="00EE2579">
        <w:t xml:space="preserve"> and research organisations </w:t>
      </w:r>
      <w:r>
        <w:t>in both countries, with the Advanced Manufacturing Growth Centre coordinating work in Australia.</w:t>
      </w:r>
    </w:p>
    <w:p w:rsidR="00E323D5" w:rsidRDefault="00DD2768" w:rsidP="00A817C5">
      <w:pPr>
        <w:pStyle w:val="Text"/>
      </w:pPr>
      <w:r>
        <w:t xml:space="preserve">Under the </w:t>
      </w:r>
      <w:r w:rsidR="00EE2579">
        <w:t>‘</w:t>
      </w:r>
      <w:r>
        <w:t>w</w:t>
      </w:r>
      <w:r w:rsidR="00EE2579">
        <w:t>ork, education and training’</w:t>
      </w:r>
      <w:r>
        <w:t xml:space="preserve"> strea</w:t>
      </w:r>
      <w:r w:rsidR="00F9656D">
        <w:t>m</w:t>
      </w:r>
      <w:r w:rsidR="00CD1D94">
        <w:t>,</w:t>
      </w:r>
      <w:r w:rsidR="00F9656D">
        <w:t xml:space="preserve"> the initiative recognises that digital skills are the key factors in the </w:t>
      </w:r>
      <w:r w:rsidR="00D967DA">
        <w:t>competitiveness</w:t>
      </w:r>
      <w:r w:rsidR="00F9656D">
        <w:t xml:space="preserve"> of industry in both countries. There is a need to promote digital skills in vocational education and training as well as in on-the-job training in order to make employees ready for the age of digital transformation.</w:t>
      </w:r>
      <w:r w:rsidR="00F9656D" w:rsidRPr="00DF24A9">
        <w:t xml:space="preserve"> The key action items are not directly or specifically linked to apprenticeships per se, </w:t>
      </w:r>
      <w:r w:rsidR="00F9656D">
        <w:t xml:space="preserve">but they will focus on sharing information </w:t>
      </w:r>
      <w:r w:rsidR="00CD1D94">
        <w:t>on and best practices i</w:t>
      </w:r>
      <w:r w:rsidR="00F9656D">
        <w:t>n work, education and training in sectors relevant to Industr</w:t>
      </w:r>
      <w:r w:rsidR="006A0A46">
        <w:t>y</w:t>
      </w:r>
      <w:r w:rsidR="00F9656D">
        <w:t xml:space="preserve"> 4.0 and </w:t>
      </w:r>
      <w:r w:rsidR="00417B89">
        <w:t xml:space="preserve">will </w:t>
      </w:r>
      <w:r w:rsidR="00F9656D">
        <w:t>aim to facilitate cooperation on digital re-education for existing e</w:t>
      </w:r>
      <w:r w:rsidR="00CD1D94">
        <w:t>mployees (Australian Government</w:t>
      </w:r>
      <w:r w:rsidR="00F9656D">
        <w:t xml:space="preserve"> 2017).</w:t>
      </w:r>
    </w:p>
    <w:p w:rsidR="001A6C3C" w:rsidRDefault="001A6C3C" w:rsidP="00F9656D">
      <w:pPr>
        <w:pStyle w:val="Heading3"/>
      </w:pPr>
      <w:bookmarkStart w:id="90" w:name="_Toc499542698"/>
    </w:p>
    <w:p w:rsidR="001A6C3C" w:rsidRDefault="001A6C3C" w:rsidP="00F9656D">
      <w:pPr>
        <w:pStyle w:val="Heading3"/>
      </w:pPr>
    </w:p>
    <w:p w:rsidR="00E323D5" w:rsidRDefault="00F9656D" w:rsidP="00F9656D">
      <w:pPr>
        <w:pStyle w:val="Heading3"/>
      </w:pPr>
      <w:bookmarkStart w:id="91" w:name="_Toc499885583"/>
      <w:r>
        <w:lastRenderedPageBreak/>
        <w:t>Reducing ‘red tape’ and business simplification</w:t>
      </w:r>
      <w:bookmarkEnd w:id="90"/>
      <w:bookmarkEnd w:id="91"/>
    </w:p>
    <w:p w:rsidR="00036DFF" w:rsidRPr="004C692E" w:rsidRDefault="00235B05" w:rsidP="00036DFF">
      <w:pPr>
        <w:pStyle w:val="Text"/>
      </w:pPr>
      <w:r>
        <w:t>More recently, at</w:t>
      </w:r>
      <w:r w:rsidR="00036DFF">
        <w:t xml:space="preserve"> a meeting held on 4 August 2017</w:t>
      </w:r>
      <w:r w:rsidR="00417B89">
        <w:t>,</w:t>
      </w:r>
      <w:r w:rsidR="00036DFF">
        <w:t xml:space="preserve"> the Council of Australian Governments </w:t>
      </w:r>
      <w:r w:rsidR="00CD1D94">
        <w:t xml:space="preserve">(COAG) </w:t>
      </w:r>
      <w:r w:rsidR="00036DFF">
        <w:t xml:space="preserve">agreed to </w:t>
      </w:r>
      <w:r w:rsidR="008D285D">
        <w:t xml:space="preserve">two key </w:t>
      </w:r>
      <w:r w:rsidR="00EA14DD">
        <w:t xml:space="preserve">broader </w:t>
      </w:r>
      <w:r w:rsidR="008D285D">
        <w:t>initiatives</w:t>
      </w:r>
      <w:r w:rsidR="00E613E2">
        <w:t xml:space="preserve"> (</w:t>
      </w:r>
      <w:r w:rsidR="00E613E2" w:rsidRPr="004C692E">
        <w:t>COAG Ind</w:t>
      </w:r>
      <w:r w:rsidR="00E613E2">
        <w:t xml:space="preserve">ustry and Skills Council </w:t>
      </w:r>
      <w:r w:rsidR="00E613E2" w:rsidRPr="004C692E">
        <w:t>2017</w:t>
      </w:r>
      <w:r w:rsidR="00E613E2">
        <w:t>)</w:t>
      </w:r>
      <w:r w:rsidR="00036DFF">
        <w:t>:</w:t>
      </w:r>
    </w:p>
    <w:p w:rsidR="00036DFF" w:rsidRPr="004C692E" w:rsidRDefault="00036DFF" w:rsidP="009500FE">
      <w:pPr>
        <w:pStyle w:val="Dotpoint1"/>
      </w:pPr>
      <w:r w:rsidRPr="004C692E">
        <w:t xml:space="preserve">Regulatory frameworks need to be responsive to change, reduce barriers and minimise red tape, </w:t>
      </w:r>
      <w:r w:rsidR="00815C77">
        <w:t>with</w:t>
      </w:r>
      <w:r w:rsidRPr="004C692E">
        <w:t xml:space="preserve">in an </w:t>
      </w:r>
      <w:r w:rsidR="00815C77">
        <w:t xml:space="preserve">industry </w:t>
      </w:r>
      <w:r w:rsidRPr="004C692E">
        <w:t>environment where technological innovation and disruptive business models are displacing established firms, products and alliances and at the same time potentially providing more consumer choice and improved products and services. Ministers discussed a specific reform opportunity to be reviewed as a matter of priority out of session. Ministers agreed to adopt principles to guide nationally consistent approaches to regulating technical innovation and disruptive business models. Jurisdictions have been proactive in addressing the regulation of new technologies, and ministers noted the int</w:t>
      </w:r>
      <w:r w:rsidR="00E613E2">
        <w:t>er-</w:t>
      </w:r>
      <w:r w:rsidRPr="004C692E">
        <w:t>jurisdictional collaboration under way in these areas</w:t>
      </w:r>
      <w:r>
        <w:t>.</w:t>
      </w:r>
      <w:r w:rsidRPr="004C692E">
        <w:t xml:space="preserve"> </w:t>
      </w:r>
    </w:p>
    <w:p w:rsidR="00036DFF" w:rsidRDefault="00036DFF" w:rsidP="009500FE">
      <w:pPr>
        <w:pStyle w:val="Dotpoint1"/>
      </w:pPr>
      <w:r w:rsidRPr="004C692E">
        <w:t xml:space="preserve">The National Business Simplification Initiative is </w:t>
      </w:r>
      <w:r w:rsidR="00E613E2">
        <w:t>concerned with</w:t>
      </w:r>
      <w:r w:rsidRPr="004C692E">
        <w:t xml:space="preserve"> making regulation less complex for businesses and streamlining business interaction with all levels of government. Ministers and officials from all jurisdictions met in November 2016 and agreed to work together to make it simpler to do business in Australia under the National Bus</w:t>
      </w:r>
      <w:r>
        <w:t xml:space="preserve">iness Simplification Initiative. </w:t>
      </w:r>
      <w:r w:rsidRPr="004C692E">
        <w:t>All jurisdictions agreed to continue working together on business simplification and that simplifying the process of employing a</w:t>
      </w:r>
      <w:r w:rsidR="00EE2579">
        <w:t xml:space="preserve"> person was a national business-</w:t>
      </w:r>
      <w:r w:rsidRPr="004C692E">
        <w:t xml:space="preserve">simplification priority. Ministers further agreed to prioritise working together to reduce the burden on small business. </w:t>
      </w:r>
      <w:r w:rsidR="00815C77">
        <w:t>The reasoning is that s</w:t>
      </w:r>
      <w:r w:rsidRPr="004C692E">
        <w:t xml:space="preserve">mall business has a </w:t>
      </w:r>
      <w:r w:rsidR="00815C77">
        <w:t>widespread</w:t>
      </w:r>
      <w:r w:rsidR="00815C77" w:rsidRPr="004C692E">
        <w:t xml:space="preserve"> </w:t>
      </w:r>
      <w:r w:rsidRPr="004C692E">
        <w:t>impact</w:t>
      </w:r>
      <w:r w:rsidR="00815C77">
        <w:t>, diffusing</w:t>
      </w:r>
      <w:r w:rsidRPr="004C692E">
        <w:t xml:space="preserve"> </w:t>
      </w:r>
      <w:r w:rsidR="00815C77">
        <w:t>across</w:t>
      </w:r>
      <w:r w:rsidR="00815C77" w:rsidRPr="004C692E">
        <w:t xml:space="preserve"> </w:t>
      </w:r>
      <w:r w:rsidRPr="004C692E">
        <w:t xml:space="preserve">the Australian economy. If it </w:t>
      </w:r>
      <w:r w:rsidR="00815C77">
        <w:t>is</w:t>
      </w:r>
      <w:r w:rsidR="00815C77" w:rsidRPr="004C692E">
        <w:t xml:space="preserve"> </w:t>
      </w:r>
      <w:r w:rsidRPr="004C692E">
        <w:t xml:space="preserve">easier for these </w:t>
      </w:r>
      <w:r w:rsidR="00815C77">
        <w:t xml:space="preserve">small </w:t>
      </w:r>
      <w:r w:rsidRPr="004C692E">
        <w:t>businesses to employ staff, owners might not think twice about hiring an additional person. If one out of every 50 small businesses currently without employees started employing just o</w:t>
      </w:r>
      <w:r w:rsidR="00E613E2">
        <w:t>ne person, this could</w:t>
      </w:r>
      <w:r w:rsidR="00EE2579">
        <w:t xml:space="preserve"> create 25 </w:t>
      </w:r>
      <w:r w:rsidRPr="004C692E">
        <w:t>000 jobs.</w:t>
      </w:r>
    </w:p>
    <w:p w:rsidR="00E613E2" w:rsidRDefault="0010786E" w:rsidP="0010786E">
      <w:pPr>
        <w:pStyle w:val="Heading2"/>
        <w:rPr>
          <w:rFonts w:eastAsia="Calibri"/>
          <w:noProof/>
          <w:lang w:eastAsia="en-AU"/>
        </w:rPr>
      </w:pPr>
      <w:bookmarkStart w:id="92" w:name="_Toc499542699"/>
      <w:bookmarkStart w:id="93" w:name="_Toc499885584"/>
      <w:r>
        <w:t>Australian policy response</w:t>
      </w:r>
      <w:r w:rsidR="00A817C5">
        <w:t xml:space="preserve"> with an apprenticeship focus</w:t>
      </w:r>
      <w:bookmarkEnd w:id="92"/>
      <w:bookmarkEnd w:id="93"/>
    </w:p>
    <w:p w:rsidR="0010786E" w:rsidRPr="00E613E2" w:rsidRDefault="00B25552" w:rsidP="00B25552">
      <w:pPr>
        <w:pStyle w:val="Heading2"/>
        <w:spacing w:before="160" w:line="300" w:lineRule="exact"/>
        <w:ind w:right="0"/>
        <w:rPr>
          <w:rFonts w:ascii="Trebuchet MS" w:hAnsi="Trebuchet MS"/>
          <w:sz w:val="19"/>
          <w:szCs w:val="19"/>
        </w:rPr>
      </w:pPr>
      <w:bookmarkStart w:id="94" w:name="_Toc499542574"/>
      <w:bookmarkStart w:id="95" w:name="_Toc499542700"/>
      <w:bookmarkStart w:id="96" w:name="_Toc499885585"/>
      <w:r>
        <w:rPr>
          <w:rFonts w:ascii="Trebuchet MS" w:eastAsia="Calibri" w:hAnsi="Trebuchet MS"/>
          <w:noProof/>
          <w:color w:val="000000"/>
          <w:sz w:val="19"/>
          <w:szCs w:val="19"/>
          <w:lang w:eastAsia="en-AU"/>
        </w:rPr>
        <w:t xml:space="preserve">To the question: </w:t>
      </w:r>
      <w:r w:rsidRPr="00EE2579">
        <w:rPr>
          <w:rFonts w:ascii="Trebuchet MS" w:eastAsia="Calibri" w:hAnsi="Trebuchet MS"/>
          <w:i/>
          <w:noProof/>
          <w:color w:val="000000"/>
          <w:sz w:val="19"/>
          <w:szCs w:val="19"/>
          <w:lang w:eastAsia="en-AU"/>
        </w:rPr>
        <w:t>Is the Australian apprenticeship model well placed to meet the challenges of developing skills in this rapidly changing world?</w:t>
      </w:r>
      <w:r>
        <w:rPr>
          <w:rFonts w:ascii="Trebuchet MS" w:eastAsia="Calibri" w:hAnsi="Trebuchet MS"/>
          <w:noProof/>
          <w:color w:val="000000"/>
          <w:sz w:val="19"/>
          <w:szCs w:val="19"/>
          <w:lang w:eastAsia="en-AU"/>
        </w:rPr>
        <w:t xml:space="preserve">, </w:t>
      </w:r>
      <w:r w:rsidR="00E613E2" w:rsidRPr="00E613E2">
        <w:rPr>
          <w:rFonts w:ascii="Trebuchet MS" w:eastAsia="Calibri" w:hAnsi="Trebuchet MS"/>
          <w:noProof/>
          <w:sz w:val="19"/>
          <w:szCs w:val="19"/>
          <w:lang w:eastAsia="en-AU"/>
        </w:rPr>
        <w:t>Megan Lilly, Head of Workforce Development at Ai Group</w:t>
      </w:r>
      <w:r>
        <w:rPr>
          <w:rFonts w:ascii="Trebuchet MS" w:eastAsia="Calibri" w:hAnsi="Trebuchet MS"/>
          <w:noProof/>
          <w:sz w:val="19"/>
          <w:szCs w:val="19"/>
          <w:lang w:eastAsia="en-AU"/>
        </w:rPr>
        <w:t>, offered the following response:</w:t>
      </w:r>
      <w:bookmarkEnd w:id="94"/>
      <w:bookmarkEnd w:id="95"/>
      <w:bookmarkEnd w:id="96"/>
    </w:p>
    <w:p w:rsidR="00DA65F5" w:rsidRPr="008E5A45" w:rsidRDefault="00DA65F5" w:rsidP="00865A2B">
      <w:pPr>
        <w:pStyle w:val="Quote"/>
        <w:tabs>
          <w:tab w:val="clear" w:pos="7853"/>
          <w:tab w:val="right" w:pos="8080"/>
        </w:tabs>
        <w:rPr>
          <w:rFonts w:eastAsia="Calibri"/>
          <w:noProof/>
          <w:lang w:eastAsia="en-AU"/>
        </w:rPr>
      </w:pPr>
      <w:r w:rsidRPr="001E47D4">
        <w:rPr>
          <w:rFonts w:eastAsia="Calibri"/>
        </w:rPr>
        <w:t>I would contend that the core principles of the apprenticeship model are well placed to develop many of the skills required into the future, but I am less confident that our apprenticeship system is up to the task.</w:t>
      </w:r>
      <w:r>
        <w:rPr>
          <w:rFonts w:eastAsia="Calibri"/>
        </w:rPr>
        <w:t xml:space="preserve"> </w:t>
      </w:r>
      <w:r w:rsidR="00B25552">
        <w:rPr>
          <w:rFonts w:eastAsia="Calibri"/>
        </w:rPr>
        <w:tab/>
      </w:r>
      <w:r w:rsidR="00E613E2">
        <w:rPr>
          <w:rFonts w:eastAsia="Calibri"/>
          <w:noProof/>
          <w:lang w:eastAsia="en-AU"/>
        </w:rPr>
        <w:t>(</w:t>
      </w:r>
      <w:r w:rsidR="00B25552">
        <w:rPr>
          <w:rFonts w:eastAsia="Calibri"/>
          <w:noProof/>
          <w:lang w:eastAsia="en-AU"/>
        </w:rPr>
        <w:t xml:space="preserve">Lilly in </w:t>
      </w:r>
      <w:r w:rsidR="00E613E2">
        <w:rPr>
          <w:rFonts w:eastAsia="Calibri"/>
          <w:noProof/>
          <w:lang w:eastAsia="en-AU"/>
        </w:rPr>
        <w:t>Couldrey &amp; Loveder</w:t>
      </w:r>
      <w:r w:rsidR="00B25552">
        <w:rPr>
          <w:rFonts w:eastAsia="Calibri"/>
          <w:noProof/>
          <w:lang w:eastAsia="en-AU"/>
        </w:rPr>
        <w:t xml:space="preserve"> 2017</w:t>
      </w:r>
      <w:r w:rsidR="001D038A">
        <w:rPr>
          <w:rFonts w:eastAsia="Calibri"/>
          <w:noProof/>
          <w:lang w:eastAsia="en-AU"/>
        </w:rPr>
        <w:t>, p27</w:t>
      </w:r>
      <w:r w:rsidR="00B25552">
        <w:rPr>
          <w:rFonts w:eastAsia="Calibri"/>
          <w:noProof/>
          <w:lang w:eastAsia="en-AU"/>
        </w:rPr>
        <w:t>)</w:t>
      </w:r>
    </w:p>
    <w:p w:rsidR="00DA65F5" w:rsidRDefault="00195FD8" w:rsidP="00DA65F5">
      <w:pPr>
        <w:pStyle w:val="Text"/>
      </w:pPr>
      <w:r>
        <w:t xml:space="preserve">The current Australian Government’s championing of innovation has put a more intense spotlight on skill requirements in response to Industry 4.0. </w:t>
      </w:r>
      <w:r w:rsidRPr="001D038A">
        <w:t xml:space="preserve">However, there have been no significant modifications to apprenticeship governance arrangements </w:t>
      </w:r>
      <w:r w:rsidR="00EE2579" w:rsidRPr="001D038A">
        <w:t xml:space="preserve">that take into account </w:t>
      </w:r>
      <w:r w:rsidR="00815C77">
        <w:t xml:space="preserve">the needed governance </w:t>
      </w:r>
      <w:r w:rsidRPr="001D038A">
        <w:t>change</w:t>
      </w:r>
      <w:r w:rsidR="00EE2579" w:rsidRPr="001D038A">
        <w:t>s</w:t>
      </w:r>
      <w:r w:rsidRPr="001D038A">
        <w:t xml:space="preserve"> </w:t>
      </w:r>
      <w:r w:rsidR="00815C77">
        <w:t>for I</w:t>
      </w:r>
      <w:r w:rsidR="008A2896" w:rsidRPr="001D038A">
        <w:t xml:space="preserve">ndustry </w:t>
      </w:r>
      <w:r w:rsidR="00815C77">
        <w:t>4.0</w:t>
      </w:r>
      <w:r w:rsidRPr="001D038A">
        <w:t>.</w:t>
      </w:r>
      <w:r w:rsidRPr="00B25552">
        <w:rPr>
          <w:i/>
        </w:rPr>
        <w:t xml:space="preserve"> </w:t>
      </w:r>
    </w:p>
    <w:p w:rsidR="00815C77" w:rsidRDefault="00B25552" w:rsidP="00DA65F5">
      <w:pPr>
        <w:pStyle w:val="Text"/>
      </w:pPr>
      <w:r>
        <w:t>M</w:t>
      </w:r>
      <w:r w:rsidR="00DA65F5">
        <w:t xml:space="preserve">any reviews </w:t>
      </w:r>
      <w:r>
        <w:t xml:space="preserve">have been held </w:t>
      </w:r>
      <w:r w:rsidR="00DA65F5">
        <w:t>in the area of apprenticeships over recent years and there is a solid base of research that identifies some of the critical factors, both in Australia and internationally.</w:t>
      </w:r>
      <w:r w:rsidR="00DA65F5" w:rsidRPr="00873863">
        <w:t xml:space="preserve"> </w:t>
      </w:r>
      <w:r w:rsidR="00DA65F5">
        <w:t xml:space="preserve">Recently, major reports in Queensland (Jobs Queensland 2016) and New South Wales (NSW Business Chamber 2016) clearly </w:t>
      </w:r>
      <w:r w:rsidR="00815C77">
        <w:t xml:space="preserve">state </w:t>
      </w:r>
      <w:r w:rsidR="00DA65F5">
        <w:t>some</w:t>
      </w:r>
      <w:r>
        <w:t xml:space="preserve"> of the </w:t>
      </w:r>
      <w:r w:rsidR="00500A79">
        <w:t xml:space="preserve">factors </w:t>
      </w:r>
      <w:r>
        <w:t xml:space="preserve">important </w:t>
      </w:r>
      <w:r w:rsidR="00594630">
        <w:t>to</w:t>
      </w:r>
      <w:r>
        <w:t xml:space="preserve"> re</w:t>
      </w:r>
      <w:r w:rsidR="00DA65F5">
        <w:t>invigorating apprenticeships</w:t>
      </w:r>
      <w:r>
        <w:t>,</w:t>
      </w:r>
      <w:r w:rsidR="00DA65F5">
        <w:t xml:space="preserve"> including</w:t>
      </w:r>
      <w:r w:rsidR="00815C77">
        <w:t>:</w:t>
      </w:r>
      <w:r w:rsidR="00DA65F5">
        <w:t xml:space="preserve"> </w:t>
      </w:r>
    </w:p>
    <w:p w:rsidR="00815C77" w:rsidRDefault="00DA65F5" w:rsidP="00035A40">
      <w:pPr>
        <w:pStyle w:val="Dotpoint1"/>
      </w:pPr>
      <w:r>
        <w:t>early apprenticeship participation</w:t>
      </w:r>
    </w:p>
    <w:p w:rsidR="00815C77" w:rsidRDefault="00DA65F5" w:rsidP="00035A40">
      <w:pPr>
        <w:pStyle w:val="Dotpoint1"/>
      </w:pPr>
      <w:r>
        <w:t>sound industry-led career advice</w:t>
      </w:r>
    </w:p>
    <w:p w:rsidR="00815C77" w:rsidRDefault="00DA65F5" w:rsidP="00035A40">
      <w:pPr>
        <w:pStyle w:val="Dotpoint1"/>
      </w:pPr>
      <w:r>
        <w:t xml:space="preserve">restoring </w:t>
      </w:r>
      <w:r w:rsidRPr="00EB1BE1">
        <w:t>consistency</w:t>
      </w:r>
      <w:r w:rsidR="00815C77">
        <w:t xml:space="preserve"> in delivery and </w:t>
      </w:r>
      <w:r w:rsidRPr="00EB1BE1">
        <w:t>coordination</w:t>
      </w:r>
    </w:p>
    <w:p w:rsidR="00815C77" w:rsidRDefault="00DA65F5" w:rsidP="00035A40">
      <w:pPr>
        <w:pStyle w:val="Dotpoint1"/>
      </w:pPr>
      <w:proofErr w:type="gramStart"/>
      <w:r w:rsidRPr="00EB1BE1">
        <w:t>an</w:t>
      </w:r>
      <w:proofErr w:type="gramEnd"/>
      <w:r w:rsidRPr="00EB1BE1">
        <w:t xml:space="preserve"> outcomes focus to the system</w:t>
      </w:r>
      <w:r>
        <w:t xml:space="preserve">. </w:t>
      </w:r>
    </w:p>
    <w:p w:rsidR="00DA65F5" w:rsidRDefault="00DA65F5" w:rsidP="00DA65F5">
      <w:pPr>
        <w:pStyle w:val="Text"/>
      </w:pPr>
      <w:r>
        <w:lastRenderedPageBreak/>
        <w:t>However, there are still questions surrounding the future success of the system. Many parti</w:t>
      </w:r>
      <w:r w:rsidR="00B25552">
        <w:t xml:space="preserve">cipants at </w:t>
      </w:r>
      <w:r w:rsidR="00500A79">
        <w:t>the</w:t>
      </w:r>
      <w:r w:rsidR="00B25552">
        <w:t xml:space="preserve"> </w:t>
      </w:r>
      <w:r w:rsidRPr="008754EF">
        <w:rPr>
          <w:i/>
        </w:rPr>
        <w:t>Future of Australian Apprenticeships</w:t>
      </w:r>
      <w:r w:rsidR="0005381A">
        <w:rPr>
          <w:i/>
        </w:rPr>
        <w:t xml:space="preserve"> Stakeholder Forum</w:t>
      </w:r>
      <w:r>
        <w:t xml:space="preserve"> expressed the need for a more comprehensive </w:t>
      </w:r>
      <w:r w:rsidR="007A27FD">
        <w:t xml:space="preserve">analysis which could give an </w:t>
      </w:r>
      <w:r>
        <w:t xml:space="preserve">understanding of the </w:t>
      </w:r>
      <w:r w:rsidR="007A27FD">
        <w:t xml:space="preserve">system </w:t>
      </w:r>
      <w:r>
        <w:t xml:space="preserve">factors </w:t>
      </w:r>
      <w:r w:rsidR="0085229F">
        <w:t xml:space="preserve">that are </w:t>
      </w:r>
      <w:r w:rsidR="007A27FD">
        <w:t xml:space="preserve">both </w:t>
      </w:r>
      <w:r>
        <w:t>most open to influence</w:t>
      </w:r>
      <w:r w:rsidR="00815C77">
        <w:t xml:space="preserve"> and </w:t>
      </w:r>
      <w:r w:rsidR="008948D6">
        <w:t xml:space="preserve">which </w:t>
      </w:r>
      <w:r w:rsidR="00815C77">
        <w:t>are able to be changed. They pointed out that this</w:t>
      </w:r>
      <w:r w:rsidR="00594630">
        <w:t xml:space="preserve"> understanding </w:t>
      </w:r>
      <w:r>
        <w:t>would assist in informing cost-effective interventions at the</w:t>
      </w:r>
      <w:r w:rsidR="00B25552">
        <w:t xml:space="preserve"> right time (</w:t>
      </w:r>
      <w:proofErr w:type="spellStart"/>
      <w:r w:rsidR="00B25552">
        <w:t>Couldrey</w:t>
      </w:r>
      <w:proofErr w:type="spellEnd"/>
      <w:r w:rsidR="00B25552">
        <w:t xml:space="preserve"> &amp; Loveder</w:t>
      </w:r>
      <w:r>
        <w:t xml:space="preserve"> 2017). </w:t>
      </w:r>
    </w:p>
    <w:p w:rsidR="00195FD8" w:rsidRPr="00B25552" w:rsidRDefault="00195FD8" w:rsidP="00DA65F5">
      <w:pPr>
        <w:pStyle w:val="Text"/>
        <w:rPr>
          <w:szCs w:val="19"/>
        </w:rPr>
      </w:pPr>
      <w:r w:rsidRPr="00B25552">
        <w:rPr>
          <w:rFonts w:eastAsia="Calibri"/>
          <w:color w:val="000000"/>
          <w:szCs w:val="19"/>
        </w:rPr>
        <w:t xml:space="preserve">Two recent Australian government policy papers </w:t>
      </w:r>
      <w:r w:rsidR="00BA418E" w:rsidRPr="00B25552">
        <w:rPr>
          <w:rFonts w:eastAsia="Calibri"/>
          <w:color w:val="000000"/>
          <w:szCs w:val="19"/>
        </w:rPr>
        <w:t>are of some interest</w:t>
      </w:r>
      <w:r w:rsidRPr="00B25552">
        <w:rPr>
          <w:rFonts w:eastAsia="Calibri"/>
          <w:color w:val="000000"/>
          <w:szCs w:val="19"/>
        </w:rPr>
        <w:t>:</w:t>
      </w:r>
    </w:p>
    <w:p w:rsidR="00195FD8" w:rsidRPr="0022675F" w:rsidRDefault="00DD7C7A" w:rsidP="009500FE">
      <w:pPr>
        <w:pStyle w:val="Dotpoint1"/>
        <w:rPr>
          <w:rFonts w:eastAsia="Calibri"/>
        </w:rPr>
      </w:pPr>
      <w:r>
        <w:rPr>
          <w:rFonts w:eastAsia="Calibri"/>
          <w:i/>
        </w:rPr>
        <w:t xml:space="preserve">A shared responsibility, </w:t>
      </w:r>
      <w:r>
        <w:rPr>
          <w:rFonts w:eastAsia="Calibri"/>
        </w:rPr>
        <w:t xml:space="preserve">the 2011 </w:t>
      </w:r>
      <w:r w:rsidRPr="00DD7C7A">
        <w:rPr>
          <w:rFonts w:eastAsia="Calibri"/>
        </w:rPr>
        <w:t>report</w:t>
      </w:r>
      <w:r>
        <w:rPr>
          <w:rFonts w:eastAsia="Calibri"/>
          <w:i/>
        </w:rPr>
        <w:t xml:space="preserve"> of </w:t>
      </w:r>
      <w:r w:rsidR="00195FD8" w:rsidRPr="0022675F">
        <w:rPr>
          <w:rFonts w:eastAsia="Calibri"/>
        </w:rPr>
        <w:t xml:space="preserve">Apprenticeships for the 21st Century Expert Panel </w:t>
      </w:r>
    </w:p>
    <w:p w:rsidR="00195FD8" w:rsidRDefault="00B25552" w:rsidP="009500FE">
      <w:pPr>
        <w:pStyle w:val="Dotpoint1"/>
      </w:pPr>
      <w:proofErr w:type="gramStart"/>
      <w:r>
        <w:rPr>
          <w:rFonts w:eastAsia="Calibri"/>
        </w:rPr>
        <w:t>the</w:t>
      </w:r>
      <w:proofErr w:type="gramEnd"/>
      <w:r>
        <w:rPr>
          <w:rFonts w:eastAsia="Calibri"/>
        </w:rPr>
        <w:t xml:space="preserve"> </w:t>
      </w:r>
      <w:r w:rsidR="00DD7C7A">
        <w:rPr>
          <w:rFonts w:eastAsia="Calibri"/>
        </w:rPr>
        <w:t xml:space="preserve">2016 </w:t>
      </w:r>
      <w:r w:rsidRPr="00DD7C7A">
        <w:rPr>
          <w:rFonts w:eastAsia="Calibri"/>
          <w:i/>
        </w:rPr>
        <w:t>Recommendation report</w:t>
      </w:r>
      <w:r>
        <w:rPr>
          <w:rFonts w:eastAsia="Calibri"/>
        </w:rPr>
        <w:t xml:space="preserve"> of </w:t>
      </w:r>
      <w:r w:rsidR="00DD7C7A">
        <w:rPr>
          <w:rFonts w:eastAsia="Calibri"/>
        </w:rPr>
        <w:t xml:space="preserve">the </w:t>
      </w:r>
      <w:r w:rsidR="00195FD8" w:rsidRPr="0022675F">
        <w:rPr>
          <w:rFonts w:eastAsia="Calibri"/>
        </w:rPr>
        <w:t xml:space="preserve">Apprenticeship Reform Advisory Group </w:t>
      </w:r>
      <w:r>
        <w:rPr>
          <w:rFonts w:eastAsia="Calibri"/>
        </w:rPr>
        <w:t>(ARAG</w:t>
      </w:r>
      <w:r w:rsidR="00DD7C7A">
        <w:rPr>
          <w:rFonts w:eastAsia="Calibri"/>
        </w:rPr>
        <w:t>).</w:t>
      </w:r>
      <w:r w:rsidR="00195FD8">
        <w:rPr>
          <w:rFonts w:eastAsia="Calibri"/>
        </w:rPr>
        <w:t xml:space="preserve"> </w:t>
      </w:r>
    </w:p>
    <w:p w:rsidR="007A27FD" w:rsidRDefault="007A27FD" w:rsidP="00832543">
      <w:pPr>
        <w:pStyle w:val="Text"/>
      </w:pPr>
      <w:r>
        <w:t>T</w:t>
      </w:r>
      <w:r w:rsidR="00195FD8">
        <w:t xml:space="preserve">he </w:t>
      </w:r>
      <w:r w:rsidR="00195FD8" w:rsidRPr="008754EF">
        <w:rPr>
          <w:i/>
        </w:rPr>
        <w:t>Apprenticeships for the 2</w:t>
      </w:r>
      <w:r w:rsidR="005C48AF">
        <w:rPr>
          <w:i/>
        </w:rPr>
        <w:t xml:space="preserve">1st Century Expert Panel report </w:t>
      </w:r>
      <w:r w:rsidR="00195FD8">
        <w:t xml:space="preserve">acknowledges </w:t>
      </w:r>
      <w:r w:rsidR="00DD7C7A">
        <w:t>that the Australian a</w:t>
      </w:r>
      <w:r w:rsidR="00195FD8">
        <w:t>pprenticeships system ‘will require significant improvement to performance, such as retention, completion outcomes and its impact on productivity and innovation, if Australia is to respond effectively to the challenges of competing in a global marketplace’</w:t>
      </w:r>
      <w:r w:rsidR="005C48AF">
        <w:t xml:space="preserve"> (2011, p.8)</w:t>
      </w:r>
      <w:r>
        <w:t>. Yet</w:t>
      </w:r>
      <w:r w:rsidR="00195FD8">
        <w:t xml:space="preserve"> no specific recommendations were made with respect to governance arrangements. </w:t>
      </w:r>
    </w:p>
    <w:p w:rsidR="007A27FD" w:rsidRDefault="00195FD8" w:rsidP="00832543">
      <w:pPr>
        <w:pStyle w:val="Text"/>
      </w:pPr>
      <w:r>
        <w:t xml:space="preserve">The </w:t>
      </w:r>
      <w:r w:rsidR="00DD7C7A" w:rsidRPr="008754EF">
        <w:rPr>
          <w:rFonts w:eastAsia="Calibri"/>
          <w:i/>
        </w:rPr>
        <w:t>Apprenticeship Reform Advisory Group</w:t>
      </w:r>
      <w:r>
        <w:t xml:space="preserve"> </w:t>
      </w:r>
      <w:r w:rsidRPr="008754EF">
        <w:rPr>
          <w:i/>
        </w:rPr>
        <w:t>report</w:t>
      </w:r>
      <w:r>
        <w:t xml:space="preserve"> </w:t>
      </w:r>
      <w:r w:rsidR="00500A79">
        <w:t>of</w:t>
      </w:r>
      <w:r>
        <w:t xml:space="preserve"> 2016 is perhaps even narrower</w:t>
      </w:r>
      <w:r w:rsidR="00DD7C7A">
        <w:t>,</w:t>
      </w:r>
      <w:r>
        <w:t xml:space="preserve"> with a focus on three pillars of change: </w:t>
      </w:r>
    </w:p>
    <w:p w:rsidR="007A27FD" w:rsidRDefault="00195FD8" w:rsidP="00885624">
      <w:pPr>
        <w:pStyle w:val="Dotpoint1"/>
      </w:pPr>
      <w:r>
        <w:t xml:space="preserve">a restructuring of </w:t>
      </w:r>
      <w:r w:rsidR="00885624">
        <w:t>incentives</w:t>
      </w:r>
    </w:p>
    <w:p w:rsidR="007A27FD" w:rsidRDefault="00195FD8" w:rsidP="00885624">
      <w:pPr>
        <w:pStyle w:val="Dotpoint1"/>
      </w:pPr>
      <w:r>
        <w:t>a new pre-apprenticeships program</w:t>
      </w:r>
    </w:p>
    <w:p w:rsidR="007A27FD" w:rsidRDefault="00195FD8" w:rsidP="00885624">
      <w:pPr>
        <w:pStyle w:val="Dotpoint1"/>
      </w:pPr>
      <w:proofErr w:type="gramStart"/>
      <w:r>
        <w:t>piloting</w:t>
      </w:r>
      <w:proofErr w:type="gramEnd"/>
      <w:r>
        <w:t xml:space="preserve"> alternative models of apprenticeship delivery.</w:t>
      </w:r>
      <w:r w:rsidR="00832543">
        <w:t xml:space="preserve"> </w:t>
      </w:r>
    </w:p>
    <w:p w:rsidR="00832543" w:rsidRDefault="00832543" w:rsidP="00832543">
      <w:pPr>
        <w:pStyle w:val="Text"/>
      </w:pPr>
      <w:r>
        <w:t>In response to Industry 4.0</w:t>
      </w:r>
      <w:r w:rsidR="009A0B30">
        <w:t>,</w:t>
      </w:r>
      <w:r>
        <w:t xml:space="preserve"> one of those </w:t>
      </w:r>
      <w:r w:rsidR="009A0B30">
        <w:t xml:space="preserve">alternative models is </w:t>
      </w:r>
      <w:r w:rsidR="007A27FD">
        <w:t xml:space="preserve">to </w:t>
      </w:r>
      <w:r w:rsidR="009A0B30">
        <w:t>focus</w:t>
      </w:r>
      <w:r>
        <w:t xml:space="preserve"> on </w:t>
      </w:r>
      <w:r w:rsidR="007A27FD">
        <w:t xml:space="preserve">and adopt </w:t>
      </w:r>
      <w:r>
        <w:t xml:space="preserve">the </w:t>
      </w:r>
      <w:r w:rsidR="00500A79">
        <w:t>concept</w:t>
      </w:r>
      <w:r>
        <w:t xml:space="preserve"> of </w:t>
      </w:r>
      <w:r w:rsidR="009A0B30" w:rsidRPr="009A0B30">
        <w:rPr>
          <w:i/>
        </w:rPr>
        <w:t>higher apprenticeships</w:t>
      </w:r>
      <w:r>
        <w:t xml:space="preserve">, </w:t>
      </w:r>
      <w:r w:rsidR="007A27FD">
        <w:t xml:space="preserve">which is </w:t>
      </w:r>
      <w:r>
        <w:t>considered in more detail below.</w:t>
      </w:r>
    </w:p>
    <w:p w:rsidR="00607A01" w:rsidRDefault="00607A01" w:rsidP="00607A01">
      <w:pPr>
        <w:pStyle w:val="Heading4"/>
      </w:pPr>
      <w:r>
        <w:t>Potential for change in the future</w:t>
      </w:r>
    </w:p>
    <w:p w:rsidR="007A27FD" w:rsidRDefault="009A0B30" w:rsidP="00195FD8">
      <w:pPr>
        <w:pStyle w:val="Text"/>
      </w:pPr>
      <w:r>
        <w:t>The Australian G</w:t>
      </w:r>
      <w:r w:rsidR="00195FD8">
        <w:t xml:space="preserve">overnment is continuing to explore systemic challenges in the apprenticeships system. </w:t>
      </w:r>
      <w:proofErr w:type="spellStart"/>
      <w:r w:rsidR="00195FD8">
        <w:t>PhillipsKPA</w:t>
      </w:r>
      <w:proofErr w:type="spellEnd"/>
      <w:r w:rsidR="00195FD8">
        <w:t xml:space="preserve"> (an Australian consulting firm) has been awarded </w:t>
      </w:r>
      <w:r>
        <w:t>a contract from the Australian G</w:t>
      </w:r>
      <w:r w:rsidR="00195FD8">
        <w:t xml:space="preserve">overnment to conduct </w:t>
      </w:r>
      <w:r w:rsidR="00500A79">
        <w:t>a number of</w:t>
      </w:r>
      <w:r w:rsidR="00195FD8">
        <w:t xml:space="preserve"> fo</w:t>
      </w:r>
      <w:r>
        <w:t>rums on apprenticeships in 2017—</w:t>
      </w:r>
      <w:r w:rsidR="00195FD8">
        <w:t>18.</w:t>
      </w:r>
      <w:r w:rsidR="00EC13AE">
        <w:t xml:space="preserve"> </w:t>
      </w:r>
      <w:r w:rsidR="00195FD8">
        <w:t>The themes of those forums include</w:t>
      </w:r>
      <w:r w:rsidR="00594630">
        <w:t>:</w:t>
      </w:r>
      <w:r w:rsidR="00195FD8">
        <w:t xml:space="preserve"> </w:t>
      </w:r>
    </w:p>
    <w:p w:rsidR="007A27FD" w:rsidRDefault="00195FD8" w:rsidP="00885624">
      <w:pPr>
        <w:pStyle w:val="Dotpoint1"/>
      </w:pPr>
      <w:r>
        <w:t xml:space="preserve">the impact of </w:t>
      </w:r>
      <w:r w:rsidR="009A0B30">
        <w:t xml:space="preserve">the </w:t>
      </w:r>
      <w:r>
        <w:t>changing nature of work</w:t>
      </w:r>
      <w:r w:rsidR="00885624">
        <w:t xml:space="preserve"> on the apprenticeship model</w:t>
      </w:r>
      <w:r w:rsidR="009A0B30">
        <w:t xml:space="preserve"> </w:t>
      </w:r>
    </w:p>
    <w:p w:rsidR="007A27FD" w:rsidRDefault="009A0B30" w:rsidP="00885624">
      <w:pPr>
        <w:pStyle w:val="Dotpoint1"/>
      </w:pPr>
      <w:r>
        <w:t xml:space="preserve">the </w:t>
      </w:r>
      <w:r w:rsidR="00195FD8">
        <w:t>different approaches to the educational model</w:t>
      </w:r>
      <w:r w:rsidR="00885624">
        <w:t xml:space="preserve"> that underpins apprenticeships</w:t>
      </w:r>
    </w:p>
    <w:p w:rsidR="007A27FD" w:rsidRDefault="00195FD8" w:rsidP="00885624">
      <w:pPr>
        <w:pStyle w:val="Dotpoint1"/>
      </w:pPr>
      <w:r>
        <w:t>regulati</w:t>
      </w:r>
      <w:r w:rsidR="00885624">
        <w:t>on of the apprenticeship system</w:t>
      </w:r>
    </w:p>
    <w:p w:rsidR="007A27FD" w:rsidRDefault="00195FD8" w:rsidP="00885624">
      <w:pPr>
        <w:pStyle w:val="Dotpoint1"/>
      </w:pPr>
      <w:proofErr w:type="gramStart"/>
      <w:r>
        <w:t>program</w:t>
      </w:r>
      <w:proofErr w:type="gramEnd"/>
      <w:r>
        <w:t xml:space="preserve"> support</w:t>
      </w:r>
      <w:r w:rsidR="00594630">
        <w:t xml:space="preserve">. </w:t>
      </w:r>
    </w:p>
    <w:p w:rsidR="00195FD8" w:rsidRDefault="00594630" w:rsidP="00195FD8">
      <w:pPr>
        <w:pStyle w:val="Text"/>
      </w:pPr>
      <w:r>
        <w:t>A</w:t>
      </w:r>
      <w:r w:rsidR="00195FD8">
        <w:t xml:space="preserve"> final forum in May 2018 will draw the outcomes of </w:t>
      </w:r>
      <w:r w:rsidR="009A0B30">
        <w:t>the earlier</w:t>
      </w:r>
      <w:r w:rsidR="00195FD8">
        <w:t xml:space="preserve"> four together. It is expected the results, and any subsequent government policy recommendations, will be available</w:t>
      </w:r>
      <w:r w:rsidR="007A27FD">
        <w:t xml:space="preserve"> in</w:t>
      </w:r>
      <w:r w:rsidR="00195FD8">
        <w:t xml:space="preserve"> the latter half of 2018.</w:t>
      </w:r>
    </w:p>
    <w:p w:rsidR="00195FD8" w:rsidRDefault="00195FD8" w:rsidP="00195FD8">
      <w:pPr>
        <w:pStyle w:val="Heading3"/>
      </w:pPr>
      <w:bookmarkStart w:id="97" w:name="_Toc499542701"/>
      <w:bookmarkStart w:id="98" w:name="_Toc499885586"/>
      <w:r>
        <w:t>Funding and targets</w:t>
      </w:r>
      <w:bookmarkEnd w:id="97"/>
      <w:bookmarkEnd w:id="98"/>
    </w:p>
    <w:p w:rsidR="00A817C5" w:rsidRDefault="00A817C5" w:rsidP="00A817C5">
      <w:pPr>
        <w:pStyle w:val="Text"/>
      </w:pPr>
      <w:r>
        <w:t xml:space="preserve">The most recent major VET policy </w:t>
      </w:r>
      <w:r w:rsidR="00C53F11">
        <w:t>initiative</w:t>
      </w:r>
      <w:r>
        <w:t xml:space="preserve"> by the Australian Government </w:t>
      </w:r>
      <w:r w:rsidR="00C53F11">
        <w:t>was in May 2017 with</w:t>
      </w:r>
      <w:r>
        <w:t xml:space="preserve"> the </w:t>
      </w:r>
      <w:r w:rsidR="00C53F11">
        <w:t>a</w:t>
      </w:r>
      <w:r w:rsidR="00A9003F">
        <w:t>nnouncement</w:t>
      </w:r>
      <w:r>
        <w:t xml:space="preserve"> of </w:t>
      </w:r>
      <w:r w:rsidRPr="00DA2E21">
        <w:t xml:space="preserve">the </w:t>
      </w:r>
      <w:r w:rsidRPr="008754EF">
        <w:rPr>
          <w:i/>
        </w:rPr>
        <w:t>Skilling Australians Fund</w:t>
      </w:r>
      <w:r w:rsidR="009A0B30">
        <w:t>,</w:t>
      </w:r>
      <w:r>
        <w:t xml:space="preserve"> which supersede</w:t>
      </w:r>
      <w:r w:rsidR="00A9003F">
        <w:t>s</w:t>
      </w:r>
      <w:r>
        <w:t xml:space="preserve"> the </w:t>
      </w:r>
      <w:r w:rsidRPr="008754EF">
        <w:rPr>
          <w:i/>
        </w:rPr>
        <w:t>National Partnership Agreement on Skills Reform</w:t>
      </w:r>
      <w:r>
        <w:t xml:space="preserve">. The </w:t>
      </w:r>
      <w:r w:rsidR="00E8607A">
        <w:t xml:space="preserve">Skilling Australians Fund </w:t>
      </w:r>
      <w:r>
        <w:t xml:space="preserve">underpins a new partnership between the states and territories and </w:t>
      </w:r>
      <w:r w:rsidR="001A6C3C">
        <w:t xml:space="preserve">is policy designed to </w:t>
      </w:r>
      <w:r>
        <w:t>provide ongoing funding for VET</w:t>
      </w:r>
      <w:r w:rsidR="00E8607A">
        <w:t>. This is</w:t>
      </w:r>
      <w:r>
        <w:t xml:space="preserve"> primarily through </w:t>
      </w:r>
      <w:r w:rsidR="00A9003F">
        <w:t>suppor</w:t>
      </w:r>
      <w:r w:rsidR="009A0B30">
        <w:t xml:space="preserve">ting up to 300 </w:t>
      </w:r>
      <w:r w:rsidR="00A9003F">
        <w:t xml:space="preserve">000 </w:t>
      </w:r>
      <w:r>
        <w:t>apprenticeships and traineeship</w:t>
      </w:r>
      <w:r w:rsidR="009A0B30">
        <w:t>s</w:t>
      </w:r>
      <w:r>
        <w:t xml:space="preserve">, </w:t>
      </w:r>
      <w:r w:rsidR="004D7E10">
        <w:t xml:space="preserve">including </w:t>
      </w:r>
      <w:r>
        <w:t xml:space="preserve">pre-apprenticeships and </w:t>
      </w:r>
      <w:r w:rsidR="005E18E1">
        <w:br/>
      </w:r>
      <w:r>
        <w:t>higher-level apprenticeships, and t</w:t>
      </w:r>
      <w:r w:rsidR="009A0B30">
        <w:t>raining for occupations in high-</w:t>
      </w:r>
      <w:r>
        <w:t xml:space="preserve">demand areas and in rural and </w:t>
      </w:r>
      <w:r>
        <w:lastRenderedPageBreak/>
        <w:t>regional Australia. To receive funding, states and territories need to match Commonwea</w:t>
      </w:r>
      <w:r w:rsidR="009A0B30">
        <w:t>lth funding</w:t>
      </w:r>
      <w:r w:rsidR="00E8607A">
        <w:t>,</w:t>
      </w:r>
      <w:r w:rsidR="009A0B30">
        <w:t xml:space="preserve"> and </w:t>
      </w:r>
      <w:r w:rsidR="00E8607A">
        <w:t xml:space="preserve">make a </w:t>
      </w:r>
      <w:r w:rsidR="009A0B30">
        <w:t>bid for finance</w:t>
      </w:r>
      <w:r w:rsidR="004D7E10">
        <w:t xml:space="preserve"> with</w:t>
      </w:r>
      <w:r>
        <w:t xml:space="preserve"> proposals </w:t>
      </w:r>
      <w:r w:rsidR="004D7E10">
        <w:t xml:space="preserve">to </w:t>
      </w:r>
      <w:r>
        <w:t xml:space="preserve">align with criteria set by the Commonwealth. The </w:t>
      </w:r>
      <w:r w:rsidRPr="008754EF">
        <w:rPr>
          <w:i/>
        </w:rPr>
        <w:t>Ski</w:t>
      </w:r>
      <w:r w:rsidR="00C53F11" w:rsidRPr="008754EF">
        <w:rPr>
          <w:i/>
        </w:rPr>
        <w:t xml:space="preserve">lling Australians Fund </w:t>
      </w:r>
      <w:r w:rsidR="00C53F11">
        <w:t>commenced</w:t>
      </w:r>
      <w:r>
        <w:t xml:space="preserve"> 1 July 2017</w:t>
      </w:r>
      <w:r w:rsidR="009A0B30">
        <w:t>,</w:t>
      </w:r>
      <w:r w:rsidR="00A9003F">
        <w:t xml:space="preserve"> with an estimated $1.5 bi</w:t>
      </w:r>
      <w:r w:rsidR="009A0B30">
        <w:t>llion being available from 2017—18 to 2020—</w:t>
      </w:r>
      <w:r w:rsidR="00A9003F">
        <w:t>21</w:t>
      </w:r>
      <w:r>
        <w:t>.</w:t>
      </w:r>
      <w:r w:rsidR="00993076">
        <w:t xml:space="preserve"> </w:t>
      </w:r>
    </w:p>
    <w:p w:rsidR="00195FD8" w:rsidRDefault="00195FD8" w:rsidP="00195FD8">
      <w:pPr>
        <w:pStyle w:val="Heading3"/>
      </w:pPr>
      <w:bookmarkStart w:id="99" w:name="_Toc499542702"/>
      <w:bookmarkStart w:id="100" w:name="_Toc499885587"/>
      <w:r>
        <w:t>A focus on mentoring</w:t>
      </w:r>
      <w:bookmarkEnd w:id="99"/>
      <w:bookmarkEnd w:id="100"/>
    </w:p>
    <w:p w:rsidR="00A817C5" w:rsidRDefault="00A817C5" w:rsidP="00A817C5">
      <w:pPr>
        <w:pStyle w:val="Text"/>
      </w:pPr>
      <w:r>
        <w:t xml:space="preserve">The </w:t>
      </w:r>
      <w:r w:rsidRPr="00DA2E21">
        <w:t>Industry Specialist Mentoring for Australian Apprentices program</w:t>
      </w:r>
      <w:r>
        <w:t xml:space="preserve"> </w:t>
      </w:r>
      <w:r w:rsidR="009A0B30">
        <w:t xml:space="preserve">was also introduced in the </w:t>
      </w:r>
      <w:r w:rsidR="00257D2F">
        <w:br/>
      </w:r>
      <w:r w:rsidR="009A0B30">
        <w:t>2017—</w:t>
      </w:r>
      <w:r>
        <w:t xml:space="preserve">18 Budget. It will provide intensive support to apprentices and trainees in the first two years of their training in industries undergoing structural change. The Department of Education and Training </w:t>
      </w:r>
      <w:r w:rsidR="00C02508">
        <w:t>intends to</w:t>
      </w:r>
      <w:r>
        <w:t xml:space="preserve"> appoint </w:t>
      </w:r>
      <w:r w:rsidR="00594630">
        <w:t xml:space="preserve">well-equipped </w:t>
      </w:r>
      <w:r>
        <w:t xml:space="preserve">providers to </w:t>
      </w:r>
      <w:r w:rsidR="00594630">
        <w:t>offer</w:t>
      </w:r>
      <w:r>
        <w:t xml:space="preserve"> comprehensive mentoring services. More information about the Industry Specialist Mentoring for Australian Apprentices program is available </w:t>
      </w:r>
      <w:r w:rsidR="00594630">
        <w:t>on</w:t>
      </w:r>
      <w:r>
        <w:t xml:space="preserve"> the </w:t>
      </w:r>
      <w:hyperlink r:id="rId21" w:history="1">
        <w:r w:rsidRPr="00CA5E0D">
          <w:rPr>
            <w:rStyle w:val="Hyperlink"/>
          </w:rPr>
          <w:t>Australian Apprenticeships website</w:t>
        </w:r>
      </w:hyperlink>
      <w:r>
        <w:t>.</w:t>
      </w:r>
    </w:p>
    <w:p w:rsidR="00A817C5" w:rsidRDefault="00A817C5" w:rsidP="00A817C5">
      <w:pPr>
        <w:pStyle w:val="Heading2"/>
      </w:pPr>
      <w:bookmarkStart w:id="101" w:name="_Toc499542703"/>
      <w:bookmarkStart w:id="102" w:name="_Toc499885588"/>
      <w:r>
        <w:t xml:space="preserve">Jurisdiction (state/territory) policy responses with an apprenticeship/ </w:t>
      </w:r>
      <w:r w:rsidR="00EC13AE">
        <w:t>Industry 4.0</w:t>
      </w:r>
      <w:r>
        <w:t xml:space="preserve"> focus</w:t>
      </w:r>
      <w:bookmarkEnd w:id="101"/>
      <w:bookmarkEnd w:id="102"/>
    </w:p>
    <w:p w:rsidR="00101C99" w:rsidRDefault="00101C99" w:rsidP="00101C99">
      <w:pPr>
        <w:pStyle w:val="Text"/>
      </w:pPr>
      <w:bookmarkStart w:id="103" w:name="_Toc440122910"/>
      <w:bookmarkStart w:id="104" w:name="_Toc441745665"/>
      <w:r>
        <w:t xml:space="preserve">The primary focus of skilling and training programs in all jurisdictions is jobs. The provision of apprenticeships and traineeships dominates, with all jurisdictions committing funding to this </w:t>
      </w:r>
      <w:r>
        <w:br/>
        <w:t>training-to-work pathway. The nature of the commitments includes:</w:t>
      </w:r>
    </w:p>
    <w:p w:rsidR="00101C99" w:rsidRDefault="00101C99" w:rsidP="00F55755">
      <w:pPr>
        <w:pStyle w:val="Dotpoint1"/>
        <w:ind w:left="284" w:hanging="284"/>
      </w:pPr>
      <w:r>
        <w:t>The NSW Government has introduced programs and initiatives aimed at increasing the proportion of people completing apprenticeships and traineeships and providing opportunities for young people. These include partnering wi</w:t>
      </w:r>
      <w:r w:rsidR="00B142A0">
        <w:t>th g</w:t>
      </w:r>
      <w:r>
        <w:t xml:space="preserve">roup </w:t>
      </w:r>
      <w:r w:rsidR="00B142A0">
        <w:t>t</w:t>
      </w:r>
      <w:r>
        <w:t xml:space="preserve">raining </w:t>
      </w:r>
      <w:r w:rsidR="00B142A0">
        <w:t>o</w:t>
      </w:r>
      <w:r>
        <w:t>rganisations</w:t>
      </w:r>
      <w:r w:rsidR="00B142A0">
        <w:t xml:space="preserve"> and</w:t>
      </w:r>
      <w:r>
        <w:t xml:space="preserve"> industry bodies (through </w:t>
      </w:r>
      <w:r w:rsidR="00B142A0">
        <w:t xml:space="preserve">the Apprenticeship Compact), </w:t>
      </w:r>
      <w:r>
        <w:t>piloting the Local Government Skills Strategy in four NSW regions and the Smart, Skilled and Hired program which works with businesses to provide opportunities for young people and to help young people looking for an apprenticeship or traineeship.</w:t>
      </w:r>
      <w:r w:rsidR="00F55755" w:rsidRPr="00F55755">
        <w:t xml:space="preserve"> In addition, NSW amended its Apprenticeship and Traineeship Act in August with the aim of positioning the state’s apprenticeship and traineeship system for the current economy and into the future.</w:t>
      </w:r>
    </w:p>
    <w:p w:rsidR="00101C99" w:rsidRDefault="00101C99" w:rsidP="00101C99">
      <w:pPr>
        <w:pStyle w:val="Dotpoint1"/>
        <w:numPr>
          <w:ilvl w:val="0"/>
          <w:numId w:val="34"/>
        </w:numPr>
        <w:ind w:left="284" w:hanging="284"/>
      </w:pPr>
      <w:r>
        <w:t xml:space="preserve">The Victorian Government has focused on initiatives such as the Major Projects Skills Guarantee which ensures that apprentices and trainees do at least 10% of the work on Victoria’s major projects. In addition, the Victorian government recently reported on the outcomes of the Victorian Apprenticeship and Traineeship Taskforce (VSC 2017) which among many options, recommended industry consortia-based </w:t>
      </w:r>
      <w:r w:rsidR="00B142A0">
        <w:t>a</w:t>
      </w:r>
      <w:r>
        <w:t>pprenticeship pilots focussed on industry sectors where there are clear labour needs and skills gaps.</w:t>
      </w:r>
    </w:p>
    <w:p w:rsidR="00101C99" w:rsidRDefault="00101C99" w:rsidP="00101C99">
      <w:pPr>
        <w:pStyle w:val="Dotpoint1"/>
        <w:numPr>
          <w:ilvl w:val="0"/>
          <w:numId w:val="34"/>
        </w:numPr>
        <w:tabs>
          <w:tab w:val="left" w:pos="284"/>
        </w:tabs>
        <w:ind w:left="284" w:hanging="284"/>
      </w:pPr>
      <w:r>
        <w:t>The Queensland Government, similarly to Victoria, has specified that to be considered for major gove</w:t>
      </w:r>
      <w:r w:rsidR="00B142A0">
        <w:t xml:space="preserve">rnment infrastructure contracts, </w:t>
      </w:r>
      <w:r>
        <w:t xml:space="preserve">10% of total labour hours on these projects should be assigned to apprentices and trainees. Projects in Indigenous communities should have an additional 10% of total labour hours committed to providing opportunities for Aboriginal and Torres Strait Islanders and the local economy. This commitment was extended to projects by government-owned corporations and </w:t>
      </w:r>
      <w:r w:rsidR="00B142A0">
        <w:t>p</w:t>
      </w:r>
      <w:r>
        <w:t>ublic</w:t>
      </w:r>
      <w:r w:rsidR="00B142A0">
        <w:t>—p</w:t>
      </w:r>
      <w:r>
        <w:t xml:space="preserve">rivate </w:t>
      </w:r>
      <w:r w:rsidR="00B142A0">
        <w:t>p</w:t>
      </w:r>
      <w:r>
        <w:t xml:space="preserve">artnerships. </w:t>
      </w:r>
    </w:p>
    <w:p w:rsidR="00101C99" w:rsidRDefault="00101C99" w:rsidP="00101C99">
      <w:pPr>
        <w:pStyle w:val="Dotpoint1"/>
        <w:numPr>
          <w:ilvl w:val="0"/>
          <w:numId w:val="34"/>
        </w:numPr>
        <w:tabs>
          <w:tab w:val="left" w:pos="284"/>
        </w:tabs>
        <w:ind w:left="284" w:hanging="284"/>
      </w:pPr>
      <w:r>
        <w:t>South Australia continues to support apprenticeships and traineeships in areas of strategic economic importance, and its focus will be informed by the Training and Skills Commission’s forthcoming report on Apprenticeships and Traineeships for the 21</w:t>
      </w:r>
      <w:r>
        <w:rPr>
          <w:vertAlign w:val="superscript"/>
        </w:rPr>
        <w:t>st</w:t>
      </w:r>
      <w:r>
        <w:t xml:space="preserve"> Century. </w:t>
      </w:r>
    </w:p>
    <w:p w:rsidR="00101C99" w:rsidRDefault="00101C99" w:rsidP="00101C99">
      <w:pPr>
        <w:pStyle w:val="Dotpoint1"/>
        <w:numPr>
          <w:ilvl w:val="0"/>
          <w:numId w:val="34"/>
        </w:numPr>
        <w:tabs>
          <w:tab w:val="left" w:pos="284"/>
        </w:tabs>
        <w:ind w:left="284" w:hanging="284"/>
      </w:pPr>
      <w:r>
        <w:t>The Northern Territory Government is committed to helping get Territorians work ready and ensure responsive training programs are aligned to the needs of NT businesses, industries and workers through the Northern Territory Training Entitlement and apprenticeships and traineeships.</w:t>
      </w:r>
    </w:p>
    <w:p w:rsidR="00101C99" w:rsidRDefault="00101C99" w:rsidP="00101C99">
      <w:pPr>
        <w:pStyle w:val="Dotpoint1"/>
        <w:numPr>
          <w:ilvl w:val="0"/>
          <w:numId w:val="34"/>
        </w:numPr>
        <w:tabs>
          <w:tab w:val="left" w:pos="284"/>
        </w:tabs>
        <w:ind w:left="284" w:hanging="284"/>
      </w:pPr>
      <w:r>
        <w:lastRenderedPageBreak/>
        <w:t>In the ACT, the Government will target funding toward apprenticeships that address areas of priority industry growth, for example</w:t>
      </w:r>
      <w:r w:rsidR="00B142A0">
        <w:t>,</w:t>
      </w:r>
      <w:r>
        <w:t xml:space="preserve"> in construction.</w:t>
      </w:r>
      <w:r w:rsidR="00B142A0">
        <w:t xml:space="preserve"> In addition the government aims to boost the number of female apprentices and upskill mature aged workers to encourage them back into the workforce.</w:t>
      </w:r>
      <w:r>
        <w:t xml:space="preserve">  </w:t>
      </w:r>
    </w:p>
    <w:p w:rsidR="00101C99" w:rsidRDefault="00101C99" w:rsidP="00101C99">
      <w:pPr>
        <w:pStyle w:val="Dotpoint1"/>
        <w:numPr>
          <w:ilvl w:val="0"/>
          <w:numId w:val="34"/>
        </w:numPr>
        <w:tabs>
          <w:tab w:val="left" w:pos="284"/>
        </w:tabs>
        <w:ind w:left="284" w:hanging="284"/>
      </w:pPr>
      <w:r>
        <w:t>Apprenticeships and new entrant traineeships are a high priority for the Western Australian State Government. Training for apprentices and new entrant trainees operates under a demand driven user choice arrangement and is subsidised at the highest rate. Recently, the WA government signed an agreement with key employers in the Pilbara district to deliver enhanced employment, education and training opportunities, particularly the development of pathways to job creation; including apprenticeships.</w:t>
      </w:r>
    </w:p>
    <w:p w:rsidR="00101C99" w:rsidRDefault="00101C99" w:rsidP="00101C99">
      <w:pPr>
        <w:pStyle w:val="Dotpoint1"/>
        <w:numPr>
          <w:ilvl w:val="0"/>
          <w:numId w:val="34"/>
        </w:numPr>
        <w:tabs>
          <w:tab w:val="left" w:pos="284"/>
        </w:tabs>
        <w:ind w:left="284" w:hanging="284"/>
      </w:pPr>
      <w:r>
        <w:t>The Tasmanian Government is focused on assisting Tasmanians to develop technical and work-ready skills in growth industries. It is expected that the skills gained will help young people in particular to secure employment, or an apprenticeship or traineeship, and help meet demand for skilled labour in growth industries. The government is additionally working with small businesses and group training organisations to make it easier to employ an apprentice or trainee, enabling more apprentices and trainees to successfully complete their education and for small businesses to access the skilled workers they need to grow and expand.</w:t>
      </w:r>
    </w:p>
    <w:p w:rsidR="00EF19EE" w:rsidRDefault="00EF19EE">
      <w:pPr>
        <w:spacing w:before="0" w:line="240" w:lineRule="auto"/>
        <w:rPr>
          <w:rFonts w:ascii="Arial" w:hAnsi="Arial" w:cs="Tahoma"/>
          <w:color w:val="000000"/>
          <w:kern w:val="28"/>
          <w:sz w:val="44"/>
          <w:szCs w:val="56"/>
        </w:rPr>
      </w:pPr>
      <w:r>
        <w:br w:type="page"/>
      </w:r>
    </w:p>
    <w:p w:rsidR="00832543" w:rsidRDefault="00832543" w:rsidP="00832543">
      <w:pPr>
        <w:pStyle w:val="Heading1"/>
      </w:pPr>
      <w:bookmarkStart w:id="105" w:name="_Toc499885589"/>
      <w:r w:rsidRPr="000D50E7">
        <w:lastRenderedPageBreak/>
        <w:t>Integrating future prospective occupations into apprenticeships</w:t>
      </w:r>
      <w:bookmarkEnd w:id="105"/>
    </w:p>
    <w:p w:rsidR="00832543" w:rsidRPr="005A7B1D" w:rsidRDefault="00832543" w:rsidP="00160EAE">
      <w:pPr>
        <w:pStyle w:val="Heading2"/>
      </w:pPr>
      <w:bookmarkStart w:id="106" w:name="_Toc499542705"/>
      <w:bookmarkStart w:id="107" w:name="_Toc499885590"/>
      <w:r w:rsidRPr="005A7B1D">
        <w:t>Which competencies are required</w:t>
      </w:r>
      <w:r w:rsidR="00160EAE" w:rsidRPr="005A7B1D">
        <w:t xml:space="preserve"> and which </w:t>
      </w:r>
      <w:r w:rsidRPr="005A7B1D">
        <w:t>occupations are revised and newly developed</w:t>
      </w:r>
      <w:r w:rsidR="00747AE6">
        <w:t>?</w:t>
      </w:r>
      <w:bookmarkEnd w:id="106"/>
      <w:bookmarkEnd w:id="107"/>
    </w:p>
    <w:p w:rsidR="000D50E7" w:rsidRDefault="00500A79" w:rsidP="00A07EBB">
      <w:pPr>
        <w:pStyle w:val="Text"/>
      </w:pPr>
      <w:r>
        <w:t>C</w:t>
      </w:r>
      <w:r w:rsidRPr="000437EE">
        <w:t xml:space="preserve">urrently </w:t>
      </w:r>
      <w:r>
        <w:t>i</w:t>
      </w:r>
      <w:r w:rsidR="00594630" w:rsidRPr="000437EE">
        <w:t>n Australia</w:t>
      </w:r>
      <w:r w:rsidR="000D50E7" w:rsidRPr="000437EE">
        <w:t xml:space="preserve"> a number of frameworks, standards, descri</w:t>
      </w:r>
      <w:r w:rsidR="00594630">
        <w:t>ptors and initiatives support</w:t>
      </w:r>
      <w:r w:rsidR="000D50E7" w:rsidRPr="000437EE">
        <w:t xml:space="preserve"> the development of </w:t>
      </w:r>
      <w:r w:rsidR="00747AE6">
        <w:t xml:space="preserve">the </w:t>
      </w:r>
      <w:r w:rsidR="000D50E7" w:rsidRPr="000437EE">
        <w:t xml:space="preserve">core skills needed to gain and maintain jobs. </w:t>
      </w:r>
    </w:p>
    <w:p w:rsidR="00712E4E" w:rsidRDefault="00A07EBB" w:rsidP="000D50E7">
      <w:pPr>
        <w:pStyle w:val="Text"/>
      </w:pPr>
      <w:r w:rsidRPr="004D2D59">
        <w:t>An industry-led training products framework remains a cornerstone of the national training system</w:t>
      </w:r>
      <w:r>
        <w:t>, with industry playing a key role in defining</w:t>
      </w:r>
      <w:r w:rsidR="00643982">
        <w:t xml:space="preserve"> the skills required by the labour market. </w:t>
      </w:r>
      <w:r w:rsidR="00FC46D0">
        <w:t>Training packages are developed through the work of skills service organisations and industry reference committees, under the auspices of the Australian Industry Skills Committee (AISC)</w:t>
      </w:r>
      <w:r w:rsidR="00160EAE">
        <w:t>.</w:t>
      </w:r>
      <w:r>
        <w:t xml:space="preserve"> </w:t>
      </w:r>
      <w:r w:rsidR="00D951B9">
        <w:t xml:space="preserve">Ideally, </w:t>
      </w:r>
      <w:r w:rsidR="000D50E7">
        <w:t>training package</w:t>
      </w:r>
      <w:r w:rsidR="00D951B9">
        <w:t>s and their associated products</w:t>
      </w:r>
      <w:r w:rsidR="00712E4E">
        <w:t>:</w:t>
      </w:r>
      <w:r w:rsidR="000D50E7">
        <w:t xml:space="preserve"> </w:t>
      </w:r>
    </w:p>
    <w:p w:rsidR="00712E4E" w:rsidRDefault="000D50E7" w:rsidP="005E18E1">
      <w:pPr>
        <w:pStyle w:val="Dotpoint1"/>
      </w:pPr>
      <w:r w:rsidRPr="00A07EBB">
        <w:t>establish occupational standards</w:t>
      </w:r>
    </w:p>
    <w:p w:rsidR="00712E4E" w:rsidRDefault="000D50E7" w:rsidP="005E18E1">
      <w:pPr>
        <w:pStyle w:val="Dotpoint1"/>
      </w:pPr>
      <w:r w:rsidRPr="00A07EBB">
        <w:t>enhance the capacity of learners to enquire and analyse</w:t>
      </w:r>
    </w:p>
    <w:p w:rsidR="00712E4E" w:rsidRDefault="000D50E7" w:rsidP="005E18E1">
      <w:pPr>
        <w:pStyle w:val="Dotpoint1"/>
      </w:pPr>
      <w:r w:rsidRPr="00A07EBB">
        <w:t>support dialogue between industry and educators</w:t>
      </w:r>
    </w:p>
    <w:p w:rsidR="00712E4E" w:rsidRDefault="000D50E7" w:rsidP="005E18E1">
      <w:pPr>
        <w:pStyle w:val="Dotpoint1"/>
      </w:pPr>
      <w:r w:rsidRPr="00A07EBB">
        <w:t>enable effective regulation to support training quality</w:t>
      </w:r>
    </w:p>
    <w:p w:rsidR="000D50E7" w:rsidRPr="00A07EBB" w:rsidRDefault="000D50E7" w:rsidP="005E18E1">
      <w:pPr>
        <w:pStyle w:val="Dotpoint1"/>
      </w:pPr>
      <w:proofErr w:type="gramStart"/>
      <w:r w:rsidRPr="00A07EBB">
        <w:t>encourage</w:t>
      </w:r>
      <w:proofErr w:type="gramEnd"/>
      <w:r w:rsidRPr="00A07EBB">
        <w:t xml:space="preserve"> lifelong learner involvement and empowerment in the development of skills and knowledge</w:t>
      </w:r>
      <w:r w:rsidR="00D951B9">
        <w:t xml:space="preserve"> (</w:t>
      </w:r>
      <w:proofErr w:type="spellStart"/>
      <w:r w:rsidR="00D951B9">
        <w:t>Beddie</w:t>
      </w:r>
      <w:proofErr w:type="spellEnd"/>
      <w:r w:rsidR="00D951B9">
        <w:t>, Hargreaves &amp; Atkinson</w:t>
      </w:r>
      <w:r>
        <w:t xml:space="preserve"> 2017)</w:t>
      </w:r>
      <w:r w:rsidRPr="00A07EBB">
        <w:t>.</w:t>
      </w:r>
    </w:p>
    <w:p w:rsidR="000D50E7" w:rsidRDefault="000D50E7" w:rsidP="000D50E7">
      <w:pPr>
        <w:pStyle w:val="Text"/>
      </w:pPr>
      <w:r w:rsidRPr="000437EE">
        <w:t xml:space="preserve">The Australian Core Skills Framework and Core Skills for Work Developmental Framework </w:t>
      </w:r>
      <w:r>
        <w:t>focus</w:t>
      </w:r>
      <w:r w:rsidRPr="000437EE">
        <w:t xml:space="preserve"> on </w:t>
      </w:r>
      <w:r w:rsidR="00D951B9">
        <w:t xml:space="preserve">the </w:t>
      </w:r>
      <w:r w:rsidRPr="000437EE">
        <w:t>competencies needed to gain proficiency in non-technical skills. Training packages, w</w:t>
      </w:r>
      <w:r w:rsidR="00D951B9">
        <w:t>hich focus on technical or task-</w:t>
      </w:r>
      <w:r w:rsidRPr="000437EE">
        <w:t>specific skill standards (units of competency)</w:t>
      </w:r>
      <w:r w:rsidR="00FC46D0">
        <w:t>,</w:t>
      </w:r>
      <w:r w:rsidRPr="000437EE">
        <w:t xml:space="preserve"> also include these core skills for work/employability in units of competency descriptions. In regard to occupational profiles, brief occupation-specific/technical skill descriptions and their level of skill are found in the Australian and New Zealand Standard Classification of Occupations (ANZSCO)</w:t>
      </w:r>
      <w:r w:rsidR="00FC46D0">
        <w:t>,</w:t>
      </w:r>
      <w:r w:rsidRPr="000437EE">
        <w:t xml:space="preserve"> </w:t>
      </w:r>
      <w:r w:rsidR="00594630">
        <w:t xml:space="preserve">although </w:t>
      </w:r>
      <w:r w:rsidR="00FC46D0" w:rsidRPr="000437EE">
        <w:t>other skill types</w:t>
      </w:r>
      <w:r w:rsidR="00FC46D0">
        <w:t xml:space="preserve"> are</w:t>
      </w:r>
      <w:r w:rsidR="00594630">
        <w:t xml:space="preserve"> not normally</w:t>
      </w:r>
      <w:r w:rsidRPr="000437EE">
        <w:t xml:space="preserve"> cover</w:t>
      </w:r>
      <w:r w:rsidR="00FC46D0">
        <w:t>ed</w:t>
      </w:r>
      <w:r w:rsidR="005E18E1">
        <w:t xml:space="preserve"> (Siekmann</w:t>
      </w:r>
      <w:r w:rsidRPr="000437EE">
        <w:t xml:space="preserve"> forthcoming).</w:t>
      </w:r>
      <w:r w:rsidR="00EC13AE">
        <w:t xml:space="preserve"> </w:t>
      </w:r>
    </w:p>
    <w:p w:rsidR="000D50E7" w:rsidRDefault="000D50E7" w:rsidP="000D50E7">
      <w:pPr>
        <w:pStyle w:val="Text"/>
      </w:pPr>
      <w:r>
        <w:t xml:space="preserve">The Australian Skills Quality Authority (ASQA) ensures that registered training organisations </w:t>
      </w:r>
      <w:r w:rsidR="00F11B2A">
        <w:t xml:space="preserve">(RTOs) </w:t>
      </w:r>
      <w:r>
        <w:t xml:space="preserve">are meeting the requirements of these industry-developed training packages, so that VET graduates have the required skills and competencies for employment. </w:t>
      </w:r>
    </w:p>
    <w:p w:rsidR="000D50E7" w:rsidRDefault="000D50E7" w:rsidP="000D50E7">
      <w:pPr>
        <w:pStyle w:val="Text"/>
      </w:pPr>
      <w:r w:rsidRPr="000437EE">
        <w:t>Common to all</w:t>
      </w:r>
      <w:r w:rsidR="00712E4E">
        <w:t xml:space="preserve"> of these</w:t>
      </w:r>
      <w:r w:rsidRPr="000437EE">
        <w:t xml:space="preserve"> is a relatively </w:t>
      </w:r>
      <w:r w:rsidR="00712E4E" w:rsidRPr="000437EE">
        <w:t>long</w:t>
      </w:r>
      <w:r w:rsidR="00712E4E">
        <w:t xml:space="preserve">, slow </w:t>
      </w:r>
      <w:r w:rsidRPr="000437EE">
        <w:t>update cycle</w:t>
      </w:r>
      <w:r w:rsidR="00D951B9">
        <w:t>,</w:t>
      </w:r>
      <w:r w:rsidRPr="000437EE">
        <w:t xml:space="preserve"> </w:t>
      </w:r>
      <w:r w:rsidR="00594630">
        <w:t>meaning that</w:t>
      </w:r>
      <w:r w:rsidRPr="000437EE">
        <w:t xml:space="preserve"> crucial changes </w:t>
      </w:r>
      <w:r w:rsidR="00594630">
        <w:t xml:space="preserve">may be missed </w:t>
      </w:r>
      <w:r w:rsidRPr="000437EE">
        <w:t>in some areas of skills and attitudes</w:t>
      </w:r>
      <w:r w:rsidR="00D951B9">
        <w:t>,</w:t>
      </w:r>
      <w:r w:rsidRPr="000437EE">
        <w:t xml:space="preserve"> for example</w:t>
      </w:r>
      <w:r w:rsidR="00D951B9">
        <w:t>,</w:t>
      </w:r>
      <w:r w:rsidRPr="000437EE">
        <w:t xml:space="preserve"> digital skills, communication skills or adaptability and resilience (Siekmann, forthcoming).</w:t>
      </w:r>
      <w:r>
        <w:t xml:space="preserve"> Indeed</w:t>
      </w:r>
      <w:r w:rsidR="00712E4E">
        <w:t>,</w:t>
      </w:r>
      <w:r>
        <w:t xml:space="preserve"> some argue </w:t>
      </w:r>
      <w:r w:rsidR="00D951B9">
        <w:t xml:space="preserve">that </w:t>
      </w:r>
      <w:r>
        <w:t xml:space="preserve">the model of training packages and training product design is not </w:t>
      </w:r>
      <w:r w:rsidR="00D951B9">
        <w:t xml:space="preserve">sufficiently </w:t>
      </w:r>
      <w:r>
        <w:t xml:space="preserve">agile </w:t>
      </w:r>
      <w:r w:rsidR="00D951B9">
        <w:t>or</w:t>
      </w:r>
      <w:r>
        <w:t xml:space="preserve"> fast enough to meet evolving skill requirements. </w:t>
      </w:r>
      <w:r w:rsidR="00712E4E">
        <w:t xml:space="preserve">There is room to raise the speed of update cycle. </w:t>
      </w:r>
      <w:r>
        <w:t xml:space="preserve">Others would argue </w:t>
      </w:r>
      <w:r w:rsidR="00FC46D0">
        <w:t>that</w:t>
      </w:r>
      <w:r w:rsidR="00712E4E">
        <w:t xml:space="preserve"> despite this</w:t>
      </w:r>
      <w:r w:rsidR="004B3878">
        <w:t>,</w:t>
      </w:r>
      <w:r w:rsidR="00FC46D0">
        <w:t xml:space="preserve"> </w:t>
      </w:r>
      <w:r>
        <w:t xml:space="preserve">the VET sector is </w:t>
      </w:r>
      <w:r w:rsidR="00594630">
        <w:t>ideally placed</w:t>
      </w:r>
      <w:r>
        <w:t xml:space="preserve"> to respond quickly to the evolving skill requirements of the Australian workforce because it offers shorter courses and </w:t>
      </w:r>
      <w:r w:rsidR="00594630">
        <w:t>because the sector has</w:t>
      </w:r>
      <w:r>
        <w:t xml:space="preserve"> a very rich history in working directly with industry. </w:t>
      </w:r>
    </w:p>
    <w:p w:rsidR="0032595C" w:rsidRDefault="0032595C">
      <w:pPr>
        <w:spacing w:before="0" w:line="240" w:lineRule="auto"/>
      </w:pPr>
      <w:r>
        <w:br w:type="page"/>
      </w:r>
    </w:p>
    <w:p w:rsidR="00810752" w:rsidRPr="004B3878" w:rsidRDefault="00E64D8B" w:rsidP="00C00A4A">
      <w:pPr>
        <w:pStyle w:val="Text"/>
        <w:ind w:right="-143"/>
      </w:pPr>
      <w:r w:rsidRPr="004B3878">
        <w:lastRenderedPageBreak/>
        <w:t>Indeed, the recent proliferation of sk</w:t>
      </w:r>
      <w:r w:rsidR="00810752" w:rsidRPr="004B3878">
        <w:t>ill</w:t>
      </w:r>
      <w:r w:rsidR="00D951B9" w:rsidRPr="004B3878">
        <w:t>s</w:t>
      </w:r>
      <w:r w:rsidR="00810752" w:rsidRPr="004B3878">
        <w:t xml:space="preserve"> sets attest</w:t>
      </w:r>
      <w:r w:rsidR="00712E4E" w:rsidRPr="004B3878">
        <w:t>s</w:t>
      </w:r>
      <w:r w:rsidR="00810752" w:rsidRPr="004B3878">
        <w:t xml:space="preserve"> to this</w:t>
      </w:r>
      <w:r w:rsidR="00712E4E" w:rsidRPr="004B3878">
        <w:t xml:space="preserve"> speedy skills response from the VET sector</w:t>
      </w:r>
      <w:r w:rsidR="00D951B9" w:rsidRPr="004B3878">
        <w:t>.</w:t>
      </w:r>
      <w:r w:rsidR="00AA0E5D" w:rsidRPr="004B3878">
        <w:rPr>
          <w:rStyle w:val="FootnoteReference"/>
        </w:rPr>
        <w:footnoteReference w:id="3"/>
      </w:r>
      <w:r w:rsidR="00810752" w:rsidRPr="004B3878">
        <w:t xml:space="preserve"> Since 2009 there has been a rapid increase in the number of skill</w:t>
      </w:r>
      <w:r w:rsidR="00D951B9" w:rsidRPr="004B3878">
        <w:t>s</w:t>
      </w:r>
      <w:r w:rsidR="00810752" w:rsidRPr="004B3878">
        <w:t xml:space="preserve"> sets in training packages (</w:t>
      </w:r>
      <w:r w:rsidR="00D951B9" w:rsidRPr="004B3878">
        <w:t>t</w:t>
      </w:r>
      <w:r w:rsidR="006E3308" w:rsidRPr="004B3878">
        <w:t>able 1</w:t>
      </w:r>
      <w:r w:rsidR="00810752" w:rsidRPr="004B3878">
        <w:t xml:space="preserve">), suggesting strong industry support for </w:t>
      </w:r>
      <w:r w:rsidR="00712E4E" w:rsidRPr="004B3878">
        <w:t xml:space="preserve">skills sets </w:t>
      </w:r>
      <w:r w:rsidR="00810752" w:rsidRPr="004B3878">
        <w:t>as a vehicle for meeting changing workforce</w:t>
      </w:r>
      <w:r w:rsidR="00D951B9" w:rsidRPr="004B3878">
        <w:t xml:space="preserve"> skill-</w:t>
      </w:r>
      <w:r w:rsidR="00810752" w:rsidRPr="004B3878">
        <w:t>development needs. Indeed</w:t>
      </w:r>
      <w:r w:rsidR="00594630" w:rsidRPr="004B3878">
        <w:t>,</w:t>
      </w:r>
      <w:r w:rsidR="00810752" w:rsidRPr="004B3878">
        <w:t xml:space="preserve"> several industry skills councils have defended the idea of skill</w:t>
      </w:r>
      <w:r w:rsidR="00D951B9" w:rsidRPr="004B3878">
        <w:t>s</w:t>
      </w:r>
      <w:r w:rsidR="00810752" w:rsidRPr="004B3878">
        <w:t xml:space="preserve"> sets and the benefits they provide for </w:t>
      </w:r>
      <w:r w:rsidR="0028502C" w:rsidRPr="004B3878">
        <w:t>upskilling</w:t>
      </w:r>
      <w:r w:rsidR="00810752" w:rsidRPr="004B3878">
        <w:t xml:space="preserve"> their workforce. They recognise that industry needs to work with </w:t>
      </w:r>
      <w:r w:rsidR="00594630" w:rsidRPr="004B3878">
        <w:t>RTOs</w:t>
      </w:r>
      <w:r w:rsidR="00810752" w:rsidRPr="004B3878">
        <w:t xml:space="preserve"> to provide shorter training programs, programs that specifically address </w:t>
      </w:r>
      <w:r w:rsidR="00594630" w:rsidRPr="004B3878">
        <w:t xml:space="preserve">gaps in </w:t>
      </w:r>
      <w:r w:rsidR="00810752" w:rsidRPr="004B3878">
        <w:t>workers’ knowledge and recognise existing skills and experience. A manufacturing workforce study also found that short courses or skill</w:t>
      </w:r>
      <w:r w:rsidR="00D951B9" w:rsidRPr="004B3878">
        <w:t>s</w:t>
      </w:r>
      <w:r w:rsidR="00810752" w:rsidRPr="004B3878">
        <w:t xml:space="preserve"> sets are the preferred option</w:t>
      </w:r>
      <w:r w:rsidR="00D951B9" w:rsidRPr="004B3878">
        <w:t>,</w:t>
      </w:r>
      <w:r w:rsidR="00810752" w:rsidRPr="004B3878">
        <w:t xml:space="preserve"> as this form of training can be highly customised to efficiently </w:t>
      </w:r>
      <w:r w:rsidR="00C12E9E" w:rsidRPr="004B3878">
        <w:t>upskill</w:t>
      </w:r>
      <w:r w:rsidR="00810752" w:rsidRPr="004B3878">
        <w:t xml:space="preserve"> existing staff in new tech</w:t>
      </w:r>
      <w:r w:rsidR="00D951B9" w:rsidRPr="004B3878">
        <w:t>nologies (Hargreaves &amp; Blomberg</w:t>
      </w:r>
      <w:r w:rsidR="00810752" w:rsidRPr="004B3878">
        <w:t xml:space="preserve"> 2015)</w:t>
      </w:r>
      <w:r w:rsidR="0010278B" w:rsidRPr="004B3878">
        <w:t>.</w:t>
      </w:r>
    </w:p>
    <w:p w:rsidR="00810752" w:rsidRPr="006E3308" w:rsidRDefault="00810752" w:rsidP="006E3308">
      <w:pPr>
        <w:pStyle w:val="tabletitle"/>
      </w:pPr>
      <w:bookmarkStart w:id="108" w:name="_Toc426976064"/>
      <w:bookmarkStart w:id="109" w:name="_Toc492388569"/>
      <w:r w:rsidRPr="006E3308">
        <w:t xml:space="preserve">Table </w:t>
      </w:r>
      <w:r w:rsidR="006E3308">
        <w:t>1</w:t>
      </w:r>
      <w:r w:rsidRPr="006E3308">
        <w:tab/>
        <w:t>Number of skill sets developed across all training packages, 2006–1</w:t>
      </w:r>
      <w:bookmarkEnd w:id="108"/>
      <w:r w:rsidR="00AA0E5D" w:rsidRPr="006E3308">
        <w:t>7</w:t>
      </w:r>
      <w:bookmarkEnd w:id="109"/>
    </w:p>
    <w:tbl>
      <w:tblPr>
        <w:tblW w:w="8648" w:type="dxa"/>
        <w:tblInd w:w="108" w:type="dxa"/>
        <w:tblBorders>
          <w:top w:val="single" w:sz="4" w:space="0" w:color="auto"/>
          <w:bottom w:val="single" w:sz="4" w:space="0" w:color="auto"/>
        </w:tblBorders>
        <w:tblLayout w:type="fixed"/>
        <w:tblLook w:val="04A0" w:firstRow="1" w:lastRow="0" w:firstColumn="1" w:lastColumn="0" w:noHBand="0" w:noVBand="1"/>
      </w:tblPr>
      <w:tblGrid>
        <w:gridCol w:w="1560"/>
        <w:gridCol w:w="1701"/>
        <w:gridCol w:w="1276"/>
        <w:gridCol w:w="992"/>
        <w:gridCol w:w="993"/>
        <w:gridCol w:w="957"/>
        <w:gridCol w:w="1169"/>
      </w:tblGrid>
      <w:tr w:rsidR="00810752" w:rsidRPr="00047A6E" w:rsidTr="0010278B">
        <w:tc>
          <w:tcPr>
            <w:tcW w:w="1560" w:type="dxa"/>
            <w:tcBorders>
              <w:top w:val="single" w:sz="4" w:space="0" w:color="auto"/>
              <w:bottom w:val="single" w:sz="4" w:space="0" w:color="auto"/>
            </w:tcBorders>
            <w:shd w:val="clear" w:color="auto" w:fill="auto"/>
          </w:tcPr>
          <w:p w:rsidR="00810752" w:rsidRPr="00047A6E" w:rsidRDefault="00810752" w:rsidP="0010278B">
            <w:pPr>
              <w:pStyle w:val="Tablehead1"/>
              <w:ind w:left="-108"/>
            </w:pPr>
            <w:r w:rsidRPr="00047A6E">
              <w:t>Date</w:t>
            </w:r>
          </w:p>
        </w:tc>
        <w:tc>
          <w:tcPr>
            <w:tcW w:w="1701" w:type="dxa"/>
            <w:tcBorders>
              <w:top w:val="single" w:sz="4" w:space="0" w:color="auto"/>
              <w:bottom w:val="single" w:sz="4" w:space="0" w:color="auto"/>
            </w:tcBorders>
            <w:shd w:val="clear" w:color="auto" w:fill="auto"/>
          </w:tcPr>
          <w:p w:rsidR="00810752" w:rsidRPr="00047A6E" w:rsidRDefault="00810752" w:rsidP="006E3308">
            <w:pPr>
              <w:pStyle w:val="Tablehead1"/>
            </w:pPr>
            <w:r w:rsidRPr="00047A6E">
              <w:t>2006</w:t>
            </w:r>
          </w:p>
        </w:tc>
        <w:tc>
          <w:tcPr>
            <w:tcW w:w="1276" w:type="dxa"/>
            <w:tcBorders>
              <w:top w:val="single" w:sz="4" w:space="0" w:color="auto"/>
              <w:bottom w:val="single" w:sz="4" w:space="0" w:color="auto"/>
            </w:tcBorders>
            <w:shd w:val="clear" w:color="auto" w:fill="auto"/>
          </w:tcPr>
          <w:p w:rsidR="00810752" w:rsidRPr="00047A6E" w:rsidRDefault="00810752" w:rsidP="006E3308">
            <w:pPr>
              <w:pStyle w:val="Tablehead1"/>
            </w:pPr>
            <w:r w:rsidRPr="00047A6E">
              <w:t>September 2009</w:t>
            </w:r>
          </w:p>
        </w:tc>
        <w:tc>
          <w:tcPr>
            <w:tcW w:w="992" w:type="dxa"/>
            <w:tcBorders>
              <w:top w:val="single" w:sz="4" w:space="0" w:color="auto"/>
              <w:bottom w:val="single" w:sz="4" w:space="0" w:color="auto"/>
            </w:tcBorders>
            <w:shd w:val="clear" w:color="auto" w:fill="auto"/>
          </w:tcPr>
          <w:p w:rsidR="00810752" w:rsidRPr="00047A6E" w:rsidRDefault="00810752" w:rsidP="006E3308">
            <w:pPr>
              <w:pStyle w:val="Tablehead1"/>
            </w:pPr>
            <w:r w:rsidRPr="00047A6E">
              <w:t xml:space="preserve">August </w:t>
            </w:r>
            <w:r>
              <w:br/>
            </w:r>
            <w:r w:rsidRPr="00047A6E">
              <w:t>2010</w:t>
            </w:r>
          </w:p>
        </w:tc>
        <w:tc>
          <w:tcPr>
            <w:tcW w:w="993" w:type="dxa"/>
            <w:tcBorders>
              <w:top w:val="single" w:sz="4" w:space="0" w:color="auto"/>
              <w:bottom w:val="single" w:sz="4" w:space="0" w:color="auto"/>
            </w:tcBorders>
            <w:shd w:val="clear" w:color="auto" w:fill="auto"/>
          </w:tcPr>
          <w:p w:rsidR="00810752" w:rsidRPr="00047A6E" w:rsidRDefault="00810752" w:rsidP="006E3308">
            <w:pPr>
              <w:pStyle w:val="Tablehead1"/>
            </w:pPr>
            <w:r w:rsidRPr="00047A6E">
              <w:t xml:space="preserve">June </w:t>
            </w:r>
            <w:r>
              <w:br/>
            </w:r>
            <w:r w:rsidRPr="00047A6E">
              <w:t>2012</w:t>
            </w:r>
          </w:p>
        </w:tc>
        <w:tc>
          <w:tcPr>
            <w:tcW w:w="957" w:type="dxa"/>
            <w:tcBorders>
              <w:top w:val="single" w:sz="4" w:space="0" w:color="auto"/>
              <w:bottom w:val="single" w:sz="4" w:space="0" w:color="auto"/>
            </w:tcBorders>
          </w:tcPr>
          <w:p w:rsidR="00810752" w:rsidRPr="00047A6E" w:rsidRDefault="00810752" w:rsidP="006E3308">
            <w:pPr>
              <w:pStyle w:val="Tablehead1"/>
            </w:pPr>
            <w:r w:rsidRPr="00047A6E">
              <w:t xml:space="preserve">June </w:t>
            </w:r>
            <w:r>
              <w:br/>
            </w:r>
            <w:r w:rsidRPr="00047A6E">
              <w:t>2014</w:t>
            </w:r>
          </w:p>
        </w:tc>
        <w:tc>
          <w:tcPr>
            <w:tcW w:w="1169" w:type="dxa"/>
            <w:tcBorders>
              <w:top w:val="single" w:sz="4" w:space="0" w:color="auto"/>
              <w:bottom w:val="single" w:sz="4" w:space="0" w:color="auto"/>
            </w:tcBorders>
          </w:tcPr>
          <w:p w:rsidR="00810752" w:rsidRPr="00047A6E" w:rsidRDefault="00810752" w:rsidP="006E3308">
            <w:pPr>
              <w:pStyle w:val="Tablehead1"/>
            </w:pPr>
            <w:r>
              <w:t>September</w:t>
            </w:r>
            <w:r>
              <w:br/>
              <w:t>2017</w:t>
            </w:r>
          </w:p>
        </w:tc>
      </w:tr>
      <w:tr w:rsidR="00810752" w:rsidRPr="00047A6E" w:rsidTr="0010278B">
        <w:tc>
          <w:tcPr>
            <w:tcW w:w="1560" w:type="dxa"/>
            <w:tcBorders>
              <w:top w:val="single" w:sz="4" w:space="0" w:color="auto"/>
            </w:tcBorders>
            <w:shd w:val="clear" w:color="auto" w:fill="auto"/>
          </w:tcPr>
          <w:p w:rsidR="00810752" w:rsidRPr="00047A6E" w:rsidRDefault="00810752" w:rsidP="0010278B">
            <w:pPr>
              <w:pStyle w:val="Tabletext"/>
              <w:ind w:left="-108"/>
            </w:pPr>
            <w:r w:rsidRPr="00047A6E">
              <w:t>Number of training package skill</w:t>
            </w:r>
            <w:r w:rsidR="00D951B9">
              <w:t>s</w:t>
            </w:r>
            <w:r w:rsidRPr="00047A6E">
              <w:t xml:space="preserve"> sets</w:t>
            </w:r>
          </w:p>
        </w:tc>
        <w:tc>
          <w:tcPr>
            <w:tcW w:w="1701" w:type="dxa"/>
            <w:tcBorders>
              <w:top w:val="single" w:sz="4" w:space="0" w:color="auto"/>
            </w:tcBorders>
            <w:shd w:val="clear" w:color="auto" w:fill="auto"/>
          </w:tcPr>
          <w:p w:rsidR="00810752" w:rsidRPr="00047A6E" w:rsidRDefault="00810752" w:rsidP="006E3308">
            <w:pPr>
              <w:pStyle w:val="Tabletext"/>
            </w:pPr>
            <w:r w:rsidRPr="00047A6E">
              <w:t xml:space="preserve">Assume zero, no definitive data found </w:t>
            </w:r>
          </w:p>
        </w:tc>
        <w:tc>
          <w:tcPr>
            <w:tcW w:w="1276" w:type="dxa"/>
            <w:tcBorders>
              <w:top w:val="single" w:sz="4" w:space="0" w:color="auto"/>
            </w:tcBorders>
            <w:shd w:val="clear" w:color="auto" w:fill="auto"/>
          </w:tcPr>
          <w:p w:rsidR="00810752" w:rsidRPr="00047A6E" w:rsidRDefault="00810752" w:rsidP="006E3308">
            <w:pPr>
              <w:pStyle w:val="Tabletext"/>
            </w:pPr>
            <w:r w:rsidRPr="00047A6E">
              <w:t>178</w:t>
            </w:r>
          </w:p>
        </w:tc>
        <w:tc>
          <w:tcPr>
            <w:tcW w:w="992" w:type="dxa"/>
            <w:tcBorders>
              <w:top w:val="single" w:sz="4" w:space="0" w:color="auto"/>
            </w:tcBorders>
            <w:shd w:val="clear" w:color="auto" w:fill="auto"/>
          </w:tcPr>
          <w:p w:rsidR="00810752" w:rsidRPr="00047A6E" w:rsidRDefault="00810752" w:rsidP="006E3308">
            <w:pPr>
              <w:pStyle w:val="Tabletext"/>
            </w:pPr>
            <w:r w:rsidRPr="00047A6E">
              <w:t>323</w:t>
            </w:r>
          </w:p>
        </w:tc>
        <w:tc>
          <w:tcPr>
            <w:tcW w:w="993" w:type="dxa"/>
            <w:tcBorders>
              <w:top w:val="single" w:sz="4" w:space="0" w:color="auto"/>
            </w:tcBorders>
            <w:shd w:val="clear" w:color="auto" w:fill="auto"/>
          </w:tcPr>
          <w:p w:rsidR="00810752" w:rsidRPr="00047A6E" w:rsidRDefault="00810752" w:rsidP="006E3308">
            <w:pPr>
              <w:pStyle w:val="Tabletext"/>
            </w:pPr>
            <w:r w:rsidRPr="00047A6E">
              <w:t>924</w:t>
            </w:r>
          </w:p>
        </w:tc>
        <w:tc>
          <w:tcPr>
            <w:tcW w:w="957" w:type="dxa"/>
            <w:tcBorders>
              <w:top w:val="single" w:sz="4" w:space="0" w:color="auto"/>
            </w:tcBorders>
          </w:tcPr>
          <w:p w:rsidR="00810752" w:rsidRPr="00047A6E" w:rsidRDefault="00810752" w:rsidP="006E3308">
            <w:pPr>
              <w:pStyle w:val="Tabletext"/>
            </w:pPr>
            <w:r w:rsidRPr="00047A6E">
              <w:t>1125</w:t>
            </w:r>
          </w:p>
        </w:tc>
        <w:tc>
          <w:tcPr>
            <w:tcW w:w="1169" w:type="dxa"/>
            <w:tcBorders>
              <w:top w:val="single" w:sz="4" w:space="0" w:color="auto"/>
            </w:tcBorders>
          </w:tcPr>
          <w:p w:rsidR="00810752" w:rsidRPr="00047A6E" w:rsidRDefault="00810752" w:rsidP="006E3308">
            <w:pPr>
              <w:pStyle w:val="Tabletext"/>
            </w:pPr>
            <w:r>
              <w:t>1296</w:t>
            </w:r>
          </w:p>
        </w:tc>
      </w:tr>
    </w:tbl>
    <w:p w:rsidR="00810752" w:rsidRPr="00DB649C" w:rsidRDefault="00810752" w:rsidP="00810752">
      <w:pPr>
        <w:pStyle w:val="Source"/>
      </w:pPr>
      <w:r>
        <w:t>Source:</w:t>
      </w:r>
      <w:r>
        <w:tab/>
      </w:r>
      <w:r w:rsidR="00D951B9">
        <w:t>&lt;</w:t>
      </w:r>
      <w:r w:rsidRPr="00B52660">
        <w:t>https://training.gov.au/</w:t>
      </w:r>
      <w:r w:rsidR="00D951B9">
        <w:t>&gt;.</w:t>
      </w:r>
    </w:p>
    <w:p w:rsidR="00E64D8B" w:rsidRPr="00285F35" w:rsidRDefault="00E64D8B" w:rsidP="00E64D8B">
      <w:pPr>
        <w:pStyle w:val="Heading2"/>
      </w:pPr>
      <w:bookmarkStart w:id="110" w:name="_Toc499542706"/>
      <w:bookmarkStart w:id="111" w:name="_Toc499885591"/>
      <w:r w:rsidRPr="00285F35">
        <w:t>Forecasting demand and emerging skills</w:t>
      </w:r>
      <w:bookmarkEnd w:id="110"/>
      <w:bookmarkEnd w:id="111"/>
    </w:p>
    <w:p w:rsidR="00301721" w:rsidRDefault="00301721" w:rsidP="00301721">
      <w:pPr>
        <w:pStyle w:val="Text"/>
      </w:pPr>
      <w:r>
        <w:t xml:space="preserve">The Australian Government’s industry innovation and competitiveness agenda outlines a number </w:t>
      </w:r>
      <w:r w:rsidR="00C420B4">
        <w:br/>
      </w:r>
      <w:r>
        <w:t>of ambitio</w:t>
      </w:r>
      <w:r w:rsidR="00594630">
        <w:t>us objectives for</w:t>
      </w:r>
      <w:r>
        <w:t xml:space="preserve"> strengthen</w:t>
      </w:r>
      <w:r w:rsidR="00594630">
        <w:t>ing</w:t>
      </w:r>
      <w:r>
        <w:t xml:space="preserve"> Australia’s economy, one of which is a more skilled labour force through a focus on reform of the VET sector. The current VET reform agenda is aimed at addressing Australia’s needs for a skilled and flexible workforce</w:t>
      </w:r>
      <w:r w:rsidR="00594630">
        <w:t>, one</w:t>
      </w:r>
      <w:r w:rsidR="00D951B9">
        <w:t xml:space="preserve"> able</w:t>
      </w:r>
      <w:r>
        <w:t xml:space="preserve"> to adapt to rapid techno</w:t>
      </w:r>
      <w:r w:rsidR="00D951B9">
        <w:t>logical change in the workplace</w:t>
      </w:r>
      <w:r>
        <w:t xml:space="preserve"> and improve </w:t>
      </w:r>
      <w:r w:rsidR="00D951B9">
        <w:t>the nation’s</w:t>
      </w:r>
      <w:r>
        <w:t xml:space="preserve"> economic position in the face </w:t>
      </w:r>
      <w:r w:rsidR="00C420B4">
        <w:br/>
      </w:r>
      <w:r>
        <w:t>of increasing global competition. This raises questions about h</w:t>
      </w:r>
      <w:r w:rsidR="00FC46D0">
        <w:t xml:space="preserve">ow current and future </w:t>
      </w:r>
      <w:r w:rsidR="00C420B4">
        <w:br/>
      </w:r>
      <w:r w:rsidR="00FC46D0">
        <w:t>workforce-</w:t>
      </w:r>
      <w:r>
        <w:t xml:space="preserve">development needs, at a national or regional level, are balanced with student choice </w:t>
      </w:r>
      <w:r w:rsidR="00C420B4">
        <w:br/>
      </w:r>
      <w:r>
        <w:t>and an increasing demand for tertiary education, and the role of the VET sector in this.</w:t>
      </w:r>
    </w:p>
    <w:p w:rsidR="000437EE" w:rsidRDefault="000437EE" w:rsidP="000437EE">
      <w:pPr>
        <w:pStyle w:val="Heading3"/>
      </w:pPr>
      <w:bookmarkStart w:id="112" w:name="_Toc499542707"/>
      <w:bookmarkStart w:id="113" w:name="_Toc499885592"/>
      <w:r>
        <w:t>Forecasting emerging skills</w:t>
      </w:r>
      <w:bookmarkEnd w:id="112"/>
      <w:bookmarkEnd w:id="113"/>
    </w:p>
    <w:p w:rsidR="00DF5300" w:rsidRDefault="00DF5300" w:rsidP="00DF5300">
      <w:pPr>
        <w:pStyle w:val="Text"/>
      </w:pPr>
      <w:r>
        <w:t xml:space="preserve">Many </w:t>
      </w:r>
      <w:r w:rsidR="00D141FA">
        <w:t>assumptions</w:t>
      </w:r>
      <w:r>
        <w:t xml:space="preserve"> </w:t>
      </w:r>
      <w:r w:rsidR="00D141FA">
        <w:t xml:space="preserve">and pitfalls </w:t>
      </w:r>
      <w:r>
        <w:t xml:space="preserve">underpin the modelling of forecasting emerging skills, </w:t>
      </w:r>
      <w:r w:rsidR="00594630">
        <w:t xml:space="preserve">given that it is </w:t>
      </w:r>
      <w:r>
        <w:t xml:space="preserve">often based on </w:t>
      </w:r>
      <w:r w:rsidR="00D141FA">
        <w:t>conjectures</w:t>
      </w:r>
      <w:r>
        <w:t xml:space="preserve"> relating to trends in </w:t>
      </w:r>
      <w:r w:rsidR="00D951B9">
        <w:t xml:space="preserve">the </w:t>
      </w:r>
      <w:r>
        <w:t>economic behaviour of individuals</w:t>
      </w:r>
      <w:r w:rsidR="00D951B9">
        <w:t>,</w:t>
      </w:r>
      <w:r>
        <w:t xml:space="preserve"> firms and governments. Data and information </w:t>
      </w:r>
      <w:r w:rsidR="00FC46D0">
        <w:t xml:space="preserve">may </w:t>
      </w:r>
      <w:r>
        <w:t xml:space="preserve">currently be sourced from a number of reputable agencies, for example, the </w:t>
      </w:r>
      <w:r w:rsidR="00D951B9">
        <w:t>ABS</w:t>
      </w:r>
      <w:r w:rsidR="00AE5B07">
        <w:t xml:space="preserve">, </w:t>
      </w:r>
      <w:r>
        <w:t xml:space="preserve">the Australian Treasury and </w:t>
      </w:r>
      <w:r w:rsidR="007A190B">
        <w:t xml:space="preserve">the </w:t>
      </w:r>
      <w:r>
        <w:t xml:space="preserve">Bureau of Resources and Energy Economics (BREE). The magnitude of forecasts is mostly indicative, not prescriptive. </w:t>
      </w:r>
      <w:r w:rsidR="00FC46D0">
        <w:t xml:space="preserve">Furthermore, </w:t>
      </w:r>
      <w:r>
        <w:t>Australia does not share the tradition of many other countries (for example, the U</w:t>
      </w:r>
      <w:r w:rsidR="00D951B9">
        <w:t>nited States</w:t>
      </w:r>
      <w:r w:rsidR="00D64414">
        <w:t>,</w:t>
      </w:r>
      <w:r>
        <w:t xml:space="preserve"> the U</w:t>
      </w:r>
      <w:r w:rsidR="00D951B9">
        <w:t>nited Kingdom</w:t>
      </w:r>
      <w:r>
        <w:t>, the Netherlands, Canada and the European Union) of producing labour market information on a regular basis</w:t>
      </w:r>
      <w:r w:rsidR="00D951B9">
        <w:t>,</w:t>
      </w:r>
      <w:r>
        <w:t xml:space="preserve"> even though it </w:t>
      </w:r>
      <w:r w:rsidR="002B463E">
        <w:t>possesses</w:t>
      </w:r>
      <w:r>
        <w:t xml:space="preserve"> the data (albeit across di</w:t>
      </w:r>
      <w:r w:rsidR="00B62565">
        <w:t>fferent sources) to do so (Shah</w:t>
      </w:r>
      <w:r>
        <w:t xml:space="preserve"> forthcoming).</w:t>
      </w:r>
    </w:p>
    <w:p w:rsidR="000437EE" w:rsidRPr="000437EE" w:rsidRDefault="000437EE" w:rsidP="000437EE">
      <w:pPr>
        <w:pStyle w:val="Text"/>
      </w:pPr>
      <w:r w:rsidRPr="00FA1BD3">
        <w:t>While the degree of skills mismatch in Australia on average</w:t>
      </w:r>
      <w:r w:rsidR="00A24157">
        <w:t>,</w:t>
      </w:r>
      <w:r w:rsidRPr="00FA1BD3">
        <w:t xml:space="preserve"> and </w:t>
      </w:r>
      <w:r w:rsidR="00D951B9">
        <w:t>by</w:t>
      </w:r>
      <w:r w:rsidRPr="00FA1BD3">
        <w:t xml:space="preserve"> comparison </w:t>
      </w:r>
      <w:r w:rsidR="00B62565">
        <w:t>with</w:t>
      </w:r>
      <w:r w:rsidRPr="00FA1BD3">
        <w:t xml:space="preserve"> other countries</w:t>
      </w:r>
      <w:r w:rsidR="00A24157">
        <w:t>,</w:t>
      </w:r>
      <w:r w:rsidRPr="00FA1BD3">
        <w:t xml:space="preserve"> is not alarming </w:t>
      </w:r>
      <w:r w:rsidR="00A24157">
        <w:t>(</w:t>
      </w:r>
      <w:r w:rsidRPr="00FA1BD3">
        <w:t>indeed a certain degree of mismatch is ‘natural’ and unavoi</w:t>
      </w:r>
      <w:r>
        <w:t>dable</w:t>
      </w:r>
      <w:r w:rsidR="00A24157">
        <w:t>)</w:t>
      </w:r>
      <w:r w:rsidRPr="00FA1BD3">
        <w:t xml:space="preserve">, future developments </w:t>
      </w:r>
      <w:r w:rsidR="00B62565">
        <w:t>such as</w:t>
      </w:r>
      <w:r w:rsidRPr="00FA1BD3">
        <w:t xml:space="preserve"> the fourth industrial revolution could quickly exacerbate existing issues.</w:t>
      </w:r>
      <w:r>
        <w:t xml:space="preserve"> NCVER is therefore undertaking a study </w:t>
      </w:r>
      <w:r w:rsidR="00B62565">
        <w:t>that</w:t>
      </w:r>
      <w:r>
        <w:t xml:space="preserve"> considers the usefulness of </w:t>
      </w:r>
      <w:r w:rsidR="002B463E">
        <w:t xml:space="preserve">international </w:t>
      </w:r>
      <w:r>
        <w:t xml:space="preserve">models and initiatives in the field of skill information to correctly identify and disseminate occupational skills in demand. </w:t>
      </w:r>
      <w:r w:rsidR="00184707">
        <w:br/>
      </w:r>
      <w:r>
        <w:lastRenderedPageBreak/>
        <w:t xml:space="preserve">Of particular interest is the detail of occupational skills profiles, their accuracy in regard to labour market reality and </w:t>
      </w:r>
      <w:r w:rsidR="00B62565">
        <w:t xml:space="preserve">the </w:t>
      </w:r>
      <w:r>
        <w:t>implementation of this skill intelligence i</w:t>
      </w:r>
      <w:r w:rsidR="00B62565">
        <w:t>n vocational training (Siekmann</w:t>
      </w:r>
      <w:r>
        <w:t xml:space="preserve"> forthcoming).</w:t>
      </w:r>
      <w:r w:rsidR="00D141FA">
        <w:t xml:space="preserve"> </w:t>
      </w:r>
    </w:p>
    <w:p w:rsidR="000437EE" w:rsidRDefault="000437EE" w:rsidP="000437EE">
      <w:pPr>
        <w:pStyle w:val="Text"/>
      </w:pPr>
      <w:r>
        <w:t>To navigate the increasingly complex skill landscape, Australia's availability of</w:t>
      </w:r>
      <w:r w:rsidR="00A24157">
        <w:t>,</w:t>
      </w:r>
      <w:r>
        <w:t xml:space="preserve"> and access to</w:t>
      </w:r>
      <w:r w:rsidR="00A24157">
        <w:t>,</w:t>
      </w:r>
      <w:r>
        <w:t xml:space="preserve"> skill information, both on the supply and demand side</w:t>
      </w:r>
      <w:r w:rsidR="00B62565">
        <w:t>,</w:t>
      </w:r>
      <w:r>
        <w:t xml:space="preserve"> could be further consolidated, streamlined and updated</w:t>
      </w:r>
      <w:r w:rsidR="00B62565">
        <w:t>,</w:t>
      </w:r>
      <w:r>
        <w:t xml:space="preserve"> based on an overarching skill information framework. </w:t>
      </w:r>
      <w:r w:rsidRPr="00B02144">
        <w:t>This c</w:t>
      </w:r>
      <w:r w:rsidR="00B62565">
        <w:t>ould</w:t>
      </w:r>
      <w:r w:rsidRPr="00B02144">
        <w:t xml:space="preserve"> be </w:t>
      </w:r>
      <w:r w:rsidR="00A24157">
        <w:t xml:space="preserve">both </w:t>
      </w:r>
      <w:r w:rsidRPr="00B02144">
        <w:t xml:space="preserve">particularly useful in </w:t>
      </w:r>
      <w:r>
        <w:t>updating skill standards in training packages</w:t>
      </w:r>
      <w:r w:rsidR="00A24157">
        <w:t>,</w:t>
      </w:r>
      <w:r>
        <w:t xml:space="preserve"> and </w:t>
      </w:r>
      <w:r w:rsidR="00A24157">
        <w:t xml:space="preserve">also in </w:t>
      </w:r>
      <w:r w:rsidR="00B62565">
        <w:t>linking VET-</w:t>
      </w:r>
      <w:r w:rsidRPr="00B02144">
        <w:t>accredited units to skills identified on the demand side</w:t>
      </w:r>
      <w:r w:rsidR="00B62565">
        <w:t xml:space="preserve"> (Siekmann</w:t>
      </w:r>
      <w:r>
        <w:t xml:space="preserve"> forthcoming)</w:t>
      </w:r>
      <w:r w:rsidRPr="00B02144">
        <w:t>.</w:t>
      </w:r>
      <w:r w:rsidR="00EC13AE">
        <w:t xml:space="preserve"> </w:t>
      </w:r>
      <w:r w:rsidR="00D141FA">
        <w:t>Ultimately</w:t>
      </w:r>
      <w:r w:rsidR="00B62565">
        <w:t>,</w:t>
      </w:r>
      <w:r w:rsidR="00D141FA">
        <w:t xml:space="preserve"> the </w:t>
      </w:r>
      <w:r w:rsidR="000177A8">
        <w:t>goal</w:t>
      </w:r>
      <w:r w:rsidR="00B62565">
        <w:t xml:space="preserve"> is a single p</w:t>
      </w:r>
      <w:r w:rsidR="00D141FA">
        <w:t xml:space="preserve">ortal which brings together a range of data and intelligence to describe occupations </w:t>
      </w:r>
      <w:r w:rsidR="00B62565">
        <w:t>more effectively</w:t>
      </w:r>
      <w:r w:rsidR="002B463E">
        <w:t>,</w:t>
      </w:r>
      <w:r w:rsidR="00D141FA">
        <w:t xml:space="preserve"> in terms of skill types and the level of skills proficiency required to target training content and relevance.</w:t>
      </w:r>
    </w:p>
    <w:p w:rsidR="000437EE" w:rsidRDefault="000437EE" w:rsidP="000437EE">
      <w:pPr>
        <w:pStyle w:val="Text"/>
      </w:pPr>
      <w:r>
        <w:t>In another project</w:t>
      </w:r>
      <w:r w:rsidR="00A24157">
        <w:t>,</w:t>
      </w:r>
      <w:r>
        <w:t xml:space="preserve"> NCVER is working </w:t>
      </w:r>
      <w:r w:rsidRPr="00FA3174">
        <w:t xml:space="preserve">closely with key industry stakeholders (through the </w:t>
      </w:r>
      <w:r>
        <w:t>Australian Industry Skills Committee</w:t>
      </w:r>
      <w:r w:rsidRPr="00FA3174">
        <w:t xml:space="preserve"> and its secretariat)</w:t>
      </w:r>
      <w:r w:rsidR="00B62565">
        <w:t>,</w:t>
      </w:r>
      <w:r w:rsidRPr="00FA3174">
        <w:t xml:space="preserve"> </w:t>
      </w:r>
      <w:r>
        <w:t>along with the</w:t>
      </w:r>
      <w:r w:rsidRPr="00FA3174">
        <w:t xml:space="preserve"> Department of Education and Training</w:t>
      </w:r>
      <w:r w:rsidR="00B62565">
        <w:t>,</w:t>
      </w:r>
      <w:r w:rsidRPr="00FA3174">
        <w:t xml:space="preserve"> to ensure </w:t>
      </w:r>
      <w:r w:rsidR="00B62565">
        <w:t xml:space="preserve">that </w:t>
      </w:r>
      <w:r w:rsidRPr="00FA3174">
        <w:t>broader industry interests in accessing timely and curated labour market and skills information are canvassed and understood.</w:t>
      </w:r>
      <w:r>
        <w:t xml:space="preserve"> This includes successfully delivering the Annual Industry Insights report portal for the Commonwealth during 2017.</w:t>
      </w:r>
    </w:p>
    <w:p w:rsidR="000177A8" w:rsidRDefault="000177A8" w:rsidP="000177A8">
      <w:pPr>
        <w:pStyle w:val="Heading3"/>
      </w:pPr>
      <w:bookmarkStart w:id="114" w:name="_Toc499542708"/>
      <w:bookmarkStart w:id="115" w:name="_Toc499885593"/>
      <w:r>
        <w:t>Training for now or the future</w:t>
      </w:r>
      <w:bookmarkEnd w:id="114"/>
      <w:bookmarkEnd w:id="115"/>
    </w:p>
    <w:p w:rsidR="00C67F1A" w:rsidRDefault="00C67F1A" w:rsidP="00C67F1A">
      <w:pPr>
        <w:pStyle w:val="Text"/>
        <w:rPr>
          <w:color w:val="1F497D"/>
        </w:rPr>
      </w:pPr>
      <w:r>
        <w:t xml:space="preserve">A central tension in the Australian </w:t>
      </w:r>
      <w:r w:rsidRPr="00C67F1A">
        <w:rPr>
          <w:color w:val="000000" w:themeColor="text1"/>
        </w:rPr>
        <w:t xml:space="preserve">vocational education and training model </w:t>
      </w:r>
      <w:r w:rsidRPr="00101C99">
        <w:rPr>
          <w:rFonts w:cs="Arial"/>
          <w:color w:val="000000" w:themeColor="text1"/>
        </w:rPr>
        <w:t>is</w:t>
      </w:r>
      <w:r w:rsidRPr="00C67F1A">
        <w:rPr>
          <w:rFonts w:ascii="Arial" w:hAnsi="Arial" w:cs="Arial"/>
          <w:color w:val="000000" w:themeColor="text1"/>
        </w:rPr>
        <w:t xml:space="preserve"> </w:t>
      </w:r>
      <w:r w:rsidRPr="00C67F1A">
        <w:rPr>
          <w:color w:val="000000" w:themeColor="text1"/>
        </w:rPr>
        <w:t xml:space="preserve">how do we train for the now and for the future? This was explored at a recent NCVER forum on potential reform to training products, </w:t>
      </w:r>
      <w:r w:rsidRPr="00C67F1A">
        <w:rPr>
          <w:i/>
          <w:iCs/>
          <w:color w:val="000000" w:themeColor="text1"/>
        </w:rPr>
        <w:t>Evolution not revolution: views on training products reform</w:t>
      </w:r>
      <w:r w:rsidR="00FA30AC">
        <w:rPr>
          <w:i/>
          <w:iCs/>
          <w:color w:val="000000" w:themeColor="text1"/>
        </w:rPr>
        <w:t>.</w:t>
      </w:r>
      <w:r w:rsidRPr="00C67F1A">
        <w:rPr>
          <w:color w:val="000000" w:themeColor="text1"/>
        </w:rPr>
        <w:t xml:space="preserve"> </w:t>
      </w:r>
      <w:r w:rsidR="00FA30AC">
        <w:rPr>
          <w:color w:val="000000" w:themeColor="text1"/>
        </w:rPr>
        <w:t xml:space="preserve">A </w:t>
      </w:r>
      <w:r w:rsidR="00FA30AC" w:rsidRPr="00C67F1A">
        <w:rPr>
          <w:color w:val="000000" w:themeColor="text1"/>
        </w:rPr>
        <w:t>primary</w:t>
      </w:r>
      <w:r w:rsidRPr="00C67F1A">
        <w:rPr>
          <w:color w:val="000000" w:themeColor="text1"/>
        </w:rPr>
        <w:t xml:space="preserve"> interest of </w:t>
      </w:r>
      <w:r w:rsidR="00FA30AC">
        <w:rPr>
          <w:color w:val="000000" w:themeColor="text1"/>
        </w:rPr>
        <w:t xml:space="preserve">many participants was for any </w:t>
      </w:r>
      <w:r w:rsidRPr="00C67F1A">
        <w:rPr>
          <w:color w:val="000000" w:themeColor="text1"/>
        </w:rPr>
        <w:t>reform efforts to preserve the effective aspects of the current training products while also looking to the future (</w:t>
      </w:r>
      <w:proofErr w:type="spellStart"/>
      <w:r w:rsidR="00F81137" w:rsidRPr="00F81137">
        <w:rPr>
          <w:color w:val="000000" w:themeColor="text1"/>
        </w:rPr>
        <w:t>Beddie</w:t>
      </w:r>
      <w:proofErr w:type="spellEnd"/>
      <w:r w:rsidR="00F81137" w:rsidRPr="00F81137">
        <w:rPr>
          <w:color w:val="000000" w:themeColor="text1"/>
        </w:rPr>
        <w:t>, Hargreaves &amp; Atkinson</w:t>
      </w:r>
      <w:r w:rsidRPr="00C67F1A">
        <w:rPr>
          <w:color w:val="000000" w:themeColor="text1"/>
        </w:rPr>
        <w:t xml:space="preserve"> 2017).</w:t>
      </w:r>
    </w:p>
    <w:p w:rsidR="000177A8" w:rsidRDefault="000177A8" w:rsidP="00C67F1A">
      <w:pPr>
        <w:pStyle w:val="Quote"/>
      </w:pPr>
      <w:r>
        <w:t>While it is important to have the capacity to understand, to the extent this is ever possible, the future shape of work and the associated skills and knowledge requirements, n</w:t>
      </w:r>
      <w:r w:rsidRPr="002004C5">
        <w:t xml:space="preserve">ot everything is new: </w:t>
      </w:r>
      <w:r>
        <w:t>there are some constants in human behaviour for which the economy and, in turn, t</w:t>
      </w:r>
      <w:r w:rsidR="00B62565">
        <w:t>he training system must provide.</w:t>
      </w:r>
      <w:r w:rsidR="00B62565">
        <w:tab/>
      </w:r>
      <w:r>
        <w:t>(</w:t>
      </w:r>
      <w:proofErr w:type="spellStart"/>
      <w:r w:rsidR="00F81137" w:rsidRPr="00F81137">
        <w:t>Beddie</w:t>
      </w:r>
      <w:proofErr w:type="spellEnd"/>
      <w:r w:rsidR="00F81137" w:rsidRPr="00F81137">
        <w:t>, Hargreaves &amp; Atkinson 2017</w:t>
      </w:r>
      <w:r w:rsidR="002B463E">
        <w:t>, p.</w:t>
      </w:r>
      <w:r w:rsidR="00B62565">
        <w:t>18)</w:t>
      </w:r>
    </w:p>
    <w:p w:rsidR="000177A8" w:rsidRDefault="00FA30AC" w:rsidP="000177A8">
      <w:pPr>
        <w:pStyle w:val="Text"/>
      </w:pPr>
      <w:r>
        <w:rPr>
          <w:color w:val="000000"/>
          <w:shd w:val="clear" w:color="auto" w:fill="FFFFFF"/>
        </w:rPr>
        <w:t>The sixty</w:t>
      </w:r>
      <w:r w:rsidR="007F4AB9">
        <w:rPr>
          <w:color w:val="000000"/>
          <w:shd w:val="clear" w:color="auto" w:fill="FFFFFF"/>
        </w:rPr>
        <w:t xml:space="preserve"> or so symposium participants</w:t>
      </w:r>
      <w:r w:rsidR="007F4AB9">
        <w:t xml:space="preserve"> </w:t>
      </w:r>
      <w:r w:rsidR="000177A8">
        <w:t>in th</w:t>
      </w:r>
      <w:r w:rsidR="007F4AB9">
        <w:t>is</w:t>
      </w:r>
      <w:r w:rsidR="000177A8">
        <w:t xml:space="preserve"> training products forum pointed out that to</w:t>
      </w:r>
      <w:r w:rsidR="000177A8" w:rsidRPr="002004C5">
        <w:t xml:space="preserve"> train for something </w:t>
      </w:r>
      <w:r w:rsidR="000177A8" w:rsidRPr="008754EF">
        <w:rPr>
          <w:i/>
        </w:rPr>
        <w:t>too far into the future</w:t>
      </w:r>
      <w:r w:rsidR="000177A8" w:rsidRPr="002004C5">
        <w:t xml:space="preserve"> will not serve employers or individuals in today’s workplace</w:t>
      </w:r>
      <w:r w:rsidR="000177A8" w:rsidRPr="00A01DD0">
        <w:t>.</w:t>
      </w:r>
      <w:r w:rsidR="000177A8">
        <w:t xml:space="preserve"> With better definition of the fundamentals</w:t>
      </w:r>
      <w:r w:rsidR="005122FE">
        <w:t>, gained through further examination</w:t>
      </w:r>
      <w:r w:rsidR="007F4AB9">
        <w:t xml:space="preserve"> and refinement</w:t>
      </w:r>
      <w:r w:rsidR="00700935">
        <w:t xml:space="preserve"> of the proportionate balance between future and current skills required by industry (20:80 for example)</w:t>
      </w:r>
      <w:r w:rsidR="000177A8">
        <w:t xml:space="preserve">, it may be easier to </w:t>
      </w:r>
      <w:r w:rsidR="005122FE">
        <w:t xml:space="preserve">both </w:t>
      </w:r>
      <w:r w:rsidR="000177A8">
        <w:t>preserve the integrity of national</w:t>
      </w:r>
      <w:r w:rsidR="00C24FFA">
        <w:t>ly</w:t>
      </w:r>
      <w:r w:rsidR="000177A8">
        <w:t xml:space="preserve"> accredited training</w:t>
      </w:r>
      <w:r w:rsidR="005122FE">
        <w:t>,</w:t>
      </w:r>
      <w:r w:rsidR="000177A8">
        <w:t xml:space="preserve"> and build in the flexibility and forward-looking attitude it also requires</w:t>
      </w:r>
      <w:r w:rsidR="00B62565">
        <w:t xml:space="preserve"> (</w:t>
      </w:r>
      <w:proofErr w:type="spellStart"/>
      <w:r w:rsidR="00B62565">
        <w:t>Beddie</w:t>
      </w:r>
      <w:proofErr w:type="spellEnd"/>
      <w:r w:rsidR="00B62565">
        <w:t>, Hargreaves &amp; Atkinson</w:t>
      </w:r>
      <w:r w:rsidR="000177A8">
        <w:t xml:space="preserve"> 2017).</w:t>
      </w:r>
      <w:r w:rsidR="002D275D">
        <w:t xml:space="preserve"> </w:t>
      </w:r>
    </w:p>
    <w:p w:rsidR="00B83D7E" w:rsidRDefault="00B83D7E" w:rsidP="00B83D7E">
      <w:pPr>
        <w:pStyle w:val="Text"/>
      </w:pPr>
      <w:bookmarkStart w:id="116" w:name="_Toc499542709"/>
      <w:bookmarkStart w:id="117" w:name="_Toc499885594"/>
      <w:r>
        <w:t>Indeed, in contrast to the majority of submitters to a recent parliamentary inquiry into innovation and creativity, the National Employment Services Association argued against a focus on specific skills, such as STEM (science, technology, engineering and mathematics). They argued that an education system which focuses on context-specific hard skills, to the detriment of the more fundamental requirements of adaptability and communication, does not serve either its graduates or the labour market adaptability requirements, and that the skill gaps created by such a system will only widen with time. Worse, they argue that the downsides of such skill gaps means that, combined with the complex gamble of attempting to second-guess the unknowable future directions of job market evolution by focusing too narrowly on one type of educational stream (such as STEM), could prove to be socially irresponsible (National Employment Services Association 2017).</w:t>
      </w:r>
    </w:p>
    <w:p w:rsidR="0032595C" w:rsidRDefault="0032595C">
      <w:pPr>
        <w:spacing w:before="0" w:line="240" w:lineRule="auto"/>
        <w:rPr>
          <w:rFonts w:ascii="Arial" w:hAnsi="Arial" w:cs="Tahoma"/>
          <w:color w:val="000000"/>
          <w:sz w:val="24"/>
        </w:rPr>
      </w:pPr>
      <w:r>
        <w:br w:type="page"/>
      </w:r>
    </w:p>
    <w:p w:rsidR="000437EE" w:rsidRDefault="000437EE" w:rsidP="000437EE">
      <w:pPr>
        <w:pStyle w:val="Heading3"/>
      </w:pPr>
      <w:r>
        <w:lastRenderedPageBreak/>
        <w:t>Skills required for Industry 4.0</w:t>
      </w:r>
      <w:bookmarkEnd w:id="116"/>
      <w:bookmarkEnd w:id="117"/>
    </w:p>
    <w:p w:rsidR="00E84C17" w:rsidRPr="00E84C17" w:rsidRDefault="00E84C17" w:rsidP="00E84C17">
      <w:pPr>
        <w:pStyle w:val="Text"/>
        <w:rPr>
          <w:rStyle w:val="A7"/>
          <w:rFonts w:cs="Times New Roman"/>
          <w:color w:val="auto"/>
          <w:sz w:val="19"/>
          <w:szCs w:val="20"/>
        </w:rPr>
      </w:pPr>
      <w:r w:rsidRPr="00E84C17">
        <w:t>In Australia, research by CSIRO highlighted the impact of technolog</w:t>
      </w:r>
      <w:r w:rsidR="002B463E">
        <w:t>y on jobs now and in the future, identifying</w:t>
      </w:r>
      <w:r>
        <w:t xml:space="preserve"> </w:t>
      </w:r>
      <w:r w:rsidR="002B463E">
        <w:t>the</w:t>
      </w:r>
      <w:r w:rsidRPr="00E84C17">
        <w:t xml:space="preserve"> implications for the apprenticeship and traineeship system in terms of the knowledge, skills and experience to be acquired by apprentices and trainees and the way in which </w:t>
      </w:r>
      <w:r w:rsidR="002B463E">
        <w:t>this occurs</w:t>
      </w:r>
      <w:r w:rsidRPr="00E84C17">
        <w:t>. The existing flexibility in the system, as demonstrated by models such as hairdressing and aviation, may need further exploration. The speed with which digital disruption occurs also has implications for the current process for altering or updating accredited VET courses</w:t>
      </w:r>
      <w:r w:rsidR="002D275D">
        <w:t>. This</w:t>
      </w:r>
      <w:r w:rsidRPr="00E84C17">
        <w:t xml:space="preserve"> necessitates extensive and timely consultation</w:t>
      </w:r>
      <w:r w:rsidR="00AB7F12">
        <w:t>,</w:t>
      </w:r>
      <w:r w:rsidRPr="00E84C17">
        <w:t xml:space="preserve"> and may limit the system’s ability to respond in a timely manner to changes in workplace practices and skills requirements</w:t>
      </w:r>
      <w:r w:rsidR="00C24FFA">
        <w:t xml:space="preserve"> (Jobs Queensland</w:t>
      </w:r>
      <w:r w:rsidR="00DA0AD1">
        <w:t xml:space="preserve"> 2017).</w:t>
      </w:r>
      <w:r w:rsidRPr="00E84C17">
        <w:rPr>
          <w:rStyle w:val="A7"/>
          <w:rFonts w:cs="Times New Roman"/>
          <w:color w:val="auto"/>
          <w:sz w:val="19"/>
          <w:szCs w:val="20"/>
        </w:rPr>
        <w:t xml:space="preserve"> </w:t>
      </w:r>
    </w:p>
    <w:p w:rsidR="000437EE" w:rsidRDefault="000437EE" w:rsidP="000437EE">
      <w:pPr>
        <w:pStyle w:val="Text"/>
      </w:pPr>
      <w:r>
        <w:t>The in</w:t>
      </w:r>
      <w:r w:rsidR="00AB7F12">
        <w:t>ternational skill literature unequi</w:t>
      </w:r>
      <w:r>
        <w:t xml:space="preserve">vocally </w:t>
      </w:r>
      <w:r w:rsidR="002B463E">
        <w:t>documents</w:t>
      </w:r>
      <w:r w:rsidR="00C24FFA">
        <w:t xml:space="preserve"> a major shift towards non</w:t>
      </w:r>
      <w:r>
        <w:t>–technical skills on the demand side.</w:t>
      </w:r>
      <w:r w:rsidR="00EC13AE">
        <w:t xml:space="preserve"> </w:t>
      </w:r>
      <w:r>
        <w:t>In vocational training, employability skills</w:t>
      </w:r>
      <w:r w:rsidR="00C24FFA">
        <w:t>,</w:t>
      </w:r>
      <w:r>
        <w:t xml:space="preserve"> including socio-emotional skills and transferrable skills</w:t>
      </w:r>
      <w:r w:rsidR="00C24FFA">
        <w:t>,</w:t>
      </w:r>
      <w:r>
        <w:t xml:space="preserve"> will need to be addressed </w:t>
      </w:r>
      <w:r w:rsidR="00C24FFA">
        <w:t>equally with</w:t>
      </w:r>
      <w:r>
        <w:t xml:space="preserve"> technical skills</w:t>
      </w:r>
      <w:r w:rsidR="00C24FFA">
        <w:t>, if not more so (Siekmann</w:t>
      </w:r>
      <w:r>
        <w:t xml:space="preserve"> </w:t>
      </w:r>
      <w:r w:rsidR="000177A8">
        <w:t>forthcoming</w:t>
      </w:r>
      <w:r>
        <w:t>).</w:t>
      </w:r>
    </w:p>
    <w:p w:rsidR="000437EE" w:rsidRDefault="00E64D8B" w:rsidP="000437EE">
      <w:pPr>
        <w:pStyle w:val="Text"/>
      </w:pPr>
      <w:r>
        <w:t xml:space="preserve">Goran Roos (2017) suggests </w:t>
      </w:r>
      <w:r w:rsidR="00C24FFA">
        <w:t xml:space="preserve">that </w:t>
      </w:r>
      <w:r>
        <w:t>the key skills required for Industry 4.0 will include attributes such as cognitive flexibility an</w:t>
      </w:r>
      <w:r w:rsidR="00C24FFA">
        <w:t>d creativity, logical reasoning and</w:t>
      </w:r>
      <w:r>
        <w:t xml:space="preserve"> mathematical reasoning</w:t>
      </w:r>
      <w:r w:rsidR="00C24FFA">
        <w:t>,</w:t>
      </w:r>
      <w:r>
        <w:t xml:space="preserve"> as well as critical thinkin</w:t>
      </w:r>
      <w:r w:rsidR="00C24FFA">
        <w:t>g, emotional intelligence, judg</w:t>
      </w:r>
      <w:r>
        <w:t xml:space="preserve">ment and decision-making. This has implications for the delivery and assessment of such skills. He argues </w:t>
      </w:r>
      <w:r w:rsidR="002D275D">
        <w:t xml:space="preserve">rather pessimistically </w:t>
      </w:r>
      <w:r w:rsidR="00C24FFA">
        <w:t xml:space="preserve">that </w:t>
      </w:r>
      <w:r>
        <w:t xml:space="preserve">the speed of technological development </w:t>
      </w:r>
      <w:r w:rsidR="00C24FFA">
        <w:t>exceeds</w:t>
      </w:r>
      <w:r>
        <w:t xml:space="preserve"> </w:t>
      </w:r>
      <w:r w:rsidR="00C24FFA">
        <w:t>the human ability to learn; that is,</w:t>
      </w:r>
      <w:r>
        <w:t xml:space="preserve"> by the time new knowledge and skills have been learnt they are already obsolete. </w:t>
      </w:r>
      <w:r w:rsidR="002D275D">
        <w:t xml:space="preserve">However, this does not attest to the importance of life-long learning and adaptation. </w:t>
      </w:r>
      <w:r>
        <w:t>This is</w:t>
      </w:r>
      <w:r w:rsidR="002D275D">
        <w:t xml:space="preserve"> only</w:t>
      </w:r>
      <w:r>
        <w:t xml:space="preserve"> true if knowledge, as claime</w:t>
      </w:r>
      <w:r w:rsidR="000437EE">
        <w:t xml:space="preserve">d, is increasing exponentially </w:t>
      </w:r>
      <w:r w:rsidR="00C24FFA">
        <w:t>(Roos</w:t>
      </w:r>
      <w:r>
        <w:t xml:space="preserve"> 2016).</w:t>
      </w:r>
      <w:r w:rsidR="000437EE">
        <w:t xml:space="preserve"> </w:t>
      </w:r>
      <w:r w:rsidR="002D275D">
        <w:t xml:space="preserve">It fails to acknowledge that technological development has an adoption time frame which can be much slower than the initial knowledge change boundary. This </w:t>
      </w:r>
      <w:r w:rsidR="001347CE">
        <w:t>signals a</w:t>
      </w:r>
      <w:r w:rsidR="004111C6">
        <w:t xml:space="preserve"> need and urgency for promoting life-long learning </w:t>
      </w:r>
      <w:r w:rsidR="001347CE">
        <w:t>in</w:t>
      </w:r>
      <w:r w:rsidR="004111C6">
        <w:t xml:space="preserve"> the workforce </w:t>
      </w:r>
      <w:r w:rsidR="0065121B">
        <w:t xml:space="preserve">in order </w:t>
      </w:r>
      <w:r w:rsidR="004111C6">
        <w:t>to ensure we stay apace with change</w:t>
      </w:r>
      <w:r w:rsidR="002D275D">
        <w:t xml:space="preserve">. </w:t>
      </w:r>
    </w:p>
    <w:p w:rsidR="00666039" w:rsidRDefault="00CF4EF1" w:rsidP="000437EE">
      <w:pPr>
        <w:pStyle w:val="Text"/>
      </w:pPr>
      <w:r>
        <w:t xml:space="preserve">Internet job-vacancy data provide an up-to-date </w:t>
      </w:r>
      <w:r w:rsidR="00666039">
        <w:t xml:space="preserve">(although not comprehensive) </w:t>
      </w:r>
      <w:r>
        <w:t>picture of what is</w:t>
      </w:r>
      <w:r w:rsidR="00666039">
        <w:t xml:space="preserve"> happening in the labour market</w:t>
      </w:r>
      <w:r>
        <w:t xml:space="preserve">, offering a succinct account of </w:t>
      </w:r>
      <w:r w:rsidR="00C24FFA">
        <w:t xml:space="preserve">the </w:t>
      </w:r>
      <w:r>
        <w:t>skills and attributes</w:t>
      </w:r>
      <w:r w:rsidR="00666039">
        <w:t xml:space="preserve"> employers </w:t>
      </w:r>
      <w:r w:rsidR="00FB18B2">
        <w:t xml:space="preserve">show they </w:t>
      </w:r>
      <w:r w:rsidR="00666039">
        <w:t xml:space="preserve">are </w:t>
      </w:r>
      <w:r w:rsidR="000177A8">
        <w:t xml:space="preserve">actually </w:t>
      </w:r>
      <w:r w:rsidR="00666039">
        <w:t>looking for</w:t>
      </w:r>
      <w:r>
        <w:t>. NCVER is working with Burning Glass technologies to turn this data into insights.</w:t>
      </w:r>
      <w:r w:rsidR="00EC13AE">
        <w:t xml:space="preserve"> </w:t>
      </w:r>
      <w:r w:rsidR="00666039">
        <w:t xml:space="preserve">A </w:t>
      </w:r>
      <w:r w:rsidR="00EF19EE">
        <w:t>couple of</w:t>
      </w:r>
      <w:r>
        <w:t xml:space="preserve"> examples </w:t>
      </w:r>
      <w:r w:rsidR="00AB7F12">
        <w:t>of</w:t>
      </w:r>
      <w:r w:rsidR="002D58E9">
        <w:t xml:space="preserve"> apprenticeship opportunities with </w:t>
      </w:r>
      <w:r w:rsidR="00545E79">
        <w:t>Industry</w:t>
      </w:r>
      <w:r w:rsidR="002D58E9">
        <w:t xml:space="preserve"> 4.0 relevance from the last 12 months are </w:t>
      </w:r>
      <w:r w:rsidR="00AB7F12">
        <w:t>shown in figure 3</w:t>
      </w:r>
      <w:r>
        <w:t>.</w:t>
      </w:r>
      <w:r w:rsidR="002D58E9" w:rsidRPr="002D58E9">
        <w:t xml:space="preserve"> </w:t>
      </w:r>
    </w:p>
    <w:p w:rsidR="00425189" w:rsidRDefault="00425189">
      <w:pPr>
        <w:spacing w:before="0" w:line="240" w:lineRule="auto"/>
      </w:pPr>
      <w:r>
        <w:br w:type="page"/>
      </w:r>
    </w:p>
    <w:p w:rsidR="00666039" w:rsidRDefault="00666039" w:rsidP="00545E79">
      <w:pPr>
        <w:pStyle w:val="Figuretitle"/>
        <w:spacing w:before="240"/>
      </w:pPr>
      <w:bookmarkStart w:id="118" w:name="_Toc492388770"/>
      <w:r>
        <w:lastRenderedPageBreak/>
        <w:t xml:space="preserve">Figure </w:t>
      </w:r>
      <w:r w:rsidR="006E3308">
        <w:t>3</w:t>
      </w:r>
      <w:r>
        <w:t xml:space="preserve"> </w:t>
      </w:r>
      <w:r w:rsidR="00C04508">
        <w:tab/>
      </w:r>
      <w:r>
        <w:t>Recent apprenticeship job advertisements</w:t>
      </w:r>
      <w:bookmarkEnd w:id="118"/>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4A0" w:firstRow="1" w:lastRow="0" w:firstColumn="1" w:lastColumn="0" w:noHBand="0" w:noVBand="1"/>
      </w:tblPr>
      <w:tblGrid>
        <w:gridCol w:w="8896"/>
      </w:tblGrid>
      <w:tr w:rsidR="00666039" w:rsidTr="00C04508">
        <w:trPr>
          <w:trHeight w:val="5997"/>
        </w:trPr>
        <w:tc>
          <w:tcPr>
            <w:tcW w:w="8896" w:type="dxa"/>
            <w:tcMar>
              <w:top w:w="0" w:type="dxa"/>
              <w:left w:w="108" w:type="dxa"/>
              <w:bottom w:w="0" w:type="dxa"/>
              <w:right w:w="108" w:type="dxa"/>
            </w:tcMar>
          </w:tcPr>
          <w:p w:rsidR="00666039" w:rsidRPr="00C04508" w:rsidRDefault="00952E9C" w:rsidP="00865A2B">
            <w:pPr>
              <w:pStyle w:val="Text"/>
              <w:spacing w:before="40"/>
              <w:rPr>
                <w:rFonts w:ascii="Arial" w:hAnsi="Arial" w:cs="Arial"/>
                <w:b/>
                <w:sz w:val="17"/>
                <w:szCs w:val="17"/>
                <w:lang w:eastAsia="en-AU"/>
              </w:rPr>
            </w:pPr>
            <w:hyperlink r:id="rId22" w:anchor="_" w:tgtFrame="_top" w:history="1">
              <w:bookmarkStart w:id="119" w:name="_Toc492386993"/>
              <w:r w:rsidR="00666039" w:rsidRPr="00C04508">
                <w:rPr>
                  <w:rStyle w:val="Hyperlink"/>
                  <w:rFonts w:ascii="Arial" w:hAnsi="Arial" w:cs="Arial"/>
                  <w:b/>
                  <w:sz w:val="17"/>
                  <w:szCs w:val="17"/>
                </w:rPr>
                <w:t xml:space="preserve">Automated </w:t>
              </w:r>
              <w:r w:rsidR="00C24FFA" w:rsidRPr="00C04508">
                <w:rPr>
                  <w:rStyle w:val="Hyperlink"/>
                  <w:rFonts w:ascii="Arial" w:hAnsi="Arial" w:cs="Arial"/>
                  <w:b/>
                  <w:sz w:val="17"/>
                  <w:szCs w:val="17"/>
                </w:rPr>
                <w:t>equipment trainees</w:t>
              </w:r>
              <w:bookmarkEnd w:id="119"/>
            </w:hyperlink>
          </w:p>
          <w:p w:rsidR="00666039" w:rsidRPr="00C04508" w:rsidRDefault="00C24FFA" w:rsidP="00666039">
            <w:pPr>
              <w:pStyle w:val="NormalWeb"/>
              <w:spacing w:before="0" w:beforeAutospacing="0" w:after="0" w:line="240" w:lineRule="auto"/>
              <w:rPr>
                <w:rFonts w:ascii="Arial" w:eastAsiaTheme="minorHAnsi" w:hAnsi="Arial" w:cs="Arial"/>
                <w:sz w:val="17"/>
                <w:szCs w:val="17"/>
              </w:rPr>
            </w:pPr>
            <w:proofErr w:type="spellStart"/>
            <w:r w:rsidRPr="00C04508">
              <w:rPr>
                <w:rFonts w:ascii="Arial" w:hAnsi="Arial" w:cs="Arial"/>
                <w:sz w:val="17"/>
                <w:szCs w:val="17"/>
              </w:rPr>
              <w:t>Wagners</w:t>
            </w:r>
            <w:proofErr w:type="spellEnd"/>
            <w:r w:rsidRPr="00C04508">
              <w:rPr>
                <w:rFonts w:ascii="Arial" w:hAnsi="Arial" w:cs="Arial"/>
                <w:sz w:val="17"/>
                <w:szCs w:val="17"/>
              </w:rPr>
              <w:t>:</w:t>
            </w:r>
            <w:r w:rsidR="00666039" w:rsidRPr="00C04508">
              <w:rPr>
                <w:rFonts w:ascii="Arial" w:hAnsi="Arial" w:cs="Arial"/>
                <w:sz w:val="17"/>
                <w:szCs w:val="17"/>
              </w:rPr>
              <w:t xml:space="preserve"> Australia, International </w:t>
            </w:r>
          </w:p>
          <w:p w:rsidR="00C04508" w:rsidRDefault="00666039" w:rsidP="00C04508">
            <w:pPr>
              <w:pStyle w:val="NormalWeb"/>
              <w:spacing w:before="80" w:beforeAutospacing="0" w:after="0" w:line="240" w:lineRule="auto"/>
              <w:rPr>
                <w:rFonts w:ascii="Arial" w:hAnsi="Arial" w:cs="Arial"/>
                <w:sz w:val="17"/>
                <w:szCs w:val="17"/>
              </w:rPr>
            </w:pPr>
            <w:r w:rsidRPr="00C04508">
              <w:rPr>
                <w:rFonts w:ascii="Arial" w:hAnsi="Arial" w:cs="Arial"/>
                <w:sz w:val="17"/>
                <w:szCs w:val="17"/>
              </w:rPr>
              <w:t xml:space="preserve">Retail </w:t>
            </w:r>
          </w:p>
          <w:p w:rsidR="00C04508" w:rsidRPr="00C04508" w:rsidRDefault="00666039" w:rsidP="00C04508">
            <w:pPr>
              <w:pStyle w:val="NormalWeb"/>
              <w:spacing w:before="80" w:beforeAutospacing="0" w:after="0" w:line="240" w:lineRule="auto"/>
              <w:rPr>
                <w:rFonts w:ascii="Arial" w:hAnsi="Arial" w:cs="Arial"/>
                <w:sz w:val="17"/>
                <w:szCs w:val="17"/>
              </w:rPr>
            </w:pPr>
            <w:proofErr w:type="spellStart"/>
            <w:r w:rsidRPr="00C04508">
              <w:rPr>
                <w:rFonts w:ascii="Arial" w:hAnsi="Arial" w:cs="Arial"/>
                <w:sz w:val="17"/>
                <w:szCs w:val="17"/>
              </w:rPr>
              <w:t>Wagners</w:t>
            </w:r>
            <w:proofErr w:type="spellEnd"/>
            <w:r w:rsidRPr="00C04508">
              <w:rPr>
                <w:rFonts w:ascii="Arial" w:hAnsi="Arial" w:cs="Arial"/>
                <w:sz w:val="17"/>
                <w:szCs w:val="17"/>
              </w:rPr>
              <w:t xml:space="preserve"> Composite Fibre Technologies (CFT) is a world leader in the application and development of composite engineering materials. The CFT vision is to revolutionise the global materials industry by being number one in composites, providing infrastructure with innovative engineered solutions capitalising on the inherent benefits of composites. An exciting opportunity currently exists for those with previous manufacturing or production experience and an interest in: mechanics, robotics and engineering to join our team as </w:t>
            </w:r>
            <w:r w:rsidR="00C24FFA" w:rsidRPr="00C04508">
              <w:rPr>
                <w:rFonts w:ascii="Arial" w:hAnsi="Arial" w:cs="Arial"/>
                <w:sz w:val="17"/>
                <w:szCs w:val="17"/>
              </w:rPr>
              <w:t>automated equipment trainees</w:t>
            </w:r>
            <w:r w:rsidRPr="00C04508">
              <w:rPr>
                <w:rFonts w:ascii="Arial" w:hAnsi="Arial" w:cs="Arial"/>
                <w:sz w:val="17"/>
                <w:szCs w:val="17"/>
              </w:rPr>
              <w:t>.</w:t>
            </w:r>
          </w:p>
          <w:p w:rsidR="00666039" w:rsidRPr="00C04508" w:rsidRDefault="00666039" w:rsidP="00C04508">
            <w:pPr>
              <w:pStyle w:val="NormalWeb"/>
              <w:spacing w:before="80" w:beforeAutospacing="0" w:after="0" w:line="240" w:lineRule="auto"/>
              <w:rPr>
                <w:rFonts w:ascii="Arial" w:hAnsi="Arial" w:cs="Arial"/>
                <w:sz w:val="17"/>
                <w:szCs w:val="17"/>
              </w:rPr>
            </w:pPr>
            <w:r w:rsidRPr="00C04508">
              <w:rPr>
                <w:rFonts w:ascii="Arial" w:hAnsi="Arial" w:cs="Arial"/>
                <w:sz w:val="17"/>
                <w:szCs w:val="17"/>
              </w:rPr>
              <w:t>Key duties of this role:</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Learning operations of Automated Cell</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The setup and recipe changes required when changing product model</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Calculating and setting machine controls to regulate machine operation</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Contributing to daily, weekly and monthly preventative maintenance</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Maintaining the highest standard of quality control</w:t>
            </w:r>
          </w:p>
          <w:p w:rsidR="00666039" w:rsidRPr="00C04508" w:rsidRDefault="00666039" w:rsidP="00C04508">
            <w:pPr>
              <w:pStyle w:val="NormalWeb"/>
              <w:spacing w:before="80" w:beforeAutospacing="0" w:after="0" w:line="240" w:lineRule="auto"/>
              <w:rPr>
                <w:rFonts w:ascii="Arial" w:hAnsi="Arial" w:cs="Arial"/>
                <w:sz w:val="17"/>
                <w:szCs w:val="17"/>
              </w:rPr>
            </w:pPr>
            <w:r w:rsidRPr="00C04508">
              <w:rPr>
                <w:rFonts w:ascii="Arial" w:hAnsi="Arial" w:cs="Arial"/>
                <w:sz w:val="17"/>
                <w:szCs w:val="17"/>
              </w:rPr>
              <w:t>The new members of our CFT team will possess:</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A strong commitment to following safe work practices</w:t>
            </w:r>
          </w:p>
          <w:p w:rsidR="00666039" w:rsidRPr="00C04508" w:rsidRDefault="00C24FFA"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Be mechanically minded</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Good communication and problem-solving skills</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A current Drivers Licence</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Ability to work within a team and autonomously</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The ability and willingness to work rotating shifts</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Experie</w:t>
            </w:r>
            <w:r w:rsidR="002D58E9" w:rsidRPr="00C04508">
              <w:rPr>
                <w:rFonts w:ascii="Arial" w:hAnsi="Arial" w:cs="Arial"/>
                <w:sz w:val="17"/>
                <w:szCs w:val="17"/>
                <w:lang w:eastAsia="en-AU"/>
              </w:rPr>
              <w:t>nce with reading and understand[</w:t>
            </w:r>
            <w:proofErr w:type="spellStart"/>
            <w:r w:rsidR="002D58E9" w:rsidRPr="00C04508">
              <w:rPr>
                <w:rFonts w:ascii="Arial" w:hAnsi="Arial" w:cs="Arial"/>
                <w:sz w:val="17"/>
                <w:szCs w:val="17"/>
                <w:lang w:eastAsia="en-AU"/>
              </w:rPr>
              <w:t>ing</w:t>
            </w:r>
            <w:proofErr w:type="spellEnd"/>
            <w:r w:rsidR="002D58E9" w:rsidRPr="00C04508">
              <w:rPr>
                <w:rFonts w:ascii="Arial" w:hAnsi="Arial" w:cs="Arial"/>
                <w:sz w:val="17"/>
                <w:szCs w:val="17"/>
                <w:lang w:eastAsia="en-AU"/>
              </w:rPr>
              <w:t xml:space="preserve">] </w:t>
            </w:r>
            <w:r w:rsidRPr="00C04508">
              <w:rPr>
                <w:rFonts w:ascii="Arial" w:hAnsi="Arial" w:cs="Arial"/>
                <w:sz w:val="17"/>
                <w:szCs w:val="17"/>
                <w:lang w:eastAsia="en-AU"/>
              </w:rPr>
              <w:t>engineering drawings is advantageous but not essential</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Experience working in a manufacturing environment is advantageous but not essential</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Forklift licence is advantageous but not essential</w:t>
            </w:r>
          </w:p>
          <w:p w:rsidR="00666039" w:rsidRPr="00865A2B" w:rsidRDefault="00666039" w:rsidP="00C04508">
            <w:pPr>
              <w:pStyle w:val="NormalWeb"/>
              <w:spacing w:before="80" w:beforeAutospacing="0" w:after="0" w:line="240" w:lineRule="auto"/>
              <w:rPr>
                <w:rFonts w:asciiTheme="majorHAnsi" w:hAnsiTheme="majorHAnsi" w:cs="Arial"/>
                <w:sz w:val="16"/>
                <w:szCs w:val="16"/>
              </w:rPr>
            </w:pPr>
            <w:r w:rsidRPr="00C04508">
              <w:rPr>
                <w:rFonts w:ascii="Arial" w:hAnsi="Arial" w:cs="Arial"/>
                <w:sz w:val="17"/>
                <w:szCs w:val="17"/>
              </w:rPr>
              <w:t>If you feel as though you have the relevant skills and the drive to work within a fast developing, diverse and ever-changing company apply tod</w:t>
            </w:r>
            <w:r w:rsidR="00865A2B" w:rsidRPr="00C04508">
              <w:rPr>
                <w:rFonts w:ascii="Arial" w:hAnsi="Arial" w:cs="Arial"/>
                <w:sz w:val="17"/>
                <w:szCs w:val="17"/>
              </w:rPr>
              <w:t>ay by following the link below.</w:t>
            </w:r>
          </w:p>
        </w:tc>
      </w:tr>
    </w:tbl>
    <w:p w:rsidR="00666039" w:rsidRDefault="00666039">
      <w:pPr>
        <w:spacing w:before="0" w:line="240" w:lineRule="auto"/>
      </w:pP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4A0" w:firstRow="1" w:lastRow="0" w:firstColumn="1" w:lastColumn="0" w:noHBand="0" w:noVBand="1"/>
      </w:tblPr>
      <w:tblGrid>
        <w:gridCol w:w="8896"/>
      </w:tblGrid>
      <w:tr w:rsidR="00666039" w:rsidTr="00C04508">
        <w:trPr>
          <w:trHeight w:val="4003"/>
        </w:trPr>
        <w:tc>
          <w:tcPr>
            <w:tcW w:w="8896" w:type="dxa"/>
            <w:tcMar>
              <w:top w:w="0" w:type="dxa"/>
              <w:left w:w="108" w:type="dxa"/>
              <w:bottom w:w="0" w:type="dxa"/>
              <w:right w:w="108" w:type="dxa"/>
            </w:tcMar>
            <w:hideMark/>
          </w:tcPr>
          <w:p w:rsidR="00C04508" w:rsidRDefault="00666039" w:rsidP="00C04508">
            <w:pPr>
              <w:spacing w:before="120" w:line="240" w:lineRule="auto"/>
              <w:rPr>
                <w:rFonts w:ascii="Arial" w:hAnsi="Arial" w:cs="Arial"/>
                <w:sz w:val="17"/>
                <w:szCs w:val="17"/>
              </w:rPr>
            </w:pPr>
            <w:proofErr w:type="spellStart"/>
            <w:r w:rsidRPr="00C04508">
              <w:rPr>
                <w:rFonts w:ascii="Arial" w:hAnsi="Arial" w:cs="Arial"/>
                <w:sz w:val="17"/>
                <w:szCs w:val="17"/>
              </w:rPr>
              <w:t>Skillinvest</w:t>
            </w:r>
            <w:proofErr w:type="spellEnd"/>
            <w:r w:rsidRPr="00C04508">
              <w:rPr>
                <w:rFonts w:ascii="Arial" w:hAnsi="Arial" w:cs="Arial"/>
                <w:sz w:val="17"/>
                <w:szCs w:val="17"/>
              </w:rPr>
              <w:t xml:space="preserve"> is currently recruiting of behalf of </w:t>
            </w:r>
            <w:proofErr w:type="spellStart"/>
            <w:r w:rsidRPr="00C04508">
              <w:rPr>
                <w:rFonts w:ascii="Arial" w:hAnsi="Arial" w:cs="Arial"/>
                <w:sz w:val="17"/>
                <w:szCs w:val="17"/>
              </w:rPr>
              <w:t>O'Connors</w:t>
            </w:r>
            <w:proofErr w:type="spellEnd"/>
            <w:r w:rsidRPr="00C04508">
              <w:rPr>
                <w:rFonts w:ascii="Arial" w:hAnsi="Arial" w:cs="Arial"/>
                <w:sz w:val="17"/>
                <w:szCs w:val="17"/>
              </w:rPr>
              <w:t xml:space="preserve"> Farm Machinery for a 1st Year Apprentice to work at their Horsham branch.</w:t>
            </w:r>
          </w:p>
          <w:p w:rsidR="00666039" w:rsidRPr="00C04508" w:rsidRDefault="00666039" w:rsidP="00C04508">
            <w:pPr>
              <w:spacing w:before="80" w:line="240" w:lineRule="auto"/>
              <w:rPr>
                <w:rFonts w:ascii="Arial" w:hAnsi="Arial" w:cs="Arial"/>
                <w:sz w:val="17"/>
                <w:szCs w:val="17"/>
              </w:rPr>
            </w:pPr>
            <w:r w:rsidRPr="00C04508">
              <w:rPr>
                <w:rFonts w:ascii="Arial" w:hAnsi="Arial" w:cs="Arial"/>
                <w:sz w:val="17"/>
                <w:szCs w:val="17"/>
              </w:rPr>
              <w:t xml:space="preserve">This position represents an excellent opportunity for a </w:t>
            </w:r>
            <w:r w:rsidR="00545E79" w:rsidRPr="00C04508">
              <w:rPr>
                <w:rFonts w:ascii="Arial" w:hAnsi="Arial" w:cs="Arial"/>
                <w:sz w:val="17"/>
                <w:szCs w:val="17"/>
              </w:rPr>
              <w:t>self-motivated</w:t>
            </w:r>
            <w:r w:rsidRPr="00C04508">
              <w:rPr>
                <w:rFonts w:ascii="Arial" w:hAnsi="Arial" w:cs="Arial"/>
                <w:sz w:val="17"/>
                <w:szCs w:val="17"/>
              </w:rPr>
              <w:t xml:space="preserve"> person wishing to commence a career in both the automotive and agr</w:t>
            </w:r>
            <w:r w:rsidR="00C24FFA" w:rsidRPr="00C04508">
              <w:rPr>
                <w:rFonts w:ascii="Arial" w:hAnsi="Arial" w:cs="Arial"/>
                <w:sz w:val="17"/>
                <w:szCs w:val="17"/>
              </w:rPr>
              <w:t>iculture industries. Precision a</w:t>
            </w:r>
            <w:r w:rsidRPr="00C04508">
              <w:rPr>
                <w:rFonts w:ascii="Arial" w:hAnsi="Arial" w:cs="Arial"/>
                <w:sz w:val="17"/>
                <w:szCs w:val="17"/>
              </w:rPr>
              <w:t>griculture is one of many modern farming practices that make production more efficient.</w:t>
            </w:r>
            <w:r w:rsidR="00EC13AE" w:rsidRPr="00C04508">
              <w:rPr>
                <w:rFonts w:ascii="Arial" w:hAnsi="Arial" w:cs="Arial"/>
                <w:sz w:val="17"/>
                <w:szCs w:val="17"/>
              </w:rPr>
              <w:t xml:space="preserve"> </w:t>
            </w:r>
            <w:r w:rsidRPr="00C04508">
              <w:rPr>
                <w:rFonts w:ascii="Arial" w:hAnsi="Arial" w:cs="Arial"/>
                <w:sz w:val="17"/>
                <w:szCs w:val="17"/>
              </w:rPr>
              <w:t>With precision agriculture, farmers and soils work better, not harder.</w:t>
            </w:r>
            <w:r w:rsidR="00EC13AE" w:rsidRPr="00C04508">
              <w:rPr>
                <w:rFonts w:ascii="Arial" w:hAnsi="Arial" w:cs="Arial"/>
                <w:sz w:val="17"/>
                <w:szCs w:val="17"/>
              </w:rPr>
              <w:t xml:space="preserve"> </w:t>
            </w:r>
            <w:r w:rsidRPr="00C04508">
              <w:rPr>
                <w:rFonts w:ascii="Arial" w:hAnsi="Arial" w:cs="Arial"/>
                <w:sz w:val="17"/>
                <w:szCs w:val="17"/>
              </w:rPr>
              <w:t>There is a lot of technology used to make modern agriculture more efficient, such as GPS.</w:t>
            </w:r>
            <w:r w:rsidR="002011FD" w:rsidRPr="00C04508">
              <w:rPr>
                <w:rFonts w:ascii="Arial" w:hAnsi="Arial" w:cs="Arial"/>
                <w:sz w:val="17"/>
                <w:szCs w:val="17"/>
              </w:rPr>
              <w:t xml:space="preserve"> </w:t>
            </w:r>
            <w:r w:rsidRPr="00C04508">
              <w:rPr>
                <w:rFonts w:ascii="Arial" w:hAnsi="Arial" w:cs="Arial"/>
                <w:sz w:val="17"/>
                <w:szCs w:val="17"/>
              </w:rPr>
              <w:t>The successful applicant ideally should po</w:t>
            </w:r>
            <w:r w:rsidR="002011FD" w:rsidRPr="00C04508">
              <w:rPr>
                <w:rFonts w:ascii="Arial" w:hAnsi="Arial" w:cs="Arial"/>
                <w:sz w:val="17"/>
                <w:szCs w:val="17"/>
              </w:rPr>
              <w:t>ssess the following attributes:</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GPS</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Farm Computer Software</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Drones</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Modern Farming Practices</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Computer experience</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Be able to problem solve</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The ability to work in a team environmen</w:t>
            </w:r>
            <w:r w:rsidR="00C24FFA" w:rsidRPr="00C04508">
              <w:rPr>
                <w:rFonts w:ascii="Arial" w:hAnsi="Arial" w:cs="Arial"/>
                <w:sz w:val="17"/>
                <w:szCs w:val="17"/>
                <w:lang w:eastAsia="en-AU"/>
              </w:rPr>
              <w:t>t with a friendly and positive ‘can do’</w:t>
            </w:r>
            <w:r w:rsidRPr="00C04508">
              <w:rPr>
                <w:rFonts w:ascii="Arial" w:hAnsi="Arial" w:cs="Arial"/>
                <w:sz w:val="17"/>
                <w:szCs w:val="17"/>
                <w:lang w:eastAsia="en-AU"/>
              </w:rPr>
              <w:t xml:space="preserve"> attitude</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Be reliable, honest and trustworthy and punctual at all times</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Commitment to complete your apprenticeship</w:t>
            </w:r>
          </w:p>
          <w:p w:rsidR="00666039" w:rsidRPr="00C04508" w:rsidRDefault="00666039" w:rsidP="00865A2B">
            <w:pPr>
              <w:numPr>
                <w:ilvl w:val="0"/>
                <w:numId w:val="25"/>
              </w:numPr>
              <w:tabs>
                <w:tab w:val="clear" w:pos="720"/>
              </w:tabs>
              <w:spacing w:before="0" w:line="240" w:lineRule="auto"/>
              <w:ind w:left="318" w:hanging="284"/>
              <w:rPr>
                <w:rFonts w:ascii="Arial" w:hAnsi="Arial" w:cs="Arial"/>
                <w:sz w:val="17"/>
                <w:szCs w:val="17"/>
                <w:lang w:eastAsia="en-AU"/>
              </w:rPr>
            </w:pPr>
            <w:r w:rsidRPr="00C04508">
              <w:rPr>
                <w:rFonts w:ascii="Arial" w:hAnsi="Arial" w:cs="Arial"/>
                <w:sz w:val="17"/>
                <w:szCs w:val="17"/>
                <w:lang w:eastAsia="en-AU"/>
              </w:rPr>
              <w:t>Be eager to learn and follow instructions</w:t>
            </w:r>
          </w:p>
          <w:p w:rsidR="00666039" w:rsidRPr="002011FD" w:rsidRDefault="00666039" w:rsidP="00865A2B">
            <w:pPr>
              <w:numPr>
                <w:ilvl w:val="0"/>
                <w:numId w:val="25"/>
              </w:numPr>
              <w:tabs>
                <w:tab w:val="clear" w:pos="720"/>
              </w:tabs>
              <w:spacing w:before="0" w:line="240" w:lineRule="auto"/>
              <w:ind w:left="318" w:hanging="284"/>
              <w:rPr>
                <w:rFonts w:asciiTheme="majorHAnsi" w:hAnsiTheme="majorHAnsi"/>
                <w:sz w:val="16"/>
                <w:szCs w:val="16"/>
                <w:lang w:eastAsia="en-AU"/>
              </w:rPr>
            </w:pPr>
            <w:r w:rsidRPr="00C04508">
              <w:rPr>
                <w:rFonts w:ascii="Arial" w:hAnsi="Arial" w:cs="Arial"/>
                <w:sz w:val="17"/>
                <w:szCs w:val="17"/>
                <w:lang w:eastAsia="en-AU"/>
              </w:rPr>
              <w:t>Ability to demonstrate customer service values</w:t>
            </w:r>
          </w:p>
        </w:tc>
      </w:tr>
    </w:tbl>
    <w:p w:rsidR="00B87FBD" w:rsidRDefault="00B87FBD" w:rsidP="00BF19C5">
      <w:pPr>
        <w:autoSpaceDE w:val="0"/>
        <w:autoSpaceDN w:val="0"/>
        <w:adjustRightInd w:val="0"/>
        <w:spacing w:before="0" w:line="240" w:lineRule="auto"/>
        <w:rPr>
          <w:rFonts w:ascii="Arial" w:hAnsi="Arial" w:cs="Arial"/>
          <w:color w:val="000000"/>
          <w:sz w:val="24"/>
          <w:szCs w:val="24"/>
        </w:rPr>
      </w:pPr>
    </w:p>
    <w:p w:rsidR="00B87FBD" w:rsidRDefault="00B87FBD">
      <w:pPr>
        <w:spacing w:before="0" w:line="240" w:lineRule="auto"/>
        <w:rPr>
          <w:rFonts w:ascii="Arial" w:hAnsi="Arial" w:cs="Arial"/>
          <w:color w:val="000000"/>
          <w:sz w:val="24"/>
          <w:szCs w:val="24"/>
        </w:rPr>
      </w:pPr>
      <w:r>
        <w:rPr>
          <w:rFonts w:ascii="Arial" w:hAnsi="Arial" w:cs="Arial"/>
          <w:color w:val="000000"/>
          <w:sz w:val="24"/>
          <w:szCs w:val="24"/>
        </w:rPr>
        <w:br w:type="page"/>
      </w:r>
    </w:p>
    <w:p w:rsidR="00EF19EE" w:rsidRPr="009500FE" w:rsidRDefault="00C24FFA" w:rsidP="00D71ECD">
      <w:pPr>
        <w:pStyle w:val="Text"/>
        <w:shd w:val="clear" w:color="auto" w:fill="E5DFEC" w:themeFill="accent4" w:themeFillTint="33"/>
        <w:rPr>
          <w:rFonts w:ascii="Arial" w:hAnsi="Arial" w:cs="Arial"/>
          <w:b/>
        </w:rPr>
      </w:pPr>
      <w:r>
        <w:rPr>
          <w:rFonts w:ascii="Arial" w:hAnsi="Arial" w:cs="Arial"/>
          <w:b/>
        </w:rPr>
        <w:lastRenderedPageBreak/>
        <w:t xml:space="preserve">Snapshot: current NCVER project: </w:t>
      </w:r>
      <w:r w:rsidR="00FB18B2">
        <w:rPr>
          <w:rFonts w:ascii="Arial" w:hAnsi="Arial" w:cs="Arial"/>
          <w:b/>
        </w:rPr>
        <w:t>T</w:t>
      </w:r>
      <w:r>
        <w:rPr>
          <w:rFonts w:ascii="Arial" w:hAnsi="Arial" w:cs="Arial"/>
          <w:b/>
        </w:rPr>
        <w:t xml:space="preserve">he fourth industrial revolution </w:t>
      </w:r>
      <w:r w:rsidR="00EF19EE" w:rsidRPr="009500FE">
        <w:rPr>
          <w:rFonts w:ascii="Arial" w:hAnsi="Arial" w:cs="Arial"/>
          <w:b/>
        </w:rPr>
        <w:t>– technological disruption implications for Australian VET</w:t>
      </w:r>
      <w:r w:rsidR="00FB18B2">
        <w:rPr>
          <w:rStyle w:val="FootnoteReference"/>
          <w:rFonts w:ascii="Arial" w:hAnsi="Arial" w:cs="Arial"/>
          <w:b/>
        </w:rPr>
        <w:footnoteReference w:id="4"/>
      </w:r>
      <w:r w:rsidR="00EF19EE" w:rsidRPr="009500FE">
        <w:rPr>
          <w:rFonts w:ascii="Arial" w:hAnsi="Arial" w:cs="Arial"/>
          <w:b/>
        </w:rPr>
        <w:t xml:space="preserve"> </w:t>
      </w:r>
    </w:p>
    <w:p w:rsidR="00EF19EE" w:rsidRPr="009500FE" w:rsidRDefault="00EF19EE" w:rsidP="00D71ECD">
      <w:pPr>
        <w:pStyle w:val="Text"/>
        <w:shd w:val="clear" w:color="auto" w:fill="E5DFEC" w:themeFill="accent4" w:themeFillTint="33"/>
        <w:rPr>
          <w:rFonts w:ascii="Arial" w:hAnsi="Arial" w:cs="Arial"/>
        </w:rPr>
      </w:pPr>
      <w:r w:rsidRPr="009500FE">
        <w:rPr>
          <w:rFonts w:ascii="Arial" w:hAnsi="Arial" w:cs="Arial"/>
        </w:rPr>
        <w:t xml:space="preserve">While there is growing consensus about the impact of this disruption to business models, sharp polarisation </w:t>
      </w:r>
      <w:r w:rsidR="004561B0" w:rsidRPr="009500FE">
        <w:rPr>
          <w:rFonts w:ascii="Arial" w:hAnsi="Arial" w:cs="Arial"/>
        </w:rPr>
        <w:t xml:space="preserve">exists </w:t>
      </w:r>
      <w:r w:rsidRPr="009500FE">
        <w:rPr>
          <w:rFonts w:ascii="Arial" w:hAnsi="Arial" w:cs="Arial"/>
        </w:rPr>
        <w:t>between those who see these technologies offering limitless new opportunities versus those who see major job dislocation.</w:t>
      </w:r>
      <w:r w:rsidR="00EC13AE">
        <w:rPr>
          <w:rFonts w:ascii="Arial" w:hAnsi="Arial" w:cs="Arial"/>
        </w:rPr>
        <w:t xml:space="preserve"> </w:t>
      </w:r>
      <w:r w:rsidRPr="009500FE">
        <w:rPr>
          <w:rFonts w:ascii="Arial" w:hAnsi="Arial" w:cs="Arial"/>
        </w:rPr>
        <w:t>This uncertainty and lack of agreement ha</w:t>
      </w:r>
      <w:r w:rsidR="00AB7F12">
        <w:rPr>
          <w:rFonts w:ascii="Arial" w:hAnsi="Arial" w:cs="Arial"/>
        </w:rPr>
        <w:t>ve</w:t>
      </w:r>
      <w:r w:rsidRPr="009500FE">
        <w:rPr>
          <w:rFonts w:ascii="Arial" w:hAnsi="Arial" w:cs="Arial"/>
        </w:rPr>
        <w:t xml:space="preserve"> slowed down adapt</w:t>
      </w:r>
      <w:r w:rsidR="004561B0">
        <w:rPr>
          <w:rFonts w:ascii="Arial" w:hAnsi="Arial" w:cs="Arial"/>
        </w:rPr>
        <w:t>at</w:t>
      </w:r>
      <w:r w:rsidRPr="009500FE">
        <w:rPr>
          <w:rFonts w:ascii="Arial" w:hAnsi="Arial" w:cs="Arial"/>
        </w:rPr>
        <w:t>ions among corporations, governments and communities, which ha</w:t>
      </w:r>
      <w:r w:rsidR="002D58E9">
        <w:rPr>
          <w:rFonts w:ascii="Arial" w:hAnsi="Arial" w:cs="Arial"/>
        </w:rPr>
        <w:t>s</w:t>
      </w:r>
      <w:r w:rsidRPr="009500FE">
        <w:rPr>
          <w:rFonts w:ascii="Arial" w:hAnsi="Arial" w:cs="Arial"/>
        </w:rPr>
        <w:t xml:space="preserve"> subsequently hampered proactive changes in the VET sector. </w:t>
      </w:r>
    </w:p>
    <w:p w:rsidR="00EF19EE" w:rsidRPr="009500FE" w:rsidRDefault="00FB18B2" w:rsidP="00D71ECD">
      <w:pPr>
        <w:pStyle w:val="Text"/>
        <w:shd w:val="clear" w:color="auto" w:fill="E5DFEC" w:themeFill="accent4" w:themeFillTint="33"/>
        <w:rPr>
          <w:rFonts w:ascii="Arial" w:hAnsi="Arial" w:cs="Arial"/>
        </w:rPr>
      </w:pPr>
      <w:r>
        <w:rPr>
          <w:rFonts w:ascii="Arial" w:hAnsi="Arial" w:cs="Arial"/>
        </w:rPr>
        <w:t xml:space="preserve">This </w:t>
      </w:r>
      <w:r w:rsidR="00EF19EE" w:rsidRPr="009500FE">
        <w:rPr>
          <w:rFonts w:ascii="Arial" w:hAnsi="Arial" w:cs="Arial"/>
        </w:rPr>
        <w:t xml:space="preserve">NCVER research (Pi-Shen </w:t>
      </w:r>
      <w:proofErr w:type="spellStart"/>
      <w:r w:rsidR="00EF19EE" w:rsidRPr="009500FE">
        <w:rPr>
          <w:rFonts w:ascii="Arial" w:hAnsi="Arial" w:cs="Arial"/>
        </w:rPr>
        <w:t>Seet</w:t>
      </w:r>
      <w:proofErr w:type="spellEnd"/>
      <w:r w:rsidR="00EF19EE" w:rsidRPr="009500FE">
        <w:rPr>
          <w:rFonts w:ascii="Arial" w:hAnsi="Arial" w:cs="Arial"/>
        </w:rPr>
        <w:t xml:space="preserve"> et al</w:t>
      </w:r>
      <w:r w:rsidR="004561B0">
        <w:rPr>
          <w:rFonts w:ascii="Arial" w:hAnsi="Arial" w:cs="Arial"/>
        </w:rPr>
        <w:t>.</w:t>
      </w:r>
      <w:r w:rsidR="00C12E9E">
        <w:rPr>
          <w:rFonts w:ascii="Arial" w:hAnsi="Arial" w:cs="Arial"/>
        </w:rPr>
        <w:t xml:space="preserve"> forthcoming</w:t>
      </w:r>
      <w:r w:rsidR="00EF19EE" w:rsidRPr="009500FE">
        <w:rPr>
          <w:rFonts w:ascii="Arial" w:hAnsi="Arial" w:cs="Arial"/>
        </w:rPr>
        <w:t xml:space="preserve">) aims to navigate through this paradox by moving beyond the technological drivers of change to focus on the anticipated skills needed from </w:t>
      </w:r>
      <w:r w:rsidR="002D58E9">
        <w:rPr>
          <w:rFonts w:ascii="Arial" w:hAnsi="Arial" w:cs="Arial"/>
        </w:rPr>
        <w:t>the perspective of</w:t>
      </w:r>
      <w:r w:rsidR="002D58E9" w:rsidRPr="009500FE">
        <w:rPr>
          <w:rFonts w:ascii="Arial" w:hAnsi="Arial" w:cs="Arial"/>
        </w:rPr>
        <w:t xml:space="preserve"> </w:t>
      </w:r>
      <w:r w:rsidR="00EF19EE" w:rsidRPr="009500FE">
        <w:rPr>
          <w:rFonts w:ascii="Arial" w:hAnsi="Arial" w:cs="Arial"/>
        </w:rPr>
        <w:t>both the innovators (technology producers) and industry (technology users)</w:t>
      </w:r>
      <w:r>
        <w:rPr>
          <w:rFonts w:ascii="Arial" w:hAnsi="Arial" w:cs="Arial"/>
        </w:rPr>
        <w:t>.</w:t>
      </w:r>
      <w:r w:rsidR="00EF19EE" w:rsidRPr="009500FE">
        <w:rPr>
          <w:rFonts w:ascii="Arial" w:hAnsi="Arial" w:cs="Arial"/>
        </w:rPr>
        <w:t xml:space="preserve"> </w:t>
      </w:r>
      <w:r>
        <w:rPr>
          <w:rFonts w:ascii="Arial" w:hAnsi="Arial" w:cs="Arial"/>
        </w:rPr>
        <w:t>It has</w:t>
      </w:r>
      <w:r w:rsidRPr="009500FE">
        <w:rPr>
          <w:rFonts w:ascii="Arial" w:hAnsi="Arial" w:cs="Arial"/>
        </w:rPr>
        <w:t xml:space="preserve"> </w:t>
      </w:r>
      <w:r w:rsidR="00EF19EE" w:rsidRPr="009500FE">
        <w:rPr>
          <w:rFonts w:ascii="Arial" w:hAnsi="Arial" w:cs="Arial"/>
        </w:rPr>
        <w:t xml:space="preserve">a particular focus on </w:t>
      </w:r>
      <w:r w:rsidR="004561B0">
        <w:rPr>
          <w:rFonts w:ascii="Arial" w:hAnsi="Arial" w:cs="Arial"/>
        </w:rPr>
        <w:t xml:space="preserve">the </w:t>
      </w:r>
      <w:r w:rsidR="00EF19EE" w:rsidRPr="009500FE">
        <w:rPr>
          <w:rFonts w:ascii="Arial" w:hAnsi="Arial" w:cs="Arial"/>
        </w:rPr>
        <w:t xml:space="preserve">future skills required from Australian VET graduates in the next </w:t>
      </w:r>
      <w:r w:rsidR="004561B0">
        <w:rPr>
          <w:rFonts w:ascii="Arial" w:hAnsi="Arial" w:cs="Arial"/>
        </w:rPr>
        <w:t>five</w:t>
      </w:r>
      <w:r w:rsidR="00B87FBD">
        <w:rPr>
          <w:rFonts w:ascii="Arial" w:hAnsi="Arial" w:cs="Arial"/>
        </w:rPr>
        <w:t xml:space="preserve"> to ten</w:t>
      </w:r>
      <w:r w:rsidR="00EF19EE" w:rsidRPr="009500FE">
        <w:rPr>
          <w:rFonts w:ascii="Arial" w:hAnsi="Arial" w:cs="Arial"/>
        </w:rPr>
        <w:t xml:space="preserve"> years.</w:t>
      </w:r>
      <w:r w:rsidR="00EC13AE">
        <w:rPr>
          <w:rFonts w:ascii="Arial" w:hAnsi="Arial" w:cs="Arial"/>
        </w:rPr>
        <w:t xml:space="preserve"> </w:t>
      </w:r>
      <w:r w:rsidR="00EF19EE" w:rsidRPr="009500FE">
        <w:rPr>
          <w:rFonts w:ascii="Arial" w:hAnsi="Arial" w:cs="Arial"/>
        </w:rPr>
        <w:t xml:space="preserve">This is in line with the </w:t>
      </w:r>
      <w:r>
        <w:rPr>
          <w:rFonts w:ascii="Arial" w:hAnsi="Arial" w:cs="Arial"/>
        </w:rPr>
        <w:t>need</w:t>
      </w:r>
      <w:r w:rsidRPr="009500FE">
        <w:rPr>
          <w:rFonts w:ascii="Arial" w:hAnsi="Arial" w:cs="Arial"/>
        </w:rPr>
        <w:t xml:space="preserve"> </w:t>
      </w:r>
      <w:r w:rsidR="00EF19EE" w:rsidRPr="009500FE">
        <w:rPr>
          <w:rFonts w:ascii="Arial" w:hAnsi="Arial" w:cs="Arial"/>
        </w:rPr>
        <w:t xml:space="preserve">for future research to focus on the link between innovations with more </w:t>
      </w:r>
      <w:r w:rsidR="005E15EC">
        <w:rPr>
          <w:rFonts w:ascii="Arial" w:hAnsi="Arial" w:cs="Arial"/>
        </w:rPr>
        <w:br/>
      </w:r>
      <w:r w:rsidR="00EF19EE" w:rsidRPr="009500FE">
        <w:rPr>
          <w:rFonts w:ascii="Arial" w:hAnsi="Arial" w:cs="Arial"/>
        </w:rPr>
        <w:t>fine-grained occupational characteristics.</w:t>
      </w:r>
      <w:r w:rsidR="00EC13AE">
        <w:rPr>
          <w:rFonts w:ascii="Arial" w:hAnsi="Arial" w:cs="Arial"/>
        </w:rPr>
        <w:t xml:space="preserve"> </w:t>
      </w:r>
    </w:p>
    <w:p w:rsidR="00EF19EE" w:rsidRPr="009500FE" w:rsidRDefault="00EF19EE" w:rsidP="00D71ECD">
      <w:pPr>
        <w:pStyle w:val="Text"/>
        <w:shd w:val="clear" w:color="auto" w:fill="E5DFEC" w:themeFill="accent4" w:themeFillTint="33"/>
        <w:rPr>
          <w:rFonts w:ascii="Arial" w:hAnsi="Arial" w:cs="Arial"/>
        </w:rPr>
      </w:pPr>
      <w:r w:rsidRPr="009500FE">
        <w:rPr>
          <w:rFonts w:ascii="Arial" w:hAnsi="Arial" w:cs="Arial"/>
        </w:rPr>
        <w:t>In so doing, it will examine the relationships between emerging technologies and skills and will delve below the aggregate technological forces of employment change</w:t>
      </w:r>
      <w:r w:rsidR="00FB18B2">
        <w:rPr>
          <w:rFonts w:ascii="Arial" w:hAnsi="Arial" w:cs="Arial"/>
        </w:rPr>
        <w:t>. The aim is</w:t>
      </w:r>
      <w:r w:rsidRPr="009500FE">
        <w:rPr>
          <w:rFonts w:ascii="Arial" w:hAnsi="Arial" w:cs="Arial"/>
        </w:rPr>
        <w:t xml:space="preserve"> to uncover important nuances and variations </w:t>
      </w:r>
      <w:r w:rsidR="00B87FBD">
        <w:rPr>
          <w:rFonts w:ascii="Arial" w:hAnsi="Arial" w:cs="Arial"/>
        </w:rPr>
        <w:t>in</w:t>
      </w:r>
      <w:r w:rsidRPr="009500FE">
        <w:rPr>
          <w:rFonts w:ascii="Arial" w:hAnsi="Arial" w:cs="Arial"/>
        </w:rPr>
        <w:t xml:space="preserve"> existing and new occupations</w:t>
      </w:r>
      <w:r w:rsidR="00B87FBD">
        <w:rPr>
          <w:rFonts w:ascii="Arial" w:hAnsi="Arial" w:cs="Arial"/>
        </w:rPr>
        <w:t>,</w:t>
      </w:r>
      <w:r w:rsidRPr="009500FE">
        <w:rPr>
          <w:rFonts w:ascii="Arial" w:hAnsi="Arial" w:cs="Arial"/>
        </w:rPr>
        <w:t xml:space="preserve"> job family level</w:t>
      </w:r>
      <w:r w:rsidR="00B87FBD">
        <w:rPr>
          <w:rFonts w:ascii="Arial" w:hAnsi="Arial" w:cs="Arial"/>
        </w:rPr>
        <w:t>s</w:t>
      </w:r>
      <w:r w:rsidRPr="009500FE">
        <w:rPr>
          <w:rFonts w:ascii="Arial" w:hAnsi="Arial" w:cs="Arial"/>
        </w:rPr>
        <w:t xml:space="preserve"> and at required skills levels in the Australian context. </w:t>
      </w:r>
    </w:p>
    <w:p w:rsidR="00EF19EE" w:rsidRPr="009500FE" w:rsidRDefault="00EF19EE" w:rsidP="00D71ECD">
      <w:pPr>
        <w:pStyle w:val="Text"/>
        <w:shd w:val="clear" w:color="auto" w:fill="E5DFEC" w:themeFill="accent4" w:themeFillTint="33"/>
        <w:rPr>
          <w:rFonts w:ascii="Arial" w:hAnsi="Arial" w:cs="Arial"/>
        </w:rPr>
      </w:pPr>
      <w:r w:rsidRPr="009500FE">
        <w:rPr>
          <w:rFonts w:ascii="Arial" w:hAnsi="Arial" w:cs="Arial"/>
        </w:rPr>
        <w:t>The main research topic is: how does disruptive technology relate to fut</w:t>
      </w:r>
      <w:r w:rsidR="004561B0">
        <w:rPr>
          <w:rFonts w:ascii="Arial" w:hAnsi="Arial" w:cs="Arial"/>
        </w:rPr>
        <w:t xml:space="preserve">ure skill development (and vice </w:t>
      </w:r>
      <w:r w:rsidRPr="009500FE">
        <w:rPr>
          <w:rFonts w:ascii="Arial" w:hAnsi="Arial" w:cs="Arial"/>
        </w:rPr>
        <w:t>versa) in the VET sector</w:t>
      </w:r>
      <w:r w:rsidR="004561B0">
        <w:rPr>
          <w:rFonts w:ascii="Arial" w:hAnsi="Arial" w:cs="Arial"/>
        </w:rPr>
        <w:t>,</w:t>
      </w:r>
      <w:r w:rsidRPr="009500FE">
        <w:rPr>
          <w:rFonts w:ascii="Arial" w:hAnsi="Arial" w:cs="Arial"/>
        </w:rPr>
        <w:t xml:space="preserve"> as seen from the innovators (technology producers) and industry (technology users) perspectives. </w:t>
      </w:r>
    </w:p>
    <w:p w:rsidR="00EF19EE" w:rsidRPr="009500FE" w:rsidRDefault="00EF19EE" w:rsidP="00D71ECD">
      <w:pPr>
        <w:pStyle w:val="Text"/>
        <w:shd w:val="clear" w:color="auto" w:fill="E5DFEC" w:themeFill="accent4" w:themeFillTint="33"/>
        <w:rPr>
          <w:rFonts w:ascii="Arial" w:hAnsi="Arial" w:cs="Arial"/>
        </w:rPr>
      </w:pPr>
      <w:r w:rsidRPr="009500FE">
        <w:rPr>
          <w:rFonts w:ascii="Arial" w:hAnsi="Arial" w:cs="Arial"/>
        </w:rPr>
        <w:t xml:space="preserve">The results are expected to be published </w:t>
      </w:r>
      <w:r w:rsidR="00200165">
        <w:rPr>
          <w:rFonts w:ascii="Arial" w:hAnsi="Arial" w:cs="Arial"/>
        </w:rPr>
        <w:t xml:space="preserve">in </w:t>
      </w:r>
      <w:r w:rsidRPr="009500FE">
        <w:rPr>
          <w:rFonts w:ascii="Arial" w:hAnsi="Arial" w:cs="Arial"/>
        </w:rPr>
        <w:t>early 2018.</w:t>
      </w:r>
    </w:p>
    <w:p w:rsidR="000177A8" w:rsidRDefault="000177A8">
      <w:pPr>
        <w:spacing w:before="0" w:line="240" w:lineRule="auto"/>
        <w:rPr>
          <w:rFonts w:ascii="Arial" w:hAnsi="Arial" w:cs="Tahoma"/>
          <w:color w:val="000000"/>
          <w:kern w:val="28"/>
          <w:sz w:val="44"/>
          <w:szCs w:val="56"/>
        </w:rPr>
      </w:pPr>
      <w:r>
        <w:br w:type="page"/>
      </w:r>
    </w:p>
    <w:p w:rsidR="00C916B4" w:rsidRPr="00CF703A" w:rsidRDefault="00014763" w:rsidP="00D71ECD">
      <w:pPr>
        <w:pStyle w:val="Heading1"/>
        <w:ind w:right="-568"/>
      </w:pPr>
      <w:bookmarkStart w:id="120" w:name="_Toc499885595"/>
      <w:r>
        <w:lastRenderedPageBreak/>
        <w:t>Challenge</w:t>
      </w:r>
      <w:r w:rsidR="0010786E">
        <w:t>s</w:t>
      </w:r>
      <w:r w:rsidR="00832543">
        <w:t xml:space="preserve">, </w:t>
      </w:r>
      <w:r>
        <w:t>opportunities</w:t>
      </w:r>
      <w:r w:rsidR="00832543">
        <w:t>, limitations and strategies</w:t>
      </w:r>
      <w:r>
        <w:t xml:space="preserve"> to r</w:t>
      </w:r>
      <w:r w:rsidR="00C916B4">
        <w:t>einvigorating apprenticeships</w:t>
      </w:r>
      <w:bookmarkEnd w:id="103"/>
      <w:bookmarkEnd w:id="104"/>
      <w:r w:rsidR="007572F9">
        <w:t xml:space="preserve"> to meet the demands of </w:t>
      </w:r>
      <w:r w:rsidR="00EC13AE">
        <w:t>Industry 4.0</w:t>
      </w:r>
      <w:bookmarkEnd w:id="120"/>
    </w:p>
    <w:p w:rsidR="00697A5E" w:rsidRDefault="00BB336C" w:rsidP="00F75D34">
      <w:pPr>
        <w:pStyle w:val="Text"/>
      </w:pPr>
      <w:r>
        <w:t>Apprenticeships</w:t>
      </w:r>
      <w:r w:rsidR="00C916B4" w:rsidRPr="004429ED">
        <w:t xml:space="preserve"> have an honourable</w:t>
      </w:r>
      <w:r w:rsidR="00F349ED">
        <w:t>, well-respected and enduring</w:t>
      </w:r>
      <w:r w:rsidR="00C916B4" w:rsidRPr="004429ED">
        <w:t xml:space="preserve"> history</w:t>
      </w:r>
      <w:r w:rsidR="00F75D34">
        <w:t xml:space="preserve"> in Australia, and </w:t>
      </w:r>
      <w:r>
        <w:t xml:space="preserve">that </w:t>
      </w:r>
      <w:r w:rsidR="002B463E">
        <w:t xml:space="preserve">reputation </w:t>
      </w:r>
      <w:r>
        <w:t>remains true today.</w:t>
      </w:r>
      <w:r w:rsidR="007572F9">
        <w:t xml:space="preserve"> However</w:t>
      </w:r>
      <w:r w:rsidR="004561B0">
        <w:t>,</w:t>
      </w:r>
      <w:r w:rsidR="007572F9">
        <w:t xml:space="preserve"> </w:t>
      </w:r>
      <w:r w:rsidR="002B463E">
        <w:t>apprenticeships face</w:t>
      </w:r>
      <w:r w:rsidR="007572F9">
        <w:t xml:space="preserve"> several challenges, along with opportunities, </w:t>
      </w:r>
      <w:r w:rsidR="002B463E">
        <w:t>in</w:t>
      </w:r>
      <w:r w:rsidR="004561B0">
        <w:t xml:space="preserve"> meeting</w:t>
      </w:r>
      <w:r w:rsidR="007572F9">
        <w:t xml:space="preserve"> the demands of </w:t>
      </w:r>
      <w:r w:rsidR="00EC13AE">
        <w:t>Industry 4.0</w:t>
      </w:r>
      <w:r w:rsidR="007572F9">
        <w:t>. In this section we briefly look at the pool of apprentices and the role of em</w:t>
      </w:r>
      <w:r w:rsidR="004561B0">
        <w:t>ployers and training providers —</w:t>
      </w:r>
      <w:r w:rsidR="007572F9">
        <w:t xml:space="preserve"> the three main </w:t>
      </w:r>
      <w:r w:rsidR="00A9003F">
        <w:t>stakeholders</w:t>
      </w:r>
      <w:r w:rsidR="007572F9">
        <w:t xml:space="preserve"> to the apprenticeship contract.</w:t>
      </w:r>
      <w:r w:rsidR="004561B0">
        <w:t xml:space="preserve"> As NCVER’s </w:t>
      </w:r>
      <w:r w:rsidR="00697A5E" w:rsidRPr="008754EF">
        <w:rPr>
          <w:i/>
        </w:rPr>
        <w:t>Future of Australian Apprenticeships</w:t>
      </w:r>
      <w:r w:rsidR="00697A5E" w:rsidRPr="001E5F77">
        <w:rPr>
          <w:i/>
        </w:rPr>
        <w:t xml:space="preserve"> </w:t>
      </w:r>
      <w:r w:rsidR="001E5F77" w:rsidRPr="001E5F77">
        <w:rPr>
          <w:i/>
        </w:rPr>
        <w:t xml:space="preserve">Stakeholder Forum </w:t>
      </w:r>
      <w:r w:rsidR="00697A5E">
        <w:t>confirmed</w:t>
      </w:r>
      <w:r w:rsidR="004561B0">
        <w:t>,</w:t>
      </w:r>
      <w:r w:rsidR="00697A5E">
        <w:t xml:space="preserve"> there is an identified need for a continued focus on the employment relationship in training</w:t>
      </w:r>
      <w:r w:rsidR="00E729DD">
        <w:t>.</w:t>
      </w:r>
      <w:r w:rsidR="00E729DD">
        <w:rPr>
          <w:rStyle w:val="FootnoteReference"/>
        </w:rPr>
        <w:footnoteReference w:id="5"/>
      </w:r>
      <w:r w:rsidR="00E729DD">
        <w:t xml:space="preserve"> P</w:t>
      </w:r>
      <w:r w:rsidR="00697A5E">
        <w:t xml:space="preserve">articularly </w:t>
      </w:r>
      <w:r w:rsidR="00E729DD">
        <w:t xml:space="preserve">needed is </w:t>
      </w:r>
      <w:r w:rsidR="00697A5E">
        <w:t>the integration of on- and off-the-job training, and the strengthening need for the tri-partite involvement and commitment of the employer, apprentice and traini</w:t>
      </w:r>
      <w:r w:rsidR="004561B0">
        <w:t>ng provider (</w:t>
      </w:r>
      <w:proofErr w:type="spellStart"/>
      <w:r w:rsidR="004561B0">
        <w:t>Couldrey</w:t>
      </w:r>
      <w:proofErr w:type="spellEnd"/>
      <w:r w:rsidR="004561B0">
        <w:t xml:space="preserve"> &amp; Loveder</w:t>
      </w:r>
      <w:r w:rsidR="00697A5E">
        <w:t xml:space="preserve"> 2017).</w:t>
      </w:r>
    </w:p>
    <w:p w:rsidR="00F75D34" w:rsidRDefault="00F75D34" w:rsidP="0010786E">
      <w:pPr>
        <w:pStyle w:val="Heading2"/>
      </w:pPr>
      <w:bookmarkStart w:id="121" w:name="_Toc499542711"/>
      <w:bookmarkStart w:id="122" w:name="_Toc499885596"/>
      <w:r>
        <w:t>Pool of apprentices</w:t>
      </w:r>
      <w:bookmarkEnd w:id="121"/>
      <w:bookmarkEnd w:id="122"/>
    </w:p>
    <w:p w:rsidR="00832543" w:rsidRDefault="00F75D34" w:rsidP="00D15B58">
      <w:pPr>
        <w:pStyle w:val="Text"/>
        <w:ind w:right="-143"/>
      </w:pPr>
      <w:r>
        <w:t xml:space="preserve">The challenge in reinvigorating apprenticeships for </w:t>
      </w:r>
      <w:r w:rsidR="00EC13AE">
        <w:t>Industry 4.0</w:t>
      </w:r>
      <w:r w:rsidR="00C916B4" w:rsidRPr="00006338">
        <w:t xml:space="preserve"> is magnified by the fact that increases in the number of young people going on to university study after school have affected the pool of young </w:t>
      </w:r>
      <w:r w:rsidR="004111C6" w:rsidRPr="00006338">
        <w:t>apprentices</w:t>
      </w:r>
      <w:r w:rsidR="004111C6">
        <w:t xml:space="preserve">. </w:t>
      </w:r>
      <w:r w:rsidR="004111C6" w:rsidRPr="00006338">
        <w:t>More</w:t>
      </w:r>
      <w:r w:rsidR="00C916B4" w:rsidRPr="00006338">
        <w:t xml:space="preserve"> </w:t>
      </w:r>
      <w:r w:rsidR="00F76D46" w:rsidRPr="00F76D46">
        <w:t xml:space="preserve">young apprentices </w:t>
      </w:r>
      <w:r w:rsidR="002B463E">
        <w:t xml:space="preserve">now </w:t>
      </w:r>
      <w:r w:rsidR="00C916B4" w:rsidRPr="00006338">
        <w:t>com</w:t>
      </w:r>
      <w:r w:rsidR="00F76D46">
        <w:t>e</w:t>
      </w:r>
      <w:r w:rsidR="00C916B4" w:rsidRPr="00006338">
        <w:t xml:space="preserve"> from low socioeconomic backgrounds and with lower academic ability, including literacy and numeracy deficits (</w:t>
      </w:r>
      <w:proofErr w:type="spellStart"/>
      <w:r w:rsidR="00C916B4" w:rsidRPr="00006338">
        <w:t>Karmel</w:t>
      </w:r>
      <w:proofErr w:type="spellEnd"/>
      <w:r w:rsidR="00EF19EE">
        <w:t>, Roberts &amp; Lim</w:t>
      </w:r>
      <w:r w:rsidR="00C916B4" w:rsidRPr="00006338">
        <w:t xml:space="preserve"> 2014).</w:t>
      </w:r>
      <w:r w:rsidR="00832543">
        <w:t xml:space="preserve"> </w:t>
      </w:r>
      <w:r w:rsidR="00F76D46">
        <w:t>This means policy needs to provide resources and support</w:t>
      </w:r>
      <w:r w:rsidR="00711219">
        <w:t xml:space="preserve">s for helping them to remain in training and </w:t>
      </w:r>
      <w:r w:rsidR="00F76D46">
        <w:t xml:space="preserve">to enhance completion </w:t>
      </w:r>
      <w:r w:rsidR="00711219">
        <w:t>—</w:t>
      </w:r>
      <w:r w:rsidR="00F76D46">
        <w:t xml:space="preserve"> they have signalled their preference for this VET pathway and so are the ‘low-lying fruit’ for raising apprenticeship and traineeships (see the earlier section </w:t>
      </w:r>
      <w:r w:rsidR="00F76D46" w:rsidRPr="008754EF">
        <w:rPr>
          <w:i/>
        </w:rPr>
        <w:t>Setting the scene: latest apprenticeship data</w:t>
      </w:r>
      <w:r w:rsidR="00F76D46">
        <w:t xml:space="preserve">), but only if they can be supported to completion. </w:t>
      </w:r>
      <w:r w:rsidR="00832543">
        <w:t xml:space="preserve">The question </w:t>
      </w:r>
      <w:r w:rsidR="00F76D46">
        <w:t xml:space="preserve">then </w:t>
      </w:r>
      <w:r w:rsidR="00832543">
        <w:t xml:space="preserve">remains </w:t>
      </w:r>
      <w:r w:rsidR="00F76D46">
        <w:t xml:space="preserve">for </w:t>
      </w:r>
      <w:r w:rsidR="00832543">
        <w:t xml:space="preserve">how VET, and the apprenticeship system, can stay attractive </w:t>
      </w:r>
      <w:r w:rsidR="00F76D46">
        <w:t xml:space="preserve">to those </w:t>
      </w:r>
      <w:r w:rsidR="00400005">
        <w:t xml:space="preserve">considering </w:t>
      </w:r>
      <w:r w:rsidR="00F76D46">
        <w:t>university study (</w:t>
      </w:r>
      <w:r w:rsidR="00380DED">
        <w:t xml:space="preserve">but note that </w:t>
      </w:r>
      <w:r w:rsidR="00400005">
        <w:t xml:space="preserve">higher education </w:t>
      </w:r>
      <w:r w:rsidR="00F76D46">
        <w:t>also has completion problems</w:t>
      </w:r>
      <w:r w:rsidR="00380DED">
        <w:t xml:space="preserve"> for enrolments</w:t>
      </w:r>
      <w:r w:rsidR="00F76D46">
        <w:t xml:space="preserve">), </w:t>
      </w:r>
      <w:r w:rsidR="00832543">
        <w:t xml:space="preserve">in view of the </w:t>
      </w:r>
      <w:r w:rsidR="00F349ED">
        <w:t xml:space="preserve">easier access to universities and the greater </w:t>
      </w:r>
      <w:r w:rsidR="004561B0">
        <w:t xml:space="preserve">value placed on this </w:t>
      </w:r>
      <w:r w:rsidR="002B463E">
        <w:t>path by society</w:t>
      </w:r>
      <w:r w:rsidR="004561B0">
        <w:t xml:space="preserve"> (Roos</w:t>
      </w:r>
      <w:r w:rsidR="00F349ED">
        <w:t xml:space="preserve"> 2017)</w:t>
      </w:r>
      <w:r w:rsidR="00832543">
        <w:t>.</w:t>
      </w:r>
    </w:p>
    <w:p w:rsidR="009500FE" w:rsidRDefault="00832543" w:rsidP="00832543">
      <w:pPr>
        <w:pStyle w:val="Text"/>
      </w:pPr>
      <w:r>
        <w:t xml:space="preserve">A significant opportunity and challenge exists </w:t>
      </w:r>
      <w:r w:rsidR="004561B0">
        <w:t>in relation</w:t>
      </w:r>
      <w:r>
        <w:t xml:space="preserve"> to how the whole of the VET sector can work </w:t>
      </w:r>
      <w:r w:rsidR="002B463E">
        <w:t>collaboratively</w:t>
      </w:r>
      <w:r>
        <w:t xml:space="preserve"> to raise the profile of apprenticeships and the reputation of vocational careers and pathways. This includes applying new thinking </w:t>
      </w:r>
      <w:r w:rsidR="004561B0">
        <w:t>on</w:t>
      </w:r>
      <w:r>
        <w:t xml:space="preserve"> how to effectively reach and inform the key influencers for young people — parents, career professionals and classroom teachers (</w:t>
      </w:r>
      <w:proofErr w:type="spellStart"/>
      <w:r>
        <w:t>Couldrey</w:t>
      </w:r>
      <w:proofErr w:type="spellEnd"/>
      <w:r>
        <w:t xml:space="preserve"> &amp; </w:t>
      </w:r>
      <w:r w:rsidR="004561B0">
        <w:t>Loveder</w:t>
      </w:r>
      <w:r>
        <w:t xml:space="preserve"> 2017).</w:t>
      </w:r>
    </w:p>
    <w:p w:rsidR="009500FE" w:rsidRDefault="009500FE">
      <w:pPr>
        <w:spacing w:before="0" w:line="240" w:lineRule="auto"/>
      </w:pPr>
      <w:r>
        <w:br w:type="page"/>
      </w:r>
    </w:p>
    <w:p w:rsidR="00783F7A" w:rsidRPr="009500FE" w:rsidRDefault="00783F7A" w:rsidP="002B5A8D">
      <w:pPr>
        <w:pStyle w:val="Text"/>
        <w:shd w:val="clear" w:color="auto" w:fill="E5DFEC" w:themeFill="accent4" w:themeFillTint="33"/>
        <w:rPr>
          <w:rFonts w:ascii="Arial" w:hAnsi="Arial" w:cs="Arial"/>
        </w:rPr>
      </w:pPr>
      <w:r w:rsidRPr="009500FE">
        <w:rPr>
          <w:rFonts w:ascii="Arial" w:hAnsi="Arial" w:cs="Arial"/>
          <w:b/>
          <w:lang w:eastAsia="en-AU"/>
        </w:rPr>
        <w:lastRenderedPageBreak/>
        <w:t>Snapshot: Pathways in Technology (P-TECH) Program</w:t>
      </w:r>
      <w:r w:rsidRPr="009500FE">
        <w:rPr>
          <w:rFonts w:ascii="Arial" w:hAnsi="Arial" w:cs="Arial"/>
          <w:b/>
          <w:lang w:eastAsia="en-AU"/>
        </w:rPr>
        <w:br/>
      </w:r>
      <w:r w:rsidR="004561B0">
        <w:rPr>
          <w:rFonts w:ascii="Arial" w:hAnsi="Arial" w:cs="Arial"/>
        </w:rPr>
        <w:t>&lt;</w:t>
      </w:r>
      <w:r w:rsidRPr="009500FE">
        <w:rPr>
          <w:rFonts w:ascii="Arial" w:hAnsi="Arial" w:cs="Arial"/>
        </w:rPr>
        <w:t>http://www.ptech.org.au/</w:t>
      </w:r>
      <w:r w:rsidR="004561B0">
        <w:rPr>
          <w:rFonts w:ascii="Arial" w:hAnsi="Arial" w:cs="Arial"/>
        </w:rPr>
        <w:t>&gt;.</w:t>
      </w:r>
    </w:p>
    <w:p w:rsidR="00783F7A" w:rsidRPr="009500FE" w:rsidRDefault="00783F7A" w:rsidP="002B5A8D">
      <w:pPr>
        <w:pStyle w:val="Text"/>
        <w:shd w:val="clear" w:color="auto" w:fill="E5DFEC" w:themeFill="accent4" w:themeFillTint="33"/>
        <w:rPr>
          <w:rFonts w:ascii="Arial" w:hAnsi="Arial" w:cs="Arial"/>
        </w:rPr>
      </w:pPr>
      <w:r w:rsidRPr="009500FE">
        <w:rPr>
          <w:rFonts w:ascii="Arial" w:hAnsi="Arial" w:cs="Arial"/>
        </w:rPr>
        <w:t>The P-TECH pilot is a</w:t>
      </w:r>
      <w:r w:rsidR="004561B0">
        <w:rPr>
          <w:rFonts w:ascii="Arial" w:hAnsi="Arial" w:cs="Arial"/>
        </w:rPr>
        <w:t>n innovative model of education–</w:t>
      </w:r>
      <w:r w:rsidRPr="009500FE">
        <w:rPr>
          <w:rFonts w:ascii="Arial" w:hAnsi="Arial" w:cs="Arial"/>
        </w:rPr>
        <w:t>industry collaboration</w:t>
      </w:r>
      <w:r w:rsidR="002B463E">
        <w:rPr>
          <w:rFonts w:ascii="Arial" w:hAnsi="Arial" w:cs="Arial"/>
        </w:rPr>
        <w:t>,</w:t>
      </w:r>
      <w:r w:rsidRPr="009500FE">
        <w:rPr>
          <w:rFonts w:ascii="Arial" w:hAnsi="Arial" w:cs="Arial"/>
        </w:rPr>
        <w:t xml:space="preserve"> </w:t>
      </w:r>
      <w:r w:rsidR="004561B0">
        <w:rPr>
          <w:rFonts w:ascii="Arial" w:hAnsi="Arial" w:cs="Arial"/>
        </w:rPr>
        <w:t>providing</w:t>
      </w:r>
      <w:r w:rsidRPr="009500FE">
        <w:rPr>
          <w:rFonts w:ascii="Arial" w:hAnsi="Arial" w:cs="Arial"/>
        </w:rPr>
        <w:t xml:space="preserve"> students </w:t>
      </w:r>
      <w:r w:rsidR="002B463E">
        <w:rPr>
          <w:rFonts w:ascii="Arial" w:hAnsi="Arial" w:cs="Arial"/>
        </w:rPr>
        <w:t>undertaking</w:t>
      </w:r>
      <w:r w:rsidRPr="009500FE">
        <w:rPr>
          <w:rFonts w:ascii="Arial" w:hAnsi="Arial" w:cs="Arial"/>
        </w:rPr>
        <w:t xml:space="preserve"> their </w:t>
      </w:r>
      <w:r w:rsidR="004561B0" w:rsidRPr="009500FE">
        <w:rPr>
          <w:rFonts w:ascii="Arial" w:hAnsi="Arial" w:cs="Arial"/>
        </w:rPr>
        <w:t xml:space="preserve">senior secondary certificate </w:t>
      </w:r>
      <w:r w:rsidR="002B463E">
        <w:rPr>
          <w:rFonts w:ascii="Arial" w:hAnsi="Arial" w:cs="Arial"/>
        </w:rPr>
        <w:t>with an industry-</w:t>
      </w:r>
      <w:r w:rsidRPr="009500FE">
        <w:rPr>
          <w:rFonts w:ascii="Arial" w:hAnsi="Arial" w:cs="Arial"/>
        </w:rPr>
        <w:t xml:space="preserve">supported pathway to a </w:t>
      </w:r>
      <w:r w:rsidR="004561B0">
        <w:rPr>
          <w:rFonts w:ascii="Arial" w:hAnsi="Arial" w:cs="Arial"/>
        </w:rPr>
        <w:t>STEM-</w:t>
      </w:r>
      <w:r w:rsidRPr="009500FE">
        <w:rPr>
          <w:rFonts w:ascii="Arial" w:hAnsi="Arial" w:cs="Arial"/>
        </w:rPr>
        <w:t xml:space="preserve">related diploma, advanced diploma or associate degree. </w:t>
      </w:r>
      <w:r w:rsidRPr="009500FE">
        <w:rPr>
          <w:rFonts w:ascii="Arial" w:hAnsi="Arial" w:cs="Arial"/>
          <w:lang w:eastAsia="en-AU"/>
        </w:rPr>
        <w:t xml:space="preserve">The P-TECH pilot involves the establishment of </w:t>
      </w:r>
      <w:r w:rsidR="0001473E">
        <w:rPr>
          <w:rFonts w:ascii="Arial" w:hAnsi="Arial" w:cs="Arial"/>
          <w:lang w:eastAsia="en-AU"/>
        </w:rPr>
        <w:br/>
      </w:r>
      <w:r w:rsidRPr="009500FE">
        <w:rPr>
          <w:rFonts w:ascii="Arial" w:hAnsi="Arial" w:cs="Arial"/>
          <w:lang w:eastAsia="en-AU"/>
        </w:rPr>
        <w:t>long-term partnerships between industry, schools and tertiary education providers t</w:t>
      </w:r>
      <w:r w:rsidR="004561B0">
        <w:rPr>
          <w:rFonts w:ascii="Arial" w:hAnsi="Arial" w:cs="Arial"/>
          <w:lang w:eastAsia="en-AU"/>
        </w:rPr>
        <w:t>o</w:t>
      </w:r>
      <w:r w:rsidRPr="009500FE">
        <w:rPr>
          <w:rFonts w:ascii="Arial" w:hAnsi="Arial" w:cs="Arial"/>
          <w:lang w:eastAsia="en-AU"/>
        </w:rPr>
        <w:t xml:space="preserve"> enable businesses to play an active role in the learning and career development of their future workforce. This includes mentoring and providing pathways from school to further education, training and employment, including opportunities for employment with the school’s industry partners. The model features opportunities for students to connect and build relat</w:t>
      </w:r>
      <w:r w:rsidR="004561B0">
        <w:rPr>
          <w:rFonts w:ascii="Arial" w:hAnsi="Arial" w:cs="Arial"/>
          <w:lang w:eastAsia="en-AU"/>
        </w:rPr>
        <w:t>ionships with industry partners</w:t>
      </w:r>
      <w:r w:rsidRPr="009500FE">
        <w:rPr>
          <w:rFonts w:ascii="Arial" w:hAnsi="Arial" w:cs="Arial"/>
          <w:lang w:eastAsia="en-AU"/>
        </w:rPr>
        <w:t xml:space="preserve"> and engage in hands-on, project-based activities, both at school and in the workplace. These experiences will help students to make informed decisions about their future careers and pathways. </w:t>
      </w:r>
    </w:p>
    <w:p w:rsidR="00783F7A" w:rsidRPr="009500FE" w:rsidRDefault="00783F7A" w:rsidP="002B5A8D">
      <w:pPr>
        <w:pStyle w:val="Text"/>
        <w:shd w:val="clear" w:color="auto" w:fill="E5DFEC" w:themeFill="accent4" w:themeFillTint="33"/>
        <w:rPr>
          <w:rFonts w:ascii="Arial" w:hAnsi="Arial" w:cs="Arial"/>
        </w:rPr>
      </w:pPr>
      <w:r w:rsidRPr="009500FE">
        <w:rPr>
          <w:rFonts w:ascii="Arial" w:hAnsi="Arial" w:cs="Arial"/>
        </w:rPr>
        <w:t xml:space="preserve">Local employers include: IBM, Barwon Health, GMHBA, Bendigo Bank, Tribal Campus, </w:t>
      </w:r>
      <w:proofErr w:type="spellStart"/>
      <w:r w:rsidRPr="009500FE">
        <w:rPr>
          <w:rFonts w:ascii="Arial" w:hAnsi="Arial" w:cs="Arial"/>
        </w:rPr>
        <w:t>Opteon</w:t>
      </w:r>
      <w:proofErr w:type="spellEnd"/>
      <w:r w:rsidRPr="009500FE">
        <w:rPr>
          <w:rFonts w:ascii="Arial" w:hAnsi="Arial" w:cs="Arial"/>
        </w:rPr>
        <w:t xml:space="preserve"> Group, </w:t>
      </w:r>
      <w:proofErr w:type="spellStart"/>
      <w:r w:rsidRPr="009500FE">
        <w:rPr>
          <w:rFonts w:ascii="Arial" w:hAnsi="Arial" w:cs="Arial"/>
        </w:rPr>
        <w:t>Sanitarium</w:t>
      </w:r>
      <w:proofErr w:type="spellEnd"/>
      <w:r w:rsidRPr="009500FE">
        <w:rPr>
          <w:rFonts w:ascii="Arial" w:hAnsi="Arial" w:cs="Arial"/>
        </w:rPr>
        <w:t xml:space="preserve">, Mars, PwC, </w:t>
      </w:r>
      <w:proofErr w:type="spellStart"/>
      <w:r w:rsidRPr="009500FE">
        <w:rPr>
          <w:rFonts w:ascii="Arial" w:hAnsi="Arial" w:cs="Arial"/>
        </w:rPr>
        <w:t>Austal</w:t>
      </w:r>
      <w:proofErr w:type="spellEnd"/>
      <w:r w:rsidRPr="009500FE">
        <w:rPr>
          <w:rFonts w:ascii="Arial" w:hAnsi="Arial" w:cs="Arial"/>
        </w:rPr>
        <w:t xml:space="preserve">, Defence Teaming Centre, Varley Group, BAE Systems, Century Engineering, Jetstar Airways, Ampcontrol, Ergon Energy, Wilmar Sugar, Canegrowers Burdekin, </w:t>
      </w:r>
      <w:proofErr w:type="spellStart"/>
      <w:r w:rsidRPr="009500FE">
        <w:rPr>
          <w:rFonts w:ascii="Arial" w:hAnsi="Arial" w:cs="Arial"/>
        </w:rPr>
        <w:t>Jayben</w:t>
      </w:r>
      <w:proofErr w:type="spellEnd"/>
      <w:r w:rsidRPr="009500FE">
        <w:rPr>
          <w:rFonts w:ascii="Arial" w:hAnsi="Arial" w:cs="Arial"/>
        </w:rPr>
        <w:t xml:space="preserve">, </w:t>
      </w:r>
      <w:proofErr w:type="spellStart"/>
      <w:r w:rsidRPr="009500FE">
        <w:rPr>
          <w:rFonts w:ascii="Arial" w:hAnsi="Arial" w:cs="Arial"/>
        </w:rPr>
        <w:t>Maltec</w:t>
      </w:r>
      <w:proofErr w:type="spellEnd"/>
      <w:r w:rsidR="00EC13AE">
        <w:rPr>
          <w:rFonts w:ascii="Arial" w:hAnsi="Arial" w:cs="Arial"/>
        </w:rPr>
        <w:t xml:space="preserve"> </w:t>
      </w:r>
      <w:r w:rsidRPr="009500FE">
        <w:rPr>
          <w:rFonts w:ascii="Arial" w:hAnsi="Arial" w:cs="Arial"/>
        </w:rPr>
        <w:t>Engineering and the Elphinstone/William Adams Group (CAT).</w:t>
      </w:r>
    </w:p>
    <w:p w:rsidR="00F75D34" w:rsidRDefault="00F75D34" w:rsidP="0010786E">
      <w:pPr>
        <w:pStyle w:val="Heading2"/>
      </w:pPr>
      <w:bookmarkStart w:id="123" w:name="_Toc499542712"/>
      <w:bookmarkStart w:id="124" w:name="_Toc499885597"/>
      <w:r>
        <w:t>Role of employers</w:t>
      </w:r>
      <w:bookmarkEnd w:id="123"/>
      <w:bookmarkEnd w:id="124"/>
    </w:p>
    <w:p w:rsidR="00C916B4" w:rsidRDefault="00014763" w:rsidP="00C916B4">
      <w:pPr>
        <w:pStyle w:val="Text"/>
      </w:pPr>
      <w:r>
        <w:t>T</w:t>
      </w:r>
      <w:r w:rsidR="00F75D34" w:rsidRPr="003C453C">
        <w:t>eaching, training, coaching and mentoring</w:t>
      </w:r>
      <w:r>
        <w:t xml:space="preserve"> are the central plank of apprenticeship systems</w:t>
      </w:r>
      <w:r w:rsidR="00BA6388">
        <w:t xml:space="preserve"> and here employer involvement is crucial</w:t>
      </w:r>
      <w:r w:rsidR="00C916B4">
        <w:t xml:space="preserve">. </w:t>
      </w:r>
      <w:r w:rsidR="00F75D34">
        <w:t>This</w:t>
      </w:r>
      <w:r w:rsidR="00C916B4">
        <w:t xml:space="preserve"> entails greater effort in ensuring that employers understand how much the culture of the workplace as a learning site matters. </w:t>
      </w:r>
      <w:r w:rsidR="00F75D34">
        <w:t>Employers should</w:t>
      </w:r>
      <w:r w:rsidR="00C916B4">
        <w:t xml:space="preserve"> be more involved in deliberations about the type of lear</w:t>
      </w:r>
      <w:r w:rsidR="00F75D34">
        <w:t>ning their apprentices require.</w:t>
      </w:r>
      <w:r w:rsidR="00697A5E">
        <w:t xml:space="preserve"> There is a need for strategies which engage small enterprises more holistical</w:t>
      </w:r>
      <w:r w:rsidR="004561B0">
        <w:t>ly in the apprenticeship system</w:t>
      </w:r>
      <w:r w:rsidR="00697A5E">
        <w:t xml:space="preserve"> and </w:t>
      </w:r>
      <w:r w:rsidR="004561B0">
        <w:t>which identify</w:t>
      </w:r>
      <w:r w:rsidR="00697A5E">
        <w:t xml:space="preserve"> how widely the support services offered through the Australian Apprentic</w:t>
      </w:r>
      <w:r w:rsidR="004561B0">
        <w:t xml:space="preserve">eship Support Network and </w:t>
      </w:r>
      <w:r w:rsidR="008779F1">
        <w:br/>
      </w:r>
      <w:r w:rsidR="004561B0">
        <w:t>third-</w:t>
      </w:r>
      <w:r w:rsidR="00697A5E">
        <w:t>party intermediaries are recognised a</w:t>
      </w:r>
      <w:r w:rsidR="004561B0">
        <w:t>nd utilised (</w:t>
      </w:r>
      <w:proofErr w:type="spellStart"/>
      <w:r w:rsidR="004561B0">
        <w:t>Couldrey</w:t>
      </w:r>
      <w:proofErr w:type="spellEnd"/>
      <w:r w:rsidR="004561B0">
        <w:t xml:space="preserve"> &amp; Loveder</w:t>
      </w:r>
      <w:r w:rsidR="00697A5E">
        <w:t xml:space="preserve"> 2017).</w:t>
      </w:r>
    </w:p>
    <w:p w:rsidR="00014420" w:rsidRDefault="00014420" w:rsidP="00014420">
      <w:pPr>
        <w:pStyle w:val="Heading3"/>
      </w:pPr>
      <w:bookmarkStart w:id="125" w:name="_Toc499542713"/>
      <w:bookmarkStart w:id="126" w:name="_Toc499885598"/>
      <w:r>
        <w:t>Employer (and apprentice demand) for fast-tracking skills development</w:t>
      </w:r>
      <w:bookmarkEnd w:id="125"/>
      <w:bookmarkEnd w:id="126"/>
    </w:p>
    <w:p w:rsidR="00C916B4" w:rsidRPr="00014763" w:rsidRDefault="00C916B4" w:rsidP="00014763">
      <w:pPr>
        <w:pStyle w:val="Text"/>
      </w:pPr>
      <w:r>
        <w:t xml:space="preserve">This emphasis on the employer role and their needs is </w:t>
      </w:r>
      <w:r w:rsidR="002B463E">
        <w:t>a</w:t>
      </w:r>
      <w:r>
        <w:t xml:space="preserve"> strong theme emerging from t</w:t>
      </w:r>
      <w:r w:rsidRPr="00E44127">
        <w:t>he Engineering Excellence project</w:t>
      </w:r>
      <w:r w:rsidR="002B463E">
        <w:t>,</w:t>
      </w:r>
      <w:r>
        <w:t xml:space="preserve"> managed by the </w:t>
      </w:r>
      <w:proofErr w:type="spellStart"/>
      <w:r w:rsidR="004561B0">
        <w:t>Ai</w:t>
      </w:r>
      <w:r w:rsidR="00014420">
        <w:t>Group</w:t>
      </w:r>
      <w:proofErr w:type="spellEnd"/>
      <w:r>
        <w:t xml:space="preserve"> to </w:t>
      </w:r>
      <w:r w:rsidRPr="00E44127">
        <w:t>help</w:t>
      </w:r>
      <w:r>
        <w:t xml:space="preserve"> </w:t>
      </w:r>
      <w:r w:rsidR="002B463E">
        <w:t>RTOs</w:t>
      </w:r>
      <w:r w:rsidRPr="00E44127">
        <w:t xml:space="preserve"> </w:t>
      </w:r>
      <w:r w:rsidR="004561B0">
        <w:t xml:space="preserve">to </w:t>
      </w:r>
      <w:r w:rsidRPr="00E44127">
        <w:t xml:space="preserve">develop and implement systems </w:t>
      </w:r>
      <w:r w:rsidR="002B463E">
        <w:t>that allow</w:t>
      </w:r>
      <w:r>
        <w:t xml:space="preserve"> a</w:t>
      </w:r>
      <w:r w:rsidRPr="00E44127">
        <w:t xml:space="preserve">pprentices </w:t>
      </w:r>
      <w:r>
        <w:t>to progress</w:t>
      </w:r>
      <w:r w:rsidRPr="00E44127">
        <w:t xml:space="preserve"> through and</w:t>
      </w:r>
      <w:r>
        <w:t xml:space="preserve"> complete</w:t>
      </w:r>
      <w:r w:rsidRPr="00E44127">
        <w:t xml:space="preserve"> their apprenticeship on the basis</w:t>
      </w:r>
      <w:r>
        <w:t xml:space="preserve"> </w:t>
      </w:r>
      <w:r w:rsidR="00014763">
        <w:t>of achievement of competency (in</w:t>
      </w:r>
      <w:r w:rsidRPr="00E44127">
        <w:t xml:space="preserve"> engineering trades</w:t>
      </w:r>
      <w:r>
        <w:t>)</w:t>
      </w:r>
      <w:r w:rsidR="00F75D34">
        <w:t>.</w:t>
      </w:r>
      <w:r w:rsidR="00014763">
        <w:t xml:space="preserve"> The </w:t>
      </w:r>
      <w:r w:rsidR="004561B0">
        <w:rPr>
          <w:szCs w:val="19"/>
        </w:rPr>
        <w:t xml:space="preserve">blunt message from the </w:t>
      </w:r>
      <w:proofErr w:type="spellStart"/>
      <w:r w:rsidR="00BF10E4">
        <w:t>AiGroup</w:t>
      </w:r>
      <w:proofErr w:type="spellEnd"/>
      <w:r w:rsidR="006A15F2">
        <w:rPr>
          <w:szCs w:val="19"/>
        </w:rPr>
        <w:t>, 2015</w:t>
      </w:r>
      <w:r w:rsidR="004561B0">
        <w:rPr>
          <w:szCs w:val="19"/>
        </w:rPr>
        <w:t xml:space="preserve"> (p.</w:t>
      </w:r>
      <w:r w:rsidRPr="00006338">
        <w:rPr>
          <w:szCs w:val="19"/>
        </w:rPr>
        <w:t>53)</w:t>
      </w:r>
      <w:r w:rsidR="00BF10E4">
        <w:rPr>
          <w:rStyle w:val="FootnoteReference"/>
          <w:szCs w:val="19"/>
        </w:rPr>
        <w:footnoteReference w:id="6"/>
      </w:r>
      <w:r w:rsidRPr="00006338">
        <w:rPr>
          <w:szCs w:val="19"/>
        </w:rPr>
        <w:t xml:space="preserve">: </w:t>
      </w:r>
    </w:p>
    <w:p w:rsidR="00C916B4" w:rsidRPr="00006338" w:rsidRDefault="00C916B4" w:rsidP="00C916B4">
      <w:pPr>
        <w:pStyle w:val="Quote"/>
      </w:pPr>
      <w:r w:rsidRPr="00006338">
        <w:t>It is a common belief for many in the VET system, especially within public providers, that the real customer they service is government. Government provides the funds and sets the rules. Teachers need a better understanding of their role in the system including that that they are in a service industry and their livelihood depends on keeping customers satisfied, and that there is no apprenticeship without an employer.</w:t>
      </w:r>
    </w:p>
    <w:p w:rsidR="00014420" w:rsidRDefault="002D6EC8" w:rsidP="009823EC">
      <w:pPr>
        <w:pStyle w:val="Text"/>
        <w:rPr>
          <w:rFonts w:eastAsia="Calibri"/>
        </w:rPr>
      </w:pPr>
      <w:r>
        <w:rPr>
          <w:rFonts w:eastAsia="Calibri"/>
        </w:rPr>
        <w:t>NCVER’s data confirm</w:t>
      </w:r>
      <w:r w:rsidR="00014420">
        <w:rPr>
          <w:rFonts w:eastAsia="Calibri"/>
        </w:rPr>
        <w:t xml:space="preserve"> the</w:t>
      </w:r>
      <w:r w:rsidR="00014420" w:rsidRPr="00685E4F">
        <w:rPr>
          <w:rFonts w:eastAsia="Calibri"/>
        </w:rPr>
        <w:t xml:space="preserve"> increasing prevalence </w:t>
      </w:r>
      <w:r w:rsidR="00014420">
        <w:rPr>
          <w:rFonts w:eastAsia="Calibri"/>
        </w:rPr>
        <w:t>for a trade</w:t>
      </w:r>
      <w:r w:rsidR="00014420" w:rsidRPr="00685E4F">
        <w:rPr>
          <w:rFonts w:eastAsia="Calibri"/>
        </w:rPr>
        <w:t xml:space="preserve"> apprentice to complete in a shorter time</w:t>
      </w:r>
      <w:r w:rsidR="003A0C1D">
        <w:rPr>
          <w:rFonts w:eastAsia="Calibri"/>
        </w:rPr>
        <w:t>frame</w:t>
      </w:r>
      <w:r w:rsidR="00014420" w:rsidRPr="00685E4F">
        <w:rPr>
          <w:rFonts w:eastAsia="Calibri"/>
        </w:rPr>
        <w:t xml:space="preserve">, rather than the ‘typical’ four-year contract. </w:t>
      </w:r>
      <w:r w:rsidR="00014420">
        <w:rPr>
          <w:rFonts w:eastAsia="Calibri"/>
        </w:rPr>
        <w:t xml:space="preserve">Indeed, </w:t>
      </w:r>
      <w:r w:rsidR="00014420" w:rsidRPr="00685E4F">
        <w:rPr>
          <w:rFonts w:eastAsia="Calibri"/>
        </w:rPr>
        <w:t>the proportion of adult apprentices completing a trade apprenticeship in two years or fewer has increased markedly over time, from around 28% in 1996 to over 50% in 2016</w:t>
      </w:r>
      <w:r w:rsidR="00014420">
        <w:rPr>
          <w:rFonts w:eastAsia="Calibri"/>
        </w:rPr>
        <w:t xml:space="preserve"> (Hargreaves, Stanwick &amp;</w:t>
      </w:r>
      <w:r>
        <w:rPr>
          <w:rFonts w:eastAsia="Calibri"/>
        </w:rPr>
        <w:t xml:space="preserve"> Skujins</w:t>
      </w:r>
      <w:r w:rsidR="00014420">
        <w:rPr>
          <w:rFonts w:eastAsia="Calibri"/>
        </w:rPr>
        <w:t xml:space="preserve"> 2017).</w:t>
      </w:r>
    </w:p>
    <w:p w:rsidR="00014420" w:rsidRPr="003669F1" w:rsidRDefault="00014420" w:rsidP="003669F1">
      <w:pPr>
        <w:pStyle w:val="Text"/>
        <w:ind w:right="-143"/>
        <w:rPr>
          <w:rFonts w:eastAsia="Calibri"/>
          <w:spacing w:val="-2"/>
        </w:rPr>
      </w:pPr>
      <w:r w:rsidRPr="003669F1">
        <w:rPr>
          <w:rFonts w:eastAsia="Calibri"/>
          <w:spacing w:val="-2"/>
        </w:rPr>
        <w:t>Competency progression is of course not a new phenomenon in Australia</w:t>
      </w:r>
      <w:r w:rsidR="002D6EC8" w:rsidRPr="003669F1">
        <w:rPr>
          <w:rFonts w:eastAsia="Calibri"/>
          <w:spacing w:val="-2"/>
        </w:rPr>
        <w:t>;</w:t>
      </w:r>
      <w:r w:rsidRPr="003669F1">
        <w:rPr>
          <w:rFonts w:eastAsia="Calibri"/>
          <w:spacing w:val="-2"/>
        </w:rPr>
        <w:t xml:space="preserve"> however</w:t>
      </w:r>
      <w:r w:rsidR="002D6EC8" w:rsidRPr="003669F1">
        <w:rPr>
          <w:rFonts w:eastAsia="Calibri"/>
          <w:spacing w:val="-2"/>
        </w:rPr>
        <w:t>,</w:t>
      </w:r>
      <w:r w:rsidRPr="003669F1">
        <w:rPr>
          <w:rFonts w:eastAsia="Calibri"/>
          <w:spacing w:val="-2"/>
        </w:rPr>
        <w:t xml:space="preserve"> there remains a disparity between this approach and that of the time-based philosophy underpinnin</w:t>
      </w:r>
      <w:r w:rsidR="000177A8" w:rsidRPr="003669F1">
        <w:rPr>
          <w:rFonts w:eastAsia="Calibri"/>
          <w:spacing w:val="-2"/>
        </w:rPr>
        <w:t>g apprentice training.</w:t>
      </w:r>
      <w:r w:rsidRPr="003669F1">
        <w:rPr>
          <w:rFonts w:eastAsia="Calibri"/>
          <w:spacing w:val="-2"/>
        </w:rPr>
        <w:t xml:space="preserve"> </w:t>
      </w:r>
    </w:p>
    <w:p w:rsidR="00014420" w:rsidRPr="004F2D19" w:rsidRDefault="00014420" w:rsidP="00014420">
      <w:pPr>
        <w:pStyle w:val="Text"/>
        <w:rPr>
          <w:rFonts w:eastAsia="Calibri"/>
        </w:rPr>
      </w:pPr>
      <w:r>
        <w:rPr>
          <w:rFonts w:ascii="AvenirNext-Regular" w:hAnsi="AvenirNext-Regular" w:cs="AvenirNext-Regular"/>
          <w:color w:val="000000"/>
        </w:rPr>
        <w:lastRenderedPageBreak/>
        <w:t>C</w:t>
      </w:r>
      <w:r>
        <w:t>layton et al</w:t>
      </w:r>
      <w:r w:rsidR="002D6EC8">
        <w:t>.</w:t>
      </w:r>
      <w:r>
        <w:t xml:space="preserve"> (2015) </w:t>
      </w:r>
      <w:r w:rsidR="002D6EC8">
        <w:t>investigated</w:t>
      </w:r>
      <w:r>
        <w:t xml:space="preserve"> how the policy on competency progression and completion has been implemented </w:t>
      </w:r>
      <w:r w:rsidRPr="000F2F50">
        <w:t>in three trade qualifications: c</w:t>
      </w:r>
      <w:r>
        <w:t>ommercial cookery, engineering (</w:t>
      </w:r>
      <w:r w:rsidRPr="000F2F50">
        <w:t>metal fabrication</w:t>
      </w:r>
      <w:r>
        <w:t>)</w:t>
      </w:r>
      <w:r w:rsidRPr="000F2F50">
        <w:t xml:space="preserve"> and carpentry. Their analysis </w:t>
      </w:r>
      <w:r>
        <w:t xml:space="preserve">identified </w:t>
      </w:r>
      <w:r w:rsidRPr="000F2F50">
        <w:t xml:space="preserve">uneven levels of support for the policy and a lack of provider flexibility in adopting the administrative, teaching and assessment approaches that facilitate progression and completion. </w:t>
      </w:r>
      <w:r w:rsidR="002B463E">
        <w:t xml:space="preserve">They also identified that </w:t>
      </w:r>
      <w:r w:rsidRPr="000F2F50">
        <w:t>VET language blurs communication</w:t>
      </w:r>
      <w:r w:rsidR="002B463E">
        <w:t>, and that t</w:t>
      </w:r>
      <w:r w:rsidRPr="000F2F50">
        <w:t>raining providers working with a l</w:t>
      </w:r>
      <w:r w:rsidR="002D6EC8">
        <w:t>arge number</w:t>
      </w:r>
      <w:r w:rsidRPr="000F2F50">
        <w:t xml:space="preserve"> of small employers do not have the resources to get to know the n</w:t>
      </w:r>
      <w:r>
        <w:t>ature of the business in depth.</w:t>
      </w:r>
    </w:p>
    <w:p w:rsidR="00014420" w:rsidRPr="00A0073E" w:rsidRDefault="00014420" w:rsidP="00014420">
      <w:pPr>
        <w:pStyle w:val="Text"/>
      </w:pPr>
      <w:r w:rsidRPr="000F2F50">
        <w:t xml:space="preserve">To be useful, </w:t>
      </w:r>
      <w:r>
        <w:t xml:space="preserve">apprenticeship </w:t>
      </w:r>
      <w:r w:rsidRPr="000F2F50">
        <w:t>training plans must be living documents</w:t>
      </w:r>
      <w:r w:rsidR="00D54C23">
        <w:t>, with change incorporated as needed</w:t>
      </w:r>
      <w:r w:rsidRPr="000F2F50">
        <w:t>. With the advent of digital tools to aid assessment, apprentices now need to take considerable responsibility for collecting their assessment evidence. The authors conclude that not only does competency pro</w:t>
      </w:r>
      <w:r w:rsidR="002D6EC8">
        <w:t>gression demand strong provider—</w:t>
      </w:r>
      <w:r w:rsidRPr="000F2F50">
        <w:t xml:space="preserve">employer cooperation, </w:t>
      </w:r>
      <w:r w:rsidR="002D6EC8">
        <w:t xml:space="preserve">but that </w:t>
      </w:r>
      <w:r w:rsidRPr="000F2F50">
        <w:t>such progression and early sign-off are appropriate only for ‘the most gifted apprentices or those who are mature-aged and come with prior work experience’ (</w:t>
      </w:r>
      <w:r w:rsidR="002D6EC8">
        <w:t>Clayton et al.</w:t>
      </w:r>
      <w:r w:rsidR="000177A8">
        <w:t xml:space="preserve"> 2015, </w:t>
      </w:r>
      <w:r w:rsidRPr="000F2F50">
        <w:t>p.10).</w:t>
      </w:r>
    </w:p>
    <w:p w:rsidR="00014420" w:rsidRDefault="00014420" w:rsidP="00014420">
      <w:pPr>
        <w:pStyle w:val="Text"/>
      </w:pPr>
      <w:r w:rsidRPr="00DF1B94">
        <w:t xml:space="preserve">A recent NCVER </w:t>
      </w:r>
      <w:r>
        <w:t xml:space="preserve">project </w:t>
      </w:r>
      <w:r w:rsidRPr="00DF1B94">
        <w:t>investigated an alternative pathway to accelerate completion, namely</w:t>
      </w:r>
      <w:r w:rsidR="002D6EC8">
        <w:t>,</w:t>
      </w:r>
      <w:r w:rsidRPr="00DF1B94">
        <w:t xml:space="preserve"> the use of recognition of prior learning (RPL) to identify existing skills and knowledge in combination with gap training. </w:t>
      </w:r>
      <w:bookmarkStart w:id="127" w:name="_GoBack"/>
      <w:r>
        <w:t>Hargreaves</w:t>
      </w:r>
      <w:bookmarkEnd w:id="127"/>
      <w:r>
        <w:t xml:space="preserve"> and Blomberg (</w:t>
      </w:r>
      <w:r w:rsidRPr="00DF1B94">
        <w:t xml:space="preserve">2015) found that use of RPL as a means of fast-tracking adult apprentices was still </w:t>
      </w:r>
      <w:r w:rsidR="002D6EC8">
        <w:t xml:space="preserve">not widespread. This is related </w:t>
      </w:r>
      <w:proofErr w:type="gramStart"/>
      <w:r w:rsidR="002D2C6F">
        <w:t>to,</w:t>
      </w:r>
      <w:proofErr w:type="gramEnd"/>
      <w:r w:rsidR="002D6EC8">
        <w:t xml:space="preserve"> </w:t>
      </w:r>
      <w:r w:rsidR="002D6EC8" w:rsidRPr="00DF1B94">
        <w:t>inter alia</w:t>
      </w:r>
      <w:r w:rsidR="002D6EC8">
        <w:t>,</w:t>
      </w:r>
      <w:r w:rsidR="002D6EC8" w:rsidRPr="00DF1B94">
        <w:t xml:space="preserve"> </w:t>
      </w:r>
      <w:r w:rsidRPr="00DF1B94">
        <w:t xml:space="preserve">a prevailing culture of time-based progression and the cost of RPL. </w:t>
      </w:r>
      <w:r>
        <w:t>They observe that</w:t>
      </w:r>
      <w:r w:rsidR="002B463E">
        <w:t>,</w:t>
      </w:r>
      <w:r>
        <w:t xml:space="preserve"> w</w:t>
      </w:r>
      <w:r w:rsidRPr="00DF1B94">
        <w:t>hen RPL is made available, it is important that eligible apprentices and their employe</w:t>
      </w:r>
      <w:r>
        <w:t xml:space="preserve">r </w:t>
      </w:r>
      <w:r w:rsidR="00677AD6">
        <w:t xml:space="preserve">do </w:t>
      </w:r>
      <w:r>
        <w:t>fully understand the process.</w:t>
      </w:r>
    </w:p>
    <w:p w:rsidR="00832543" w:rsidRDefault="00832543" w:rsidP="00832543">
      <w:pPr>
        <w:pStyle w:val="Heading3"/>
      </w:pPr>
      <w:bookmarkStart w:id="128" w:name="_Toc499542714"/>
      <w:bookmarkStart w:id="129" w:name="_Toc499885599"/>
      <w:r>
        <w:t>Employer demand for higher skills</w:t>
      </w:r>
      <w:bookmarkEnd w:id="128"/>
      <w:r w:rsidR="00677AD6">
        <w:t xml:space="preserve"> and </w:t>
      </w:r>
      <w:r w:rsidR="002D2C6F">
        <w:t>h</w:t>
      </w:r>
      <w:r w:rsidR="00677AD6">
        <w:t xml:space="preserve">igher </w:t>
      </w:r>
      <w:r w:rsidR="002D2C6F">
        <w:t>a</w:t>
      </w:r>
      <w:r w:rsidR="00677AD6">
        <w:t>pprenticeships</w:t>
      </w:r>
      <w:bookmarkEnd w:id="129"/>
    </w:p>
    <w:p w:rsidR="00D11C99" w:rsidRPr="002954A0" w:rsidRDefault="00697A5E" w:rsidP="002954A0">
      <w:pPr>
        <w:pStyle w:val="Text"/>
        <w:ind w:right="-143"/>
        <w:rPr>
          <w:spacing w:val="-2"/>
        </w:rPr>
      </w:pPr>
      <w:r w:rsidRPr="002954A0">
        <w:rPr>
          <w:spacing w:val="-2"/>
        </w:rPr>
        <w:t>Extending the concept of apprenticeships to higher-level qualifications, such as diploma and associate degrees, is seen as a logical progression of the Australian model to meet the needs of the fourth wave of industrial development and to ensure we are preparing for the skilled workforce of tomorrow</w:t>
      </w:r>
      <w:r w:rsidR="002D6EC8" w:rsidRPr="002954A0">
        <w:rPr>
          <w:spacing w:val="-2"/>
        </w:rPr>
        <w:t xml:space="preserve"> (</w:t>
      </w:r>
      <w:proofErr w:type="spellStart"/>
      <w:r w:rsidR="002D6EC8" w:rsidRPr="002954A0">
        <w:rPr>
          <w:spacing w:val="-2"/>
        </w:rPr>
        <w:t>Couldrey</w:t>
      </w:r>
      <w:proofErr w:type="spellEnd"/>
      <w:r w:rsidR="002D6EC8" w:rsidRPr="002954A0">
        <w:rPr>
          <w:spacing w:val="-2"/>
        </w:rPr>
        <w:t xml:space="preserve"> </w:t>
      </w:r>
      <w:r w:rsidR="002954A0">
        <w:rPr>
          <w:spacing w:val="-2"/>
        </w:rPr>
        <w:br/>
      </w:r>
      <w:r w:rsidR="002D6EC8" w:rsidRPr="002954A0">
        <w:rPr>
          <w:spacing w:val="-2"/>
        </w:rPr>
        <w:t>&amp; Loveder</w:t>
      </w:r>
      <w:r w:rsidRPr="002954A0">
        <w:rPr>
          <w:spacing w:val="-2"/>
        </w:rPr>
        <w:t xml:space="preserve"> 2017).</w:t>
      </w:r>
      <w:r w:rsidR="00D11C99" w:rsidRPr="002954A0">
        <w:rPr>
          <w:spacing w:val="-2"/>
        </w:rPr>
        <w:t xml:space="preserve"> </w:t>
      </w:r>
      <w:r w:rsidR="00D11C99" w:rsidRPr="002954A0">
        <w:rPr>
          <w:spacing w:val="-2"/>
          <w:lang w:eastAsia="en-AU"/>
        </w:rPr>
        <w:t>A more flexible and responsive apprenticeships system is also essential to support evolving labour market demands. Higher apprenticeships have the potential to respond t</w:t>
      </w:r>
      <w:r w:rsidR="002D6EC8" w:rsidRPr="002954A0">
        <w:rPr>
          <w:spacing w:val="-2"/>
          <w:lang w:eastAsia="en-AU"/>
        </w:rPr>
        <w:t>o the skilling needs of growing</w:t>
      </w:r>
      <w:r w:rsidR="00D11C99" w:rsidRPr="002954A0">
        <w:rPr>
          <w:spacing w:val="-2"/>
          <w:lang w:eastAsia="en-AU"/>
        </w:rPr>
        <w:t xml:space="preserve"> high-skill industry sectors by combining on</w:t>
      </w:r>
      <w:r w:rsidR="002D6EC8" w:rsidRPr="002954A0">
        <w:rPr>
          <w:spacing w:val="-2"/>
          <w:lang w:eastAsia="en-AU"/>
        </w:rPr>
        <w:t>-the-job training with advanced-</w:t>
      </w:r>
      <w:r w:rsidR="00D11C99" w:rsidRPr="002954A0">
        <w:rPr>
          <w:spacing w:val="-2"/>
          <w:lang w:eastAsia="en-AU"/>
        </w:rPr>
        <w:t>level training.</w:t>
      </w:r>
    </w:p>
    <w:p w:rsidR="00D11C99" w:rsidRPr="00D11C99" w:rsidRDefault="00D11C99" w:rsidP="00D11C99">
      <w:pPr>
        <w:pStyle w:val="Text"/>
        <w:rPr>
          <w:lang w:eastAsia="en-AU"/>
        </w:rPr>
      </w:pPr>
      <w:r w:rsidRPr="00D11C99">
        <w:rPr>
          <w:lang w:eastAsia="en-AU"/>
        </w:rPr>
        <w:t xml:space="preserve">Skills ministers of the COAG Industry and Skills Council have agreed that an area of focus in apprenticeships is </w:t>
      </w:r>
      <w:r w:rsidR="003A0C1D">
        <w:rPr>
          <w:lang w:eastAsia="en-AU"/>
        </w:rPr>
        <w:t xml:space="preserve">the development of </w:t>
      </w:r>
      <w:r w:rsidRPr="00D11C99">
        <w:rPr>
          <w:lang w:eastAsia="en-AU"/>
        </w:rPr>
        <w:t>strategies to improve the status of apprenticeships. Opening up high</w:t>
      </w:r>
      <w:r w:rsidR="002B463E">
        <w:rPr>
          <w:lang w:eastAsia="en-AU"/>
        </w:rPr>
        <w:t>er apprenticeships pathways, which</w:t>
      </w:r>
      <w:r w:rsidRPr="00D11C99">
        <w:rPr>
          <w:lang w:eastAsia="en-AU"/>
        </w:rPr>
        <w:t xml:space="preserve"> involve collaboration between employers, registered training organisations and universities</w:t>
      </w:r>
      <w:r w:rsidR="002B463E">
        <w:rPr>
          <w:lang w:eastAsia="en-AU"/>
        </w:rPr>
        <w:t>,</w:t>
      </w:r>
      <w:r w:rsidRPr="00D11C99">
        <w:rPr>
          <w:lang w:eastAsia="en-AU"/>
        </w:rPr>
        <w:t xml:space="preserve"> can assist </w:t>
      </w:r>
      <w:r w:rsidR="002D6EC8">
        <w:rPr>
          <w:lang w:eastAsia="en-AU"/>
        </w:rPr>
        <w:t>in lifting</w:t>
      </w:r>
      <w:r w:rsidRPr="00D11C99">
        <w:rPr>
          <w:lang w:eastAsia="en-AU"/>
        </w:rPr>
        <w:t xml:space="preserve"> the status of apprenticeships as a valued career path.</w:t>
      </w:r>
      <w:r>
        <w:rPr>
          <w:lang w:eastAsia="en-AU"/>
        </w:rPr>
        <w:t xml:space="preserve"> </w:t>
      </w:r>
      <w:r w:rsidRPr="00D11C99">
        <w:rPr>
          <w:lang w:eastAsia="en-AU"/>
        </w:rPr>
        <w:t>Industry stak</w:t>
      </w:r>
      <w:r w:rsidR="002D6EC8">
        <w:rPr>
          <w:lang w:eastAsia="en-AU"/>
        </w:rPr>
        <w:t>eholders are calling for higher-</w:t>
      </w:r>
      <w:r w:rsidRPr="00D11C99">
        <w:rPr>
          <w:lang w:eastAsia="en-AU"/>
        </w:rPr>
        <w:t xml:space="preserve">level apprenticeships. The Australian Industry Group, Australian Chamber of Commerce and Industry and Business Council of Australia have called for an apprenticeships system that develops contemporary, relevant and higher-level trade and </w:t>
      </w:r>
      <w:r w:rsidR="003669F1">
        <w:rPr>
          <w:lang w:eastAsia="en-AU"/>
        </w:rPr>
        <w:br/>
      </w:r>
      <w:r w:rsidRPr="00D11C99">
        <w:rPr>
          <w:lang w:eastAsia="en-AU"/>
        </w:rPr>
        <w:t>para-professional skills across the economy.</w:t>
      </w:r>
    </w:p>
    <w:p w:rsidR="00D11C99" w:rsidRDefault="00D11C99" w:rsidP="00D11C99">
      <w:pPr>
        <w:pStyle w:val="Text"/>
        <w:rPr>
          <w:lang w:eastAsia="en-AU"/>
        </w:rPr>
      </w:pPr>
      <w:r w:rsidRPr="00D11C99">
        <w:rPr>
          <w:lang w:eastAsia="en-AU"/>
        </w:rPr>
        <w:t>Significant re</w:t>
      </w:r>
      <w:r>
        <w:rPr>
          <w:lang w:eastAsia="en-AU"/>
        </w:rPr>
        <w:t>forms in the United Kingdom</w:t>
      </w:r>
      <w:r w:rsidRPr="00D11C99">
        <w:rPr>
          <w:lang w:eastAsia="en-AU"/>
        </w:rPr>
        <w:t xml:space="preserve"> demonstrate the </w:t>
      </w:r>
      <w:r w:rsidR="002B463E">
        <w:rPr>
          <w:lang w:eastAsia="en-AU"/>
        </w:rPr>
        <w:t>potential</w:t>
      </w:r>
      <w:r w:rsidR="002B463E" w:rsidRPr="00D11C99">
        <w:rPr>
          <w:lang w:eastAsia="en-AU"/>
        </w:rPr>
        <w:t xml:space="preserve"> </w:t>
      </w:r>
      <w:r w:rsidR="002B463E">
        <w:rPr>
          <w:lang w:eastAsia="en-AU"/>
        </w:rPr>
        <w:t xml:space="preserve">of the </w:t>
      </w:r>
      <w:r w:rsidRPr="00D11C99">
        <w:rPr>
          <w:lang w:eastAsia="en-AU"/>
        </w:rPr>
        <w:t>higher appr</w:t>
      </w:r>
      <w:r w:rsidR="002D6EC8">
        <w:rPr>
          <w:lang w:eastAsia="en-AU"/>
        </w:rPr>
        <w:t>enticeships model, with</w:t>
      </w:r>
      <w:r w:rsidRPr="00D11C99">
        <w:rPr>
          <w:lang w:eastAsia="en-AU"/>
        </w:rPr>
        <w:t xml:space="preserve"> </w:t>
      </w:r>
      <w:r w:rsidR="00677AD6">
        <w:rPr>
          <w:lang w:eastAsia="en-AU"/>
        </w:rPr>
        <w:t xml:space="preserve">higher apprenticeships </w:t>
      </w:r>
      <w:r w:rsidR="00B10B83" w:rsidRPr="00D11C99">
        <w:rPr>
          <w:lang w:eastAsia="en-AU"/>
        </w:rPr>
        <w:t>graduates rated</w:t>
      </w:r>
      <w:r w:rsidR="002B463E">
        <w:rPr>
          <w:lang w:eastAsia="en-AU"/>
        </w:rPr>
        <w:t xml:space="preserve"> as more employable</w:t>
      </w:r>
      <w:r w:rsidR="00FA30AC">
        <w:rPr>
          <w:lang w:eastAsia="en-AU"/>
        </w:rPr>
        <w:t xml:space="preserve"> (</w:t>
      </w:r>
      <w:proofErr w:type="spellStart"/>
      <w:r w:rsidR="00FA30AC">
        <w:rPr>
          <w:lang w:eastAsia="en-AU"/>
        </w:rPr>
        <w:t>Co</w:t>
      </w:r>
      <w:r w:rsidR="00677AD6">
        <w:rPr>
          <w:lang w:eastAsia="en-AU"/>
        </w:rPr>
        <w:t>uldrey</w:t>
      </w:r>
      <w:proofErr w:type="spellEnd"/>
      <w:r w:rsidR="00677AD6">
        <w:rPr>
          <w:lang w:eastAsia="en-AU"/>
        </w:rPr>
        <w:t xml:space="preserve"> and Loveder 2017)</w:t>
      </w:r>
      <w:r w:rsidR="003A0C1D">
        <w:rPr>
          <w:lang w:eastAsia="en-AU"/>
        </w:rPr>
        <w:t>. H</w:t>
      </w:r>
      <w:r w:rsidRPr="00D11C99">
        <w:rPr>
          <w:lang w:eastAsia="en-AU"/>
        </w:rPr>
        <w:t>igh</w:t>
      </w:r>
      <w:r>
        <w:rPr>
          <w:lang w:eastAsia="en-AU"/>
        </w:rPr>
        <w:t>er</w:t>
      </w:r>
      <w:r w:rsidRPr="00D11C99">
        <w:rPr>
          <w:lang w:eastAsia="en-AU"/>
        </w:rPr>
        <w:t xml:space="preserve"> completion rates, better staff retention, and strong return on investment for government</w:t>
      </w:r>
      <w:r w:rsidR="003A0C1D">
        <w:rPr>
          <w:lang w:eastAsia="en-AU"/>
        </w:rPr>
        <w:t xml:space="preserve"> are among other advantages</w:t>
      </w:r>
      <w:r w:rsidRPr="00D11C99">
        <w:rPr>
          <w:lang w:eastAsia="en-AU"/>
        </w:rPr>
        <w:t>.</w:t>
      </w:r>
      <w:r>
        <w:rPr>
          <w:lang w:eastAsia="en-AU"/>
        </w:rPr>
        <w:t xml:space="preserve"> </w:t>
      </w:r>
      <w:r>
        <w:t>The</w:t>
      </w:r>
      <w:r w:rsidR="002D6EC8">
        <w:t xml:space="preserve"> UK</w:t>
      </w:r>
      <w:r w:rsidRPr="001D72A7">
        <w:t xml:space="preserve"> </w:t>
      </w:r>
      <w:r>
        <w:t xml:space="preserve">approach is </w:t>
      </w:r>
      <w:r w:rsidR="002D6EC8">
        <w:t>concerned with</w:t>
      </w:r>
      <w:r w:rsidRPr="001D72A7">
        <w:t xml:space="preserve"> encouraging higher or degree apprenticeships in areas such as advanced technology, construction and digital media, with </w:t>
      </w:r>
      <w:hyperlink r:id="rId23" w:tgtFrame="_blank" w:history="1">
        <w:r w:rsidRPr="001D72A7">
          <w:rPr>
            <w:rStyle w:val="Hyperlink"/>
          </w:rPr>
          <w:t>opportunities</w:t>
        </w:r>
      </w:hyperlink>
      <w:r>
        <w:rPr>
          <w:rStyle w:val="Hyperlink"/>
        </w:rPr>
        <w:t xml:space="preserve"> </w:t>
      </w:r>
      <w:r w:rsidRPr="001D72A7">
        <w:t>intended to attract students</w:t>
      </w:r>
      <w:r>
        <w:rPr>
          <w:rStyle w:val="apple-converted-space"/>
        </w:rPr>
        <w:t xml:space="preserve"> </w:t>
      </w:r>
      <w:hyperlink r:id="rId24" w:tgtFrame="_blank" w:history="1">
        <w:r>
          <w:rPr>
            <w:rStyle w:val="Hyperlink"/>
          </w:rPr>
          <w:t xml:space="preserve">not going </w:t>
        </w:r>
        <w:r w:rsidRPr="001D72A7">
          <w:rPr>
            <w:rStyle w:val="Hyperlink"/>
          </w:rPr>
          <w:t>to</w:t>
        </w:r>
        <w:r>
          <w:rPr>
            <w:rStyle w:val="Hyperlink"/>
          </w:rPr>
          <w:t xml:space="preserve"> </w:t>
        </w:r>
        <w:r w:rsidRPr="001D72A7">
          <w:rPr>
            <w:rStyle w:val="Hyperlink"/>
          </w:rPr>
          <w:t>university</w:t>
        </w:r>
      </w:hyperlink>
      <w:r w:rsidR="002B463E">
        <w:t>. The e</w:t>
      </w:r>
      <w:r w:rsidRPr="001D72A7">
        <w:t>ntry standards are higher than tradit</w:t>
      </w:r>
      <w:r>
        <w:t>ional apprenticeships, with off-</w:t>
      </w:r>
      <w:r w:rsidRPr="001D72A7">
        <w:t>the</w:t>
      </w:r>
      <w:r>
        <w:t>-</w:t>
      </w:r>
      <w:r w:rsidRPr="001D72A7">
        <w:t xml:space="preserve">job training blending both vocational and university courses. </w:t>
      </w:r>
      <w:r w:rsidR="00BA6388">
        <w:t>U</w:t>
      </w:r>
      <w:r w:rsidR="00BA6388" w:rsidRPr="001D72A7">
        <w:t xml:space="preserve">nder the </w:t>
      </w:r>
      <w:hyperlink r:id="rId25" w:history="1">
        <w:r w:rsidR="00BA6388">
          <w:rPr>
            <w:rStyle w:val="Hyperlink"/>
          </w:rPr>
          <w:t>Trailblazers program</w:t>
        </w:r>
      </w:hyperlink>
      <w:r w:rsidR="00BA6388">
        <w:t>, t</w:t>
      </w:r>
      <w:r w:rsidRPr="001D72A7">
        <w:t>his is coupled with collec</w:t>
      </w:r>
      <w:r w:rsidR="002D6EC8">
        <w:t xml:space="preserve">tive industry input into </w:t>
      </w:r>
      <w:r w:rsidR="00BA6388" w:rsidRPr="001D72A7">
        <w:t>apprenticeships</w:t>
      </w:r>
      <w:r w:rsidR="00BA6388">
        <w:t xml:space="preserve"> with a </w:t>
      </w:r>
      <w:r w:rsidR="002D6EC8">
        <w:t>higher-</w:t>
      </w:r>
      <w:r w:rsidRPr="001D72A7">
        <w:t>quality</w:t>
      </w:r>
      <w:r w:rsidR="00BA6388" w:rsidRPr="00BA6388">
        <w:t xml:space="preserve"> </w:t>
      </w:r>
      <w:r w:rsidR="00BA6388" w:rsidRPr="001D72A7">
        <w:t>design</w:t>
      </w:r>
      <w:r w:rsidRPr="001D72A7">
        <w:t>.</w:t>
      </w:r>
    </w:p>
    <w:p w:rsidR="00D11C99" w:rsidRDefault="002D6EC8" w:rsidP="00D11C99">
      <w:pPr>
        <w:pStyle w:val="Text"/>
        <w:rPr>
          <w:lang w:eastAsia="en-AU"/>
        </w:rPr>
      </w:pPr>
      <w:r>
        <w:rPr>
          <w:lang w:eastAsia="en-AU"/>
        </w:rPr>
        <w:lastRenderedPageBreak/>
        <w:t>Small-scale trials of higher-</w:t>
      </w:r>
      <w:r w:rsidR="00D11C99" w:rsidRPr="00D11C99">
        <w:rPr>
          <w:lang w:eastAsia="en-AU"/>
        </w:rPr>
        <w:t>level apprenticeships are underway in Australia</w:t>
      </w:r>
      <w:r w:rsidR="00D11C99">
        <w:rPr>
          <w:lang w:eastAsia="en-AU"/>
        </w:rPr>
        <w:t xml:space="preserve"> (see </w:t>
      </w:r>
      <w:r>
        <w:rPr>
          <w:lang w:eastAsia="en-AU"/>
        </w:rPr>
        <w:t xml:space="preserve">box </w:t>
      </w:r>
      <w:r w:rsidR="00D11C99">
        <w:rPr>
          <w:lang w:eastAsia="en-AU"/>
        </w:rPr>
        <w:t>below)</w:t>
      </w:r>
      <w:r w:rsidR="00D11C99" w:rsidRPr="00D11C99">
        <w:rPr>
          <w:lang w:eastAsia="en-AU"/>
        </w:rPr>
        <w:t xml:space="preserve">, but further scoping work and research </w:t>
      </w:r>
      <w:r>
        <w:rPr>
          <w:lang w:eastAsia="en-AU"/>
        </w:rPr>
        <w:t>are</w:t>
      </w:r>
      <w:r w:rsidR="00D11C99" w:rsidRPr="00D11C99">
        <w:rPr>
          <w:lang w:eastAsia="en-AU"/>
        </w:rPr>
        <w:t xml:space="preserve"> required at a national scale to understand the potential for broader application </w:t>
      </w:r>
      <w:r w:rsidR="00071F0A">
        <w:rPr>
          <w:lang w:eastAsia="en-AU"/>
        </w:rPr>
        <w:t>of</w:t>
      </w:r>
      <w:r w:rsidR="00D11C99" w:rsidRPr="00D11C99">
        <w:rPr>
          <w:lang w:eastAsia="en-AU"/>
        </w:rPr>
        <w:t xml:space="preserve"> the higher apprenticeships concept.</w:t>
      </w:r>
      <w:r>
        <w:rPr>
          <w:lang w:eastAsia="en-AU"/>
        </w:rPr>
        <w:t xml:space="preserve"> </w:t>
      </w:r>
      <w:r w:rsidR="00D11C99">
        <w:rPr>
          <w:lang w:eastAsia="en-AU"/>
        </w:rPr>
        <w:t xml:space="preserve">NCVER is currently undertaking a </w:t>
      </w:r>
      <w:r w:rsidR="00D11C99" w:rsidRPr="00D11C99">
        <w:rPr>
          <w:lang w:eastAsia="en-AU"/>
        </w:rPr>
        <w:t xml:space="preserve">project </w:t>
      </w:r>
      <w:r w:rsidR="00D11C99">
        <w:rPr>
          <w:lang w:eastAsia="en-AU"/>
        </w:rPr>
        <w:t xml:space="preserve">which </w:t>
      </w:r>
      <w:r w:rsidR="00D11C99" w:rsidRPr="00D11C99">
        <w:rPr>
          <w:lang w:eastAsia="en-AU"/>
        </w:rPr>
        <w:t>will research international practice and Australian pe</w:t>
      </w:r>
      <w:r w:rsidR="00071F0A">
        <w:rPr>
          <w:lang w:eastAsia="en-AU"/>
        </w:rPr>
        <w:t>rspectives on the potential for</w:t>
      </w:r>
      <w:r w:rsidR="00161EDD">
        <w:rPr>
          <w:lang w:eastAsia="en-AU"/>
        </w:rPr>
        <w:t>,</w:t>
      </w:r>
      <w:r w:rsidR="00071F0A">
        <w:rPr>
          <w:lang w:eastAsia="en-AU"/>
        </w:rPr>
        <w:t xml:space="preserve"> and</w:t>
      </w:r>
      <w:r w:rsidR="00D11C99" w:rsidRPr="00D11C99">
        <w:rPr>
          <w:lang w:eastAsia="en-AU"/>
        </w:rPr>
        <w:t xml:space="preserve"> barriers</w:t>
      </w:r>
      <w:r>
        <w:rPr>
          <w:lang w:eastAsia="en-AU"/>
        </w:rPr>
        <w:t xml:space="preserve"> </w:t>
      </w:r>
      <w:r w:rsidR="00D11C99" w:rsidRPr="00D11C99">
        <w:rPr>
          <w:lang w:eastAsia="en-AU"/>
        </w:rPr>
        <w:t>and possible solutions to</w:t>
      </w:r>
      <w:r w:rsidR="00161EDD">
        <w:rPr>
          <w:lang w:eastAsia="en-AU"/>
        </w:rPr>
        <w:t>,</w:t>
      </w:r>
      <w:r w:rsidR="00D11C99" w:rsidRPr="00D11C99">
        <w:rPr>
          <w:lang w:eastAsia="en-AU"/>
        </w:rPr>
        <w:t xml:space="preserve"> higher apprenticeship models. The project will focus on indust</w:t>
      </w:r>
      <w:r>
        <w:rPr>
          <w:lang w:eastAsia="en-AU"/>
        </w:rPr>
        <w:t>ry and government jurisdiction</w:t>
      </w:r>
      <w:r w:rsidR="00D11C99" w:rsidRPr="00D11C99">
        <w:rPr>
          <w:lang w:eastAsia="en-AU"/>
        </w:rPr>
        <w:t xml:space="preserve"> perspectives </w:t>
      </w:r>
      <w:r>
        <w:rPr>
          <w:lang w:eastAsia="en-AU"/>
        </w:rPr>
        <w:t>on</w:t>
      </w:r>
      <w:r w:rsidR="00D11C99" w:rsidRPr="00D11C99">
        <w:rPr>
          <w:lang w:eastAsia="en-AU"/>
        </w:rPr>
        <w:t xml:space="preserve"> differing higher apprenticeship models and their application to an Australian context.</w:t>
      </w:r>
      <w:r w:rsidR="00D11C99">
        <w:rPr>
          <w:lang w:eastAsia="en-AU"/>
        </w:rPr>
        <w:t xml:space="preserve"> The results are expected to be released early 2018.</w:t>
      </w:r>
    </w:p>
    <w:p w:rsidR="00D11C99" w:rsidRPr="009500FE" w:rsidRDefault="0034002A" w:rsidP="003669F1">
      <w:pPr>
        <w:pStyle w:val="Text"/>
        <w:pBdr>
          <w:bottom w:val="dashed" w:sz="4" w:space="1" w:color="auto"/>
        </w:pBdr>
        <w:shd w:val="clear" w:color="auto" w:fill="E5DFEC" w:themeFill="accent4" w:themeFillTint="33"/>
        <w:spacing w:before="240"/>
        <w:rPr>
          <w:rFonts w:ascii="Arial" w:eastAsia="Calibri" w:hAnsi="Arial" w:cs="Arial"/>
          <w:noProof/>
          <w:color w:val="000000"/>
          <w:lang w:eastAsia="en-AU"/>
        </w:rPr>
      </w:pPr>
      <w:r w:rsidRPr="009500FE">
        <w:rPr>
          <w:rFonts w:ascii="Arial" w:eastAsia="Calibri" w:hAnsi="Arial" w:cs="Arial"/>
          <w:b/>
          <w:noProof/>
          <w:color w:val="000000"/>
          <w:lang w:eastAsia="en-AU"/>
        </w:rPr>
        <w:t xml:space="preserve">Snapshot: </w:t>
      </w:r>
      <w:r w:rsidR="00832543" w:rsidRPr="009500FE">
        <w:rPr>
          <w:rFonts w:ascii="Arial" w:eastAsia="Calibri" w:hAnsi="Arial" w:cs="Arial"/>
          <w:b/>
          <w:noProof/>
          <w:color w:val="000000"/>
          <w:lang w:eastAsia="en-AU"/>
        </w:rPr>
        <w:t xml:space="preserve">Industry 4.0 </w:t>
      </w:r>
      <w:r w:rsidR="002D6EC8" w:rsidRPr="009500FE">
        <w:rPr>
          <w:rFonts w:ascii="Arial" w:eastAsia="Calibri" w:hAnsi="Arial" w:cs="Arial"/>
          <w:b/>
          <w:noProof/>
          <w:color w:val="000000"/>
          <w:lang w:eastAsia="en-AU"/>
        </w:rPr>
        <w:t xml:space="preserve">higher apprenticeship </w:t>
      </w:r>
      <w:r w:rsidR="00D11C99" w:rsidRPr="009500FE">
        <w:rPr>
          <w:rFonts w:ascii="Arial" w:eastAsia="Calibri" w:hAnsi="Arial" w:cs="Arial"/>
          <w:b/>
          <w:noProof/>
          <w:color w:val="000000"/>
          <w:lang w:eastAsia="en-AU"/>
        </w:rPr>
        <w:t xml:space="preserve">pilot </w:t>
      </w:r>
      <w:r w:rsidR="00474D48" w:rsidRPr="009500FE">
        <w:rPr>
          <w:rFonts w:ascii="Arial" w:eastAsia="Calibri" w:hAnsi="Arial" w:cs="Arial"/>
          <w:b/>
          <w:noProof/>
          <w:color w:val="000000"/>
          <w:lang w:eastAsia="en-AU"/>
        </w:rPr>
        <w:t>project</w:t>
      </w:r>
      <w:r w:rsidR="00474D48" w:rsidRPr="009500FE">
        <w:rPr>
          <w:rFonts w:ascii="Arial" w:eastAsia="Calibri" w:hAnsi="Arial" w:cs="Arial"/>
          <w:noProof/>
          <w:color w:val="000000"/>
          <w:lang w:eastAsia="en-AU"/>
        </w:rPr>
        <w:t xml:space="preserve"> </w:t>
      </w:r>
    </w:p>
    <w:p w:rsidR="00832543" w:rsidRPr="009500FE" w:rsidRDefault="00832543" w:rsidP="003669F1">
      <w:pPr>
        <w:pStyle w:val="Text"/>
        <w:pBdr>
          <w:bottom w:val="dashed" w:sz="4" w:space="1" w:color="auto"/>
        </w:pBdr>
        <w:shd w:val="clear" w:color="auto" w:fill="E5DFEC" w:themeFill="accent4" w:themeFillTint="33"/>
        <w:rPr>
          <w:rFonts w:ascii="Arial" w:hAnsi="Arial" w:cs="Arial"/>
        </w:rPr>
      </w:pPr>
      <w:r w:rsidRPr="009500FE">
        <w:rPr>
          <w:rFonts w:ascii="Arial" w:eastAsia="Calibri" w:hAnsi="Arial" w:cs="Arial"/>
        </w:rPr>
        <w:t>The project utilises an apprenticeship framework to deliver a new Diploma and Associate Degree in Applied Technologies. The aim is to create an apprenticeship model that will support the higher skills needed for Industry 4.0. The proje</w:t>
      </w:r>
      <w:r w:rsidR="002D6EC8">
        <w:rPr>
          <w:rFonts w:ascii="Arial" w:eastAsia="Calibri" w:hAnsi="Arial" w:cs="Arial"/>
        </w:rPr>
        <w:t xml:space="preserve">ct is led and managed by the </w:t>
      </w:r>
      <w:proofErr w:type="spellStart"/>
      <w:r w:rsidR="002D6EC8">
        <w:rPr>
          <w:rFonts w:ascii="Arial" w:eastAsia="Calibri" w:hAnsi="Arial" w:cs="Arial"/>
        </w:rPr>
        <w:t>Ai</w:t>
      </w:r>
      <w:r w:rsidRPr="009500FE">
        <w:rPr>
          <w:rFonts w:ascii="Arial" w:eastAsia="Calibri" w:hAnsi="Arial" w:cs="Arial"/>
        </w:rPr>
        <w:t>Group</w:t>
      </w:r>
      <w:proofErr w:type="spellEnd"/>
      <w:r w:rsidRPr="009500FE">
        <w:rPr>
          <w:rFonts w:ascii="Arial" w:eastAsia="Calibri" w:hAnsi="Arial" w:cs="Arial"/>
        </w:rPr>
        <w:t xml:space="preserve"> and will be implemented in collaboration with Siemens Ltd and Swinburne University of Technology. </w:t>
      </w:r>
    </w:p>
    <w:p w:rsidR="00832543" w:rsidRPr="009500FE" w:rsidRDefault="00832543" w:rsidP="003669F1">
      <w:pPr>
        <w:pStyle w:val="Text"/>
        <w:pBdr>
          <w:bottom w:val="dashed" w:sz="4" w:space="1" w:color="auto"/>
        </w:pBdr>
        <w:shd w:val="clear" w:color="auto" w:fill="E5DFEC" w:themeFill="accent4" w:themeFillTint="33"/>
        <w:spacing w:before="80"/>
        <w:rPr>
          <w:rFonts w:ascii="Arial" w:eastAsia="Calibri" w:hAnsi="Arial" w:cs="Arial"/>
        </w:rPr>
      </w:pPr>
      <w:r w:rsidRPr="009500FE">
        <w:rPr>
          <w:rFonts w:ascii="Arial" w:eastAsia="Calibri" w:hAnsi="Arial" w:cs="Arial"/>
        </w:rPr>
        <w:t xml:space="preserve">The program will enable employers to train future technicians to </w:t>
      </w:r>
      <w:r w:rsidR="00071F0A">
        <w:rPr>
          <w:rFonts w:ascii="Arial" w:eastAsia="Calibri" w:hAnsi="Arial" w:cs="Arial"/>
        </w:rPr>
        <w:t>the</w:t>
      </w:r>
      <w:r w:rsidRPr="009500FE">
        <w:rPr>
          <w:rFonts w:ascii="Arial" w:eastAsia="Calibri" w:hAnsi="Arial" w:cs="Arial"/>
        </w:rPr>
        <w:t xml:space="preserve"> higher skills level </w:t>
      </w:r>
      <w:r w:rsidR="00071F0A">
        <w:rPr>
          <w:rFonts w:ascii="Arial" w:eastAsia="Calibri" w:hAnsi="Arial" w:cs="Arial"/>
        </w:rPr>
        <w:t xml:space="preserve">required </w:t>
      </w:r>
      <w:r w:rsidRPr="009500FE">
        <w:rPr>
          <w:rFonts w:ascii="Arial" w:eastAsia="Calibri" w:hAnsi="Arial" w:cs="Arial"/>
        </w:rPr>
        <w:t xml:space="preserve">to meet their increasing needs in the knowledge economy. Up to 20 school leavers will be employed as apprentices at Siemens for the duration of the project, from 2017 to 2019, inclusive. Swinburne University of Technology will design and deliver the program, which will include a range of elements, including Industry 4.0 and the Internet of Things, IT Disruptive Technologies, Engineering, Design and Business. The program will directly articulate into a bachelor’s degree, which will also be developed during the life of the project. It is anticipated that the </w:t>
      </w:r>
      <w:r w:rsidR="00071F0A">
        <w:rPr>
          <w:rFonts w:ascii="Arial" w:eastAsia="Calibri" w:hAnsi="Arial" w:cs="Arial"/>
        </w:rPr>
        <w:t>majority</w:t>
      </w:r>
      <w:r w:rsidRPr="009500FE">
        <w:rPr>
          <w:rFonts w:ascii="Arial" w:eastAsia="Calibri" w:hAnsi="Arial" w:cs="Arial"/>
        </w:rPr>
        <w:t xml:space="preserve"> of the program will be delivered in the workplace and be supported by the latest digital platforms.</w:t>
      </w:r>
    </w:p>
    <w:p w:rsidR="00865A2B" w:rsidRPr="00865A2B" w:rsidRDefault="00832543" w:rsidP="003669F1">
      <w:pPr>
        <w:pStyle w:val="Text"/>
        <w:pBdr>
          <w:bottom w:val="dashed" w:sz="4" w:space="1" w:color="auto"/>
        </w:pBdr>
        <w:shd w:val="clear" w:color="auto" w:fill="E5DFEC" w:themeFill="accent4" w:themeFillTint="33"/>
        <w:spacing w:before="80"/>
        <w:rPr>
          <w:rFonts w:ascii="Arial" w:eastAsia="Calibri" w:hAnsi="Arial" w:cs="Arial"/>
          <w:spacing w:val="-2"/>
        </w:rPr>
      </w:pPr>
      <w:r w:rsidRPr="00865A2B">
        <w:rPr>
          <w:rFonts w:ascii="Arial" w:eastAsia="Calibri" w:hAnsi="Arial" w:cs="Arial"/>
          <w:spacing w:val="-2"/>
        </w:rPr>
        <w:t xml:space="preserve">The project will provide higher-level qualifications and appeal to a broader cross-section of young people than the apprenticeship model </w:t>
      </w:r>
      <w:r w:rsidR="00161EDD" w:rsidRPr="00865A2B">
        <w:rPr>
          <w:rFonts w:ascii="Arial" w:eastAsia="Calibri" w:hAnsi="Arial" w:cs="Arial"/>
          <w:spacing w:val="-2"/>
        </w:rPr>
        <w:t xml:space="preserve">does </w:t>
      </w:r>
      <w:r w:rsidRPr="00865A2B">
        <w:rPr>
          <w:rFonts w:ascii="Arial" w:eastAsia="Calibri" w:hAnsi="Arial" w:cs="Arial"/>
          <w:spacing w:val="-2"/>
        </w:rPr>
        <w:t>currently</w:t>
      </w:r>
      <w:r w:rsidR="002D6EC8" w:rsidRPr="00865A2B">
        <w:rPr>
          <w:rFonts w:ascii="Arial" w:eastAsia="Calibri" w:hAnsi="Arial" w:cs="Arial"/>
          <w:spacing w:val="-2"/>
        </w:rPr>
        <w:t>.</w:t>
      </w:r>
      <w:r w:rsidRPr="00865A2B">
        <w:rPr>
          <w:rFonts w:ascii="Arial" w:eastAsia="Calibri" w:hAnsi="Arial" w:cs="Arial"/>
          <w:spacing w:val="-2"/>
        </w:rPr>
        <w:t xml:space="preserve"> The young people will gain these qualifications while working in a company that is a technology leader. The qualification will meet the particular needs of industry, with a focus on the adoption of high-level technology skills and the tools required for the future workforce. The qualification brings together key in</w:t>
      </w:r>
      <w:r w:rsidR="003A0C1D" w:rsidRPr="00865A2B">
        <w:rPr>
          <w:rFonts w:ascii="Arial" w:eastAsia="Calibri" w:hAnsi="Arial" w:cs="Arial"/>
          <w:spacing w:val="-2"/>
        </w:rPr>
        <w:t>dustry initiatives and policies</w:t>
      </w:r>
      <w:r w:rsidRPr="00865A2B">
        <w:rPr>
          <w:rFonts w:ascii="Arial" w:eastAsia="Calibri" w:hAnsi="Arial" w:cs="Arial"/>
          <w:spacing w:val="-2"/>
        </w:rPr>
        <w:t xml:space="preserve"> such as the National Science and Innovation Agenda and</w:t>
      </w:r>
      <w:r w:rsidR="003A0C1D" w:rsidRPr="00865A2B">
        <w:rPr>
          <w:rFonts w:ascii="Arial" w:eastAsia="Calibri" w:hAnsi="Arial" w:cs="Arial"/>
          <w:spacing w:val="-2"/>
        </w:rPr>
        <w:t xml:space="preserve"> the Growth Centres initiatives</w:t>
      </w:r>
      <w:r w:rsidRPr="00865A2B">
        <w:rPr>
          <w:rFonts w:ascii="Arial" w:eastAsia="Calibri" w:hAnsi="Arial" w:cs="Arial"/>
          <w:spacing w:val="-2"/>
        </w:rPr>
        <w:t xml:space="preserve"> into a practical experiential learning environment to address real industry needs. The pilot combines the best of university and vocational learning models and aims to improve the STEM skills of technically minded participants. It also incorporates skills for the new millennia in business and design (Lil</w:t>
      </w:r>
      <w:r w:rsidR="002D6EC8" w:rsidRPr="00865A2B">
        <w:rPr>
          <w:rFonts w:ascii="Arial" w:eastAsia="Calibri" w:hAnsi="Arial" w:cs="Arial"/>
          <w:spacing w:val="-2"/>
        </w:rPr>
        <w:t>ly</w:t>
      </w:r>
      <w:r w:rsidR="00677AD6">
        <w:rPr>
          <w:rFonts w:ascii="Arial" w:eastAsia="Calibri" w:hAnsi="Arial" w:cs="Arial"/>
          <w:spacing w:val="-2"/>
        </w:rPr>
        <w:t>,</w:t>
      </w:r>
      <w:r w:rsidR="002D6EC8" w:rsidRPr="00865A2B">
        <w:rPr>
          <w:rFonts w:ascii="Arial" w:eastAsia="Calibri" w:hAnsi="Arial" w:cs="Arial"/>
          <w:spacing w:val="-2"/>
        </w:rPr>
        <w:t xml:space="preserve"> in </w:t>
      </w:r>
      <w:proofErr w:type="spellStart"/>
      <w:r w:rsidR="002D6EC8" w:rsidRPr="00865A2B">
        <w:rPr>
          <w:rFonts w:ascii="Arial" w:eastAsia="Calibri" w:hAnsi="Arial" w:cs="Arial"/>
          <w:spacing w:val="-2"/>
        </w:rPr>
        <w:t>Couldrey</w:t>
      </w:r>
      <w:proofErr w:type="spellEnd"/>
      <w:r w:rsidR="002D6EC8" w:rsidRPr="00865A2B">
        <w:rPr>
          <w:rFonts w:ascii="Arial" w:eastAsia="Calibri" w:hAnsi="Arial" w:cs="Arial"/>
          <w:spacing w:val="-2"/>
        </w:rPr>
        <w:t xml:space="preserve"> &amp; Loveder</w:t>
      </w:r>
      <w:r w:rsidRPr="00865A2B">
        <w:rPr>
          <w:rFonts w:ascii="Arial" w:eastAsia="Calibri" w:hAnsi="Arial" w:cs="Arial"/>
          <w:spacing w:val="-2"/>
        </w:rPr>
        <w:t xml:space="preserve"> 2017</w:t>
      </w:r>
      <w:r w:rsidR="00071F0A" w:rsidRPr="00865A2B">
        <w:rPr>
          <w:rFonts w:ascii="Arial" w:eastAsia="Calibri" w:hAnsi="Arial" w:cs="Arial"/>
          <w:spacing w:val="-2"/>
        </w:rPr>
        <w:t>, p.</w:t>
      </w:r>
      <w:r w:rsidRPr="00865A2B">
        <w:rPr>
          <w:rFonts w:ascii="Arial" w:eastAsia="Calibri" w:hAnsi="Arial" w:cs="Arial"/>
          <w:spacing w:val="-2"/>
        </w:rPr>
        <w:t>28).</w:t>
      </w:r>
    </w:p>
    <w:tbl>
      <w:tblPr>
        <w:tblW w:w="0" w:type="auto"/>
        <w:tblInd w:w="108" w:type="dxa"/>
        <w:tblBorders>
          <w:left w:val="dashed" w:sz="4" w:space="0" w:color="auto"/>
          <w:bottom w:val="dashed" w:sz="4" w:space="0" w:color="auto"/>
          <w:right w:val="dashed" w:sz="4" w:space="0" w:color="auto"/>
        </w:tblBorders>
        <w:tblCellMar>
          <w:left w:w="0" w:type="dxa"/>
          <w:right w:w="0" w:type="dxa"/>
        </w:tblCellMar>
        <w:tblLook w:val="04A0" w:firstRow="1" w:lastRow="0" w:firstColumn="1" w:lastColumn="0" w:noHBand="0" w:noVBand="1"/>
      </w:tblPr>
      <w:tblGrid>
        <w:gridCol w:w="8789"/>
      </w:tblGrid>
      <w:tr w:rsidR="00666039" w:rsidRPr="002011FD" w:rsidTr="00865A2B">
        <w:tc>
          <w:tcPr>
            <w:tcW w:w="8789" w:type="dxa"/>
            <w:tcMar>
              <w:top w:w="0" w:type="dxa"/>
              <w:left w:w="108" w:type="dxa"/>
              <w:bottom w:w="0" w:type="dxa"/>
              <w:right w:w="108" w:type="dxa"/>
            </w:tcMar>
            <w:hideMark/>
          </w:tcPr>
          <w:p w:rsidR="00666039" w:rsidRPr="003669F1" w:rsidRDefault="00952E9C" w:rsidP="002011FD">
            <w:pPr>
              <w:pStyle w:val="Heading3"/>
              <w:spacing w:before="120"/>
              <w:rPr>
                <w:rFonts w:cs="Arial"/>
                <w:sz w:val="17"/>
                <w:szCs w:val="17"/>
                <w:lang w:eastAsia="en-AU"/>
              </w:rPr>
            </w:pPr>
            <w:hyperlink r:id="rId26" w:anchor="_" w:tgtFrame="_top" w:history="1">
              <w:bookmarkStart w:id="130" w:name="_Toc499542715"/>
              <w:bookmarkStart w:id="131" w:name="_Toc499885600"/>
              <w:r w:rsidR="00666039" w:rsidRPr="003669F1">
                <w:rPr>
                  <w:rStyle w:val="Hyperlink"/>
                  <w:rFonts w:ascii="Arial" w:hAnsi="Arial" w:cs="Arial"/>
                  <w:sz w:val="17"/>
                  <w:szCs w:val="17"/>
                </w:rPr>
                <w:t>Ad</w:t>
              </w:r>
              <w:r w:rsidR="00071F0A" w:rsidRPr="003669F1">
                <w:rPr>
                  <w:rStyle w:val="Hyperlink"/>
                  <w:rFonts w:ascii="Arial" w:hAnsi="Arial" w:cs="Arial"/>
                  <w:sz w:val="17"/>
                  <w:szCs w:val="17"/>
                </w:rPr>
                <w:t xml:space="preserve">vanced Apprenticeship Program – </w:t>
              </w:r>
              <w:r w:rsidR="00666039" w:rsidRPr="003669F1">
                <w:rPr>
                  <w:rStyle w:val="Hyperlink"/>
                  <w:rFonts w:ascii="Arial" w:hAnsi="Arial" w:cs="Arial"/>
                  <w:sz w:val="17"/>
                  <w:szCs w:val="17"/>
                </w:rPr>
                <w:t>Industry 4.0</w:t>
              </w:r>
              <w:bookmarkEnd w:id="130"/>
              <w:bookmarkEnd w:id="131"/>
            </w:hyperlink>
          </w:p>
          <w:p w:rsidR="00666039" w:rsidRPr="003669F1" w:rsidRDefault="00071F0A" w:rsidP="002011FD">
            <w:pPr>
              <w:pStyle w:val="NormalWeb"/>
              <w:spacing w:before="0" w:beforeAutospacing="0" w:after="0" w:line="240" w:lineRule="auto"/>
              <w:rPr>
                <w:rFonts w:ascii="Arial" w:eastAsiaTheme="minorHAnsi" w:hAnsi="Arial" w:cs="Arial"/>
                <w:sz w:val="17"/>
                <w:szCs w:val="17"/>
              </w:rPr>
            </w:pPr>
            <w:r w:rsidRPr="003669F1">
              <w:rPr>
                <w:rFonts w:ascii="Arial" w:hAnsi="Arial" w:cs="Arial"/>
                <w:sz w:val="17"/>
                <w:szCs w:val="17"/>
              </w:rPr>
              <w:t>SIEMENS –</w:t>
            </w:r>
            <w:r w:rsidR="00666039" w:rsidRPr="003669F1">
              <w:rPr>
                <w:rFonts w:ascii="Arial" w:hAnsi="Arial" w:cs="Arial"/>
                <w:sz w:val="17"/>
                <w:szCs w:val="17"/>
              </w:rPr>
              <w:t xml:space="preserve"> Melbourne, VIC </w:t>
            </w:r>
          </w:p>
          <w:p w:rsidR="003669F1" w:rsidRDefault="00666039" w:rsidP="003669F1">
            <w:pPr>
              <w:pStyle w:val="NormalWeb"/>
              <w:spacing w:before="80" w:beforeAutospacing="0" w:after="0" w:line="240" w:lineRule="auto"/>
              <w:rPr>
                <w:rFonts w:ascii="Arial" w:hAnsi="Arial" w:cs="Arial"/>
                <w:sz w:val="17"/>
                <w:szCs w:val="17"/>
              </w:rPr>
            </w:pPr>
            <w:r w:rsidRPr="003669F1">
              <w:rPr>
                <w:rFonts w:ascii="Arial" w:hAnsi="Arial" w:cs="Arial"/>
                <w:sz w:val="17"/>
                <w:szCs w:val="17"/>
              </w:rPr>
              <w:t xml:space="preserve">Any Industry </w:t>
            </w:r>
            <w:r w:rsidRPr="003669F1">
              <w:rPr>
                <w:rFonts w:ascii="Arial" w:hAnsi="Arial" w:cs="Arial"/>
                <w:sz w:val="17"/>
                <w:szCs w:val="17"/>
              </w:rPr>
              <w:br/>
              <w:t>Imagine working in a company where your innovation and creativity can make a positive impact on the world around you while you study a Diploma of Applied Technologies.</w:t>
            </w:r>
            <w:r w:rsidR="00EC13AE" w:rsidRPr="003669F1">
              <w:rPr>
                <w:rFonts w:ascii="Arial" w:hAnsi="Arial" w:cs="Arial"/>
                <w:sz w:val="17"/>
                <w:szCs w:val="17"/>
              </w:rPr>
              <w:t xml:space="preserve"> </w:t>
            </w:r>
            <w:r w:rsidRPr="003669F1">
              <w:rPr>
                <w:rFonts w:ascii="Arial" w:hAnsi="Arial" w:cs="Arial"/>
                <w:sz w:val="17"/>
                <w:szCs w:val="17"/>
              </w:rPr>
              <w:t>At Siemens we focus on the biggest challenges facing Australia and New Zealand and provide technology based solutions for Water, Energy, Environment, Healthcare, Productivity, Mobility, Safety and Security.</w:t>
            </w:r>
          </w:p>
          <w:p w:rsidR="003669F1" w:rsidRDefault="00666039" w:rsidP="003669F1">
            <w:pPr>
              <w:pStyle w:val="NormalWeb"/>
              <w:spacing w:before="80" w:beforeAutospacing="0" w:after="0" w:line="240" w:lineRule="auto"/>
              <w:rPr>
                <w:rFonts w:ascii="Arial" w:hAnsi="Arial" w:cs="Arial"/>
                <w:sz w:val="17"/>
                <w:szCs w:val="17"/>
              </w:rPr>
            </w:pPr>
            <w:r w:rsidRPr="003669F1">
              <w:rPr>
                <w:rFonts w:ascii="Arial" w:hAnsi="Arial" w:cs="Arial"/>
                <w:sz w:val="17"/>
                <w:szCs w:val="17"/>
              </w:rPr>
              <w:t>Siemens is one of the largest and most successful electrical engineering and electronics organisations in the world. Operating across many different industry sectors, our technology products and services touch almost all of our lives in some way every day of the year. Join us and discover how you can make a difference. In collaboration with Australian Industry Group and Swinburne University, Siemens is hosting 20 apprentices to be immersed and educated for the next industrial revolution. Industry 4.0 is driven by digitalisation and is the next frontier in manufacturing. It introduces higher levels of automation and data exchange into the manufacturing process and includes cyber- physical systems, the internet of things and cloud computing.</w:t>
            </w:r>
          </w:p>
          <w:p w:rsidR="003669F1" w:rsidRDefault="00666039" w:rsidP="003669F1">
            <w:pPr>
              <w:pStyle w:val="NormalWeb"/>
              <w:spacing w:before="80" w:beforeAutospacing="0" w:after="0" w:line="240" w:lineRule="auto"/>
              <w:rPr>
                <w:rFonts w:ascii="Arial" w:hAnsi="Arial" w:cs="Arial"/>
                <w:sz w:val="17"/>
                <w:szCs w:val="17"/>
              </w:rPr>
            </w:pPr>
            <w:r w:rsidRPr="003669F1">
              <w:rPr>
                <w:rFonts w:ascii="Arial" w:hAnsi="Arial" w:cs="Arial"/>
                <w:sz w:val="17"/>
                <w:szCs w:val="17"/>
              </w:rPr>
              <w:t>The successful 20 candidates will be employed by Siemens on an ‘Apprentice Learning Model’ where they will be earning an income while they are placed at Siemens in Bayswater and while studying at Swinburne at their Hawthorn campus.</w:t>
            </w:r>
          </w:p>
          <w:p w:rsidR="003669F1" w:rsidRDefault="00666039" w:rsidP="003669F1">
            <w:pPr>
              <w:pStyle w:val="NormalWeb"/>
              <w:spacing w:before="80" w:beforeAutospacing="0" w:after="0" w:line="240" w:lineRule="auto"/>
              <w:rPr>
                <w:rFonts w:ascii="Arial" w:hAnsi="Arial" w:cs="Arial"/>
                <w:sz w:val="17"/>
                <w:szCs w:val="17"/>
              </w:rPr>
            </w:pPr>
            <w:r w:rsidRPr="003669F1">
              <w:rPr>
                <w:rStyle w:val="Strong"/>
                <w:rFonts w:ascii="Arial" w:hAnsi="Arial" w:cs="Arial"/>
                <w:b w:val="0"/>
                <w:sz w:val="17"/>
                <w:szCs w:val="17"/>
              </w:rPr>
              <w:t>Who we are looking for:</w:t>
            </w:r>
          </w:p>
          <w:p w:rsidR="00666039" w:rsidRPr="003669F1" w:rsidRDefault="00666039" w:rsidP="003669F1">
            <w:pPr>
              <w:pStyle w:val="NormalWeb"/>
              <w:spacing w:before="80" w:beforeAutospacing="0" w:after="0" w:line="240" w:lineRule="auto"/>
              <w:rPr>
                <w:rFonts w:ascii="Arial" w:hAnsi="Arial" w:cs="Arial"/>
                <w:sz w:val="17"/>
                <w:szCs w:val="17"/>
              </w:rPr>
            </w:pPr>
            <w:r w:rsidRPr="003669F1">
              <w:rPr>
                <w:rFonts w:ascii="Arial" w:hAnsi="Arial" w:cs="Arial"/>
                <w:sz w:val="17"/>
                <w:szCs w:val="17"/>
              </w:rPr>
              <w:t>Our Apprentices are motivated, enthusiastic and flexible. They’re passionate about engineering, making a difference, and the opportunity to learn about emerging technologies and practices. If this sounds like you, then we’d love to hear from you.</w:t>
            </w:r>
            <w:r w:rsidR="002011FD" w:rsidRPr="003669F1">
              <w:rPr>
                <w:rFonts w:ascii="Arial" w:hAnsi="Arial" w:cs="Arial"/>
                <w:sz w:val="17"/>
                <w:szCs w:val="17"/>
              </w:rPr>
              <w:t xml:space="preserve"> </w:t>
            </w:r>
          </w:p>
        </w:tc>
      </w:tr>
    </w:tbl>
    <w:p w:rsidR="00F75D34" w:rsidRDefault="00F75D34" w:rsidP="0010786E">
      <w:pPr>
        <w:pStyle w:val="Heading2"/>
      </w:pPr>
      <w:bookmarkStart w:id="132" w:name="_Toc499542716"/>
      <w:bookmarkStart w:id="133" w:name="_Toc499885601"/>
      <w:r>
        <w:lastRenderedPageBreak/>
        <w:t>Role of training providers</w:t>
      </w:r>
      <w:bookmarkEnd w:id="132"/>
      <w:bookmarkEnd w:id="133"/>
    </w:p>
    <w:p w:rsidR="0010786E" w:rsidRPr="00145DCC" w:rsidRDefault="0010786E" w:rsidP="0010786E">
      <w:pPr>
        <w:pStyle w:val="Text"/>
      </w:pPr>
      <w:r>
        <w:t>Meanwhile</w:t>
      </w:r>
      <w:r w:rsidR="00677AD6">
        <w:t>,</w:t>
      </w:r>
      <w:r>
        <w:t xml:space="preserve"> there is plenty that training providers can do to cater for the new world of work and its </w:t>
      </w:r>
      <w:r w:rsidRPr="00145DCC">
        <w:t xml:space="preserve">skills requirements. </w:t>
      </w:r>
      <w:r w:rsidRPr="00A27BC8">
        <w:rPr>
          <w:i/>
        </w:rPr>
        <w:t xml:space="preserve">The </w:t>
      </w:r>
      <w:r w:rsidR="002B463E" w:rsidRPr="00A27BC8">
        <w:rPr>
          <w:i/>
        </w:rPr>
        <w:t xml:space="preserve">future of work jobs and skills </w:t>
      </w:r>
      <w:r w:rsidRPr="00A27BC8">
        <w:rPr>
          <w:i/>
        </w:rPr>
        <w:t>in 2030</w:t>
      </w:r>
      <w:r>
        <w:rPr>
          <w:i/>
        </w:rPr>
        <w:t>,</w:t>
      </w:r>
      <w:r w:rsidRPr="00145DCC">
        <w:t xml:space="preserve"> </w:t>
      </w:r>
      <w:r w:rsidR="00A944D3">
        <w:t>published in 2014 by the</w:t>
      </w:r>
      <w:r w:rsidR="00A944D3" w:rsidRPr="00145DCC">
        <w:t xml:space="preserve"> UK Commission for Employment and Skills, </w:t>
      </w:r>
      <w:r w:rsidRPr="00145DCC">
        <w:t>offers education and training providers some pointers to action</w:t>
      </w:r>
      <w:r w:rsidR="00832543">
        <w:t xml:space="preserve">, many of </w:t>
      </w:r>
      <w:r w:rsidR="00A944D3">
        <w:t>which</w:t>
      </w:r>
      <w:r w:rsidR="00832543">
        <w:t xml:space="preserve"> apply to the Australian context</w:t>
      </w:r>
      <w:r w:rsidRPr="00145DCC">
        <w:t>:</w:t>
      </w:r>
      <w:r w:rsidR="00A76A28">
        <w:t xml:space="preserve"> </w:t>
      </w:r>
    </w:p>
    <w:p w:rsidR="0010786E" w:rsidRDefault="0010786E" w:rsidP="009500FE">
      <w:pPr>
        <w:pStyle w:val="Dotpoint1"/>
      </w:pPr>
      <w:r>
        <w:t>c</w:t>
      </w:r>
      <w:r w:rsidRPr="00145DCC">
        <w:t xml:space="preserve">ollaborate closely with employers to support them in achieving their business and skills objectives </w:t>
      </w:r>
      <w:r>
        <w:t xml:space="preserve">and so </w:t>
      </w:r>
      <w:r w:rsidRPr="00145DCC">
        <w:t>ensure provision is responsive to their needs and forward-looking in a competitive learning market</w:t>
      </w:r>
    </w:p>
    <w:p w:rsidR="0010786E" w:rsidRPr="00145DCC" w:rsidRDefault="0010786E" w:rsidP="009500FE">
      <w:pPr>
        <w:pStyle w:val="Dotpoint1"/>
      </w:pPr>
      <w:r>
        <w:t>b</w:t>
      </w:r>
      <w:r w:rsidRPr="00145DCC">
        <w:t xml:space="preserve">e prepared to adapt to the continuing disruption of established income streams and business models arising </w:t>
      </w:r>
      <w:r w:rsidR="002B463E">
        <w:t>from</w:t>
      </w:r>
      <w:r>
        <w:t xml:space="preserve"> the </w:t>
      </w:r>
      <w:proofErr w:type="spellStart"/>
      <w:r>
        <w:t>marketisation</w:t>
      </w:r>
      <w:proofErr w:type="spellEnd"/>
      <w:r>
        <w:t xml:space="preserve"> of learning</w:t>
      </w:r>
    </w:p>
    <w:p w:rsidR="0010786E" w:rsidRPr="00145DCC" w:rsidRDefault="0010786E" w:rsidP="009500FE">
      <w:pPr>
        <w:pStyle w:val="Dotpoint1"/>
      </w:pPr>
      <w:r>
        <w:t>i</w:t>
      </w:r>
      <w:r w:rsidRPr="00145DCC">
        <w:t>nvest continuously in new</w:t>
      </w:r>
      <w:r w:rsidR="009B2F57">
        <w:t xml:space="preserve"> modes and content of provision,</w:t>
      </w:r>
      <w:r w:rsidRPr="00145DCC">
        <w:t xml:space="preserve"> </w:t>
      </w:r>
      <w:r w:rsidR="009B2F57">
        <w:t>k</w:t>
      </w:r>
      <w:r w:rsidRPr="00145DCC">
        <w:t xml:space="preserve">eep abreast of developments and understand the impact of </w:t>
      </w:r>
      <w:r w:rsidR="002B463E">
        <w:t>technology on learning delivery</w:t>
      </w:r>
    </w:p>
    <w:p w:rsidR="0010786E" w:rsidRPr="00145DCC" w:rsidRDefault="0010786E" w:rsidP="009500FE">
      <w:pPr>
        <w:pStyle w:val="Dotpoint1"/>
      </w:pPr>
      <w:r>
        <w:t>p</w:t>
      </w:r>
      <w:r w:rsidRPr="00145DCC">
        <w:t>ut in place systems to offer clear information on success measures of learning to inform investment deci</w:t>
      </w:r>
      <w:r>
        <w:t>sions by learners and employers</w:t>
      </w:r>
      <w:r w:rsidRPr="00145DCC">
        <w:t xml:space="preserve"> </w:t>
      </w:r>
    </w:p>
    <w:p w:rsidR="0010786E" w:rsidRPr="00145DCC" w:rsidRDefault="0010786E" w:rsidP="009500FE">
      <w:pPr>
        <w:pStyle w:val="Dotpoint1"/>
      </w:pPr>
      <w:r>
        <w:t>a</w:t>
      </w:r>
      <w:r w:rsidRPr="00145DCC">
        <w:t>d</w:t>
      </w:r>
      <w:r w:rsidR="00A944D3">
        <w:t>apt learning program</w:t>
      </w:r>
      <w:r w:rsidRPr="00145DCC">
        <w:t>s to reflect the critical importance of an interdisciplinary approach to innovation in the workplace and the all-pe</w:t>
      </w:r>
      <w:r>
        <w:t>rvasive influence of technology</w:t>
      </w:r>
    </w:p>
    <w:p w:rsidR="0010786E" w:rsidRDefault="0010786E" w:rsidP="009500FE">
      <w:pPr>
        <w:pStyle w:val="Dotpoint1"/>
      </w:pPr>
      <w:proofErr w:type="gramStart"/>
      <w:r>
        <w:t>u</w:t>
      </w:r>
      <w:r w:rsidRPr="00145DCC">
        <w:t>nderstand</w:t>
      </w:r>
      <w:proofErr w:type="gramEnd"/>
      <w:r w:rsidRPr="00145DCC">
        <w:t xml:space="preserve"> the increasingly diverse demands people place on modes of education and training and develop flexible learning pathways and bite-sized opportunities to reflect the changing employment landscape</w:t>
      </w:r>
      <w:r>
        <w:t xml:space="preserve"> (</w:t>
      </w:r>
      <w:r w:rsidR="00A944D3" w:rsidRPr="00145DCC">
        <w:t>UK Commission for Employment and Skills</w:t>
      </w:r>
      <w:r w:rsidR="00A944D3">
        <w:t xml:space="preserve"> 2014, pp.108—</w:t>
      </w:r>
      <w:r>
        <w:t>9).</w:t>
      </w:r>
    </w:p>
    <w:p w:rsidR="00C916B4" w:rsidRPr="009A0B6D" w:rsidRDefault="00C525C7" w:rsidP="00C916B4">
      <w:pPr>
        <w:pStyle w:val="Text"/>
      </w:pPr>
      <w:r>
        <w:t>An</w:t>
      </w:r>
      <w:r w:rsidR="00C916B4" w:rsidRPr="009A0B6D">
        <w:t xml:space="preserve"> </w:t>
      </w:r>
      <w:proofErr w:type="spellStart"/>
      <w:r w:rsidR="00C916B4" w:rsidRPr="009A0B6D">
        <w:t>AiG</w:t>
      </w:r>
      <w:proofErr w:type="spellEnd"/>
      <w:r w:rsidR="00C916B4" w:rsidRPr="009A0B6D">
        <w:t xml:space="preserve"> report </w:t>
      </w:r>
      <w:r w:rsidR="00C12E9E">
        <w:t>(</w:t>
      </w:r>
      <w:proofErr w:type="spellStart"/>
      <w:r w:rsidR="00C12E9E">
        <w:t>A</w:t>
      </w:r>
      <w:r w:rsidR="00C43218">
        <w:t>iG</w:t>
      </w:r>
      <w:proofErr w:type="spellEnd"/>
      <w:r w:rsidR="00C12E9E">
        <w:t xml:space="preserve"> 2015) </w:t>
      </w:r>
      <w:r w:rsidR="00C916B4" w:rsidRPr="009A0B6D">
        <w:t>recognise</w:t>
      </w:r>
      <w:r>
        <w:t>s</w:t>
      </w:r>
      <w:r w:rsidR="00C916B4" w:rsidRPr="009A0B6D">
        <w:t xml:space="preserve"> the obstacles </w:t>
      </w:r>
      <w:r w:rsidR="002B463E">
        <w:t>that RTOs</w:t>
      </w:r>
      <w:r w:rsidR="00C916B4" w:rsidRPr="009A0B6D">
        <w:t xml:space="preserve"> face in implementing new models, including changing policy and funding regimes</w:t>
      </w:r>
      <w:r w:rsidR="002B463E">
        <w:t>,</w:t>
      </w:r>
      <w:r w:rsidR="00C916B4" w:rsidRPr="009A0B6D">
        <w:t xml:space="preserve"> cutbacks in staff and industrial relations constraints (p.7)</w:t>
      </w:r>
      <w:r w:rsidR="00A405A5">
        <w:t>.</w:t>
      </w:r>
      <w:r w:rsidR="00C916B4" w:rsidRPr="009A0B6D">
        <w:t xml:space="preserve"> </w:t>
      </w:r>
      <w:r w:rsidR="00A405A5">
        <w:t>B</w:t>
      </w:r>
      <w:r w:rsidR="00C916B4" w:rsidRPr="009A0B6D">
        <w:t>ut its recommendations do not address the issue of cost</w:t>
      </w:r>
      <w:r w:rsidR="00A405A5">
        <w:t xml:space="preserve"> which remains to be detailed</w:t>
      </w:r>
      <w:r w:rsidR="00C916B4" w:rsidRPr="009A0B6D">
        <w:t>. Among the strat</w:t>
      </w:r>
      <w:r w:rsidR="00A944D3">
        <w:t>egies it does suggest are (pp.6—</w:t>
      </w:r>
      <w:r w:rsidR="00C916B4" w:rsidRPr="009A0B6D">
        <w:t xml:space="preserve">7): </w:t>
      </w:r>
    </w:p>
    <w:p w:rsidR="00C916B4" w:rsidRPr="00A0073E" w:rsidRDefault="00C916B4" w:rsidP="009500FE">
      <w:pPr>
        <w:pStyle w:val="Dotpoint1"/>
      </w:pPr>
      <w:proofErr w:type="gramStart"/>
      <w:r w:rsidRPr="00A0073E">
        <w:t>have</w:t>
      </w:r>
      <w:proofErr w:type="gramEnd"/>
      <w:r w:rsidRPr="00A0073E">
        <w:t xml:space="preserve"> training plans that are suited to the apprentice’s workplace and fit in with the industrial award. To ensure the plans reflect what </w:t>
      </w:r>
      <w:r w:rsidR="00C12E9E">
        <w:t>the apprentice does at work, RTO</w:t>
      </w:r>
      <w:r w:rsidR="0042060F">
        <w:t>-</w:t>
      </w:r>
      <w:r w:rsidRPr="00A0073E">
        <w:t>developed</w:t>
      </w:r>
      <w:r w:rsidR="00A944D3">
        <w:t xml:space="preserve"> equipment checklists that suit</w:t>
      </w:r>
      <w:r w:rsidRPr="00A0073E">
        <w:t xml:space="preserve"> the workplace and where necessary open discussions about how an empl</w:t>
      </w:r>
      <w:r w:rsidR="00A944D3">
        <w:t>oyer can confirm the assessment</w:t>
      </w:r>
      <w:r w:rsidR="0042060F">
        <w:t xml:space="preserve"> should be encouraged</w:t>
      </w:r>
      <w:r w:rsidR="00F37CC5">
        <w:t>.</w:t>
      </w:r>
    </w:p>
    <w:p w:rsidR="00C916B4" w:rsidRPr="00A0073E" w:rsidRDefault="00C916B4" w:rsidP="009500FE">
      <w:pPr>
        <w:pStyle w:val="Dotpoint1"/>
      </w:pPr>
      <w:proofErr w:type="gramStart"/>
      <w:r w:rsidRPr="00A0073E">
        <w:t>seek</w:t>
      </w:r>
      <w:proofErr w:type="gramEnd"/>
      <w:r w:rsidRPr="00A0073E">
        <w:t xml:space="preserve"> confirmation of competency from employers by using paper-based or electronic systems such as </w:t>
      </w:r>
      <w:hyperlink r:id="rId27" w:history="1">
        <w:r w:rsidRPr="00252D4A">
          <w:rPr>
            <w:rStyle w:val="Hyperlink"/>
          </w:rPr>
          <w:t>My Profiling</w:t>
        </w:r>
      </w:hyperlink>
      <w:r w:rsidRPr="00A0073E">
        <w:t xml:space="preserve"> (a patented online system for tracking student workplace activity</w:t>
      </w:r>
      <w:r w:rsidR="005B4AF9">
        <w:t>), which facilitate</w:t>
      </w:r>
      <w:r>
        <w:t xml:space="preserve"> record keeping about </w:t>
      </w:r>
      <w:r w:rsidR="00A944D3">
        <w:t xml:space="preserve">the </w:t>
      </w:r>
      <w:r>
        <w:t xml:space="preserve">tasks completed, RTO assessment and employer agreement that the </w:t>
      </w:r>
      <w:r w:rsidRPr="00A0073E">
        <w:t>workplace standard has been met.</w:t>
      </w:r>
    </w:p>
    <w:p w:rsidR="00C916B4" w:rsidRDefault="00C916B4" w:rsidP="009500FE">
      <w:pPr>
        <w:pStyle w:val="Dotpoint1"/>
      </w:pPr>
      <w:proofErr w:type="gramStart"/>
      <w:r w:rsidRPr="00A0073E">
        <w:t>interpret</w:t>
      </w:r>
      <w:proofErr w:type="gramEnd"/>
      <w:r w:rsidRPr="00A0073E">
        <w:t xml:space="preserve"> training system ‘speak’ into the language of industry and giv</w:t>
      </w:r>
      <w:r>
        <w:t>e</w:t>
      </w:r>
      <w:r w:rsidRPr="00A0073E">
        <w:t xml:space="preserve"> employers </w:t>
      </w:r>
      <w:r>
        <w:t xml:space="preserve">more </w:t>
      </w:r>
      <w:r w:rsidRPr="00A0073E">
        <w:t>information ab</w:t>
      </w:r>
      <w:r w:rsidR="00F11B2A">
        <w:t>out their apprentices’ progress</w:t>
      </w:r>
      <w:r w:rsidRPr="00A0073E">
        <w:t xml:space="preserve"> to help them </w:t>
      </w:r>
      <w:r w:rsidR="00F11B2A">
        <w:t xml:space="preserve">to </w:t>
      </w:r>
      <w:r w:rsidRPr="00A0073E">
        <w:t>monitor their progres</w:t>
      </w:r>
      <w:r w:rsidR="00014763">
        <w:t>s and pay the correct wage.</w:t>
      </w:r>
    </w:p>
    <w:p w:rsidR="00160EAE" w:rsidRDefault="00160EAE" w:rsidP="009500FE">
      <w:pPr>
        <w:pStyle w:val="Dotpoint1"/>
        <w:numPr>
          <w:ilvl w:val="0"/>
          <w:numId w:val="0"/>
        </w:numPr>
      </w:pPr>
      <w:r>
        <w:t xml:space="preserve">In their submission to a recent </w:t>
      </w:r>
      <w:r w:rsidR="002B463E">
        <w:t>parliamentary inquiry</w:t>
      </w:r>
      <w:r w:rsidR="00A405A5">
        <w:t>,</w:t>
      </w:r>
      <w:r w:rsidR="002B463E">
        <w:t xml:space="preserve"> </w:t>
      </w:r>
      <w:r>
        <w:t>a large Australian private provider suggested that providers could better respond to the changing demands of the new economy if:</w:t>
      </w:r>
    </w:p>
    <w:p w:rsidR="00160EAE" w:rsidRDefault="00160EAE" w:rsidP="009500FE">
      <w:pPr>
        <w:pStyle w:val="Dotpoint1"/>
      </w:pPr>
      <w:r>
        <w:t>the number of listed electives in training package qu</w:t>
      </w:r>
      <w:r w:rsidR="00F11B2A">
        <w:t>alifications was reduced to one-</w:t>
      </w:r>
      <w:r>
        <w:t>third of the total units to en</w:t>
      </w:r>
      <w:r w:rsidR="00F11B2A">
        <w:t>able room for genuine electives</w:t>
      </w:r>
    </w:p>
    <w:p w:rsidR="00160EAE" w:rsidRDefault="002B463E" w:rsidP="009500FE">
      <w:pPr>
        <w:pStyle w:val="Dotpoint1"/>
      </w:pPr>
      <w:r>
        <w:t xml:space="preserve">the </w:t>
      </w:r>
      <w:r w:rsidR="00160EAE">
        <w:t>A</w:t>
      </w:r>
      <w:r w:rsidR="00F11B2A">
        <w:t>ustralian Skills Quality Agency’</w:t>
      </w:r>
      <w:r w:rsidR="00160EAE">
        <w:t>s timeframe for approving new courses was reduced to enable more rap</w:t>
      </w:r>
      <w:r w:rsidR="00F11B2A">
        <w:t>id accreditation of new courses</w:t>
      </w:r>
      <w:r w:rsidR="00160EAE">
        <w:t xml:space="preserve"> </w:t>
      </w:r>
    </w:p>
    <w:p w:rsidR="00160EAE" w:rsidRDefault="00160EAE" w:rsidP="009500FE">
      <w:pPr>
        <w:pStyle w:val="Dotpoint1"/>
      </w:pPr>
      <w:r>
        <w:lastRenderedPageBreak/>
        <w:t>the number of government</w:t>
      </w:r>
      <w:r w:rsidR="00F11B2A">
        <w:t>-subsidised students wh</w:t>
      </w:r>
      <w:r w:rsidR="005B4AF9">
        <w:t>om</w:t>
      </w:r>
      <w:r w:rsidR="00F11B2A">
        <w:t xml:space="preserve"> low-risk VET providers can enrol</w:t>
      </w:r>
      <w:r w:rsidR="000E5818">
        <w:t xml:space="preserve"> was uncapped</w:t>
      </w:r>
    </w:p>
    <w:p w:rsidR="00160EAE" w:rsidRDefault="00160EAE" w:rsidP="009500FE">
      <w:pPr>
        <w:pStyle w:val="Dotpoint1"/>
      </w:pPr>
      <w:r>
        <w:t xml:space="preserve">Commonwealth Supported Places were extended to </w:t>
      </w:r>
      <w:r w:rsidR="004111C6">
        <w:t>AQF</w:t>
      </w:r>
      <w:r>
        <w:t xml:space="preserve"> level V and VI courses</w:t>
      </w:r>
      <w:r w:rsidR="00F11B2A">
        <w:t>,</w:t>
      </w:r>
      <w:r>
        <w:t xml:space="preserve"> as these are programs often undertaken by learners who are al</w:t>
      </w:r>
      <w:r w:rsidR="00F11B2A">
        <w:t>ready working and looking to upskill or reskill</w:t>
      </w:r>
    </w:p>
    <w:p w:rsidR="00160EAE" w:rsidRPr="00160EAE" w:rsidRDefault="00F11B2A" w:rsidP="009500FE">
      <w:pPr>
        <w:pStyle w:val="Dotpoint1"/>
      </w:pPr>
      <w:proofErr w:type="gramStart"/>
      <w:r>
        <w:t>the</w:t>
      </w:r>
      <w:proofErr w:type="gramEnd"/>
      <w:r>
        <w:t xml:space="preserve"> </w:t>
      </w:r>
      <w:r w:rsidR="00160EAE">
        <w:t>credit students can receive for</w:t>
      </w:r>
      <w:r>
        <w:t xml:space="preserve"> prior VET courses </w:t>
      </w:r>
      <w:r w:rsidR="000E5818">
        <w:t xml:space="preserve">was standardised </w:t>
      </w:r>
      <w:r>
        <w:t>to avoid their</w:t>
      </w:r>
      <w:r w:rsidR="00160EAE">
        <w:t xml:space="preserve"> having to pay to re</w:t>
      </w:r>
      <w:r>
        <w:t>-</w:t>
      </w:r>
      <w:r w:rsidR="00160EAE">
        <w:t>do previously completed courses.</w:t>
      </w:r>
    </w:p>
    <w:p w:rsidR="00A405A5" w:rsidRDefault="00036DFF" w:rsidP="009500FE">
      <w:pPr>
        <w:pStyle w:val="Dotpoint1"/>
        <w:numPr>
          <w:ilvl w:val="0"/>
          <w:numId w:val="0"/>
        </w:numPr>
        <w:rPr>
          <w:spacing w:val="-18"/>
        </w:rPr>
      </w:pPr>
      <w:r>
        <w:rPr>
          <w:rFonts w:eastAsia="Arial"/>
        </w:rPr>
        <w:t xml:space="preserve">Stanwick, Circelli </w:t>
      </w:r>
      <w:r w:rsidR="00F11B2A">
        <w:rPr>
          <w:rFonts w:eastAsia="Arial"/>
        </w:rPr>
        <w:t>and Lu</w:t>
      </w:r>
      <w:r>
        <w:rPr>
          <w:rFonts w:eastAsia="Arial"/>
        </w:rPr>
        <w:t xml:space="preserve"> </w:t>
      </w:r>
      <w:r w:rsidR="00F11B2A">
        <w:rPr>
          <w:rFonts w:eastAsia="Arial"/>
        </w:rPr>
        <w:t>(</w:t>
      </w:r>
      <w:r>
        <w:rPr>
          <w:rFonts w:eastAsia="Arial"/>
        </w:rPr>
        <w:t>2015</w:t>
      </w:r>
      <w:r w:rsidR="00F11B2A">
        <w:rPr>
          <w:rFonts w:eastAsia="Arial"/>
        </w:rPr>
        <w:t>)</w:t>
      </w:r>
      <w:r>
        <w:rPr>
          <w:rFonts w:eastAsia="Arial"/>
        </w:rPr>
        <w:t xml:space="preserve"> </w:t>
      </w:r>
      <w:r w:rsidR="00A405A5">
        <w:rPr>
          <w:rFonts w:eastAsia="Arial"/>
        </w:rPr>
        <w:t xml:space="preserve">also further </w:t>
      </w:r>
      <w:r>
        <w:rPr>
          <w:rFonts w:eastAsia="Arial"/>
        </w:rPr>
        <w:t xml:space="preserve">identified important </w:t>
      </w:r>
      <w:r>
        <w:t>considerations</w:t>
      </w:r>
      <w:r>
        <w:rPr>
          <w:spacing w:val="-15"/>
        </w:rPr>
        <w:t xml:space="preserve"> </w:t>
      </w:r>
      <w:r>
        <w:t>relating</w:t>
      </w:r>
      <w:r>
        <w:rPr>
          <w:spacing w:val="-15"/>
        </w:rPr>
        <w:t xml:space="preserve"> </w:t>
      </w:r>
      <w:r>
        <w:t>to</w:t>
      </w:r>
      <w:r>
        <w:rPr>
          <w:spacing w:val="-16"/>
        </w:rPr>
        <w:t xml:space="preserve"> </w:t>
      </w:r>
      <w:r>
        <w:t>training</w:t>
      </w:r>
      <w:r>
        <w:rPr>
          <w:spacing w:val="-15"/>
        </w:rPr>
        <w:t xml:space="preserve"> </w:t>
      </w:r>
      <w:r>
        <w:t>that need</w:t>
      </w:r>
      <w:r>
        <w:rPr>
          <w:spacing w:val="-18"/>
        </w:rPr>
        <w:t xml:space="preserve"> </w:t>
      </w:r>
      <w:r>
        <w:t>particular</w:t>
      </w:r>
      <w:r>
        <w:rPr>
          <w:spacing w:val="-19"/>
        </w:rPr>
        <w:t xml:space="preserve"> </w:t>
      </w:r>
      <w:r>
        <w:t>attention as a result of industry restructuring:</w:t>
      </w:r>
      <w:r>
        <w:rPr>
          <w:spacing w:val="-18"/>
        </w:rPr>
        <w:t xml:space="preserve"> </w:t>
      </w:r>
    </w:p>
    <w:p w:rsidR="00A405A5" w:rsidRPr="00915053" w:rsidRDefault="00036DFF" w:rsidP="00915053">
      <w:pPr>
        <w:pStyle w:val="Dotpoint1"/>
      </w:pPr>
      <w:r w:rsidRPr="00915053">
        <w:t xml:space="preserve">committed resources from </w:t>
      </w:r>
      <w:r w:rsidR="00915053">
        <w:t>providers</w:t>
      </w:r>
    </w:p>
    <w:p w:rsidR="00A405A5" w:rsidRPr="00915053" w:rsidRDefault="00036DFF" w:rsidP="00915053">
      <w:pPr>
        <w:pStyle w:val="Dotpoint1"/>
      </w:pPr>
      <w:r w:rsidRPr="00915053">
        <w:t xml:space="preserve">the ability and capacity to tailor skills-recognition </w:t>
      </w:r>
      <w:r w:rsidR="00915053">
        <w:t>activities</w:t>
      </w:r>
    </w:p>
    <w:p w:rsidR="00A405A5" w:rsidRPr="00915053" w:rsidRDefault="00036DFF" w:rsidP="00915053">
      <w:pPr>
        <w:pStyle w:val="Dotpoint1"/>
      </w:pPr>
      <w:proofErr w:type="gramStart"/>
      <w:r w:rsidRPr="00915053">
        <w:t>sufficient</w:t>
      </w:r>
      <w:proofErr w:type="gramEnd"/>
      <w:r w:rsidRPr="00915053">
        <w:t xml:space="preserve"> numbers of ongoing courses to meet demand.</w:t>
      </w:r>
      <w:r w:rsidR="00832543" w:rsidRPr="00915053">
        <w:t xml:space="preserve"> </w:t>
      </w:r>
    </w:p>
    <w:p w:rsidR="00036DFF" w:rsidRPr="008754EF" w:rsidRDefault="00036DFF" w:rsidP="009500FE">
      <w:pPr>
        <w:pStyle w:val="Dotpoint1"/>
        <w:numPr>
          <w:ilvl w:val="0"/>
          <w:numId w:val="0"/>
        </w:numPr>
        <w:rPr>
          <w:rFonts w:cs="Trebuchet MS"/>
          <w:spacing w:val="-17"/>
        </w:rPr>
      </w:pPr>
      <w:r w:rsidRPr="00832543">
        <w:t xml:space="preserve">To cater for </w:t>
      </w:r>
      <w:r w:rsidR="00EC13AE">
        <w:t>Industry 4.0</w:t>
      </w:r>
      <w:r w:rsidRPr="00832543">
        <w:t xml:space="preserve"> it</w:t>
      </w:r>
      <w:r w:rsidR="005B4AF9">
        <w:t xml:space="preserve"> is important that training </w:t>
      </w:r>
      <w:r w:rsidRPr="00832543">
        <w:t xml:space="preserve">in apprenticeships </w:t>
      </w:r>
      <w:r w:rsidR="005B4AF9">
        <w:t>will</w:t>
      </w:r>
      <w:r w:rsidR="00F11B2A">
        <w:t>,</w:t>
      </w:r>
      <w:r w:rsidRPr="00832543">
        <w:rPr>
          <w:spacing w:val="-16"/>
        </w:rPr>
        <w:t xml:space="preserve"> </w:t>
      </w:r>
      <w:r w:rsidRPr="00832543">
        <w:t>wherever</w:t>
      </w:r>
      <w:r w:rsidRPr="00832543">
        <w:rPr>
          <w:spacing w:val="-15"/>
        </w:rPr>
        <w:t xml:space="preserve"> </w:t>
      </w:r>
      <w:r w:rsidRPr="00832543">
        <w:t>possible</w:t>
      </w:r>
      <w:r w:rsidR="00F11B2A">
        <w:t>,</w:t>
      </w:r>
      <w:r w:rsidRPr="00832543">
        <w:rPr>
          <w:spacing w:val="-16"/>
        </w:rPr>
        <w:t xml:space="preserve"> </w:t>
      </w:r>
      <w:r w:rsidRPr="00832543">
        <w:t>facilitate</w:t>
      </w:r>
      <w:r w:rsidRPr="00832543">
        <w:rPr>
          <w:spacing w:val="-15"/>
        </w:rPr>
        <w:t xml:space="preserve"> </w:t>
      </w:r>
      <w:r w:rsidRPr="00832543">
        <w:t xml:space="preserve">the </w:t>
      </w:r>
      <w:r w:rsidRPr="00832543">
        <w:rPr>
          <w:rFonts w:cs="Trebuchet MS"/>
        </w:rPr>
        <w:t>transferability</w:t>
      </w:r>
      <w:r w:rsidRPr="00832543">
        <w:rPr>
          <w:rFonts w:cs="Trebuchet MS"/>
          <w:spacing w:val="-15"/>
        </w:rPr>
        <w:t xml:space="preserve"> </w:t>
      </w:r>
      <w:r w:rsidRPr="00832543">
        <w:rPr>
          <w:rFonts w:cs="Trebuchet MS"/>
        </w:rPr>
        <w:t>of</w:t>
      </w:r>
      <w:r w:rsidRPr="00832543">
        <w:rPr>
          <w:rFonts w:cs="Trebuchet MS"/>
          <w:spacing w:val="-16"/>
        </w:rPr>
        <w:t xml:space="preserve"> </w:t>
      </w:r>
      <w:r w:rsidRPr="00832543">
        <w:rPr>
          <w:rFonts w:cs="Trebuchet MS"/>
        </w:rPr>
        <w:t>existing</w:t>
      </w:r>
      <w:r w:rsidRPr="00832543">
        <w:rPr>
          <w:rFonts w:cs="Trebuchet MS"/>
          <w:spacing w:val="-15"/>
        </w:rPr>
        <w:t xml:space="preserve"> </w:t>
      </w:r>
      <w:r w:rsidRPr="00832543">
        <w:rPr>
          <w:rFonts w:cs="Trebuchet MS"/>
        </w:rPr>
        <w:t>skills.</w:t>
      </w:r>
      <w:r>
        <w:rPr>
          <w:rFonts w:cs="Trebuchet MS"/>
          <w:color w:val="231F20"/>
          <w:spacing w:val="-15"/>
        </w:rPr>
        <w:t xml:space="preserve"> </w:t>
      </w:r>
    </w:p>
    <w:p w:rsidR="00BB336C" w:rsidRDefault="008376A3" w:rsidP="00474D48">
      <w:pPr>
        <w:pStyle w:val="Heading2"/>
      </w:pPr>
      <w:bookmarkStart w:id="134" w:name="_Toc499542717"/>
      <w:bookmarkStart w:id="135" w:name="_Toc499885602"/>
      <w:r>
        <w:t xml:space="preserve">Potential limitation: </w:t>
      </w:r>
      <w:r w:rsidR="00474D48" w:rsidRPr="00716C10">
        <w:t xml:space="preserve">Australia’s innovation </w:t>
      </w:r>
      <w:r w:rsidR="00971085">
        <w:t xml:space="preserve">system and </w:t>
      </w:r>
      <w:r w:rsidR="00474D48" w:rsidRPr="00716C10">
        <w:t>culture</w:t>
      </w:r>
      <w:bookmarkEnd w:id="134"/>
      <w:bookmarkEnd w:id="135"/>
      <w:r w:rsidR="00971085">
        <w:t xml:space="preserve"> </w:t>
      </w:r>
    </w:p>
    <w:p w:rsidR="00716C10" w:rsidRDefault="00F11B2A" w:rsidP="00716C10">
      <w:pPr>
        <w:pStyle w:val="Text"/>
      </w:pPr>
      <w:r>
        <w:t xml:space="preserve">In relation to innovation </w:t>
      </w:r>
      <w:r w:rsidR="00716C10" w:rsidRPr="00716C10">
        <w:t xml:space="preserve">Australia is ranked </w:t>
      </w:r>
      <w:r w:rsidR="000E5818">
        <w:t>twenty-third</w:t>
      </w:r>
      <w:r w:rsidR="00716C10" w:rsidRPr="00716C10">
        <w:t xml:space="preserve"> in the world, according to the </w:t>
      </w:r>
      <w:hyperlink r:id="rId28" w:history="1">
        <w:r w:rsidR="00716C10" w:rsidRPr="00716C10">
          <w:rPr>
            <w:rStyle w:val="Hyperlink"/>
          </w:rPr>
          <w:t>Global Innovation Index</w:t>
        </w:r>
      </w:hyperlink>
      <w:r w:rsidR="00716C10" w:rsidRPr="00716C10">
        <w:t xml:space="preserve">. While this is </w:t>
      </w:r>
      <w:r w:rsidR="004111C6">
        <w:t>a modest</w:t>
      </w:r>
      <w:r w:rsidR="00716C10" w:rsidRPr="00716C10">
        <w:t xml:space="preserve"> performance, </w:t>
      </w:r>
      <w:r w:rsidR="001168E5">
        <w:t xml:space="preserve">it is </w:t>
      </w:r>
      <w:r w:rsidR="00971085">
        <w:t xml:space="preserve">somewhat concerning </w:t>
      </w:r>
      <w:r>
        <w:t>that the country has</w:t>
      </w:r>
      <w:r w:rsidR="001168E5">
        <w:t xml:space="preserve"> dropped </w:t>
      </w:r>
      <w:r>
        <w:t>four</w:t>
      </w:r>
      <w:r w:rsidR="001168E5">
        <w:t xml:space="preserve"> places from last year</w:t>
      </w:r>
      <w:r>
        <w:t>.</w:t>
      </w:r>
      <w:r w:rsidR="001168E5">
        <w:rPr>
          <w:rStyle w:val="FootnoteReference"/>
        </w:rPr>
        <w:footnoteReference w:id="7"/>
      </w:r>
      <w:r w:rsidR="001168E5">
        <w:t xml:space="preserve"> </w:t>
      </w:r>
      <w:r w:rsidR="00A405A5">
        <w:t xml:space="preserve">Importantly for industry global market roles, </w:t>
      </w:r>
      <w:r>
        <w:t>Australia is</w:t>
      </w:r>
      <w:r w:rsidR="00716C10" w:rsidRPr="00716C10">
        <w:t xml:space="preserve"> outperformed in </w:t>
      </w:r>
      <w:r>
        <w:t>the</w:t>
      </w:r>
      <w:r w:rsidR="00716C10" w:rsidRPr="00716C10">
        <w:t xml:space="preserve"> region by Singapore, Korea and China</w:t>
      </w:r>
      <w:r>
        <w:t>, as well as New Zealand (t</w:t>
      </w:r>
      <w:r w:rsidR="001168E5">
        <w:t xml:space="preserve">able </w:t>
      </w:r>
      <w:r w:rsidR="006E3308">
        <w:t>2</w:t>
      </w:r>
      <w:r w:rsidR="001168E5">
        <w:t>)</w:t>
      </w:r>
      <w:r w:rsidR="00716C10" w:rsidRPr="00716C10">
        <w:t>.</w:t>
      </w:r>
      <w:r w:rsidR="00971085">
        <w:t xml:space="preserve"> It would appear </w:t>
      </w:r>
      <w:r w:rsidR="005B4AF9">
        <w:t xml:space="preserve">that </w:t>
      </w:r>
      <w:r w:rsidR="00971085">
        <w:t>Australia’s regional neighbours are doing it far better, and we</w:t>
      </w:r>
      <w:r w:rsidR="00971085" w:rsidRPr="00716C10">
        <w:t xml:space="preserve"> still </w:t>
      </w:r>
      <w:r w:rsidR="00971085">
        <w:t>have</w:t>
      </w:r>
      <w:r w:rsidR="00971085" w:rsidRPr="00716C10">
        <w:t xml:space="preserve"> a long way to go to catch up to </w:t>
      </w:r>
      <w:r w:rsidR="00971085">
        <w:t>our</w:t>
      </w:r>
      <w:r w:rsidR="00971085" w:rsidRPr="00716C10">
        <w:t xml:space="preserve"> regional and global counterparts</w:t>
      </w:r>
      <w:r w:rsidR="00971085">
        <w:t>.</w:t>
      </w:r>
    </w:p>
    <w:p w:rsidR="00716C10" w:rsidRPr="006E3308" w:rsidRDefault="00716C10" w:rsidP="00865A2B">
      <w:pPr>
        <w:pStyle w:val="tabletitle"/>
        <w:ind w:right="-284"/>
      </w:pPr>
      <w:bookmarkStart w:id="136" w:name="_Toc492388570"/>
      <w:r w:rsidRPr="006E3308">
        <w:t xml:space="preserve">Table </w:t>
      </w:r>
      <w:r w:rsidR="006E3308" w:rsidRPr="006E3308">
        <w:t>2</w:t>
      </w:r>
      <w:r w:rsidRPr="006E3308">
        <w:t xml:space="preserve"> </w:t>
      </w:r>
      <w:r w:rsidR="006E3308">
        <w:tab/>
      </w:r>
      <w:r w:rsidRPr="00865A2B">
        <w:rPr>
          <w:rFonts w:ascii="Arial Bold" w:hAnsi="Arial Bold"/>
          <w:spacing w:val="-2"/>
        </w:rPr>
        <w:t>Regiona</w:t>
      </w:r>
      <w:r w:rsidR="00F11B2A" w:rsidRPr="00865A2B">
        <w:rPr>
          <w:rFonts w:ascii="Arial Bold" w:hAnsi="Arial Bold"/>
          <w:spacing w:val="-2"/>
        </w:rPr>
        <w:t xml:space="preserve">l </w:t>
      </w:r>
      <w:r w:rsidR="005808C1" w:rsidRPr="00865A2B">
        <w:rPr>
          <w:rFonts w:ascii="Arial Bold" w:hAnsi="Arial Bold"/>
          <w:spacing w:val="-2"/>
        </w:rPr>
        <w:t xml:space="preserve">innovation leaders </w:t>
      </w:r>
      <w:r w:rsidR="00F11B2A" w:rsidRPr="00865A2B">
        <w:rPr>
          <w:rFonts w:ascii="Arial Bold" w:hAnsi="Arial Bold"/>
          <w:spacing w:val="-2"/>
        </w:rPr>
        <w:t>for Southe</w:t>
      </w:r>
      <w:r w:rsidRPr="00865A2B">
        <w:rPr>
          <w:rFonts w:ascii="Arial Bold" w:hAnsi="Arial Bold"/>
          <w:spacing w:val="-2"/>
        </w:rPr>
        <w:t>ast Asia, East Asia and Oceania</w:t>
      </w:r>
      <w:r w:rsidR="006E3308" w:rsidRPr="00865A2B">
        <w:rPr>
          <w:rFonts w:ascii="Arial Bold" w:hAnsi="Arial Bold"/>
          <w:spacing w:val="-2"/>
        </w:rPr>
        <w:t>,</w:t>
      </w:r>
      <w:r w:rsidRPr="00865A2B">
        <w:rPr>
          <w:rFonts w:ascii="Arial Bold" w:hAnsi="Arial Bold"/>
          <w:spacing w:val="-2"/>
        </w:rPr>
        <w:t xml:space="preserve"> Global Innovation Index 2017</w:t>
      </w:r>
      <w:bookmarkEnd w:id="1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118"/>
        <w:gridCol w:w="4218"/>
      </w:tblGrid>
      <w:tr w:rsidR="00716C10" w:rsidRPr="006E3308" w:rsidTr="00BB0705">
        <w:tc>
          <w:tcPr>
            <w:tcW w:w="1668" w:type="dxa"/>
            <w:tcBorders>
              <w:top w:val="single" w:sz="8" w:space="0" w:color="auto"/>
              <w:bottom w:val="single" w:sz="8" w:space="0" w:color="auto"/>
            </w:tcBorders>
          </w:tcPr>
          <w:p w:rsidR="00716C10" w:rsidRPr="006E3308" w:rsidRDefault="00F11B2A" w:rsidP="006E3308">
            <w:pPr>
              <w:pStyle w:val="Tablehead1"/>
            </w:pPr>
            <w:r>
              <w:t>Region/r</w:t>
            </w:r>
            <w:r w:rsidR="00716C10" w:rsidRPr="006E3308">
              <w:t>ank</w:t>
            </w:r>
          </w:p>
        </w:tc>
        <w:tc>
          <w:tcPr>
            <w:tcW w:w="3118" w:type="dxa"/>
            <w:tcBorders>
              <w:top w:val="single" w:sz="8" w:space="0" w:color="auto"/>
              <w:bottom w:val="single" w:sz="8" w:space="0" w:color="auto"/>
            </w:tcBorders>
          </w:tcPr>
          <w:p w:rsidR="00716C10" w:rsidRPr="006E3308" w:rsidRDefault="00716C10" w:rsidP="006E3308">
            <w:pPr>
              <w:pStyle w:val="Tablehead1"/>
            </w:pPr>
            <w:r w:rsidRPr="006E3308">
              <w:t>Country</w:t>
            </w:r>
          </w:p>
        </w:tc>
        <w:tc>
          <w:tcPr>
            <w:tcW w:w="4218" w:type="dxa"/>
            <w:tcBorders>
              <w:top w:val="single" w:sz="8" w:space="0" w:color="auto"/>
              <w:bottom w:val="single" w:sz="8" w:space="0" w:color="auto"/>
            </w:tcBorders>
          </w:tcPr>
          <w:p w:rsidR="00716C10" w:rsidRPr="006E3308" w:rsidRDefault="00BB0705" w:rsidP="006E3308">
            <w:pPr>
              <w:pStyle w:val="Tablehead1"/>
            </w:pPr>
            <w:r w:rsidRPr="00BB0705">
              <w:t xml:space="preserve">Global Innovation Index </w:t>
            </w:r>
            <w:r w:rsidR="00716C10" w:rsidRPr="006E3308">
              <w:t>2017 Global Rank</w:t>
            </w:r>
          </w:p>
        </w:tc>
      </w:tr>
      <w:tr w:rsidR="00716C10" w:rsidRPr="006E3308" w:rsidTr="00BB0705">
        <w:tc>
          <w:tcPr>
            <w:tcW w:w="1668" w:type="dxa"/>
            <w:tcBorders>
              <w:top w:val="single" w:sz="8" w:space="0" w:color="auto"/>
            </w:tcBorders>
          </w:tcPr>
          <w:p w:rsidR="00716C10" w:rsidRPr="006E3308" w:rsidRDefault="00716C10" w:rsidP="006E3308">
            <w:pPr>
              <w:pStyle w:val="Tabletext"/>
            </w:pPr>
            <w:r w:rsidRPr="006E3308">
              <w:t>1</w:t>
            </w:r>
          </w:p>
        </w:tc>
        <w:tc>
          <w:tcPr>
            <w:tcW w:w="3118" w:type="dxa"/>
            <w:tcBorders>
              <w:top w:val="single" w:sz="8" w:space="0" w:color="auto"/>
            </w:tcBorders>
          </w:tcPr>
          <w:p w:rsidR="00716C10" w:rsidRPr="006E3308" w:rsidRDefault="00716C10" w:rsidP="006E3308">
            <w:pPr>
              <w:pStyle w:val="Tabletext"/>
            </w:pPr>
            <w:r w:rsidRPr="006E3308">
              <w:t>Singapore</w:t>
            </w:r>
          </w:p>
        </w:tc>
        <w:tc>
          <w:tcPr>
            <w:tcW w:w="4218" w:type="dxa"/>
            <w:tcBorders>
              <w:top w:val="single" w:sz="8" w:space="0" w:color="auto"/>
            </w:tcBorders>
          </w:tcPr>
          <w:p w:rsidR="00716C10" w:rsidRPr="006E3308" w:rsidRDefault="00716C10" w:rsidP="006E3308">
            <w:pPr>
              <w:pStyle w:val="Tabletext"/>
            </w:pPr>
            <w:r w:rsidRPr="006E3308">
              <w:t>7</w:t>
            </w:r>
          </w:p>
        </w:tc>
      </w:tr>
      <w:tr w:rsidR="00716C10" w:rsidRPr="006E3308" w:rsidTr="00BB0705">
        <w:tc>
          <w:tcPr>
            <w:tcW w:w="1668" w:type="dxa"/>
          </w:tcPr>
          <w:p w:rsidR="00716C10" w:rsidRPr="006E3308" w:rsidRDefault="00716C10" w:rsidP="006E3308">
            <w:pPr>
              <w:pStyle w:val="Tabletext"/>
            </w:pPr>
            <w:r w:rsidRPr="006E3308">
              <w:t>2</w:t>
            </w:r>
          </w:p>
        </w:tc>
        <w:tc>
          <w:tcPr>
            <w:tcW w:w="3118" w:type="dxa"/>
          </w:tcPr>
          <w:p w:rsidR="00716C10" w:rsidRPr="006E3308" w:rsidRDefault="00716C10" w:rsidP="006E3308">
            <w:pPr>
              <w:pStyle w:val="Tabletext"/>
            </w:pPr>
            <w:r w:rsidRPr="006E3308">
              <w:t>Republic of Korea</w:t>
            </w:r>
          </w:p>
        </w:tc>
        <w:tc>
          <w:tcPr>
            <w:tcW w:w="4218" w:type="dxa"/>
          </w:tcPr>
          <w:p w:rsidR="00716C10" w:rsidRPr="006E3308" w:rsidRDefault="00716C10" w:rsidP="006E3308">
            <w:pPr>
              <w:pStyle w:val="Tabletext"/>
            </w:pPr>
            <w:r w:rsidRPr="006E3308">
              <w:t>11</w:t>
            </w:r>
          </w:p>
        </w:tc>
      </w:tr>
      <w:tr w:rsidR="00716C10" w:rsidRPr="006E3308" w:rsidTr="00BB0705">
        <w:tc>
          <w:tcPr>
            <w:tcW w:w="1668" w:type="dxa"/>
          </w:tcPr>
          <w:p w:rsidR="00716C10" w:rsidRPr="006E3308" w:rsidRDefault="00716C10" w:rsidP="006E3308">
            <w:pPr>
              <w:pStyle w:val="Tabletext"/>
            </w:pPr>
            <w:r w:rsidRPr="006E3308">
              <w:t>3</w:t>
            </w:r>
          </w:p>
        </w:tc>
        <w:tc>
          <w:tcPr>
            <w:tcW w:w="3118" w:type="dxa"/>
          </w:tcPr>
          <w:p w:rsidR="00716C10" w:rsidRPr="006E3308" w:rsidRDefault="00716C10" w:rsidP="006E3308">
            <w:pPr>
              <w:pStyle w:val="Tabletext"/>
            </w:pPr>
            <w:r w:rsidRPr="006E3308">
              <w:t>Japan</w:t>
            </w:r>
          </w:p>
        </w:tc>
        <w:tc>
          <w:tcPr>
            <w:tcW w:w="4218" w:type="dxa"/>
          </w:tcPr>
          <w:p w:rsidR="00716C10" w:rsidRPr="006E3308" w:rsidRDefault="00716C10" w:rsidP="006E3308">
            <w:pPr>
              <w:pStyle w:val="Tabletext"/>
            </w:pPr>
            <w:r w:rsidRPr="006E3308">
              <w:t>14</w:t>
            </w:r>
          </w:p>
        </w:tc>
      </w:tr>
      <w:tr w:rsidR="00716C10" w:rsidRPr="006E3308" w:rsidTr="00BB0705">
        <w:tc>
          <w:tcPr>
            <w:tcW w:w="1668" w:type="dxa"/>
          </w:tcPr>
          <w:p w:rsidR="00716C10" w:rsidRPr="006E3308" w:rsidRDefault="00716C10" w:rsidP="006E3308">
            <w:pPr>
              <w:pStyle w:val="Tabletext"/>
            </w:pPr>
            <w:r w:rsidRPr="006E3308">
              <w:t>4</w:t>
            </w:r>
          </w:p>
        </w:tc>
        <w:tc>
          <w:tcPr>
            <w:tcW w:w="3118" w:type="dxa"/>
          </w:tcPr>
          <w:p w:rsidR="00716C10" w:rsidRPr="006E3308" w:rsidRDefault="00716C10" w:rsidP="006E3308">
            <w:pPr>
              <w:pStyle w:val="Tabletext"/>
            </w:pPr>
            <w:r w:rsidRPr="006E3308">
              <w:t>Hong Kong (China)</w:t>
            </w:r>
          </w:p>
        </w:tc>
        <w:tc>
          <w:tcPr>
            <w:tcW w:w="4218" w:type="dxa"/>
          </w:tcPr>
          <w:p w:rsidR="00716C10" w:rsidRPr="006E3308" w:rsidRDefault="00716C10" w:rsidP="006E3308">
            <w:pPr>
              <w:pStyle w:val="Tabletext"/>
            </w:pPr>
            <w:r w:rsidRPr="006E3308">
              <w:t>16</w:t>
            </w:r>
          </w:p>
        </w:tc>
      </w:tr>
      <w:tr w:rsidR="00716C10" w:rsidRPr="006E3308" w:rsidTr="00BB0705">
        <w:tc>
          <w:tcPr>
            <w:tcW w:w="1668" w:type="dxa"/>
          </w:tcPr>
          <w:p w:rsidR="00716C10" w:rsidRPr="006E3308" w:rsidRDefault="00716C10" w:rsidP="006E3308">
            <w:pPr>
              <w:pStyle w:val="Tabletext"/>
            </w:pPr>
            <w:r w:rsidRPr="006E3308">
              <w:t>5</w:t>
            </w:r>
          </w:p>
        </w:tc>
        <w:tc>
          <w:tcPr>
            <w:tcW w:w="3118" w:type="dxa"/>
          </w:tcPr>
          <w:p w:rsidR="00716C10" w:rsidRPr="006E3308" w:rsidRDefault="00716C10" w:rsidP="006E3308">
            <w:pPr>
              <w:pStyle w:val="Tabletext"/>
            </w:pPr>
            <w:r w:rsidRPr="006E3308">
              <w:t>New Zealand</w:t>
            </w:r>
          </w:p>
        </w:tc>
        <w:tc>
          <w:tcPr>
            <w:tcW w:w="4218" w:type="dxa"/>
          </w:tcPr>
          <w:p w:rsidR="00716C10" w:rsidRPr="006E3308" w:rsidRDefault="00716C10" w:rsidP="006E3308">
            <w:pPr>
              <w:pStyle w:val="Tabletext"/>
            </w:pPr>
            <w:r w:rsidRPr="006E3308">
              <w:t>21</w:t>
            </w:r>
          </w:p>
        </w:tc>
      </w:tr>
      <w:tr w:rsidR="00716C10" w:rsidRPr="006E3308" w:rsidTr="00B1264C">
        <w:tc>
          <w:tcPr>
            <w:tcW w:w="1668" w:type="dxa"/>
          </w:tcPr>
          <w:p w:rsidR="00716C10" w:rsidRPr="006E3308" w:rsidRDefault="00716C10" w:rsidP="006E3308">
            <w:pPr>
              <w:pStyle w:val="Tabletext"/>
            </w:pPr>
            <w:r w:rsidRPr="006E3308">
              <w:t>6</w:t>
            </w:r>
          </w:p>
        </w:tc>
        <w:tc>
          <w:tcPr>
            <w:tcW w:w="3118" w:type="dxa"/>
          </w:tcPr>
          <w:p w:rsidR="00716C10" w:rsidRPr="006E3308" w:rsidRDefault="00716C10" w:rsidP="006E3308">
            <w:pPr>
              <w:pStyle w:val="Tabletext"/>
            </w:pPr>
            <w:r w:rsidRPr="006E3308">
              <w:t>China</w:t>
            </w:r>
          </w:p>
        </w:tc>
        <w:tc>
          <w:tcPr>
            <w:tcW w:w="4218" w:type="dxa"/>
          </w:tcPr>
          <w:p w:rsidR="00716C10" w:rsidRPr="006E3308" w:rsidRDefault="00716C10" w:rsidP="006E3308">
            <w:pPr>
              <w:pStyle w:val="Tabletext"/>
            </w:pPr>
            <w:r w:rsidRPr="006E3308">
              <w:t>22</w:t>
            </w:r>
          </w:p>
        </w:tc>
      </w:tr>
      <w:tr w:rsidR="00716C10" w:rsidRPr="006E3308" w:rsidTr="00BB0705">
        <w:tc>
          <w:tcPr>
            <w:tcW w:w="1668" w:type="dxa"/>
            <w:tcBorders>
              <w:bottom w:val="single" w:sz="8" w:space="0" w:color="auto"/>
            </w:tcBorders>
          </w:tcPr>
          <w:p w:rsidR="00716C10" w:rsidRPr="006E3308" w:rsidRDefault="00716C10" w:rsidP="006E3308">
            <w:pPr>
              <w:pStyle w:val="Tabletext"/>
            </w:pPr>
            <w:r w:rsidRPr="006E3308">
              <w:t>7</w:t>
            </w:r>
          </w:p>
        </w:tc>
        <w:tc>
          <w:tcPr>
            <w:tcW w:w="3118" w:type="dxa"/>
            <w:tcBorders>
              <w:bottom w:val="single" w:sz="8" w:space="0" w:color="auto"/>
            </w:tcBorders>
          </w:tcPr>
          <w:p w:rsidR="00716C10" w:rsidRPr="006E3308" w:rsidRDefault="00716C10" w:rsidP="006E3308">
            <w:pPr>
              <w:pStyle w:val="Tabletext"/>
            </w:pPr>
            <w:r w:rsidRPr="006E3308">
              <w:t>Australia</w:t>
            </w:r>
          </w:p>
        </w:tc>
        <w:tc>
          <w:tcPr>
            <w:tcW w:w="4218" w:type="dxa"/>
            <w:tcBorders>
              <w:bottom w:val="single" w:sz="8" w:space="0" w:color="auto"/>
            </w:tcBorders>
          </w:tcPr>
          <w:p w:rsidR="00716C10" w:rsidRPr="006E3308" w:rsidRDefault="00716C10" w:rsidP="006E3308">
            <w:pPr>
              <w:pStyle w:val="Tabletext"/>
            </w:pPr>
            <w:r w:rsidRPr="006E3308">
              <w:t>23</w:t>
            </w:r>
          </w:p>
        </w:tc>
      </w:tr>
    </w:tbl>
    <w:p w:rsidR="00716C10" w:rsidRDefault="00716C10" w:rsidP="00716C10">
      <w:pPr>
        <w:pStyle w:val="Source"/>
      </w:pPr>
      <w:r>
        <w:t>Source: T</w:t>
      </w:r>
      <w:r w:rsidR="00F11B2A">
        <w:t>he Global Innovation Index (2017).</w:t>
      </w:r>
      <w:r>
        <w:br/>
      </w:r>
    </w:p>
    <w:p w:rsidR="001168E5" w:rsidRDefault="001168E5" w:rsidP="001168E5">
      <w:pPr>
        <w:pStyle w:val="Text"/>
      </w:pPr>
      <w:r w:rsidRPr="001168E5">
        <w:t xml:space="preserve">While </w:t>
      </w:r>
      <w:r>
        <w:t>Australia</w:t>
      </w:r>
      <w:r w:rsidRPr="001168E5">
        <w:t xml:space="preserve"> scored quite strongly </w:t>
      </w:r>
      <w:r>
        <w:t xml:space="preserve">and well above average </w:t>
      </w:r>
      <w:r w:rsidRPr="001168E5">
        <w:t xml:space="preserve">on innovation inputs, coming in at </w:t>
      </w:r>
      <w:r>
        <w:t>12</w:t>
      </w:r>
      <w:r w:rsidRPr="001168E5">
        <w:t xml:space="preserve">, </w:t>
      </w:r>
      <w:r w:rsidR="002F31AB">
        <w:t xml:space="preserve">it is underperforming in terms of </w:t>
      </w:r>
      <w:r w:rsidRPr="001168E5">
        <w:t xml:space="preserve">innovation outputs </w:t>
      </w:r>
      <w:r w:rsidR="00F11B2A">
        <w:t>—</w:t>
      </w:r>
      <w:r w:rsidRPr="001168E5">
        <w:t xml:space="preserve"> </w:t>
      </w:r>
      <w:r w:rsidR="00F11B2A">
        <w:t>the</w:t>
      </w:r>
      <w:r w:rsidRPr="001168E5">
        <w:t xml:space="preserve"> innovations</w:t>
      </w:r>
      <w:r>
        <w:t xml:space="preserve"> it produces </w:t>
      </w:r>
      <w:r w:rsidR="00F11B2A">
        <w:t xml:space="preserve">— ranking </w:t>
      </w:r>
      <w:r>
        <w:t xml:space="preserve">at only </w:t>
      </w:r>
      <w:r w:rsidRPr="001168E5">
        <w:t xml:space="preserve">30. </w:t>
      </w:r>
    </w:p>
    <w:p w:rsidR="009842BF" w:rsidRDefault="009842BF" w:rsidP="009842BF">
      <w:pPr>
        <w:pStyle w:val="Text"/>
      </w:pPr>
      <w:r w:rsidRPr="00716C10">
        <w:t xml:space="preserve">In essence, </w:t>
      </w:r>
      <w:r>
        <w:t>Australia has</w:t>
      </w:r>
      <w:r w:rsidRPr="00716C10">
        <w:t xml:space="preserve"> </w:t>
      </w:r>
      <w:r w:rsidR="00F11B2A">
        <w:t>many</w:t>
      </w:r>
      <w:r w:rsidRPr="00716C10">
        <w:t xml:space="preserve"> of the </w:t>
      </w:r>
      <w:r w:rsidR="004111C6">
        <w:t>needed elements</w:t>
      </w:r>
      <w:r w:rsidRPr="00716C10">
        <w:t xml:space="preserve"> in place to be a more innovative economy</w:t>
      </w:r>
      <w:r w:rsidR="000E5818">
        <w:t>,</w:t>
      </w:r>
      <w:r>
        <w:t xml:space="preserve"> such as a reasonably s</w:t>
      </w:r>
      <w:r w:rsidR="00F11B2A">
        <w:t>trong skills base and some high-</w:t>
      </w:r>
      <w:r>
        <w:t xml:space="preserve">quality research and development </w:t>
      </w:r>
      <w:r w:rsidR="004111C6">
        <w:t>institutions. Yet</w:t>
      </w:r>
      <w:r w:rsidR="00A405A5">
        <w:t>,</w:t>
      </w:r>
      <w:r w:rsidRPr="00716C10">
        <w:t xml:space="preserve"> </w:t>
      </w:r>
      <w:r w:rsidR="004111C6">
        <w:t>performance is less than other economies</w:t>
      </w:r>
      <w:r w:rsidRPr="00716C10">
        <w:t>.</w:t>
      </w:r>
      <w:r>
        <w:t xml:space="preserve"> According to the Global Innovation Index report</w:t>
      </w:r>
      <w:r w:rsidR="005B4AF9">
        <w:t>,</w:t>
      </w:r>
      <w:r>
        <w:t xml:space="preserve"> there</w:t>
      </w:r>
      <w:r w:rsidRPr="00716C10">
        <w:t xml:space="preserve"> are 2</w:t>
      </w:r>
      <w:r w:rsidR="00F11B2A">
        <w:t>56 state and territory program</w:t>
      </w:r>
      <w:r w:rsidRPr="00716C10">
        <w:t>s and 83 federal government measures that aim to boost innovation in Australia</w:t>
      </w:r>
      <w:r>
        <w:t xml:space="preserve">. </w:t>
      </w:r>
      <w:r w:rsidRPr="00716C10">
        <w:t xml:space="preserve">As innovation policy expert Roy Green points out, Australia has had 60 reports </w:t>
      </w:r>
      <w:r w:rsidRPr="00716C10">
        <w:lastRenderedPageBreak/>
        <w:t xml:space="preserve">at </w:t>
      </w:r>
      <w:r>
        <w:t xml:space="preserve">the </w:t>
      </w:r>
      <w:r w:rsidRPr="00716C10">
        <w:t xml:space="preserve">Commonwealth level on innovation in </w:t>
      </w:r>
      <w:r>
        <w:t xml:space="preserve">the </w:t>
      </w:r>
      <w:r w:rsidRPr="00716C10">
        <w:t>last 15 years. Th</w:t>
      </w:r>
      <w:r>
        <w:t>e $9.7</w:t>
      </w:r>
      <w:r w:rsidR="005B1CF1">
        <w:t xml:space="preserve"> billion</w:t>
      </w:r>
      <w:r>
        <w:t xml:space="preserve"> the country spends on ‘research and innovation’</w:t>
      </w:r>
      <w:r w:rsidRPr="00716C10">
        <w:t xml:space="preserve"> is spread across 13 portfolios and 150 budget line items</w:t>
      </w:r>
      <w:r w:rsidR="00F11B2A">
        <w:t>.</w:t>
      </w:r>
      <w:r>
        <w:rPr>
          <w:rStyle w:val="FootnoteReference"/>
        </w:rPr>
        <w:footnoteReference w:id="8"/>
      </w:r>
      <w:r w:rsidRPr="00716C10">
        <w:t xml:space="preserve"> </w:t>
      </w:r>
    </w:p>
    <w:p w:rsidR="009842BF" w:rsidRPr="00716C10" w:rsidRDefault="009842BF" w:rsidP="009842BF">
      <w:pPr>
        <w:pStyle w:val="Text"/>
      </w:pPr>
      <w:r>
        <w:t xml:space="preserve">A snapshot of the Australian Innovation System is provided </w:t>
      </w:r>
      <w:r w:rsidR="00F11B2A">
        <w:t>in f</w:t>
      </w:r>
      <w:r w:rsidRPr="000177A8">
        <w:t xml:space="preserve">igure </w:t>
      </w:r>
      <w:r w:rsidR="006E3308" w:rsidRPr="000177A8">
        <w:t>4</w:t>
      </w:r>
      <w:r w:rsidR="000177A8">
        <w:t>.</w:t>
      </w:r>
    </w:p>
    <w:p w:rsidR="000177A8" w:rsidRPr="000B27D0" w:rsidRDefault="000177A8" w:rsidP="000177A8">
      <w:pPr>
        <w:pStyle w:val="Text"/>
      </w:pPr>
      <w:r w:rsidRPr="000B27D0">
        <w:t xml:space="preserve">Innovation has become increasingly important for Australian businesses </w:t>
      </w:r>
      <w:r>
        <w:t>in</w:t>
      </w:r>
      <w:r w:rsidRPr="000B27D0">
        <w:t xml:space="preserve"> </w:t>
      </w:r>
      <w:r>
        <w:t xml:space="preserve">enabling them to </w:t>
      </w:r>
      <w:r w:rsidRPr="000B27D0">
        <w:t>continue to compete in an international market</w:t>
      </w:r>
      <w:r>
        <w:t>,</w:t>
      </w:r>
      <w:r w:rsidRPr="000B27D0">
        <w:t xml:space="preserve"> but where does </w:t>
      </w:r>
      <w:r w:rsidR="00CC1405">
        <w:t>VET</w:t>
      </w:r>
      <w:r w:rsidRPr="000B27D0">
        <w:t xml:space="preserve"> sit in this?</w:t>
      </w:r>
    </w:p>
    <w:p w:rsidR="000177A8" w:rsidRDefault="004111C6" w:rsidP="000177A8">
      <w:pPr>
        <w:pStyle w:val="Text"/>
      </w:pPr>
      <w:r>
        <w:t>Until recently</w:t>
      </w:r>
      <w:r w:rsidR="00CC1405">
        <w:t>,</w:t>
      </w:r>
      <w:r w:rsidR="000177A8">
        <w:t xml:space="preserve"> the</w:t>
      </w:r>
      <w:r w:rsidR="000177A8" w:rsidRPr="00160EAE">
        <w:t xml:space="preserve"> VET sector </w:t>
      </w:r>
      <w:r w:rsidR="000177A8">
        <w:t xml:space="preserve">has been </w:t>
      </w:r>
      <w:r>
        <w:t>little connected into</w:t>
      </w:r>
      <w:r w:rsidR="000177A8" w:rsidRPr="00160EAE">
        <w:t xml:space="preserve"> the Australian Government’s National Science and Innovation Agenda</w:t>
      </w:r>
      <w:r w:rsidR="000177A8">
        <w:t xml:space="preserve"> (NISA). </w:t>
      </w:r>
      <w:r w:rsidR="00CC1405">
        <w:t>The agenda</w:t>
      </w:r>
      <w:r w:rsidR="000177A8">
        <w:t xml:space="preserve"> </w:t>
      </w:r>
      <w:r w:rsidR="00CC1405">
        <w:t>demonstrates the federal g</w:t>
      </w:r>
      <w:r w:rsidR="000177A8" w:rsidRPr="00160EAE">
        <w:t>overnment’s commitment to fostering innovat</w:t>
      </w:r>
      <w:r w:rsidR="00CC1405">
        <w:t>ion as an essential component in</w:t>
      </w:r>
      <w:r w:rsidR="000177A8" w:rsidRPr="00160EAE">
        <w:t xml:space="preserve"> driving Australia’s economy.</w:t>
      </w:r>
      <w:r w:rsidR="00F55928">
        <w:br/>
      </w:r>
      <w:r w:rsidR="000177A8" w:rsidRPr="00160EAE">
        <w:t xml:space="preserve">The </w:t>
      </w:r>
      <w:r w:rsidR="000177A8">
        <w:t xml:space="preserve">VET </w:t>
      </w:r>
      <w:r w:rsidR="000177A8" w:rsidRPr="00160EAE">
        <w:t>sector presents many opportu</w:t>
      </w:r>
      <w:r w:rsidR="00CC1405">
        <w:t>nities for nurturing innovation;</w:t>
      </w:r>
      <w:r w:rsidR="000177A8" w:rsidRPr="00160EAE">
        <w:t xml:space="preserve"> </w:t>
      </w:r>
      <w:r w:rsidR="00CC1405">
        <w:t>however</w:t>
      </w:r>
      <w:r w:rsidR="005808C1">
        <w:t>,</w:t>
      </w:r>
      <w:r w:rsidR="00CC1405">
        <w:t xml:space="preserve"> this is currently </w:t>
      </w:r>
      <w:r w:rsidR="00F55928">
        <w:br/>
      </w:r>
      <w:r w:rsidR="00CC1405">
        <w:t>under-</w:t>
      </w:r>
      <w:r w:rsidR="000177A8" w:rsidRPr="00160EAE">
        <w:t xml:space="preserve">acknowledged </w:t>
      </w:r>
      <w:r w:rsidR="00CC1405">
        <w:t>in</w:t>
      </w:r>
      <w:r w:rsidR="000177A8" w:rsidRPr="00160EAE">
        <w:t xml:space="preserve"> NISA</w:t>
      </w:r>
      <w:r w:rsidR="00CC1405">
        <w:t>,</w:t>
      </w:r>
      <w:r w:rsidR="000177A8" w:rsidRPr="00160EAE">
        <w:t xml:space="preserve"> where funding </w:t>
      </w:r>
      <w:r w:rsidR="005808C1">
        <w:t>through</w:t>
      </w:r>
      <w:r w:rsidR="000177A8" w:rsidRPr="00160EAE">
        <w:t xml:space="preserve"> this initiative is largely aimed at the university sector.</w:t>
      </w:r>
      <w:r w:rsidR="000177A8">
        <w:t xml:space="preserve"> </w:t>
      </w:r>
    </w:p>
    <w:p w:rsidR="000177A8" w:rsidRPr="000B27D0" w:rsidRDefault="000177A8" w:rsidP="000177A8">
      <w:pPr>
        <w:pStyle w:val="Text"/>
      </w:pPr>
      <w:r>
        <w:t>The House of Representatives has recently released its report on innovation and creativity (</w:t>
      </w:r>
      <w:r w:rsidR="009D003E">
        <w:t xml:space="preserve">Australian </w:t>
      </w:r>
      <w:r w:rsidR="005808C1" w:rsidRPr="005808C1">
        <w:rPr>
          <w:rFonts w:eastAsia="Calibri"/>
          <w:szCs w:val="19"/>
        </w:rPr>
        <w:t>House of Representatives Standing Committee on Employment, Education and Training</w:t>
      </w:r>
      <w:r w:rsidR="005808C1">
        <w:rPr>
          <w:rFonts w:eastAsia="Calibri"/>
          <w:szCs w:val="19"/>
        </w:rPr>
        <w:t xml:space="preserve"> 2017)</w:t>
      </w:r>
      <w:r>
        <w:t>, and some of its recommendations relate to specific elements of this research, in particular:</w:t>
      </w:r>
    </w:p>
    <w:p w:rsidR="000177A8" w:rsidRPr="002327B2" w:rsidRDefault="000177A8" w:rsidP="009500FE">
      <w:pPr>
        <w:pStyle w:val="Dotpoint1"/>
      </w:pPr>
      <w:r>
        <w:t>e</w:t>
      </w:r>
      <w:r w:rsidRPr="002327B2">
        <w:t xml:space="preserve">xpanding the </w:t>
      </w:r>
      <w:r w:rsidRPr="000B27D0">
        <w:t xml:space="preserve">National Innovation </w:t>
      </w:r>
      <w:r>
        <w:t xml:space="preserve">and Science </w:t>
      </w:r>
      <w:r w:rsidRPr="000B27D0">
        <w:t>Agenda</w:t>
      </w:r>
      <w:r w:rsidRPr="002327B2">
        <w:t xml:space="preserve"> to include the</w:t>
      </w:r>
      <w:r>
        <w:t xml:space="preserve"> VET sector (Recommendation 16)</w:t>
      </w:r>
    </w:p>
    <w:p w:rsidR="000177A8" w:rsidRPr="00033C3E" w:rsidRDefault="000177A8" w:rsidP="00865A2B">
      <w:pPr>
        <w:pStyle w:val="Dotpoint1"/>
        <w:ind w:right="-284"/>
      </w:pPr>
      <w:proofErr w:type="gramStart"/>
      <w:r w:rsidRPr="00033C3E">
        <w:t>adopting</w:t>
      </w:r>
      <w:proofErr w:type="gramEnd"/>
      <w:r w:rsidRPr="00033C3E">
        <w:t xml:space="preserve"> elements of the Canadian Applied Research and Innovation Services model to strengthen connections between VET providers and small- and medium-sized enterprises (Recommendation 29).</w:t>
      </w:r>
    </w:p>
    <w:p w:rsidR="00EF19EE" w:rsidRDefault="000177A8" w:rsidP="000177A8">
      <w:pPr>
        <w:pStyle w:val="Text"/>
      </w:pPr>
      <w:r>
        <w:t xml:space="preserve">NCVER is working </w:t>
      </w:r>
      <w:r w:rsidR="000E5818">
        <w:t xml:space="preserve">consultatively </w:t>
      </w:r>
      <w:r>
        <w:t xml:space="preserve">with the </w:t>
      </w:r>
      <w:r w:rsidRPr="00033391">
        <w:t>Commonwealt</w:t>
      </w:r>
      <w:r w:rsidRPr="00E274B3">
        <w:t>h Office of Innovation and Science</w:t>
      </w:r>
      <w:r w:rsidRPr="00033391">
        <w:t xml:space="preserve"> Australia </w:t>
      </w:r>
      <w:r w:rsidR="000E5818">
        <w:t>on</w:t>
      </w:r>
      <w:r w:rsidRPr="00033391">
        <w:t xml:space="preserve"> the Innovation, Science and Research System 2030 Strategy</w:t>
      </w:r>
      <w:r>
        <w:t xml:space="preserve"> to ensure issues pertinent to VET are captured.</w:t>
      </w:r>
    </w:p>
    <w:p w:rsidR="00EF19EE" w:rsidRPr="00272C53" w:rsidRDefault="00EF19EE" w:rsidP="00EF19EE">
      <w:pPr>
        <w:pStyle w:val="Text"/>
      </w:pPr>
      <w:r>
        <w:t>Recent re</w:t>
      </w:r>
      <w:r w:rsidR="00BF3FAA">
        <w:t>search by NCVER (</w:t>
      </w:r>
      <w:proofErr w:type="spellStart"/>
      <w:r w:rsidR="00BF3FAA">
        <w:t>Beddie</w:t>
      </w:r>
      <w:proofErr w:type="spellEnd"/>
      <w:r w:rsidR="00BF3FAA">
        <w:t xml:space="preserve"> &amp; Simon</w:t>
      </w:r>
      <w:r>
        <w:t xml:space="preserve"> 2017) also suggests there </w:t>
      </w:r>
      <w:r w:rsidRPr="00A57F39">
        <w:t xml:space="preserve">is an opportunity for the VET sector to </w:t>
      </w:r>
      <w:r>
        <w:t>be a contributor to</w:t>
      </w:r>
      <w:r w:rsidRPr="00A57F39">
        <w:t xml:space="preserve"> the innovation system through an applied research agenda. In this context, </w:t>
      </w:r>
      <w:r w:rsidR="00296E0F">
        <w:t>it</w:t>
      </w:r>
      <w:r w:rsidRPr="00A57F39">
        <w:t xml:space="preserve"> refers to </w:t>
      </w:r>
      <w:r w:rsidR="00296E0F">
        <w:t xml:space="preserve">VET </w:t>
      </w:r>
      <w:r w:rsidR="000B2162">
        <w:t xml:space="preserve">being </w:t>
      </w:r>
      <w:r w:rsidR="00296E0F">
        <w:t xml:space="preserve">oriented </w:t>
      </w:r>
      <w:r w:rsidR="000B2162">
        <w:t>toward</w:t>
      </w:r>
      <w:r w:rsidR="00296E0F">
        <w:t xml:space="preserve"> </w:t>
      </w:r>
      <w:r w:rsidRPr="00A57F39">
        <w:t>a focus on solving real-world problems. Through its ties to industry, VET can play a role in translating this knowledge to the workforce.</w:t>
      </w:r>
      <w:r>
        <w:t xml:space="preserve"> </w:t>
      </w:r>
      <w:r w:rsidR="00BF3FAA">
        <w:t>RTOs</w:t>
      </w:r>
      <w:r>
        <w:t xml:space="preserve"> do not need to start from scratch to be involved in the innovation agenda: they can build on their existing business models to develop innovation within industries. Other possibilities include capitalising on their infrastructure, expertise and community connections</w:t>
      </w:r>
      <w:r w:rsidR="00BF3FAA">
        <w:t>,</w:t>
      </w:r>
      <w:r>
        <w:t xml:space="preserve"> or hosting innovation hubs or enterprise incubators. Many practitioners already possess the skills relevant to applied</w:t>
      </w:r>
      <w:r w:rsidR="00296E0F">
        <w:t xml:space="preserve"> innovation work with industry</w:t>
      </w:r>
      <w:r>
        <w:t xml:space="preserve">, but these need to be further developed, either by </w:t>
      </w:r>
      <w:r w:rsidR="005B4AF9">
        <w:t xml:space="preserve">their </w:t>
      </w:r>
      <w:r>
        <w:t xml:space="preserve">practising them or undertaking professional development. The VET applied research developmental framework </w:t>
      </w:r>
      <w:r w:rsidR="00E274B3">
        <w:t xml:space="preserve">proposed by </w:t>
      </w:r>
      <w:proofErr w:type="spellStart"/>
      <w:r w:rsidR="00E274B3">
        <w:t>Beddie</w:t>
      </w:r>
      <w:proofErr w:type="spellEnd"/>
      <w:r w:rsidR="00E274B3">
        <w:t xml:space="preserve"> and Simon (2017) </w:t>
      </w:r>
      <w:r>
        <w:t>can help to determine the additional skills needed</w:t>
      </w:r>
      <w:r w:rsidR="00296E0F">
        <w:t xml:space="preserve"> </w:t>
      </w:r>
      <w:r w:rsidR="00D54F64">
        <w:t xml:space="preserve">that can </w:t>
      </w:r>
      <w:r w:rsidR="00F55928">
        <w:t>then</w:t>
      </w:r>
      <w:r w:rsidR="00997E7A">
        <w:t xml:space="preserve"> be</w:t>
      </w:r>
      <w:r w:rsidR="00F55928">
        <w:t xml:space="preserve"> </w:t>
      </w:r>
      <w:r w:rsidR="00D54F64">
        <w:t xml:space="preserve">supplied </w:t>
      </w:r>
      <w:r w:rsidR="00296E0F">
        <w:t>through professional development of VET trainers</w:t>
      </w:r>
      <w:r>
        <w:t>.</w:t>
      </w:r>
    </w:p>
    <w:p w:rsidR="006E3308" w:rsidRDefault="000177A8" w:rsidP="000177A8">
      <w:pPr>
        <w:pStyle w:val="Text"/>
        <w:rPr>
          <w:rFonts w:ascii="Arial" w:hAnsi="Arial"/>
          <w:b/>
          <w:sz w:val="17"/>
        </w:rPr>
      </w:pPr>
      <w:r>
        <w:t xml:space="preserve"> </w:t>
      </w:r>
      <w:r w:rsidR="006E3308">
        <w:br w:type="page"/>
      </w:r>
    </w:p>
    <w:p w:rsidR="006E3308" w:rsidRDefault="00865A2B" w:rsidP="006E3308">
      <w:pPr>
        <w:pStyle w:val="Figuretitle"/>
      </w:pPr>
      <w:bookmarkStart w:id="137" w:name="_Toc492388772"/>
      <w:bookmarkStart w:id="138" w:name="_Toc492388771"/>
      <w:r>
        <w:rPr>
          <w:b w:val="0"/>
          <w:noProof/>
          <w:lang w:eastAsia="en-AU"/>
        </w:rPr>
        <w:lastRenderedPageBreak/>
        <w:drawing>
          <wp:anchor distT="0" distB="0" distL="114300" distR="114300" simplePos="0" relativeHeight="251703296" behindDoc="0" locked="0" layoutInCell="1" allowOverlap="1" wp14:anchorId="0D253FDB" wp14:editId="690F7E83">
            <wp:simplePos x="0" y="0"/>
            <wp:positionH relativeFrom="column">
              <wp:posOffset>1905</wp:posOffset>
            </wp:positionH>
            <wp:positionV relativeFrom="paragraph">
              <wp:posOffset>227965</wp:posOffset>
            </wp:positionV>
            <wp:extent cx="5234940" cy="8352790"/>
            <wp:effectExtent l="0" t="0" r="3810" b="0"/>
            <wp:wrapTopAndBottom/>
            <wp:docPr id="37" name="Picture 37" descr="Infographic describing Australian Innovation System and important statistical findings. &#10;•On average, every $1 invested in innovation returns $2 in sales&#10;•Innovation activity accounts for 50% of economic growth in OECD&#10;•R&amp;D spending: &#10;o$7billion basic research&#10;o$13 billion applied research&#10;o$13 billion in experimental development&#10;o$33 billion in total spending&#10;oEquivalent to about the GDP of Estonia&#10;•Top barriers to innovation are (1) access to additional funds (18%), (2) lack of skilled persons (16%) and (3) cost of development or introduction. Implementation (13%)&#10;•Chart featuring average gross operating profit, by innovation status and degree of novelty&#10;•Clients, customers or buyers have the strongest collaboration share (3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ustralian Innovation System infographic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34940" cy="8352790"/>
                    </a:xfrm>
                    <a:prstGeom prst="rect">
                      <a:avLst/>
                    </a:prstGeom>
                  </pic:spPr>
                </pic:pic>
              </a:graphicData>
            </a:graphic>
            <wp14:sizeRelH relativeFrom="page">
              <wp14:pctWidth>0</wp14:pctWidth>
            </wp14:sizeRelH>
            <wp14:sizeRelV relativeFrom="page">
              <wp14:pctHeight>0</wp14:pctHeight>
            </wp14:sizeRelV>
          </wp:anchor>
        </w:drawing>
      </w:r>
      <w:bookmarkEnd w:id="137"/>
      <w:r w:rsidR="006E3308">
        <w:t>Figure 4</w:t>
      </w:r>
      <w:r w:rsidR="00D4510B">
        <w:tab/>
      </w:r>
      <w:proofErr w:type="gramStart"/>
      <w:r w:rsidR="00D54F64">
        <w:t>The</w:t>
      </w:r>
      <w:proofErr w:type="gramEnd"/>
      <w:r w:rsidR="00D54F64">
        <w:t xml:space="preserve"> </w:t>
      </w:r>
      <w:r w:rsidR="006E3308">
        <w:t>Australian Innovation System</w:t>
      </w:r>
      <w:bookmarkEnd w:id="138"/>
    </w:p>
    <w:p w:rsidR="00716C10" w:rsidRPr="00716C10" w:rsidRDefault="00716C10" w:rsidP="00865A2B">
      <w:pPr>
        <w:pStyle w:val="Source"/>
        <w:spacing w:before="200"/>
      </w:pPr>
      <w:r w:rsidRPr="00716C10">
        <w:t xml:space="preserve">Source: </w:t>
      </w:r>
      <w:r w:rsidR="00BF3FAA">
        <w:t>Office of the Chief Economist (2016).</w:t>
      </w:r>
    </w:p>
    <w:p w:rsidR="009842BF" w:rsidRPr="009500FE" w:rsidRDefault="009842BF" w:rsidP="006275D8">
      <w:pPr>
        <w:pStyle w:val="Text"/>
        <w:shd w:val="clear" w:color="auto" w:fill="E5DFEC" w:themeFill="accent4" w:themeFillTint="33"/>
        <w:rPr>
          <w:rFonts w:ascii="Arial" w:hAnsi="Arial" w:cs="Arial"/>
          <w:b/>
        </w:rPr>
      </w:pPr>
      <w:r w:rsidRPr="009500FE">
        <w:rPr>
          <w:rFonts w:ascii="Arial" w:hAnsi="Arial" w:cs="Arial"/>
          <w:b/>
        </w:rPr>
        <w:lastRenderedPageBreak/>
        <w:t>Snapshot: Australian House of Representatives Standing Committee on Employment</w:t>
      </w:r>
      <w:r w:rsidR="009D003E">
        <w:rPr>
          <w:rFonts w:ascii="Arial" w:hAnsi="Arial" w:cs="Arial"/>
          <w:b/>
        </w:rPr>
        <w:t>, Education and Training i</w:t>
      </w:r>
      <w:r w:rsidRPr="009500FE">
        <w:rPr>
          <w:rFonts w:ascii="Arial" w:hAnsi="Arial" w:cs="Arial"/>
          <w:b/>
        </w:rPr>
        <w:t xml:space="preserve">nquiry: Innovation and creativity: workforce for the new economy </w:t>
      </w:r>
    </w:p>
    <w:p w:rsidR="00E53FE3" w:rsidRDefault="009842BF" w:rsidP="006275D8">
      <w:pPr>
        <w:pStyle w:val="Text"/>
        <w:shd w:val="clear" w:color="auto" w:fill="E5DFEC" w:themeFill="accent4" w:themeFillTint="33"/>
        <w:rPr>
          <w:rFonts w:ascii="Arial" w:hAnsi="Arial" w:cs="Arial"/>
        </w:rPr>
      </w:pPr>
      <w:r w:rsidRPr="009500FE">
        <w:rPr>
          <w:rFonts w:ascii="Arial" w:hAnsi="Arial" w:cs="Arial"/>
        </w:rPr>
        <w:t xml:space="preserve">In May 2017 The House of Representatives Standing Committee on Employment, Education and Training delivered a report following their inquiry into </w:t>
      </w:r>
      <w:r w:rsidR="009D003E">
        <w:rPr>
          <w:rFonts w:ascii="Arial" w:hAnsi="Arial" w:cs="Arial"/>
        </w:rPr>
        <w:t>whether</w:t>
      </w:r>
      <w:r w:rsidRPr="009500FE">
        <w:rPr>
          <w:rFonts w:ascii="Arial" w:hAnsi="Arial" w:cs="Arial"/>
        </w:rPr>
        <w:t xml:space="preserve"> Austra</w:t>
      </w:r>
      <w:r w:rsidR="009D003E">
        <w:rPr>
          <w:rFonts w:ascii="Arial" w:hAnsi="Arial" w:cs="Arial"/>
        </w:rPr>
        <w:t xml:space="preserve">lia’s tertiary education system – </w:t>
      </w:r>
      <w:r w:rsidRPr="009500FE">
        <w:rPr>
          <w:rFonts w:ascii="Arial" w:hAnsi="Arial" w:cs="Arial"/>
        </w:rPr>
        <w:t>including universities and public and private providers of vo</w:t>
      </w:r>
      <w:r w:rsidR="009D003E">
        <w:rPr>
          <w:rFonts w:ascii="Arial" w:hAnsi="Arial" w:cs="Arial"/>
        </w:rPr>
        <w:t>cational education and training – ha</w:t>
      </w:r>
      <w:r w:rsidR="005B4AF9">
        <w:rPr>
          <w:rFonts w:ascii="Arial" w:hAnsi="Arial" w:cs="Arial"/>
        </w:rPr>
        <w:t>s</w:t>
      </w:r>
      <w:r w:rsidR="009D003E">
        <w:rPr>
          <w:rFonts w:ascii="Arial" w:hAnsi="Arial" w:cs="Arial"/>
        </w:rPr>
        <w:t xml:space="preserve"> the capability to</w:t>
      </w:r>
      <w:r w:rsidRPr="009500FE">
        <w:rPr>
          <w:rFonts w:ascii="Arial" w:hAnsi="Arial" w:cs="Arial"/>
        </w:rPr>
        <w:t xml:space="preserve"> meet the needs of a future labour force focused on innovation and creativity</w:t>
      </w:r>
      <w:r w:rsidR="009D003E">
        <w:rPr>
          <w:rFonts w:ascii="Arial" w:hAnsi="Arial" w:cs="Arial"/>
        </w:rPr>
        <w:t xml:space="preserve">. </w:t>
      </w:r>
    </w:p>
    <w:p w:rsidR="00E53FE3" w:rsidRDefault="009D003E" w:rsidP="00E53FE3">
      <w:pPr>
        <w:pStyle w:val="Text"/>
        <w:shd w:val="clear" w:color="auto" w:fill="E5DFEC" w:themeFill="accent4" w:themeFillTint="33"/>
        <w:spacing w:before="80"/>
        <w:rPr>
          <w:rFonts w:ascii="Arial" w:hAnsi="Arial" w:cs="Arial"/>
        </w:rPr>
      </w:pPr>
      <w:r>
        <w:rPr>
          <w:rFonts w:ascii="Arial" w:hAnsi="Arial" w:cs="Arial"/>
        </w:rPr>
        <w:t>The inquiry had</w:t>
      </w:r>
      <w:r w:rsidR="009842BF" w:rsidRPr="009500FE">
        <w:rPr>
          <w:rFonts w:ascii="Arial" w:hAnsi="Arial" w:cs="Arial"/>
        </w:rPr>
        <w:t xml:space="preserve"> particular regard to: </w:t>
      </w:r>
    </w:p>
    <w:p w:rsidR="00E53FE3" w:rsidRDefault="009842BF" w:rsidP="00E66510">
      <w:pPr>
        <w:pStyle w:val="Text"/>
        <w:numPr>
          <w:ilvl w:val="0"/>
          <w:numId w:val="33"/>
        </w:numPr>
        <w:shd w:val="clear" w:color="auto" w:fill="E5DFEC" w:themeFill="accent4" w:themeFillTint="33"/>
        <w:spacing w:before="0"/>
        <w:ind w:left="284" w:hanging="284"/>
        <w:rPr>
          <w:rFonts w:ascii="Arial" w:hAnsi="Arial" w:cs="Arial"/>
        </w:rPr>
      </w:pPr>
      <w:r w:rsidRPr="009500FE">
        <w:rPr>
          <w:rFonts w:ascii="Arial" w:hAnsi="Arial" w:cs="Arial"/>
        </w:rPr>
        <w:t>the extent to which students are graduating with the skills needed for the jobs of today and of the future</w:t>
      </w:r>
    </w:p>
    <w:p w:rsidR="00E53FE3" w:rsidRDefault="009842BF" w:rsidP="00E66510">
      <w:pPr>
        <w:pStyle w:val="Text"/>
        <w:numPr>
          <w:ilvl w:val="0"/>
          <w:numId w:val="33"/>
        </w:numPr>
        <w:shd w:val="clear" w:color="auto" w:fill="E5DFEC" w:themeFill="accent4" w:themeFillTint="33"/>
        <w:spacing w:before="0"/>
        <w:ind w:left="284" w:hanging="284"/>
        <w:rPr>
          <w:rFonts w:ascii="Arial" w:hAnsi="Arial" w:cs="Arial"/>
        </w:rPr>
      </w:pPr>
      <w:r w:rsidRPr="009500FE">
        <w:rPr>
          <w:rFonts w:ascii="Arial" w:hAnsi="Arial" w:cs="Arial"/>
        </w:rPr>
        <w:t xml:space="preserve">matters relating to </w:t>
      </w:r>
      <w:r w:rsidR="009D003E">
        <w:rPr>
          <w:rFonts w:ascii="Arial" w:hAnsi="Arial" w:cs="Arial"/>
        </w:rPr>
        <w:t xml:space="preserve">the </w:t>
      </w:r>
      <w:r w:rsidRPr="009500FE">
        <w:rPr>
          <w:rFonts w:ascii="Arial" w:hAnsi="Arial" w:cs="Arial"/>
        </w:rPr>
        <w:t>laws and regulations that may act as a barrier to education providers being able to offer qualifications that meet the needs of the new economy and fastest growing sectors</w:t>
      </w:r>
    </w:p>
    <w:p w:rsidR="00E53FE3" w:rsidRDefault="009842BF" w:rsidP="00E66510">
      <w:pPr>
        <w:pStyle w:val="Text"/>
        <w:numPr>
          <w:ilvl w:val="0"/>
          <w:numId w:val="33"/>
        </w:numPr>
        <w:shd w:val="clear" w:color="auto" w:fill="E5DFEC" w:themeFill="accent4" w:themeFillTint="33"/>
        <w:spacing w:before="0"/>
        <w:ind w:left="284" w:hanging="284"/>
        <w:rPr>
          <w:rFonts w:ascii="Arial" w:hAnsi="Arial" w:cs="Arial"/>
        </w:rPr>
      </w:pPr>
      <w:r w:rsidRPr="009500FE">
        <w:rPr>
          <w:rFonts w:ascii="Arial" w:hAnsi="Arial" w:cs="Arial"/>
        </w:rPr>
        <w:t>factors that discourage close</w:t>
      </w:r>
      <w:r w:rsidR="009D003E">
        <w:rPr>
          <w:rFonts w:ascii="Arial" w:hAnsi="Arial" w:cs="Arial"/>
        </w:rPr>
        <w:t>r partnerships between industry,</w:t>
      </w:r>
      <w:r w:rsidRPr="009500FE">
        <w:rPr>
          <w:rFonts w:ascii="Arial" w:hAnsi="Arial" w:cs="Arial"/>
        </w:rPr>
        <w:t xml:space="preserve"> in particular small</w:t>
      </w:r>
      <w:r w:rsidR="00C627DB">
        <w:rPr>
          <w:rFonts w:ascii="Arial" w:hAnsi="Arial" w:cs="Arial"/>
        </w:rPr>
        <w:t>-</w:t>
      </w:r>
      <w:r w:rsidRPr="009500FE">
        <w:rPr>
          <w:rFonts w:ascii="Arial" w:hAnsi="Arial" w:cs="Arial"/>
        </w:rPr>
        <w:t xml:space="preserve"> and medium</w:t>
      </w:r>
      <w:r w:rsidR="00C627DB">
        <w:rPr>
          <w:rFonts w:ascii="Arial" w:hAnsi="Arial" w:cs="Arial"/>
        </w:rPr>
        <w:t>-sized</w:t>
      </w:r>
      <w:r w:rsidRPr="009500FE">
        <w:rPr>
          <w:rFonts w:ascii="Arial" w:hAnsi="Arial" w:cs="Arial"/>
        </w:rPr>
        <w:t xml:space="preserve"> enterprises, the research</w:t>
      </w:r>
      <w:r w:rsidR="008A26D5">
        <w:rPr>
          <w:rFonts w:ascii="Arial" w:hAnsi="Arial" w:cs="Arial"/>
        </w:rPr>
        <w:t xml:space="preserve"> sector and education providers,</w:t>
      </w:r>
      <w:r w:rsidRPr="009500FE">
        <w:rPr>
          <w:rFonts w:ascii="Arial" w:hAnsi="Arial" w:cs="Arial"/>
        </w:rPr>
        <w:t xml:space="preserve"> including but not li</w:t>
      </w:r>
      <w:r w:rsidR="008A26D5">
        <w:rPr>
          <w:rFonts w:ascii="Arial" w:hAnsi="Arial" w:cs="Arial"/>
        </w:rPr>
        <w:t>mited to</w:t>
      </w:r>
      <w:r w:rsidR="009D003E">
        <w:rPr>
          <w:rFonts w:ascii="Arial" w:hAnsi="Arial" w:cs="Arial"/>
        </w:rPr>
        <w:t xml:space="preserve"> intellectual property, technology transfer, doctoral training practices,</w:t>
      </w:r>
      <w:r w:rsidR="00E53FE3">
        <w:rPr>
          <w:rFonts w:ascii="Arial" w:hAnsi="Arial" w:cs="Arial"/>
        </w:rPr>
        <w:t xml:space="preserve"> and rapid commercialisation</w:t>
      </w:r>
    </w:p>
    <w:p w:rsidR="00E53FE3" w:rsidRDefault="009842BF" w:rsidP="00E66510">
      <w:pPr>
        <w:pStyle w:val="Text"/>
        <w:numPr>
          <w:ilvl w:val="0"/>
          <w:numId w:val="33"/>
        </w:numPr>
        <w:shd w:val="clear" w:color="auto" w:fill="E5DFEC" w:themeFill="accent4" w:themeFillTint="33"/>
        <w:spacing w:before="0"/>
        <w:ind w:left="284" w:hanging="284"/>
        <w:rPr>
          <w:rFonts w:ascii="Arial" w:hAnsi="Arial" w:cs="Arial"/>
        </w:rPr>
      </w:pPr>
      <w:r w:rsidRPr="009500FE">
        <w:rPr>
          <w:rFonts w:ascii="Arial" w:hAnsi="Arial" w:cs="Arial"/>
        </w:rPr>
        <w:t>opportunities for generating increased economic activity, includ</w:t>
      </w:r>
      <w:r w:rsidR="008A26D5">
        <w:rPr>
          <w:rFonts w:ascii="Arial" w:hAnsi="Arial" w:cs="Arial"/>
        </w:rPr>
        <w:t>ing further investment and jobs</w:t>
      </w:r>
      <w:r w:rsidRPr="009500FE">
        <w:rPr>
          <w:rFonts w:ascii="Arial" w:hAnsi="Arial" w:cs="Arial"/>
        </w:rPr>
        <w:t xml:space="preserve"> through greater synergies among publicly funded research agencies, universities and other Australian research institutio</w:t>
      </w:r>
      <w:r w:rsidR="008A26D5">
        <w:rPr>
          <w:rFonts w:ascii="Arial" w:hAnsi="Arial" w:cs="Arial"/>
        </w:rPr>
        <w:t>ns with businesses and industry, including but not limited to</w:t>
      </w:r>
      <w:r w:rsidRPr="009500FE">
        <w:rPr>
          <w:rFonts w:ascii="Arial" w:hAnsi="Arial" w:cs="Arial"/>
        </w:rPr>
        <w:t xml:space="preserve"> co-location, cluster formation and development of precincts between universities and industry</w:t>
      </w:r>
    </w:p>
    <w:p w:rsidR="006275D8" w:rsidRDefault="009842BF" w:rsidP="00E66510">
      <w:pPr>
        <w:pStyle w:val="Text"/>
        <w:numPr>
          <w:ilvl w:val="0"/>
          <w:numId w:val="33"/>
        </w:numPr>
        <w:shd w:val="clear" w:color="auto" w:fill="E5DFEC" w:themeFill="accent4" w:themeFillTint="33"/>
        <w:spacing w:before="0"/>
        <w:ind w:left="284" w:hanging="284"/>
        <w:rPr>
          <w:rFonts w:ascii="Arial" w:hAnsi="Arial" w:cs="Arial"/>
        </w:rPr>
      </w:pPr>
      <w:proofErr w:type="gramStart"/>
      <w:r w:rsidRPr="009500FE">
        <w:rPr>
          <w:rFonts w:ascii="Arial" w:hAnsi="Arial" w:cs="Arial"/>
        </w:rPr>
        <w:t>relationships</w:t>
      </w:r>
      <w:proofErr w:type="gramEnd"/>
      <w:r w:rsidRPr="009500FE">
        <w:rPr>
          <w:rFonts w:ascii="Arial" w:hAnsi="Arial" w:cs="Arial"/>
        </w:rPr>
        <w:t xml:space="preserve"> between tertiary education entrepreneurship programs and public, private, and </w:t>
      </w:r>
      <w:r w:rsidR="00E53FE3">
        <w:rPr>
          <w:rFonts w:ascii="Arial" w:hAnsi="Arial" w:cs="Arial"/>
        </w:rPr>
        <w:br/>
      </w:r>
      <w:r w:rsidRPr="009500FE">
        <w:rPr>
          <w:rFonts w:ascii="Arial" w:hAnsi="Arial" w:cs="Arial"/>
        </w:rPr>
        <w:t xml:space="preserve">not-for-profit incubators and accelerators. </w:t>
      </w:r>
    </w:p>
    <w:p w:rsidR="009842BF" w:rsidRPr="009500FE" w:rsidRDefault="009842BF" w:rsidP="00E66510">
      <w:pPr>
        <w:pStyle w:val="Text"/>
        <w:shd w:val="clear" w:color="auto" w:fill="E5DFEC" w:themeFill="accent4" w:themeFillTint="33"/>
        <w:spacing w:before="0"/>
        <w:rPr>
          <w:rStyle w:val="Dotpoint1Char"/>
          <w:rFonts w:ascii="Arial" w:hAnsi="Arial" w:cs="Arial"/>
        </w:rPr>
      </w:pPr>
      <w:r w:rsidRPr="009500FE">
        <w:rPr>
          <w:rStyle w:val="Dotpoint1Char"/>
          <w:rFonts w:ascii="Arial" w:hAnsi="Arial" w:cs="Arial"/>
        </w:rPr>
        <w:t xml:space="preserve">The findings and recommendations can be found </w:t>
      </w:r>
      <w:r w:rsidR="009D003E">
        <w:rPr>
          <w:rStyle w:val="Dotpoint1Char"/>
          <w:rFonts w:ascii="Arial" w:hAnsi="Arial" w:cs="Arial"/>
        </w:rPr>
        <w:t>at</w:t>
      </w:r>
      <w:r w:rsidRPr="009500FE">
        <w:rPr>
          <w:rStyle w:val="Dotpoint1Char"/>
          <w:rFonts w:ascii="Arial" w:hAnsi="Arial" w:cs="Arial"/>
        </w:rPr>
        <w:t xml:space="preserve">: </w:t>
      </w:r>
      <w:r w:rsidR="009D003E">
        <w:rPr>
          <w:rStyle w:val="Dotpoint1Char"/>
          <w:rFonts w:ascii="Arial" w:hAnsi="Arial" w:cs="Arial"/>
        </w:rPr>
        <w:t>&lt;</w:t>
      </w:r>
      <w:r w:rsidRPr="009500FE">
        <w:rPr>
          <w:rStyle w:val="Dotpoint1Char"/>
          <w:rFonts w:ascii="Arial" w:hAnsi="Arial" w:cs="Arial"/>
        </w:rPr>
        <w:t>http://www.aph.gov.au/Parliamentary_Business/</w:t>
      </w:r>
      <w:r w:rsidR="006275D8">
        <w:rPr>
          <w:rStyle w:val="Dotpoint1Char"/>
          <w:rFonts w:ascii="Arial" w:hAnsi="Arial" w:cs="Arial"/>
        </w:rPr>
        <w:t>‌</w:t>
      </w:r>
      <w:r w:rsidRPr="009500FE">
        <w:rPr>
          <w:rStyle w:val="Dotpoint1Char"/>
          <w:rFonts w:ascii="Arial" w:hAnsi="Arial" w:cs="Arial"/>
        </w:rPr>
        <w:t>Committees/House/Employment_Education_and_Training/Innovationandcreativity/Report_-_Innovation</w:t>
      </w:r>
      <w:r w:rsidR="006275D8">
        <w:rPr>
          <w:rStyle w:val="Dotpoint1Char"/>
          <w:rFonts w:ascii="Arial" w:hAnsi="Arial" w:cs="Arial"/>
        </w:rPr>
        <w:t>‌</w:t>
      </w:r>
      <w:r w:rsidRPr="009500FE">
        <w:rPr>
          <w:rStyle w:val="Dotpoint1Char"/>
          <w:rFonts w:ascii="Arial" w:hAnsi="Arial" w:cs="Arial"/>
        </w:rPr>
        <w:t>_and_creativity</w:t>
      </w:r>
      <w:r w:rsidR="009D003E">
        <w:rPr>
          <w:rStyle w:val="Dotpoint1Char"/>
          <w:rFonts w:ascii="Arial" w:hAnsi="Arial" w:cs="Arial"/>
        </w:rPr>
        <w:t>&gt;.</w:t>
      </w:r>
    </w:p>
    <w:p w:rsidR="00640345" w:rsidRDefault="00640345" w:rsidP="00640345">
      <w:pPr>
        <w:pStyle w:val="Heading3"/>
      </w:pPr>
      <w:bookmarkStart w:id="139" w:name="_Toc499542718"/>
      <w:bookmarkStart w:id="140" w:name="_Toc499885603"/>
      <w:r>
        <w:t>Australia’s digital economy has stalled</w:t>
      </w:r>
      <w:bookmarkEnd w:id="139"/>
      <w:bookmarkEnd w:id="140"/>
    </w:p>
    <w:p w:rsidR="00640345" w:rsidRDefault="00640345" w:rsidP="00640345">
      <w:pPr>
        <w:pStyle w:val="Text"/>
      </w:pPr>
      <w:r>
        <w:t xml:space="preserve">The government had acknowledged the need for Australia to transition its economy, but </w:t>
      </w:r>
      <w:hyperlink r:id="rId30" w:history="1">
        <w:r>
          <w:rPr>
            <w:rStyle w:val="Hyperlink"/>
          </w:rPr>
          <w:t>research</w:t>
        </w:r>
      </w:hyperlink>
      <w:r>
        <w:t xml:space="preserve"> from Tufts </w:t>
      </w:r>
      <w:r w:rsidR="00FA6723">
        <w:t>University (2017)</w:t>
      </w:r>
      <w:r>
        <w:t xml:space="preserve"> suggests we have stalled. While </w:t>
      </w:r>
      <w:r w:rsidR="009D003E">
        <w:t>the nation has</w:t>
      </w:r>
      <w:r>
        <w:t xml:space="preserve"> achieved a high level of progress towards becoming a digital economy in the past, we are at risk of falling behind. The research argues </w:t>
      </w:r>
      <w:r w:rsidR="009D003E">
        <w:t xml:space="preserve">that </w:t>
      </w:r>
      <w:r>
        <w:t xml:space="preserve">‘stall out’ countries </w:t>
      </w:r>
      <w:r w:rsidR="009D003E">
        <w:t>such as</w:t>
      </w:r>
      <w:r>
        <w:t xml:space="preserve"> Australia can only jumpstart their economies by redoubling </w:t>
      </w:r>
      <w:r w:rsidR="009D003E">
        <w:t xml:space="preserve">their efforts </w:t>
      </w:r>
      <w:r>
        <w:t>on innovation and continuing to seek markets beyond domestic borders. It also says attracting highly talented young immigrant</w:t>
      </w:r>
      <w:r w:rsidR="009D003E">
        <w:t xml:space="preserve">s could help </w:t>
      </w:r>
      <w:r w:rsidR="008A26D5">
        <w:t xml:space="preserve">to </w:t>
      </w:r>
      <w:r w:rsidR="009D003E">
        <w:t>revive innovation (f</w:t>
      </w:r>
      <w:r w:rsidRPr="006E3308">
        <w:t xml:space="preserve">igure </w:t>
      </w:r>
      <w:r w:rsidR="006E3308" w:rsidRPr="006E3308">
        <w:t>5</w:t>
      </w:r>
      <w:r w:rsidR="009D003E">
        <w:t>)</w:t>
      </w:r>
      <w:r w:rsidRPr="006E3308">
        <w:t>.</w:t>
      </w:r>
    </w:p>
    <w:p w:rsidR="00780DFC" w:rsidRDefault="00780DFC" w:rsidP="00780DFC">
      <w:pPr>
        <w:pStyle w:val="Text"/>
      </w:pPr>
    </w:p>
    <w:p w:rsidR="00B9089F" w:rsidRDefault="00B9089F" w:rsidP="00B9089F">
      <w:pPr>
        <w:pStyle w:val="Titlepagesubtitle"/>
        <w:rPr>
          <w:sz w:val="18"/>
          <w:szCs w:val="18"/>
        </w:rPr>
      </w:pPr>
      <w:r>
        <w:br w:type="page"/>
      </w:r>
    </w:p>
    <w:p w:rsidR="00905A1E" w:rsidRDefault="00097139" w:rsidP="006A15F2">
      <w:pPr>
        <w:pStyle w:val="Figuretitle"/>
        <w:spacing w:after="0"/>
      </w:pPr>
      <w:bookmarkStart w:id="141" w:name="_Toc492388773"/>
      <w:r>
        <w:rPr>
          <w:noProof/>
          <w:lang w:eastAsia="en-AU"/>
        </w:rPr>
        <w:lastRenderedPageBreak/>
        <w:drawing>
          <wp:anchor distT="0" distB="0" distL="114300" distR="114300" simplePos="0" relativeHeight="251704320" behindDoc="0" locked="0" layoutInCell="1" allowOverlap="1" wp14:anchorId="6386B662" wp14:editId="420FC03E">
            <wp:simplePos x="0" y="0"/>
            <wp:positionH relativeFrom="column">
              <wp:posOffset>-43815</wp:posOffset>
            </wp:positionH>
            <wp:positionV relativeFrom="paragraph">
              <wp:posOffset>160655</wp:posOffset>
            </wp:positionV>
            <wp:extent cx="5580380" cy="6798945"/>
            <wp:effectExtent l="0" t="0" r="127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0380" cy="6798945"/>
                    </a:xfrm>
                    <a:prstGeom prst="rect">
                      <a:avLst/>
                    </a:prstGeom>
                  </pic:spPr>
                </pic:pic>
              </a:graphicData>
            </a:graphic>
            <wp14:sizeRelH relativeFrom="page">
              <wp14:pctWidth>0</wp14:pctWidth>
            </wp14:sizeRelH>
            <wp14:sizeRelV relativeFrom="page">
              <wp14:pctHeight>0</wp14:pctHeight>
            </wp14:sizeRelV>
          </wp:anchor>
        </w:drawing>
      </w:r>
      <w:r w:rsidR="006E3308">
        <w:t xml:space="preserve">Figure 5 </w:t>
      </w:r>
      <w:r w:rsidR="009500FE">
        <w:tab/>
      </w:r>
      <w:r w:rsidR="006E3308">
        <w:t>Digital Evolution Index</w:t>
      </w:r>
      <w:bookmarkEnd w:id="141"/>
    </w:p>
    <w:p w:rsidR="006A15F2" w:rsidRPr="006A15F2" w:rsidRDefault="00B25729" w:rsidP="00857F4D">
      <w:pPr>
        <w:spacing w:before="120" w:line="240" w:lineRule="auto"/>
      </w:pPr>
      <w:r>
        <w:rPr>
          <w:rFonts w:eastAsia="Arial"/>
          <w:sz w:val="16"/>
          <w:szCs w:val="16"/>
        </w:rPr>
        <w:t>Source: Tufts University</w:t>
      </w:r>
      <w:r w:rsidR="006A15F2">
        <w:rPr>
          <w:rFonts w:eastAsia="Arial"/>
          <w:sz w:val="16"/>
          <w:szCs w:val="16"/>
        </w:rPr>
        <w:t xml:space="preserve"> 20</w:t>
      </w:r>
      <w:r>
        <w:rPr>
          <w:rFonts w:eastAsia="Arial"/>
          <w:sz w:val="16"/>
          <w:szCs w:val="16"/>
        </w:rPr>
        <w:t xml:space="preserve">17, </w:t>
      </w:r>
      <w:proofErr w:type="gramStart"/>
      <w:r>
        <w:rPr>
          <w:rFonts w:eastAsia="Arial"/>
          <w:sz w:val="16"/>
          <w:szCs w:val="16"/>
        </w:rPr>
        <w:t>The</w:t>
      </w:r>
      <w:proofErr w:type="gramEnd"/>
      <w:r>
        <w:rPr>
          <w:rFonts w:eastAsia="Arial"/>
          <w:sz w:val="16"/>
          <w:szCs w:val="16"/>
        </w:rPr>
        <w:t xml:space="preserve"> digital evolution index —</w:t>
      </w:r>
      <w:r w:rsidR="006A15F2">
        <w:rPr>
          <w:rFonts w:eastAsia="Arial"/>
          <w:sz w:val="16"/>
          <w:szCs w:val="16"/>
        </w:rPr>
        <w:t xml:space="preserve"> 2017, New York</w:t>
      </w:r>
      <w:r>
        <w:rPr>
          <w:rFonts w:eastAsia="Arial"/>
          <w:sz w:val="16"/>
          <w:szCs w:val="16"/>
        </w:rPr>
        <w:t>.</w:t>
      </w:r>
    </w:p>
    <w:p w:rsidR="006A15F2" w:rsidRDefault="006A15F2" w:rsidP="000177A8">
      <w:pPr>
        <w:pStyle w:val="Text"/>
      </w:pPr>
    </w:p>
    <w:p w:rsidR="006A15F2" w:rsidRDefault="006A15F2" w:rsidP="000177A8">
      <w:pPr>
        <w:pStyle w:val="Text"/>
      </w:pPr>
    </w:p>
    <w:p w:rsidR="006A15F2" w:rsidRDefault="006A15F2" w:rsidP="000177A8">
      <w:pPr>
        <w:pStyle w:val="Text"/>
      </w:pPr>
    </w:p>
    <w:p w:rsidR="006A15F2" w:rsidRDefault="006A15F2" w:rsidP="000177A8">
      <w:pPr>
        <w:pStyle w:val="Text"/>
      </w:pPr>
    </w:p>
    <w:p w:rsidR="006A15F2" w:rsidRDefault="006A15F2" w:rsidP="000177A8">
      <w:pPr>
        <w:pStyle w:val="Text"/>
      </w:pPr>
    </w:p>
    <w:p w:rsidR="006A15F2" w:rsidRDefault="006A15F2" w:rsidP="000177A8">
      <w:pPr>
        <w:pStyle w:val="Text"/>
      </w:pPr>
    </w:p>
    <w:p w:rsidR="00615DFA" w:rsidRDefault="000177A8" w:rsidP="000177A8">
      <w:pPr>
        <w:pStyle w:val="Text"/>
      </w:pPr>
      <w:r>
        <w:lastRenderedPageBreak/>
        <w:t xml:space="preserve">A current </w:t>
      </w:r>
      <w:r w:rsidR="007C0A56">
        <w:t xml:space="preserve">NCVER </w:t>
      </w:r>
      <w:r>
        <w:t>research projec</w:t>
      </w:r>
      <w:r w:rsidR="00FC40D4">
        <w:t>t (</w:t>
      </w:r>
      <w:proofErr w:type="spellStart"/>
      <w:r w:rsidR="00FC40D4">
        <w:t>Gekara</w:t>
      </w:r>
      <w:proofErr w:type="spellEnd"/>
      <w:r w:rsidR="00FC40D4">
        <w:t xml:space="preserve"> et al.</w:t>
      </w:r>
      <w:r>
        <w:t xml:space="preserve"> 2017) is aiming to identify the digital skills requirements for the broader Australian workforce and examine the capacity of the </w:t>
      </w:r>
      <w:r w:rsidR="00FC40D4">
        <w:t>VET</w:t>
      </w:r>
      <w:r>
        <w:t xml:space="preserve"> system and industry training packages to effectively meet the growing need for digital skills.</w:t>
      </w:r>
      <w:r w:rsidR="007C0A56">
        <w:rPr>
          <w:rStyle w:val="FootnoteReference"/>
        </w:rPr>
        <w:footnoteReference w:id="9"/>
      </w:r>
      <w:r>
        <w:t xml:space="preserve"> As part of the project’s outputs, the study will develop a replicable methodology for reviewing the alignment between skills needs and training capacity, as well as propose a digital skills framework to guide the development of adequate and appropriate digital skills for the emerging digital economy. </w:t>
      </w:r>
    </w:p>
    <w:p w:rsidR="000177A8" w:rsidRDefault="000177A8" w:rsidP="000177A8">
      <w:pPr>
        <w:pStyle w:val="Text"/>
      </w:pPr>
      <w:r>
        <w:t xml:space="preserve">For the purpose of the study, digital skills were defined as a combination of a digital mindset (hardware, software, information, systems, security and innovation), knowledge (theoretical comprehension and understanding), competence (cognitive and practical knowhow) and attitude (value and beliefs). The </w:t>
      </w:r>
      <w:r w:rsidR="00FC40D4">
        <w:t xml:space="preserve">following represents some of the </w:t>
      </w:r>
      <w:r>
        <w:t xml:space="preserve">findings to date (from </w:t>
      </w:r>
      <w:r w:rsidR="008C448B">
        <w:t xml:space="preserve">the </w:t>
      </w:r>
      <w:proofErr w:type="spellStart"/>
      <w:r>
        <w:t>Gekara</w:t>
      </w:r>
      <w:proofErr w:type="spellEnd"/>
      <w:r>
        <w:t xml:space="preserve"> et al</w:t>
      </w:r>
      <w:r w:rsidR="00FC40D4">
        <w:t>.</w:t>
      </w:r>
      <w:r>
        <w:t xml:space="preserve"> 2017</w:t>
      </w:r>
      <w:r w:rsidR="008C448B">
        <w:t xml:space="preserve"> working paper, the </w:t>
      </w:r>
      <w:r w:rsidR="00C4402C">
        <w:t>f</w:t>
      </w:r>
      <w:r w:rsidR="008C448B">
        <w:t xml:space="preserve">inal </w:t>
      </w:r>
      <w:r w:rsidR="00C4402C">
        <w:t>r</w:t>
      </w:r>
      <w:r w:rsidR="008C448B">
        <w:t xml:space="preserve">eport is </w:t>
      </w:r>
      <w:r w:rsidR="00C4402C">
        <w:t>expected</w:t>
      </w:r>
      <w:r w:rsidR="008C448B">
        <w:t xml:space="preserve"> in 2018</w:t>
      </w:r>
      <w:r>
        <w:t>):</w:t>
      </w:r>
    </w:p>
    <w:p w:rsidR="000177A8" w:rsidRDefault="000E5818" w:rsidP="000177A8">
      <w:pPr>
        <w:pStyle w:val="Text"/>
      </w:pPr>
      <w:r>
        <w:t>From the online job-</w:t>
      </w:r>
      <w:r w:rsidR="000177A8">
        <w:t>vacancy skills analysis a number of key observations are made:</w:t>
      </w:r>
    </w:p>
    <w:p w:rsidR="000177A8" w:rsidRDefault="000177A8" w:rsidP="009500FE">
      <w:pPr>
        <w:pStyle w:val="Dotpoint1"/>
      </w:pPr>
      <w:r>
        <w:t xml:space="preserve">Of the 1708 jobs searched, only 204 job vacancies across all of the selected occupations specifically mentioned digital skills. This poses important questions </w:t>
      </w:r>
      <w:r w:rsidR="00FC40D4">
        <w:t>about</w:t>
      </w:r>
      <w:r>
        <w:t xml:space="preserve"> employers’ articulation of digital skills and how well they are explicitly stated rather than perhaps assumed. This is important, considering that industry evidence suggests that occupations are changing as the economy enters a digital age, </w:t>
      </w:r>
      <w:r w:rsidR="005B4AF9">
        <w:t xml:space="preserve">one </w:t>
      </w:r>
      <w:r>
        <w:t>characterised by sophisticated efficiency and productivity-enhancing mechanical and digital technologies.</w:t>
      </w:r>
    </w:p>
    <w:p w:rsidR="000177A8" w:rsidRDefault="000177A8" w:rsidP="009500FE">
      <w:pPr>
        <w:pStyle w:val="Dotpoint1"/>
      </w:pPr>
      <w:r>
        <w:t>Even in the job advertisements where digital skills were specifically mentioned, the level of expected application is largely vague and mostly basic. Employers used descriptions of expected performance like ‘strong’, ‘good’, ‘sound’, ‘solid’ and ‘basic’. This suggests that employers are not clearly articulating their specific skills needs.</w:t>
      </w:r>
    </w:p>
    <w:p w:rsidR="000177A8" w:rsidRDefault="000177A8" w:rsidP="009500FE">
      <w:pPr>
        <w:pStyle w:val="Dotpoint1"/>
      </w:pPr>
      <w:r>
        <w:t>Additionally, employers seem to require a very basic level of skills: mostly basic computer operations a</w:t>
      </w:r>
      <w:r w:rsidR="00FA6723">
        <w:t>nd digital literacy. However, the researchers</w:t>
      </w:r>
      <w:r>
        <w:t xml:space="preserve"> identified some trends in terms of skill levels and digital tools across industries and occupations, and across position levels (for example, managers/professions and technical/trades).</w:t>
      </w:r>
    </w:p>
    <w:p w:rsidR="000177A8" w:rsidRDefault="000177A8" w:rsidP="009500FE">
      <w:pPr>
        <w:pStyle w:val="Dotpoint1"/>
      </w:pPr>
      <w:r>
        <w:t>It is also evident that employers tend to conceptualise and articulate digital skills from a tools perspective. Instead of listing the skills they require, they simply describe the tools they would like prospective employees to be able to use and operate.</w:t>
      </w:r>
      <w:r w:rsidR="00EC13AE">
        <w:t xml:space="preserve"> </w:t>
      </w:r>
    </w:p>
    <w:p w:rsidR="000177A8" w:rsidRDefault="000177A8" w:rsidP="000177A8">
      <w:pPr>
        <w:pStyle w:val="Text"/>
      </w:pPr>
      <w:r>
        <w:t>The digital skills training content analysis of the 11 training packages reveals a number of important findings:</w:t>
      </w:r>
    </w:p>
    <w:p w:rsidR="000177A8" w:rsidRDefault="000177A8" w:rsidP="009500FE">
      <w:pPr>
        <w:pStyle w:val="Dotpoint1"/>
      </w:pPr>
      <w:r>
        <w:t xml:space="preserve">The VET system clearly contains a significant amount of digital training content, spread across different units of competence. </w:t>
      </w:r>
    </w:p>
    <w:p w:rsidR="000177A8" w:rsidRDefault="000177A8" w:rsidP="009500FE">
      <w:pPr>
        <w:pStyle w:val="Dotpoint1"/>
      </w:pPr>
      <w:r>
        <w:t>However, a large number of these units of competence are elective rather than core to the qualifications of the respective occupations. While this provides greater flexibility for training providers, trainees and employers, it suggests that perhaps the training system is not according digital skills the same ‘essential skills status’ as would be expected, considering their growing importance.</w:t>
      </w:r>
    </w:p>
    <w:p w:rsidR="000177A8" w:rsidRDefault="000177A8" w:rsidP="009500FE">
      <w:pPr>
        <w:pStyle w:val="Dotpoint1"/>
      </w:pPr>
      <w:r>
        <w:t xml:space="preserve">Digital training content in the training packages is expressed broadly and generically, with little reference to specific tools and systems. This is done deliberately, with the aim of making the </w:t>
      </w:r>
      <w:r>
        <w:lastRenderedPageBreak/>
        <w:t xml:space="preserve">package flexible and adaptable to the wide variety of workplace tools and systems used by different industries across the sectors. </w:t>
      </w:r>
    </w:p>
    <w:p w:rsidR="005C4A65" w:rsidRDefault="000177A8" w:rsidP="004111C6">
      <w:pPr>
        <w:pStyle w:val="Dotpoint1"/>
      </w:pPr>
      <w:r>
        <w:t xml:space="preserve">It also shows that the training is more geared towards developing skills at the lower skills end; that is, for the basic use of computer hardware and software in processing data and information from organisational databases, as well as for online internet and web sources. This is counter to growing industry evidence of an increasing need for higher-level skills in data analytics, </w:t>
      </w:r>
      <w:r w:rsidR="00C856C1">
        <w:br/>
      </w:r>
      <w:r>
        <w:t xml:space="preserve">cyber-security, social media and mobile-related digital skills. </w:t>
      </w:r>
    </w:p>
    <w:p w:rsidR="005C4A65" w:rsidRDefault="005C4A65" w:rsidP="00C856C1">
      <w:pPr>
        <w:pStyle w:val="Text"/>
        <w:ind w:right="-143"/>
      </w:pPr>
      <w:r w:rsidRPr="005C4A65">
        <w:t>Digital technologies are increasingly interwoven into all parts of our lives and impact on the social, economic and environmental wellbeing of individuals as private citizens and as workers. As digital skills become essential in all work settings, there is an assumption that people training for and entering higher-skill occupations already possess the necessary digital skills. It is increasingly evident that the general workforce, including those engaged in low-skilled occupations, require</w:t>
      </w:r>
      <w:r w:rsidR="00D9543F">
        <w:t>s</w:t>
      </w:r>
      <w:r w:rsidRPr="005C4A65">
        <w:t xml:space="preserve"> digital skills to navigate through workplaces that are becoming highly mechanised and digitised. This inevitably shapes the ways in which trainers, workers and employers come to perceive and define digital skills.</w:t>
      </w:r>
    </w:p>
    <w:p w:rsidR="00905A1E" w:rsidRDefault="005C4A65" w:rsidP="00C856C1">
      <w:pPr>
        <w:pStyle w:val="Text"/>
        <w:ind w:right="-143"/>
      </w:pPr>
      <w:r w:rsidRPr="005C4A65">
        <w:t xml:space="preserve">The digital skills training need </w:t>
      </w:r>
      <w:proofErr w:type="gramStart"/>
      <w:r w:rsidRPr="005C4A65">
        <w:t>is</w:t>
      </w:r>
      <w:proofErr w:type="gramEnd"/>
      <w:r w:rsidRPr="005C4A65">
        <w:t xml:space="preserve"> evident for all occupations across all sectors and at all levels. Interestingly, there appears to be substantial digital skills content in the lower-skills occupations; that is, in operational and non-supervisory as well as in higher-skills occupations such as managers. </w:t>
      </w:r>
    </w:p>
    <w:p w:rsidR="005C4A65" w:rsidRPr="00905A1E" w:rsidRDefault="005C4A65" w:rsidP="005C4A65">
      <w:pPr>
        <w:pStyle w:val="Text"/>
        <w:ind w:right="-143"/>
      </w:pPr>
      <w:r>
        <w:t xml:space="preserve">One aspect of digital literacy is the basic use of computer hardware and software in processing data and information from organisational databases, as well as for sourcing information and social media. Social media is used in </w:t>
      </w:r>
      <w:r w:rsidR="00A710FD">
        <w:t>vocational education and training</w:t>
      </w:r>
      <w:r>
        <w:t xml:space="preserve"> as a tool to provide course information and for asking questions, to collaborate on group assignments and to demonstrate skills that have been learned. The use of social media in VET courses can lead to higher levels of student </w:t>
      </w:r>
      <w:r w:rsidR="00336CF6">
        <w:t xml:space="preserve">engagement, </w:t>
      </w:r>
      <w:r>
        <w:t xml:space="preserve">promote more collaborative learning and may encourage increased rates of course completions. It may also equip VET students with the digital skills needed in the workplace. The recent NCVER </w:t>
      </w:r>
      <w:r w:rsidR="00022AEF">
        <w:t xml:space="preserve">publication </w:t>
      </w:r>
      <w:r w:rsidR="00022AEF" w:rsidRPr="00022AEF">
        <w:rPr>
          <w:i/>
        </w:rPr>
        <w:t>Social media in VET courses: good practice guide</w:t>
      </w:r>
      <w:r w:rsidR="00022AEF">
        <w:t xml:space="preserve"> </w:t>
      </w:r>
      <w:r>
        <w:t xml:space="preserve">is based on research by Victor Callan and Margaret Johnston, and shows how social media can be incorporated in VET training and assessment. Encouraging this and broader adoption across VET may enhance digital skills for Australians. </w:t>
      </w:r>
    </w:p>
    <w:p w:rsidR="00615DFA" w:rsidRDefault="00615DFA">
      <w:pPr>
        <w:spacing w:before="0" w:line="240" w:lineRule="auto"/>
        <w:rPr>
          <w:rFonts w:ascii="Arial" w:hAnsi="Arial" w:cs="Tahoma"/>
          <w:color w:val="000000"/>
          <w:kern w:val="28"/>
          <w:sz w:val="44"/>
          <w:szCs w:val="56"/>
        </w:rPr>
      </w:pPr>
      <w:r>
        <w:br w:type="page"/>
      </w:r>
    </w:p>
    <w:p w:rsidR="00640345" w:rsidRPr="00615DFA" w:rsidRDefault="00640345" w:rsidP="00615DFA">
      <w:pPr>
        <w:pStyle w:val="Heading1"/>
      </w:pPr>
      <w:bookmarkStart w:id="142" w:name="_Toc499885604"/>
      <w:r w:rsidRPr="00615DFA">
        <w:lastRenderedPageBreak/>
        <w:t>Conclusion</w:t>
      </w:r>
      <w:bookmarkEnd w:id="142"/>
    </w:p>
    <w:p w:rsidR="00F07F28" w:rsidRDefault="00813115" w:rsidP="009500FE">
      <w:pPr>
        <w:pStyle w:val="Text"/>
      </w:pPr>
      <w:r>
        <w:t>While Australian g</w:t>
      </w:r>
      <w:r w:rsidR="006D4783">
        <w:t>overnment</w:t>
      </w:r>
      <w:r>
        <w:t>s’ policies related to apprenticeships are</w:t>
      </w:r>
      <w:r w:rsidR="006D4783">
        <w:t xml:space="preserve"> yet to specifically embrace strategies for Industry 4.0, there are a number of </w:t>
      </w:r>
      <w:r w:rsidR="00DA1893">
        <w:t xml:space="preserve">broader </w:t>
      </w:r>
      <w:r w:rsidR="006D4783">
        <w:t>initiatives unde</w:t>
      </w:r>
      <w:r w:rsidR="00900C44">
        <w:t>rway, as outlined in this paper.</w:t>
      </w:r>
      <w:r w:rsidR="006D4783">
        <w:t xml:space="preserve"> </w:t>
      </w:r>
      <w:r w:rsidR="00900C44">
        <w:t>Th</w:t>
      </w:r>
      <w:r w:rsidR="003D7E56">
        <w:t>ese include,</w:t>
      </w:r>
      <w:r w:rsidR="006D4783">
        <w:t xml:space="preserve"> for example</w:t>
      </w:r>
      <w:r w:rsidR="003D7E56">
        <w:t>,</w:t>
      </w:r>
      <w:r w:rsidR="006D4783">
        <w:t xml:space="preserve"> a current and concerted focus on </w:t>
      </w:r>
      <w:r w:rsidR="003D7E56">
        <w:t>higher apprenticeships</w:t>
      </w:r>
      <w:r w:rsidR="000E5818">
        <w:t>. However, t</w:t>
      </w:r>
      <w:r w:rsidR="00DA1893">
        <w:t>here are also a number of other</w:t>
      </w:r>
      <w:r w:rsidR="006D4783">
        <w:t xml:space="preserve"> factors and </w:t>
      </w:r>
      <w:r w:rsidR="00DA1893">
        <w:t>challenges</w:t>
      </w:r>
      <w:r w:rsidR="006D4783">
        <w:t xml:space="preserve"> at play</w:t>
      </w:r>
      <w:r w:rsidR="00DA1893">
        <w:t xml:space="preserve"> which cannot be ignored</w:t>
      </w:r>
      <w:r w:rsidR="006D4783">
        <w:t xml:space="preserve">. </w:t>
      </w:r>
      <w:r w:rsidR="00BD28B2">
        <w:br/>
      </w:r>
      <w:r w:rsidR="00DA1893">
        <w:t>A key</w:t>
      </w:r>
      <w:r w:rsidR="006D4783">
        <w:t xml:space="preserve"> concern for Australia is that to date the VET sector has largely being overlooked in the Nationa</w:t>
      </w:r>
      <w:r w:rsidR="00DA1893">
        <w:t>l Innovation and Science Agenda.</w:t>
      </w:r>
      <w:r w:rsidR="006D4783">
        <w:t xml:space="preserve"> </w:t>
      </w:r>
      <w:r w:rsidR="00900C44">
        <w:t>I</w:t>
      </w:r>
      <w:r w:rsidR="00F07F28" w:rsidRPr="000B27D0">
        <w:t>nnovation has become an increasingly important concept for Australian businesses</w:t>
      </w:r>
      <w:r w:rsidR="00A85ECE">
        <w:t>,</w:t>
      </w:r>
      <w:r w:rsidR="00F07F28" w:rsidRPr="000B27D0">
        <w:t xml:space="preserve"> </w:t>
      </w:r>
      <w:r w:rsidR="00F07F28">
        <w:t>in</w:t>
      </w:r>
      <w:r w:rsidR="00F07F28" w:rsidRPr="000B27D0">
        <w:t xml:space="preserve"> </w:t>
      </w:r>
      <w:r w:rsidR="00A85ECE">
        <w:t xml:space="preserve">that it </w:t>
      </w:r>
      <w:r w:rsidR="00F07F28">
        <w:t>enabl</w:t>
      </w:r>
      <w:r w:rsidR="00A85ECE">
        <w:t>es</w:t>
      </w:r>
      <w:r w:rsidR="00F07F28">
        <w:t xml:space="preserve"> them to </w:t>
      </w:r>
      <w:r w:rsidR="00F07F28" w:rsidRPr="000B27D0">
        <w:t>continue to compete in an international market</w:t>
      </w:r>
      <w:r w:rsidR="00A85ECE">
        <w:t>. I</w:t>
      </w:r>
      <w:r w:rsidR="00E924A4">
        <w:t>ndeed</w:t>
      </w:r>
      <w:r w:rsidR="003D7E56">
        <w:t>,</w:t>
      </w:r>
      <w:r w:rsidR="00E924A4">
        <w:t xml:space="preserve"> the path to prosperity brought about by the fourth industrial revolution will be through innovation</w:t>
      </w:r>
      <w:r w:rsidR="00900C44">
        <w:t>.</w:t>
      </w:r>
      <w:r w:rsidR="00F07F28">
        <w:t xml:space="preserve"> </w:t>
      </w:r>
      <w:r w:rsidR="00900C44">
        <w:t>The</w:t>
      </w:r>
      <w:r w:rsidR="00F07F28">
        <w:t xml:space="preserve"> pivotal role </w:t>
      </w:r>
      <w:r w:rsidR="00900C44">
        <w:t xml:space="preserve">of </w:t>
      </w:r>
      <w:r w:rsidR="003D7E56">
        <w:t xml:space="preserve">the VET sector — and apprenticeships — </w:t>
      </w:r>
      <w:r w:rsidR="00F07F28">
        <w:t xml:space="preserve">in this area </w:t>
      </w:r>
      <w:r w:rsidR="00900C44">
        <w:t xml:space="preserve">needs </w:t>
      </w:r>
      <w:r w:rsidR="00F07F28">
        <w:t xml:space="preserve">to be acknowledged and supported. </w:t>
      </w:r>
      <w:r w:rsidR="003D7E56">
        <w:t>In addition</w:t>
      </w:r>
      <w:r w:rsidR="000E5818">
        <w:t>,</w:t>
      </w:r>
      <w:r w:rsidR="003D7E56">
        <w:t xml:space="preserve"> policy </w:t>
      </w:r>
      <w:r w:rsidR="000E5818">
        <w:t xml:space="preserve">on </w:t>
      </w:r>
      <w:r w:rsidR="003D7E56">
        <w:t xml:space="preserve">higher education </w:t>
      </w:r>
      <w:r w:rsidR="000E5818">
        <w:t xml:space="preserve">reform </w:t>
      </w:r>
      <w:r w:rsidR="003D7E56">
        <w:t xml:space="preserve">focusing on universities </w:t>
      </w:r>
      <w:r w:rsidR="00DA1893">
        <w:t>has inadvertently impact</w:t>
      </w:r>
      <w:r w:rsidR="003D7E56">
        <w:t>ed</w:t>
      </w:r>
      <w:r w:rsidR="00DA1893">
        <w:t xml:space="preserve"> on the pool of apprentices</w:t>
      </w:r>
      <w:r w:rsidR="006D4783">
        <w:t xml:space="preserve">. A significant challenge for Australia is the </w:t>
      </w:r>
      <w:r w:rsidR="003D7E56">
        <w:t>re</w:t>
      </w:r>
      <w:r w:rsidR="00E924A4">
        <w:t xml:space="preserve">imagining of </w:t>
      </w:r>
      <w:r w:rsidR="006D4783">
        <w:t xml:space="preserve">sectoral boundaries and </w:t>
      </w:r>
      <w:r w:rsidR="003D7E56">
        <w:t xml:space="preserve">addressing </w:t>
      </w:r>
      <w:r w:rsidR="006D4783">
        <w:t xml:space="preserve">perceptions </w:t>
      </w:r>
      <w:r w:rsidR="003D7E56">
        <w:t>of the nature of</w:t>
      </w:r>
      <w:r w:rsidR="006D4783">
        <w:t xml:space="preserve"> </w:t>
      </w:r>
      <w:r w:rsidR="00E924A4">
        <w:t>u</w:t>
      </w:r>
      <w:r w:rsidR="006D4783">
        <w:t xml:space="preserve">niversity and </w:t>
      </w:r>
      <w:r w:rsidR="00E924A4">
        <w:t>v</w:t>
      </w:r>
      <w:r w:rsidR="006D4783">
        <w:t xml:space="preserve">ocational pathways. </w:t>
      </w:r>
      <w:r w:rsidR="00E924A4">
        <w:t>With</w:t>
      </w:r>
      <w:r w:rsidR="00DA1893">
        <w:t xml:space="preserve"> the</w:t>
      </w:r>
      <w:r w:rsidR="006D4783">
        <w:t xml:space="preserve"> deep connection</w:t>
      </w:r>
      <w:r w:rsidR="00DA1893">
        <w:t>s</w:t>
      </w:r>
      <w:r w:rsidR="006D4783">
        <w:t xml:space="preserve"> between industry and employers</w:t>
      </w:r>
      <w:r w:rsidR="00DA1893">
        <w:t>, as well as the role of vocational training providers, Australia</w:t>
      </w:r>
      <w:r w:rsidR="00043D15">
        <w:t>n apprenticeships</w:t>
      </w:r>
      <w:r w:rsidR="00E924A4">
        <w:t xml:space="preserve"> </w:t>
      </w:r>
      <w:r w:rsidR="004111C6">
        <w:t xml:space="preserve">have </w:t>
      </w:r>
      <w:r w:rsidR="00137A73">
        <w:t xml:space="preserve">an </w:t>
      </w:r>
      <w:r w:rsidR="004111C6">
        <w:t xml:space="preserve">even greater </w:t>
      </w:r>
      <w:r w:rsidR="00137A73">
        <w:t xml:space="preserve">role </w:t>
      </w:r>
      <w:r w:rsidR="004111C6">
        <w:t>to play as a linchpin connecting tertiary education with industry</w:t>
      </w:r>
      <w:r w:rsidR="00E924A4">
        <w:t xml:space="preserve">. </w:t>
      </w:r>
    </w:p>
    <w:p w:rsidR="00F07F28" w:rsidRDefault="00F07F28">
      <w:pPr>
        <w:spacing w:before="0" w:line="240" w:lineRule="auto"/>
        <w:rPr>
          <w:rFonts w:ascii="Arial" w:hAnsi="Arial" w:cs="Tahoma"/>
          <w:color w:val="000000"/>
          <w:kern w:val="28"/>
          <w:sz w:val="44"/>
          <w:szCs w:val="56"/>
        </w:rPr>
      </w:pPr>
      <w:r>
        <w:br w:type="page"/>
      </w:r>
    </w:p>
    <w:p w:rsidR="00D141FA" w:rsidRDefault="009D66EE" w:rsidP="00D141FA">
      <w:pPr>
        <w:pStyle w:val="Heading1"/>
      </w:pPr>
      <w:bookmarkStart w:id="143" w:name="_Toc499885605"/>
      <w:r>
        <w:lastRenderedPageBreak/>
        <w:t>Recommendations for further reading</w:t>
      </w:r>
      <w:bookmarkEnd w:id="143"/>
    </w:p>
    <w:p w:rsidR="00057D29" w:rsidRDefault="00057D29" w:rsidP="009D66EE">
      <w:pPr>
        <w:pStyle w:val="Text"/>
      </w:pPr>
      <w:r w:rsidRPr="000F419E">
        <w:rPr>
          <w:b/>
        </w:rPr>
        <w:t>A chance to be bold a</w:t>
      </w:r>
      <w:r w:rsidR="006D4783">
        <w:rPr>
          <w:b/>
        </w:rPr>
        <w:t>nd ambitious: make apprenticeshi</w:t>
      </w:r>
      <w:r w:rsidR="00A8351D">
        <w:rPr>
          <w:b/>
        </w:rPr>
        <w:t>ps the li</w:t>
      </w:r>
      <w:r w:rsidRPr="000F419E">
        <w:rPr>
          <w:b/>
        </w:rPr>
        <w:t>nchpin to a better integrated tertiary sector</w:t>
      </w:r>
      <w:r>
        <w:t>, Dr Craig Fowler and Dr John Stanwick, NCVER</w:t>
      </w:r>
      <w:r w:rsidR="00EC13AE">
        <w:t xml:space="preserve"> </w:t>
      </w:r>
      <w:r w:rsidR="00D84C72">
        <w:t>&lt;</w:t>
      </w:r>
      <w:r w:rsidRPr="00057D29">
        <w:t>https://www.ncver.edu.au/about/news-and-events/opinion-pieces/a-chance-to-be-bold-and-ambitious-make-apprenticeships-the-lynchpin-to-a-better-integrated-tertiary-education-sector</w:t>
      </w:r>
      <w:r w:rsidR="00D84C72">
        <w:t>&gt;</w:t>
      </w:r>
      <w:r w:rsidR="00097139">
        <w:t>.</w:t>
      </w:r>
    </w:p>
    <w:p w:rsidR="00634E77" w:rsidRDefault="00634E77" w:rsidP="009D66EE">
      <w:pPr>
        <w:pStyle w:val="Text"/>
      </w:pPr>
      <w:proofErr w:type="gramStart"/>
      <w:r w:rsidRPr="000F419E">
        <w:rPr>
          <w:b/>
        </w:rPr>
        <w:t xml:space="preserve">Apprenticeships and </w:t>
      </w:r>
      <w:r w:rsidR="00D84C72" w:rsidRPr="000F419E">
        <w:rPr>
          <w:b/>
        </w:rPr>
        <w:t>traineeships</w:t>
      </w:r>
      <w:r w:rsidRPr="000F419E">
        <w:rPr>
          <w:b/>
        </w:rPr>
        <w:t xml:space="preserve"> POD</w:t>
      </w:r>
      <w:r w:rsidRPr="00BD28B2">
        <w:t>,</w:t>
      </w:r>
      <w:r>
        <w:t xml:space="preserve"> </w:t>
      </w:r>
      <w:proofErr w:type="spellStart"/>
      <w:r>
        <w:t>VOCEDplus</w:t>
      </w:r>
      <w:proofErr w:type="spellEnd"/>
      <w:r>
        <w:t xml:space="preserve">, NCVER, </w:t>
      </w:r>
      <w:r w:rsidR="00D84C72">
        <w:t>&lt;</w:t>
      </w:r>
      <w:hyperlink r:id="rId32" w:history="1">
        <w:r w:rsidRPr="006C0CDF">
          <w:rPr>
            <w:rStyle w:val="Hyperlink"/>
          </w:rPr>
          <w:t>http://www.voced.edu.au/pod-apprenticeships-and-traineeships</w:t>
        </w:r>
      </w:hyperlink>
      <w:r w:rsidR="00D84C72">
        <w:t>&gt;</w:t>
      </w:r>
      <w:r w:rsidR="00097139">
        <w:t>.</w:t>
      </w:r>
      <w:proofErr w:type="gramEnd"/>
    </w:p>
    <w:p w:rsidR="007F4AB9" w:rsidRDefault="009D66EE" w:rsidP="007F4AB9">
      <w:pPr>
        <w:pStyle w:val="Text"/>
      </w:pPr>
      <w:r w:rsidRPr="000F419E">
        <w:rPr>
          <w:b/>
        </w:rPr>
        <w:t>Australian Apprenticeships Support Network</w:t>
      </w:r>
      <w:r>
        <w:t xml:space="preserve"> reform </w:t>
      </w:r>
      <w:r w:rsidR="00D84C72">
        <w:t>&lt;</w:t>
      </w:r>
      <w:hyperlink r:id="rId33" w:history="1">
        <w:r>
          <w:rPr>
            <w:rStyle w:val="Hyperlink"/>
          </w:rPr>
          <w:t>https://docs.education.gov.au/documents/australian-apprenticeship-support-network-factsheet</w:t>
        </w:r>
      </w:hyperlink>
      <w:r w:rsidR="00D84C72">
        <w:t>&gt;</w:t>
      </w:r>
      <w:r w:rsidR="00097139">
        <w:t>.</w:t>
      </w:r>
    </w:p>
    <w:p w:rsidR="009D66EE" w:rsidRDefault="009D66EE" w:rsidP="009D66EE">
      <w:pPr>
        <w:pStyle w:val="Text"/>
      </w:pPr>
      <w:r w:rsidRPr="000F419E">
        <w:rPr>
          <w:b/>
        </w:rPr>
        <w:t xml:space="preserve">Business </w:t>
      </w:r>
      <w:r w:rsidR="00D84C72" w:rsidRPr="000F419E">
        <w:rPr>
          <w:b/>
        </w:rPr>
        <w:t xml:space="preserve">beyond broadband: are </w:t>
      </w:r>
      <w:r w:rsidRPr="000F419E">
        <w:rPr>
          <w:b/>
        </w:rPr>
        <w:t>Australian businesses ready for the fourth industrial revolution</w:t>
      </w:r>
      <w:proofErr w:type="gramStart"/>
      <w:r w:rsidRPr="000F419E">
        <w:rPr>
          <w:b/>
        </w:rPr>
        <w:t>?</w:t>
      </w:r>
      <w:r w:rsidRPr="00BD28B2">
        <w:t>,</w:t>
      </w:r>
      <w:proofErr w:type="gramEnd"/>
      <w:r>
        <w:t xml:space="preserve"> May 2017, The Australian Industry Group, </w:t>
      </w:r>
      <w:r w:rsidR="00097139">
        <w:t>&lt;</w:t>
      </w:r>
      <w:hyperlink r:id="rId34" w:history="1">
        <w:r w:rsidRPr="006C0CDF">
          <w:rPr>
            <w:rStyle w:val="Hyperlink"/>
          </w:rPr>
          <w:t>https://www.aigroup.com.au/policy-and-research/mediacentre/reports/beyond-business-broadband-report-download/</w:t>
        </w:r>
      </w:hyperlink>
      <w:r w:rsidR="00097139">
        <w:rPr>
          <w:rStyle w:val="Hyperlink"/>
        </w:rPr>
        <w:t>&gt;.</w:t>
      </w:r>
    </w:p>
    <w:p w:rsidR="009D66EE" w:rsidRDefault="009D66EE" w:rsidP="009D66EE">
      <w:pPr>
        <w:pStyle w:val="Text"/>
      </w:pPr>
      <w:r w:rsidRPr="000F419E">
        <w:rPr>
          <w:b/>
          <w:iCs/>
        </w:rPr>
        <w:t xml:space="preserve">Industry </w:t>
      </w:r>
      <w:r w:rsidR="00D84C72" w:rsidRPr="000F419E">
        <w:rPr>
          <w:b/>
          <w:iCs/>
        </w:rPr>
        <w:t>innovation and competitiveness agenda</w:t>
      </w:r>
      <w:r w:rsidR="00D84C72">
        <w:rPr>
          <w:b/>
        </w:rPr>
        <w:t>: a more skilled labour force — r</w:t>
      </w:r>
      <w:r w:rsidRPr="000F419E">
        <w:rPr>
          <w:b/>
        </w:rPr>
        <w:t>eforming the VET system</w:t>
      </w:r>
      <w:r>
        <w:t xml:space="preserve">, </w:t>
      </w:r>
      <w:r w:rsidR="00D84C72">
        <w:t>&lt;</w:t>
      </w:r>
      <w:hyperlink r:id="rId35" w:history="1">
        <w:r>
          <w:rPr>
            <w:rStyle w:val="Hyperlink"/>
          </w:rPr>
          <w:t>https://www.pmc.gov.au/domestic-policy/taskforces-past-domestic-policy-initiatives/industry-innovation-and-competitiveness-agenda</w:t>
        </w:r>
      </w:hyperlink>
      <w:r w:rsidR="00D84C72">
        <w:t>&gt;</w:t>
      </w:r>
      <w:r w:rsidR="00097139">
        <w:t>.</w:t>
      </w:r>
    </w:p>
    <w:p w:rsidR="00DA0AD1" w:rsidRDefault="00DA0AD1" w:rsidP="009D66EE">
      <w:pPr>
        <w:pStyle w:val="Text"/>
      </w:pPr>
      <w:proofErr w:type="gramStart"/>
      <w:r w:rsidRPr="000F419E">
        <w:rPr>
          <w:b/>
        </w:rPr>
        <w:t>Preparing young people for the future of work</w:t>
      </w:r>
      <w:r w:rsidR="009D66EE">
        <w:t>,</w:t>
      </w:r>
      <w:r>
        <w:t xml:space="preserve"> Policy roundtable report</w:t>
      </w:r>
      <w:r w:rsidR="009D66EE">
        <w:t>,</w:t>
      </w:r>
      <w:r>
        <w:t xml:space="preserve"> Mitchell Institute</w:t>
      </w:r>
      <w:r w:rsidR="009D66EE">
        <w:t>,</w:t>
      </w:r>
      <w:r>
        <w:t xml:space="preserve"> March 2017</w:t>
      </w:r>
      <w:r w:rsidR="009D66EE">
        <w:t>,</w:t>
      </w:r>
      <w:r>
        <w:t xml:space="preserve"> </w:t>
      </w:r>
      <w:r w:rsidR="00D84C72">
        <w:t>&lt;</w:t>
      </w:r>
      <w:hyperlink r:id="rId36" w:history="1">
        <w:r w:rsidRPr="006C0CDF">
          <w:rPr>
            <w:rStyle w:val="Hyperlink"/>
          </w:rPr>
          <w:t>http://www.mitchellinstitute.org.au/wp-content/uploads/2017/03/Preparing-young-people-for-the-future-of-work.pdf</w:t>
        </w:r>
      </w:hyperlink>
      <w:r w:rsidR="00D84C72">
        <w:t>&gt;</w:t>
      </w:r>
      <w:r w:rsidR="00097139">
        <w:t>.</w:t>
      </w:r>
      <w:proofErr w:type="gramEnd"/>
    </w:p>
    <w:p w:rsidR="00057D29" w:rsidRDefault="00057D29" w:rsidP="009D66EE">
      <w:pPr>
        <w:pStyle w:val="Text"/>
      </w:pPr>
      <w:r w:rsidRPr="000F419E">
        <w:rPr>
          <w:b/>
        </w:rPr>
        <w:t xml:space="preserve">Skilling for </w:t>
      </w:r>
      <w:r w:rsidR="00D84C72" w:rsidRPr="000F419E">
        <w:rPr>
          <w:b/>
        </w:rPr>
        <w:t>t</w:t>
      </w:r>
      <w:r w:rsidRPr="000F419E">
        <w:rPr>
          <w:b/>
        </w:rPr>
        <w:t>omorrow</w:t>
      </w:r>
      <w:r>
        <w:t>, paper prepared for the 26</w:t>
      </w:r>
      <w:r w:rsidRPr="00D84C72">
        <w:t>th</w:t>
      </w:r>
      <w:r>
        <w:t xml:space="preserve"> National VET Research Conference No Frills, Anna Payton, NCVER, </w:t>
      </w:r>
      <w:proofErr w:type="gramStart"/>
      <w:r w:rsidR="00D84C72">
        <w:t>&lt;</w:t>
      </w:r>
      <w:proofErr w:type="gramEnd"/>
      <w:r w:rsidRPr="00057D29">
        <w:t>https://www.ncver.edu.au/publications/publications/all-publications/skilling-for-tomorrow</w:t>
      </w:r>
      <w:r w:rsidR="00D84C72">
        <w:t>&gt;</w:t>
      </w:r>
      <w:r w:rsidR="00097139">
        <w:t>.</w:t>
      </w:r>
    </w:p>
    <w:p w:rsidR="00DA0AD1" w:rsidRDefault="009D66EE" w:rsidP="009D66EE">
      <w:pPr>
        <w:pStyle w:val="Text"/>
      </w:pPr>
      <w:proofErr w:type="gramStart"/>
      <w:r w:rsidRPr="000F419E">
        <w:rPr>
          <w:b/>
        </w:rPr>
        <w:t xml:space="preserve">The </w:t>
      </w:r>
      <w:r w:rsidR="00D84C72" w:rsidRPr="000F419E">
        <w:rPr>
          <w:b/>
        </w:rPr>
        <w:t>future of jobs and jobs training</w:t>
      </w:r>
      <w:r>
        <w:t xml:space="preserve">, </w:t>
      </w:r>
      <w:proofErr w:type="spellStart"/>
      <w:r>
        <w:t>PewResearchCenter</w:t>
      </w:r>
      <w:proofErr w:type="spellEnd"/>
      <w:r>
        <w:t xml:space="preserve">, May 2017, </w:t>
      </w:r>
      <w:r w:rsidR="00D84C72">
        <w:t>&lt;</w:t>
      </w:r>
      <w:r w:rsidRPr="009D66EE">
        <w:t>http://www.pewinternet.org/2017/05/03/the-future-of-jobs-and-jobs-training/</w:t>
      </w:r>
      <w:r w:rsidR="00D84C72">
        <w:t>&gt;</w:t>
      </w:r>
      <w:r w:rsidR="00097139">
        <w:t>.</w:t>
      </w:r>
      <w:proofErr w:type="gramEnd"/>
    </w:p>
    <w:p w:rsidR="00D141FA" w:rsidRDefault="00E84C17" w:rsidP="009D66EE">
      <w:pPr>
        <w:pStyle w:val="Text"/>
      </w:pPr>
      <w:r w:rsidRPr="000F419E">
        <w:rPr>
          <w:b/>
        </w:rPr>
        <w:t xml:space="preserve">The VET </w:t>
      </w:r>
      <w:r w:rsidR="00D84C72" w:rsidRPr="000F419E">
        <w:rPr>
          <w:b/>
        </w:rPr>
        <w:t xml:space="preserve">era: equipping </w:t>
      </w:r>
      <w:r w:rsidRPr="000F419E">
        <w:rPr>
          <w:b/>
        </w:rPr>
        <w:t>Australia’s workforce for the future digital economy</w:t>
      </w:r>
      <w:r>
        <w:t xml:space="preserve">, </w:t>
      </w:r>
      <w:r w:rsidR="00DA0AD1">
        <w:t>June 2016</w:t>
      </w:r>
      <w:r w:rsidR="009D66EE">
        <w:t>,</w:t>
      </w:r>
      <w:r w:rsidR="00DA0AD1">
        <w:t xml:space="preserve"> </w:t>
      </w:r>
      <w:r>
        <w:t>Report for TAFE Queensland</w:t>
      </w:r>
      <w:r w:rsidR="009D66EE">
        <w:t>,</w:t>
      </w:r>
      <w:r>
        <w:t xml:space="preserve"> </w:t>
      </w:r>
      <w:r w:rsidR="00D84C72">
        <w:t>&lt;</w:t>
      </w:r>
      <w:hyperlink r:id="rId37" w:history="1">
        <w:r w:rsidR="00DA0AD1" w:rsidRPr="006C0CDF">
          <w:rPr>
            <w:rStyle w:val="Hyperlink"/>
          </w:rPr>
          <w:t>http://tafeqld.edu.au/resources/pdf/about-us/research-papers/vet-era.pdf</w:t>
        </w:r>
      </w:hyperlink>
      <w:r w:rsidR="00D84C72">
        <w:t>&gt;</w:t>
      </w:r>
      <w:r w:rsidR="00097139">
        <w:t>.</w:t>
      </w:r>
    </w:p>
    <w:p w:rsidR="00DA0AD1" w:rsidRPr="00DA0AD1" w:rsidRDefault="00DA0AD1" w:rsidP="009D66EE">
      <w:pPr>
        <w:pStyle w:val="Text"/>
      </w:pPr>
      <w:r w:rsidRPr="000F419E">
        <w:rPr>
          <w:rStyle w:val="A9"/>
          <w:rFonts w:cs="Times New Roman"/>
          <w:b/>
          <w:color w:val="auto"/>
          <w:szCs w:val="20"/>
        </w:rPr>
        <w:t xml:space="preserve">Tomorrow’s </w:t>
      </w:r>
      <w:r w:rsidR="00D84C72" w:rsidRPr="000F419E">
        <w:rPr>
          <w:rStyle w:val="A9"/>
          <w:rFonts w:cs="Times New Roman"/>
          <w:b/>
          <w:color w:val="auto"/>
          <w:szCs w:val="20"/>
        </w:rPr>
        <w:t xml:space="preserve">digitally enabled workforce: megatrends </w:t>
      </w:r>
      <w:r w:rsidRPr="000F419E">
        <w:rPr>
          <w:rStyle w:val="A9"/>
          <w:rFonts w:cs="Times New Roman"/>
          <w:b/>
          <w:color w:val="auto"/>
          <w:szCs w:val="20"/>
        </w:rPr>
        <w:t>and scenarios for jobs and employment in Australia over the coming twenty years</w:t>
      </w:r>
      <w:r w:rsidRPr="00DA0AD1">
        <w:rPr>
          <w:rStyle w:val="A9"/>
          <w:rFonts w:cs="Times New Roman"/>
          <w:color w:val="auto"/>
          <w:szCs w:val="20"/>
        </w:rPr>
        <w:t xml:space="preserve">, </w:t>
      </w:r>
      <w:r>
        <w:rPr>
          <w:rStyle w:val="A9"/>
          <w:rFonts w:cs="Times New Roman"/>
          <w:color w:val="auto"/>
          <w:szCs w:val="20"/>
        </w:rPr>
        <w:t>2016</w:t>
      </w:r>
      <w:r w:rsidR="009D66EE">
        <w:rPr>
          <w:rStyle w:val="A9"/>
          <w:rFonts w:cs="Times New Roman"/>
          <w:color w:val="auto"/>
          <w:szCs w:val="20"/>
        </w:rPr>
        <w:t>,</w:t>
      </w:r>
      <w:r>
        <w:rPr>
          <w:rStyle w:val="A9"/>
          <w:rFonts w:cs="Times New Roman"/>
          <w:color w:val="auto"/>
          <w:szCs w:val="20"/>
        </w:rPr>
        <w:t xml:space="preserve"> </w:t>
      </w:r>
      <w:r w:rsidRPr="00DA0AD1">
        <w:rPr>
          <w:rStyle w:val="A9"/>
          <w:rFonts w:cs="Times New Roman"/>
          <w:color w:val="auto"/>
          <w:szCs w:val="20"/>
        </w:rPr>
        <w:t>CSIRO</w:t>
      </w:r>
      <w:r w:rsidR="009D66EE">
        <w:rPr>
          <w:rStyle w:val="A9"/>
          <w:rFonts w:cs="Times New Roman"/>
          <w:color w:val="auto"/>
          <w:szCs w:val="20"/>
        </w:rPr>
        <w:t>,</w:t>
      </w:r>
      <w:r>
        <w:rPr>
          <w:rStyle w:val="A9"/>
          <w:rFonts w:cs="Times New Roman"/>
          <w:color w:val="auto"/>
          <w:szCs w:val="20"/>
        </w:rPr>
        <w:t xml:space="preserve"> </w:t>
      </w:r>
      <w:r w:rsidR="00D84C72">
        <w:rPr>
          <w:rStyle w:val="A9"/>
          <w:rFonts w:cs="Times New Roman"/>
          <w:color w:val="auto"/>
          <w:szCs w:val="20"/>
        </w:rPr>
        <w:t>&lt;</w:t>
      </w:r>
      <w:hyperlink r:id="rId38" w:history="1">
        <w:r w:rsidRPr="006C0CDF">
          <w:rPr>
            <w:rStyle w:val="Hyperlink"/>
          </w:rPr>
          <w:t>https://research.csiro.au/lifelong/tomorrows-digitally-enabled-workforce/</w:t>
        </w:r>
      </w:hyperlink>
      <w:r w:rsidR="00D84C72">
        <w:t>&gt;</w:t>
      </w:r>
      <w:r w:rsidR="00097139">
        <w:rPr>
          <w:rStyle w:val="A9"/>
          <w:rFonts w:cs="Times New Roman"/>
          <w:color w:val="auto"/>
          <w:szCs w:val="20"/>
        </w:rPr>
        <w:t>.</w:t>
      </w:r>
    </w:p>
    <w:p w:rsidR="00640345" w:rsidRDefault="00D84C72" w:rsidP="009D66EE">
      <w:pPr>
        <w:pStyle w:val="Text"/>
        <w:rPr>
          <w:rFonts w:ascii="Arial" w:hAnsi="Arial" w:cs="Tahoma"/>
          <w:kern w:val="28"/>
          <w:sz w:val="44"/>
          <w:szCs w:val="56"/>
        </w:rPr>
      </w:pPr>
      <w:r>
        <w:rPr>
          <w:b/>
        </w:rPr>
        <w:t>Workforce of the future: t</w:t>
      </w:r>
      <w:r w:rsidR="009D66EE" w:rsidRPr="000F419E">
        <w:rPr>
          <w:b/>
        </w:rPr>
        <w:t>he competing forces shaping 2030</w:t>
      </w:r>
      <w:r w:rsidR="009D66EE">
        <w:t xml:space="preserve">, PwC, </w:t>
      </w:r>
      <w:r>
        <w:t>&lt;</w:t>
      </w:r>
      <w:hyperlink r:id="rId39" w:history="1">
        <w:r w:rsidR="009D66EE" w:rsidRPr="006C0CDF">
          <w:rPr>
            <w:rStyle w:val="Hyperlink"/>
          </w:rPr>
          <w:t>https://www.pwc.com.au/media-centre/assets/workforce-of-the-future.pdf</w:t>
        </w:r>
      </w:hyperlink>
      <w:r>
        <w:t>&gt;</w:t>
      </w:r>
      <w:r w:rsidR="00097139">
        <w:t>.</w:t>
      </w:r>
      <w:r w:rsidR="00640345">
        <w:br w:type="page"/>
      </w:r>
    </w:p>
    <w:p w:rsidR="00930FD3" w:rsidRDefault="00930FD3" w:rsidP="00930FD3">
      <w:pPr>
        <w:pStyle w:val="Heading1"/>
      </w:pPr>
      <w:bookmarkStart w:id="144" w:name="_Toc499885606"/>
      <w:r>
        <w:lastRenderedPageBreak/>
        <w:t>References</w:t>
      </w:r>
      <w:bookmarkEnd w:id="144"/>
    </w:p>
    <w:p w:rsidR="009F1C53" w:rsidRPr="00396E3C" w:rsidRDefault="009F1C53" w:rsidP="00396E3C">
      <w:pPr>
        <w:pStyle w:val="References"/>
        <w:rPr>
          <w:rFonts w:eastAsia="Trebuchet MS"/>
        </w:rPr>
      </w:pPr>
      <w:proofErr w:type="gramStart"/>
      <w:r w:rsidRPr="00396E3C">
        <w:rPr>
          <w:rFonts w:eastAsia="Trebuchet MS"/>
        </w:rPr>
        <w:t xml:space="preserve">ABS (Australian Bureau of Statistics) 2015a, </w:t>
      </w:r>
      <w:r w:rsidRPr="00746BCE">
        <w:rPr>
          <w:rFonts w:eastAsia="Trebuchet MS"/>
          <w:i/>
        </w:rPr>
        <w:t>Labour force, Australia, labour force status by sex — trend</w:t>
      </w:r>
      <w:r w:rsidRPr="00396E3C">
        <w:rPr>
          <w:rFonts w:eastAsia="Trebuchet MS"/>
        </w:rPr>
        <w:t>, cat.no.6202.0, Canberra, table 1.</w:t>
      </w:r>
      <w:proofErr w:type="gramEnd"/>
    </w:p>
    <w:p w:rsidR="009F1C53" w:rsidRPr="00396E3C" w:rsidRDefault="009F1C53" w:rsidP="00396E3C">
      <w:pPr>
        <w:pStyle w:val="References"/>
        <w:rPr>
          <w:rFonts w:eastAsia="Trebuchet MS"/>
        </w:rPr>
      </w:pPr>
      <w:r w:rsidRPr="00396E3C">
        <w:rPr>
          <w:rFonts w:eastAsia="Trebuchet MS"/>
        </w:rPr>
        <w:t xml:space="preserve">——2015b, </w:t>
      </w:r>
      <w:r w:rsidRPr="00746BCE">
        <w:rPr>
          <w:rFonts w:eastAsia="Trebuchet MS"/>
          <w:i/>
        </w:rPr>
        <w:t>Labour force, Australia, detailed, quarterly, Employed persons by industry — trend, seasonally adjusted, original</w:t>
      </w:r>
      <w:r w:rsidRPr="00396E3C">
        <w:rPr>
          <w:rFonts w:eastAsia="Trebuchet MS"/>
        </w:rPr>
        <w:t>, cat.no.6291.0.55.003, Canberra, table 4.</w:t>
      </w:r>
    </w:p>
    <w:p w:rsidR="00BA418E" w:rsidRPr="00396E3C" w:rsidRDefault="00BA418E" w:rsidP="00396E3C">
      <w:pPr>
        <w:pStyle w:val="References"/>
        <w:rPr>
          <w:rFonts w:eastAsia="Calibri"/>
        </w:rPr>
      </w:pPr>
      <w:r w:rsidRPr="00396E3C">
        <w:rPr>
          <w:rFonts w:eastAsia="Calibri"/>
        </w:rPr>
        <w:t xml:space="preserve">Apprenticeships for the 21st Century Expert Panel 2011, </w:t>
      </w:r>
      <w:r w:rsidRPr="00746BCE">
        <w:rPr>
          <w:rFonts w:eastAsia="Calibri"/>
          <w:i/>
        </w:rPr>
        <w:t>A shared responsibil</w:t>
      </w:r>
      <w:r w:rsidR="00DD7C7A" w:rsidRPr="00746BCE">
        <w:rPr>
          <w:rFonts w:eastAsia="Calibri"/>
          <w:i/>
        </w:rPr>
        <w:t xml:space="preserve">ity: apprenticeships for the 21st </w:t>
      </w:r>
      <w:r w:rsidRPr="00746BCE">
        <w:rPr>
          <w:rFonts w:eastAsia="Calibri"/>
          <w:i/>
        </w:rPr>
        <w:t>century: final report of the Expert Panel</w:t>
      </w:r>
      <w:r w:rsidRPr="00396E3C">
        <w:rPr>
          <w:rFonts w:eastAsia="Calibri"/>
        </w:rPr>
        <w:t>, Commonwealth of Australia</w:t>
      </w:r>
      <w:r w:rsidR="00097139" w:rsidRPr="00396E3C">
        <w:rPr>
          <w:rFonts w:eastAsia="Calibri"/>
        </w:rPr>
        <w:t xml:space="preserve">, viewed November 2017, </w:t>
      </w:r>
      <w:proofErr w:type="gramStart"/>
      <w:r w:rsidR="00DD7C7A" w:rsidRPr="00396E3C">
        <w:rPr>
          <w:rFonts w:eastAsia="Calibri"/>
        </w:rPr>
        <w:t>&lt;</w:t>
      </w:r>
      <w:proofErr w:type="gramEnd"/>
      <w:r w:rsidR="00DD7C7A" w:rsidRPr="00396E3C">
        <w:t>https://www.australianapprenticeships.gov.au</w:t>
      </w:r>
      <w:r w:rsidR="00097139" w:rsidRPr="00396E3C">
        <w:rPr>
          <w:rFonts w:ascii="Arial" w:hAnsi="Arial" w:cs="Arial"/>
        </w:rPr>
        <w:t>‌</w:t>
      </w:r>
      <w:r w:rsidR="00DD7C7A" w:rsidRPr="00396E3C">
        <w:t>/sites/ausapps/files/publication-documents/</w:t>
      </w:r>
      <w:r w:rsidR="00396E3C">
        <w:t>‌</w:t>
      </w:r>
      <w:r w:rsidR="00DD7C7A" w:rsidRPr="00396E3C">
        <w:t>apprenticeshipsforthe21stcenturyexpertpanel_0.pdf&gt;.</w:t>
      </w:r>
    </w:p>
    <w:p w:rsidR="00BA418E" w:rsidRPr="00396E3C" w:rsidRDefault="00BA418E" w:rsidP="00396E3C">
      <w:pPr>
        <w:pStyle w:val="References"/>
        <w:rPr>
          <w:rFonts w:eastAsia="Calibri"/>
        </w:rPr>
      </w:pPr>
      <w:r w:rsidRPr="00396E3C">
        <w:rPr>
          <w:rFonts w:eastAsia="Calibri"/>
        </w:rPr>
        <w:t xml:space="preserve">Apprenticeship Reform Advisory Group 2016, </w:t>
      </w:r>
      <w:r w:rsidRPr="00746BCE">
        <w:rPr>
          <w:rFonts w:eastAsia="Calibri"/>
          <w:i/>
        </w:rPr>
        <w:t>Recommendation report</w:t>
      </w:r>
      <w:r w:rsidRPr="00396E3C">
        <w:rPr>
          <w:rFonts w:eastAsia="Calibri"/>
        </w:rPr>
        <w:t>, Department of Education and Training, Canberra</w:t>
      </w:r>
      <w:r w:rsidR="00DD7C7A" w:rsidRPr="00396E3C">
        <w:rPr>
          <w:rFonts w:eastAsia="Calibri"/>
        </w:rPr>
        <w:t>, viewed November 2017, &lt;</w:t>
      </w:r>
      <w:r w:rsidR="00DD7C7A" w:rsidRPr="00396E3C">
        <w:t>https://www.australianapprenticeships.gov.au/sites/ausapps/files/</w:t>
      </w:r>
      <w:r w:rsidR="00396E3C">
        <w:t>‌</w:t>
      </w:r>
      <w:r w:rsidR="00DD7C7A" w:rsidRPr="00396E3C">
        <w:t>publication-documents/arag_recommendation_report_2.pdf&gt;.</w:t>
      </w:r>
    </w:p>
    <w:p w:rsidR="009F1C53" w:rsidRPr="00396E3C" w:rsidRDefault="009F1C53" w:rsidP="007724D0">
      <w:pPr>
        <w:pStyle w:val="References"/>
        <w:ind w:right="-568"/>
      </w:pPr>
      <w:proofErr w:type="spellStart"/>
      <w:proofErr w:type="gramStart"/>
      <w:r w:rsidRPr="00396E3C">
        <w:t>Austmine</w:t>
      </w:r>
      <w:proofErr w:type="spellEnd"/>
      <w:r w:rsidRPr="00396E3C">
        <w:t xml:space="preserve"> 2013, </w:t>
      </w:r>
      <w:r w:rsidRPr="00746BCE">
        <w:rPr>
          <w:i/>
        </w:rPr>
        <w:t>Australia’s new driver for growth—mining equipment, technology and services</w:t>
      </w:r>
      <w:r w:rsidRPr="00396E3C">
        <w:t xml:space="preserve">, </w:t>
      </w:r>
      <w:proofErr w:type="spellStart"/>
      <w:r w:rsidRPr="00396E3C">
        <w:t>Austmine</w:t>
      </w:r>
      <w:proofErr w:type="spellEnd"/>
      <w:r w:rsidRPr="00396E3C">
        <w:t>, Sydney.</w:t>
      </w:r>
      <w:proofErr w:type="gramEnd"/>
    </w:p>
    <w:p w:rsidR="00F9656D" w:rsidRPr="00396E3C" w:rsidRDefault="00BD26EC" w:rsidP="00396E3C">
      <w:pPr>
        <w:pStyle w:val="References"/>
        <w:rPr>
          <w:rFonts w:eastAsia="Trebuchet MS"/>
        </w:rPr>
      </w:pPr>
      <w:r w:rsidRPr="00396E3C">
        <w:rPr>
          <w:rFonts w:eastAsia="Trebuchet MS"/>
        </w:rPr>
        <w:t xml:space="preserve">Australian Government 2017, German-Australian Cooperation on </w:t>
      </w:r>
      <w:proofErr w:type="spellStart"/>
      <w:r w:rsidRPr="00396E3C">
        <w:rPr>
          <w:rFonts w:eastAsia="Trebuchet MS"/>
        </w:rPr>
        <w:t>Industrie</w:t>
      </w:r>
      <w:proofErr w:type="spellEnd"/>
      <w:r w:rsidRPr="00396E3C">
        <w:rPr>
          <w:rFonts w:eastAsia="Trebuchet MS"/>
        </w:rPr>
        <w:t xml:space="preserve"> 4.0, Prime Minister’s Industry 4.0 Taskforce, </w:t>
      </w:r>
      <w:r w:rsidR="00D84C72" w:rsidRPr="00396E3C">
        <w:rPr>
          <w:rFonts w:eastAsia="Trebuchet MS"/>
        </w:rPr>
        <w:t>viewed September 2017</w:t>
      </w:r>
      <w:r w:rsidR="00A41C1D">
        <w:rPr>
          <w:rFonts w:eastAsia="Trebuchet MS"/>
        </w:rPr>
        <w:t xml:space="preserve">, </w:t>
      </w:r>
      <w:r w:rsidR="00D84C72" w:rsidRPr="00396E3C">
        <w:rPr>
          <w:rFonts w:eastAsia="Trebuchet MS"/>
        </w:rPr>
        <w:t>&lt;</w:t>
      </w:r>
      <w:hyperlink r:id="rId40" w:history="1">
        <w:r w:rsidR="00097139" w:rsidRPr="00396E3C">
          <w:rPr>
            <w:rStyle w:val="Hyperlink"/>
            <w:rFonts w:eastAsia="Trebuchet MS"/>
            <w:sz w:val="18"/>
          </w:rPr>
          <w:t>https://industry.gov.au/industry/Industry-4-0/Documents/Australia%20Industry%204.0%20cooperation%20agreement.pdf</w:t>
        </w:r>
      </w:hyperlink>
      <w:r w:rsidR="00D84C72" w:rsidRPr="00396E3C">
        <w:t>&gt;</w:t>
      </w:r>
      <w:r w:rsidR="009D003E" w:rsidRPr="00396E3C">
        <w:rPr>
          <w:rFonts w:eastAsia="Trebuchet MS"/>
        </w:rPr>
        <w:t>.</w:t>
      </w:r>
    </w:p>
    <w:p w:rsidR="009D003E" w:rsidRPr="00396E3C" w:rsidRDefault="009D003E" w:rsidP="00396E3C">
      <w:pPr>
        <w:pStyle w:val="References"/>
        <w:rPr>
          <w:rFonts w:eastAsia="Calibri"/>
        </w:rPr>
      </w:pPr>
      <w:r w:rsidRPr="00396E3C">
        <w:rPr>
          <w:rFonts w:eastAsia="Calibri"/>
        </w:rPr>
        <w:t xml:space="preserve">Australian House of Representatives Standing Committee on Employment, Education and Training 2017, </w:t>
      </w:r>
      <w:r w:rsidRPr="00746BCE">
        <w:rPr>
          <w:rFonts w:eastAsia="Calibri"/>
          <w:i/>
        </w:rPr>
        <w:t>Innovation and creativity: inquiry into innovation and creativity: workforce for the new nation</w:t>
      </w:r>
      <w:r w:rsidR="00746BCE">
        <w:rPr>
          <w:rFonts w:eastAsia="Calibri"/>
          <w:i/>
        </w:rPr>
        <w:t>,</w:t>
      </w:r>
      <w:r w:rsidRPr="00396E3C">
        <w:rPr>
          <w:rFonts w:eastAsia="Calibri"/>
        </w:rPr>
        <w:t xml:space="preserve"> viewed November 2017, </w:t>
      </w:r>
      <w:r w:rsidR="003E17EB">
        <w:rPr>
          <w:rFonts w:eastAsia="Calibri"/>
        </w:rPr>
        <w:t>&lt;</w:t>
      </w:r>
      <w:hyperlink r:id="rId41" w:history="1">
        <w:r w:rsidR="006A15F2" w:rsidRPr="00396E3C">
          <w:rPr>
            <w:rStyle w:val="Hyperlink"/>
            <w:rFonts w:eastAsia="Calibri"/>
            <w:sz w:val="18"/>
          </w:rPr>
          <w:t>http://parlinfo.aph.gov.au/parlInfo/download/committees/reportrep/024036/</w:t>
        </w:r>
        <w:r w:rsidR="00746BCE">
          <w:rPr>
            <w:rStyle w:val="Hyperlink"/>
            <w:rFonts w:eastAsia="Calibri"/>
            <w:sz w:val="18"/>
          </w:rPr>
          <w:t>‌</w:t>
        </w:r>
        <w:r w:rsidR="006A15F2" w:rsidRPr="00396E3C">
          <w:rPr>
            <w:rStyle w:val="Hyperlink"/>
            <w:rFonts w:eastAsia="Calibri"/>
            <w:sz w:val="18"/>
          </w:rPr>
          <w:t>toc_pdf/Innovationandcreativity.pdf;fileType=application%2Fpdf</w:t>
        </w:r>
      </w:hyperlink>
      <w:r w:rsidR="003E17EB">
        <w:rPr>
          <w:rStyle w:val="Hyperlink"/>
          <w:sz w:val="18"/>
        </w:rPr>
        <w:t>&gt;</w:t>
      </w:r>
      <w:r w:rsidR="006A15F2" w:rsidRPr="00396E3C">
        <w:rPr>
          <w:rFonts w:eastAsia="Calibri"/>
        </w:rPr>
        <w:t>.</w:t>
      </w:r>
    </w:p>
    <w:p w:rsidR="006A15F2" w:rsidRPr="00396E3C" w:rsidRDefault="006A15F2" w:rsidP="00396E3C">
      <w:pPr>
        <w:pStyle w:val="References"/>
      </w:pPr>
      <w:r w:rsidRPr="00396E3C">
        <w:rPr>
          <w:rFonts w:eastAsia="Calibri"/>
        </w:rPr>
        <w:t xml:space="preserve">Australian Industry Group 2015, </w:t>
      </w:r>
      <w:proofErr w:type="gramStart"/>
      <w:r w:rsidRPr="003E17EB">
        <w:rPr>
          <w:rFonts w:eastAsia="Calibri"/>
          <w:i/>
        </w:rPr>
        <w:t>The</w:t>
      </w:r>
      <w:proofErr w:type="gramEnd"/>
      <w:r w:rsidRPr="003E17EB">
        <w:rPr>
          <w:rFonts w:eastAsia="Calibri"/>
          <w:i/>
        </w:rPr>
        <w:t xml:space="preserve"> engineering excellence report: Competency-based progression and completion for engineering trades</w:t>
      </w:r>
      <w:r w:rsidRPr="00396E3C">
        <w:rPr>
          <w:rFonts w:eastAsia="Calibri"/>
        </w:rPr>
        <w:t>, AIG, Melbourne</w:t>
      </w:r>
      <w:r w:rsidR="003E17EB">
        <w:rPr>
          <w:rFonts w:eastAsia="Calibri"/>
        </w:rPr>
        <w:t>, viewed November 2017, &lt;</w:t>
      </w:r>
      <w:hyperlink r:id="rId42" w:history="1">
        <w:r w:rsidRPr="00396E3C">
          <w:rPr>
            <w:rStyle w:val="Hyperlink"/>
            <w:rFonts w:eastAsia="Calibri"/>
            <w:sz w:val="18"/>
          </w:rPr>
          <w:t>http://cdn.aigroup.com.au/Reports/2015/14944_EngineeringExcellence_report_only.pdf</w:t>
        </w:r>
      </w:hyperlink>
      <w:r w:rsidR="003E17EB">
        <w:rPr>
          <w:rStyle w:val="Hyperlink"/>
          <w:sz w:val="18"/>
        </w:rPr>
        <w:t>&gt;</w:t>
      </w:r>
      <w:r w:rsidRPr="00396E3C">
        <w:rPr>
          <w:rFonts w:eastAsia="Calibri"/>
        </w:rPr>
        <w:t xml:space="preserve">. </w:t>
      </w:r>
    </w:p>
    <w:p w:rsidR="00F1565E" w:rsidRPr="00396E3C" w:rsidRDefault="00F1565E" w:rsidP="00396E3C">
      <w:pPr>
        <w:pStyle w:val="References"/>
        <w:rPr>
          <w:rFonts w:eastAsia="Calibri"/>
        </w:rPr>
      </w:pPr>
      <w:proofErr w:type="gramStart"/>
      <w:r w:rsidRPr="00396E3C">
        <w:rPr>
          <w:rFonts w:eastAsia="Trebuchet MS"/>
        </w:rPr>
        <w:t>Australian Workplace and Productivity Agency</w:t>
      </w:r>
      <w:r w:rsidR="00E062DC">
        <w:rPr>
          <w:rFonts w:eastAsia="Trebuchet MS"/>
        </w:rPr>
        <w:t xml:space="preserve"> (AWPA)</w:t>
      </w:r>
      <w:r w:rsidR="006A15F2" w:rsidRPr="00396E3C">
        <w:rPr>
          <w:rFonts w:eastAsia="Trebuchet MS"/>
        </w:rPr>
        <w:t xml:space="preserve"> </w:t>
      </w:r>
      <w:r w:rsidRPr="00396E3C">
        <w:rPr>
          <w:rFonts w:eastAsia="Trebuchet MS"/>
        </w:rPr>
        <w:t xml:space="preserve">2014, </w:t>
      </w:r>
      <w:r w:rsidRPr="00746BCE">
        <w:rPr>
          <w:rFonts w:eastAsia="Trebuchet MS"/>
          <w:i/>
        </w:rPr>
        <w:t>Manufacturing workforce study</w:t>
      </w:r>
      <w:r w:rsidRPr="00396E3C">
        <w:rPr>
          <w:rFonts w:eastAsia="Trebuchet MS"/>
        </w:rPr>
        <w:t>, AWPA, Canberra</w:t>
      </w:r>
      <w:r w:rsidR="00D84C72" w:rsidRPr="00396E3C">
        <w:rPr>
          <w:rFonts w:eastAsia="Trebuchet MS"/>
        </w:rPr>
        <w:t>.</w:t>
      </w:r>
      <w:proofErr w:type="gramEnd"/>
      <w:r w:rsidRPr="00396E3C">
        <w:rPr>
          <w:rFonts w:eastAsia="Calibri"/>
        </w:rPr>
        <w:t xml:space="preserve"> </w:t>
      </w:r>
    </w:p>
    <w:p w:rsidR="00272C53" w:rsidRPr="00396E3C" w:rsidRDefault="00A07EBB" w:rsidP="00396E3C">
      <w:pPr>
        <w:pStyle w:val="References"/>
      </w:pPr>
      <w:proofErr w:type="spellStart"/>
      <w:r w:rsidRPr="00396E3C">
        <w:t>Beddie</w:t>
      </w:r>
      <w:proofErr w:type="spellEnd"/>
      <w:r w:rsidRPr="00396E3C">
        <w:t xml:space="preserve">, F, Hargreaves, J &amp; Atkinson, </w:t>
      </w:r>
      <w:proofErr w:type="gramStart"/>
      <w:r w:rsidRPr="00396E3C">
        <w:t>G</w:t>
      </w:r>
      <w:proofErr w:type="gramEnd"/>
      <w:r w:rsidRPr="00396E3C">
        <w:t xml:space="preserve"> 2017, </w:t>
      </w:r>
      <w:r w:rsidRPr="00746BCE">
        <w:rPr>
          <w:i/>
        </w:rPr>
        <w:t>Evolution not revolution: views on training products reform</w:t>
      </w:r>
      <w:r w:rsidRPr="00396E3C">
        <w:t>, NCVER, Adelaide</w:t>
      </w:r>
      <w:r w:rsidR="00A41C1D">
        <w:t xml:space="preserve">, </w:t>
      </w:r>
      <w:r w:rsidR="00C73199" w:rsidRPr="00C73199">
        <w:t>&lt;https://www.ncver.edu.au/publications/publications/all-publications/evolution-not-revolution-views-on-training-products-reform&gt;.</w:t>
      </w:r>
    </w:p>
    <w:p w:rsidR="00272C53" w:rsidRPr="00396E3C" w:rsidRDefault="00272C53" w:rsidP="00396E3C">
      <w:pPr>
        <w:pStyle w:val="References"/>
      </w:pPr>
      <w:proofErr w:type="spellStart"/>
      <w:r w:rsidRPr="00396E3C">
        <w:t>Beddie</w:t>
      </w:r>
      <w:proofErr w:type="spellEnd"/>
      <w:r w:rsidRPr="00396E3C">
        <w:t xml:space="preserve">, F &amp; Simon, L 2017, </w:t>
      </w:r>
      <w:r w:rsidRPr="00503724">
        <w:rPr>
          <w:i/>
        </w:rPr>
        <w:t>VET applied research: driving VET’s role in the innovation system</w:t>
      </w:r>
      <w:r w:rsidRPr="00396E3C">
        <w:t>, NCVER, Adelaide</w:t>
      </w:r>
      <w:r w:rsidR="00A41C1D">
        <w:t xml:space="preserve">, </w:t>
      </w:r>
      <w:r w:rsidR="00834222">
        <w:t>&lt;</w:t>
      </w:r>
      <w:r w:rsidR="00834222" w:rsidRPr="00834222">
        <w:t>https://www.ncver.edu.au/publications/publications/all-publications/vet-applied-research-driving-vets-role-in-the-innovation-system</w:t>
      </w:r>
      <w:r w:rsidR="00834222">
        <w:t>&gt;</w:t>
      </w:r>
      <w:r w:rsidR="001F4F4A">
        <w:t>.</w:t>
      </w:r>
    </w:p>
    <w:p w:rsidR="00EA7046" w:rsidRPr="00396E3C" w:rsidRDefault="00EA7046" w:rsidP="00396E3C">
      <w:pPr>
        <w:pStyle w:val="References"/>
      </w:pPr>
      <w:proofErr w:type="spellStart"/>
      <w:r w:rsidRPr="00396E3C">
        <w:t>Beitz</w:t>
      </w:r>
      <w:proofErr w:type="spellEnd"/>
      <w:r w:rsidRPr="00396E3C">
        <w:t>, S 2015, ‘</w:t>
      </w:r>
      <w:r w:rsidR="008372F8" w:rsidRPr="00396E3C">
        <w:t>Developing the capacity to adapt to industry transformation’, CEDA, Melbourne, viewed November 2017,</w:t>
      </w:r>
      <w:r w:rsidR="008372F8" w:rsidRPr="00396E3C">
        <w:rPr>
          <w:rFonts w:eastAsia="Trebuchet MS"/>
        </w:rPr>
        <w:t xml:space="preserve"> &lt;</w:t>
      </w:r>
      <w:r w:rsidR="008372F8" w:rsidRPr="00396E3C">
        <w:t>https://www.ceda.com.au/CEDA/media/ResearchCatalogueDocuments/</w:t>
      </w:r>
      <w:r w:rsidR="00503724">
        <w:t>‌</w:t>
      </w:r>
      <w:r w:rsidR="008372F8" w:rsidRPr="00396E3C">
        <w:t>Research%20and%20Policy/PDF/26792-Futureworkforce_June2015</w:t>
      </w:r>
      <w:r w:rsidR="00503724">
        <w:t>.pdf</w:t>
      </w:r>
      <w:r w:rsidR="008372F8" w:rsidRPr="00396E3C">
        <w:rPr>
          <w:rFonts w:eastAsia="Trebuchet MS"/>
        </w:rPr>
        <w:t>&gt;.</w:t>
      </w:r>
      <w:r w:rsidR="00A85ECE" w:rsidRPr="00396E3C">
        <w:rPr>
          <w:rFonts w:eastAsia="Calibri"/>
        </w:rPr>
        <w:t xml:space="preserve"> </w:t>
      </w:r>
    </w:p>
    <w:p w:rsidR="009F1C53" w:rsidRDefault="009F1C53" w:rsidP="00396E3C">
      <w:pPr>
        <w:pStyle w:val="References"/>
        <w:rPr>
          <w:rFonts w:eastAsia="Calibri"/>
        </w:rPr>
      </w:pPr>
      <w:r w:rsidRPr="00396E3C">
        <w:rPr>
          <w:rFonts w:eastAsia="Trebuchet MS"/>
        </w:rPr>
        <w:t xml:space="preserve">Bradley, T 2015, ‘Australia’s shifting economy’, in </w:t>
      </w:r>
      <w:r w:rsidRPr="008574CB">
        <w:rPr>
          <w:rFonts w:eastAsia="Trebuchet MS"/>
          <w:i/>
        </w:rPr>
        <w:t>Australia’s future workforce</w:t>
      </w:r>
      <w:proofErr w:type="gramStart"/>
      <w:r w:rsidRPr="008574CB">
        <w:rPr>
          <w:rFonts w:eastAsia="Trebuchet MS"/>
          <w:i/>
        </w:rPr>
        <w:t>?</w:t>
      </w:r>
      <w:r w:rsidRPr="00396E3C">
        <w:rPr>
          <w:rFonts w:eastAsia="Trebuchet MS"/>
        </w:rPr>
        <w:t>,</w:t>
      </w:r>
      <w:proofErr w:type="gramEnd"/>
      <w:r w:rsidR="00EA7046" w:rsidRPr="00396E3C">
        <w:rPr>
          <w:rFonts w:eastAsia="Trebuchet MS"/>
        </w:rPr>
        <w:t xml:space="preserve"> </w:t>
      </w:r>
      <w:r w:rsidR="00EA7046" w:rsidRPr="00396E3C">
        <w:t>CEDA, Melbourne, viewed November 2017,</w:t>
      </w:r>
      <w:r w:rsidR="00EA7046" w:rsidRPr="00396E3C">
        <w:rPr>
          <w:rFonts w:eastAsia="Trebuchet MS"/>
        </w:rPr>
        <w:t xml:space="preserve"> &lt;</w:t>
      </w:r>
      <w:r w:rsidR="00EA7046" w:rsidRPr="00396E3C">
        <w:t>https://www.ceda.com.au/CEDA/media/ResearchCatalogueDocuments/</w:t>
      </w:r>
      <w:r w:rsidR="008574CB">
        <w:t>‌</w:t>
      </w:r>
      <w:r w:rsidR="00EA7046" w:rsidRPr="00396E3C">
        <w:t>Research%20and%20Policy/PDF/267</w:t>
      </w:r>
      <w:r w:rsidR="008574CB">
        <w:t>92-Futureworkforce_June2015.pdf</w:t>
      </w:r>
      <w:r w:rsidR="00EA7046" w:rsidRPr="00396E3C">
        <w:rPr>
          <w:rFonts w:eastAsia="Trebuchet MS"/>
        </w:rPr>
        <w:t>&gt;</w:t>
      </w:r>
      <w:r w:rsidR="00D84C72" w:rsidRPr="00396E3C">
        <w:rPr>
          <w:rFonts w:eastAsia="Trebuchet MS"/>
        </w:rPr>
        <w:t>.</w:t>
      </w:r>
      <w:r w:rsidRPr="00396E3C">
        <w:rPr>
          <w:rFonts w:eastAsia="Calibri"/>
        </w:rPr>
        <w:t xml:space="preserve"> </w:t>
      </w:r>
    </w:p>
    <w:p w:rsidR="003D443C" w:rsidRDefault="003D443C" w:rsidP="00396E3C">
      <w:pPr>
        <w:pStyle w:val="References"/>
        <w:rPr>
          <w:rFonts w:eastAsia="Calibri"/>
        </w:rPr>
      </w:pPr>
      <w:r w:rsidRPr="003D443C">
        <w:rPr>
          <w:rFonts w:eastAsia="Calibri"/>
        </w:rPr>
        <w:t>Callan, V, Johnston, M 2017, Social media and student outcomes: teacher, student and employer views, NCVER, Adelaide</w:t>
      </w:r>
      <w:r w:rsidR="00A41C1D">
        <w:rPr>
          <w:rFonts w:eastAsia="Calibri"/>
        </w:rPr>
        <w:t xml:space="preserve">, </w:t>
      </w:r>
      <w:r>
        <w:rPr>
          <w:rFonts w:eastAsia="Calibri"/>
        </w:rPr>
        <w:t>&lt;</w:t>
      </w:r>
      <w:hyperlink r:id="rId43" w:history="1">
        <w:r w:rsidRPr="00154989">
          <w:rPr>
            <w:rStyle w:val="Hyperlink"/>
            <w:rFonts w:eastAsia="Calibri"/>
            <w:sz w:val="18"/>
          </w:rPr>
          <w:t>https://www.ncver.edu.au/publications/publications/all-publications/social-media-and-student-outcomes-teacher,-student-and-employer-views</w:t>
        </w:r>
      </w:hyperlink>
      <w:r>
        <w:rPr>
          <w:rFonts w:eastAsia="Calibri"/>
        </w:rPr>
        <w:t>&gt;.</w:t>
      </w:r>
    </w:p>
    <w:p w:rsidR="003D443C" w:rsidRPr="008754EF" w:rsidRDefault="003D443C" w:rsidP="00396E3C">
      <w:pPr>
        <w:pStyle w:val="References"/>
        <w:rPr>
          <w:rFonts w:eastAsia="Calibri"/>
          <w:sz w:val="20"/>
        </w:rPr>
      </w:pPr>
      <w:r w:rsidRPr="003D443C">
        <w:rPr>
          <w:rFonts w:eastAsia="Calibri"/>
        </w:rPr>
        <w:t>Callan, V, Johnston, M 2017, Social Media in VET courses Good Practice Guide, NCVER, Adelaide</w:t>
      </w:r>
      <w:r w:rsidR="00A41C1D">
        <w:rPr>
          <w:rFonts w:eastAsia="Calibri"/>
        </w:rPr>
        <w:t>,</w:t>
      </w:r>
      <w:r w:rsidRPr="003D443C">
        <w:rPr>
          <w:rFonts w:eastAsia="Calibri"/>
        </w:rPr>
        <w:t xml:space="preserve"> </w:t>
      </w:r>
      <w:proofErr w:type="gramStart"/>
      <w:r>
        <w:rPr>
          <w:rFonts w:eastAsia="Calibri"/>
        </w:rPr>
        <w:t>&lt;</w:t>
      </w:r>
      <w:proofErr w:type="gramEnd"/>
      <w:r w:rsidRPr="003D443C">
        <w:rPr>
          <w:rFonts w:eastAsia="Calibri"/>
        </w:rPr>
        <w:t>https://www.ncver.edu.au/__data/assets/pdf_file/0019/1335601/Social-media-in-VET-good-practice-guide.pdf</w:t>
      </w:r>
      <w:r>
        <w:rPr>
          <w:rFonts w:eastAsia="Calibri"/>
          <w:sz w:val="20"/>
        </w:rPr>
        <w:t>&gt;</w:t>
      </w:r>
      <w:r w:rsidR="00A41C1D">
        <w:rPr>
          <w:rFonts w:eastAsia="Calibri"/>
          <w:sz w:val="20"/>
        </w:rPr>
        <w:t>.</w:t>
      </w:r>
    </w:p>
    <w:p w:rsidR="009F1C53" w:rsidRPr="00396E3C" w:rsidRDefault="00EF19EE" w:rsidP="00396E3C">
      <w:pPr>
        <w:pStyle w:val="References"/>
      </w:pPr>
      <w:r w:rsidRPr="00396E3C">
        <w:t>CEDA (</w:t>
      </w:r>
      <w:r w:rsidR="009F1C53" w:rsidRPr="00396E3C">
        <w:t>Committee for Economic Development of Australia</w:t>
      </w:r>
      <w:r w:rsidRPr="00396E3C">
        <w:t xml:space="preserve">) </w:t>
      </w:r>
      <w:r w:rsidR="009F1C53" w:rsidRPr="00396E3C">
        <w:t xml:space="preserve">2015, </w:t>
      </w:r>
      <w:r w:rsidR="009F1C53" w:rsidRPr="008574CB">
        <w:rPr>
          <w:i/>
        </w:rPr>
        <w:t>Australia’s future workforce</w:t>
      </w:r>
      <w:proofErr w:type="gramStart"/>
      <w:r w:rsidR="009F1C53" w:rsidRPr="008574CB">
        <w:rPr>
          <w:i/>
        </w:rPr>
        <w:t>?</w:t>
      </w:r>
      <w:r w:rsidR="009F1C53" w:rsidRPr="00396E3C">
        <w:t>,</w:t>
      </w:r>
      <w:proofErr w:type="gramEnd"/>
      <w:r w:rsidR="009F1C53" w:rsidRPr="00396E3C">
        <w:t xml:space="preserve"> </w:t>
      </w:r>
      <w:r w:rsidR="00097139" w:rsidRPr="00396E3C">
        <w:t>CEDA, Melbourne, viewed</w:t>
      </w:r>
      <w:r w:rsidR="009F1C53" w:rsidRPr="00396E3C">
        <w:t xml:space="preserve"> Jan</w:t>
      </w:r>
      <w:r w:rsidR="00D84C72" w:rsidRPr="00396E3C">
        <w:t>uary</w:t>
      </w:r>
      <w:r w:rsidR="009F1C53" w:rsidRPr="00396E3C">
        <w:t xml:space="preserve"> 2016, &lt;</w:t>
      </w:r>
      <w:r w:rsidR="00EA7046" w:rsidRPr="00396E3C">
        <w:t>https://www.ceda.com.au/CEDA/media/ResearchCatalogueDocuments/</w:t>
      </w:r>
      <w:r w:rsidR="008574CB">
        <w:t>‌</w:t>
      </w:r>
      <w:r w:rsidR="00EA7046" w:rsidRPr="00396E3C">
        <w:t>Research%20and%20Policy/</w:t>
      </w:r>
      <w:r w:rsidR="00097139" w:rsidRPr="00396E3C">
        <w:rPr>
          <w:rFonts w:ascii="Arial" w:hAnsi="Arial" w:cs="Arial"/>
        </w:rPr>
        <w:t>‌</w:t>
      </w:r>
      <w:r w:rsidR="00EA7046" w:rsidRPr="00396E3C">
        <w:t>PDF/267</w:t>
      </w:r>
      <w:r w:rsidR="008574CB">
        <w:t>92-Futureworkforce_June2015.pdf</w:t>
      </w:r>
      <w:r w:rsidR="009F1C53" w:rsidRPr="00396E3C">
        <w:t>&gt;.</w:t>
      </w:r>
    </w:p>
    <w:p w:rsidR="00E613E2" w:rsidRPr="00396E3C" w:rsidRDefault="00584CA8" w:rsidP="00A41C1D">
      <w:pPr>
        <w:pStyle w:val="References"/>
        <w:ind w:right="-426"/>
      </w:pPr>
      <w:r w:rsidRPr="00396E3C">
        <w:t xml:space="preserve">Clayton, B, Guthrie, H, Every, P &amp; Harding, R 2015, </w:t>
      </w:r>
      <w:r w:rsidRPr="008574CB">
        <w:rPr>
          <w:i/>
        </w:rPr>
        <w:t>Competency progression and completion: how is the policy being enacted in three trades</w:t>
      </w:r>
      <w:proofErr w:type="gramStart"/>
      <w:r w:rsidRPr="008574CB">
        <w:rPr>
          <w:i/>
        </w:rPr>
        <w:t>?</w:t>
      </w:r>
      <w:r w:rsidRPr="00396E3C">
        <w:t>,</w:t>
      </w:r>
      <w:proofErr w:type="gramEnd"/>
      <w:r w:rsidRPr="00396E3C">
        <w:t xml:space="preserve"> NCVER, Adelaide</w:t>
      </w:r>
      <w:r w:rsidR="00A41C1D">
        <w:t>, &lt;</w:t>
      </w:r>
      <w:r w:rsidR="00A41C1D" w:rsidRPr="00A41C1D">
        <w:t>https://www.ncver.edu.au/publications/publications/all-publications/competency-progression-and-completion-how-is-the-policy-being-enacted-in-three-trades</w:t>
      </w:r>
      <w:r w:rsidR="00A41C1D">
        <w:t>&gt;.</w:t>
      </w:r>
    </w:p>
    <w:p w:rsidR="00584CA8" w:rsidRPr="00396E3C" w:rsidRDefault="00E613E2" w:rsidP="00396E3C">
      <w:pPr>
        <w:pStyle w:val="References"/>
      </w:pPr>
      <w:r w:rsidRPr="00396E3C">
        <w:t xml:space="preserve">COAG (Council of Australian Governments) Industry and Skills Council 2017, </w:t>
      </w:r>
      <w:r w:rsidR="00D84C72" w:rsidRPr="00396E3C">
        <w:t>‘</w:t>
      </w:r>
      <w:r w:rsidRPr="00396E3C">
        <w:t>Communiqué 4 August 2017</w:t>
      </w:r>
      <w:r w:rsidR="00D84C72" w:rsidRPr="00396E3C">
        <w:t>’</w:t>
      </w:r>
      <w:r w:rsidRPr="00396E3C">
        <w:t>, viewed November 2017, &lt;https://industry.gov.au/AboutUs/Documents/COAG-Industry-and-Skills-Council/4%20August%202017%20-%20COAG%20Industry%20and%20Skills%20Communique.pdf&gt;.</w:t>
      </w:r>
      <w:r w:rsidR="00584CA8" w:rsidRPr="00396E3C">
        <w:t xml:space="preserve"> </w:t>
      </w:r>
    </w:p>
    <w:p w:rsidR="007724D0" w:rsidRDefault="008E5A45" w:rsidP="00396E3C">
      <w:pPr>
        <w:pStyle w:val="References"/>
      </w:pPr>
      <w:proofErr w:type="spellStart"/>
      <w:r w:rsidRPr="00396E3C">
        <w:t>Couldrey</w:t>
      </w:r>
      <w:proofErr w:type="spellEnd"/>
      <w:r w:rsidRPr="00396E3C">
        <w:t xml:space="preserve">, M &amp; Loveder, P 2017, </w:t>
      </w:r>
      <w:proofErr w:type="gramStart"/>
      <w:r w:rsidRPr="008574CB">
        <w:rPr>
          <w:i/>
        </w:rPr>
        <w:t>The</w:t>
      </w:r>
      <w:proofErr w:type="gramEnd"/>
      <w:r w:rsidRPr="008574CB">
        <w:rPr>
          <w:i/>
        </w:rPr>
        <w:t xml:space="preserve"> future of Australian apprenticeships: report of the stakeholder forum</w:t>
      </w:r>
      <w:r w:rsidR="00761EE3">
        <w:t xml:space="preserve">, NCVER, Adelaide, </w:t>
      </w:r>
      <w:r w:rsidR="00C73199">
        <w:t>&lt;</w:t>
      </w:r>
      <w:r w:rsidR="00C73199" w:rsidRPr="00C73199">
        <w:t>https://www.ncver.edu.au/publications/publications/all-publications/the-future-of-australian-apprenticeships-report-of-the-stakeholder-forum</w:t>
      </w:r>
      <w:r w:rsidR="00C73199">
        <w:t>&gt;</w:t>
      </w:r>
      <w:r w:rsidR="00761EE3">
        <w:t>.</w:t>
      </w:r>
    </w:p>
    <w:p w:rsidR="00EA7046" w:rsidRPr="00396E3C" w:rsidRDefault="00EA7046" w:rsidP="00396E3C">
      <w:pPr>
        <w:pStyle w:val="References"/>
      </w:pPr>
      <w:proofErr w:type="spellStart"/>
      <w:r w:rsidRPr="00396E3C">
        <w:t>Durrant</w:t>
      </w:r>
      <w:proofErr w:type="spellEnd"/>
      <w:r w:rsidRPr="00396E3C">
        <w:t>-Whyte,</w:t>
      </w:r>
      <w:r w:rsidR="008574CB">
        <w:t xml:space="preserve"> H, </w:t>
      </w:r>
      <w:proofErr w:type="spellStart"/>
      <w:r w:rsidR="008574CB">
        <w:t>McCalman</w:t>
      </w:r>
      <w:proofErr w:type="spellEnd"/>
      <w:r w:rsidR="008574CB">
        <w:t>, L, O’Callaghan, S, Reid, A &amp; Steinberg, D 2015,</w:t>
      </w:r>
      <w:r w:rsidRPr="00396E3C">
        <w:t xml:space="preserve"> ‘The </w:t>
      </w:r>
      <w:r w:rsidR="008574CB">
        <w:t>impact</w:t>
      </w:r>
      <w:r w:rsidRPr="00396E3C">
        <w:t xml:space="preserve"> of computerisation and automation on future employment’, in CEDA, Australia’s future workforce, viewed November 2017, &lt;https://www.ceda.com.au/CEDA/media/ResearchCatalogueDocuments/Research%20and%20Policy/PDF/26792-Futureworkforce_June2015.pdf&gt;.</w:t>
      </w:r>
    </w:p>
    <w:p w:rsidR="00AA53CA" w:rsidRPr="00396E3C" w:rsidRDefault="00AA53CA" w:rsidP="00396E3C">
      <w:pPr>
        <w:pStyle w:val="References"/>
      </w:pPr>
      <w:proofErr w:type="gramStart"/>
      <w:r w:rsidRPr="00396E3C">
        <w:lastRenderedPageBreak/>
        <w:t xml:space="preserve">Electrical, Utilities and Public </w:t>
      </w:r>
      <w:r w:rsidR="002E2D13">
        <w:t>Administration Training Council</w:t>
      </w:r>
      <w:r w:rsidRPr="00396E3C">
        <w:t xml:space="preserve"> 2016, Industry Workforce Development Plan, </w:t>
      </w:r>
      <w:r w:rsidR="002E2D13">
        <w:t>&lt;</w:t>
      </w:r>
      <w:hyperlink r:id="rId44" w:history="1">
        <w:r w:rsidRPr="00396E3C">
          <w:rPr>
            <w:rStyle w:val="Hyperlink"/>
            <w:sz w:val="18"/>
          </w:rPr>
          <w:t>http://www.ueea.org.au/wp-content/uploads/IWDP-2015-16-FINAL.pdf</w:t>
        </w:r>
      </w:hyperlink>
      <w:r w:rsidR="002E2D13">
        <w:rPr>
          <w:rStyle w:val="Hyperlink"/>
          <w:sz w:val="18"/>
        </w:rPr>
        <w:t>&gt;</w:t>
      </w:r>
      <w:r w:rsidR="00C12E9E" w:rsidRPr="00396E3C">
        <w:t>.</w:t>
      </w:r>
      <w:proofErr w:type="gramEnd"/>
      <w:r w:rsidRPr="00396E3C">
        <w:t xml:space="preserve"> </w:t>
      </w:r>
    </w:p>
    <w:p w:rsidR="00D84C72" w:rsidRPr="00396E3C" w:rsidRDefault="00780DFC" w:rsidP="00396E3C">
      <w:pPr>
        <w:pStyle w:val="References"/>
      </w:pPr>
      <w:proofErr w:type="spellStart"/>
      <w:r w:rsidRPr="00396E3C">
        <w:t>Gekara</w:t>
      </w:r>
      <w:proofErr w:type="spellEnd"/>
      <w:r w:rsidRPr="00396E3C">
        <w:t xml:space="preserve">, V, </w:t>
      </w:r>
      <w:proofErr w:type="spellStart"/>
      <w:r w:rsidRPr="00396E3C">
        <w:t>Molla</w:t>
      </w:r>
      <w:proofErr w:type="spellEnd"/>
      <w:r w:rsidRPr="00396E3C">
        <w:t xml:space="preserve">, </w:t>
      </w:r>
      <w:proofErr w:type="gramStart"/>
      <w:r w:rsidRPr="00396E3C">
        <w:t>A</w:t>
      </w:r>
      <w:proofErr w:type="gramEnd"/>
      <w:r w:rsidRPr="00396E3C">
        <w:t xml:space="preserve">, Snell, D, </w:t>
      </w:r>
      <w:proofErr w:type="spellStart"/>
      <w:r w:rsidRPr="00396E3C">
        <w:t>Karanasios</w:t>
      </w:r>
      <w:proofErr w:type="spellEnd"/>
      <w:r w:rsidRPr="00396E3C">
        <w:t>, S &amp; Thomas, A 2017,</w:t>
      </w:r>
      <w:r w:rsidRPr="003D70A3">
        <w:rPr>
          <w:i/>
        </w:rPr>
        <w:t xml:space="preserve"> Developing appropriate workforce skills for Australia’s emerging digital economy</w:t>
      </w:r>
      <w:r w:rsidR="00D84C72" w:rsidRPr="003D70A3">
        <w:rPr>
          <w:i/>
        </w:rPr>
        <w:t>: working paper</w:t>
      </w:r>
      <w:r w:rsidR="00761EE3">
        <w:t>, NCVER, Adelaide, &lt;</w:t>
      </w:r>
      <w:r w:rsidR="00761EE3" w:rsidRPr="00761EE3">
        <w:t>https://www.ncver.edu.au/publications/publications/all-publications/developing-appropriate-workforce-skills-for-australias-emerging-digital-economy-working-paper</w:t>
      </w:r>
      <w:r w:rsidR="00761EE3">
        <w:t>&gt;.</w:t>
      </w:r>
    </w:p>
    <w:p w:rsidR="00F11B2A" w:rsidRPr="00396E3C" w:rsidRDefault="00F11B2A" w:rsidP="00396E3C">
      <w:pPr>
        <w:pStyle w:val="References"/>
      </w:pPr>
      <w:proofErr w:type="gramStart"/>
      <w:r w:rsidRPr="00396E3C">
        <w:t>Global Innovation Index 2017, viewed November 2017, &lt;https://www.globalinnovationindex.org/gii-2017-report#&gt;.</w:t>
      </w:r>
      <w:proofErr w:type="gramEnd"/>
    </w:p>
    <w:p w:rsidR="00EF19EE" w:rsidRPr="00396E3C" w:rsidRDefault="00EF19EE" w:rsidP="001F4F4A">
      <w:pPr>
        <w:pStyle w:val="References"/>
      </w:pPr>
      <w:r w:rsidRPr="00396E3C">
        <w:t xml:space="preserve">Hargreaves, J &amp; Blomberg, D 2015, </w:t>
      </w:r>
      <w:r w:rsidRPr="003D70A3">
        <w:rPr>
          <w:i/>
        </w:rPr>
        <w:t>Adult trade apprentices: exploring the significance of recognition of prior learning and skill sets for earlier completion</w:t>
      </w:r>
      <w:r w:rsidRPr="00396E3C">
        <w:t>, NCVER, Adelaide</w:t>
      </w:r>
      <w:r w:rsidR="00761EE3">
        <w:t xml:space="preserve">, </w:t>
      </w:r>
      <w:r w:rsidR="001F4F4A">
        <w:t>&lt;</w:t>
      </w:r>
      <w:hyperlink r:id="rId45" w:history="1">
        <w:r w:rsidR="001F4F4A" w:rsidRPr="00154989">
          <w:rPr>
            <w:rStyle w:val="Hyperlink"/>
            <w:sz w:val="18"/>
          </w:rPr>
          <w:t>https://www.ncver.edu.au/publications/publications/all-publications/adult-trade-apprentices-exploring-the-significance-of-recognition-of-prior-learning-and-skill-sets-for-earlier-completion</w:t>
        </w:r>
      </w:hyperlink>
      <w:r w:rsidR="001F4F4A">
        <w:t xml:space="preserve">&gt;. </w:t>
      </w:r>
    </w:p>
    <w:p w:rsidR="004F2D19" w:rsidRPr="00396E3C" w:rsidRDefault="00D84C72" w:rsidP="00396E3C">
      <w:pPr>
        <w:pStyle w:val="References"/>
        <w:rPr>
          <w:rFonts w:eastAsia="Calibri"/>
        </w:rPr>
      </w:pPr>
      <w:r w:rsidRPr="00396E3C">
        <w:rPr>
          <w:rFonts w:eastAsia="Calibri"/>
        </w:rPr>
        <w:t>Hargreaves, J, Stanwick, J &amp;</w:t>
      </w:r>
      <w:r w:rsidR="0018038F">
        <w:rPr>
          <w:rFonts w:eastAsia="Calibri"/>
        </w:rPr>
        <w:t xml:space="preserve"> Skujins, P 2017, </w:t>
      </w:r>
      <w:proofErr w:type="gramStart"/>
      <w:r w:rsidR="004F2D19" w:rsidRPr="003D70A3">
        <w:rPr>
          <w:rFonts w:eastAsia="Calibri"/>
          <w:i/>
        </w:rPr>
        <w:t>The</w:t>
      </w:r>
      <w:proofErr w:type="gramEnd"/>
      <w:r w:rsidR="004F2D19" w:rsidRPr="003D70A3">
        <w:rPr>
          <w:rFonts w:eastAsia="Calibri"/>
          <w:i/>
        </w:rPr>
        <w:t xml:space="preserve"> changing </w:t>
      </w:r>
      <w:r w:rsidRPr="003D70A3">
        <w:rPr>
          <w:rFonts w:eastAsia="Calibri"/>
          <w:i/>
        </w:rPr>
        <w:t>nature of apprenticeships: 1996—</w:t>
      </w:r>
      <w:r w:rsidR="004F2D19" w:rsidRPr="003D70A3">
        <w:rPr>
          <w:rFonts w:eastAsia="Calibri"/>
          <w:i/>
        </w:rPr>
        <w:t>2016</w:t>
      </w:r>
      <w:r w:rsidR="004F2D19" w:rsidRPr="00396E3C">
        <w:rPr>
          <w:rFonts w:eastAsia="Calibri"/>
        </w:rPr>
        <w:t>, NCVER, Adelaide</w:t>
      </w:r>
      <w:r w:rsidR="007D2159">
        <w:rPr>
          <w:rFonts w:eastAsia="Calibri"/>
        </w:rPr>
        <w:t xml:space="preserve">, </w:t>
      </w:r>
      <w:r w:rsidR="001F4F4A">
        <w:rPr>
          <w:rFonts w:eastAsia="Calibri"/>
        </w:rPr>
        <w:t>&lt;</w:t>
      </w:r>
      <w:r w:rsidR="001F4F4A" w:rsidRPr="001F4F4A">
        <w:rPr>
          <w:rFonts w:eastAsia="Calibri"/>
        </w:rPr>
        <w:t>https://www.ncver.edu.au/publications/publications/all-publications/the-changing-nature-of-apprenticeships-1996-2016</w:t>
      </w:r>
      <w:r w:rsidR="001F4F4A">
        <w:rPr>
          <w:rFonts w:eastAsia="Calibri"/>
        </w:rPr>
        <w:t>&gt;.</w:t>
      </w:r>
    </w:p>
    <w:p w:rsidR="002C520D" w:rsidRPr="00396E3C" w:rsidRDefault="002C520D" w:rsidP="00396E3C">
      <w:pPr>
        <w:pStyle w:val="References"/>
      </w:pPr>
      <w:r w:rsidRPr="00396E3C">
        <w:t>Intern</w:t>
      </w:r>
      <w:r w:rsidR="0031626E" w:rsidRPr="00396E3C">
        <w:t>ational Federation of Robotics 2016</w:t>
      </w:r>
      <w:r w:rsidRPr="00396E3C">
        <w:t xml:space="preserve">, </w:t>
      </w:r>
      <w:r w:rsidRPr="003D70A3">
        <w:rPr>
          <w:i/>
        </w:rPr>
        <w:t>World Robotics Report</w:t>
      </w:r>
      <w:r w:rsidR="00627C9C" w:rsidRPr="00396E3C">
        <w:t>, viewed August 2017, &lt;</w:t>
      </w:r>
      <w:hyperlink r:id="rId46" w:history="1">
        <w:r w:rsidR="00627C9C" w:rsidRPr="00396E3C">
          <w:rPr>
            <w:rStyle w:val="Hyperlink"/>
            <w:sz w:val="18"/>
          </w:rPr>
          <w:t>https://ifr.org/ifr-press-releases/news/world-robotics-report-2016&gt;</w:t>
        </w:r>
      </w:hyperlink>
      <w:r w:rsidR="00C24FFA" w:rsidRPr="00396E3C">
        <w:t>.</w:t>
      </w:r>
    </w:p>
    <w:p w:rsidR="00C24FFA" w:rsidRPr="00396E3C" w:rsidRDefault="00C24FFA" w:rsidP="00396E3C">
      <w:pPr>
        <w:pStyle w:val="References"/>
      </w:pPr>
      <w:r w:rsidRPr="00396E3C">
        <w:rPr>
          <w:rFonts w:eastAsia="Arial"/>
        </w:rPr>
        <w:t>Jobs Queensland 201</w:t>
      </w:r>
      <w:r w:rsidR="003D70A3">
        <w:rPr>
          <w:rFonts w:eastAsia="Arial"/>
        </w:rPr>
        <w:t>6</w:t>
      </w:r>
      <w:r w:rsidRPr="00396E3C">
        <w:rPr>
          <w:rFonts w:eastAsia="Arial"/>
        </w:rPr>
        <w:t xml:space="preserve">, </w:t>
      </w:r>
      <w:r w:rsidR="00DB7CB9" w:rsidRPr="00396E3C">
        <w:rPr>
          <w:rFonts w:eastAsia="Arial"/>
        </w:rPr>
        <w:t>‘</w:t>
      </w:r>
      <w:r w:rsidRPr="00396E3C">
        <w:rPr>
          <w:rFonts w:eastAsia="Arial"/>
        </w:rPr>
        <w:t xml:space="preserve">Positive </w:t>
      </w:r>
      <w:r w:rsidR="00627C9C" w:rsidRPr="00396E3C">
        <w:rPr>
          <w:rFonts w:eastAsia="Arial"/>
        </w:rPr>
        <w:t>futures: apprenticeships and t</w:t>
      </w:r>
      <w:r w:rsidRPr="00396E3C">
        <w:rPr>
          <w:rFonts w:eastAsia="Arial"/>
        </w:rPr>
        <w:t xml:space="preserve">raineeships in Queensland, </w:t>
      </w:r>
      <w:r w:rsidR="00627C9C" w:rsidRPr="00396E3C">
        <w:rPr>
          <w:rFonts w:eastAsia="Arial"/>
        </w:rPr>
        <w:t>discussion paper</w:t>
      </w:r>
      <w:r w:rsidR="00DB7CB9" w:rsidRPr="00396E3C">
        <w:rPr>
          <w:rFonts w:eastAsia="Arial"/>
        </w:rPr>
        <w:t>’</w:t>
      </w:r>
      <w:r w:rsidR="00627C9C" w:rsidRPr="00396E3C">
        <w:rPr>
          <w:rFonts w:eastAsia="Arial"/>
        </w:rPr>
        <w:t xml:space="preserve">, </w:t>
      </w:r>
      <w:r w:rsidRPr="00396E3C">
        <w:rPr>
          <w:rFonts w:eastAsia="Arial"/>
        </w:rPr>
        <w:t>November 2016,</w:t>
      </w:r>
      <w:r w:rsidR="00A85ECE" w:rsidRPr="00396E3C">
        <w:rPr>
          <w:rFonts w:eastAsia="Arial"/>
        </w:rPr>
        <w:t xml:space="preserve"> </w:t>
      </w:r>
      <w:r w:rsidR="00627C9C" w:rsidRPr="00396E3C">
        <w:rPr>
          <w:rFonts w:eastAsia="Arial"/>
        </w:rPr>
        <w:t>viewed November 2017, &lt;</w:t>
      </w:r>
      <w:r w:rsidRPr="00396E3C">
        <w:rPr>
          <w:rFonts w:eastAsia="Arial"/>
        </w:rPr>
        <w:t>http://jobsqueensland.qld.gov.au/wp-content/uploads/2017/01/jobs-qld-positive-futures-discussion-paper1.pdf</w:t>
      </w:r>
      <w:r w:rsidR="00627C9C" w:rsidRPr="00396E3C">
        <w:rPr>
          <w:rFonts w:eastAsia="Arial"/>
        </w:rPr>
        <w:t>&gt;.</w:t>
      </w:r>
      <w:r w:rsidRPr="00396E3C">
        <w:t xml:space="preserve"> </w:t>
      </w:r>
    </w:p>
    <w:p w:rsidR="00EF19EE" w:rsidRPr="00396E3C" w:rsidRDefault="00EF19EE" w:rsidP="00396E3C">
      <w:pPr>
        <w:pStyle w:val="References"/>
      </w:pPr>
      <w:proofErr w:type="spellStart"/>
      <w:r w:rsidRPr="00396E3C">
        <w:t>Karmel</w:t>
      </w:r>
      <w:proofErr w:type="spellEnd"/>
      <w:r w:rsidRPr="00396E3C">
        <w:t xml:space="preserve">, T, Roberts, D &amp; Lim, P 2014, </w:t>
      </w:r>
      <w:r w:rsidRPr="00FF0C07">
        <w:rPr>
          <w:i/>
        </w:rPr>
        <w:t>The impact of increasing university participation on the pool of apprentices</w:t>
      </w:r>
      <w:r w:rsidRPr="00396E3C">
        <w:t>, NCVER, Adelaide</w:t>
      </w:r>
      <w:r w:rsidR="007704CE">
        <w:t xml:space="preserve">, </w:t>
      </w:r>
      <w:r w:rsidR="001F4F4A">
        <w:t>&lt;</w:t>
      </w:r>
      <w:r w:rsidR="001F4F4A" w:rsidRPr="001F4F4A">
        <w:t>https://www.ncver.edu.au/publications/publications/all-publications/the-impact-of-increasing-university-participation-on-the-pool-of-apprentices</w:t>
      </w:r>
      <w:r w:rsidR="001F4F4A">
        <w:t>&gt;.</w:t>
      </w:r>
    </w:p>
    <w:p w:rsidR="008421BE" w:rsidRPr="00396E3C" w:rsidRDefault="008421BE" w:rsidP="00396E3C">
      <w:pPr>
        <w:pStyle w:val="References"/>
      </w:pPr>
      <w:r w:rsidRPr="00396E3C">
        <w:t xml:space="preserve">NCVER 2017, </w:t>
      </w:r>
      <w:r w:rsidRPr="00FF0C07">
        <w:rPr>
          <w:i/>
        </w:rPr>
        <w:t>Australian vocational education and training statistics: apprentices and trainees 2016 — annual</w:t>
      </w:r>
      <w:r w:rsidRPr="00396E3C">
        <w:t>, NCVER, Adelaide</w:t>
      </w:r>
      <w:r w:rsidR="007704CE">
        <w:t xml:space="preserve">, </w:t>
      </w:r>
      <w:r w:rsidR="001F4F4A">
        <w:t>&lt;</w:t>
      </w:r>
      <w:hyperlink r:id="rId47" w:history="1">
        <w:r w:rsidR="001F4F4A" w:rsidRPr="00154989">
          <w:rPr>
            <w:rStyle w:val="Hyperlink"/>
            <w:sz w:val="18"/>
          </w:rPr>
          <w:t>https://www.ncver.edu.au/publications/publications/all-publications/apprentices-and-trainees-2016-annual</w:t>
        </w:r>
      </w:hyperlink>
      <w:r w:rsidR="001F4F4A">
        <w:t>&gt;.</w:t>
      </w:r>
    </w:p>
    <w:p w:rsidR="00BF3FAA" w:rsidRPr="00396E3C" w:rsidRDefault="00627C9C" w:rsidP="00396E3C">
      <w:pPr>
        <w:pStyle w:val="References"/>
      </w:pPr>
      <w:r w:rsidRPr="00396E3C">
        <w:t>National Employment Services Association</w:t>
      </w:r>
      <w:r w:rsidR="00BF19C5" w:rsidRPr="00396E3C">
        <w:t xml:space="preserve"> 2017</w:t>
      </w:r>
      <w:r w:rsidR="00EF19EE" w:rsidRPr="00396E3C">
        <w:t>,</w:t>
      </w:r>
      <w:r w:rsidR="00BF19C5" w:rsidRPr="00396E3C">
        <w:t xml:space="preserve"> </w:t>
      </w:r>
      <w:r w:rsidRPr="00396E3C">
        <w:t>‘R</w:t>
      </w:r>
      <w:r w:rsidR="00BF19C5" w:rsidRPr="00396E3C">
        <w:t>esponse to the House of Representatives Standing Committee on Employment</w:t>
      </w:r>
      <w:r w:rsidRPr="00396E3C">
        <w:t>, Education and Training inquiry: i</w:t>
      </w:r>
      <w:r w:rsidR="00BF19C5" w:rsidRPr="00396E3C">
        <w:t>nnovation and creativity: workforce for the new economy</w:t>
      </w:r>
      <w:r w:rsidRPr="00396E3C">
        <w:t>’</w:t>
      </w:r>
      <w:r w:rsidR="00BF19C5" w:rsidRPr="00396E3C">
        <w:t>,</w:t>
      </w:r>
      <w:r w:rsidRPr="00396E3C">
        <w:t xml:space="preserve"> viewed September 2017,</w:t>
      </w:r>
      <w:r w:rsidR="00BF19C5" w:rsidRPr="00396E3C">
        <w:t xml:space="preserve"> </w:t>
      </w:r>
      <w:r w:rsidRPr="00396E3C">
        <w:t>&lt;</w:t>
      </w:r>
      <w:r w:rsidR="00BF3FAA" w:rsidRPr="00396E3C">
        <w:t>http://nesa.com.au/wp-content/uploads/2016/11/NESAs-response-to-the-Inquiry-into-innovation-and-creativity-workforce-for-the-new-economy.pdf</w:t>
      </w:r>
      <w:r w:rsidRPr="00396E3C">
        <w:t>&gt;</w:t>
      </w:r>
      <w:r w:rsidR="00BF3FAA" w:rsidRPr="00396E3C">
        <w:t>.</w:t>
      </w:r>
    </w:p>
    <w:p w:rsidR="00462B24" w:rsidRPr="00396E3C" w:rsidRDefault="00462B24" w:rsidP="00396E3C">
      <w:pPr>
        <w:pStyle w:val="References"/>
      </w:pPr>
      <w:r w:rsidRPr="00396E3C">
        <w:t>New South Wales Business Chamber</w:t>
      </w:r>
      <w:r w:rsidR="008F65AA">
        <w:t xml:space="preserve"> </w:t>
      </w:r>
      <w:r w:rsidRPr="00396E3C">
        <w:t xml:space="preserve">2016, </w:t>
      </w:r>
      <w:proofErr w:type="gramStart"/>
      <w:r w:rsidRPr="008F65AA">
        <w:rPr>
          <w:i/>
        </w:rPr>
        <w:t>Laying</w:t>
      </w:r>
      <w:proofErr w:type="gramEnd"/>
      <w:r w:rsidRPr="008F65AA">
        <w:rPr>
          <w:i/>
        </w:rPr>
        <w:t xml:space="preserve"> the foundations of Apprenticeship reform</w:t>
      </w:r>
      <w:r w:rsidRPr="00396E3C">
        <w:t>, NSW Business Chamber, Sydney</w:t>
      </w:r>
      <w:r w:rsidR="008F65AA">
        <w:t>.</w:t>
      </w:r>
    </w:p>
    <w:p w:rsidR="00BF19C5" w:rsidRPr="00396E3C" w:rsidRDefault="00BF3FAA" w:rsidP="00396E3C">
      <w:pPr>
        <w:pStyle w:val="References"/>
      </w:pPr>
      <w:r w:rsidRPr="00396E3C">
        <w:t>Office of the Chief Economist</w:t>
      </w:r>
      <w:r w:rsidR="00A85ECE" w:rsidRPr="00396E3C">
        <w:t xml:space="preserve"> </w:t>
      </w:r>
      <w:r w:rsidRPr="00396E3C">
        <w:t xml:space="preserve">2016, </w:t>
      </w:r>
      <w:r w:rsidRPr="008F65AA">
        <w:rPr>
          <w:i/>
        </w:rPr>
        <w:t>Australian Innovation System report 2016</w:t>
      </w:r>
      <w:r w:rsidRPr="00396E3C">
        <w:t>,</w:t>
      </w:r>
      <w:r w:rsidR="00A85ECE" w:rsidRPr="00396E3C">
        <w:t xml:space="preserve"> </w:t>
      </w:r>
      <w:r w:rsidRPr="00396E3C">
        <w:t>Department of Industry, Innovation and Science, viewed November 2017, &lt;https://industry.gov.au/Office-of-the-Chief-Economist/Publications/Documents/Australian-Innovation-System/2016-AIS-Report.pdf&gt;.</w:t>
      </w:r>
      <w:r w:rsidR="00EC13AE" w:rsidRPr="00396E3C">
        <w:t xml:space="preserve"> </w:t>
      </w:r>
    </w:p>
    <w:p w:rsidR="00D34D17" w:rsidRPr="00396E3C" w:rsidRDefault="0031626E" w:rsidP="00396E3C">
      <w:pPr>
        <w:pStyle w:val="References"/>
      </w:pPr>
      <w:r w:rsidRPr="00396E3C">
        <w:t>Roos, G 2017,</w:t>
      </w:r>
      <w:r w:rsidR="00930FD3" w:rsidRPr="00396E3C">
        <w:t xml:space="preserve"> </w:t>
      </w:r>
      <w:r w:rsidR="00930FD3" w:rsidRPr="008F65AA">
        <w:rPr>
          <w:i/>
        </w:rPr>
        <w:t>Technology-driven productivity improvements and the future of work: emerging research and opportunities</w:t>
      </w:r>
      <w:r w:rsidR="00930FD3" w:rsidRPr="00396E3C">
        <w:t>, IGI Global, Hershey, PA</w:t>
      </w:r>
      <w:r w:rsidR="00627C9C" w:rsidRPr="00396E3C">
        <w:t>.</w:t>
      </w:r>
      <w:r w:rsidR="004C692E" w:rsidRPr="00396E3C">
        <w:t xml:space="preserve"> </w:t>
      </w:r>
    </w:p>
    <w:p w:rsidR="00545E79" w:rsidRPr="00396E3C" w:rsidRDefault="00545E79" w:rsidP="00396E3C">
      <w:pPr>
        <w:pStyle w:val="References"/>
      </w:pPr>
      <w:proofErr w:type="spellStart"/>
      <w:r w:rsidRPr="00396E3C">
        <w:t>Seet</w:t>
      </w:r>
      <w:proofErr w:type="spellEnd"/>
      <w:r w:rsidRPr="00396E3C">
        <w:t xml:space="preserve">, Pi-Shen, </w:t>
      </w:r>
      <w:proofErr w:type="spellStart"/>
      <w:r w:rsidRPr="00396E3C">
        <w:t>Spoehr</w:t>
      </w:r>
      <w:proofErr w:type="spellEnd"/>
      <w:r w:rsidRPr="00396E3C">
        <w:t xml:space="preserve">, J </w:t>
      </w:r>
      <w:r w:rsidR="008F65AA">
        <w:t>&amp;</w:t>
      </w:r>
      <w:r w:rsidRPr="00396E3C">
        <w:t xml:space="preserve"> Jones, J (forthcoming), </w:t>
      </w:r>
      <w:proofErr w:type="gramStart"/>
      <w:r w:rsidRPr="008F65AA">
        <w:rPr>
          <w:i/>
        </w:rPr>
        <w:t>The</w:t>
      </w:r>
      <w:proofErr w:type="gramEnd"/>
      <w:r w:rsidRPr="008F65AA">
        <w:rPr>
          <w:i/>
        </w:rPr>
        <w:t xml:space="preserve"> fourth industrial revolution: technological disruption implications for Australian VET</w:t>
      </w:r>
      <w:r w:rsidRPr="00396E3C">
        <w:t>, NCVER, Adelaide</w:t>
      </w:r>
      <w:r w:rsidR="006A15F2" w:rsidRPr="00396E3C">
        <w:t>.</w:t>
      </w:r>
    </w:p>
    <w:p w:rsidR="00DF5300" w:rsidRPr="00396E3C" w:rsidRDefault="00DF5300" w:rsidP="00396E3C">
      <w:pPr>
        <w:pStyle w:val="References"/>
      </w:pPr>
      <w:proofErr w:type="gramStart"/>
      <w:r w:rsidRPr="00396E3C">
        <w:t xml:space="preserve">Shah, C (forthcoming), </w:t>
      </w:r>
      <w:r w:rsidRPr="007704CE">
        <w:rPr>
          <w:i/>
        </w:rPr>
        <w:t>Future job openings for new entrants in Australia</w:t>
      </w:r>
      <w:r w:rsidRPr="00396E3C">
        <w:t>, NCVER, Adelaide</w:t>
      </w:r>
      <w:r w:rsidR="00627C9C" w:rsidRPr="00396E3C">
        <w:t>.</w:t>
      </w:r>
      <w:proofErr w:type="gramEnd"/>
    </w:p>
    <w:p w:rsidR="000437EE" w:rsidRPr="00396E3C" w:rsidRDefault="000437EE" w:rsidP="00396E3C">
      <w:pPr>
        <w:pStyle w:val="References"/>
      </w:pPr>
      <w:r w:rsidRPr="00396E3C">
        <w:t>Siekmann, G (forthcoming)</w:t>
      </w:r>
      <w:r w:rsidR="008F65AA">
        <w:t>,</w:t>
      </w:r>
      <w:r w:rsidR="007704CE">
        <w:t xml:space="preserve"> </w:t>
      </w:r>
      <w:r w:rsidRPr="008F65AA">
        <w:rPr>
          <w:i/>
        </w:rPr>
        <w:t>How to know wh</w:t>
      </w:r>
      <w:r w:rsidR="00627C9C" w:rsidRPr="008F65AA">
        <w:rPr>
          <w:i/>
        </w:rPr>
        <w:t>at skills are needed for work: a</w:t>
      </w:r>
      <w:r w:rsidRPr="008F65AA">
        <w:rPr>
          <w:i/>
        </w:rPr>
        <w:t>n international exploration of occupational skill information initiatives</w:t>
      </w:r>
      <w:r w:rsidRPr="00396E3C">
        <w:t>, NCVER</w:t>
      </w:r>
      <w:r w:rsidR="00627C9C" w:rsidRPr="00396E3C">
        <w:t>, Adelaide.</w:t>
      </w:r>
    </w:p>
    <w:p w:rsidR="00AA53CA" w:rsidRDefault="00A563FB" w:rsidP="00396E3C">
      <w:pPr>
        <w:pStyle w:val="References"/>
      </w:pPr>
      <w:r>
        <w:t xml:space="preserve">Siekmann, G 2016, </w:t>
      </w:r>
      <w:proofErr w:type="gramStart"/>
      <w:r w:rsidRPr="007704CE">
        <w:rPr>
          <w:i/>
        </w:rPr>
        <w:t>What</w:t>
      </w:r>
      <w:proofErr w:type="gramEnd"/>
      <w:r w:rsidRPr="007704CE">
        <w:rPr>
          <w:i/>
        </w:rPr>
        <w:t xml:space="preserve"> is STEM? </w:t>
      </w:r>
      <w:proofErr w:type="gramStart"/>
      <w:r w:rsidRPr="007704CE">
        <w:rPr>
          <w:i/>
        </w:rPr>
        <w:t>The need for unpacking its definitions an</w:t>
      </w:r>
      <w:r w:rsidR="007704CE" w:rsidRPr="007704CE">
        <w:rPr>
          <w:i/>
        </w:rPr>
        <w:t>d applications</w:t>
      </w:r>
      <w:r w:rsidR="007704CE">
        <w:t xml:space="preserve">, NCVER, Adelaide, </w:t>
      </w:r>
      <w:r w:rsidR="00416E74">
        <w:t>&lt;</w:t>
      </w:r>
      <w:r w:rsidR="00416E74" w:rsidRPr="00416E74">
        <w:t>https://www.ncver.edu.au/publications/publications/all-publications/what-is-stem-the-need-for-unpacking-its-definitions-and-applications</w:t>
      </w:r>
      <w:r w:rsidR="007704CE">
        <w:t>&gt;.</w:t>
      </w:r>
      <w:proofErr w:type="gramEnd"/>
    </w:p>
    <w:p w:rsidR="00A563FB" w:rsidRPr="00396E3C" w:rsidRDefault="00A563FB" w:rsidP="00396E3C">
      <w:pPr>
        <w:pStyle w:val="References"/>
      </w:pPr>
      <w:r w:rsidRPr="00396E3C">
        <w:t xml:space="preserve">Siekmann, G </w:t>
      </w:r>
      <w:r>
        <w:t>&amp; Korbel, P</w:t>
      </w:r>
      <w:r w:rsidRPr="00396E3C">
        <w:t xml:space="preserve"> 2016, </w:t>
      </w:r>
      <w:r w:rsidRPr="008F65AA">
        <w:rPr>
          <w:i/>
        </w:rPr>
        <w:t>Defining ‘STEM’ skills: review and synthesis of the literature</w:t>
      </w:r>
      <w:r w:rsidR="007704CE">
        <w:t>, NCVER, Adelaide, &lt;</w:t>
      </w:r>
      <w:hyperlink r:id="rId48" w:history="1">
        <w:r w:rsidRPr="00154989">
          <w:rPr>
            <w:rStyle w:val="Hyperlink"/>
            <w:sz w:val="18"/>
          </w:rPr>
          <w:t>https://www.ncver.edu.au/__data/assets/pdf_file/0022/61339/Support-doc-1-Defining-STEM-skills-review-and-synthesis-of-the-literature.pdf</w:t>
        </w:r>
      </w:hyperlink>
      <w:r w:rsidR="007704CE">
        <w:rPr>
          <w:rStyle w:val="Hyperlink"/>
          <w:sz w:val="18"/>
        </w:rPr>
        <w:t>&gt;</w:t>
      </w:r>
      <w:r>
        <w:t xml:space="preserve">. </w:t>
      </w:r>
    </w:p>
    <w:p w:rsidR="00DA0AD1" w:rsidRPr="00396E3C" w:rsidRDefault="00D34D17" w:rsidP="00396E3C">
      <w:pPr>
        <w:pStyle w:val="References"/>
        <w:rPr>
          <w:rFonts w:eastAsia="Arial"/>
        </w:rPr>
      </w:pPr>
      <w:r w:rsidRPr="00396E3C">
        <w:rPr>
          <w:rFonts w:eastAsia="Arial"/>
        </w:rPr>
        <w:t xml:space="preserve">Stanwick, J, Circelli, M </w:t>
      </w:r>
      <w:r w:rsidR="00627C9C" w:rsidRPr="00396E3C">
        <w:rPr>
          <w:rFonts w:eastAsia="Arial"/>
        </w:rPr>
        <w:t>&amp;</w:t>
      </w:r>
      <w:r w:rsidRPr="00396E3C">
        <w:rPr>
          <w:rFonts w:eastAsia="Arial"/>
        </w:rPr>
        <w:t xml:space="preserve"> Lu, T 2015, </w:t>
      </w:r>
      <w:r w:rsidRPr="008F65AA">
        <w:rPr>
          <w:rFonts w:eastAsia="Arial"/>
          <w:i/>
        </w:rPr>
        <w:t>The end of car manufacturing in Australia: what is the role of training</w:t>
      </w:r>
      <w:proofErr w:type="gramStart"/>
      <w:r w:rsidR="00462B24" w:rsidRPr="008F65AA">
        <w:rPr>
          <w:rFonts w:eastAsia="Arial"/>
          <w:i/>
        </w:rPr>
        <w:t>?</w:t>
      </w:r>
      <w:r w:rsidR="008F65AA">
        <w:rPr>
          <w:rFonts w:eastAsia="Arial"/>
          <w:i/>
        </w:rPr>
        <w:t>,</w:t>
      </w:r>
      <w:proofErr w:type="gramEnd"/>
      <w:r w:rsidRPr="00396E3C">
        <w:rPr>
          <w:rFonts w:eastAsia="Arial"/>
        </w:rPr>
        <w:t xml:space="preserve"> NCVER, Adelaide</w:t>
      </w:r>
      <w:r w:rsidR="00D12A4A">
        <w:rPr>
          <w:rFonts w:eastAsia="Arial"/>
        </w:rPr>
        <w:t>, &lt;</w:t>
      </w:r>
      <w:r w:rsidR="00D12A4A" w:rsidRPr="00D12A4A">
        <w:rPr>
          <w:rFonts w:eastAsia="Arial"/>
        </w:rPr>
        <w:t>https://www.ncver.edu.au/publications/publications/all-publications/the-end-of-car-manufacturing-in-australia-what-is-the-role-of-training</w:t>
      </w:r>
      <w:r w:rsidR="00D12A4A">
        <w:rPr>
          <w:rFonts w:eastAsia="Arial"/>
        </w:rPr>
        <w:t>&gt;</w:t>
      </w:r>
      <w:r w:rsidR="008F65AA">
        <w:rPr>
          <w:rFonts w:eastAsia="Arial"/>
        </w:rPr>
        <w:t>.</w:t>
      </w:r>
    </w:p>
    <w:p w:rsidR="00FA6723" w:rsidRPr="00396E3C" w:rsidRDefault="008F65AA" w:rsidP="00396E3C">
      <w:pPr>
        <w:pStyle w:val="References"/>
        <w:rPr>
          <w:rFonts w:eastAsia="Arial"/>
        </w:rPr>
      </w:pPr>
      <w:r>
        <w:rPr>
          <w:rFonts w:eastAsia="Arial"/>
        </w:rPr>
        <w:t>Tufts University</w:t>
      </w:r>
      <w:r w:rsidR="00FA6723" w:rsidRPr="00396E3C">
        <w:rPr>
          <w:rFonts w:eastAsia="Arial"/>
        </w:rPr>
        <w:t xml:space="preserve"> 2017, </w:t>
      </w:r>
      <w:proofErr w:type="gramStart"/>
      <w:r w:rsidR="00FA6723" w:rsidRPr="008F65AA">
        <w:rPr>
          <w:rFonts w:eastAsia="Arial"/>
          <w:i/>
        </w:rPr>
        <w:t>The</w:t>
      </w:r>
      <w:proofErr w:type="gramEnd"/>
      <w:r w:rsidR="00FA6723" w:rsidRPr="008F65AA">
        <w:rPr>
          <w:rFonts w:eastAsia="Arial"/>
          <w:i/>
        </w:rPr>
        <w:t xml:space="preserve"> digital evolution index</w:t>
      </w:r>
      <w:r w:rsidR="00FE3BFD">
        <w:rPr>
          <w:rFonts w:eastAsia="Arial"/>
          <w:i/>
        </w:rPr>
        <w:t xml:space="preserve"> —</w:t>
      </w:r>
      <w:r w:rsidR="00FA6723" w:rsidRPr="008F65AA">
        <w:rPr>
          <w:rFonts w:eastAsia="Arial"/>
          <w:i/>
        </w:rPr>
        <w:t xml:space="preserve"> 2017</w:t>
      </w:r>
      <w:r w:rsidR="006A15F2" w:rsidRPr="00396E3C">
        <w:rPr>
          <w:rFonts w:eastAsia="Arial"/>
        </w:rPr>
        <w:t>, New</w:t>
      </w:r>
      <w:r w:rsidR="00FA6723" w:rsidRPr="00396E3C">
        <w:rPr>
          <w:rFonts w:eastAsia="Arial"/>
        </w:rPr>
        <w:t xml:space="preserve"> York, Fletcher School, Tufts University</w:t>
      </w:r>
      <w:r w:rsidR="006A15F2" w:rsidRPr="00396E3C">
        <w:rPr>
          <w:rFonts w:eastAsia="Arial"/>
        </w:rPr>
        <w:t>.</w:t>
      </w:r>
    </w:p>
    <w:p w:rsidR="007724D0" w:rsidRDefault="00A944D3" w:rsidP="0039179B">
      <w:pPr>
        <w:pStyle w:val="References"/>
        <w:rPr>
          <w:rFonts w:eastAsia="Arial"/>
        </w:rPr>
      </w:pPr>
      <w:r w:rsidRPr="00396E3C">
        <w:rPr>
          <w:rFonts w:eastAsia="Arial"/>
        </w:rPr>
        <w:t xml:space="preserve">UK Commission for Employment and Skills 2014, </w:t>
      </w:r>
      <w:proofErr w:type="gramStart"/>
      <w:r w:rsidRPr="00FE3BFD">
        <w:rPr>
          <w:rFonts w:eastAsia="Arial"/>
          <w:i/>
        </w:rPr>
        <w:t>The</w:t>
      </w:r>
      <w:proofErr w:type="gramEnd"/>
      <w:r w:rsidRPr="00FE3BFD">
        <w:rPr>
          <w:rFonts w:eastAsia="Arial"/>
          <w:i/>
        </w:rPr>
        <w:t xml:space="preserve"> future of work: jobs and skills in 2030</w:t>
      </w:r>
      <w:r w:rsidRPr="00396E3C">
        <w:rPr>
          <w:rFonts w:eastAsia="Arial"/>
        </w:rPr>
        <w:t>, viewed November 2017, &lt;https://www.gov.uk/government/uploads/system/uploads/attachment_data/file/303334/er84-the-future-of-work-evidence-report.pdf&gt;.</w:t>
      </w:r>
    </w:p>
    <w:p w:rsidR="009500FE" w:rsidRPr="0039179B" w:rsidRDefault="0039179B" w:rsidP="0039179B">
      <w:pPr>
        <w:pStyle w:val="References"/>
        <w:rPr>
          <w:rFonts w:eastAsia="Arial"/>
          <w:szCs w:val="18"/>
        </w:rPr>
      </w:pPr>
      <w:proofErr w:type="spellStart"/>
      <w:r w:rsidRPr="0039179B">
        <w:rPr>
          <w:szCs w:val="18"/>
        </w:rPr>
        <w:t>Victoran</w:t>
      </w:r>
      <w:proofErr w:type="spellEnd"/>
      <w:r w:rsidRPr="0039179B">
        <w:rPr>
          <w:szCs w:val="18"/>
        </w:rPr>
        <w:t xml:space="preserve"> Skills Commissioner 2017</w:t>
      </w:r>
      <w:r>
        <w:rPr>
          <w:sz w:val="16"/>
          <w:szCs w:val="16"/>
        </w:rPr>
        <w:t xml:space="preserve">, </w:t>
      </w:r>
      <w:r w:rsidRPr="0039179B">
        <w:rPr>
          <w:szCs w:val="18"/>
        </w:rPr>
        <w:t>Rebalance and Relaunch: Supporting Victoria’s economy by enhancing apprenticeship and traineeship pathways as a mechanism for skilling the future workforce</w:t>
      </w:r>
      <w:r>
        <w:rPr>
          <w:szCs w:val="18"/>
        </w:rPr>
        <w:t>, Melbourne, Victorian State Government.</w:t>
      </w:r>
    </w:p>
    <w:p w:rsidR="00BA418E" w:rsidRDefault="00BA418E" w:rsidP="006337BC">
      <w:pPr>
        <w:pStyle w:val="References"/>
        <w:rPr>
          <w:sz w:val="16"/>
          <w:szCs w:val="16"/>
        </w:rPr>
      </w:pPr>
    </w:p>
    <w:bookmarkEnd w:id="41"/>
    <w:bookmarkEnd w:id="42"/>
    <w:bookmarkEnd w:id="43"/>
    <w:bookmarkEnd w:id="44"/>
    <w:bookmarkEnd w:id="76"/>
    <w:p w:rsidR="007355F6" w:rsidRDefault="007355F6">
      <w:pPr>
        <w:spacing w:before="0" w:line="240" w:lineRule="auto"/>
        <w:rPr>
          <w:sz w:val="16"/>
          <w:szCs w:val="16"/>
        </w:rPr>
      </w:pPr>
    </w:p>
    <w:p w:rsidR="007355F6" w:rsidRDefault="007355F6">
      <w:pPr>
        <w:spacing w:before="0" w:line="240" w:lineRule="auto"/>
        <w:rPr>
          <w:sz w:val="16"/>
          <w:szCs w:val="16"/>
        </w:rPr>
      </w:pPr>
      <w:r>
        <w:rPr>
          <w:sz w:val="16"/>
          <w:szCs w:val="16"/>
        </w:rPr>
        <w:lastRenderedPageBreak/>
        <w:br w:type="page"/>
      </w:r>
    </w:p>
    <w:p w:rsidR="00235404" w:rsidRPr="00BA418E" w:rsidRDefault="007355F6" w:rsidP="00BA418E">
      <w:pPr>
        <w:pStyle w:val="References"/>
        <w:rPr>
          <w:sz w:val="16"/>
          <w:szCs w:val="16"/>
        </w:rPr>
      </w:pPr>
      <w:r w:rsidRPr="007355F6">
        <w:rPr>
          <w:noProof/>
          <w:sz w:val="16"/>
          <w:szCs w:val="16"/>
          <w:lang w:eastAsia="en-AU"/>
        </w:rPr>
        <w:lastRenderedPageBreak/>
        <w:drawing>
          <wp:anchor distT="0" distB="0" distL="114300" distR="114300" simplePos="0" relativeHeight="251707392" behindDoc="0" locked="0" layoutInCell="1" allowOverlap="1" wp14:anchorId="1058B5DB" wp14:editId="364543A3">
            <wp:simplePos x="0" y="0"/>
            <wp:positionH relativeFrom="column">
              <wp:posOffset>3790315</wp:posOffset>
            </wp:positionH>
            <wp:positionV relativeFrom="paragraph">
              <wp:posOffset>7134225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7355F6">
        <w:rPr>
          <w:noProof/>
          <w:sz w:val="16"/>
          <w:szCs w:val="16"/>
          <w:lang w:eastAsia="en-AU"/>
        </w:rPr>
        <mc:AlternateContent>
          <mc:Choice Requires="wps">
            <w:drawing>
              <wp:anchor distT="0" distB="0" distL="114300" distR="114300" simplePos="0" relativeHeight="251709440" behindDoc="0" locked="0" layoutInCell="1" allowOverlap="1" wp14:anchorId="7C86409D" wp14:editId="4569BA80">
                <wp:simplePos x="0" y="0"/>
                <wp:positionH relativeFrom="column">
                  <wp:posOffset>995680</wp:posOffset>
                </wp:positionH>
                <wp:positionV relativeFrom="paragraph">
                  <wp:posOffset>7834630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0C99" w:rsidRPr="007355F6" w:rsidRDefault="005A0C99" w:rsidP="007355F6">
                            <w:pPr>
                              <w:pStyle w:val="Imprint"/>
                              <w:jc w:val="right"/>
                              <w:rPr>
                                <w:rFonts w:ascii="Arial" w:hAnsi="Arial" w:cs="Arial"/>
                                <w:b/>
                                <w:sz w:val="18"/>
                                <w:szCs w:val="18"/>
                              </w:rPr>
                            </w:pPr>
                            <w:r w:rsidRPr="007355F6">
                              <w:rPr>
                                <w:rFonts w:ascii="Arial" w:hAnsi="Arial" w:cs="Arial"/>
                                <w:b/>
                                <w:sz w:val="18"/>
                                <w:szCs w:val="18"/>
                              </w:rPr>
                              <w:t>National Centre for Vocational Education Research</w:t>
                            </w:r>
                          </w:p>
                          <w:p w:rsidR="005A0C99" w:rsidRPr="007355F6" w:rsidRDefault="005A0C99" w:rsidP="007355F6">
                            <w:pPr>
                              <w:pStyle w:val="Imprint"/>
                              <w:jc w:val="right"/>
                              <w:rPr>
                                <w:rFonts w:ascii="Arial" w:hAnsi="Arial" w:cs="Arial"/>
                                <w:color w:val="000000"/>
                              </w:rPr>
                            </w:pPr>
                            <w:r w:rsidRPr="007355F6">
                              <w:rPr>
                                <w:rFonts w:ascii="Arial" w:hAnsi="Arial" w:cs="Arial"/>
                                <w:color w:val="000000"/>
                              </w:rPr>
                              <w:t>Level 5, 60 Light Square, Adelaide, SA 5000</w:t>
                            </w:r>
                            <w:r w:rsidRPr="007355F6">
                              <w:rPr>
                                <w:rFonts w:ascii="Arial" w:hAnsi="Arial" w:cs="Arial"/>
                                <w:color w:val="000000"/>
                              </w:rPr>
                              <w:br/>
                              <w:t>PO Box 8288 Station Arcade, Adelaide SA 5000, Australia</w:t>
                            </w:r>
                          </w:p>
                          <w:p w:rsidR="005A0C99" w:rsidRPr="007355F6" w:rsidRDefault="005A0C99" w:rsidP="007355F6">
                            <w:pPr>
                              <w:pStyle w:val="Imprint"/>
                              <w:jc w:val="right"/>
                              <w:rPr>
                                <w:rFonts w:ascii="Arial" w:hAnsi="Arial" w:cs="Arial"/>
                              </w:rPr>
                            </w:pPr>
                            <w:r w:rsidRPr="007355F6">
                              <w:rPr>
                                <w:rFonts w:ascii="Arial" w:hAnsi="Arial" w:cs="Arial"/>
                                <w:b/>
                              </w:rPr>
                              <w:t>Phone</w:t>
                            </w:r>
                            <w:r w:rsidRPr="007355F6">
                              <w:rPr>
                                <w:rFonts w:ascii="Arial" w:hAnsi="Arial" w:cs="Arial"/>
                              </w:rPr>
                              <w:t xml:space="preserve"> +61 8 8230 </w:t>
                            </w:r>
                            <w:proofErr w:type="gramStart"/>
                            <w:r w:rsidRPr="007355F6">
                              <w:rPr>
                                <w:rFonts w:ascii="Arial" w:hAnsi="Arial" w:cs="Arial"/>
                              </w:rPr>
                              <w:t xml:space="preserve">8400  </w:t>
                            </w:r>
                            <w:r w:rsidRPr="007355F6">
                              <w:rPr>
                                <w:rFonts w:ascii="Arial" w:hAnsi="Arial" w:cs="Arial"/>
                                <w:b/>
                              </w:rPr>
                              <w:t>Fax</w:t>
                            </w:r>
                            <w:proofErr w:type="gramEnd"/>
                            <w:r w:rsidRPr="007355F6">
                              <w:rPr>
                                <w:rFonts w:ascii="Arial" w:hAnsi="Arial" w:cs="Arial"/>
                              </w:rPr>
                              <w:t xml:space="preserve"> +61 8 8212 3436</w:t>
                            </w:r>
                            <w:r>
                              <w:rPr>
                                <w:rFonts w:ascii="Arial" w:hAnsi="Arial" w:cs="Arial"/>
                              </w:rPr>
                              <w:br/>
                            </w:r>
                            <w:r w:rsidRPr="007355F6">
                              <w:rPr>
                                <w:rFonts w:ascii="Arial" w:hAnsi="Arial" w:cs="Arial"/>
                                <w:b/>
                              </w:rPr>
                              <w:t>Email</w:t>
                            </w:r>
                            <w:r w:rsidRPr="007355F6">
                              <w:rPr>
                                <w:rFonts w:ascii="Arial" w:hAnsi="Arial" w:cs="Arial"/>
                              </w:rPr>
                              <w:t xml:space="preserve"> </w:t>
                            </w:r>
                            <w:hyperlink r:id="rId50" w:history="1">
                              <w:r w:rsidRPr="007355F6">
                                <w:rPr>
                                  <w:rFonts w:ascii="Arial" w:hAnsi="Arial" w:cs="Arial"/>
                                  <w:szCs w:val="16"/>
                                </w:rPr>
                                <w:t>ncver@ncver.edu.au</w:t>
                              </w:r>
                            </w:hyperlink>
                            <w:r w:rsidRPr="007355F6">
                              <w:rPr>
                                <w:rFonts w:ascii="Arial" w:hAnsi="Arial" w:cs="Arial"/>
                                <w:szCs w:val="16"/>
                              </w:rPr>
                              <w:t xml:space="preserve">  </w:t>
                            </w:r>
                            <w:r w:rsidRPr="007355F6">
                              <w:rPr>
                                <w:rFonts w:ascii="Arial" w:hAnsi="Arial" w:cs="Arial"/>
                                <w:b/>
                                <w:szCs w:val="16"/>
                              </w:rPr>
                              <w:t>Web</w:t>
                            </w:r>
                            <w:r w:rsidRPr="007355F6">
                              <w:rPr>
                                <w:rFonts w:ascii="Arial" w:hAnsi="Arial" w:cs="Arial"/>
                                <w:szCs w:val="16"/>
                              </w:rPr>
                              <w:t xml:space="preserve"> &lt;https://www.ncver.edu.au&gt;  &lt;</w:t>
                            </w:r>
                            <w:hyperlink r:id="rId51" w:history="1">
                              <w:r w:rsidRPr="007355F6">
                                <w:rPr>
                                  <w:rFonts w:ascii="Arial" w:hAnsi="Arial" w:cs="Arial"/>
                                  <w:szCs w:val="16"/>
                                </w:rPr>
                                <w:t>https://www.lsay.edu.au</w:t>
                              </w:r>
                            </w:hyperlink>
                            <w:r w:rsidRPr="007355F6">
                              <w:rPr>
                                <w:rFonts w:ascii="Arial" w:hAnsi="Arial" w:cs="Arial"/>
                                <w:szCs w:val="16"/>
                              </w:rPr>
                              <w:t>&gt;</w:t>
                            </w:r>
                            <w:r>
                              <w:rPr>
                                <w:rFonts w:ascii="Arial" w:hAnsi="Arial" w:cs="Arial"/>
                                <w:szCs w:val="16"/>
                              </w:rPr>
                              <w:br/>
                            </w:r>
                            <w:r w:rsidRPr="007355F6">
                              <w:rPr>
                                <w:rFonts w:ascii="Arial" w:hAnsi="Arial" w:cs="Arial"/>
                                <w:b/>
                              </w:rPr>
                              <w:t>Follow us:</w:t>
                            </w:r>
                            <w:r w:rsidRPr="007355F6">
                              <w:rPr>
                                <w:rFonts w:ascii="Arial" w:hAnsi="Arial" w:cs="Arial"/>
                              </w:rPr>
                              <w:t xml:space="preserve">        </w:t>
                            </w:r>
                            <w:r w:rsidRPr="007355F6">
                              <w:rPr>
                                <w:rFonts w:ascii="Arial" w:hAnsi="Arial" w:cs="Arial"/>
                                <w:szCs w:val="16"/>
                              </w:rPr>
                              <w:t>&lt;</w:t>
                            </w:r>
                            <w:hyperlink r:id="rId52" w:history="1">
                              <w:r w:rsidRPr="007355F6">
                                <w:rPr>
                                  <w:rFonts w:ascii="Arial" w:hAnsi="Arial" w:cs="Arial"/>
                                  <w:szCs w:val="16"/>
                                </w:rPr>
                                <w:t>https://twitter.com/ncver</w:t>
                              </w:r>
                            </w:hyperlink>
                            <w:r w:rsidRPr="007355F6">
                              <w:rPr>
                                <w:rFonts w:ascii="Arial" w:hAnsi="Arial" w:cs="Arial"/>
                                <w:szCs w:val="16"/>
                              </w:rPr>
                              <w:t xml:space="preserve">&gt;         </w:t>
                            </w:r>
                            <w:r w:rsidRPr="007355F6">
                              <w:rPr>
                                <w:rFonts w:ascii="Arial" w:hAnsi="Arial" w:cs="Arial"/>
                              </w:rPr>
                              <w:t>&lt;http://www.linkedin.com/company/ncver&gt;</w:t>
                            </w:r>
                          </w:p>
                          <w:p w:rsidR="005A0C99" w:rsidRPr="007355F6" w:rsidRDefault="005A0C99" w:rsidP="007355F6">
                            <w:pPr>
                              <w:pStyle w:val="Imprint"/>
                              <w:jc w:val="right"/>
                              <w:rPr>
                                <w:rFonts w:ascii="Arial" w:hAnsi="Arial" w:cs="Arial"/>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78.4pt;margin-top:616.9pt;width:405pt;height:1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" filled="f" stroked="f" strokeweight=".5pt">
                <v:path arrowok="t"/>
                <v:textbox>
                  <w:txbxContent>
                    <w:p w:rsidR="005A0C99" w:rsidRPr="007355F6" w:rsidRDefault="005A0C99" w:rsidP="007355F6">
                      <w:pPr>
                        <w:pStyle w:val="Imprint"/>
                        <w:jc w:val="right"/>
                        <w:rPr>
                          <w:rFonts w:ascii="Arial" w:hAnsi="Arial" w:cs="Arial"/>
                          <w:b/>
                          <w:sz w:val="18"/>
                          <w:szCs w:val="18"/>
                        </w:rPr>
                      </w:pPr>
                      <w:r w:rsidRPr="007355F6">
                        <w:rPr>
                          <w:rFonts w:ascii="Arial" w:hAnsi="Arial" w:cs="Arial"/>
                          <w:b/>
                          <w:sz w:val="18"/>
                          <w:szCs w:val="18"/>
                        </w:rPr>
                        <w:t>National Centre for Vocational Education Research</w:t>
                      </w:r>
                    </w:p>
                    <w:p w:rsidR="005A0C99" w:rsidRPr="007355F6" w:rsidRDefault="005A0C99" w:rsidP="007355F6">
                      <w:pPr>
                        <w:pStyle w:val="Imprint"/>
                        <w:jc w:val="right"/>
                        <w:rPr>
                          <w:rFonts w:ascii="Arial" w:hAnsi="Arial" w:cs="Arial"/>
                          <w:color w:val="000000"/>
                        </w:rPr>
                      </w:pPr>
                      <w:r w:rsidRPr="007355F6">
                        <w:rPr>
                          <w:rFonts w:ascii="Arial" w:hAnsi="Arial" w:cs="Arial"/>
                          <w:color w:val="000000"/>
                        </w:rPr>
                        <w:t>Level 5, 60 Light Square, Adelaide, SA 5000</w:t>
                      </w:r>
                      <w:r w:rsidRPr="007355F6">
                        <w:rPr>
                          <w:rFonts w:ascii="Arial" w:hAnsi="Arial" w:cs="Arial"/>
                          <w:color w:val="000000"/>
                        </w:rPr>
                        <w:br/>
                        <w:t>PO Box 8288 Station Arcade, Adelaide SA 5000, Australia</w:t>
                      </w:r>
                    </w:p>
                    <w:p w:rsidR="005A0C99" w:rsidRPr="007355F6" w:rsidRDefault="005A0C99" w:rsidP="007355F6">
                      <w:pPr>
                        <w:pStyle w:val="Imprint"/>
                        <w:jc w:val="right"/>
                        <w:rPr>
                          <w:rFonts w:ascii="Arial" w:hAnsi="Arial" w:cs="Arial"/>
                        </w:rPr>
                      </w:pPr>
                      <w:r w:rsidRPr="007355F6">
                        <w:rPr>
                          <w:rFonts w:ascii="Arial" w:hAnsi="Arial" w:cs="Arial"/>
                          <w:b/>
                        </w:rPr>
                        <w:t>Phone</w:t>
                      </w:r>
                      <w:r w:rsidRPr="007355F6">
                        <w:rPr>
                          <w:rFonts w:ascii="Arial" w:hAnsi="Arial" w:cs="Arial"/>
                        </w:rPr>
                        <w:t xml:space="preserve"> +61 8 8230 </w:t>
                      </w:r>
                      <w:proofErr w:type="gramStart"/>
                      <w:r w:rsidRPr="007355F6">
                        <w:rPr>
                          <w:rFonts w:ascii="Arial" w:hAnsi="Arial" w:cs="Arial"/>
                        </w:rPr>
                        <w:t xml:space="preserve">8400  </w:t>
                      </w:r>
                      <w:r w:rsidRPr="007355F6">
                        <w:rPr>
                          <w:rFonts w:ascii="Arial" w:hAnsi="Arial" w:cs="Arial"/>
                          <w:b/>
                        </w:rPr>
                        <w:t>Fax</w:t>
                      </w:r>
                      <w:proofErr w:type="gramEnd"/>
                      <w:r w:rsidRPr="007355F6">
                        <w:rPr>
                          <w:rFonts w:ascii="Arial" w:hAnsi="Arial" w:cs="Arial"/>
                        </w:rPr>
                        <w:t xml:space="preserve"> +61 8 8212 3436</w:t>
                      </w:r>
                      <w:r>
                        <w:rPr>
                          <w:rFonts w:ascii="Arial" w:hAnsi="Arial" w:cs="Arial"/>
                        </w:rPr>
                        <w:br/>
                      </w:r>
                      <w:r w:rsidRPr="007355F6">
                        <w:rPr>
                          <w:rFonts w:ascii="Arial" w:hAnsi="Arial" w:cs="Arial"/>
                          <w:b/>
                        </w:rPr>
                        <w:t>Email</w:t>
                      </w:r>
                      <w:r w:rsidRPr="007355F6">
                        <w:rPr>
                          <w:rFonts w:ascii="Arial" w:hAnsi="Arial" w:cs="Arial"/>
                        </w:rPr>
                        <w:t xml:space="preserve"> </w:t>
                      </w:r>
                      <w:hyperlink r:id="rId54" w:history="1">
                        <w:r w:rsidRPr="007355F6">
                          <w:rPr>
                            <w:rFonts w:ascii="Arial" w:hAnsi="Arial" w:cs="Arial"/>
                            <w:szCs w:val="16"/>
                          </w:rPr>
                          <w:t>ncver@ncver.edu.au</w:t>
                        </w:r>
                      </w:hyperlink>
                      <w:r w:rsidRPr="007355F6">
                        <w:rPr>
                          <w:rFonts w:ascii="Arial" w:hAnsi="Arial" w:cs="Arial"/>
                          <w:szCs w:val="16"/>
                        </w:rPr>
                        <w:t xml:space="preserve">  </w:t>
                      </w:r>
                      <w:r w:rsidRPr="007355F6">
                        <w:rPr>
                          <w:rFonts w:ascii="Arial" w:hAnsi="Arial" w:cs="Arial"/>
                          <w:b/>
                          <w:szCs w:val="16"/>
                        </w:rPr>
                        <w:t>Web</w:t>
                      </w:r>
                      <w:r w:rsidRPr="007355F6">
                        <w:rPr>
                          <w:rFonts w:ascii="Arial" w:hAnsi="Arial" w:cs="Arial"/>
                          <w:szCs w:val="16"/>
                        </w:rPr>
                        <w:t xml:space="preserve"> &lt;https://www.ncver.edu.au&gt;  &lt;</w:t>
                      </w:r>
                      <w:hyperlink r:id="rId55" w:history="1">
                        <w:r w:rsidRPr="007355F6">
                          <w:rPr>
                            <w:rFonts w:ascii="Arial" w:hAnsi="Arial" w:cs="Arial"/>
                            <w:szCs w:val="16"/>
                          </w:rPr>
                          <w:t>https://www.lsay.edu.au</w:t>
                        </w:r>
                      </w:hyperlink>
                      <w:r w:rsidRPr="007355F6">
                        <w:rPr>
                          <w:rFonts w:ascii="Arial" w:hAnsi="Arial" w:cs="Arial"/>
                          <w:szCs w:val="16"/>
                        </w:rPr>
                        <w:t>&gt;</w:t>
                      </w:r>
                      <w:r>
                        <w:rPr>
                          <w:rFonts w:ascii="Arial" w:hAnsi="Arial" w:cs="Arial"/>
                          <w:szCs w:val="16"/>
                        </w:rPr>
                        <w:br/>
                      </w:r>
                      <w:r w:rsidRPr="007355F6">
                        <w:rPr>
                          <w:rFonts w:ascii="Arial" w:hAnsi="Arial" w:cs="Arial"/>
                          <w:b/>
                        </w:rPr>
                        <w:t>Follow us:</w:t>
                      </w:r>
                      <w:r w:rsidRPr="007355F6">
                        <w:rPr>
                          <w:rFonts w:ascii="Arial" w:hAnsi="Arial" w:cs="Arial"/>
                        </w:rPr>
                        <w:t xml:space="preserve">        </w:t>
                      </w:r>
                      <w:r w:rsidRPr="007355F6">
                        <w:rPr>
                          <w:rFonts w:ascii="Arial" w:hAnsi="Arial" w:cs="Arial"/>
                          <w:szCs w:val="16"/>
                        </w:rPr>
                        <w:t>&lt;</w:t>
                      </w:r>
                      <w:hyperlink r:id="rId56" w:history="1">
                        <w:r w:rsidRPr="007355F6">
                          <w:rPr>
                            <w:rFonts w:ascii="Arial" w:hAnsi="Arial" w:cs="Arial"/>
                            <w:szCs w:val="16"/>
                          </w:rPr>
                          <w:t>https://twitter.com/ncver</w:t>
                        </w:r>
                      </w:hyperlink>
                      <w:r w:rsidRPr="007355F6">
                        <w:rPr>
                          <w:rFonts w:ascii="Arial" w:hAnsi="Arial" w:cs="Arial"/>
                          <w:szCs w:val="16"/>
                        </w:rPr>
                        <w:t xml:space="preserve">&gt;         </w:t>
                      </w:r>
                      <w:r w:rsidRPr="007355F6">
                        <w:rPr>
                          <w:rFonts w:ascii="Arial" w:hAnsi="Arial" w:cs="Arial"/>
                        </w:rPr>
                        <w:t>&lt;http://www.linkedin.com/company/ncver&gt;</w:t>
                      </w:r>
                    </w:p>
                    <w:p w:rsidR="005A0C99" w:rsidRPr="007355F6" w:rsidRDefault="005A0C99" w:rsidP="007355F6">
                      <w:pPr>
                        <w:pStyle w:val="Imprint"/>
                        <w:jc w:val="right"/>
                        <w:rPr>
                          <w:rFonts w:ascii="Arial" w:hAnsi="Arial" w:cs="Arial"/>
                          <w:szCs w:val="16"/>
                        </w:rPr>
                      </w:pPr>
                    </w:p>
                  </w:txbxContent>
                </v:textbox>
              </v:shape>
            </w:pict>
          </mc:Fallback>
        </mc:AlternateContent>
      </w:r>
      <w:r w:rsidRPr="007355F6">
        <w:rPr>
          <w:noProof/>
          <w:sz w:val="16"/>
          <w:szCs w:val="16"/>
          <w:lang w:eastAsia="en-AU"/>
        </w:rPr>
        <w:drawing>
          <wp:anchor distT="0" distB="0" distL="114300" distR="114300" simplePos="0" relativeHeight="251711488" behindDoc="0" locked="0" layoutInCell="1" allowOverlap="1" wp14:anchorId="41140A3E" wp14:editId="38D9D593">
            <wp:simplePos x="0" y="0"/>
            <wp:positionH relativeFrom="column">
              <wp:posOffset>3928110</wp:posOffset>
            </wp:positionH>
            <wp:positionV relativeFrom="paragraph">
              <wp:posOffset>9055735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7355F6">
        <w:rPr>
          <w:noProof/>
          <w:sz w:val="16"/>
          <w:szCs w:val="16"/>
          <w:lang w:eastAsia="en-AU"/>
        </w:rPr>
        <w:drawing>
          <wp:anchor distT="0" distB="0" distL="114300" distR="114300" simplePos="0" relativeHeight="251710464" behindDoc="0" locked="0" layoutInCell="1" allowOverlap="1" wp14:anchorId="2158BCC7" wp14:editId="644EE0D4">
            <wp:simplePos x="0" y="0"/>
            <wp:positionH relativeFrom="column">
              <wp:posOffset>2488565</wp:posOffset>
            </wp:positionH>
            <wp:positionV relativeFrom="paragraph">
              <wp:posOffset>9054273</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7355F6">
        <w:rPr>
          <w:noProof/>
          <w:sz w:val="16"/>
          <w:szCs w:val="16"/>
          <w:lang w:eastAsia="en-AU"/>
        </w:rPr>
        <w:drawing>
          <wp:anchor distT="0" distB="0" distL="114300" distR="114300" simplePos="0" relativeHeight="251708416" behindDoc="0" locked="0" layoutInCell="1" allowOverlap="1" wp14:anchorId="3576CDF9" wp14:editId="29C89DC1">
            <wp:simplePos x="0" y="0"/>
            <wp:positionH relativeFrom="column">
              <wp:posOffset>-1089025</wp:posOffset>
            </wp:positionH>
            <wp:positionV relativeFrom="paragraph">
              <wp:posOffset>9159875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235404" w:rsidRPr="00BA418E" w:rsidSect="007724D0">
      <w:footerReference w:type="even" r:id="rId58"/>
      <w:footerReference w:type="default" r:id="rId59"/>
      <w:pgSz w:w="11907" w:h="16840" w:code="9"/>
      <w:pgMar w:top="1276" w:right="1701" w:bottom="1135"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C99" w:rsidRDefault="005A0C99">
      <w:r>
        <w:separator/>
      </w:r>
    </w:p>
  </w:endnote>
  <w:endnote w:type="continuationSeparator" w:id="0">
    <w:p w:rsidR="005A0C99" w:rsidRDefault="005A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antGar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KLFD I+ Garamond">
    <w:altName w:val="Garamond"/>
    <w:panose1 w:val="00000000000000000000"/>
    <w:charset w:val="00"/>
    <w:family w:val="roman"/>
    <w:notTrueType/>
    <w:pitch w:val="default"/>
    <w:sig w:usb0="00000003" w:usb1="00000000" w:usb2="00000000" w:usb3="00000000" w:csb0="00000001" w:csb1="00000000"/>
  </w:font>
  <w:font w:name="HPUOYX+GillSans-LightItalic">
    <w:altName w:val="Gill Sans"/>
    <w:panose1 w:val="00000000000000000000"/>
    <w:charset w:val="00"/>
    <w:family w:val="swiss"/>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roman"/>
    <w:notTrueType/>
    <w:pitch w:val="default"/>
  </w:font>
  <w:font w:name="MetaOT-Book">
    <w:altName w:val="MetaOT-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vant Garde">
    <w:altName w:val="Century Gothic"/>
    <w:panose1 w:val="00000000000000000000"/>
    <w:charset w:val="00"/>
    <w:family w:val="roman"/>
    <w:notTrueType/>
    <w:pitch w:val="default"/>
  </w:font>
  <w:font w:name="AvenirNex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99" w:rsidRPr="00E27113" w:rsidRDefault="005A0C99" w:rsidP="00E271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99" w:rsidRPr="00F75D34" w:rsidRDefault="005A0C99" w:rsidP="00E27113">
    <w:pPr>
      <w:pStyle w:val="Footer"/>
      <w:pBdr>
        <w:top w:val="single" w:sz="4" w:space="1" w:color="auto"/>
      </w:pBdr>
      <w:tabs>
        <w:tab w:val="left" w:pos="4755"/>
        <w:tab w:val="right" w:pos="8789"/>
      </w:tabs>
      <w:rPr>
        <w:rFonts w:asciiTheme="majorHAnsi" w:hAnsiTheme="majorHAnsi"/>
        <w:sz w:val="16"/>
        <w:szCs w:val="16"/>
      </w:rPr>
    </w:pPr>
    <w:r w:rsidRPr="00F75D34">
      <w:rPr>
        <w:rFonts w:asciiTheme="majorHAnsi" w:hAnsiTheme="majorHAnsi"/>
        <w:sz w:val="16"/>
        <w:szCs w:val="16"/>
      </w:rPr>
      <w:t>DMS #186105</w:t>
    </w:r>
    <w:r w:rsidRPr="00F75D34">
      <w:rPr>
        <w:rFonts w:asciiTheme="majorHAnsi" w:hAnsiTheme="majorHAnsi"/>
        <w:sz w:val="16"/>
        <w:szCs w:val="16"/>
      </w:rPr>
      <w:tab/>
    </w:r>
    <w:r>
      <w:rPr>
        <w:rFonts w:asciiTheme="majorHAnsi" w:hAnsiTheme="majorHAnsi"/>
        <w:sz w:val="16"/>
        <w:szCs w:val="16"/>
      </w:rPr>
      <w:tab/>
    </w:r>
    <w:r w:rsidRPr="00F75D34">
      <w:rPr>
        <w:rFonts w:asciiTheme="majorHAnsi" w:hAnsiTheme="majorHAnsi"/>
        <w:sz w:val="16"/>
        <w:szCs w:val="16"/>
      </w:rPr>
      <w:fldChar w:fldCharType="begin"/>
    </w:r>
    <w:r w:rsidRPr="00F75D34">
      <w:rPr>
        <w:rFonts w:asciiTheme="majorHAnsi" w:hAnsiTheme="majorHAnsi"/>
        <w:sz w:val="16"/>
        <w:szCs w:val="16"/>
      </w:rPr>
      <w:instrText xml:space="preserve"> PAGE   \* MERGEFORMAT </w:instrText>
    </w:r>
    <w:r w:rsidRPr="00F75D34">
      <w:rPr>
        <w:rFonts w:asciiTheme="majorHAnsi" w:hAnsiTheme="majorHAnsi"/>
        <w:sz w:val="16"/>
        <w:szCs w:val="16"/>
      </w:rPr>
      <w:fldChar w:fldCharType="separate"/>
    </w:r>
    <w:r>
      <w:rPr>
        <w:rFonts w:asciiTheme="majorHAnsi" w:hAnsiTheme="majorHAnsi"/>
        <w:noProof/>
        <w:sz w:val="16"/>
        <w:szCs w:val="16"/>
      </w:rPr>
      <w:t>3</w:t>
    </w:r>
    <w:r w:rsidRPr="00F75D34">
      <w:rPr>
        <w:rFonts w:asciiTheme="majorHAnsi" w:hAnsiTheme="majorHAnsi"/>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99" w:rsidRPr="000E0987" w:rsidRDefault="005A0C99" w:rsidP="000E0987">
    <w:pPr>
      <w:pStyle w:val="Footer"/>
      <w:tabs>
        <w:tab w:val="clear" w:pos="7655"/>
        <w:tab w:val="right" w:pos="9498"/>
      </w:tabs>
      <w:ind w:hanging="993"/>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952E9C">
      <w:rPr>
        <w:noProof/>
        <w:color w:val="000000" w:themeColor="text1"/>
      </w:rPr>
      <w:t>26</w:t>
    </w:r>
    <w:r w:rsidRPr="00606061">
      <w:rPr>
        <w:b w:val="0"/>
        <w:color w:val="000000" w:themeColor="text1"/>
      </w:rPr>
      <w:fldChar w:fldCharType="end"/>
    </w:r>
    <w:r w:rsidRPr="00606061">
      <w:rPr>
        <w:color w:val="000000" w:themeColor="text1"/>
      </w:rPr>
      <w:tab/>
    </w:r>
    <w:r>
      <w:rPr>
        <w:color w:val="000000" w:themeColor="text1"/>
      </w:rPr>
      <w:tab/>
      <w:t xml:space="preserve">Australian apprenticeships: </w:t>
    </w:r>
    <w:r w:rsidRPr="000E0987">
      <w:rPr>
        <w:color w:val="000000" w:themeColor="text1"/>
      </w:rPr>
      <w:t>trends, challenges and future opportunities for dealing with Industry 4.0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99" w:rsidRPr="000E0987" w:rsidRDefault="005A0C99" w:rsidP="000E0987">
    <w:pPr>
      <w:pStyle w:val="Footer"/>
      <w:tabs>
        <w:tab w:val="clear" w:pos="7655"/>
        <w:tab w:val="left" w:pos="9526"/>
        <w:tab w:val="right" w:pos="9923"/>
      </w:tabs>
      <w:ind w:hanging="709"/>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952E9C">
      <w:rPr>
        <w:rStyle w:val="PageNumber"/>
        <w:rFonts w:ascii="Arial" w:hAnsi="Arial"/>
        <w:noProof/>
        <w:color w:val="000000" w:themeColor="text1"/>
        <w:sz w:val="17"/>
      </w:rPr>
      <w:t>19</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C99" w:rsidRDefault="005A0C99" w:rsidP="00670F47">
      <w:pPr>
        <w:spacing w:before="100" w:beforeAutospacing="1"/>
      </w:pPr>
      <w:r>
        <w:separator/>
      </w:r>
    </w:p>
  </w:footnote>
  <w:footnote w:type="continuationSeparator" w:id="0">
    <w:p w:rsidR="005A0C99" w:rsidRDefault="005A0C99">
      <w:r>
        <w:continuationSeparator/>
      </w:r>
    </w:p>
  </w:footnote>
  <w:footnote w:id="1">
    <w:p w:rsidR="005A0C99" w:rsidRDefault="005A0C99" w:rsidP="009500FE">
      <w:pPr>
        <w:pStyle w:val="FootnoteText"/>
      </w:pPr>
      <w:r w:rsidRPr="00865A2B">
        <w:rPr>
          <w:rStyle w:val="FootnoteReference"/>
          <w:vertAlign w:val="baseline"/>
        </w:rPr>
        <w:footnoteRef/>
      </w:r>
      <w:r w:rsidRPr="00865A2B">
        <w:t xml:space="preserve"> </w:t>
      </w:r>
      <w:r w:rsidRPr="00865A2B">
        <w:tab/>
      </w:r>
      <w:r>
        <w:t>&lt;</w:t>
      </w:r>
      <w:r w:rsidRPr="00594EE7">
        <w:t>http://www.australianmanufacturing.com.au/46568/siemens-announces-135m-grant-to-digitalise-swinburnes-factory-of-the-future</w:t>
      </w:r>
      <w:r>
        <w:t>&gt;.</w:t>
      </w:r>
    </w:p>
  </w:footnote>
  <w:footnote w:id="2">
    <w:p w:rsidR="005A0C99" w:rsidRDefault="005A0C99" w:rsidP="009500FE">
      <w:pPr>
        <w:pStyle w:val="FootnoteText"/>
      </w:pPr>
      <w:r w:rsidRPr="00865A2B">
        <w:rPr>
          <w:rStyle w:val="FootnoteReference"/>
          <w:vertAlign w:val="baseline"/>
        </w:rPr>
        <w:footnoteRef/>
      </w:r>
      <w:r>
        <w:t xml:space="preserve"> </w:t>
      </w:r>
      <w:r>
        <w:tab/>
        <w:t>&lt;</w:t>
      </w:r>
      <w:r w:rsidRPr="00DD2768">
        <w:t>https://industry.gov.au/industry/Industry-4-0/Pages/PMs-Industry-4-0-Taskforce.aspx</w:t>
      </w:r>
      <w:r>
        <w:t>&gt;.</w:t>
      </w:r>
    </w:p>
  </w:footnote>
  <w:footnote w:id="3">
    <w:p w:rsidR="005A0C99" w:rsidRDefault="005A0C99" w:rsidP="009500FE">
      <w:pPr>
        <w:pStyle w:val="FootnoteText"/>
      </w:pPr>
      <w:r w:rsidRPr="00865A2B">
        <w:rPr>
          <w:rStyle w:val="FootnoteReference"/>
          <w:vertAlign w:val="baseline"/>
        </w:rPr>
        <w:footnoteRef/>
      </w:r>
      <w:r w:rsidRPr="00865A2B">
        <w:t xml:space="preserve"> </w:t>
      </w:r>
      <w:r>
        <w:tab/>
        <w:t xml:space="preserve">The VET system in Australia uses units of competency as its basic building blocks. Each unit of competency has defined </w:t>
      </w:r>
      <w:r w:rsidRPr="009C64BF">
        <w:t>learning outcomes (knowledge, skills and th</w:t>
      </w:r>
      <w:r>
        <w:t>eir application parameters), which </w:t>
      </w:r>
      <w:r w:rsidRPr="009C64BF">
        <w:t>are measurable in their own right</w:t>
      </w:r>
      <w:r>
        <w:t>,</w:t>
      </w:r>
      <w:r w:rsidRPr="009C64BF">
        <w:t xml:space="preserve"> but </w:t>
      </w:r>
      <w:r>
        <w:t>which</w:t>
      </w:r>
      <w:r w:rsidRPr="009C64BF">
        <w:t xml:space="preserve"> also contribute to larger education outcomes.</w:t>
      </w:r>
      <w:r>
        <w:t xml:space="preserve"> </w:t>
      </w:r>
      <w:r w:rsidRPr="00A8366E">
        <w:t>When</w:t>
      </w:r>
      <w:r>
        <w:t> </w:t>
      </w:r>
      <w:r w:rsidRPr="00A8366E">
        <w:t>units of competency are combined into a</w:t>
      </w:r>
      <w:r>
        <w:t>n inter</w:t>
      </w:r>
      <w:r w:rsidRPr="00A8366E">
        <w:t>related set below th</w:t>
      </w:r>
      <w:r>
        <w:t>e level of a full qualification,</w:t>
      </w:r>
      <w:r w:rsidRPr="00A8366E">
        <w:t xml:space="preserve"> they are </w:t>
      </w:r>
      <w:r>
        <w:t xml:space="preserve">now commonly </w:t>
      </w:r>
      <w:r w:rsidRPr="00A8366E">
        <w:t>referred to as ‘skill</w:t>
      </w:r>
      <w:r>
        <w:t>s</w:t>
      </w:r>
      <w:r w:rsidRPr="00A8366E">
        <w:t xml:space="preserve"> sets’</w:t>
      </w:r>
      <w:r>
        <w:t>.</w:t>
      </w:r>
      <w:r w:rsidRPr="00A8366E">
        <w:t xml:space="preserve"> </w:t>
      </w:r>
      <w:r w:rsidRPr="008054A6">
        <w:t>Skill</w:t>
      </w:r>
      <w:r>
        <w:t>s</w:t>
      </w:r>
      <w:r w:rsidRPr="008054A6">
        <w:t xml:space="preserve"> sets </w:t>
      </w:r>
      <w:r w:rsidRPr="00A8366E">
        <w:t xml:space="preserve">enable performance of </w:t>
      </w:r>
      <w:r>
        <w:t xml:space="preserve">job </w:t>
      </w:r>
      <w:r w:rsidRPr="00A8366E">
        <w:t>tasks</w:t>
      </w:r>
      <w:r w:rsidRPr="00535951">
        <w:t xml:space="preserve"> </w:t>
      </w:r>
      <w:r>
        <w:t xml:space="preserve">or </w:t>
      </w:r>
      <w:r w:rsidRPr="00A8366E">
        <w:t>functions</w:t>
      </w:r>
      <w:r>
        <w:t>.</w:t>
      </w:r>
    </w:p>
  </w:footnote>
  <w:footnote w:id="4">
    <w:p w:rsidR="005A0C99" w:rsidRDefault="005A0C99" w:rsidP="005E15EC">
      <w:pPr>
        <w:pStyle w:val="FootnoteText"/>
      </w:pPr>
      <w:r w:rsidRPr="005E15EC">
        <w:rPr>
          <w:rStyle w:val="FootnoteReference"/>
          <w:vertAlign w:val="baseline"/>
        </w:rPr>
        <w:footnoteRef/>
      </w:r>
      <w:r w:rsidR="005E15EC">
        <w:tab/>
      </w:r>
      <w:proofErr w:type="gramStart"/>
      <w:r w:rsidRPr="00FB18B2">
        <w:t>Project Selection Committee</w:t>
      </w:r>
      <w:r w:rsidR="005E15EC">
        <w:t xml:space="preserve"> —</w:t>
      </w:r>
      <w:r w:rsidRPr="00FB18B2">
        <w:t xml:space="preserve"> </w:t>
      </w:r>
      <w:r w:rsidR="005E15EC">
        <w:t>J</w:t>
      </w:r>
      <w:r w:rsidRPr="00FB18B2">
        <w:t>une 2016 NVETR Funding Round</w:t>
      </w:r>
      <w:r>
        <w:t xml:space="preserve">, project </w:t>
      </w:r>
      <w:r w:rsidRPr="00FB18B2">
        <w:t>55002</w:t>
      </w:r>
      <w:r>
        <w:t>.</w:t>
      </w:r>
      <w:proofErr w:type="gramEnd"/>
      <w:r>
        <w:t xml:space="preserve"> </w:t>
      </w:r>
    </w:p>
  </w:footnote>
  <w:footnote w:id="5">
    <w:p w:rsidR="005A0C99" w:rsidRDefault="005A0C99">
      <w:pPr>
        <w:pStyle w:val="FootnoteText"/>
      </w:pPr>
      <w:r w:rsidRPr="008F7782">
        <w:rPr>
          <w:rStyle w:val="FootnoteReference"/>
          <w:vertAlign w:val="baseline"/>
        </w:rPr>
        <w:footnoteRef/>
      </w:r>
      <w:r w:rsidRPr="008F7782">
        <w:t xml:space="preserve"> </w:t>
      </w:r>
      <w:r w:rsidR="008F7782" w:rsidRPr="008F7782">
        <w:tab/>
      </w:r>
      <w:r w:rsidRPr="008754EF">
        <w:rPr>
          <w:i/>
        </w:rPr>
        <w:t>The Future of Australian Apprenticeships Stakeholder Forum</w:t>
      </w:r>
      <w:r w:rsidRPr="00E729DD">
        <w:t xml:space="preserve"> was hosted by </w:t>
      </w:r>
      <w:r w:rsidR="008F7782">
        <w:t>NCVER</w:t>
      </w:r>
      <w:r w:rsidRPr="00E729DD">
        <w:t xml:space="preserve"> in conjunction with the Australian Government Department of Education and Training in Canberra on 25 October 2016. The forum was attended by over 60 key stakeholders from across the </w:t>
      </w:r>
      <w:r w:rsidR="00362D30">
        <w:t xml:space="preserve">VET </w:t>
      </w:r>
      <w:r w:rsidRPr="00E729DD">
        <w:t>sector, including representation from the business community, industry peak bodies, unions, training providers, government agencies, and VET researchers. Discussions were structured around three main themes: benefits and value; attraction; and retention and completion.</w:t>
      </w:r>
    </w:p>
  </w:footnote>
  <w:footnote w:id="6">
    <w:p w:rsidR="005A0C99" w:rsidRPr="008754EF" w:rsidRDefault="005A0C99">
      <w:pPr>
        <w:pStyle w:val="FootnoteText"/>
        <w:rPr>
          <w:i/>
        </w:rPr>
      </w:pPr>
      <w:r w:rsidRPr="00434989">
        <w:rPr>
          <w:rStyle w:val="FootnoteReference"/>
          <w:vertAlign w:val="baseline"/>
        </w:rPr>
        <w:footnoteRef/>
      </w:r>
      <w:r w:rsidRPr="00434989">
        <w:t xml:space="preserve"> </w:t>
      </w:r>
      <w:r w:rsidR="00434989" w:rsidRPr="00434989">
        <w:tab/>
      </w:r>
      <w:r w:rsidRPr="00BF10E4">
        <w:t xml:space="preserve">See recommendations for further reading </w:t>
      </w:r>
      <w:r w:rsidRPr="008754EF">
        <w:rPr>
          <w:i/>
        </w:rPr>
        <w:t>Business beyond broadband: are Australian businesses ready for the fourth industrial revolution</w:t>
      </w:r>
      <w:proofErr w:type="gramStart"/>
      <w:r w:rsidRPr="008754EF">
        <w:rPr>
          <w:i/>
        </w:rPr>
        <w:t>?</w:t>
      </w:r>
      <w:r>
        <w:rPr>
          <w:i/>
        </w:rPr>
        <w:t>.</w:t>
      </w:r>
      <w:proofErr w:type="gramEnd"/>
    </w:p>
  </w:footnote>
  <w:footnote w:id="7">
    <w:p w:rsidR="005A0C99" w:rsidRDefault="005A0C99" w:rsidP="00670F47">
      <w:pPr>
        <w:pStyle w:val="FootnoteText"/>
      </w:pPr>
      <w:r w:rsidRPr="00865A2B">
        <w:rPr>
          <w:rStyle w:val="FootnoteReference"/>
          <w:szCs w:val="16"/>
          <w:vertAlign w:val="baseline"/>
        </w:rPr>
        <w:footnoteRef/>
      </w:r>
      <w:r w:rsidRPr="00865A2B">
        <w:rPr>
          <w:szCs w:val="16"/>
        </w:rPr>
        <w:t xml:space="preserve"> </w:t>
      </w:r>
      <w:r>
        <w:rPr>
          <w:szCs w:val="16"/>
        </w:rPr>
        <w:tab/>
        <w:t xml:space="preserve">However, note that </w:t>
      </w:r>
      <w:r>
        <w:rPr>
          <w:rStyle w:val="FootnoteTextChar"/>
        </w:rPr>
        <w:t>t</w:t>
      </w:r>
      <w:r w:rsidRPr="00670F47">
        <w:rPr>
          <w:rStyle w:val="FootnoteTextChar"/>
        </w:rPr>
        <w:t>he rankings are not strictly comparable as there have been adjustments and refinements to the framework and technical factors over the years and four countries included in 2016 dropped out, while three new countries were introduced.</w:t>
      </w:r>
    </w:p>
  </w:footnote>
  <w:footnote w:id="8">
    <w:p w:rsidR="005A0C99" w:rsidRDefault="005A0C99" w:rsidP="00670F47">
      <w:pPr>
        <w:pStyle w:val="FootnoteText"/>
      </w:pPr>
      <w:r w:rsidRPr="00865A2B">
        <w:rPr>
          <w:rStyle w:val="FootnoteReference"/>
          <w:vertAlign w:val="baseline"/>
        </w:rPr>
        <w:footnoteRef/>
      </w:r>
      <w:r w:rsidRPr="00865A2B">
        <w:t xml:space="preserve"> </w:t>
      </w:r>
      <w:r>
        <w:tab/>
      </w:r>
      <w:r w:rsidR="00B90E54">
        <w:t>&lt;</w:t>
      </w:r>
      <w:hyperlink r:id="rId1" w:history="1">
        <w:r w:rsidRPr="005F608D">
          <w:rPr>
            <w:rStyle w:val="Hyperlink"/>
            <w:sz w:val="16"/>
          </w:rPr>
          <w:t>http://www.theaustralian.com.au/business/opinion/innovation-critical-to-boosting-productivity-in-tough-times/news-story/5860a36fb64279c1d5b9517469156df2</w:t>
        </w:r>
      </w:hyperlink>
      <w:r w:rsidR="00B90E54">
        <w:rPr>
          <w:rStyle w:val="Hyperlink"/>
          <w:sz w:val="16"/>
        </w:rPr>
        <w:t>&gt;.</w:t>
      </w:r>
      <w:r>
        <w:t xml:space="preserve"> </w:t>
      </w:r>
    </w:p>
  </w:footnote>
  <w:footnote w:id="9">
    <w:p w:rsidR="005A0C99" w:rsidRPr="008754EF" w:rsidRDefault="005A0C99" w:rsidP="007C0A56">
      <w:pPr>
        <w:pStyle w:val="FootnoteText"/>
        <w:rPr>
          <w:i/>
        </w:rPr>
      </w:pPr>
      <w:r w:rsidRPr="00CA2EDA">
        <w:rPr>
          <w:rStyle w:val="FootnoteReference"/>
          <w:vertAlign w:val="baseline"/>
        </w:rPr>
        <w:footnoteRef/>
      </w:r>
      <w:r w:rsidRPr="00CA2EDA">
        <w:t xml:space="preserve"> </w:t>
      </w:r>
      <w:r w:rsidR="00CA2EDA" w:rsidRPr="00CA2EDA">
        <w:tab/>
      </w:r>
      <w:r w:rsidRPr="007C0A56">
        <w:t xml:space="preserve">Project Selection Committee </w:t>
      </w:r>
      <w:r w:rsidR="00CA2EDA">
        <w:t>—</w:t>
      </w:r>
      <w:r w:rsidRPr="007C0A56">
        <w:t xml:space="preserve"> June 2016 NVETR Funding Round</w:t>
      </w:r>
      <w:r>
        <w:t xml:space="preserve">, </w:t>
      </w:r>
      <w:r w:rsidRPr="008754EF">
        <w:rPr>
          <w:i/>
        </w:rPr>
        <w:t>Developing appropriate workforce skills for Australia’s emerging digital economy</w:t>
      </w:r>
      <w:r>
        <w:rPr>
          <w:i/>
        </w:rPr>
        <w:t xml:space="preserve">, </w:t>
      </w:r>
      <w:r w:rsidRPr="008754EF">
        <w:t>Project 55007</w:t>
      </w:r>
      <w:r>
        <w:rPr>
          <w:i/>
        </w:rPr>
        <w:t xml:space="preserve">. </w:t>
      </w:r>
    </w:p>
    <w:p w:rsidR="005A0C99" w:rsidRDefault="005A0C99" w:rsidP="007C0A56">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162D5E29"/>
    <w:multiLevelType w:val="hybridMultilevel"/>
    <w:tmpl w:val="075CD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D4668F"/>
    <w:multiLevelType w:val="hybridMultilevel"/>
    <w:tmpl w:val="9B244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3A2EB7"/>
    <w:multiLevelType w:val="multilevel"/>
    <w:tmpl w:val="CBEE0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pStyle w:val="A-Dotpt2"/>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6D212B"/>
    <w:multiLevelType w:val="hybridMultilevel"/>
    <w:tmpl w:val="5A864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974911"/>
    <w:multiLevelType w:val="hybridMultilevel"/>
    <w:tmpl w:val="8826AC62"/>
    <w:lvl w:ilvl="0" w:tplc="D5B65B88">
      <w:start w:val="1"/>
      <w:numFmt w:val="bullet"/>
      <w:pStyle w:val="Statsbullet"/>
      <w:lvlText w:val=""/>
      <w:lvlJc w:val="left"/>
      <w:pPr>
        <w:ind w:left="360" w:hanging="360"/>
      </w:pPr>
      <w:rPr>
        <w:rFonts w:ascii="Wingdings" w:hAnsi="Wingdings" w:hint="default"/>
        <w:color w:val="439539"/>
      </w:rPr>
    </w:lvl>
    <w:lvl w:ilvl="1" w:tplc="B5F03458">
      <w:start w:val="1"/>
      <w:numFmt w:val="bullet"/>
      <w:lvlText w:val=""/>
      <w:lvlJc w:val="left"/>
      <w:pPr>
        <w:tabs>
          <w:tab w:val="num" w:pos="1440"/>
        </w:tabs>
        <w:ind w:left="1440" w:hanging="360"/>
      </w:pPr>
      <w:rPr>
        <w:rFonts w:ascii="Wingdings" w:hAnsi="Wingdings" w:hint="default"/>
        <w:color w:val="D10019"/>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2BB6ED4"/>
    <w:multiLevelType w:val="multilevel"/>
    <w:tmpl w:val="0890B6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4D921A8"/>
    <w:multiLevelType w:val="hybridMultilevel"/>
    <w:tmpl w:val="A91E8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63C5026"/>
    <w:multiLevelType w:val="hybridMultilevel"/>
    <w:tmpl w:val="1C3A5F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74C1680"/>
    <w:multiLevelType w:val="hybridMultilevel"/>
    <w:tmpl w:val="ABEAA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350711"/>
    <w:multiLevelType w:val="multilevel"/>
    <w:tmpl w:val="87DEB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9EE1E4E"/>
    <w:multiLevelType w:val="hybridMultilevel"/>
    <w:tmpl w:val="9CDAF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CC496C"/>
    <w:multiLevelType w:val="hybridMultilevel"/>
    <w:tmpl w:val="D932F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CEC054A"/>
    <w:multiLevelType w:val="multilevel"/>
    <w:tmpl w:val="62D05A8A"/>
    <w:lvl w:ilvl="0">
      <w:start w:val="1"/>
      <w:numFmt w:val="decimal"/>
      <w:pStyle w:val="ItemL1"/>
      <w:isLgl/>
      <w:suff w:val="space"/>
      <w:lvlText w:val="Item %1"/>
      <w:lvlJc w:val="left"/>
      <w:pPr>
        <w:ind w:left="680" w:hanging="680"/>
      </w:pPr>
      <w:rPr>
        <w:rFonts w:ascii="Arial" w:hAnsi="Arial" w:hint="default"/>
        <w:b w:val="0"/>
        <w:bCs/>
        <w:i w:val="0"/>
        <w:caps w:val="0"/>
        <w:sz w:val="32"/>
        <w:szCs w:val="32"/>
      </w:rPr>
    </w:lvl>
    <w:lvl w:ilvl="1">
      <w:start w:val="1"/>
      <w:numFmt w:val="decimal"/>
      <w:pStyle w:val="MENoIndent6"/>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pStyle w:val="Pop-bulletpt-level2"/>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44E6124"/>
    <w:multiLevelType w:val="multilevel"/>
    <w:tmpl w:val="B8088798"/>
    <w:lvl w:ilvl="0">
      <w:start w:val="1"/>
      <w:numFmt w:val="decimal"/>
      <w:pStyle w:val="MEBasic1"/>
      <w:lvlText w:val="%1."/>
      <w:lvlJc w:val="left"/>
      <w:pPr>
        <w:tabs>
          <w:tab w:val="num" w:pos="822"/>
        </w:tabs>
        <w:ind w:left="822" w:hanging="680"/>
      </w:pPr>
      <w:rPr>
        <w:rFonts w:ascii="Arial Narrow" w:hAnsi="Arial Narrow" w:hint="default"/>
        <w:b w:val="0"/>
        <w:bCs w:val="0"/>
        <w:sz w:val="32"/>
        <w:szCs w:val="32"/>
      </w:rPr>
    </w:lvl>
    <w:lvl w:ilvl="1">
      <w:start w:val="1"/>
      <w:numFmt w:val="decimal"/>
      <w:pStyle w:val="MEBasic2"/>
      <w:lvlText w:val="%1.%2"/>
      <w:lvlJc w:val="left"/>
      <w:pPr>
        <w:tabs>
          <w:tab w:val="num" w:pos="822"/>
        </w:tabs>
        <w:ind w:left="822" w:hanging="680"/>
      </w:pPr>
      <w:rPr>
        <w:rFonts w:hint="default"/>
      </w:rPr>
    </w:lvl>
    <w:lvl w:ilvl="2">
      <w:start w:val="1"/>
      <w:numFmt w:val="lowerLetter"/>
      <w:pStyle w:val="MEBasic3"/>
      <w:lvlText w:val="(%3)"/>
      <w:lvlJc w:val="left"/>
      <w:pPr>
        <w:tabs>
          <w:tab w:val="num" w:pos="1503"/>
        </w:tabs>
        <w:ind w:left="1503" w:hanging="681"/>
      </w:pPr>
      <w:rPr>
        <w:rFonts w:hint="default"/>
      </w:rPr>
    </w:lvl>
    <w:lvl w:ilvl="3">
      <w:start w:val="1"/>
      <w:numFmt w:val="lowerRoman"/>
      <w:pStyle w:val="MEBasic4"/>
      <w:lvlText w:val="(%4)"/>
      <w:lvlJc w:val="left"/>
      <w:pPr>
        <w:tabs>
          <w:tab w:val="num" w:pos="2183"/>
        </w:tabs>
        <w:ind w:left="2183" w:hanging="680"/>
      </w:pPr>
      <w:rPr>
        <w:rFonts w:hint="default"/>
      </w:rPr>
    </w:lvl>
    <w:lvl w:ilvl="4">
      <w:start w:val="1"/>
      <w:numFmt w:val="upperLetter"/>
      <w:pStyle w:val="MEBasic5"/>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9">
    <w:nsid w:val="6E6568BB"/>
    <w:multiLevelType w:val="hybridMultilevel"/>
    <w:tmpl w:val="99885D6E"/>
    <w:lvl w:ilvl="0" w:tplc="B0763CD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EC42FB1"/>
    <w:multiLevelType w:val="hybridMultilevel"/>
    <w:tmpl w:val="5B64732C"/>
    <w:lvl w:ilvl="0" w:tplc="CA188448">
      <w:start w:val="1"/>
      <w:numFmt w:val="bullet"/>
      <w:pStyle w:val="DotPoints"/>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2C13367"/>
    <w:multiLevelType w:val="multilevel"/>
    <w:tmpl w:val="80F83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4897FF2"/>
    <w:multiLevelType w:val="hybridMultilevel"/>
    <w:tmpl w:val="6A2CA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30"/>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7"/>
  </w:num>
  <w:num w:numId="7">
    <w:abstractNumId w:val="14"/>
  </w:num>
  <w:num w:numId="8">
    <w:abstractNumId w:val="31"/>
  </w:num>
  <w:num w:numId="9">
    <w:abstractNumId w:val="21"/>
  </w:num>
  <w:num w:numId="10">
    <w:abstractNumId w:val="11"/>
  </w:num>
  <w:num w:numId="11">
    <w:abstractNumId w:val="19"/>
  </w:num>
  <w:num w:numId="12">
    <w:abstractNumId w:val="29"/>
  </w:num>
  <w:num w:numId="13">
    <w:abstractNumId w:val="26"/>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4"/>
  </w:num>
  <w:num w:numId="24">
    <w:abstractNumId w:val="15"/>
  </w:num>
  <w:num w:numId="25">
    <w:abstractNumId w:val="16"/>
  </w:num>
  <w:num w:numId="26">
    <w:abstractNumId w:val="32"/>
  </w:num>
  <w:num w:numId="27">
    <w:abstractNumId w:val="23"/>
  </w:num>
  <w:num w:numId="28">
    <w:abstractNumId w:val="9"/>
  </w:num>
  <w:num w:numId="29">
    <w:abstractNumId w:val="13"/>
  </w:num>
  <w:num w:numId="30">
    <w:abstractNumId w:val="20"/>
  </w:num>
  <w:num w:numId="31">
    <w:abstractNumId w:val="10"/>
  </w:num>
  <w:num w:numId="32">
    <w:abstractNumId w:val="22"/>
  </w:num>
  <w:num w:numId="33">
    <w:abstractNumId w:val="18"/>
  </w:num>
  <w:num w:numId="34">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03425">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184"/>
    <w:rsid w:val="00010863"/>
    <w:rsid w:val="000108B2"/>
    <w:rsid w:val="00011601"/>
    <w:rsid w:val="00012FB0"/>
    <w:rsid w:val="000139CC"/>
    <w:rsid w:val="00014420"/>
    <w:rsid w:val="0001473E"/>
    <w:rsid w:val="00014763"/>
    <w:rsid w:val="00014B22"/>
    <w:rsid w:val="000177A8"/>
    <w:rsid w:val="00022290"/>
    <w:rsid w:val="00022AEF"/>
    <w:rsid w:val="00024BAE"/>
    <w:rsid w:val="00035A40"/>
    <w:rsid w:val="00036ACB"/>
    <w:rsid w:val="00036DFF"/>
    <w:rsid w:val="00040934"/>
    <w:rsid w:val="000437EE"/>
    <w:rsid w:val="00043D15"/>
    <w:rsid w:val="00045E77"/>
    <w:rsid w:val="0004657F"/>
    <w:rsid w:val="0004663E"/>
    <w:rsid w:val="000533F9"/>
    <w:rsid w:val="0005381A"/>
    <w:rsid w:val="00057D29"/>
    <w:rsid w:val="0006125F"/>
    <w:rsid w:val="000656A6"/>
    <w:rsid w:val="00071F0A"/>
    <w:rsid w:val="00073D44"/>
    <w:rsid w:val="00074BD4"/>
    <w:rsid w:val="00083C29"/>
    <w:rsid w:val="00084B65"/>
    <w:rsid w:val="00085DEB"/>
    <w:rsid w:val="000873D8"/>
    <w:rsid w:val="00097139"/>
    <w:rsid w:val="000A4472"/>
    <w:rsid w:val="000A6A74"/>
    <w:rsid w:val="000B2162"/>
    <w:rsid w:val="000B417F"/>
    <w:rsid w:val="000B729F"/>
    <w:rsid w:val="000C0B4D"/>
    <w:rsid w:val="000D1083"/>
    <w:rsid w:val="000D50E7"/>
    <w:rsid w:val="000D7FAC"/>
    <w:rsid w:val="000E0987"/>
    <w:rsid w:val="000E5818"/>
    <w:rsid w:val="000E691E"/>
    <w:rsid w:val="000E7FA7"/>
    <w:rsid w:val="000F419E"/>
    <w:rsid w:val="00101C99"/>
    <w:rsid w:val="0010278B"/>
    <w:rsid w:val="001050F0"/>
    <w:rsid w:val="0010761A"/>
    <w:rsid w:val="0010786E"/>
    <w:rsid w:val="00110889"/>
    <w:rsid w:val="00113805"/>
    <w:rsid w:val="001168E5"/>
    <w:rsid w:val="00123B5C"/>
    <w:rsid w:val="001347CE"/>
    <w:rsid w:val="00135C75"/>
    <w:rsid w:val="00137A73"/>
    <w:rsid w:val="00150874"/>
    <w:rsid w:val="001509F3"/>
    <w:rsid w:val="00151ED1"/>
    <w:rsid w:val="00152AB7"/>
    <w:rsid w:val="00154933"/>
    <w:rsid w:val="00160EAE"/>
    <w:rsid w:val="00161EDD"/>
    <w:rsid w:val="001647AF"/>
    <w:rsid w:val="001647B6"/>
    <w:rsid w:val="00167600"/>
    <w:rsid w:val="00171AD6"/>
    <w:rsid w:val="00171DE4"/>
    <w:rsid w:val="0018038F"/>
    <w:rsid w:val="00184707"/>
    <w:rsid w:val="00185000"/>
    <w:rsid w:val="001866BB"/>
    <w:rsid w:val="00187BF6"/>
    <w:rsid w:val="001934C2"/>
    <w:rsid w:val="00195FD8"/>
    <w:rsid w:val="001A2FAD"/>
    <w:rsid w:val="001A4307"/>
    <w:rsid w:val="001A6C3C"/>
    <w:rsid w:val="001B3654"/>
    <w:rsid w:val="001B43CF"/>
    <w:rsid w:val="001C004A"/>
    <w:rsid w:val="001C630C"/>
    <w:rsid w:val="001D0184"/>
    <w:rsid w:val="001D038A"/>
    <w:rsid w:val="001D0A8D"/>
    <w:rsid w:val="001D3091"/>
    <w:rsid w:val="001E20D4"/>
    <w:rsid w:val="001E4D4E"/>
    <w:rsid w:val="001E5F77"/>
    <w:rsid w:val="001F4F4A"/>
    <w:rsid w:val="001F60AA"/>
    <w:rsid w:val="001F7D84"/>
    <w:rsid w:val="00200165"/>
    <w:rsid w:val="002011FD"/>
    <w:rsid w:val="00207A1F"/>
    <w:rsid w:val="00215BF4"/>
    <w:rsid w:val="00216EF1"/>
    <w:rsid w:val="0022720D"/>
    <w:rsid w:val="002277A9"/>
    <w:rsid w:val="00233BFA"/>
    <w:rsid w:val="00235404"/>
    <w:rsid w:val="00235B05"/>
    <w:rsid w:val="002415D0"/>
    <w:rsid w:val="002423CA"/>
    <w:rsid w:val="00247A81"/>
    <w:rsid w:val="00251024"/>
    <w:rsid w:val="00257D2F"/>
    <w:rsid w:val="00272C53"/>
    <w:rsid w:val="00273091"/>
    <w:rsid w:val="00276E37"/>
    <w:rsid w:val="00280232"/>
    <w:rsid w:val="00282460"/>
    <w:rsid w:val="0028464B"/>
    <w:rsid w:val="00284FCB"/>
    <w:rsid w:val="0028502C"/>
    <w:rsid w:val="00285F35"/>
    <w:rsid w:val="002936E4"/>
    <w:rsid w:val="002954A0"/>
    <w:rsid w:val="00296E0F"/>
    <w:rsid w:val="002B463E"/>
    <w:rsid w:val="002B5A8D"/>
    <w:rsid w:val="002C3940"/>
    <w:rsid w:val="002C520D"/>
    <w:rsid w:val="002C61C4"/>
    <w:rsid w:val="002D275D"/>
    <w:rsid w:val="002D2C6F"/>
    <w:rsid w:val="002D58E9"/>
    <w:rsid w:val="002D61F7"/>
    <w:rsid w:val="002D6EC8"/>
    <w:rsid w:val="002D748C"/>
    <w:rsid w:val="002E196B"/>
    <w:rsid w:val="002E2D13"/>
    <w:rsid w:val="002E61A4"/>
    <w:rsid w:val="002F31AB"/>
    <w:rsid w:val="002F4CC4"/>
    <w:rsid w:val="00300FAB"/>
    <w:rsid w:val="00301721"/>
    <w:rsid w:val="00301EF9"/>
    <w:rsid w:val="003022FA"/>
    <w:rsid w:val="003041FB"/>
    <w:rsid w:val="00307555"/>
    <w:rsid w:val="0031626E"/>
    <w:rsid w:val="00316824"/>
    <w:rsid w:val="00323C21"/>
    <w:rsid w:val="0032595C"/>
    <w:rsid w:val="0033376E"/>
    <w:rsid w:val="00333A04"/>
    <w:rsid w:val="00336CF6"/>
    <w:rsid w:val="0034002A"/>
    <w:rsid w:val="003533E5"/>
    <w:rsid w:val="0036101C"/>
    <w:rsid w:val="00362D30"/>
    <w:rsid w:val="003669F1"/>
    <w:rsid w:val="00371252"/>
    <w:rsid w:val="003715D5"/>
    <w:rsid w:val="00380DED"/>
    <w:rsid w:val="00390A97"/>
    <w:rsid w:val="0039179B"/>
    <w:rsid w:val="0039263D"/>
    <w:rsid w:val="00395440"/>
    <w:rsid w:val="00395447"/>
    <w:rsid w:val="003957CC"/>
    <w:rsid w:val="00396E3C"/>
    <w:rsid w:val="003A0C1D"/>
    <w:rsid w:val="003A3CD7"/>
    <w:rsid w:val="003B0363"/>
    <w:rsid w:val="003B0B76"/>
    <w:rsid w:val="003B16DA"/>
    <w:rsid w:val="003B483E"/>
    <w:rsid w:val="003C24EA"/>
    <w:rsid w:val="003D14BA"/>
    <w:rsid w:val="003D443C"/>
    <w:rsid w:val="003D4B3E"/>
    <w:rsid w:val="003D70A3"/>
    <w:rsid w:val="003D7E56"/>
    <w:rsid w:val="003E0E80"/>
    <w:rsid w:val="003E16D7"/>
    <w:rsid w:val="003E17EB"/>
    <w:rsid w:val="003E67CB"/>
    <w:rsid w:val="003F4D0D"/>
    <w:rsid w:val="003F5B20"/>
    <w:rsid w:val="00400005"/>
    <w:rsid w:val="0040344D"/>
    <w:rsid w:val="00406F3F"/>
    <w:rsid w:val="004111C6"/>
    <w:rsid w:val="00414739"/>
    <w:rsid w:val="00416E74"/>
    <w:rsid w:val="00417B89"/>
    <w:rsid w:val="0042060F"/>
    <w:rsid w:val="00421539"/>
    <w:rsid w:val="00425189"/>
    <w:rsid w:val="00431001"/>
    <w:rsid w:val="00432F30"/>
    <w:rsid w:val="00434989"/>
    <w:rsid w:val="00443581"/>
    <w:rsid w:val="00446BEA"/>
    <w:rsid w:val="004502B4"/>
    <w:rsid w:val="00452372"/>
    <w:rsid w:val="004561B0"/>
    <w:rsid w:val="00456222"/>
    <w:rsid w:val="00462B24"/>
    <w:rsid w:val="00474D48"/>
    <w:rsid w:val="004904AB"/>
    <w:rsid w:val="00491341"/>
    <w:rsid w:val="004913A6"/>
    <w:rsid w:val="00495F28"/>
    <w:rsid w:val="004B08F6"/>
    <w:rsid w:val="004B190D"/>
    <w:rsid w:val="004B257B"/>
    <w:rsid w:val="004B3878"/>
    <w:rsid w:val="004C630C"/>
    <w:rsid w:val="004C692E"/>
    <w:rsid w:val="004D7E10"/>
    <w:rsid w:val="004E7227"/>
    <w:rsid w:val="004F0B76"/>
    <w:rsid w:val="004F12FD"/>
    <w:rsid w:val="004F14FF"/>
    <w:rsid w:val="004F2D19"/>
    <w:rsid w:val="00500A79"/>
    <w:rsid w:val="0050177D"/>
    <w:rsid w:val="00503724"/>
    <w:rsid w:val="0050642A"/>
    <w:rsid w:val="00510917"/>
    <w:rsid w:val="005122FE"/>
    <w:rsid w:val="00513EFB"/>
    <w:rsid w:val="005140E1"/>
    <w:rsid w:val="0052276C"/>
    <w:rsid w:val="00526D63"/>
    <w:rsid w:val="00534892"/>
    <w:rsid w:val="00543B82"/>
    <w:rsid w:val="00545E79"/>
    <w:rsid w:val="00546A51"/>
    <w:rsid w:val="005674AD"/>
    <w:rsid w:val="00570758"/>
    <w:rsid w:val="00570B3D"/>
    <w:rsid w:val="00571C38"/>
    <w:rsid w:val="00571CD7"/>
    <w:rsid w:val="005765B3"/>
    <w:rsid w:val="00577936"/>
    <w:rsid w:val="005808C1"/>
    <w:rsid w:val="00581F49"/>
    <w:rsid w:val="00584CA8"/>
    <w:rsid w:val="00590B22"/>
    <w:rsid w:val="00591E2A"/>
    <w:rsid w:val="005935DF"/>
    <w:rsid w:val="00594630"/>
    <w:rsid w:val="00594EE7"/>
    <w:rsid w:val="005A0C99"/>
    <w:rsid w:val="005A4824"/>
    <w:rsid w:val="005A7B1D"/>
    <w:rsid w:val="005B1CF1"/>
    <w:rsid w:val="005B2985"/>
    <w:rsid w:val="005B42FA"/>
    <w:rsid w:val="005B4AF9"/>
    <w:rsid w:val="005B5647"/>
    <w:rsid w:val="005C277E"/>
    <w:rsid w:val="005C2EE2"/>
    <w:rsid w:val="005C48AF"/>
    <w:rsid w:val="005C4A65"/>
    <w:rsid w:val="005C50F8"/>
    <w:rsid w:val="005D63CE"/>
    <w:rsid w:val="005E15EC"/>
    <w:rsid w:val="005E18E1"/>
    <w:rsid w:val="005E4764"/>
    <w:rsid w:val="005F5442"/>
    <w:rsid w:val="00602830"/>
    <w:rsid w:val="00606763"/>
    <w:rsid w:val="00607A01"/>
    <w:rsid w:val="00610B4F"/>
    <w:rsid w:val="006114FA"/>
    <w:rsid w:val="00614905"/>
    <w:rsid w:val="00615DFA"/>
    <w:rsid w:val="00621FAA"/>
    <w:rsid w:val="00624490"/>
    <w:rsid w:val="00625ACD"/>
    <w:rsid w:val="006275D8"/>
    <w:rsid w:val="00627C9C"/>
    <w:rsid w:val="006307D8"/>
    <w:rsid w:val="006327D5"/>
    <w:rsid w:val="006337BC"/>
    <w:rsid w:val="006342EA"/>
    <w:rsid w:val="0063455D"/>
    <w:rsid w:val="00634E77"/>
    <w:rsid w:val="00635E63"/>
    <w:rsid w:val="00640345"/>
    <w:rsid w:val="00643982"/>
    <w:rsid w:val="00644BD0"/>
    <w:rsid w:val="0065121B"/>
    <w:rsid w:val="00651431"/>
    <w:rsid w:val="00652973"/>
    <w:rsid w:val="006611B7"/>
    <w:rsid w:val="006615F1"/>
    <w:rsid w:val="00666039"/>
    <w:rsid w:val="00670F47"/>
    <w:rsid w:val="006714BE"/>
    <w:rsid w:val="0067712D"/>
    <w:rsid w:val="00677AD6"/>
    <w:rsid w:val="00682A94"/>
    <w:rsid w:val="00694A98"/>
    <w:rsid w:val="00696A48"/>
    <w:rsid w:val="00697A5E"/>
    <w:rsid w:val="006A0A46"/>
    <w:rsid w:val="006A15F2"/>
    <w:rsid w:val="006A68AE"/>
    <w:rsid w:val="006A7B51"/>
    <w:rsid w:val="006B5ABF"/>
    <w:rsid w:val="006C02E0"/>
    <w:rsid w:val="006C23E5"/>
    <w:rsid w:val="006C3104"/>
    <w:rsid w:val="006C5DA9"/>
    <w:rsid w:val="006C70BB"/>
    <w:rsid w:val="006C7462"/>
    <w:rsid w:val="006D4783"/>
    <w:rsid w:val="006D546E"/>
    <w:rsid w:val="006D68B1"/>
    <w:rsid w:val="006E0926"/>
    <w:rsid w:val="006E3308"/>
    <w:rsid w:val="006E38CF"/>
    <w:rsid w:val="006F7837"/>
    <w:rsid w:val="00700935"/>
    <w:rsid w:val="00700CF5"/>
    <w:rsid w:val="00701792"/>
    <w:rsid w:val="00702C20"/>
    <w:rsid w:val="007037A4"/>
    <w:rsid w:val="0070720E"/>
    <w:rsid w:val="00711219"/>
    <w:rsid w:val="00712E4E"/>
    <w:rsid w:val="00715D82"/>
    <w:rsid w:val="00716C10"/>
    <w:rsid w:val="00716D44"/>
    <w:rsid w:val="007237EB"/>
    <w:rsid w:val="00727891"/>
    <w:rsid w:val="00727AA8"/>
    <w:rsid w:val="00731EC8"/>
    <w:rsid w:val="00732367"/>
    <w:rsid w:val="00732713"/>
    <w:rsid w:val="007355F6"/>
    <w:rsid w:val="007357C4"/>
    <w:rsid w:val="00737111"/>
    <w:rsid w:val="007412E2"/>
    <w:rsid w:val="00746BCE"/>
    <w:rsid w:val="00747AE6"/>
    <w:rsid w:val="007511A5"/>
    <w:rsid w:val="00756EC1"/>
    <w:rsid w:val="007572F9"/>
    <w:rsid w:val="00760BFC"/>
    <w:rsid w:val="00761EE3"/>
    <w:rsid w:val="007624C0"/>
    <w:rsid w:val="00762881"/>
    <w:rsid w:val="007704CE"/>
    <w:rsid w:val="007724D0"/>
    <w:rsid w:val="00780DFC"/>
    <w:rsid w:val="00781EEA"/>
    <w:rsid w:val="0078349D"/>
    <w:rsid w:val="0078371C"/>
    <w:rsid w:val="00783F44"/>
    <w:rsid w:val="00783F7A"/>
    <w:rsid w:val="007916A7"/>
    <w:rsid w:val="007A190B"/>
    <w:rsid w:val="007A27FD"/>
    <w:rsid w:val="007B65C2"/>
    <w:rsid w:val="007C0A56"/>
    <w:rsid w:val="007C1309"/>
    <w:rsid w:val="007C50A7"/>
    <w:rsid w:val="007C79C9"/>
    <w:rsid w:val="007D2159"/>
    <w:rsid w:val="007D22DD"/>
    <w:rsid w:val="007D67EE"/>
    <w:rsid w:val="007E5296"/>
    <w:rsid w:val="007E53D1"/>
    <w:rsid w:val="007F0DBA"/>
    <w:rsid w:val="007F1410"/>
    <w:rsid w:val="007F4AB9"/>
    <w:rsid w:val="007F7D25"/>
    <w:rsid w:val="0080280B"/>
    <w:rsid w:val="00806C1C"/>
    <w:rsid w:val="00807913"/>
    <w:rsid w:val="00810752"/>
    <w:rsid w:val="00813115"/>
    <w:rsid w:val="00814689"/>
    <w:rsid w:val="00815C77"/>
    <w:rsid w:val="00825C67"/>
    <w:rsid w:val="00826757"/>
    <w:rsid w:val="00827744"/>
    <w:rsid w:val="00831331"/>
    <w:rsid w:val="00832543"/>
    <w:rsid w:val="008335F2"/>
    <w:rsid w:val="00834222"/>
    <w:rsid w:val="008372F8"/>
    <w:rsid w:val="008376A3"/>
    <w:rsid w:val="008403FA"/>
    <w:rsid w:val="008421BE"/>
    <w:rsid w:val="00842765"/>
    <w:rsid w:val="0085229F"/>
    <w:rsid w:val="008574CB"/>
    <w:rsid w:val="00857F4D"/>
    <w:rsid w:val="00862088"/>
    <w:rsid w:val="00865A2B"/>
    <w:rsid w:val="00866515"/>
    <w:rsid w:val="008754EF"/>
    <w:rsid w:val="008772C7"/>
    <w:rsid w:val="008779F1"/>
    <w:rsid w:val="0088365B"/>
    <w:rsid w:val="008845DD"/>
    <w:rsid w:val="00885624"/>
    <w:rsid w:val="00892544"/>
    <w:rsid w:val="008948D6"/>
    <w:rsid w:val="008A19F2"/>
    <w:rsid w:val="008A26D5"/>
    <w:rsid w:val="008A2896"/>
    <w:rsid w:val="008B052E"/>
    <w:rsid w:val="008B2049"/>
    <w:rsid w:val="008B6B66"/>
    <w:rsid w:val="008C0A74"/>
    <w:rsid w:val="008C1677"/>
    <w:rsid w:val="008C448B"/>
    <w:rsid w:val="008C6A02"/>
    <w:rsid w:val="008D285D"/>
    <w:rsid w:val="008D58A9"/>
    <w:rsid w:val="008D6C5B"/>
    <w:rsid w:val="008E4D6B"/>
    <w:rsid w:val="008E5A45"/>
    <w:rsid w:val="008E7836"/>
    <w:rsid w:val="008F20BA"/>
    <w:rsid w:val="008F41A2"/>
    <w:rsid w:val="008F5023"/>
    <w:rsid w:val="008F65AA"/>
    <w:rsid w:val="008F6B7E"/>
    <w:rsid w:val="008F7782"/>
    <w:rsid w:val="00900C44"/>
    <w:rsid w:val="00901D16"/>
    <w:rsid w:val="00904E92"/>
    <w:rsid w:val="00905057"/>
    <w:rsid w:val="009058B5"/>
    <w:rsid w:val="00905A1E"/>
    <w:rsid w:val="00906F99"/>
    <w:rsid w:val="00914715"/>
    <w:rsid w:val="00915053"/>
    <w:rsid w:val="00930FD3"/>
    <w:rsid w:val="00931653"/>
    <w:rsid w:val="00933317"/>
    <w:rsid w:val="00933A78"/>
    <w:rsid w:val="00941B30"/>
    <w:rsid w:val="009428D6"/>
    <w:rsid w:val="0094788B"/>
    <w:rsid w:val="009500FE"/>
    <w:rsid w:val="00952E9C"/>
    <w:rsid w:val="00952F16"/>
    <w:rsid w:val="009538E6"/>
    <w:rsid w:val="00957BAC"/>
    <w:rsid w:val="00963701"/>
    <w:rsid w:val="0096550C"/>
    <w:rsid w:val="00966E30"/>
    <w:rsid w:val="0096772F"/>
    <w:rsid w:val="009704E4"/>
    <w:rsid w:val="00971085"/>
    <w:rsid w:val="00972462"/>
    <w:rsid w:val="00977032"/>
    <w:rsid w:val="009775C7"/>
    <w:rsid w:val="009803D5"/>
    <w:rsid w:val="009823EC"/>
    <w:rsid w:val="009842BF"/>
    <w:rsid w:val="00985D65"/>
    <w:rsid w:val="00990927"/>
    <w:rsid w:val="00993076"/>
    <w:rsid w:val="0099311F"/>
    <w:rsid w:val="00994832"/>
    <w:rsid w:val="00995EE5"/>
    <w:rsid w:val="00997E7A"/>
    <w:rsid w:val="009A0289"/>
    <w:rsid w:val="009A0B30"/>
    <w:rsid w:val="009A47F3"/>
    <w:rsid w:val="009A7C30"/>
    <w:rsid w:val="009B2F57"/>
    <w:rsid w:val="009C22BE"/>
    <w:rsid w:val="009C388D"/>
    <w:rsid w:val="009D003E"/>
    <w:rsid w:val="009D28A7"/>
    <w:rsid w:val="009D66EE"/>
    <w:rsid w:val="009E231A"/>
    <w:rsid w:val="009E2F64"/>
    <w:rsid w:val="009E578C"/>
    <w:rsid w:val="009F1C53"/>
    <w:rsid w:val="00A0109A"/>
    <w:rsid w:val="00A01652"/>
    <w:rsid w:val="00A05612"/>
    <w:rsid w:val="00A06F2C"/>
    <w:rsid w:val="00A07A77"/>
    <w:rsid w:val="00A07EBB"/>
    <w:rsid w:val="00A10E2B"/>
    <w:rsid w:val="00A166CA"/>
    <w:rsid w:val="00A17B12"/>
    <w:rsid w:val="00A22162"/>
    <w:rsid w:val="00A22A05"/>
    <w:rsid w:val="00A24157"/>
    <w:rsid w:val="00A2676C"/>
    <w:rsid w:val="00A30084"/>
    <w:rsid w:val="00A35232"/>
    <w:rsid w:val="00A36918"/>
    <w:rsid w:val="00A405A5"/>
    <w:rsid w:val="00A41B4A"/>
    <w:rsid w:val="00A41C1D"/>
    <w:rsid w:val="00A47FEA"/>
    <w:rsid w:val="00A50895"/>
    <w:rsid w:val="00A563FB"/>
    <w:rsid w:val="00A6345F"/>
    <w:rsid w:val="00A710FD"/>
    <w:rsid w:val="00A73112"/>
    <w:rsid w:val="00A73318"/>
    <w:rsid w:val="00A7358F"/>
    <w:rsid w:val="00A73F50"/>
    <w:rsid w:val="00A76A28"/>
    <w:rsid w:val="00A77D81"/>
    <w:rsid w:val="00A817C5"/>
    <w:rsid w:val="00A8351D"/>
    <w:rsid w:val="00A85ECE"/>
    <w:rsid w:val="00A9003F"/>
    <w:rsid w:val="00A90F7E"/>
    <w:rsid w:val="00A938A1"/>
    <w:rsid w:val="00A944D3"/>
    <w:rsid w:val="00AA0E5D"/>
    <w:rsid w:val="00AA1A56"/>
    <w:rsid w:val="00AA31C2"/>
    <w:rsid w:val="00AA44D4"/>
    <w:rsid w:val="00AA53CA"/>
    <w:rsid w:val="00AA606B"/>
    <w:rsid w:val="00AA77B2"/>
    <w:rsid w:val="00AB359C"/>
    <w:rsid w:val="00AB7F12"/>
    <w:rsid w:val="00AC142C"/>
    <w:rsid w:val="00AC38DC"/>
    <w:rsid w:val="00AC79A9"/>
    <w:rsid w:val="00AD1238"/>
    <w:rsid w:val="00AD6FCF"/>
    <w:rsid w:val="00AE5598"/>
    <w:rsid w:val="00AE5B07"/>
    <w:rsid w:val="00AF1005"/>
    <w:rsid w:val="00AF5CBC"/>
    <w:rsid w:val="00AF6116"/>
    <w:rsid w:val="00AF7516"/>
    <w:rsid w:val="00B10B83"/>
    <w:rsid w:val="00B1264C"/>
    <w:rsid w:val="00B142A0"/>
    <w:rsid w:val="00B15390"/>
    <w:rsid w:val="00B21292"/>
    <w:rsid w:val="00B25552"/>
    <w:rsid w:val="00B25729"/>
    <w:rsid w:val="00B33C76"/>
    <w:rsid w:val="00B41272"/>
    <w:rsid w:val="00B41E16"/>
    <w:rsid w:val="00B45FF1"/>
    <w:rsid w:val="00B53B99"/>
    <w:rsid w:val="00B53CC4"/>
    <w:rsid w:val="00B57749"/>
    <w:rsid w:val="00B62565"/>
    <w:rsid w:val="00B70244"/>
    <w:rsid w:val="00B71261"/>
    <w:rsid w:val="00B8040B"/>
    <w:rsid w:val="00B83D7E"/>
    <w:rsid w:val="00B85CAC"/>
    <w:rsid w:val="00B86D06"/>
    <w:rsid w:val="00B87FBD"/>
    <w:rsid w:val="00B9089F"/>
    <w:rsid w:val="00B90E54"/>
    <w:rsid w:val="00B91A6D"/>
    <w:rsid w:val="00B9247C"/>
    <w:rsid w:val="00BA418E"/>
    <w:rsid w:val="00BA6388"/>
    <w:rsid w:val="00BA73A9"/>
    <w:rsid w:val="00BB0705"/>
    <w:rsid w:val="00BB336C"/>
    <w:rsid w:val="00BB738F"/>
    <w:rsid w:val="00BC39A6"/>
    <w:rsid w:val="00BC3D6B"/>
    <w:rsid w:val="00BD26EC"/>
    <w:rsid w:val="00BD28B2"/>
    <w:rsid w:val="00BD7E8F"/>
    <w:rsid w:val="00BE3076"/>
    <w:rsid w:val="00BE635E"/>
    <w:rsid w:val="00BF10E4"/>
    <w:rsid w:val="00BF12B1"/>
    <w:rsid w:val="00BF19C5"/>
    <w:rsid w:val="00BF3FAA"/>
    <w:rsid w:val="00BF690E"/>
    <w:rsid w:val="00C00A4A"/>
    <w:rsid w:val="00C02508"/>
    <w:rsid w:val="00C04508"/>
    <w:rsid w:val="00C053D5"/>
    <w:rsid w:val="00C12E9E"/>
    <w:rsid w:val="00C133C5"/>
    <w:rsid w:val="00C15769"/>
    <w:rsid w:val="00C2421D"/>
    <w:rsid w:val="00C24FFA"/>
    <w:rsid w:val="00C3039F"/>
    <w:rsid w:val="00C40215"/>
    <w:rsid w:val="00C420B4"/>
    <w:rsid w:val="00C43218"/>
    <w:rsid w:val="00C4402C"/>
    <w:rsid w:val="00C44EE3"/>
    <w:rsid w:val="00C51DA5"/>
    <w:rsid w:val="00C5220C"/>
    <w:rsid w:val="00C525C7"/>
    <w:rsid w:val="00C53F11"/>
    <w:rsid w:val="00C54125"/>
    <w:rsid w:val="00C54BBB"/>
    <w:rsid w:val="00C561EF"/>
    <w:rsid w:val="00C56620"/>
    <w:rsid w:val="00C57C53"/>
    <w:rsid w:val="00C627DB"/>
    <w:rsid w:val="00C63294"/>
    <w:rsid w:val="00C668CB"/>
    <w:rsid w:val="00C67F1A"/>
    <w:rsid w:val="00C73199"/>
    <w:rsid w:val="00C73BFF"/>
    <w:rsid w:val="00C73D62"/>
    <w:rsid w:val="00C77DC6"/>
    <w:rsid w:val="00C83D73"/>
    <w:rsid w:val="00C856C1"/>
    <w:rsid w:val="00C916B4"/>
    <w:rsid w:val="00C926F0"/>
    <w:rsid w:val="00C9565C"/>
    <w:rsid w:val="00CA1F5E"/>
    <w:rsid w:val="00CA1FD6"/>
    <w:rsid w:val="00CA2EDA"/>
    <w:rsid w:val="00CB3780"/>
    <w:rsid w:val="00CB4AD8"/>
    <w:rsid w:val="00CC0C31"/>
    <w:rsid w:val="00CC1405"/>
    <w:rsid w:val="00CC377B"/>
    <w:rsid w:val="00CD1D94"/>
    <w:rsid w:val="00CD5F32"/>
    <w:rsid w:val="00CE4291"/>
    <w:rsid w:val="00CE5269"/>
    <w:rsid w:val="00CE7B5C"/>
    <w:rsid w:val="00CF4409"/>
    <w:rsid w:val="00CF4EF1"/>
    <w:rsid w:val="00D056F3"/>
    <w:rsid w:val="00D107AE"/>
    <w:rsid w:val="00D11C99"/>
    <w:rsid w:val="00D12A4A"/>
    <w:rsid w:val="00D12CEB"/>
    <w:rsid w:val="00D141FA"/>
    <w:rsid w:val="00D145E3"/>
    <w:rsid w:val="00D15B58"/>
    <w:rsid w:val="00D20C0B"/>
    <w:rsid w:val="00D21FDE"/>
    <w:rsid w:val="00D34D17"/>
    <w:rsid w:val="00D351D3"/>
    <w:rsid w:val="00D366BC"/>
    <w:rsid w:val="00D36E46"/>
    <w:rsid w:val="00D37F97"/>
    <w:rsid w:val="00D40B3C"/>
    <w:rsid w:val="00D40CCF"/>
    <w:rsid w:val="00D43A66"/>
    <w:rsid w:val="00D4510B"/>
    <w:rsid w:val="00D466E5"/>
    <w:rsid w:val="00D479EA"/>
    <w:rsid w:val="00D503F4"/>
    <w:rsid w:val="00D52C36"/>
    <w:rsid w:val="00D54880"/>
    <w:rsid w:val="00D54C23"/>
    <w:rsid w:val="00D54F64"/>
    <w:rsid w:val="00D638BF"/>
    <w:rsid w:val="00D64414"/>
    <w:rsid w:val="00D71ECD"/>
    <w:rsid w:val="00D71F46"/>
    <w:rsid w:val="00D812A9"/>
    <w:rsid w:val="00D81B9D"/>
    <w:rsid w:val="00D848C2"/>
    <w:rsid w:val="00D84C72"/>
    <w:rsid w:val="00D86200"/>
    <w:rsid w:val="00D8716A"/>
    <w:rsid w:val="00D908F2"/>
    <w:rsid w:val="00D951B9"/>
    <w:rsid w:val="00D9543F"/>
    <w:rsid w:val="00D967DA"/>
    <w:rsid w:val="00DA0AD1"/>
    <w:rsid w:val="00DA1893"/>
    <w:rsid w:val="00DA2944"/>
    <w:rsid w:val="00DA44A8"/>
    <w:rsid w:val="00DA4DBE"/>
    <w:rsid w:val="00DA56E7"/>
    <w:rsid w:val="00DA65F5"/>
    <w:rsid w:val="00DA7192"/>
    <w:rsid w:val="00DA7709"/>
    <w:rsid w:val="00DB1662"/>
    <w:rsid w:val="00DB599C"/>
    <w:rsid w:val="00DB6660"/>
    <w:rsid w:val="00DB7CB9"/>
    <w:rsid w:val="00DC0EE4"/>
    <w:rsid w:val="00DC3459"/>
    <w:rsid w:val="00DC526B"/>
    <w:rsid w:val="00DC5F5C"/>
    <w:rsid w:val="00DD158B"/>
    <w:rsid w:val="00DD2768"/>
    <w:rsid w:val="00DD69EE"/>
    <w:rsid w:val="00DD7C7A"/>
    <w:rsid w:val="00DE35A9"/>
    <w:rsid w:val="00DF24A9"/>
    <w:rsid w:val="00DF2B88"/>
    <w:rsid w:val="00DF5300"/>
    <w:rsid w:val="00E005F3"/>
    <w:rsid w:val="00E013EC"/>
    <w:rsid w:val="00E062DC"/>
    <w:rsid w:val="00E06B95"/>
    <w:rsid w:val="00E123CB"/>
    <w:rsid w:val="00E16B3E"/>
    <w:rsid w:val="00E172E0"/>
    <w:rsid w:val="00E27113"/>
    <w:rsid w:val="00E274B3"/>
    <w:rsid w:val="00E323D5"/>
    <w:rsid w:val="00E333DE"/>
    <w:rsid w:val="00E365F8"/>
    <w:rsid w:val="00E40501"/>
    <w:rsid w:val="00E406F1"/>
    <w:rsid w:val="00E45672"/>
    <w:rsid w:val="00E4621D"/>
    <w:rsid w:val="00E52313"/>
    <w:rsid w:val="00E53FE3"/>
    <w:rsid w:val="00E56EC1"/>
    <w:rsid w:val="00E613E2"/>
    <w:rsid w:val="00E64D8B"/>
    <w:rsid w:val="00E66510"/>
    <w:rsid w:val="00E70EFC"/>
    <w:rsid w:val="00E729DD"/>
    <w:rsid w:val="00E7412B"/>
    <w:rsid w:val="00E74C1E"/>
    <w:rsid w:val="00E811C3"/>
    <w:rsid w:val="00E81A91"/>
    <w:rsid w:val="00E84C17"/>
    <w:rsid w:val="00E8607A"/>
    <w:rsid w:val="00E908F7"/>
    <w:rsid w:val="00E924A4"/>
    <w:rsid w:val="00E95948"/>
    <w:rsid w:val="00EA14DD"/>
    <w:rsid w:val="00EA171C"/>
    <w:rsid w:val="00EA25E8"/>
    <w:rsid w:val="00EA7046"/>
    <w:rsid w:val="00EB0AD7"/>
    <w:rsid w:val="00EC0541"/>
    <w:rsid w:val="00EC13AE"/>
    <w:rsid w:val="00EC4FB3"/>
    <w:rsid w:val="00ED01AC"/>
    <w:rsid w:val="00ED1C29"/>
    <w:rsid w:val="00ED5417"/>
    <w:rsid w:val="00ED66D3"/>
    <w:rsid w:val="00EE2579"/>
    <w:rsid w:val="00EE3B69"/>
    <w:rsid w:val="00EE42D9"/>
    <w:rsid w:val="00EE4A2B"/>
    <w:rsid w:val="00EE577E"/>
    <w:rsid w:val="00EF19EE"/>
    <w:rsid w:val="00EF1D01"/>
    <w:rsid w:val="00EF6C85"/>
    <w:rsid w:val="00F0491A"/>
    <w:rsid w:val="00F0565E"/>
    <w:rsid w:val="00F07F28"/>
    <w:rsid w:val="00F11B2A"/>
    <w:rsid w:val="00F1565E"/>
    <w:rsid w:val="00F24114"/>
    <w:rsid w:val="00F25A21"/>
    <w:rsid w:val="00F31B27"/>
    <w:rsid w:val="00F3347B"/>
    <w:rsid w:val="00F349ED"/>
    <w:rsid w:val="00F369E6"/>
    <w:rsid w:val="00F37CC5"/>
    <w:rsid w:val="00F40926"/>
    <w:rsid w:val="00F430AF"/>
    <w:rsid w:val="00F45779"/>
    <w:rsid w:val="00F55755"/>
    <w:rsid w:val="00F55928"/>
    <w:rsid w:val="00F568AD"/>
    <w:rsid w:val="00F60210"/>
    <w:rsid w:val="00F61C73"/>
    <w:rsid w:val="00F66F27"/>
    <w:rsid w:val="00F6742E"/>
    <w:rsid w:val="00F70938"/>
    <w:rsid w:val="00F7424D"/>
    <w:rsid w:val="00F75D34"/>
    <w:rsid w:val="00F76D46"/>
    <w:rsid w:val="00F77632"/>
    <w:rsid w:val="00F779CF"/>
    <w:rsid w:val="00F81137"/>
    <w:rsid w:val="00F83468"/>
    <w:rsid w:val="00F86BF8"/>
    <w:rsid w:val="00F94A89"/>
    <w:rsid w:val="00F9656D"/>
    <w:rsid w:val="00FA0B30"/>
    <w:rsid w:val="00FA2905"/>
    <w:rsid w:val="00FA30AC"/>
    <w:rsid w:val="00FA37FC"/>
    <w:rsid w:val="00FA3DD3"/>
    <w:rsid w:val="00FA6723"/>
    <w:rsid w:val="00FA79F7"/>
    <w:rsid w:val="00FB136F"/>
    <w:rsid w:val="00FB18B2"/>
    <w:rsid w:val="00FB45A8"/>
    <w:rsid w:val="00FB5304"/>
    <w:rsid w:val="00FB5BA4"/>
    <w:rsid w:val="00FC40D4"/>
    <w:rsid w:val="00FC46D0"/>
    <w:rsid w:val="00FD1117"/>
    <w:rsid w:val="00FD46ED"/>
    <w:rsid w:val="00FD4ACB"/>
    <w:rsid w:val="00FD542B"/>
    <w:rsid w:val="00FE3733"/>
    <w:rsid w:val="00FE3BFD"/>
    <w:rsid w:val="00FE3F74"/>
    <w:rsid w:val="00FE4A2D"/>
    <w:rsid w:val="00FE5119"/>
    <w:rsid w:val="00FF0C07"/>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425">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71"/>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E27113"/>
    <w:pPr>
      <w:spacing w:before="160" w:line="260" w:lineRule="exact"/>
    </w:pPr>
    <w:rPr>
      <w:rFonts w:ascii="Trebuchet MS" w:hAnsi="Trebuchet MS"/>
      <w:sz w:val="19"/>
      <w:lang w:val="en-AU"/>
    </w:rPr>
  </w:style>
  <w:style w:type="paragraph" w:styleId="Heading1">
    <w:name w:val="heading 1"/>
    <w:next w:val="Text"/>
    <w:link w:val="Heading1Char"/>
    <w:qFormat/>
    <w:rsid w:val="00E27113"/>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E27113"/>
    <w:pPr>
      <w:keepNext/>
      <w:spacing w:before="360"/>
      <w:ind w:right="-1"/>
      <w:outlineLvl w:val="1"/>
    </w:pPr>
    <w:rPr>
      <w:rFonts w:ascii="Arial" w:hAnsi="Arial" w:cs="Tahoma"/>
      <w:sz w:val="28"/>
      <w:lang w:val="en-AU"/>
    </w:rPr>
  </w:style>
  <w:style w:type="paragraph" w:styleId="Heading3">
    <w:name w:val="heading 3"/>
    <w:next w:val="Text"/>
    <w:link w:val="Heading3Char"/>
    <w:qFormat/>
    <w:rsid w:val="00E27113"/>
    <w:pPr>
      <w:spacing w:before="280"/>
      <w:outlineLvl w:val="2"/>
    </w:pPr>
    <w:rPr>
      <w:rFonts w:ascii="Arial" w:hAnsi="Arial" w:cs="Tahoma"/>
      <w:color w:val="000000"/>
      <w:sz w:val="24"/>
      <w:lang w:val="en-AU"/>
    </w:rPr>
  </w:style>
  <w:style w:type="paragraph" w:styleId="Heading4">
    <w:name w:val="heading 4"/>
    <w:next w:val="Text"/>
    <w:link w:val="Heading4Char"/>
    <w:qFormat/>
    <w:rsid w:val="00E27113"/>
    <w:pPr>
      <w:spacing w:before="280"/>
      <w:outlineLvl w:val="3"/>
    </w:pPr>
    <w:rPr>
      <w:rFonts w:ascii="Arial" w:hAnsi="Arial"/>
      <w:i/>
      <w:sz w:val="22"/>
      <w:lang w:val="en-AU"/>
    </w:rPr>
  </w:style>
  <w:style w:type="paragraph" w:styleId="Heading5">
    <w:name w:val="heading 5"/>
    <w:basedOn w:val="Normal"/>
    <w:next w:val="Normal"/>
    <w:qFormat/>
    <w:rsid w:val="00E27113"/>
    <w:pPr>
      <w:keepNext/>
      <w:outlineLvl w:val="4"/>
    </w:pPr>
    <w:rPr>
      <w:rFonts w:ascii="Tahoma" w:hAnsi="Tahoma"/>
      <w:b/>
    </w:rPr>
  </w:style>
  <w:style w:type="paragraph" w:styleId="Heading6">
    <w:name w:val="heading 6"/>
    <w:basedOn w:val="Normal"/>
    <w:next w:val="Normal"/>
    <w:qFormat/>
    <w:rsid w:val="00E27113"/>
    <w:pPr>
      <w:keepNext/>
      <w:ind w:left="2977"/>
      <w:outlineLvl w:val="5"/>
    </w:pPr>
    <w:rPr>
      <w:rFonts w:ascii="Tahoma" w:hAnsi="Tahoma"/>
      <w:sz w:val="20"/>
    </w:rPr>
  </w:style>
  <w:style w:type="paragraph" w:styleId="Heading7">
    <w:name w:val="heading 7"/>
    <w:basedOn w:val="Normal"/>
    <w:next w:val="Normal"/>
    <w:qFormat/>
    <w:rsid w:val="00E27113"/>
    <w:pPr>
      <w:keepNext/>
      <w:jc w:val="center"/>
      <w:outlineLvl w:val="6"/>
    </w:pPr>
    <w:rPr>
      <w:rFonts w:ascii="Tahoma" w:hAnsi="Tahoma"/>
      <w:spacing w:val="20"/>
      <w:sz w:val="20"/>
    </w:rPr>
  </w:style>
  <w:style w:type="paragraph" w:styleId="Heading8">
    <w:name w:val="heading 8"/>
    <w:basedOn w:val="Normal"/>
    <w:next w:val="Normal"/>
    <w:qFormat/>
    <w:rsid w:val="00E27113"/>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E2711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E27113"/>
    <w:pPr>
      <w:spacing w:before="160" w:line="300" w:lineRule="exact"/>
    </w:pPr>
    <w:rPr>
      <w:rFonts w:ascii="Trebuchet MS" w:hAnsi="Trebuchet MS"/>
      <w:sz w:val="19"/>
      <w:lang w:val="en-AU"/>
    </w:rPr>
  </w:style>
  <w:style w:type="character" w:customStyle="1" w:styleId="TextChar">
    <w:name w:val="Text Char"/>
    <w:basedOn w:val="DefaultParagraphFont"/>
    <w:link w:val="Text"/>
    <w:rsid w:val="00E27113"/>
    <w:rPr>
      <w:rFonts w:ascii="Trebuchet MS" w:hAnsi="Trebuchet MS"/>
      <w:sz w:val="19"/>
      <w:lang w:val="en-AU"/>
    </w:rPr>
  </w:style>
  <w:style w:type="character" w:customStyle="1" w:styleId="Heading3Char">
    <w:name w:val="Heading 3 Char"/>
    <w:basedOn w:val="DefaultParagraphFont"/>
    <w:link w:val="Heading3"/>
    <w:rsid w:val="00E27113"/>
    <w:rPr>
      <w:rFonts w:ascii="Arial" w:hAnsi="Arial" w:cs="Tahoma"/>
      <w:color w:val="000000"/>
      <w:sz w:val="24"/>
      <w:lang w:val="en-AU"/>
    </w:rPr>
  </w:style>
  <w:style w:type="character" w:customStyle="1" w:styleId="Heading4Char">
    <w:name w:val="Heading 4 Char"/>
    <w:basedOn w:val="DefaultParagraphFont"/>
    <w:link w:val="Heading4"/>
    <w:rsid w:val="00E27113"/>
    <w:rPr>
      <w:rFonts w:ascii="Arial" w:hAnsi="Arial"/>
      <w:i/>
      <w:sz w:val="22"/>
      <w:lang w:val="en-AU"/>
    </w:rPr>
  </w:style>
  <w:style w:type="character" w:styleId="PageNumber">
    <w:name w:val="page number"/>
    <w:basedOn w:val="DefaultParagraphFont"/>
    <w:rsid w:val="00E27113"/>
    <w:rPr>
      <w:rFonts w:ascii="Tahoma" w:hAnsi="Tahoma"/>
      <w:sz w:val="18"/>
    </w:rPr>
  </w:style>
  <w:style w:type="paragraph" w:styleId="Footer">
    <w:name w:val="footer"/>
    <w:basedOn w:val="Normal"/>
    <w:link w:val="FooterChar"/>
    <w:rsid w:val="00E27113"/>
    <w:pPr>
      <w:tabs>
        <w:tab w:val="right" w:pos="7655"/>
      </w:tabs>
      <w:spacing w:before="0"/>
      <w:ind w:right="-1"/>
    </w:pPr>
    <w:rPr>
      <w:rFonts w:ascii="Arial" w:hAnsi="Arial" w:cs="Arial"/>
      <w:b/>
      <w:sz w:val="17"/>
      <w:szCs w:val="17"/>
    </w:rPr>
  </w:style>
  <w:style w:type="character" w:customStyle="1" w:styleId="FooterChar">
    <w:name w:val="Footer Char"/>
    <w:link w:val="Footer"/>
    <w:rsid w:val="00E27113"/>
    <w:rPr>
      <w:rFonts w:ascii="Arial" w:hAnsi="Arial" w:cs="Arial"/>
      <w:b/>
      <w:sz w:val="17"/>
      <w:szCs w:val="17"/>
      <w:lang w:val="en-AU"/>
    </w:rPr>
  </w:style>
  <w:style w:type="paragraph" w:styleId="TOC1">
    <w:name w:val="toc 1"/>
    <w:uiPriority w:val="39"/>
    <w:rsid w:val="00E27113"/>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E27113"/>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rsid w:val="00D43A66"/>
    <w:pPr>
      <w:spacing w:before="360" w:after="80"/>
      <w:ind w:left="851" w:hanging="851"/>
    </w:pPr>
    <w:rPr>
      <w:rFonts w:ascii="Arial" w:hAnsi="Arial"/>
      <w:b/>
      <w:sz w:val="17"/>
      <w:lang w:val="en-AU"/>
    </w:rPr>
  </w:style>
  <w:style w:type="paragraph" w:customStyle="1" w:styleId="Tabletext">
    <w:name w:val="Table text"/>
    <w:next w:val="Text"/>
    <w:rsid w:val="00E27113"/>
    <w:pPr>
      <w:spacing w:before="40" w:after="40"/>
    </w:pPr>
    <w:rPr>
      <w:rFonts w:ascii="Arial" w:hAnsi="Arial"/>
      <w:sz w:val="16"/>
      <w:lang w:val="en-AU"/>
    </w:rPr>
  </w:style>
  <w:style w:type="paragraph" w:customStyle="1" w:styleId="Tablehead1">
    <w:name w:val="Tablehead1"/>
    <w:link w:val="Tablehead1Char"/>
    <w:rsid w:val="00E27113"/>
    <w:pPr>
      <w:spacing w:before="80" w:after="80"/>
    </w:pPr>
    <w:rPr>
      <w:rFonts w:ascii="Arial" w:hAnsi="Arial"/>
      <w:b/>
      <w:sz w:val="17"/>
      <w:lang w:val="en-AU"/>
    </w:rPr>
  </w:style>
  <w:style w:type="paragraph" w:styleId="Quote">
    <w:name w:val="Quote"/>
    <w:basedOn w:val="Text"/>
    <w:qFormat/>
    <w:rsid w:val="00E27113"/>
    <w:pPr>
      <w:tabs>
        <w:tab w:val="right" w:pos="7853"/>
      </w:tabs>
      <w:spacing w:before="80"/>
      <w:ind w:left="567" w:right="652"/>
    </w:pPr>
    <w:rPr>
      <w:sz w:val="17"/>
    </w:rPr>
  </w:style>
  <w:style w:type="paragraph" w:customStyle="1" w:styleId="References">
    <w:name w:val="References"/>
    <w:rsid w:val="00E27113"/>
    <w:pPr>
      <w:spacing w:before="80"/>
      <w:ind w:left="284" w:right="-369" w:hanging="284"/>
    </w:pPr>
    <w:rPr>
      <w:rFonts w:ascii="Trebuchet MS" w:hAnsi="Trebuchet MS"/>
      <w:sz w:val="18"/>
      <w:lang w:val="en-AU"/>
    </w:rPr>
  </w:style>
  <w:style w:type="paragraph" w:customStyle="1" w:styleId="Tablehead2">
    <w:name w:val="Tablehead2"/>
    <w:basedOn w:val="Tablehead1"/>
    <w:rsid w:val="00E27113"/>
    <w:pPr>
      <w:tabs>
        <w:tab w:val="left" w:pos="992"/>
      </w:tabs>
      <w:spacing w:before="20" w:after="20"/>
    </w:pPr>
    <w:rPr>
      <w:b w:val="0"/>
    </w:rPr>
  </w:style>
  <w:style w:type="paragraph" w:customStyle="1" w:styleId="Tablehead3">
    <w:name w:val="Tablehead3"/>
    <w:basedOn w:val="Tablehead2"/>
    <w:rsid w:val="00E27113"/>
    <w:rPr>
      <w:i/>
    </w:rPr>
  </w:style>
  <w:style w:type="paragraph" w:styleId="TableofFigures">
    <w:name w:val="table of figures"/>
    <w:basedOn w:val="TOC1"/>
    <w:next w:val="Normal"/>
    <w:link w:val="TableofFiguresChar"/>
    <w:uiPriority w:val="99"/>
    <w:rsid w:val="00E27113"/>
    <w:pPr>
      <w:tabs>
        <w:tab w:val="left" w:pos="284"/>
      </w:tabs>
      <w:spacing w:before="80"/>
    </w:pPr>
  </w:style>
  <w:style w:type="paragraph" w:customStyle="1" w:styleId="Imprint">
    <w:name w:val="Imprint"/>
    <w:basedOn w:val="Normal"/>
    <w:rsid w:val="00E27113"/>
    <w:pPr>
      <w:spacing w:line="260" w:lineRule="atLeast"/>
    </w:pPr>
    <w:rPr>
      <w:sz w:val="16"/>
    </w:rPr>
  </w:style>
  <w:style w:type="paragraph" w:customStyle="1" w:styleId="Figuretitle">
    <w:name w:val="Figuretitle"/>
    <w:basedOn w:val="Normal"/>
    <w:rsid w:val="00E27113"/>
    <w:pPr>
      <w:spacing w:before="360" w:after="80" w:line="240" w:lineRule="auto"/>
      <w:ind w:left="851" w:hanging="851"/>
    </w:pPr>
    <w:rPr>
      <w:rFonts w:ascii="Arial" w:hAnsi="Arial"/>
      <w:b/>
      <w:sz w:val="17"/>
    </w:rPr>
  </w:style>
  <w:style w:type="paragraph" w:customStyle="1" w:styleId="Dotpoint1">
    <w:name w:val="Dotpoint1"/>
    <w:link w:val="Dotpoint1Char"/>
    <w:rsid w:val="009500FE"/>
    <w:pPr>
      <w:numPr>
        <w:numId w:val="12"/>
      </w:numPr>
      <w:spacing w:before="120" w:line="300" w:lineRule="exact"/>
    </w:pPr>
    <w:rPr>
      <w:rFonts w:ascii="Trebuchet MS" w:hAnsi="Trebuchet MS"/>
      <w:color w:val="000000"/>
      <w:sz w:val="19"/>
      <w:lang w:val="en-AU"/>
    </w:rPr>
  </w:style>
  <w:style w:type="paragraph" w:customStyle="1" w:styleId="Dotpoint2">
    <w:name w:val="Dotpoint2"/>
    <w:basedOn w:val="Dotpoint1"/>
    <w:rsid w:val="00E27113"/>
    <w:pPr>
      <w:numPr>
        <w:numId w:val="13"/>
      </w:numPr>
      <w:tabs>
        <w:tab w:val="left" w:pos="567"/>
      </w:tabs>
    </w:pPr>
  </w:style>
  <w:style w:type="paragraph" w:customStyle="1" w:styleId="NumberedListContinuing">
    <w:name w:val="NumberedListContinuing"/>
    <w:basedOn w:val="Dotpoint1"/>
    <w:rsid w:val="00E27113"/>
    <w:pPr>
      <w:numPr>
        <w:numId w:val="23"/>
      </w:numPr>
    </w:pPr>
    <w:rPr>
      <w:lang w:eastAsia="en-AU"/>
    </w:rPr>
  </w:style>
  <w:style w:type="paragraph" w:customStyle="1" w:styleId="Source">
    <w:name w:val="Source"/>
    <w:rsid w:val="00E27113"/>
    <w:pPr>
      <w:spacing w:before="40"/>
      <w:ind w:left="567" w:hanging="567"/>
    </w:pPr>
    <w:rPr>
      <w:rFonts w:ascii="Arial" w:hAnsi="Arial"/>
      <w:sz w:val="15"/>
      <w:lang w:val="en-AU"/>
    </w:rPr>
  </w:style>
  <w:style w:type="paragraph" w:styleId="FootnoteText">
    <w:name w:val="footnote text"/>
    <w:basedOn w:val="Text"/>
    <w:link w:val="FootnoteTextChar"/>
    <w:rsid w:val="009500FE"/>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500FE"/>
    <w:rPr>
      <w:rFonts w:ascii="Trebuchet MS" w:hAnsi="Trebuchet MS"/>
      <w:sz w:val="16"/>
      <w:lang w:val="en-AU"/>
    </w:rPr>
  </w:style>
  <w:style w:type="paragraph" w:styleId="NormalWeb">
    <w:name w:val="Normal (Web)"/>
    <w:basedOn w:val="Normal"/>
    <w:uiPriority w:val="99"/>
    <w:rsid w:val="00E27113"/>
    <w:pPr>
      <w:spacing w:before="100" w:beforeAutospacing="1" w:after="240"/>
    </w:pPr>
    <w:rPr>
      <w:sz w:val="18"/>
      <w:szCs w:val="18"/>
    </w:rPr>
  </w:style>
  <w:style w:type="paragraph" w:customStyle="1" w:styleId="Titlepage">
    <w:name w:val="Title page"/>
    <w:basedOn w:val="Heading1"/>
    <w:link w:val="TitlepageChar"/>
    <w:qFormat/>
    <w:rsid w:val="00E27113"/>
    <w:pPr>
      <w:ind w:left="567"/>
    </w:pPr>
    <w:rPr>
      <w:rFonts w:cs="Arial"/>
      <w:sz w:val="55"/>
      <w:szCs w:val="55"/>
    </w:rPr>
  </w:style>
  <w:style w:type="paragraph" w:styleId="TOC3">
    <w:name w:val="toc 3"/>
    <w:basedOn w:val="TOC2"/>
    <w:next w:val="Normal"/>
    <w:autoRedefine/>
    <w:uiPriority w:val="39"/>
    <w:unhideWhenUsed/>
    <w:rsid w:val="00E27113"/>
    <w:pPr>
      <w:ind w:left="440"/>
    </w:pPr>
  </w:style>
  <w:style w:type="paragraph" w:styleId="TOC4">
    <w:name w:val="toc 4"/>
    <w:basedOn w:val="TOC3"/>
    <w:next w:val="Normal"/>
    <w:autoRedefine/>
    <w:semiHidden/>
    <w:unhideWhenUsed/>
    <w:rsid w:val="00E27113"/>
    <w:pPr>
      <w:ind w:left="660"/>
    </w:pPr>
  </w:style>
  <w:style w:type="paragraph" w:styleId="BalloonText">
    <w:name w:val="Balloon Text"/>
    <w:basedOn w:val="Normal"/>
    <w:link w:val="BalloonTextChar"/>
    <w:uiPriority w:val="99"/>
    <w:semiHidden/>
    <w:rsid w:val="00E2711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113"/>
    <w:rPr>
      <w:rFonts w:ascii="Tahoma" w:hAnsi="Tahoma" w:cs="Tahoma"/>
      <w:sz w:val="16"/>
      <w:szCs w:val="16"/>
      <w:lang w:val="en-AU"/>
    </w:rPr>
  </w:style>
  <w:style w:type="table" w:styleId="TableGrid">
    <w:name w:val="Table Grid"/>
    <w:basedOn w:val="TableNormal"/>
    <w:uiPriority w:val="59"/>
    <w:rsid w:val="00E2711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2711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27113"/>
    <w:rPr>
      <w:rFonts w:ascii="Trebuchet MS" w:hAnsi="Trebuchet MS"/>
      <w:sz w:val="19"/>
      <w:lang w:val="en-AU"/>
    </w:rPr>
  </w:style>
  <w:style w:type="character" w:styleId="Hyperlink">
    <w:name w:val="Hyperlink"/>
    <w:basedOn w:val="DefaultParagraphFont"/>
    <w:unhideWhenUsed/>
    <w:rsid w:val="00E27113"/>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E27113"/>
    <w:rPr>
      <w:color w:val="808080"/>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27113"/>
    <w:pPr>
      <w:spacing w:before="360" w:after="80"/>
      <w:ind w:left="851" w:hanging="851"/>
    </w:pPr>
    <w:rPr>
      <w:rFonts w:ascii="Arial" w:hAnsi="Arial"/>
      <w:b/>
      <w:sz w:val="17"/>
      <w:lang w:val="en-AU"/>
    </w:rPr>
  </w:style>
  <w:style w:type="paragraph" w:customStyle="1" w:styleId="PublicationTitle">
    <w:name w:val="Publication Title"/>
    <w:qFormat/>
    <w:rsid w:val="00E27113"/>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E27113"/>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27113"/>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E27113"/>
    <w:pPr>
      <w:spacing w:before="360"/>
    </w:pPr>
    <w:rPr>
      <w:rFonts w:ascii="Arial" w:hAnsi="Arial" w:cs="Tahoma"/>
      <w:sz w:val="28"/>
      <w:lang w:val="en-AU"/>
    </w:rPr>
  </w:style>
  <w:style w:type="paragraph" w:customStyle="1" w:styleId="Organisation">
    <w:name w:val="Organisation"/>
    <w:basedOn w:val="Normal"/>
    <w:uiPriority w:val="1"/>
    <w:qFormat/>
    <w:rsid w:val="00E27113"/>
    <w:pPr>
      <w:spacing w:before="120" w:line="240" w:lineRule="auto"/>
      <w:ind w:left="1701"/>
    </w:pPr>
    <w:rPr>
      <w:rFonts w:ascii="Tahoma" w:hAnsi="Tahoma" w:cs="Tahoma"/>
      <w:sz w:val="24"/>
    </w:rPr>
  </w:style>
  <w:style w:type="paragraph" w:customStyle="1" w:styleId="Head1">
    <w:name w:val="Head 1"/>
    <w:basedOn w:val="Normal"/>
    <w:rsid w:val="00251024"/>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251024"/>
    <w:pPr>
      <w:spacing w:before="0" w:line="240" w:lineRule="auto"/>
    </w:pPr>
    <w:rPr>
      <w:rFonts w:ascii="Arial" w:hAnsi="Arial"/>
      <w:sz w:val="72"/>
    </w:rPr>
  </w:style>
  <w:style w:type="paragraph" w:customStyle="1" w:styleId="Head3">
    <w:name w:val="Head 3"/>
    <w:basedOn w:val="Normal"/>
    <w:rsid w:val="00251024"/>
    <w:pPr>
      <w:spacing w:before="0" w:line="240" w:lineRule="auto"/>
    </w:pPr>
    <w:rPr>
      <w:rFonts w:ascii="Arial" w:hAnsi="Arial"/>
      <w:sz w:val="22"/>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251024"/>
    <w:pPr>
      <w:spacing w:before="200" w:after="360"/>
    </w:pPr>
    <w:rPr>
      <w:rFonts w:ascii="Garamond" w:hAnsi="Garamond"/>
      <w:sz w:val="64"/>
      <w:szCs w:val="72"/>
    </w:rPr>
  </w:style>
  <w:style w:type="paragraph" w:customStyle="1" w:styleId="Heading20">
    <w:name w:val="Heading2"/>
    <w:basedOn w:val="Heading3"/>
    <w:rsid w:val="00E27113"/>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1"/>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2"/>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E2711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E27113"/>
    <w:rPr>
      <w:lang w:val="en-AU" w:eastAsia="en-AU"/>
    </w:rPr>
  </w:style>
  <w:style w:type="paragraph" w:styleId="CommentSubject">
    <w:name w:val="annotation subject"/>
    <w:basedOn w:val="CommentText"/>
    <w:next w:val="CommentText"/>
    <w:link w:val="CommentSubjectChar"/>
    <w:uiPriority w:val="99"/>
    <w:semiHidden/>
    <w:rsid w:val="00E27113"/>
    <w:rPr>
      <w:b/>
      <w:bCs/>
    </w:rPr>
  </w:style>
  <w:style w:type="character" w:customStyle="1" w:styleId="CommentSubjectChar">
    <w:name w:val="Comment Subject Char"/>
    <w:basedOn w:val="CommentTextChar"/>
    <w:link w:val="CommentSubject"/>
    <w:uiPriority w:val="99"/>
    <w:semiHidden/>
    <w:rsid w:val="00E27113"/>
    <w:rPr>
      <w:b/>
      <w:bCs/>
      <w:lang w:val="en-AU" w:eastAsia="en-AU"/>
    </w:rPr>
  </w:style>
  <w:style w:type="character" w:styleId="FollowedHyperlink">
    <w:name w:val="FollowedHyperlink"/>
    <w:uiPriority w:val="99"/>
    <w:rsid w:val="00E27113"/>
    <w:rPr>
      <w:color w:val="800080"/>
      <w:u w:val="single"/>
    </w:rPr>
  </w:style>
  <w:style w:type="character" w:styleId="Strong">
    <w:name w:val="Strong"/>
    <w:uiPriority w:val="22"/>
    <w:qFormat/>
    <w:rsid w:val="00E27113"/>
    <w:rPr>
      <w:b/>
      <w:bCs/>
    </w:rPr>
  </w:style>
  <w:style w:type="paragraph" w:styleId="Title">
    <w:name w:val="Title"/>
    <w:basedOn w:val="Normal"/>
    <w:link w:val="TitleChar"/>
    <w:uiPriority w:val="10"/>
    <w:semiHidden/>
    <w:qFormat/>
    <w:rsid w:val="00E2711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E27113"/>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71"/>
    <w:rsid w:val="00251024"/>
    <w:rPr>
      <w:sz w:val="22"/>
      <w:lang w:val="en-AU" w:eastAsia="en-AU"/>
    </w:rPr>
  </w:style>
  <w:style w:type="paragraph" w:customStyle="1" w:styleId="DotPoints">
    <w:name w:val="DotPoints"/>
    <w:basedOn w:val="Normal"/>
    <w:rsid w:val="00251024"/>
    <w:pPr>
      <w:numPr>
        <w:numId w:val="3"/>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E2711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E27113"/>
    <w:rPr>
      <w:rFonts w:ascii="Arial" w:hAnsi="Arial" w:cs="Arial"/>
      <w:color w:val="000000"/>
      <w:sz w:val="18"/>
      <w:lang w:val="en-GB"/>
    </w:rPr>
  </w:style>
  <w:style w:type="character" w:styleId="FootnoteReference">
    <w:name w:val="footnote reference"/>
    <w:basedOn w:val="DefaultParagraphFont"/>
    <w:uiPriority w:val="99"/>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uiPriority w:val="99"/>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uiPriority w:val="99"/>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5"/>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5"/>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5"/>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5"/>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5"/>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4"/>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4"/>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E27113"/>
    <w:pPr>
      <w:numPr>
        <w:numId w:val="1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E27113"/>
    <w:pPr>
      <w:numPr>
        <w:numId w:val="0"/>
      </w:numPr>
    </w:pPr>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E27113"/>
    <w:pPr>
      <w:tabs>
        <w:tab w:val="left" w:pos="404"/>
      </w:tabs>
      <w:spacing w:before="0" w:line="240" w:lineRule="auto"/>
      <w:ind w:left="389" w:hanging="389"/>
    </w:pPr>
    <w:rPr>
      <w:rFonts w:ascii="Verdana" w:hAnsi="Verdana" w:cs="Arial"/>
      <w:lang w:eastAsia="en-AU"/>
    </w:rPr>
  </w:style>
  <w:style w:type="paragraph" w:customStyle="1" w:styleId="Default">
    <w:name w:val="Default"/>
    <w:rsid w:val="00E27113"/>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E27113"/>
    <w:rPr>
      <w:i/>
      <w:iCs/>
    </w:rPr>
  </w:style>
  <w:style w:type="paragraph" w:customStyle="1" w:styleId="Reference">
    <w:name w:val="Reference"/>
    <w:basedOn w:val="Text"/>
    <w:rsid w:val="00E27113"/>
    <w:pPr>
      <w:spacing w:before="0" w:after="120" w:line="240" w:lineRule="auto"/>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Author">
    <w:name w:val="Author"/>
    <w:basedOn w:val="Heading2"/>
    <w:uiPriority w:val="1"/>
    <w:qFormat/>
    <w:rsid w:val="00A166CA"/>
    <w:pPr>
      <w:spacing w:before="0"/>
    </w:pPr>
  </w:style>
  <w:style w:type="paragraph" w:customStyle="1" w:styleId="Titlepagesubtitle">
    <w:name w:val="Title page sub title"/>
    <w:basedOn w:val="Titlepage"/>
    <w:link w:val="TitlepagesubtitleChar"/>
    <w:uiPriority w:val="1"/>
    <w:qFormat/>
    <w:rsid w:val="00A166CA"/>
    <w:rPr>
      <w:sz w:val="44"/>
      <w:szCs w:val="44"/>
    </w:rPr>
  </w:style>
  <w:style w:type="character" w:customStyle="1" w:styleId="Heading1Char">
    <w:name w:val="Heading 1 Char"/>
    <w:basedOn w:val="DefaultParagraphFont"/>
    <w:link w:val="Heading1"/>
    <w:rsid w:val="00D479EA"/>
    <w:rPr>
      <w:rFonts w:ascii="Arial" w:hAnsi="Arial" w:cs="Tahoma"/>
      <w:color w:val="000000"/>
      <w:kern w:val="28"/>
      <w:sz w:val="48"/>
      <w:szCs w:val="56"/>
      <w:lang w:val="en-AU"/>
    </w:rPr>
  </w:style>
  <w:style w:type="character" w:customStyle="1" w:styleId="TitlepageChar">
    <w:name w:val="Title page Char"/>
    <w:basedOn w:val="Heading1Char"/>
    <w:link w:val="Titlepage"/>
    <w:rsid w:val="006D68B1"/>
    <w:rPr>
      <w:rFonts w:ascii="Arial" w:hAnsi="Arial" w:cs="Arial"/>
      <w:color w:val="000000"/>
      <w:kern w:val="28"/>
      <w:sz w:val="55"/>
      <w:szCs w:val="55"/>
      <w:lang w:val="en-AU"/>
    </w:rPr>
  </w:style>
  <w:style w:type="character" w:customStyle="1" w:styleId="TitlepagesubtitleChar">
    <w:name w:val="Title page sub title Char"/>
    <w:basedOn w:val="TitlepageChar"/>
    <w:link w:val="Titlepagesubtitle"/>
    <w:uiPriority w:val="1"/>
    <w:rsid w:val="006D68B1"/>
    <w:rPr>
      <w:rFonts w:ascii="Arial" w:hAnsi="Arial" w:cs="Arial"/>
      <w:color w:val="0081C6"/>
      <w:kern w:val="28"/>
      <w:sz w:val="44"/>
      <w:szCs w:val="44"/>
      <w:lang w:val="en-AU"/>
    </w:rPr>
  </w:style>
  <w:style w:type="paragraph" w:customStyle="1" w:styleId="StyleTablehead2Centered">
    <w:name w:val="Style Tablehead2 + Centered"/>
    <w:basedOn w:val="Tablehead2"/>
    <w:rsid w:val="00DA44A8"/>
    <w:pPr>
      <w:jc w:val="center"/>
    </w:pPr>
  </w:style>
  <w:style w:type="character" w:customStyle="1" w:styleId="apple-converted-space">
    <w:name w:val="apple-converted-space"/>
    <w:basedOn w:val="DefaultParagraphFont"/>
    <w:rsid w:val="00C916B4"/>
  </w:style>
  <w:style w:type="paragraph" w:styleId="BodyText">
    <w:name w:val="Body Text"/>
    <w:basedOn w:val="Normal"/>
    <w:link w:val="BodyTextChar"/>
    <w:semiHidden/>
    <w:rsid w:val="00732713"/>
    <w:pPr>
      <w:spacing w:after="120"/>
    </w:pPr>
  </w:style>
  <w:style w:type="character" w:customStyle="1" w:styleId="BodyTextChar">
    <w:name w:val="Body Text Char"/>
    <w:basedOn w:val="DefaultParagraphFont"/>
    <w:link w:val="BodyText"/>
    <w:semiHidden/>
    <w:rsid w:val="00732713"/>
    <w:rPr>
      <w:rFonts w:ascii="Trebuchet MS" w:hAnsi="Trebuchet MS"/>
      <w:sz w:val="19"/>
      <w:lang w:val="en-AU"/>
    </w:rPr>
  </w:style>
  <w:style w:type="character" w:customStyle="1" w:styleId="TextChar1">
    <w:name w:val="Text Char1"/>
    <w:rsid w:val="007916A7"/>
    <w:rPr>
      <w:rFonts w:ascii="Trebuchet MS" w:hAnsi="Trebuchet MS"/>
      <w:szCs w:val="18"/>
      <w:lang w:eastAsia="en-US"/>
    </w:rPr>
  </w:style>
  <w:style w:type="paragraph" w:customStyle="1" w:styleId="Statsbullet">
    <w:name w:val="Stats bullet"/>
    <w:basedOn w:val="Normal"/>
    <w:link w:val="StatsbulletChar"/>
    <w:rsid w:val="007916A7"/>
    <w:pPr>
      <w:numPr>
        <w:numId w:val="7"/>
      </w:numPr>
      <w:spacing w:before="20"/>
    </w:pPr>
    <w:rPr>
      <w:sz w:val="20"/>
      <w:szCs w:val="18"/>
    </w:rPr>
  </w:style>
  <w:style w:type="paragraph" w:customStyle="1" w:styleId="StatsHeading2">
    <w:name w:val="StatsHeading2"/>
    <w:basedOn w:val="Normal"/>
    <w:link w:val="StatsHeading2CharChar"/>
    <w:rsid w:val="007916A7"/>
    <w:pPr>
      <w:spacing w:before="360" w:line="240" w:lineRule="auto"/>
    </w:pPr>
    <w:rPr>
      <w:rFonts w:ascii="Arial" w:hAnsi="Arial"/>
      <w:b/>
      <w:color w:val="439539"/>
      <w:sz w:val="24"/>
    </w:rPr>
  </w:style>
  <w:style w:type="character" w:customStyle="1" w:styleId="StatsHeading2CharChar">
    <w:name w:val="StatsHeading2 Char Char"/>
    <w:link w:val="StatsHeading2"/>
    <w:rsid w:val="007916A7"/>
    <w:rPr>
      <w:rFonts w:ascii="Arial" w:hAnsi="Arial"/>
      <w:b/>
      <w:color w:val="439539"/>
      <w:sz w:val="24"/>
      <w:lang w:val="en-AU"/>
    </w:rPr>
  </w:style>
  <w:style w:type="character" w:customStyle="1" w:styleId="StatsbulletChar">
    <w:name w:val="Stats bullet Char"/>
    <w:link w:val="Statsbullet"/>
    <w:rsid w:val="007916A7"/>
    <w:rPr>
      <w:rFonts w:ascii="Trebuchet MS" w:hAnsi="Trebuchet MS"/>
      <w:szCs w:val="18"/>
      <w:lang w:val="en-AU"/>
    </w:rPr>
  </w:style>
  <w:style w:type="paragraph" w:customStyle="1" w:styleId="diisr-rteelement-p">
    <w:name w:val="diisr-rteelement-p"/>
    <w:basedOn w:val="Normal"/>
    <w:rsid w:val="00E323D5"/>
    <w:pPr>
      <w:spacing w:before="100" w:beforeAutospacing="1" w:after="100" w:afterAutospacing="1" w:line="336" w:lineRule="atLeast"/>
    </w:pPr>
    <w:rPr>
      <w:rFonts w:ascii="Times New Roman" w:hAnsi="Times New Roman"/>
      <w:sz w:val="24"/>
      <w:szCs w:val="24"/>
      <w:lang w:eastAsia="en-AU"/>
    </w:rPr>
  </w:style>
  <w:style w:type="character" w:customStyle="1" w:styleId="Dotpoint1Char">
    <w:name w:val="Dotpoint1 Char"/>
    <w:basedOn w:val="DefaultParagraphFont"/>
    <w:link w:val="Dotpoint1"/>
    <w:rsid w:val="009500FE"/>
    <w:rPr>
      <w:rFonts w:ascii="Trebuchet MS" w:hAnsi="Trebuchet MS"/>
      <w:color w:val="000000"/>
      <w:sz w:val="19"/>
      <w:lang w:val="en-AU"/>
    </w:rPr>
  </w:style>
  <w:style w:type="character" w:customStyle="1" w:styleId="Heading2Char">
    <w:name w:val="Heading 2 Char"/>
    <w:basedOn w:val="DefaultParagraphFont"/>
    <w:link w:val="Heading2"/>
    <w:rsid w:val="0004663E"/>
    <w:rPr>
      <w:rFonts w:ascii="Arial" w:hAnsi="Arial" w:cs="Tahoma"/>
      <w:sz w:val="28"/>
      <w:lang w:val="en-AU"/>
    </w:rPr>
  </w:style>
  <w:style w:type="character" w:customStyle="1" w:styleId="is-updating3">
    <w:name w:val="is-updating3"/>
    <w:basedOn w:val="DefaultParagraphFont"/>
    <w:rsid w:val="0004663E"/>
  </w:style>
  <w:style w:type="character" w:customStyle="1" w:styleId="icon--chevron-right--after">
    <w:name w:val="icon--chevron-right--after"/>
    <w:basedOn w:val="DefaultParagraphFont"/>
    <w:rsid w:val="0004663E"/>
  </w:style>
  <w:style w:type="character" w:customStyle="1" w:styleId="icon--chevron-down5">
    <w:name w:val="icon--chevron-down5"/>
    <w:basedOn w:val="DefaultParagraphFont"/>
    <w:rsid w:val="0004663E"/>
  </w:style>
  <w:style w:type="character" w:customStyle="1" w:styleId="tabletitleChar">
    <w:name w:val="tabletitle Char"/>
    <w:link w:val="tabletitle"/>
    <w:rsid w:val="00810752"/>
    <w:rPr>
      <w:rFonts w:ascii="Arial" w:hAnsi="Arial"/>
      <w:b/>
      <w:sz w:val="17"/>
      <w:lang w:val="en-AU"/>
    </w:rPr>
  </w:style>
  <w:style w:type="character" w:customStyle="1" w:styleId="Tablehead1Char">
    <w:name w:val="Tablehead1 Char"/>
    <w:link w:val="Tablehead1"/>
    <w:rsid w:val="00810752"/>
    <w:rPr>
      <w:rFonts w:ascii="Arial" w:hAnsi="Arial"/>
      <w:b/>
      <w:sz w:val="17"/>
      <w:lang w:val="en-AU"/>
    </w:rPr>
  </w:style>
  <w:style w:type="character" w:customStyle="1" w:styleId="TableofFiguresChar">
    <w:name w:val="Table of Figures Char"/>
    <w:basedOn w:val="DefaultParagraphFont"/>
    <w:link w:val="TableofFigures"/>
    <w:uiPriority w:val="99"/>
    <w:rsid w:val="00904E92"/>
    <w:rPr>
      <w:rFonts w:ascii="Trebuchet MS" w:hAnsi="Trebuchet MS"/>
      <w:noProof/>
      <w:color w:val="000000"/>
      <w:sz w:val="19"/>
      <w:szCs w:val="19"/>
      <w:lang w:val="en-AU"/>
    </w:rPr>
  </w:style>
  <w:style w:type="character" w:customStyle="1" w:styleId="A7">
    <w:name w:val="A7"/>
    <w:uiPriority w:val="99"/>
    <w:rsid w:val="00E84C17"/>
    <w:rPr>
      <w:rFonts w:cs="MetaOT-Book"/>
      <w:color w:val="000000"/>
      <w:sz w:val="11"/>
      <w:szCs w:val="11"/>
    </w:rPr>
  </w:style>
  <w:style w:type="character" w:customStyle="1" w:styleId="A9">
    <w:name w:val="A9"/>
    <w:uiPriority w:val="99"/>
    <w:rsid w:val="00DA0AD1"/>
    <w:rPr>
      <w:rFonts w:cs="MetaOT-Book"/>
      <w:color w:val="000000"/>
      <w:sz w:val="19"/>
      <w:szCs w:val="19"/>
    </w:rPr>
  </w:style>
  <w:style w:type="paragraph" w:styleId="Bibliography">
    <w:name w:val="Bibliography"/>
    <w:basedOn w:val="Normal"/>
    <w:next w:val="Normal"/>
    <w:uiPriority w:val="37"/>
    <w:semiHidden/>
    <w:rsid w:val="00E27113"/>
  </w:style>
  <w:style w:type="paragraph" w:styleId="BlockText">
    <w:name w:val="Block Text"/>
    <w:basedOn w:val="Normal"/>
    <w:uiPriority w:val="99"/>
    <w:semiHidden/>
    <w:rsid w:val="00E2711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E27113"/>
    <w:pPr>
      <w:spacing w:after="120"/>
    </w:pPr>
    <w:rPr>
      <w:sz w:val="16"/>
      <w:szCs w:val="16"/>
    </w:rPr>
  </w:style>
  <w:style w:type="character" w:customStyle="1" w:styleId="BodyText3Char">
    <w:name w:val="Body Text 3 Char"/>
    <w:basedOn w:val="DefaultParagraphFont"/>
    <w:link w:val="BodyText3"/>
    <w:uiPriority w:val="99"/>
    <w:semiHidden/>
    <w:rsid w:val="00E27113"/>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E27113"/>
    <w:pPr>
      <w:ind w:firstLine="360"/>
    </w:pPr>
    <w:rPr>
      <w:b/>
    </w:rPr>
  </w:style>
  <w:style w:type="character" w:customStyle="1" w:styleId="BodyTextFirstIndentChar">
    <w:name w:val="Body Text First Indent Char"/>
    <w:basedOn w:val="DefaultParagraphFont"/>
    <w:link w:val="BodyTextFirstIndent"/>
    <w:uiPriority w:val="99"/>
    <w:semiHidden/>
    <w:rsid w:val="00E27113"/>
    <w:rPr>
      <w:rFonts w:ascii="Trebuchet MS" w:hAnsi="Trebuchet MS"/>
      <w:b/>
      <w:sz w:val="19"/>
      <w:lang w:val="en-AU"/>
    </w:rPr>
  </w:style>
  <w:style w:type="paragraph" w:styleId="BodyTextFirstIndent2">
    <w:name w:val="Body Text First Indent 2"/>
    <w:basedOn w:val="Normal"/>
    <w:link w:val="BodyTextFirstIndent2Char"/>
    <w:uiPriority w:val="99"/>
    <w:semiHidden/>
    <w:rsid w:val="00E27113"/>
    <w:pPr>
      <w:ind w:left="360" w:firstLine="360"/>
    </w:pPr>
  </w:style>
  <w:style w:type="character" w:customStyle="1" w:styleId="BodyTextFirstIndent2Char">
    <w:name w:val="Body Text First Indent 2 Char"/>
    <w:basedOn w:val="DefaultParagraphFont"/>
    <w:link w:val="BodyTextFirstIndent2"/>
    <w:uiPriority w:val="99"/>
    <w:semiHidden/>
    <w:rsid w:val="00E27113"/>
    <w:rPr>
      <w:rFonts w:ascii="Trebuchet MS" w:hAnsi="Trebuchet MS"/>
      <w:sz w:val="19"/>
      <w:lang w:val="en-AU"/>
    </w:rPr>
  </w:style>
  <w:style w:type="paragraph" w:styleId="BodyTextIndent2">
    <w:name w:val="Body Text Indent 2"/>
    <w:basedOn w:val="Normal"/>
    <w:link w:val="BodyTextIndent2Char"/>
    <w:uiPriority w:val="99"/>
    <w:semiHidden/>
    <w:rsid w:val="00E27113"/>
    <w:pPr>
      <w:spacing w:after="120" w:line="480" w:lineRule="auto"/>
      <w:ind w:left="283"/>
    </w:pPr>
  </w:style>
  <w:style w:type="character" w:customStyle="1" w:styleId="BodyTextIndent2Char">
    <w:name w:val="Body Text Indent 2 Char"/>
    <w:basedOn w:val="DefaultParagraphFont"/>
    <w:link w:val="BodyTextIndent2"/>
    <w:uiPriority w:val="99"/>
    <w:semiHidden/>
    <w:rsid w:val="00E27113"/>
    <w:rPr>
      <w:rFonts w:ascii="Trebuchet MS" w:hAnsi="Trebuchet MS"/>
      <w:sz w:val="19"/>
      <w:lang w:val="en-AU"/>
    </w:rPr>
  </w:style>
  <w:style w:type="paragraph" w:styleId="BodyTextIndent3">
    <w:name w:val="Body Text Indent 3"/>
    <w:basedOn w:val="Normal"/>
    <w:link w:val="BodyTextIndent3Char"/>
    <w:uiPriority w:val="99"/>
    <w:semiHidden/>
    <w:rsid w:val="00E271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27113"/>
    <w:rPr>
      <w:rFonts w:ascii="Trebuchet MS" w:hAnsi="Trebuchet MS"/>
      <w:sz w:val="16"/>
      <w:szCs w:val="16"/>
      <w:lang w:val="en-AU"/>
    </w:rPr>
  </w:style>
  <w:style w:type="paragraph" w:styleId="Closing">
    <w:name w:val="Closing"/>
    <w:basedOn w:val="Normal"/>
    <w:link w:val="ClosingChar"/>
    <w:uiPriority w:val="99"/>
    <w:semiHidden/>
    <w:rsid w:val="00E27113"/>
    <w:pPr>
      <w:spacing w:before="0" w:line="240" w:lineRule="auto"/>
      <w:ind w:left="4252"/>
    </w:pPr>
  </w:style>
  <w:style w:type="character" w:customStyle="1" w:styleId="ClosingChar">
    <w:name w:val="Closing Char"/>
    <w:basedOn w:val="DefaultParagraphFont"/>
    <w:link w:val="Closing"/>
    <w:uiPriority w:val="99"/>
    <w:semiHidden/>
    <w:rsid w:val="00E27113"/>
    <w:rPr>
      <w:rFonts w:ascii="Trebuchet MS" w:hAnsi="Trebuchet MS"/>
      <w:sz w:val="19"/>
      <w:lang w:val="en-AU"/>
    </w:rPr>
  </w:style>
  <w:style w:type="character" w:styleId="CommentReference">
    <w:name w:val="annotation reference"/>
    <w:basedOn w:val="DefaultParagraphFont"/>
    <w:uiPriority w:val="99"/>
    <w:semiHidden/>
    <w:rsid w:val="00E27113"/>
    <w:rPr>
      <w:sz w:val="18"/>
      <w:szCs w:val="18"/>
    </w:rPr>
  </w:style>
  <w:style w:type="paragraph" w:styleId="Date">
    <w:name w:val="Date"/>
    <w:basedOn w:val="Normal"/>
    <w:next w:val="Normal"/>
    <w:link w:val="DateChar"/>
    <w:uiPriority w:val="99"/>
    <w:semiHidden/>
    <w:rsid w:val="00E27113"/>
  </w:style>
  <w:style w:type="character" w:customStyle="1" w:styleId="DateChar">
    <w:name w:val="Date Char"/>
    <w:basedOn w:val="DefaultParagraphFont"/>
    <w:link w:val="Date"/>
    <w:uiPriority w:val="99"/>
    <w:semiHidden/>
    <w:rsid w:val="00E27113"/>
    <w:rPr>
      <w:rFonts w:ascii="Trebuchet MS" w:hAnsi="Trebuchet MS"/>
      <w:sz w:val="19"/>
      <w:lang w:val="en-AU"/>
    </w:rPr>
  </w:style>
  <w:style w:type="paragraph" w:styleId="DocumentMap">
    <w:name w:val="Document Map"/>
    <w:basedOn w:val="Normal"/>
    <w:link w:val="DocumentMapChar"/>
    <w:uiPriority w:val="99"/>
    <w:semiHidden/>
    <w:rsid w:val="00E2711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7113"/>
    <w:rPr>
      <w:rFonts w:ascii="Tahoma" w:hAnsi="Tahoma" w:cs="Tahoma"/>
      <w:sz w:val="16"/>
      <w:szCs w:val="16"/>
      <w:lang w:val="en-AU"/>
    </w:rPr>
  </w:style>
  <w:style w:type="paragraph" w:styleId="E-mailSignature">
    <w:name w:val="E-mail Signature"/>
    <w:basedOn w:val="Normal"/>
    <w:link w:val="E-mailSignatureChar"/>
    <w:uiPriority w:val="99"/>
    <w:semiHidden/>
    <w:rsid w:val="00E27113"/>
    <w:pPr>
      <w:spacing w:before="0" w:line="240" w:lineRule="auto"/>
    </w:pPr>
  </w:style>
  <w:style w:type="character" w:customStyle="1" w:styleId="E-mailSignatureChar">
    <w:name w:val="E-mail Signature Char"/>
    <w:basedOn w:val="DefaultParagraphFont"/>
    <w:link w:val="E-mailSignature"/>
    <w:uiPriority w:val="99"/>
    <w:semiHidden/>
    <w:rsid w:val="00E27113"/>
    <w:rPr>
      <w:rFonts w:ascii="Trebuchet MS" w:hAnsi="Trebuchet MS"/>
      <w:sz w:val="19"/>
      <w:lang w:val="en-AU"/>
    </w:rPr>
  </w:style>
  <w:style w:type="paragraph" w:styleId="EndnoteText">
    <w:name w:val="endnote text"/>
    <w:basedOn w:val="Normal"/>
    <w:link w:val="EndnoteTextChar"/>
    <w:uiPriority w:val="99"/>
    <w:semiHidden/>
    <w:rsid w:val="00E27113"/>
    <w:pPr>
      <w:spacing w:before="0" w:line="240" w:lineRule="auto"/>
    </w:pPr>
    <w:rPr>
      <w:sz w:val="20"/>
    </w:rPr>
  </w:style>
  <w:style w:type="character" w:customStyle="1" w:styleId="EndnoteTextChar">
    <w:name w:val="Endnote Text Char"/>
    <w:basedOn w:val="DefaultParagraphFont"/>
    <w:link w:val="EndnoteText"/>
    <w:uiPriority w:val="99"/>
    <w:semiHidden/>
    <w:rsid w:val="00E27113"/>
    <w:rPr>
      <w:rFonts w:ascii="Trebuchet MS" w:hAnsi="Trebuchet MS"/>
      <w:lang w:val="en-AU"/>
    </w:rPr>
  </w:style>
  <w:style w:type="paragraph" w:styleId="EnvelopeAddress">
    <w:name w:val="envelope address"/>
    <w:basedOn w:val="Normal"/>
    <w:uiPriority w:val="99"/>
    <w:semiHidden/>
    <w:rsid w:val="00E2711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27113"/>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E27113"/>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E27113"/>
    <w:pPr>
      <w:spacing w:before="0" w:line="240" w:lineRule="auto"/>
    </w:pPr>
    <w:rPr>
      <w:i/>
      <w:iCs/>
    </w:rPr>
  </w:style>
  <w:style w:type="character" w:customStyle="1" w:styleId="HTMLAddressChar">
    <w:name w:val="HTML Address Char"/>
    <w:basedOn w:val="DefaultParagraphFont"/>
    <w:link w:val="HTMLAddress"/>
    <w:uiPriority w:val="99"/>
    <w:semiHidden/>
    <w:rsid w:val="00E27113"/>
    <w:rPr>
      <w:rFonts w:ascii="Trebuchet MS" w:hAnsi="Trebuchet MS"/>
      <w:i/>
      <w:iCs/>
      <w:sz w:val="19"/>
      <w:lang w:val="en-AU"/>
    </w:rPr>
  </w:style>
  <w:style w:type="paragraph" w:styleId="HTMLPreformatted">
    <w:name w:val="HTML Preformatted"/>
    <w:basedOn w:val="Normal"/>
    <w:link w:val="HTMLPreformattedChar"/>
    <w:uiPriority w:val="99"/>
    <w:semiHidden/>
    <w:rsid w:val="00E27113"/>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E27113"/>
    <w:rPr>
      <w:rFonts w:ascii="Consolas" w:hAnsi="Consolas" w:cs="Consolas"/>
      <w:lang w:val="en-AU"/>
    </w:rPr>
  </w:style>
  <w:style w:type="paragraph" w:styleId="Index1">
    <w:name w:val="index 1"/>
    <w:basedOn w:val="Normal"/>
    <w:next w:val="Normal"/>
    <w:autoRedefine/>
    <w:uiPriority w:val="99"/>
    <w:semiHidden/>
    <w:rsid w:val="00E27113"/>
    <w:pPr>
      <w:spacing w:before="0" w:line="240" w:lineRule="auto"/>
      <w:ind w:left="190" w:hanging="190"/>
    </w:pPr>
  </w:style>
  <w:style w:type="paragraph" w:styleId="Index2">
    <w:name w:val="index 2"/>
    <w:basedOn w:val="Normal"/>
    <w:next w:val="Normal"/>
    <w:autoRedefine/>
    <w:uiPriority w:val="99"/>
    <w:semiHidden/>
    <w:rsid w:val="00E27113"/>
    <w:pPr>
      <w:spacing w:before="0" w:line="240" w:lineRule="auto"/>
      <w:ind w:left="380" w:hanging="190"/>
    </w:pPr>
  </w:style>
  <w:style w:type="paragraph" w:styleId="Index3">
    <w:name w:val="index 3"/>
    <w:basedOn w:val="Normal"/>
    <w:next w:val="Normal"/>
    <w:autoRedefine/>
    <w:uiPriority w:val="99"/>
    <w:semiHidden/>
    <w:rsid w:val="00E27113"/>
    <w:pPr>
      <w:spacing w:before="0" w:line="240" w:lineRule="auto"/>
      <w:ind w:left="570" w:hanging="190"/>
    </w:pPr>
  </w:style>
  <w:style w:type="paragraph" w:styleId="Index4">
    <w:name w:val="index 4"/>
    <w:basedOn w:val="Normal"/>
    <w:next w:val="Normal"/>
    <w:autoRedefine/>
    <w:uiPriority w:val="99"/>
    <w:semiHidden/>
    <w:rsid w:val="00E27113"/>
    <w:pPr>
      <w:spacing w:before="0" w:line="240" w:lineRule="auto"/>
      <w:ind w:left="760" w:hanging="190"/>
    </w:pPr>
  </w:style>
  <w:style w:type="paragraph" w:styleId="Index5">
    <w:name w:val="index 5"/>
    <w:basedOn w:val="Normal"/>
    <w:next w:val="Normal"/>
    <w:autoRedefine/>
    <w:uiPriority w:val="99"/>
    <w:semiHidden/>
    <w:rsid w:val="00E27113"/>
    <w:pPr>
      <w:spacing w:before="0" w:line="240" w:lineRule="auto"/>
      <w:ind w:left="950" w:hanging="190"/>
    </w:pPr>
  </w:style>
  <w:style w:type="paragraph" w:styleId="Index6">
    <w:name w:val="index 6"/>
    <w:basedOn w:val="Normal"/>
    <w:next w:val="Normal"/>
    <w:autoRedefine/>
    <w:uiPriority w:val="99"/>
    <w:semiHidden/>
    <w:rsid w:val="00E27113"/>
    <w:pPr>
      <w:spacing w:before="0" w:line="240" w:lineRule="auto"/>
      <w:ind w:left="1140" w:hanging="190"/>
    </w:pPr>
  </w:style>
  <w:style w:type="paragraph" w:styleId="Index7">
    <w:name w:val="index 7"/>
    <w:basedOn w:val="Normal"/>
    <w:next w:val="Normal"/>
    <w:autoRedefine/>
    <w:uiPriority w:val="99"/>
    <w:semiHidden/>
    <w:rsid w:val="00E27113"/>
    <w:pPr>
      <w:spacing w:before="0" w:line="240" w:lineRule="auto"/>
      <w:ind w:left="1330" w:hanging="190"/>
    </w:pPr>
  </w:style>
  <w:style w:type="paragraph" w:styleId="Index8">
    <w:name w:val="index 8"/>
    <w:basedOn w:val="Normal"/>
    <w:next w:val="Normal"/>
    <w:autoRedefine/>
    <w:uiPriority w:val="99"/>
    <w:semiHidden/>
    <w:rsid w:val="00E27113"/>
    <w:pPr>
      <w:spacing w:before="0" w:line="240" w:lineRule="auto"/>
      <w:ind w:left="1520" w:hanging="190"/>
    </w:pPr>
  </w:style>
  <w:style w:type="paragraph" w:styleId="Index9">
    <w:name w:val="index 9"/>
    <w:basedOn w:val="Normal"/>
    <w:next w:val="Normal"/>
    <w:autoRedefine/>
    <w:uiPriority w:val="99"/>
    <w:semiHidden/>
    <w:rsid w:val="00E27113"/>
    <w:pPr>
      <w:spacing w:before="0" w:line="240" w:lineRule="auto"/>
      <w:ind w:left="1710" w:hanging="190"/>
    </w:pPr>
  </w:style>
  <w:style w:type="paragraph" w:styleId="IndexHeading">
    <w:name w:val="index heading"/>
    <w:basedOn w:val="Normal"/>
    <w:next w:val="Index1"/>
    <w:uiPriority w:val="99"/>
    <w:semiHidden/>
    <w:rsid w:val="00E2711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E2711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E27113"/>
    <w:rPr>
      <w:rFonts w:ascii="Trebuchet MS" w:hAnsi="Trebuchet MS"/>
      <w:b/>
      <w:bCs/>
      <w:i/>
      <w:iCs/>
      <w:color w:val="4F81BD" w:themeColor="accent1"/>
      <w:sz w:val="19"/>
      <w:lang w:val="en-AU"/>
    </w:rPr>
  </w:style>
  <w:style w:type="paragraph" w:styleId="List">
    <w:name w:val="List"/>
    <w:basedOn w:val="Normal"/>
    <w:uiPriority w:val="99"/>
    <w:semiHidden/>
    <w:rsid w:val="00E27113"/>
    <w:pPr>
      <w:ind w:left="283" w:hanging="283"/>
      <w:contextualSpacing/>
    </w:pPr>
  </w:style>
  <w:style w:type="paragraph" w:styleId="List2">
    <w:name w:val="List 2"/>
    <w:basedOn w:val="Normal"/>
    <w:uiPriority w:val="99"/>
    <w:semiHidden/>
    <w:rsid w:val="00E27113"/>
    <w:pPr>
      <w:ind w:left="566" w:hanging="283"/>
      <w:contextualSpacing/>
    </w:pPr>
  </w:style>
  <w:style w:type="paragraph" w:styleId="List3">
    <w:name w:val="List 3"/>
    <w:basedOn w:val="Normal"/>
    <w:uiPriority w:val="99"/>
    <w:semiHidden/>
    <w:rsid w:val="00E27113"/>
    <w:pPr>
      <w:ind w:left="849" w:hanging="283"/>
      <w:contextualSpacing/>
    </w:pPr>
  </w:style>
  <w:style w:type="paragraph" w:styleId="List4">
    <w:name w:val="List 4"/>
    <w:basedOn w:val="Normal"/>
    <w:uiPriority w:val="99"/>
    <w:semiHidden/>
    <w:rsid w:val="00E27113"/>
    <w:pPr>
      <w:ind w:left="1132" w:hanging="283"/>
      <w:contextualSpacing/>
    </w:pPr>
  </w:style>
  <w:style w:type="paragraph" w:styleId="List5">
    <w:name w:val="List 5"/>
    <w:basedOn w:val="Normal"/>
    <w:uiPriority w:val="99"/>
    <w:semiHidden/>
    <w:rsid w:val="00E27113"/>
    <w:pPr>
      <w:ind w:left="1415" w:hanging="283"/>
      <w:contextualSpacing/>
    </w:pPr>
  </w:style>
  <w:style w:type="paragraph" w:styleId="ListBullet2">
    <w:name w:val="List Bullet 2"/>
    <w:basedOn w:val="Normal"/>
    <w:uiPriority w:val="99"/>
    <w:semiHidden/>
    <w:rsid w:val="00E27113"/>
    <w:pPr>
      <w:numPr>
        <w:numId w:val="14"/>
      </w:numPr>
      <w:contextualSpacing/>
    </w:pPr>
  </w:style>
  <w:style w:type="paragraph" w:styleId="ListBullet3">
    <w:name w:val="List Bullet 3"/>
    <w:basedOn w:val="Normal"/>
    <w:uiPriority w:val="99"/>
    <w:semiHidden/>
    <w:rsid w:val="00E27113"/>
    <w:pPr>
      <w:numPr>
        <w:numId w:val="15"/>
      </w:numPr>
      <w:contextualSpacing/>
    </w:pPr>
  </w:style>
  <w:style w:type="paragraph" w:styleId="ListBullet4">
    <w:name w:val="List Bullet 4"/>
    <w:basedOn w:val="Normal"/>
    <w:uiPriority w:val="99"/>
    <w:semiHidden/>
    <w:rsid w:val="00E27113"/>
    <w:pPr>
      <w:numPr>
        <w:numId w:val="16"/>
      </w:numPr>
      <w:contextualSpacing/>
    </w:pPr>
  </w:style>
  <w:style w:type="paragraph" w:styleId="ListBullet5">
    <w:name w:val="List Bullet 5"/>
    <w:basedOn w:val="Normal"/>
    <w:uiPriority w:val="99"/>
    <w:semiHidden/>
    <w:rsid w:val="00E27113"/>
    <w:pPr>
      <w:numPr>
        <w:numId w:val="17"/>
      </w:numPr>
      <w:contextualSpacing/>
    </w:pPr>
  </w:style>
  <w:style w:type="paragraph" w:styleId="ListContinue">
    <w:name w:val="List Continue"/>
    <w:basedOn w:val="Normal"/>
    <w:uiPriority w:val="99"/>
    <w:semiHidden/>
    <w:rsid w:val="00E27113"/>
    <w:pPr>
      <w:spacing w:after="120"/>
      <w:ind w:left="283"/>
      <w:contextualSpacing/>
    </w:pPr>
  </w:style>
  <w:style w:type="paragraph" w:styleId="ListContinue2">
    <w:name w:val="List Continue 2"/>
    <w:basedOn w:val="Normal"/>
    <w:uiPriority w:val="99"/>
    <w:semiHidden/>
    <w:rsid w:val="00E27113"/>
    <w:pPr>
      <w:spacing w:after="120"/>
      <w:ind w:left="566"/>
      <w:contextualSpacing/>
    </w:pPr>
  </w:style>
  <w:style w:type="paragraph" w:styleId="ListContinue3">
    <w:name w:val="List Continue 3"/>
    <w:basedOn w:val="Normal"/>
    <w:uiPriority w:val="99"/>
    <w:semiHidden/>
    <w:rsid w:val="00E27113"/>
    <w:pPr>
      <w:spacing w:after="120"/>
      <w:ind w:left="849"/>
      <w:contextualSpacing/>
    </w:pPr>
  </w:style>
  <w:style w:type="paragraph" w:styleId="ListContinue4">
    <w:name w:val="List Continue 4"/>
    <w:basedOn w:val="Normal"/>
    <w:uiPriority w:val="99"/>
    <w:semiHidden/>
    <w:rsid w:val="00E27113"/>
    <w:pPr>
      <w:spacing w:after="120"/>
      <w:ind w:left="1132"/>
      <w:contextualSpacing/>
    </w:pPr>
  </w:style>
  <w:style w:type="paragraph" w:styleId="ListContinue5">
    <w:name w:val="List Continue 5"/>
    <w:basedOn w:val="Normal"/>
    <w:uiPriority w:val="99"/>
    <w:semiHidden/>
    <w:rsid w:val="00E27113"/>
    <w:pPr>
      <w:spacing w:after="120"/>
      <w:ind w:left="1415"/>
      <w:contextualSpacing/>
    </w:pPr>
  </w:style>
  <w:style w:type="paragraph" w:styleId="ListNumber">
    <w:name w:val="List Number"/>
    <w:basedOn w:val="Normal"/>
    <w:uiPriority w:val="99"/>
    <w:semiHidden/>
    <w:rsid w:val="00E27113"/>
    <w:pPr>
      <w:numPr>
        <w:numId w:val="18"/>
      </w:numPr>
      <w:contextualSpacing/>
    </w:pPr>
  </w:style>
  <w:style w:type="paragraph" w:styleId="ListNumber2">
    <w:name w:val="List Number 2"/>
    <w:basedOn w:val="Normal"/>
    <w:uiPriority w:val="99"/>
    <w:semiHidden/>
    <w:rsid w:val="00E27113"/>
    <w:pPr>
      <w:numPr>
        <w:numId w:val="19"/>
      </w:numPr>
      <w:contextualSpacing/>
    </w:pPr>
  </w:style>
  <w:style w:type="paragraph" w:styleId="ListNumber3">
    <w:name w:val="List Number 3"/>
    <w:basedOn w:val="Normal"/>
    <w:uiPriority w:val="99"/>
    <w:semiHidden/>
    <w:rsid w:val="00E27113"/>
    <w:pPr>
      <w:numPr>
        <w:numId w:val="20"/>
      </w:numPr>
      <w:contextualSpacing/>
    </w:pPr>
  </w:style>
  <w:style w:type="paragraph" w:styleId="ListNumber4">
    <w:name w:val="List Number 4"/>
    <w:basedOn w:val="Normal"/>
    <w:uiPriority w:val="99"/>
    <w:semiHidden/>
    <w:rsid w:val="00E27113"/>
    <w:pPr>
      <w:numPr>
        <w:numId w:val="21"/>
      </w:numPr>
      <w:contextualSpacing/>
    </w:pPr>
  </w:style>
  <w:style w:type="paragraph" w:styleId="ListNumber5">
    <w:name w:val="List Number 5"/>
    <w:basedOn w:val="Normal"/>
    <w:uiPriority w:val="99"/>
    <w:semiHidden/>
    <w:rsid w:val="00E27113"/>
    <w:pPr>
      <w:numPr>
        <w:numId w:val="22"/>
      </w:numPr>
      <w:contextualSpacing/>
    </w:pPr>
  </w:style>
  <w:style w:type="paragraph" w:styleId="MacroText">
    <w:name w:val="macro"/>
    <w:link w:val="MacroTextChar"/>
    <w:uiPriority w:val="99"/>
    <w:semiHidden/>
    <w:rsid w:val="00E27113"/>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E27113"/>
    <w:rPr>
      <w:rFonts w:ascii="Consolas" w:hAnsi="Consolas" w:cs="Consolas"/>
      <w:lang w:val="en-AU"/>
    </w:rPr>
  </w:style>
  <w:style w:type="paragraph" w:styleId="MessageHeader">
    <w:name w:val="Message Header"/>
    <w:basedOn w:val="Normal"/>
    <w:link w:val="MessageHeaderChar"/>
    <w:uiPriority w:val="99"/>
    <w:semiHidden/>
    <w:rsid w:val="00E2711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7113"/>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E27113"/>
    <w:rPr>
      <w:rFonts w:ascii="Trebuchet MS" w:hAnsi="Trebuchet MS"/>
      <w:sz w:val="19"/>
      <w:lang w:val="en-AU"/>
    </w:rPr>
  </w:style>
  <w:style w:type="paragraph" w:styleId="NormalIndent">
    <w:name w:val="Normal Indent"/>
    <w:basedOn w:val="Normal"/>
    <w:uiPriority w:val="99"/>
    <w:semiHidden/>
    <w:rsid w:val="00E27113"/>
    <w:pPr>
      <w:ind w:left="720"/>
    </w:pPr>
  </w:style>
  <w:style w:type="paragraph" w:styleId="NoteHeading">
    <w:name w:val="Note Heading"/>
    <w:basedOn w:val="Normal"/>
    <w:next w:val="Normal"/>
    <w:link w:val="NoteHeadingChar"/>
    <w:uiPriority w:val="99"/>
    <w:semiHidden/>
    <w:rsid w:val="00E27113"/>
    <w:pPr>
      <w:spacing w:before="0" w:line="240" w:lineRule="auto"/>
    </w:pPr>
  </w:style>
  <w:style w:type="character" w:customStyle="1" w:styleId="NoteHeadingChar">
    <w:name w:val="Note Heading Char"/>
    <w:basedOn w:val="DefaultParagraphFont"/>
    <w:link w:val="NoteHeading"/>
    <w:uiPriority w:val="99"/>
    <w:semiHidden/>
    <w:rsid w:val="00E27113"/>
    <w:rPr>
      <w:rFonts w:ascii="Trebuchet MS" w:hAnsi="Trebuchet MS"/>
      <w:sz w:val="19"/>
      <w:lang w:val="en-AU"/>
    </w:rPr>
  </w:style>
  <w:style w:type="paragraph" w:customStyle="1" w:styleId="NumberedAlphaLevel2">
    <w:name w:val="NumberedAlphaLevel2"/>
    <w:basedOn w:val="NumberedListContinuing"/>
    <w:uiPriority w:val="1"/>
    <w:qFormat/>
    <w:rsid w:val="00E27113"/>
    <w:pPr>
      <w:numPr>
        <w:numId w:val="0"/>
      </w:numPr>
      <w:tabs>
        <w:tab w:val="num" w:pos="567"/>
      </w:tabs>
      <w:spacing w:before="80"/>
      <w:ind w:left="567" w:hanging="283"/>
    </w:pPr>
    <w:rPr>
      <w:color w:val="auto"/>
    </w:rPr>
  </w:style>
  <w:style w:type="paragraph" w:customStyle="1" w:styleId="NumberedList">
    <w:name w:val="NumberedList"/>
    <w:uiPriority w:val="1"/>
    <w:qFormat/>
    <w:rsid w:val="00E27113"/>
    <w:pPr>
      <w:numPr>
        <w:numId w:val="24"/>
      </w:numPr>
      <w:spacing w:before="80" w:line="300" w:lineRule="exact"/>
    </w:pPr>
    <w:rPr>
      <w:rFonts w:ascii="Trebuchet MS" w:hAnsi="Trebuchet MS"/>
      <w:sz w:val="19"/>
      <w:lang w:val="en-AU" w:eastAsia="en-AU"/>
    </w:rPr>
  </w:style>
  <w:style w:type="paragraph" w:customStyle="1" w:styleId="PullQuote">
    <w:name w:val="PullQuote"/>
    <w:basedOn w:val="Normal"/>
    <w:uiPriority w:val="1"/>
    <w:qFormat/>
    <w:rsid w:val="00E27113"/>
    <w:pPr>
      <w:pBdr>
        <w:top w:val="single" w:sz="8" w:space="1" w:color="auto"/>
      </w:pBdr>
      <w:spacing w:before="0" w:line="280" w:lineRule="exact"/>
      <w:ind w:left="-425"/>
    </w:pPr>
    <w:rPr>
      <w:rFonts w:ascii="Arial" w:hAnsi="Arial" w:cs="Arial"/>
      <w:b/>
      <w:sz w:val="17"/>
      <w:szCs w:val="17"/>
    </w:rPr>
  </w:style>
  <w:style w:type="paragraph" w:styleId="Salutation">
    <w:name w:val="Salutation"/>
    <w:basedOn w:val="Normal"/>
    <w:next w:val="Normal"/>
    <w:link w:val="SalutationChar"/>
    <w:uiPriority w:val="99"/>
    <w:semiHidden/>
    <w:rsid w:val="00E27113"/>
  </w:style>
  <w:style w:type="character" w:customStyle="1" w:styleId="SalutationChar">
    <w:name w:val="Salutation Char"/>
    <w:basedOn w:val="DefaultParagraphFont"/>
    <w:link w:val="Salutation"/>
    <w:uiPriority w:val="99"/>
    <w:semiHidden/>
    <w:rsid w:val="00E27113"/>
    <w:rPr>
      <w:rFonts w:ascii="Trebuchet MS" w:hAnsi="Trebuchet MS"/>
      <w:sz w:val="19"/>
      <w:lang w:val="en-AU"/>
    </w:rPr>
  </w:style>
  <w:style w:type="paragraph" w:styleId="Signature">
    <w:name w:val="Signature"/>
    <w:basedOn w:val="Normal"/>
    <w:link w:val="SignatureChar"/>
    <w:uiPriority w:val="99"/>
    <w:semiHidden/>
    <w:rsid w:val="00E27113"/>
    <w:pPr>
      <w:spacing w:before="0" w:line="240" w:lineRule="auto"/>
      <w:ind w:left="4252"/>
    </w:pPr>
  </w:style>
  <w:style w:type="character" w:customStyle="1" w:styleId="SignatureChar">
    <w:name w:val="Signature Char"/>
    <w:basedOn w:val="DefaultParagraphFont"/>
    <w:link w:val="Signature"/>
    <w:uiPriority w:val="99"/>
    <w:semiHidden/>
    <w:rsid w:val="00E27113"/>
    <w:rPr>
      <w:rFonts w:ascii="Trebuchet MS" w:hAnsi="Trebuchet MS"/>
      <w:sz w:val="19"/>
      <w:lang w:val="en-AU"/>
    </w:rPr>
  </w:style>
  <w:style w:type="paragraph" w:styleId="Subtitle">
    <w:name w:val="Subtitle"/>
    <w:basedOn w:val="Normal"/>
    <w:next w:val="Normal"/>
    <w:link w:val="SubtitleChar"/>
    <w:uiPriority w:val="11"/>
    <w:semiHidden/>
    <w:qFormat/>
    <w:rsid w:val="00E2711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E27113"/>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E27113"/>
    <w:pPr>
      <w:ind w:left="190" w:hanging="190"/>
    </w:pPr>
  </w:style>
  <w:style w:type="paragraph" w:styleId="TOAHeading">
    <w:name w:val="toa heading"/>
    <w:basedOn w:val="Normal"/>
    <w:next w:val="Normal"/>
    <w:uiPriority w:val="99"/>
    <w:semiHidden/>
    <w:rsid w:val="00E27113"/>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E27113"/>
    <w:pPr>
      <w:spacing w:after="100"/>
      <w:ind w:left="760"/>
    </w:pPr>
  </w:style>
  <w:style w:type="paragraph" w:styleId="TOC6">
    <w:name w:val="toc 6"/>
    <w:basedOn w:val="Normal"/>
    <w:next w:val="Normal"/>
    <w:autoRedefine/>
    <w:uiPriority w:val="39"/>
    <w:semiHidden/>
    <w:unhideWhenUsed/>
    <w:rsid w:val="00E27113"/>
    <w:pPr>
      <w:spacing w:after="100"/>
      <w:ind w:left="950"/>
    </w:pPr>
  </w:style>
  <w:style w:type="paragraph" w:styleId="TOC7">
    <w:name w:val="toc 7"/>
    <w:basedOn w:val="Normal"/>
    <w:next w:val="Normal"/>
    <w:autoRedefine/>
    <w:uiPriority w:val="39"/>
    <w:semiHidden/>
    <w:unhideWhenUsed/>
    <w:rsid w:val="00E27113"/>
    <w:pPr>
      <w:spacing w:after="100"/>
      <w:ind w:left="1140"/>
    </w:pPr>
  </w:style>
  <w:style w:type="paragraph" w:styleId="TOC8">
    <w:name w:val="toc 8"/>
    <w:basedOn w:val="Normal"/>
    <w:next w:val="Normal"/>
    <w:autoRedefine/>
    <w:uiPriority w:val="39"/>
    <w:semiHidden/>
    <w:unhideWhenUsed/>
    <w:rsid w:val="00E27113"/>
    <w:pPr>
      <w:spacing w:after="100"/>
      <w:ind w:left="1330"/>
    </w:pPr>
  </w:style>
  <w:style w:type="paragraph" w:styleId="TOC9">
    <w:name w:val="toc 9"/>
    <w:basedOn w:val="Normal"/>
    <w:next w:val="Normal"/>
    <w:autoRedefine/>
    <w:uiPriority w:val="39"/>
    <w:semiHidden/>
    <w:unhideWhenUsed/>
    <w:rsid w:val="00E27113"/>
    <w:pPr>
      <w:spacing w:after="100"/>
      <w:ind w:left="1520"/>
    </w:pPr>
  </w:style>
  <w:style w:type="paragraph" w:styleId="TOCHeading">
    <w:name w:val="TOC Heading"/>
    <w:basedOn w:val="Heading1"/>
    <w:next w:val="Normal"/>
    <w:uiPriority w:val="39"/>
    <w:semiHidden/>
    <w:unhideWhenUsed/>
    <w:qFormat/>
    <w:rsid w:val="00E27113"/>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39"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71"/>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E27113"/>
    <w:pPr>
      <w:spacing w:before="160" w:line="260" w:lineRule="exact"/>
    </w:pPr>
    <w:rPr>
      <w:rFonts w:ascii="Trebuchet MS" w:hAnsi="Trebuchet MS"/>
      <w:sz w:val="19"/>
      <w:lang w:val="en-AU"/>
    </w:rPr>
  </w:style>
  <w:style w:type="paragraph" w:styleId="Heading1">
    <w:name w:val="heading 1"/>
    <w:next w:val="Text"/>
    <w:link w:val="Heading1Char"/>
    <w:qFormat/>
    <w:rsid w:val="00E27113"/>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E27113"/>
    <w:pPr>
      <w:keepNext/>
      <w:spacing w:before="360"/>
      <w:ind w:right="-1"/>
      <w:outlineLvl w:val="1"/>
    </w:pPr>
    <w:rPr>
      <w:rFonts w:ascii="Arial" w:hAnsi="Arial" w:cs="Tahoma"/>
      <w:sz w:val="28"/>
      <w:lang w:val="en-AU"/>
    </w:rPr>
  </w:style>
  <w:style w:type="paragraph" w:styleId="Heading3">
    <w:name w:val="heading 3"/>
    <w:next w:val="Text"/>
    <w:link w:val="Heading3Char"/>
    <w:qFormat/>
    <w:rsid w:val="00E27113"/>
    <w:pPr>
      <w:spacing w:before="280"/>
      <w:outlineLvl w:val="2"/>
    </w:pPr>
    <w:rPr>
      <w:rFonts w:ascii="Arial" w:hAnsi="Arial" w:cs="Tahoma"/>
      <w:color w:val="000000"/>
      <w:sz w:val="24"/>
      <w:lang w:val="en-AU"/>
    </w:rPr>
  </w:style>
  <w:style w:type="paragraph" w:styleId="Heading4">
    <w:name w:val="heading 4"/>
    <w:next w:val="Text"/>
    <w:link w:val="Heading4Char"/>
    <w:qFormat/>
    <w:rsid w:val="00E27113"/>
    <w:pPr>
      <w:spacing w:before="280"/>
      <w:outlineLvl w:val="3"/>
    </w:pPr>
    <w:rPr>
      <w:rFonts w:ascii="Arial" w:hAnsi="Arial"/>
      <w:i/>
      <w:sz w:val="22"/>
      <w:lang w:val="en-AU"/>
    </w:rPr>
  </w:style>
  <w:style w:type="paragraph" w:styleId="Heading5">
    <w:name w:val="heading 5"/>
    <w:basedOn w:val="Normal"/>
    <w:next w:val="Normal"/>
    <w:qFormat/>
    <w:rsid w:val="00E27113"/>
    <w:pPr>
      <w:keepNext/>
      <w:outlineLvl w:val="4"/>
    </w:pPr>
    <w:rPr>
      <w:rFonts w:ascii="Tahoma" w:hAnsi="Tahoma"/>
      <w:b/>
    </w:rPr>
  </w:style>
  <w:style w:type="paragraph" w:styleId="Heading6">
    <w:name w:val="heading 6"/>
    <w:basedOn w:val="Normal"/>
    <w:next w:val="Normal"/>
    <w:qFormat/>
    <w:rsid w:val="00E27113"/>
    <w:pPr>
      <w:keepNext/>
      <w:ind w:left="2977"/>
      <w:outlineLvl w:val="5"/>
    </w:pPr>
    <w:rPr>
      <w:rFonts w:ascii="Tahoma" w:hAnsi="Tahoma"/>
      <w:sz w:val="20"/>
    </w:rPr>
  </w:style>
  <w:style w:type="paragraph" w:styleId="Heading7">
    <w:name w:val="heading 7"/>
    <w:basedOn w:val="Normal"/>
    <w:next w:val="Normal"/>
    <w:qFormat/>
    <w:rsid w:val="00E27113"/>
    <w:pPr>
      <w:keepNext/>
      <w:jc w:val="center"/>
      <w:outlineLvl w:val="6"/>
    </w:pPr>
    <w:rPr>
      <w:rFonts w:ascii="Tahoma" w:hAnsi="Tahoma"/>
      <w:spacing w:val="20"/>
      <w:sz w:val="20"/>
    </w:rPr>
  </w:style>
  <w:style w:type="paragraph" w:styleId="Heading8">
    <w:name w:val="heading 8"/>
    <w:basedOn w:val="Normal"/>
    <w:next w:val="Normal"/>
    <w:qFormat/>
    <w:rsid w:val="00E27113"/>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E2711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E27113"/>
    <w:pPr>
      <w:spacing w:before="160" w:line="300" w:lineRule="exact"/>
    </w:pPr>
    <w:rPr>
      <w:rFonts w:ascii="Trebuchet MS" w:hAnsi="Trebuchet MS"/>
      <w:sz w:val="19"/>
      <w:lang w:val="en-AU"/>
    </w:rPr>
  </w:style>
  <w:style w:type="character" w:customStyle="1" w:styleId="TextChar">
    <w:name w:val="Text Char"/>
    <w:basedOn w:val="DefaultParagraphFont"/>
    <w:link w:val="Text"/>
    <w:rsid w:val="00E27113"/>
    <w:rPr>
      <w:rFonts w:ascii="Trebuchet MS" w:hAnsi="Trebuchet MS"/>
      <w:sz w:val="19"/>
      <w:lang w:val="en-AU"/>
    </w:rPr>
  </w:style>
  <w:style w:type="character" w:customStyle="1" w:styleId="Heading3Char">
    <w:name w:val="Heading 3 Char"/>
    <w:basedOn w:val="DefaultParagraphFont"/>
    <w:link w:val="Heading3"/>
    <w:rsid w:val="00E27113"/>
    <w:rPr>
      <w:rFonts w:ascii="Arial" w:hAnsi="Arial" w:cs="Tahoma"/>
      <w:color w:val="000000"/>
      <w:sz w:val="24"/>
      <w:lang w:val="en-AU"/>
    </w:rPr>
  </w:style>
  <w:style w:type="character" w:customStyle="1" w:styleId="Heading4Char">
    <w:name w:val="Heading 4 Char"/>
    <w:basedOn w:val="DefaultParagraphFont"/>
    <w:link w:val="Heading4"/>
    <w:rsid w:val="00E27113"/>
    <w:rPr>
      <w:rFonts w:ascii="Arial" w:hAnsi="Arial"/>
      <w:i/>
      <w:sz w:val="22"/>
      <w:lang w:val="en-AU"/>
    </w:rPr>
  </w:style>
  <w:style w:type="character" w:styleId="PageNumber">
    <w:name w:val="page number"/>
    <w:basedOn w:val="DefaultParagraphFont"/>
    <w:rsid w:val="00E27113"/>
    <w:rPr>
      <w:rFonts w:ascii="Tahoma" w:hAnsi="Tahoma"/>
      <w:sz w:val="18"/>
    </w:rPr>
  </w:style>
  <w:style w:type="paragraph" w:styleId="Footer">
    <w:name w:val="footer"/>
    <w:basedOn w:val="Normal"/>
    <w:link w:val="FooterChar"/>
    <w:rsid w:val="00E27113"/>
    <w:pPr>
      <w:tabs>
        <w:tab w:val="right" w:pos="7655"/>
      </w:tabs>
      <w:spacing w:before="0"/>
      <w:ind w:right="-1"/>
    </w:pPr>
    <w:rPr>
      <w:rFonts w:ascii="Arial" w:hAnsi="Arial" w:cs="Arial"/>
      <w:b/>
      <w:sz w:val="17"/>
      <w:szCs w:val="17"/>
    </w:rPr>
  </w:style>
  <w:style w:type="character" w:customStyle="1" w:styleId="FooterChar">
    <w:name w:val="Footer Char"/>
    <w:link w:val="Footer"/>
    <w:rsid w:val="00E27113"/>
    <w:rPr>
      <w:rFonts w:ascii="Arial" w:hAnsi="Arial" w:cs="Arial"/>
      <w:b/>
      <w:sz w:val="17"/>
      <w:szCs w:val="17"/>
      <w:lang w:val="en-AU"/>
    </w:rPr>
  </w:style>
  <w:style w:type="paragraph" w:styleId="TOC1">
    <w:name w:val="toc 1"/>
    <w:uiPriority w:val="39"/>
    <w:rsid w:val="00E27113"/>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E27113"/>
    <w:pPr>
      <w:tabs>
        <w:tab w:val="right" w:pos="6804"/>
      </w:tabs>
      <w:spacing w:before="20" w:after="20" w:line="300" w:lineRule="exact"/>
      <w:ind w:left="284"/>
    </w:pPr>
    <w:rPr>
      <w:noProof/>
      <w:color w:val="000000"/>
      <w:sz w:val="18"/>
      <w:szCs w:val="18"/>
    </w:rPr>
  </w:style>
  <w:style w:type="paragraph" w:customStyle="1" w:styleId="tabletitle">
    <w:name w:val="tabletitle"/>
    <w:next w:val="Text"/>
    <w:link w:val="tabletitleChar"/>
    <w:rsid w:val="00D43A66"/>
    <w:pPr>
      <w:spacing w:before="360" w:after="80"/>
      <w:ind w:left="851" w:hanging="851"/>
    </w:pPr>
    <w:rPr>
      <w:rFonts w:ascii="Arial" w:hAnsi="Arial"/>
      <w:b/>
      <w:sz w:val="17"/>
      <w:lang w:val="en-AU"/>
    </w:rPr>
  </w:style>
  <w:style w:type="paragraph" w:customStyle="1" w:styleId="Tabletext">
    <w:name w:val="Table text"/>
    <w:next w:val="Text"/>
    <w:rsid w:val="00E27113"/>
    <w:pPr>
      <w:spacing w:before="40" w:after="40"/>
    </w:pPr>
    <w:rPr>
      <w:rFonts w:ascii="Arial" w:hAnsi="Arial"/>
      <w:sz w:val="16"/>
      <w:lang w:val="en-AU"/>
    </w:rPr>
  </w:style>
  <w:style w:type="paragraph" w:customStyle="1" w:styleId="Tablehead1">
    <w:name w:val="Tablehead1"/>
    <w:link w:val="Tablehead1Char"/>
    <w:rsid w:val="00E27113"/>
    <w:pPr>
      <w:spacing w:before="80" w:after="80"/>
    </w:pPr>
    <w:rPr>
      <w:rFonts w:ascii="Arial" w:hAnsi="Arial"/>
      <w:b/>
      <w:sz w:val="17"/>
      <w:lang w:val="en-AU"/>
    </w:rPr>
  </w:style>
  <w:style w:type="paragraph" w:styleId="Quote">
    <w:name w:val="Quote"/>
    <w:basedOn w:val="Text"/>
    <w:qFormat/>
    <w:rsid w:val="00E27113"/>
    <w:pPr>
      <w:tabs>
        <w:tab w:val="right" w:pos="7853"/>
      </w:tabs>
      <w:spacing w:before="80"/>
      <w:ind w:left="567" w:right="652"/>
    </w:pPr>
    <w:rPr>
      <w:sz w:val="17"/>
    </w:rPr>
  </w:style>
  <w:style w:type="paragraph" w:customStyle="1" w:styleId="References">
    <w:name w:val="References"/>
    <w:rsid w:val="00E27113"/>
    <w:pPr>
      <w:spacing w:before="80"/>
      <w:ind w:left="284" w:right="-369" w:hanging="284"/>
    </w:pPr>
    <w:rPr>
      <w:rFonts w:ascii="Trebuchet MS" w:hAnsi="Trebuchet MS"/>
      <w:sz w:val="18"/>
      <w:lang w:val="en-AU"/>
    </w:rPr>
  </w:style>
  <w:style w:type="paragraph" w:customStyle="1" w:styleId="Tablehead2">
    <w:name w:val="Tablehead2"/>
    <w:basedOn w:val="Tablehead1"/>
    <w:rsid w:val="00E27113"/>
    <w:pPr>
      <w:tabs>
        <w:tab w:val="left" w:pos="992"/>
      </w:tabs>
      <w:spacing w:before="20" w:after="20"/>
    </w:pPr>
    <w:rPr>
      <w:b w:val="0"/>
    </w:rPr>
  </w:style>
  <w:style w:type="paragraph" w:customStyle="1" w:styleId="Tablehead3">
    <w:name w:val="Tablehead3"/>
    <w:basedOn w:val="Tablehead2"/>
    <w:rsid w:val="00E27113"/>
    <w:rPr>
      <w:i/>
    </w:rPr>
  </w:style>
  <w:style w:type="paragraph" w:styleId="TableofFigures">
    <w:name w:val="table of figures"/>
    <w:basedOn w:val="TOC1"/>
    <w:next w:val="Normal"/>
    <w:link w:val="TableofFiguresChar"/>
    <w:uiPriority w:val="99"/>
    <w:rsid w:val="00E27113"/>
    <w:pPr>
      <w:tabs>
        <w:tab w:val="left" w:pos="284"/>
      </w:tabs>
      <w:spacing w:before="80"/>
    </w:pPr>
  </w:style>
  <w:style w:type="paragraph" w:customStyle="1" w:styleId="Imprint">
    <w:name w:val="Imprint"/>
    <w:basedOn w:val="Normal"/>
    <w:rsid w:val="00E27113"/>
    <w:pPr>
      <w:spacing w:line="260" w:lineRule="atLeast"/>
    </w:pPr>
    <w:rPr>
      <w:sz w:val="16"/>
    </w:rPr>
  </w:style>
  <w:style w:type="paragraph" w:customStyle="1" w:styleId="Figuretitle">
    <w:name w:val="Figuretitle"/>
    <w:basedOn w:val="Normal"/>
    <w:rsid w:val="00E27113"/>
    <w:pPr>
      <w:spacing w:before="360" w:after="80" w:line="240" w:lineRule="auto"/>
      <w:ind w:left="851" w:hanging="851"/>
    </w:pPr>
    <w:rPr>
      <w:rFonts w:ascii="Arial" w:hAnsi="Arial"/>
      <w:b/>
      <w:sz w:val="17"/>
    </w:rPr>
  </w:style>
  <w:style w:type="paragraph" w:customStyle="1" w:styleId="Dotpoint1">
    <w:name w:val="Dotpoint1"/>
    <w:link w:val="Dotpoint1Char"/>
    <w:rsid w:val="009500FE"/>
    <w:pPr>
      <w:numPr>
        <w:numId w:val="12"/>
      </w:numPr>
      <w:spacing w:before="120" w:line="300" w:lineRule="exact"/>
    </w:pPr>
    <w:rPr>
      <w:rFonts w:ascii="Trebuchet MS" w:hAnsi="Trebuchet MS"/>
      <w:color w:val="000000"/>
      <w:sz w:val="19"/>
      <w:lang w:val="en-AU"/>
    </w:rPr>
  </w:style>
  <w:style w:type="paragraph" w:customStyle="1" w:styleId="Dotpoint2">
    <w:name w:val="Dotpoint2"/>
    <w:basedOn w:val="Dotpoint1"/>
    <w:rsid w:val="00E27113"/>
    <w:pPr>
      <w:numPr>
        <w:numId w:val="13"/>
      </w:numPr>
      <w:tabs>
        <w:tab w:val="left" w:pos="567"/>
      </w:tabs>
    </w:pPr>
  </w:style>
  <w:style w:type="paragraph" w:customStyle="1" w:styleId="NumberedListContinuing">
    <w:name w:val="NumberedListContinuing"/>
    <w:basedOn w:val="Dotpoint1"/>
    <w:rsid w:val="00E27113"/>
    <w:pPr>
      <w:numPr>
        <w:numId w:val="23"/>
      </w:numPr>
    </w:pPr>
    <w:rPr>
      <w:lang w:eastAsia="en-AU"/>
    </w:rPr>
  </w:style>
  <w:style w:type="paragraph" w:customStyle="1" w:styleId="Source">
    <w:name w:val="Source"/>
    <w:rsid w:val="00E27113"/>
    <w:pPr>
      <w:spacing w:before="40"/>
      <w:ind w:left="567" w:hanging="567"/>
    </w:pPr>
    <w:rPr>
      <w:rFonts w:ascii="Arial" w:hAnsi="Arial"/>
      <w:sz w:val="15"/>
      <w:lang w:val="en-AU"/>
    </w:rPr>
  </w:style>
  <w:style w:type="paragraph" w:styleId="FootnoteText">
    <w:name w:val="footnote text"/>
    <w:basedOn w:val="Text"/>
    <w:link w:val="FootnoteTextChar"/>
    <w:rsid w:val="009500FE"/>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500FE"/>
    <w:rPr>
      <w:rFonts w:ascii="Trebuchet MS" w:hAnsi="Trebuchet MS"/>
      <w:sz w:val="16"/>
      <w:lang w:val="en-AU"/>
    </w:rPr>
  </w:style>
  <w:style w:type="paragraph" w:styleId="NormalWeb">
    <w:name w:val="Normal (Web)"/>
    <w:basedOn w:val="Normal"/>
    <w:uiPriority w:val="99"/>
    <w:rsid w:val="00E27113"/>
    <w:pPr>
      <w:spacing w:before="100" w:beforeAutospacing="1" w:after="240"/>
    </w:pPr>
    <w:rPr>
      <w:sz w:val="18"/>
      <w:szCs w:val="18"/>
    </w:rPr>
  </w:style>
  <w:style w:type="paragraph" w:customStyle="1" w:styleId="Titlepage">
    <w:name w:val="Title page"/>
    <w:basedOn w:val="Heading1"/>
    <w:link w:val="TitlepageChar"/>
    <w:qFormat/>
    <w:rsid w:val="00E27113"/>
    <w:pPr>
      <w:ind w:left="567"/>
    </w:pPr>
    <w:rPr>
      <w:rFonts w:cs="Arial"/>
      <w:sz w:val="55"/>
      <w:szCs w:val="55"/>
    </w:rPr>
  </w:style>
  <w:style w:type="paragraph" w:styleId="TOC3">
    <w:name w:val="toc 3"/>
    <w:basedOn w:val="TOC2"/>
    <w:next w:val="Normal"/>
    <w:autoRedefine/>
    <w:uiPriority w:val="39"/>
    <w:unhideWhenUsed/>
    <w:rsid w:val="00E27113"/>
    <w:pPr>
      <w:ind w:left="440"/>
    </w:pPr>
  </w:style>
  <w:style w:type="paragraph" w:styleId="TOC4">
    <w:name w:val="toc 4"/>
    <w:basedOn w:val="TOC3"/>
    <w:next w:val="Normal"/>
    <w:autoRedefine/>
    <w:semiHidden/>
    <w:unhideWhenUsed/>
    <w:rsid w:val="00E27113"/>
    <w:pPr>
      <w:ind w:left="660"/>
    </w:pPr>
  </w:style>
  <w:style w:type="paragraph" w:styleId="BalloonText">
    <w:name w:val="Balloon Text"/>
    <w:basedOn w:val="Normal"/>
    <w:link w:val="BalloonTextChar"/>
    <w:uiPriority w:val="99"/>
    <w:semiHidden/>
    <w:rsid w:val="00E2711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113"/>
    <w:rPr>
      <w:rFonts w:ascii="Tahoma" w:hAnsi="Tahoma" w:cs="Tahoma"/>
      <w:sz w:val="16"/>
      <w:szCs w:val="16"/>
      <w:lang w:val="en-AU"/>
    </w:rPr>
  </w:style>
  <w:style w:type="table" w:styleId="TableGrid">
    <w:name w:val="Table Grid"/>
    <w:basedOn w:val="TableNormal"/>
    <w:uiPriority w:val="59"/>
    <w:rsid w:val="00E2711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2711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27113"/>
    <w:rPr>
      <w:rFonts w:ascii="Trebuchet MS" w:hAnsi="Trebuchet MS"/>
      <w:sz w:val="19"/>
      <w:lang w:val="en-AU"/>
    </w:rPr>
  </w:style>
  <w:style w:type="character" w:styleId="Hyperlink">
    <w:name w:val="Hyperlink"/>
    <w:basedOn w:val="DefaultParagraphFont"/>
    <w:unhideWhenUsed/>
    <w:rsid w:val="00E27113"/>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E27113"/>
    <w:rPr>
      <w:color w:val="808080"/>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Tabletitle0">
    <w:name w:val="Tabletitle"/>
    <w:next w:val="Text"/>
    <w:rsid w:val="00E27113"/>
    <w:pPr>
      <w:spacing w:before="360" w:after="80"/>
      <w:ind w:left="851" w:hanging="851"/>
    </w:pPr>
    <w:rPr>
      <w:rFonts w:ascii="Arial" w:hAnsi="Arial"/>
      <w:b/>
      <w:sz w:val="17"/>
      <w:lang w:val="en-AU"/>
    </w:rPr>
  </w:style>
  <w:style w:type="paragraph" w:customStyle="1" w:styleId="PublicationTitle">
    <w:name w:val="Publication Title"/>
    <w:qFormat/>
    <w:rsid w:val="00E27113"/>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E27113"/>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27113"/>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E27113"/>
    <w:pPr>
      <w:spacing w:before="360"/>
    </w:pPr>
    <w:rPr>
      <w:rFonts w:ascii="Arial" w:hAnsi="Arial" w:cs="Tahoma"/>
      <w:sz w:val="28"/>
      <w:lang w:val="en-AU"/>
    </w:rPr>
  </w:style>
  <w:style w:type="paragraph" w:customStyle="1" w:styleId="Organisation">
    <w:name w:val="Organisation"/>
    <w:basedOn w:val="Normal"/>
    <w:uiPriority w:val="1"/>
    <w:qFormat/>
    <w:rsid w:val="00E27113"/>
    <w:pPr>
      <w:spacing w:before="120" w:line="240" w:lineRule="auto"/>
      <w:ind w:left="1701"/>
    </w:pPr>
    <w:rPr>
      <w:rFonts w:ascii="Tahoma" w:hAnsi="Tahoma" w:cs="Tahoma"/>
      <w:sz w:val="24"/>
    </w:rPr>
  </w:style>
  <w:style w:type="paragraph" w:customStyle="1" w:styleId="Head1">
    <w:name w:val="Head 1"/>
    <w:basedOn w:val="Normal"/>
    <w:rsid w:val="00251024"/>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251024"/>
    <w:pPr>
      <w:spacing w:before="0" w:line="240" w:lineRule="auto"/>
    </w:pPr>
    <w:rPr>
      <w:rFonts w:ascii="Arial" w:hAnsi="Arial"/>
      <w:sz w:val="72"/>
    </w:rPr>
  </w:style>
  <w:style w:type="paragraph" w:customStyle="1" w:styleId="Head3">
    <w:name w:val="Head 3"/>
    <w:basedOn w:val="Normal"/>
    <w:rsid w:val="00251024"/>
    <w:pPr>
      <w:spacing w:before="0" w:line="240" w:lineRule="auto"/>
    </w:pPr>
    <w:rPr>
      <w:rFonts w:ascii="Arial" w:hAnsi="Arial"/>
      <w:sz w:val="22"/>
    </w:rPr>
  </w:style>
  <w:style w:type="paragraph" w:customStyle="1" w:styleId="Style1">
    <w:name w:val="Style1"/>
    <w:basedOn w:val="Normal"/>
    <w:rsid w:val="00251024"/>
    <w:pPr>
      <w:spacing w:before="0" w:line="240" w:lineRule="auto"/>
    </w:pPr>
    <w:rPr>
      <w:rFonts w:ascii="Arial" w:hAnsi="Arial"/>
      <w:sz w:val="20"/>
    </w:rPr>
  </w:style>
  <w:style w:type="paragraph" w:customStyle="1" w:styleId="Style2">
    <w:name w:val="Style2"/>
    <w:basedOn w:val="Normal"/>
    <w:rsid w:val="00251024"/>
    <w:pPr>
      <w:spacing w:before="0" w:line="240" w:lineRule="auto"/>
    </w:pPr>
    <w:rPr>
      <w:rFonts w:ascii="Arial" w:hAnsi="Arial"/>
      <w:sz w:val="18"/>
    </w:rPr>
  </w:style>
  <w:style w:type="paragraph" w:customStyle="1" w:styleId="Pop-3">
    <w:name w:val="Pop-3"/>
    <w:basedOn w:val="Normal"/>
    <w:rsid w:val="00914715"/>
    <w:pPr>
      <w:spacing w:before="0" w:after="160" w:line="240" w:lineRule="auto"/>
    </w:pPr>
    <w:rPr>
      <w:rFonts w:ascii="Arial" w:hAnsi="Arial"/>
      <w:b/>
      <w:spacing w:val="8"/>
      <w:sz w:val="24"/>
      <w:szCs w:val="24"/>
      <w:lang w:val="en-US" w:eastAsia="en-AU"/>
    </w:rPr>
  </w:style>
  <w:style w:type="paragraph" w:customStyle="1" w:styleId="Pop-4">
    <w:name w:val="Pop-4"/>
    <w:basedOn w:val="Normal"/>
    <w:rsid w:val="00914715"/>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914715"/>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251024"/>
    <w:pPr>
      <w:spacing w:before="200" w:after="360"/>
    </w:pPr>
    <w:rPr>
      <w:rFonts w:ascii="Garamond" w:hAnsi="Garamond"/>
      <w:sz w:val="64"/>
      <w:szCs w:val="72"/>
    </w:rPr>
  </w:style>
  <w:style w:type="paragraph" w:customStyle="1" w:styleId="Heading20">
    <w:name w:val="Heading2"/>
    <w:basedOn w:val="Heading3"/>
    <w:rsid w:val="00E27113"/>
    <w:pPr>
      <w:keepNext/>
      <w:spacing w:before="120" w:after="240"/>
    </w:pPr>
    <w:rPr>
      <w:rFonts w:ascii="Garamond" w:hAnsi="Garamond" w:cs="Times New Roman"/>
      <w:color w:val="auto"/>
      <w:sz w:val="32"/>
      <w:szCs w:val="32"/>
      <w:lang w:eastAsia="en-AU"/>
    </w:rPr>
  </w:style>
  <w:style w:type="paragraph" w:customStyle="1" w:styleId="Pop-bulletpt-level2">
    <w:name w:val="Pop-bulletpt-level2"/>
    <w:basedOn w:val="Normal"/>
    <w:rsid w:val="00914715"/>
    <w:pPr>
      <w:numPr>
        <w:ilvl w:val="1"/>
        <w:numId w:val="1"/>
      </w:numPr>
      <w:spacing w:before="0" w:line="240" w:lineRule="auto"/>
    </w:pPr>
    <w:rPr>
      <w:rFonts w:ascii="Verdana" w:hAnsi="Verdana"/>
      <w:sz w:val="18"/>
      <w:szCs w:val="18"/>
      <w:lang w:val="en-US" w:eastAsia="en-AU"/>
    </w:rPr>
  </w:style>
  <w:style w:type="paragraph" w:customStyle="1" w:styleId="Subhd2">
    <w:name w:val="Subhd2"/>
    <w:basedOn w:val="Normal"/>
    <w:rsid w:val="00251024"/>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914715"/>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251024"/>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251024"/>
    <w:pPr>
      <w:numPr>
        <w:ilvl w:val="1"/>
        <w:numId w:val="2"/>
      </w:numPr>
      <w:spacing w:before="0" w:line="240" w:lineRule="auto"/>
    </w:pPr>
    <w:rPr>
      <w:rFonts w:ascii="Times New Roman" w:hAnsi="Times New Roman"/>
      <w:sz w:val="22"/>
      <w:lang w:eastAsia="en-AU"/>
    </w:rPr>
  </w:style>
  <w:style w:type="paragraph" w:styleId="CommentText">
    <w:name w:val="annotation text"/>
    <w:basedOn w:val="Normal"/>
    <w:link w:val="CommentTextChar"/>
    <w:uiPriority w:val="99"/>
    <w:semiHidden/>
    <w:rsid w:val="00E2711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E27113"/>
    <w:rPr>
      <w:lang w:val="en-AU" w:eastAsia="en-AU"/>
    </w:rPr>
  </w:style>
  <w:style w:type="paragraph" w:styleId="CommentSubject">
    <w:name w:val="annotation subject"/>
    <w:basedOn w:val="CommentText"/>
    <w:next w:val="CommentText"/>
    <w:link w:val="CommentSubjectChar"/>
    <w:uiPriority w:val="99"/>
    <w:semiHidden/>
    <w:rsid w:val="00E27113"/>
    <w:rPr>
      <w:b/>
      <w:bCs/>
    </w:rPr>
  </w:style>
  <w:style w:type="character" w:customStyle="1" w:styleId="CommentSubjectChar">
    <w:name w:val="Comment Subject Char"/>
    <w:basedOn w:val="CommentTextChar"/>
    <w:link w:val="CommentSubject"/>
    <w:uiPriority w:val="99"/>
    <w:semiHidden/>
    <w:rsid w:val="00E27113"/>
    <w:rPr>
      <w:b/>
      <w:bCs/>
      <w:lang w:val="en-AU" w:eastAsia="en-AU"/>
    </w:rPr>
  </w:style>
  <w:style w:type="character" w:styleId="FollowedHyperlink">
    <w:name w:val="FollowedHyperlink"/>
    <w:uiPriority w:val="99"/>
    <w:rsid w:val="00E27113"/>
    <w:rPr>
      <w:color w:val="800080"/>
      <w:u w:val="single"/>
    </w:rPr>
  </w:style>
  <w:style w:type="character" w:styleId="Strong">
    <w:name w:val="Strong"/>
    <w:uiPriority w:val="22"/>
    <w:qFormat/>
    <w:rsid w:val="00E27113"/>
    <w:rPr>
      <w:b/>
      <w:bCs/>
    </w:rPr>
  </w:style>
  <w:style w:type="paragraph" w:styleId="Title">
    <w:name w:val="Title"/>
    <w:basedOn w:val="Normal"/>
    <w:link w:val="TitleChar"/>
    <w:uiPriority w:val="10"/>
    <w:semiHidden/>
    <w:qFormat/>
    <w:rsid w:val="00E2711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E27113"/>
    <w:rPr>
      <w:rFonts w:asciiTheme="majorHAnsi" w:eastAsiaTheme="majorEastAsia" w:hAnsiTheme="majorHAnsi" w:cstheme="majorBidi"/>
      <w:color w:val="17365D" w:themeColor="text2" w:themeShade="BF"/>
      <w:spacing w:val="5"/>
      <w:kern w:val="28"/>
      <w:sz w:val="52"/>
      <w:szCs w:val="52"/>
      <w:lang w:val="en-AU"/>
    </w:rPr>
  </w:style>
  <w:style w:type="character" w:customStyle="1" w:styleId="TableTextChar">
    <w:name w:val="Table Text Char"/>
    <w:basedOn w:val="DefaultParagraphFont"/>
    <w:link w:val="TableText0"/>
    <w:locked/>
    <w:rsid w:val="00251024"/>
    <w:rPr>
      <w:rFonts w:ascii="Century Gothic" w:hAnsi="Century Gothic"/>
    </w:rPr>
  </w:style>
  <w:style w:type="paragraph" w:customStyle="1" w:styleId="TableText0">
    <w:name w:val="Table Text"/>
    <w:basedOn w:val="Normal"/>
    <w:link w:val="TableTextChar"/>
    <w:rsid w:val="00251024"/>
    <w:pPr>
      <w:spacing w:before="60" w:after="60" w:line="240" w:lineRule="auto"/>
    </w:pPr>
    <w:rPr>
      <w:rFonts w:ascii="Century Gothic" w:hAnsi="Century Gothic"/>
      <w:sz w:val="20"/>
      <w:lang w:val="en-US"/>
    </w:rPr>
  </w:style>
  <w:style w:type="character" w:customStyle="1" w:styleId="Optional">
    <w:name w:val="Optional"/>
    <w:basedOn w:val="DefaultParagraphFont"/>
    <w:rsid w:val="00251024"/>
    <w:rPr>
      <w:color w:val="0000FF"/>
    </w:rPr>
  </w:style>
  <w:style w:type="paragraph" w:styleId="Revision">
    <w:name w:val="Revision"/>
    <w:hidden/>
    <w:uiPriority w:val="71"/>
    <w:rsid w:val="00251024"/>
    <w:rPr>
      <w:sz w:val="22"/>
      <w:lang w:val="en-AU" w:eastAsia="en-AU"/>
    </w:rPr>
  </w:style>
  <w:style w:type="paragraph" w:customStyle="1" w:styleId="DotPoints">
    <w:name w:val="DotPoints"/>
    <w:basedOn w:val="Normal"/>
    <w:rsid w:val="00251024"/>
    <w:pPr>
      <w:numPr>
        <w:numId w:val="3"/>
      </w:numPr>
      <w:spacing w:before="0" w:line="240" w:lineRule="auto"/>
    </w:pPr>
    <w:rPr>
      <w:rFonts w:ascii="Verdana" w:hAnsi="Verdana"/>
      <w:sz w:val="22"/>
      <w:szCs w:val="24"/>
      <w:lang w:eastAsia="en-AU"/>
    </w:rPr>
  </w:style>
  <w:style w:type="paragraph" w:customStyle="1" w:styleId="Table-body">
    <w:name w:val="Table - body"/>
    <w:basedOn w:val="Normal"/>
    <w:rsid w:val="00251024"/>
    <w:pPr>
      <w:spacing w:before="60" w:after="60" w:line="240" w:lineRule="auto"/>
    </w:pPr>
    <w:rPr>
      <w:rFonts w:ascii="Arial" w:hAnsi="Arial"/>
      <w:sz w:val="24"/>
    </w:rPr>
  </w:style>
  <w:style w:type="paragraph" w:customStyle="1" w:styleId="TableFont">
    <w:name w:val="TableFont"/>
    <w:basedOn w:val="Normal"/>
    <w:link w:val="TableFontChar"/>
    <w:uiPriority w:val="99"/>
    <w:rsid w:val="00E2711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E27113"/>
    <w:rPr>
      <w:rFonts w:ascii="Arial" w:hAnsi="Arial" w:cs="Arial"/>
      <w:color w:val="000000"/>
      <w:sz w:val="18"/>
      <w:lang w:val="en-GB"/>
    </w:rPr>
  </w:style>
  <w:style w:type="character" w:styleId="FootnoteReference">
    <w:name w:val="footnote reference"/>
    <w:basedOn w:val="DefaultParagraphFont"/>
    <w:uiPriority w:val="99"/>
    <w:rsid w:val="00251024"/>
    <w:rPr>
      <w:vertAlign w:val="superscript"/>
    </w:rPr>
  </w:style>
  <w:style w:type="paragraph" w:customStyle="1" w:styleId="Normal1">
    <w:name w:val="Normal1"/>
    <w:basedOn w:val="Normal"/>
    <w:rsid w:val="00251024"/>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251024"/>
  </w:style>
  <w:style w:type="paragraph" w:customStyle="1" w:styleId="CM31">
    <w:name w:val="CM31"/>
    <w:basedOn w:val="Normal"/>
    <w:next w:val="Normal"/>
    <w:uiPriority w:val="99"/>
    <w:rsid w:val="00251024"/>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251024"/>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uiPriority w:val="99"/>
    <w:rsid w:val="00251024"/>
    <w:pPr>
      <w:spacing w:before="0" w:line="240" w:lineRule="auto"/>
    </w:pPr>
    <w:rPr>
      <w:rFonts w:ascii="Courier New" w:hAnsi="Courier New" w:cs="Courier New"/>
      <w:sz w:val="20"/>
    </w:rPr>
  </w:style>
  <w:style w:type="character" w:customStyle="1" w:styleId="PlainTextChar">
    <w:name w:val="Plain Text Char"/>
    <w:basedOn w:val="DefaultParagraphFont"/>
    <w:link w:val="PlainText"/>
    <w:uiPriority w:val="99"/>
    <w:rsid w:val="00251024"/>
    <w:rPr>
      <w:rFonts w:ascii="Courier New" w:hAnsi="Courier New" w:cs="Courier New"/>
      <w:lang w:val="en-AU"/>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251024"/>
    <w:pPr>
      <w:numPr>
        <w:numId w:val="5"/>
      </w:numPr>
      <w:spacing w:before="0" w:after="140" w:line="280" w:lineRule="atLeast"/>
      <w:outlineLvl w:val="0"/>
    </w:pPr>
    <w:rPr>
      <w:rFonts w:ascii="Times New Roman" w:hAnsi="Times New Roman" w:cs="Angsana New"/>
      <w:sz w:val="22"/>
      <w:szCs w:val="22"/>
      <w:lang w:eastAsia="zh-CN" w:bidi="th-TH"/>
    </w:rPr>
  </w:style>
  <w:style w:type="paragraph" w:customStyle="1" w:styleId="MEBasic2">
    <w:name w:val="ME Basic 2"/>
    <w:basedOn w:val="Normal"/>
    <w:rsid w:val="00251024"/>
    <w:pPr>
      <w:numPr>
        <w:ilvl w:val="1"/>
        <w:numId w:val="5"/>
      </w:numPr>
      <w:spacing w:before="0" w:after="140" w:line="280" w:lineRule="atLeast"/>
      <w:outlineLvl w:val="1"/>
    </w:pPr>
    <w:rPr>
      <w:rFonts w:ascii="Times New Roman" w:hAnsi="Times New Roman" w:cs="Angsana New"/>
      <w:sz w:val="22"/>
      <w:szCs w:val="22"/>
      <w:lang w:eastAsia="zh-CN" w:bidi="th-TH"/>
    </w:rPr>
  </w:style>
  <w:style w:type="paragraph" w:customStyle="1" w:styleId="MEBasic3">
    <w:name w:val="ME Basic 3"/>
    <w:basedOn w:val="Normal"/>
    <w:rsid w:val="00251024"/>
    <w:pPr>
      <w:numPr>
        <w:ilvl w:val="2"/>
        <w:numId w:val="5"/>
      </w:numPr>
      <w:spacing w:before="0" w:after="140" w:line="280" w:lineRule="atLeast"/>
      <w:outlineLvl w:val="2"/>
    </w:pPr>
    <w:rPr>
      <w:rFonts w:ascii="Times New Roman" w:hAnsi="Times New Roman" w:cs="Angsana New"/>
      <w:sz w:val="22"/>
      <w:szCs w:val="22"/>
      <w:lang w:eastAsia="zh-CN" w:bidi="th-TH"/>
    </w:rPr>
  </w:style>
  <w:style w:type="paragraph" w:customStyle="1" w:styleId="MEBasic4">
    <w:name w:val="ME Basic 4"/>
    <w:basedOn w:val="Normal"/>
    <w:rsid w:val="00251024"/>
    <w:pPr>
      <w:numPr>
        <w:ilvl w:val="3"/>
        <w:numId w:val="5"/>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251024"/>
    <w:pPr>
      <w:numPr>
        <w:ilvl w:val="4"/>
        <w:numId w:val="5"/>
      </w:numPr>
      <w:spacing w:before="0" w:after="140" w:line="280" w:lineRule="atLeast"/>
      <w:outlineLvl w:val="4"/>
    </w:pPr>
    <w:rPr>
      <w:rFonts w:ascii="Times New Roman" w:hAnsi="Times New Roman" w:cs="Angsana New"/>
      <w:sz w:val="22"/>
      <w:szCs w:val="22"/>
      <w:lang w:eastAsia="zh-CN" w:bidi="th-TH"/>
    </w:rPr>
  </w:style>
  <w:style w:type="paragraph" w:customStyle="1" w:styleId="MENoIndent6">
    <w:name w:val="ME NoIndent 6"/>
    <w:basedOn w:val="Normal"/>
    <w:rsid w:val="00251024"/>
    <w:pPr>
      <w:numPr>
        <w:ilvl w:val="1"/>
        <w:numId w:val="4"/>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251024"/>
    <w:pPr>
      <w:numPr>
        <w:numId w:val="4"/>
      </w:numPr>
      <w:spacing w:before="0" w:after="140" w:line="280" w:lineRule="atLeast"/>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251024"/>
    <w:rPr>
      <w:rFonts w:ascii="Arial Bold" w:hAnsi="Arial Bold" w:cs="Angsana New"/>
      <w:b/>
      <w:sz w:val="32"/>
      <w:szCs w:val="32"/>
      <w:lang w:val="en-AU" w:eastAsia="zh-CN" w:bidi="th-TH"/>
    </w:rPr>
  </w:style>
  <w:style w:type="paragraph" w:customStyle="1" w:styleId="BulletList">
    <w:name w:val="BulletList"/>
    <w:basedOn w:val="Normal"/>
    <w:rsid w:val="00E27113"/>
    <w:pPr>
      <w:numPr>
        <w:numId w:val="1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E27113"/>
    <w:pPr>
      <w:numPr>
        <w:numId w:val="0"/>
      </w:numPr>
    </w:pPr>
    <w:rPr>
      <w:rFonts w:ascii="Verdana" w:hAnsi="Verdana"/>
      <w:sz w:val="19"/>
      <w:szCs w:val="19"/>
    </w:rPr>
  </w:style>
  <w:style w:type="paragraph" w:customStyle="1" w:styleId="Header1">
    <w:name w:val="Header 1"/>
    <w:basedOn w:val="Normal"/>
    <w:rsid w:val="00251024"/>
    <w:pPr>
      <w:spacing w:before="40" w:after="80" w:line="240" w:lineRule="auto"/>
    </w:pPr>
    <w:rPr>
      <w:rFonts w:ascii="Arial" w:hAnsi="Arial" w:cs="Arial"/>
      <w:b/>
      <w:sz w:val="24"/>
      <w:szCs w:val="22"/>
      <w:lang w:eastAsia="en-AU"/>
    </w:rPr>
  </w:style>
  <w:style w:type="paragraph" w:customStyle="1" w:styleId="NumericalList">
    <w:name w:val="Numerical List"/>
    <w:basedOn w:val="Text"/>
    <w:rsid w:val="00E27113"/>
    <w:pPr>
      <w:tabs>
        <w:tab w:val="left" w:pos="404"/>
      </w:tabs>
      <w:spacing w:before="0" w:line="240" w:lineRule="auto"/>
      <w:ind w:left="389" w:hanging="389"/>
    </w:pPr>
    <w:rPr>
      <w:rFonts w:ascii="Verdana" w:hAnsi="Verdana" w:cs="Arial"/>
      <w:lang w:eastAsia="en-AU"/>
    </w:rPr>
  </w:style>
  <w:style w:type="paragraph" w:customStyle="1" w:styleId="Default">
    <w:name w:val="Default"/>
    <w:rsid w:val="00E27113"/>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E27113"/>
    <w:rPr>
      <w:i/>
      <w:iCs/>
    </w:rPr>
  </w:style>
  <w:style w:type="paragraph" w:customStyle="1" w:styleId="Reference">
    <w:name w:val="Reference"/>
    <w:basedOn w:val="Text"/>
    <w:rsid w:val="00E27113"/>
    <w:pPr>
      <w:spacing w:before="0" w:after="120" w:line="240" w:lineRule="auto"/>
    </w:pPr>
    <w:rPr>
      <w:rFonts w:ascii="Verdana" w:hAnsi="Verdana"/>
      <w:spacing w:val="8"/>
      <w:sz w:val="18"/>
      <w:szCs w:val="18"/>
      <w:lang w:eastAsia="en-AU"/>
    </w:rPr>
  </w:style>
  <w:style w:type="character" w:customStyle="1" w:styleId="s">
    <w:name w:val="s"/>
    <w:basedOn w:val="DefaultParagraphFont"/>
    <w:rsid w:val="00251024"/>
  </w:style>
  <w:style w:type="paragraph" w:customStyle="1" w:styleId="Author">
    <w:name w:val="Author"/>
    <w:basedOn w:val="Heading2"/>
    <w:uiPriority w:val="1"/>
    <w:qFormat/>
    <w:rsid w:val="00A166CA"/>
    <w:pPr>
      <w:spacing w:before="0"/>
    </w:pPr>
  </w:style>
  <w:style w:type="paragraph" w:customStyle="1" w:styleId="Titlepagesubtitle">
    <w:name w:val="Title page sub title"/>
    <w:basedOn w:val="Titlepage"/>
    <w:link w:val="TitlepagesubtitleChar"/>
    <w:uiPriority w:val="1"/>
    <w:qFormat/>
    <w:rsid w:val="00A166CA"/>
    <w:rPr>
      <w:sz w:val="44"/>
      <w:szCs w:val="44"/>
    </w:rPr>
  </w:style>
  <w:style w:type="character" w:customStyle="1" w:styleId="Heading1Char">
    <w:name w:val="Heading 1 Char"/>
    <w:basedOn w:val="DefaultParagraphFont"/>
    <w:link w:val="Heading1"/>
    <w:rsid w:val="00D479EA"/>
    <w:rPr>
      <w:rFonts w:ascii="Arial" w:hAnsi="Arial" w:cs="Tahoma"/>
      <w:color w:val="000000"/>
      <w:kern w:val="28"/>
      <w:sz w:val="48"/>
      <w:szCs w:val="56"/>
      <w:lang w:val="en-AU"/>
    </w:rPr>
  </w:style>
  <w:style w:type="character" w:customStyle="1" w:styleId="TitlepageChar">
    <w:name w:val="Title page Char"/>
    <w:basedOn w:val="Heading1Char"/>
    <w:link w:val="Titlepage"/>
    <w:rsid w:val="006D68B1"/>
    <w:rPr>
      <w:rFonts w:ascii="Arial" w:hAnsi="Arial" w:cs="Arial"/>
      <w:color w:val="000000"/>
      <w:kern w:val="28"/>
      <w:sz w:val="55"/>
      <w:szCs w:val="55"/>
      <w:lang w:val="en-AU"/>
    </w:rPr>
  </w:style>
  <w:style w:type="character" w:customStyle="1" w:styleId="TitlepagesubtitleChar">
    <w:name w:val="Title page sub title Char"/>
    <w:basedOn w:val="TitlepageChar"/>
    <w:link w:val="Titlepagesubtitle"/>
    <w:uiPriority w:val="1"/>
    <w:rsid w:val="006D68B1"/>
    <w:rPr>
      <w:rFonts w:ascii="Arial" w:hAnsi="Arial" w:cs="Arial"/>
      <w:color w:val="0081C6"/>
      <w:kern w:val="28"/>
      <w:sz w:val="44"/>
      <w:szCs w:val="44"/>
      <w:lang w:val="en-AU"/>
    </w:rPr>
  </w:style>
  <w:style w:type="paragraph" w:customStyle="1" w:styleId="StyleTablehead2Centered">
    <w:name w:val="Style Tablehead2 + Centered"/>
    <w:basedOn w:val="Tablehead2"/>
    <w:rsid w:val="00DA44A8"/>
    <w:pPr>
      <w:jc w:val="center"/>
    </w:pPr>
  </w:style>
  <w:style w:type="character" w:customStyle="1" w:styleId="apple-converted-space">
    <w:name w:val="apple-converted-space"/>
    <w:basedOn w:val="DefaultParagraphFont"/>
    <w:rsid w:val="00C916B4"/>
  </w:style>
  <w:style w:type="paragraph" w:styleId="BodyText">
    <w:name w:val="Body Text"/>
    <w:basedOn w:val="Normal"/>
    <w:link w:val="BodyTextChar"/>
    <w:semiHidden/>
    <w:rsid w:val="00732713"/>
    <w:pPr>
      <w:spacing w:after="120"/>
    </w:pPr>
  </w:style>
  <w:style w:type="character" w:customStyle="1" w:styleId="BodyTextChar">
    <w:name w:val="Body Text Char"/>
    <w:basedOn w:val="DefaultParagraphFont"/>
    <w:link w:val="BodyText"/>
    <w:semiHidden/>
    <w:rsid w:val="00732713"/>
    <w:rPr>
      <w:rFonts w:ascii="Trebuchet MS" w:hAnsi="Trebuchet MS"/>
      <w:sz w:val="19"/>
      <w:lang w:val="en-AU"/>
    </w:rPr>
  </w:style>
  <w:style w:type="character" w:customStyle="1" w:styleId="TextChar1">
    <w:name w:val="Text Char1"/>
    <w:rsid w:val="007916A7"/>
    <w:rPr>
      <w:rFonts w:ascii="Trebuchet MS" w:hAnsi="Trebuchet MS"/>
      <w:szCs w:val="18"/>
      <w:lang w:eastAsia="en-US"/>
    </w:rPr>
  </w:style>
  <w:style w:type="paragraph" w:customStyle="1" w:styleId="Statsbullet">
    <w:name w:val="Stats bullet"/>
    <w:basedOn w:val="Normal"/>
    <w:link w:val="StatsbulletChar"/>
    <w:rsid w:val="007916A7"/>
    <w:pPr>
      <w:numPr>
        <w:numId w:val="7"/>
      </w:numPr>
      <w:spacing w:before="20"/>
    </w:pPr>
    <w:rPr>
      <w:sz w:val="20"/>
      <w:szCs w:val="18"/>
    </w:rPr>
  </w:style>
  <w:style w:type="paragraph" w:customStyle="1" w:styleId="StatsHeading2">
    <w:name w:val="StatsHeading2"/>
    <w:basedOn w:val="Normal"/>
    <w:link w:val="StatsHeading2CharChar"/>
    <w:rsid w:val="007916A7"/>
    <w:pPr>
      <w:spacing w:before="360" w:line="240" w:lineRule="auto"/>
    </w:pPr>
    <w:rPr>
      <w:rFonts w:ascii="Arial" w:hAnsi="Arial"/>
      <w:b/>
      <w:color w:val="439539"/>
      <w:sz w:val="24"/>
    </w:rPr>
  </w:style>
  <w:style w:type="character" w:customStyle="1" w:styleId="StatsHeading2CharChar">
    <w:name w:val="StatsHeading2 Char Char"/>
    <w:link w:val="StatsHeading2"/>
    <w:rsid w:val="007916A7"/>
    <w:rPr>
      <w:rFonts w:ascii="Arial" w:hAnsi="Arial"/>
      <w:b/>
      <w:color w:val="439539"/>
      <w:sz w:val="24"/>
      <w:lang w:val="en-AU"/>
    </w:rPr>
  </w:style>
  <w:style w:type="character" w:customStyle="1" w:styleId="StatsbulletChar">
    <w:name w:val="Stats bullet Char"/>
    <w:link w:val="Statsbullet"/>
    <w:rsid w:val="007916A7"/>
    <w:rPr>
      <w:rFonts w:ascii="Trebuchet MS" w:hAnsi="Trebuchet MS"/>
      <w:szCs w:val="18"/>
      <w:lang w:val="en-AU"/>
    </w:rPr>
  </w:style>
  <w:style w:type="paragraph" w:customStyle="1" w:styleId="diisr-rteelement-p">
    <w:name w:val="diisr-rteelement-p"/>
    <w:basedOn w:val="Normal"/>
    <w:rsid w:val="00E323D5"/>
    <w:pPr>
      <w:spacing w:before="100" w:beforeAutospacing="1" w:after="100" w:afterAutospacing="1" w:line="336" w:lineRule="atLeast"/>
    </w:pPr>
    <w:rPr>
      <w:rFonts w:ascii="Times New Roman" w:hAnsi="Times New Roman"/>
      <w:sz w:val="24"/>
      <w:szCs w:val="24"/>
      <w:lang w:eastAsia="en-AU"/>
    </w:rPr>
  </w:style>
  <w:style w:type="character" w:customStyle="1" w:styleId="Dotpoint1Char">
    <w:name w:val="Dotpoint1 Char"/>
    <w:basedOn w:val="DefaultParagraphFont"/>
    <w:link w:val="Dotpoint1"/>
    <w:rsid w:val="009500FE"/>
    <w:rPr>
      <w:rFonts w:ascii="Trebuchet MS" w:hAnsi="Trebuchet MS"/>
      <w:color w:val="000000"/>
      <w:sz w:val="19"/>
      <w:lang w:val="en-AU"/>
    </w:rPr>
  </w:style>
  <w:style w:type="character" w:customStyle="1" w:styleId="Heading2Char">
    <w:name w:val="Heading 2 Char"/>
    <w:basedOn w:val="DefaultParagraphFont"/>
    <w:link w:val="Heading2"/>
    <w:rsid w:val="0004663E"/>
    <w:rPr>
      <w:rFonts w:ascii="Arial" w:hAnsi="Arial" w:cs="Tahoma"/>
      <w:sz w:val="28"/>
      <w:lang w:val="en-AU"/>
    </w:rPr>
  </w:style>
  <w:style w:type="character" w:customStyle="1" w:styleId="is-updating3">
    <w:name w:val="is-updating3"/>
    <w:basedOn w:val="DefaultParagraphFont"/>
    <w:rsid w:val="0004663E"/>
  </w:style>
  <w:style w:type="character" w:customStyle="1" w:styleId="icon--chevron-right--after">
    <w:name w:val="icon--chevron-right--after"/>
    <w:basedOn w:val="DefaultParagraphFont"/>
    <w:rsid w:val="0004663E"/>
  </w:style>
  <w:style w:type="character" w:customStyle="1" w:styleId="icon--chevron-down5">
    <w:name w:val="icon--chevron-down5"/>
    <w:basedOn w:val="DefaultParagraphFont"/>
    <w:rsid w:val="0004663E"/>
  </w:style>
  <w:style w:type="character" w:customStyle="1" w:styleId="tabletitleChar">
    <w:name w:val="tabletitle Char"/>
    <w:link w:val="tabletitle"/>
    <w:rsid w:val="00810752"/>
    <w:rPr>
      <w:rFonts w:ascii="Arial" w:hAnsi="Arial"/>
      <w:b/>
      <w:sz w:val="17"/>
      <w:lang w:val="en-AU"/>
    </w:rPr>
  </w:style>
  <w:style w:type="character" w:customStyle="1" w:styleId="Tablehead1Char">
    <w:name w:val="Tablehead1 Char"/>
    <w:link w:val="Tablehead1"/>
    <w:rsid w:val="00810752"/>
    <w:rPr>
      <w:rFonts w:ascii="Arial" w:hAnsi="Arial"/>
      <w:b/>
      <w:sz w:val="17"/>
      <w:lang w:val="en-AU"/>
    </w:rPr>
  </w:style>
  <w:style w:type="character" w:customStyle="1" w:styleId="TableofFiguresChar">
    <w:name w:val="Table of Figures Char"/>
    <w:basedOn w:val="DefaultParagraphFont"/>
    <w:link w:val="TableofFigures"/>
    <w:uiPriority w:val="99"/>
    <w:rsid w:val="00904E92"/>
    <w:rPr>
      <w:rFonts w:ascii="Trebuchet MS" w:hAnsi="Trebuchet MS"/>
      <w:noProof/>
      <w:color w:val="000000"/>
      <w:sz w:val="19"/>
      <w:szCs w:val="19"/>
      <w:lang w:val="en-AU"/>
    </w:rPr>
  </w:style>
  <w:style w:type="character" w:customStyle="1" w:styleId="A7">
    <w:name w:val="A7"/>
    <w:uiPriority w:val="99"/>
    <w:rsid w:val="00E84C17"/>
    <w:rPr>
      <w:rFonts w:cs="MetaOT-Book"/>
      <w:color w:val="000000"/>
      <w:sz w:val="11"/>
      <w:szCs w:val="11"/>
    </w:rPr>
  </w:style>
  <w:style w:type="character" w:customStyle="1" w:styleId="A9">
    <w:name w:val="A9"/>
    <w:uiPriority w:val="99"/>
    <w:rsid w:val="00DA0AD1"/>
    <w:rPr>
      <w:rFonts w:cs="MetaOT-Book"/>
      <w:color w:val="000000"/>
      <w:sz w:val="19"/>
      <w:szCs w:val="19"/>
    </w:rPr>
  </w:style>
  <w:style w:type="paragraph" w:styleId="Bibliography">
    <w:name w:val="Bibliography"/>
    <w:basedOn w:val="Normal"/>
    <w:next w:val="Normal"/>
    <w:uiPriority w:val="37"/>
    <w:semiHidden/>
    <w:rsid w:val="00E27113"/>
  </w:style>
  <w:style w:type="paragraph" w:styleId="BlockText">
    <w:name w:val="Block Text"/>
    <w:basedOn w:val="Normal"/>
    <w:uiPriority w:val="99"/>
    <w:semiHidden/>
    <w:rsid w:val="00E2711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E27113"/>
    <w:pPr>
      <w:spacing w:after="120"/>
    </w:pPr>
    <w:rPr>
      <w:sz w:val="16"/>
      <w:szCs w:val="16"/>
    </w:rPr>
  </w:style>
  <w:style w:type="character" w:customStyle="1" w:styleId="BodyText3Char">
    <w:name w:val="Body Text 3 Char"/>
    <w:basedOn w:val="DefaultParagraphFont"/>
    <w:link w:val="BodyText3"/>
    <w:uiPriority w:val="99"/>
    <w:semiHidden/>
    <w:rsid w:val="00E27113"/>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E27113"/>
    <w:pPr>
      <w:ind w:firstLine="360"/>
    </w:pPr>
    <w:rPr>
      <w:b/>
    </w:rPr>
  </w:style>
  <w:style w:type="character" w:customStyle="1" w:styleId="BodyTextFirstIndentChar">
    <w:name w:val="Body Text First Indent Char"/>
    <w:basedOn w:val="DefaultParagraphFont"/>
    <w:link w:val="BodyTextFirstIndent"/>
    <w:uiPriority w:val="99"/>
    <w:semiHidden/>
    <w:rsid w:val="00E27113"/>
    <w:rPr>
      <w:rFonts w:ascii="Trebuchet MS" w:hAnsi="Trebuchet MS"/>
      <w:b/>
      <w:sz w:val="19"/>
      <w:lang w:val="en-AU"/>
    </w:rPr>
  </w:style>
  <w:style w:type="paragraph" w:styleId="BodyTextFirstIndent2">
    <w:name w:val="Body Text First Indent 2"/>
    <w:basedOn w:val="Normal"/>
    <w:link w:val="BodyTextFirstIndent2Char"/>
    <w:uiPriority w:val="99"/>
    <w:semiHidden/>
    <w:rsid w:val="00E27113"/>
    <w:pPr>
      <w:ind w:left="360" w:firstLine="360"/>
    </w:pPr>
  </w:style>
  <w:style w:type="character" w:customStyle="1" w:styleId="BodyTextFirstIndent2Char">
    <w:name w:val="Body Text First Indent 2 Char"/>
    <w:basedOn w:val="DefaultParagraphFont"/>
    <w:link w:val="BodyTextFirstIndent2"/>
    <w:uiPriority w:val="99"/>
    <w:semiHidden/>
    <w:rsid w:val="00E27113"/>
    <w:rPr>
      <w:rFonts w:ascii="Trebuchet MS" w:hAnsi="Trebuchet MS"/>
      <w:sz w:val="19"/>
      <w:lang w:val="en-AU"/>
    </w:rPr>
  </w:style>
  <w:style w:type="paragraph" w:styleId="BodyTextIndent2">
    <w:name w:val="Body Text Indent 2"/>
    <w:basedOn w:val="Normal"/>
    <w:link w:val="BodyTextIndent2Char"/>
    <w:uiPriority w:val="99"/>
    <w:semiHidden/>
    <w:rsid w:val="00E27113"/>
    <w:pPr>
      <w:spacing w:after="120" w:line="480" w:lineRule="auto"/>
      <w:ind w:left="283"/>
    </w:pPr>
  </w:style>
  <w:style w:type="character" w:customStyle="1" w:styleId="BodyTextIndent2Char">
    <w:name w:val="Body Text Indent 2 Char"/>
    <w:basedOn w:val="DefaultParagraphFont"/>
    <w:link w:val="BodyTextIndent2"/>
    <w:uiPriority w:val="99"/>
    <w:semiHidden/>
    <w:rsid w:val="00E27113"/>
    <w:rPr>
      <w:rFonts w:ascii="Trebuchet MS" w:hAnsi="Trebuchet MS"/>
      <w:sz w:val="19"/>
      <w:lang w:val="en-AU"/>
    </w:rPr>
  </w:style>
  <w:style w:type="paragraph" w:styleId="BodyTextIndent3">
    <w:name w:val="Body Text Indent 3"/>
    <w:basedOn w:val="Normal"/>
    <w:link w:val="BodyTextIndent3Char"/>
    <w:uiPriority w:val="99"/>
    <w:semiHidden/>
    <w:rsid w:val="00E271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27113"/>
    <w:rPr>
      <w:rFonts w:ascii="Trebuchet MS" w:hAnsi="Trebuchet MS"/>
      <w:sz w:val="16"/>
      <w:szCs w:val="16"/>
      <w:lang w:val="en-AU"/>
    </w:rPr>
  </w:style>
  <w:style w:type="paragraph" w:styleId="Closing">
    <w:name w:val="Closing"/>
    <w:basedOn w:val="Normal"/>
    <w:link w:val="ClosingChar"/>
    <w:uiPriority w:val="99"/>
    <w:semiHidden/>
    <w:rsid w:val="00E27113"/>
    <w:pPr>
      <w:spacing w:before="0" w:line="240" w:lineRule="auto"/>
      <w:ind w:left="4252"/>
    </w:pPr>
  </w:style>
  <w:style w:type="character" w:customStyle="1" w:styleId="ClosingChar">
    <w:name w:val="Closing Char"/>
    <w:basedOn w:val="DefaultParagraphFont"/>
    <w:link w:val="Closing"/>
    <w:uiPriority w:val="99"/>
    <w:semiHidden/>
    <w:rsid w:val="00E27113"/>
    <w:rPr>
      <w:rFonts w:ascii="Trebuchet MS" w:hAnsi="Trebuchet MS"/>
      <w:sz w:val="19"/>
      <w:lang w:val="en-AU"/>
    </w:rPr>
  </w:style>
  <w:style w:type="character" w:styleId="CommentReference">
    <w:name w:val="annotation reference"/>
    <w:basedOn w:val="DefaultParagraphFont"/>
    <w:uiPriority w:val="99"/>
    <w:semiHidden/>
    <w:rsid w:val="00E27113"/>
    <w:rPr>
      <w:sz w:val="18"/>
      <w:szCs w:val="18"/>
    </w:rPr>
  </w:style>
  <w:style w:type="paragraph" w:styleId="Date">
    <w:name w:val="Date"/>
    <w:basedOn w:val="Normal"/>
    <w:next w:val="Normal"/>
    <w:link w:val="DateChar"/>
    <w:uiPriority w:val="99"/>
    <w:semiHidden/>
    <w:rsid w:val="00E27113"/>
  </w:style>
  <w:style w:type="character" w:customStyle="1" w:styleId="DateChar">
    <w:name w:val="Date Char"/>
    <w:basedOn w:val="DefaultParagraphFont"/>
    <w:link w:val="Date"/>
    <w:uiPriority w:val="99"/>
    <w:semiHidden/>
    <w:rsid w:val="00E27113"/>
    <w:rPr>
      <w:rFonts w:ascii="Trebuchet MS" w:hAnsi="Trebuchet MS"/>
      <w:sz w:val="19"/>
      <w:lang w:val="en-AU"/>
    </w:rPr>
  </w:style>
  <w:style w:type="paragraph" w:styleId="DocumentMap">
    <w:name w:val="Document Map"/>
    <w:basedOn w:val="Normal"/>
    <w:link w:val="DocumentMapChar"/>
    <w:uiPriority w:val="99"/>
    <w:semiHidden/>
    <w:rsid w:val="00E2711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7113"/>
    <w:rPr>
      <w:rFonts w:ascii="Tahoma" w:hAnsi="Tahoma" w:cs="Tahoma"/>
      <w:sz w:val="16"/>
      <w:szCs w:val="16"/>
      <w:lang w:val="en-AU"/>
    </w:rPr>
  </w:style>
  <w:style w:type="paragraph" w:styleId="E-mailSignature">
    <w:name w:val="E-mail Signature"/>
    <w:basedOn w:val="Normal"/>
    <w:link w:val="E-mailSignatureChar"/>
    <w:uiPriority w:val="99"/>
    <w:semiHidden/>
    <w:rsid w:val="00E27113"/>
    <w:pPr>
      <w:spacing w:before="0" w:line="240" w:lineRule="auto"/>
    </w:pPr>
  </w:style>
  <w:style w:type="character" w:customStyle="1" w:styleId="E-mailSignatureChar">
    <w:name w:val="E-mail Signature Char"/>
    <w:basedOn w:val="DefaultParagraphFont"/>
    <w:link w:val="E-mailSignature"/>
    <w:uiPriority w:val="99"/>
    <w:semiHidden/>
    <w:rsid w:val="00E27113"/>
    <w:rPr>
      <w:rFonts w:ascii="Trebuchet MS" w:hAnsi="Trebuchet MS"/>
      <w:sz w:val="19"/>
      <w:lang w:val="en-AU"/>
    </w:rPr>
  </w:style>
  <w:style w:type="paragraph" w:styleId="EndnoteText">
    <w:name w:val="endnote text"/>
    <w:basedOn w:val="Normal"/>
    <w:link w:val="EndnoteTextChar"/>
    <w:uiPriority w:val="99"/>
    <w:semiHidden/>
    <w:rsid w:val="00E27113"/>
    <w:pPr>
      <w:spacing w:before="0" w:line="240" w:lineRule="auto"/>
    </w:pPr>
    <w:rPr>
      <w:sz w:val="20"/>
    </w:rPr>
  </w:style>
  <w:style w:type="character" w:customStyle="1" w:styleId="EndnoteTextChar">
    <w:name w:val="Endnote Text Char"/>
    <w:basedOn w:val="DefaultParagraphFont"/>
    <w:link w:val="EndnoteText"/>
    <w:uiPriority w:val="99"/>
    <w:semiHidden/>
    <w:rsid w:val="00E27113"/>
    <w:rPr>
      <w:rFonts w:ascii="Trebuchet MS" w:hAnsi="Trebuchet MS"/>
      <w:lang w:val="en-AU"/>
    </w:rPr>
  </w:style>
  <w:style w:type="paragraph" w:styleId="EnvelopeAddress">
    <w:name w:val="envelope address"/>
    <w:basedOn w:val="Normal"/>
    <w:uiPriority w:val="99"/>
    <w:semiHidden/>
    <w:rsid w:val="00E2711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27113"/>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E27113"/>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E27113"/>
    <w:pPr>
      <w:spacing w:before="0" w:line="240" w:lineRule="auto"/>
    </w:pPr>
    <w:rPr>
      <w:i/>
      <w:iCs/>
    </w:rPr>
  </w:style>
  <w:style w:type="character" w:customStyle="1" w:styleId="HTMLAddressChar">
    <w:name w:val="HTML Address Char"/>
    <w:basedOn w:val="DefaultParagraphFont"/>
    <w:link w:val="HTMLAddress"/>
    <w:uiPriority w:val="99"/>
    <w:semiHidden/>
    <w:rsid w:val="00E27113"/>
    <w:rPr>
      <w:rFonts w:ascii="Trebuchet MS" w:hAnsi="Trebuchet MS"/>
      <w:i/>
      <w:iCs/>
      <w:sz w:val="19"/>
      <w:lang w:val="en-AU"/>
    </w:rPr>
  </w:style>
  <w:style w:type="paragraph" w:styleId="HTMLPreformatted">
    <w:name w:val="HTML Preformatted"/>
    <w:basedOn w:val="Normal"/>
    <w:link w:val="HTMLPreformattedChar"/>
    <w:uiPriority w:val="99"/>
    <w:semiHidden/>
    <w:rsid w:val="00E27113"/>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E27113"/>
    <w:rPr>
      <w:rFonts w:ascii="Consolas" w:hAnsi="Consolas" w:cs="Consolas"/>
      <w:lang w:val="en-AU"/>
    </w:rPr>
  </w:style>
  <w:style w:type="paragraph" w:styleId="Index1">
    <w:name w:val="index 1"/>
    <w:basedOn w:val="Normal"/>
    <w:next w:val="Normal"/>
    <w:autoRedefine/>
    <w:uiPriority w:val="99"/>
    <w:semiHidden/>
    <w:rsid w:val="00E27113"/>
    <w:pPr>
      <w:spacing w:before="0" w:line="240" w:lineRule="auto"/>
      <w:ind w:left="190" w:hanging="190"/>
    </w:pPr>
  </w:style>
  <w:style w:type="paragraph" w:styleId="Index2">
    <w:name w:val="index 2"/>
    <w:basedOn w:val="Normal"/>
    <w:next w:val="Normal"/>
    <w:autoRedefine/>
    <w:uiPriority w:val="99"/>
    <w:semiHidden/>
    <w:rsid w:val="00E27113"/>
    <w:pPr>
      <w:spacing w:before="0" w:line="240" w:lineRule="auto"/>
      <w:ind w:left="380" w:hanging="190"/>
    </w:pPr>
  </w:style>
  <w:style w:type="paragraph" w:styleId="Index3">
    <w:name w:val="index 3"/>
    <w:basedOn w:val="Normal"/>
    <w:next w:val="Normal"/>
    <w:autoRedefine/>
    <w:uiPriority w:val="99"/>
    <w:semiHidden/>
    <w:rsid w:val="00E27113"/>
    <w:pPr>
      <w:spacing w:before="0" w:line="240" w:lineRule="auto"/>
      <w:ind w:left="570" w:hanging="190"/>
    </w:pPr>
  </w:style>
  <w:style w:type="paragraph" w:styleId="Index4">
    <w:name w:val="index 4"/>
    <w:basedOn w:val="Normal"/>
    <w:next w:val="Normal"/>
    <w:autoRedefine/>
    <w:uiPriority w:val="99"/>
    <w:semiHidden/>
    <w:rsid w:val="00E27113"/>
    <w:pPr>
      <w:spacing w:before="0" w:line="240" w:lineRule="auto"/>
      <w:ind w:left="760" w:hanging="190"/>
    </w:pPr>
  </w:style>
  <w:style w:type="paragraph" w:styleId="Index5">
    <w:name w:val="index 5"/>
    <w:basedOn w:val="Normal"/>
    <w:next w:val="Normal"/>
    <w:autoRedefine/>
    <w:uiPriority w:val="99"/>
    <w:semiHidden/>
    <w:rsid w:val="00E27113"/>
    <w:pPr>
      <w:spacing w:before="0" w:line="240" w:lineRule="auto"/>
      <w:ind w:left="950" w:hanging="190"/>
    </w:pPr>
  </w:style>
  <w:style w:type="paragraph" w:styleId="Index6">
    <w:name w:val="index 6"/>
    <w:basedOn w:val="Normal"/>
    <w:next w:val="Normal"/>
    <w:autoRedefine/>
    <w:uiPriority w:val="99"/>
    <w:semiHidden/>
    <w:rsid w:val="00E27113"/>
    <w:pPr>
      <w:spacing w:before="0" w:line="240" w:lineRule="auto"/>
      <w:ind w:left="1140" w:hanging="190"/>
    </w:pPr>
  </w:style>
  <w:style w:type="paragraph" w:styleId="Index7">
    <w:name w:val="index 7"/>
    <w:basedOn w:val="Normal"/>
    <w:next w:val="Normal"/>
    <w:autoRedefine/>
    <w:uiPriority w:val="99"/>
    <w:semiHidden/>
    <w:rsid w:val="00E27113"/>
    <w:pPr>
      <w:spacing w:before="0" w:line="240" w:lineRule="auto"/>
      <w:ind w:left="1330" w:hanging="190"/>
    </w:pPr>
  </w:style>
  <w:style w:type="paragraph" w:styleId="Index8">
    <w:name w:val="index 8"/>
    <w:basedOn w:val="Normal"/>
    <w:next w:val="Normal"/>
    <w:autoRedefine/>
    <w:uiPriority w:val="99"/>
    <w:semiHidden/>
    <w:rsid w:val="00E27113"/>
    <w:pPr>
      <w:spacing w:before="0" w:line="240" w:lineRule="auto"/>
      <w:ind w:left="1520" w:hanging="190"/>
    </w:pPr>
  </w:style>
  <w:style w:type="paragraph" w:styleId="Index9">
    <w:name w:val="index 9"/>
    <w:basedOn w:val="Normal"/>
    <w:next w:val="Normal"/>
    <w:autoRedefine/>
    <w:uiPriority w:val="99"/>
    <w:semiHidden/>
    <w:rsid w:val="00E27113"/>
    <w:pPr>
      <w:spacing w:before="0" w:line="240" w:lineRule="auto"/>
      <w:ind w:left="1710" w:hanging="190"/>
    </w:pPr>
  </w:style>
  <w:style w:type="paragraph" w:styleId="IndexHeading">
    <w:name w:val="index heading"/>
    <w:basedOn w:val="Normal"/>
    <w:next w:val="Index1"/>
    <w:uiPriority w:val="99"/>
    <w:semiHidden/>
    <w:rsid w:val="00E2711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E2711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E27113"/>
    <w:rPr>
      <w:rFonts w:ascii="Trebuchet MS" w:hAnsi="Trebuchet MS"/>
      <w:b/>
      <w:bCs/>
      <w:i/>
      <w:iCs/>
      <w:color w:val="4F81BD" w:themeColor="accent1"/>
      <w:sz w:val="19"/>
      <w:lang w:val="en-AU"/>
    </w:rPr>
  </w:style>
  <w:style w:type="paragraph" w:styleId="List">
    <w:name w:val="List"/>
    <w:basedOn w:val="Normal"/>
    <w:uiPriority w:val="99"/>
    <w:semiHidden/>
    <w:rsid w:val="00E27113"/>
    <w:pPr>
      <w:ind w:left="283" w:hanging="283"/>
      <w:contextualSpacing/>
    </w:pPr>
  </w:style>
  <w:style w:type="paragraph" w:styleId="List2">
    <w:name w:val="List 2"/>
    <w:basedOn w:val="Normal"/>
    <w:uiPriority w:val="99"/>
    <w:semiHidden/>
    <w:rsid w:val="00E27113"/>
    <w:pPr>
      <w:ind w:left="566" w:hanging="283"/>
      <w:contextualSpacing/>
    </w:pPr>
  </w:style>
  <w:style w:type="paragraph" w:styleId="List3">
    <w:name w:val="List 3"/>
    <w:basedOn w:val="Normal"/>
    <w:uiPriority w:val="99"/>
    <w:semiHidden/>
    <w:rsid w:val="00E27113"/>
    <w:pPr>
      <w:ind w:left="849" w:hanging="283"/>
      <w:contextualSpacing/>
    </w:pPr>
  </w:style>
  <w:style w:type="paragraph" w:styleId="List4">
    <w:name w:val="List 4"/>
    <w:basedOn w:val="Normal"/>
    <w:uiPriority w:val="99"/>
    <w:semiHidden/>
    <w:rsid w:val="00E27113"/>
    <w:pPr>
      <w:ind w:left="1132" w:hanging="283"/>
      <w:contextualSpacing/>
    </w:pPr>
  </w:style>
  <w:style w:type="paragraph" w:styleId="List5">
    <w:name w:val="List 5"/>
    <w:basedOn w:val="Normal"/>
    <w:uiPriority w:val="99"/>
    <w:semiHidden/>
    <w:rsid w:val="00E27113"/>
    <w:pPr>
      <w:ind w:left="1415" w:hanging="283"/>
      <w:contextualSpacing/>
    </w:pPr>
  </w:style>
  <w:style w:type="paragraph" w:styleId="ListBullet2">
    <w:name w:val="List Bullet 2"/>
    <w:basedOn w:val="Normal"/>
    <w:uiPriority w:val="99"/>
    <w:semiHidden/>
    <w:rsid w:val="00E27113"/>
    <w:pPr>
      <w:numPr>
        <w:numId w:val="14"/>
      </w:numPr>
      <w:contextualSpacing/>
    </w:pPr>
  </w:style>
  <w:style w:type="paragraph" w:styleId="ListBullet3">
    <w:name w:val="List Bullet 3"/>
    <w:basedOn w:val="Normal"/>
    <w:uiPriority w:val="99"/>
    <w:semiHidden/>
    <w:rsid w:val="00E27113"/>
    <w:pPr>
      <w:numPr>
        <w:numId w:val="15"/>
      </w:numPr>
      <w:contextualSpacing/>
    </w:pPr>
  </w:style>
  <w:style w:type="paragraph" w:styleId="ListBullet4">
    <w:name w:val="List Bullet 4"/>
    <w:basedOn w:val="Normal"/>
    <w:uiPriority w:val="99"/>
    <w:semiHidden/>
    <w:rsid w:val="00E27113"/>
    <w:pPr>
      <w:numPr>
        <w:numId w:val="16"/>
      </w:numPr>
      <w:contextualSpacing/>
    </w:pPr>
  </w:style>
  <w:style w:type="paragraph" w:styleId="ListBullet5">
    <w:name w:val="List Bullet 5"/>
    <w:basedOn w:val="Normal"/>
    <w:uiPriority w:val="99"/>
    <w:semiHidden/>
    <w:rsid w:val="00E27113"/>
    <w:pPr>
      <w:numPr>
        <w:numId w:val="17"/>
      </w:numPr>
      <w:contextualSpacing/>
    </w:pPr>
  </w:style>
  <w:style w:type="paragraph" w:styleId="ListContinue">
    <w:name w:val="List Continue"/>
    <w:basedOn w:val="Normal"/>
    <w:uiPriority w:val="99"/>
    <w:semiHidden/>
    <w:rsid w:val="00E27113"/>
    <w:pPr>
      <w:spacing w:after="120"/>
      <w:ind w:left="283"/>
      <w:contextualSpacing/>
    </w:pPr>
  </w:style>
  <w:style w:type="paragraph" w:styleId="ListContinue2">
    <w:name w:val="List Continue 2"/>
    <w:basedOn w:val="Normal"/>
    <w:uiPriority w:val="99"/>
    <w:semiHidden/>
    <w:rsid w:val="00E27113"/>
    <w:pPr>
      <w:spacing w:after="120"/>
      <w:ind w:left="566"/>
      <w:contextualSpacing/>
    </w:pPr>
  </w:style>
  <w:style w:type="paragraph" w:styleId="ListContinue3">
    <w:name w:val="List Continue 3"/>
    <w:basedOn w:val="Normal"/>
    <w:uiPriority w:val="99"/>
    <w:semiHidden/>
    <w:rsid w:val="00E27113"/>
    <w:pPr>
      <w:spacing w:after="120"/>
      <w:ind w:left="849"/>
      <w:contextualSpacing/>
    </w:pPr>
  </w:style>
  <w:style w:type="paragraph" w:styleId="ListContinue4">
    <w:name w:val="List Continue 4"/>
    <w:basedOn w:val="Normal"/>
    <w:uiPriority w:val="99"/>
    <w:semiHidden/>
    <w:rsid w:val="00E27113"/>
    <w:pPr>
      <w:spacing w:after="120"/>
      <w:ind w:left="1132"/>
      <w:contextualSpacing/>
    </w:pPr>
  </w:style>
  <w:style w:type="paragraph" w:styleId="ListContinue5">
    <w:name w:val="List Continue 5"/>
    <w:basedOn w:val="Normal"/>
    <w:uiPriority w:val="99"/>
    <w:semiHidden/>
    <w:rsid w:val="00E27113"/>
    <w:pPr>
      <w:spacing w:after="120"/>
      <w:ind w:left="1415"/>
      <w:contextualSpacing/>
    </w:pPr>
  </w:style>
  <w:style w:type="paragraph" w:styleId="ListNumber">
    <w:name w:val="List Number"/>
    <w:basedOn w:val="Normal"/>
    <w:uiPriority w:val="99"/>
    <w:semiHidden/>
    <w:rsid w:val="00E27113"/>
    <w:pPr>
      <w:numPr>
        <w:numId w:val="18"/>
      </w:numPr>
      <w:contextualSpacing/>
    </w:pPr>
  </w:style>
  <w:style w:type="paragraph" w:styleId="ListNumber2">
    <w:name w:val="List Number 2"/>
    <w:basedOn w:val="Normal"/>
    <w:uiPriority w:val="99"/>
    <w:semiHidden/>
    <w:rsid w:val="00E27113"/>
    <w:pPr>
      <w:numPr>
        <w:numId w:val="19"/>
      </w:numPr>
      <w:contextualSpacing/>
    </w:pPr>
  </w:style>
  <w:style w:type="paragraph" w:styleId="ListNumber3">
    <w:name w:val="List Number 3"/>
    <w:basedOn w:val="Normal"/>
    <w:uiPriority w:val="99"/>
    <w:semiHidden/>
    <w:rsid w:val="00E27113"/>
    <w:pPr>
      <w:numPr>
        <w:numId w:val="20"/>
      </w:numPr>
      <w:contextualSpacing/>
    </w:pPr>
  </w:style>
  <w:style w:type="paragraph" w:styleId="ListNumber4">
    <w:name w:val="List Number 4"/>
    <w:basedOn w:val="Normal"/>
    <w:uiPriority w:val="99"/>
    <w:semiHidden/>
    <w:rsid w:val="00E27113"/>
    <w:pPr>
      <w:numPr>
        <w:numId w:val="21"/>
      </w:numPr>
      <w:contextualSpacing/>
    </w:pPr>
  </w:style>
  <w:style w:type="paragraph" w:styleId="ListNumber5">
    <w:name w:val="List Number 5"/>
    <w:basedOn w:val="Normal"/>
    <w:uiPriority w:val="99"/>
    <w:semiHidden/>
    <w:rsid w:val="00E27113"/>
    <w:pPr>
      <w:numPr>
        <w:numId w:val="22"/>
      </w:numPr>
      <w:contextualSpacing/>
    </w:pPr>
  </w:style>
  <w:style w:type="paragraph" w:styleId="MacroText">
    <w:name w:val="macro"/>
    <w:link w:val="MacroTextChar"/>
    <w:uiPriority w:val="99"/>
    <w:semiHidden/>
    <w:rsid w:val="00E27113"/>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E27113"/>
    <w:rPr>
      <w:rFonts w:ascii="Consolas" w:hAnsi="Consolas" w:cs="Consolas"/>
      <w:lang w:val="en-AU"/>
    </w:rPr>
  </w:style>
  <w:style w:type="paragraph" w:styleId="MessageHeader">
    <w:name w:val="Message Header"/>
    <w:basedOn w:val="Normal"/>
    <w:link w:val="MessageHeaderChar"/>
    <w:uiPriority w:val="99"/>
    <w:semiHidden/>
    <w:rsid w:val="00E2711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7113"/>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E27113"/>
    <w:rPr>
      <w:rFonts w:ascii="Trebuchet MS" w:hAnsi="Trebuchet MS"/>
      <w:sz w:val="19"/>
      <w:lang w:val="en-AU"/>
    </w:rPr>
  </w:style>
  <w:style w:type="paragraph" w:styleId="NormalIndent">
    <w:name w:val="Normal Indent"/>
    <w:basedOn w:val="Normal"/>
    <w:uiPriority w:val="99"/>
    <w:semiHidden/>
    <w:rsid w:val="00E27113"/>
    <w:pPr>
      <w:ind w:left="720"/>
    </w:pPr>
  </w:style>
  <w:style w:type="paragraph" w:styleId="NoteHeading">
    <w:name w:val="Note Heading"/>
    <w:basedOn w:val="Normal"/>
    <w:next w:val="Normal"/>
    <w:link w:val="NoteHeadingChar"/>
    <w:uiPriority w:val="99"/>
    <w:semiHidden/>
    <w:rsid w:val="00E27113"/>
    <w:pPr>
      <w:spacing w:before="0" w:line="240" w:lineRule="auto"/>
    </w:pPr>
  </w:style>
  <w:style w:type="character" w:customStyle="1" w:styleId="NoteHeadingChar">
    <w:name w:val="Note Heading Char"/>
    <w:basedOn w:val="DefaultParagraphFont"/>
    <w:link w:val="NoteHeading"/>
    <w:uiPriority w:val="99"/>
    <w:semiHidden/>
    <w:rsid w:val="00E27113"/>
    <w:rPr>
      <w:rFonts w:ascii="Trebuchet MS" w:hAnsi="Trebuchet MS"/>
      <w:sz w:val="19"/>
      <w:lang w:val="en-AU"/>
    </w:rPr>
  </w:style>
  <w:style w:type="paragraph" w:customStyle="1" w:styleId="NumberedAlphaLevel2">
    <w:name w:val="NumberedAlphaLevel2"/>
    <w:basedOn w:val="NumberedListContinuing"/>
    <w:uiPriority w:val="1"/>
    <w:qFormat/>
    <w:rsid w:val="00E27113"/>
    <w:pPr>
      <w:numPr>
        <w:numId w:val="0"/>
      </w:numPr>
      <w:tabs>
        <w:tab w:val="num" w:pos="567"/>
      </w:tabs>
      <w:spacing w:before="80"/>
      <w:ind w:left="567" w:hanging="283"/>
    </w:pPr>
    <w:rPr>
      <w:color w:val="auto"/>
    </w:rPr>
  </w:style>
  <w:style w:type="paragraph" w:customStyle="1" w:styleId="NumberedList">
    <w:name w:val="NumberedList"/>
    <w:uiPriority w:val="1"/>
    <w:qFormat/>
    <w:rsid w:val="00E27113"/>
    <w:pPr>
      <w:numPr>
        <w:numId w:val="24"/>
      </w:numPr>
      <w:spacing w:before="80" w:line="300" w:lineRule="exact"/>
    </w:pPr>
    <w:rPr>
      <w:rFonts w:ascii="Trebuchet MS" w:hAnsi="Trebuchet MS"/>
      <w:sz w:val="19"/>
      <w:lang w:val="en-AU" w:eastAsia="en-AU"/>
    </w:rPr>
  </w:style>
  <w:style w:type="paragraph" w:customStyle="1" w:styleId="PullQuote">
    <w:name w:val="PullQuote"/>
    <w:basedOn w:val="Normal"/>
    <w:uiPriority w:val="1"/>
    <w:qFormat/>
    <w:rsid w:val="00E27113"/>
    <w:pPr>
      <w:pBdr>
        <w:top w:val="single" w:sz="8" w:space="1" w:color="auto"/>
      </w:pBdr>
      <w:spacing w:before="0" w:line="280" w:lineRule="exact"/>
      <w:ind w:left="-425"/>
    </w:pPr>
    <w:rPr>
      <w:rFonts w:ascii="Arial" w:hAnsi="Arial" w:cs="Arial"/>
      <w:b/>
      <w:sz w:val="17"/>
      <w:szCs w:val="17"/>
    </w:rPr>
  </w:style>
  <w:style w:type="paragraph" w:styleId="Salutation">
    <w:name w:val="Salutation"/>
    <w:basedOn w:val="Normal"/>
    <w:next w:val="Normal"/>
    <w:link w:val="SalutationChar"/>
    <w:uiPriority w:val="99"/>
    <w:semiHidden/>
    <w:rsid w:val="00E27113"/>
  </w:style>
  <w:style w:type="character" w:customStyle="1" w:styleId="SalutationChar">
    <w:name w:val="Salutation Char"/>
    <w:basedOn w:val="DefaultParagraphFont"/>
    <w:link w:val="Salutation"/>
    <w:uiPriority w:val="99"/>
    <w:semiHidden/>
    <w:rsid w:val="00E27113"/>
    <w:rPr>
      <w:rFonts w:ascii="Trebuchet MS" w:hAnsi="Trebuchet MS"/>
      <w:sz w:val="19"/>
      <w:lang w:val="en-AU"/>
    </w:rPr>
  </w:style>
  <w:style w:type="paragraph" w:styleId="Signature">
    <w:name w:val="Signature"/>
    <w:basedOn w:val="Normal"/>
    <w:link w:val="SignatureChar"/>
    <w:uiPriority w:val="99"/>
    <w:semiHidden/>
    <w:rsid w:val="00E27113"/>
    <w:pPr>
      <w:spacing w:before="0" w:line="240" w:lineRule="auto"/>
      <w:ind w:left="4252"/>
    </w:pPr>
  </w:style>
  <w:style w:type="character" w:customStyle="1" w:styleId="SignatureChar">
    <w:name w:val="Signature Char"/>
    <w:basedOn w:val="DefaultParagraphFont"/>
    <w:link w:val="Signature"/>
    <w:uiPriority w:val="99"/>
    <w:semiHidden/>
    <w:rsid w:val="00E27113"/>
    <w:rPr>
      <w:rFonts w:ascii="Trebuchet MS" w:hAnsi="Trebuchet MS"/>
      <w:sz w:val="19"/>
      <w:lang w:val="en-AU"/>
    </w:rPr>
  </w:style>
  <w:style w:type="paragraph" w:styleId="Subtitle">
    <w:name w:val="Subtitle"/>
    <w:basedOn w:val="Normal"/>
    <w:next w:val="Normal"/>
    <w:link w:val="SubtitleChar"/>
    <w:uiPriority w:val="11"/>
    <w:semiHidden/>
    <w:qFormat/>
    <w:rsid w:val="00E2711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E27113"/>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E27113"/>
    <w:pPr>
      <w:ind w:left="190" w:hanging="190"/>
    </w:pPr>
  </w:style>
  <w:style w:type="paragraph" w:styleId="TOAHeading">
    <w:name w:val="toa heading"/>
    <w:basedOn w:val="Normal"/>
    <w:next w:val="Normal"/>
    <w:uiPriority w:val="99"/>
    <w:semiHidden/>
    <w:rsid w:val="00E27113"/>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E27113"/>
    <w:pPr>
      <w:spacing w:after="100"/>
      <w:ind w:left="760"/>
    </w:pPr>
  </w:style>
  <w:style w:type="paragraph" w:styleId="TOC6">
    <w:name w:val="toc 6"/>
    <w:basedOn w:val="Normal"/>
    <w:next w:val="Normal"/>
    <w:autoRedefine/>
    <w:uiPriority w:val="39"/>
    <w:semiHidden/>
    <w:unhideWhenUsed/>
    <w:rsid w:val="00E27113"/>
    <w:pPr>
      <w:spacing w:after="100"/>
      <w:ind w:left="950"/>
    </w:pPr>
  </w:style>
  <w:style w:type="paragraph" w:styleId="TOC7">
    <w:name w:val="toc 7"/>
    <w:basedOn w:val="Normal"/>
    <w:next w:val="Normal"/>
    <w:autoRedefine/>
    <w:uiPriority w:val="39"/>
    <w:semiHidden/>
    <w:unhideWhenUsed/>
    <w:rsid w:val="00E27113"/>
    <w:pPr>
      <w:spacing w:after="100"/>
      <w:ind w:left="1140"/>
    </w:pPr>
  </w:style>
  <w:style w:type="paragraph" w:styleId="TOC8">
    <w:name w:val="toc 8"/>
    <w:basedOn w:val="Normal"/>
    <w:next w:val="Normal"/>
    <w:autoRedefine/>
    <w:uiPriority w:val="39"/>
    <w:semiHidden/>
    <w:unhideWhenUsed/>
    <w:rsid w:val="00E27113"/>
    <w:pPr>
      <w:spacing w:after="100"/>
      <w:ind w:left="1330"/>
    </w:pPr>
  </w:style>
  <w:style w:type="paragraph" w:styleId="TOC9">
    <w:name w:val="toc 9"/>
    <w:basedOn w:val="Normal"/>
    <w:next w:val="Normal"/>
    <w:autoRedefine/>
    <w:uiPriority w:val="39"/>
    <w:semiHidden/>
    <w:unhideWhenUsed/>
    <w:rsid w:val="00E27113"/>
    <w:pPr>
      <w:spacing w:after="100"/>
      <w:ind w:left="1520"/>
    </w:pPr>
  </w:style>
  <w:style w:type="paragraph" w:styleId="TOCHeading">
    <w:name w:val="TOC Heading"/>
    <w:basedOn w:val="Heading1"/>
    <w:next w:val="Normal"/>
    <w:uiPriority w:val="39"/>
    <w:semiHidden/>
    <w:unhideWhenUsed/>
    <w:qFormat/>
    <w:rsid w:val="00E27113"/>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6315">
      <w:bodyDiv w:val="1"/>
      <w:marLeft w:val="0"/>
      <w:marRight w:val="0"/>
      <w:marTop w:val="0"/>
      <w:marBottom w:val="0"/>
      <w:divBdr>
        <w:top w:val="none" w:sz="0" w:space="0" w:color="auto"/>
        <w:left w:val="none" w:sz="0" w:space="0" w:color="auto"/>
        <w:bottom w:val="none" w:sz="0" w:space="0" w:color="auto"/>
        <w:right w:val="none" w:sz="0" w:space="0" w:color="auto"/>
      </w:divBdr>
      <w:divsChild>
        <w:div w:id="1708676335">
          <w:marLeft w:val="0"/>
          <w:marRight w:val="0"/>
          <w:marTop w:val="0"/>
          <w:marBottom w:val="0"/>
          <w:divBdr>
            <w:top w:val="none" w:sz="0" w:space="0" w:color="auto"/>
            <w:left w:val="none" w:sz="0" w:space="0" w:color="auto"/>
            <w:bottom w:val="none" w:sz="0" w:space="0" w:color="auto"/>
            <w:right w:val="none" w:sz="0" w:space="0" w:color="auto"/>
          </w:divBdr>
          <w:divsChild>
            <w:div w:id="1210990392">
              <w:marLeft w:val="0"/>
              <w:marRight w:val="0"/>
              <w:marTop w:val="0"/>
              <w:marBottom w:val="0"/>
              <w:divBdr>
                <w:top w:val="none" w:sz="0" w:space="0" w:color="auto"/>
                <w:left w:val="none" w:sz="0" w:space="0" w:color="auto"/>
                <w:bottom w:val="none" w:sz="0" w:space="0" w:color="auto"/>
                <w:right w:val="none" w:sz="0" w:space="0" w:color="auto"/>
              </w:divBdr>
              <w:divsChild>
                <w:div w:id="1315992149">
                  <w:marLeft w:val="0"/>
                  <w:marRight w:val="0"/>
                  <w:marTop w:val="100"/>
                  <w:marBottom w:val="100"/>
                  <w:divBdr>
                    <w:top w:val="none" w:sz="0" w:space="0" w:color="auto"/>
                    <w:left w:val="none" w:sz="0" w:space="0" w:color="auto"/>
                    <w:bottom w:val="none" w:sz="0" w:space="0" w:color="auto"/>
                    <w:right w:val="none" w:sz="0" w:space="0" w:color="auto"/>
                  </w:divBdr>
                  <w:divsChild>
                    <w:div w:id="1124618261">
                      <w:marLeft w:val="0"/>
                      <w:marRight w:val="0"/>
                      <w:marTop w:val="0"/>
                      <w:marBottom w:val="0"/>
                      <w:divBdr>
                        <w:top w:val="none" w:sz="0" w:space="0" w:color="auto"/>
                        <w:left w:val="none" w:sz="0" w:space="0" w:color="auto"/>
                        <w:bottom w:val="none" w:sz="0" w:space="0" w:color="auto"/>
                        <w:right w:val="none" w:sz="0" w:space="0" w:color="auto"/>
                      </w:divBdr>
                      <w:divsChild>
                        <w:div w:id="1344167901">
                          <w:marLeft w:val="0"/>
                          <w:marRight w:val="0"/>
                          <w:marTop w:val="0"/>
                          <w:marBottom w:val="0"/>
                          <w:divBdr>
                            <w:top w:val="none" w:sz="0" w:space="0" w:color="auto"/>
                            <w:left w:val="none" w:sz="0" w:space="0" w:color="auto"/>
                            <w:bottom w:val="none" w:sz="0" w:space="0" w:color="auto"/>
                            <w:right w:val="none" w:sz="0" w:space="0" w:color="auto"/>
                          </w:divBdr>
                          <w:divsChild>
                            <w:div w:id="1340696388">
                              <w:marLeft w:val="0"/>
                              <w:marRight w:val="0"/>
                              <w:marTop w:val="0"/>
                              <w:marBottom w:val="0"/>
                              <w:divBdr>
                                <w:top w:val="none" w:sz="0" w:space="0" w:color="auto"/>
                                <w:left w:val="none" w:sz="0" w:space="0" w:color="auto"/>
                                <w:bottom w:val="none" w:sz="0" w:space="0" w:color="auto"/>
                                <w:right w:val="none" w:sz="0" w:space="0" w:color="auto"/>
                              </w:divBdr>
                              <w:divsChild>
                                <w:div w:id="16535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20266099">
      <w:bodyDiv w:val="1"/>
      <w:marLeft w:val="0"/>
      <w:marRight w:val="0"/>
      <w:marTop w:val="0"/>
      <w:marBottom w:val="0"/>
      <w:divBdr>
        <w:top w:val="none" w:sz="0" w:space="0" w:color="auto"/>
        <w:left w:val="none" w:sz="0" w:space="0" w:color="auto"/>
        <w:bottom w:val="none" w:sz="0" w:space="0" w:color="auto"/>
        <w:right w:val="none" w:sz="0" w:space="0" w:color="auto"/>
      </w:divBdr>
    </w:div>
    <w:div w:id="153644746">
      <w:bodyDiv w:val="1"/>
      <w:marLeft w:val="0"/>
      <w:marRight w:val="0"/>
      <w:marTop w:val="0"/>
      <w:marBottom w:val="0"/>
      <w:divBdr>
        <w:top w:val="none" w:sz="0" w:space="0" w:color="auto"/>
        <w:left w:val="none" w:sz="0" w:space="0" w:color="auto"/>
        <w:bottom w:val="none" w:sz="0" w:space="0" w:color="auto"/>
        <w:right w:val="none" w:sz="0" w:space="0" w:color="auto"/>
      </w:divBdr>
      <w:divsChild>
        <w:div w:id="1933082006">
          <w:marLeft w:val="0"/>
          <w:marRight w:val="0"/>
          <w:marTop w:val="0"/>
          <w:marBottom w:val="0"/>
          <w:divBdr>
            <w:top w:val="none" w:sz="0" w:space="0" w:color="auto"/>
            <w:left w:val="none" w:sz="0" w:space="0" w:color="auto"/>
            <w:bottom w:val="none" w:sz="0" w:space="0" w:color="auto"/>
            <w:right w:val="none" w:sz="0" w:space="0" w:color="auto"/>
          </w:divBdr>
          <w:divsChild>
            <w:div w:id="1602446259">
              <w:marLeft w:val="0"/>
              <w:marRight w:val="0"/>
              <w:marTop w:val="0"/>
              <w:marBottom w:val="0"/>
              <w:divBdr>
                <w:top w:val="none" w:sz="0" w:space="0" w:color="auto"/>
                <w:left w:val="none" w:sz="0" w:space="0" w:color="auto"/>
                <w:bottom w:val="none" w:sz="0" w:space="0" w:color="auto"/>
                <w:right w:val="none" w:sz="0" w:space="0" w:color="auto"/>
              </w:divBdr>
              <w:divsChild>
                <w:div w:id="1728072168">
                  <w:marLeft w:val="0"/>
                  <w:marRight w:val="0"/>
                  <w:marTop w:val="0"/>
                  <w:marBottom w:val="0"/>
                  <w:divBdr>
                    <w:top w:val="none" w:sz="0" w:space="0" w:color="auto"/>
                    <w:left w:val="none" w:sz="0" w:space="0" w:color="auto"/>
                    <w:bottom w:val="none" w:sz="0" w:space="0" w:color="auto"/>
                    <w:right w:val="none" w:sz="0" w:space="0" w:color="auto"/>
                  </w:divBdr>
                  <w:divsChild>
                    <w:div w:id="2011247659">
                      <w:marLeft w:val="0"/>
                      <w:marRight w:val="0"/>
                      <w:marTop w:val="0"/>
                      <w:marBottom w:val="0"/>
                      <w:divBdr>
                        <w:top w:val="none" w:sz="0" w:space="0" w:color="auto"/>
                        <w:left w:val="none" w:sz="0" w:space="0" w:color="auto"/>
                        <w:bottom w:val="none" w:sz="0" w:space="0" w:color="auto"/>
                        <w:right w:val="none" w:sz="0" w:space="0" w:color="auto"/>
                      </w:divBdr>
                      <w:divsChild>
                        <w:div w:id="144133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403382">
      <w:bodyDiv w:val="1"/>
      <w:marLeft w:val="0"/>
      <w:marRight w:val="0"/>
      <w:marTop w:val="0"/>
      <w:marBottom w:val="0"/>
      <w:divBdr>
        <w:top w:val="none" w:sz="0" w:space="0" w:color="auto"/>
        <w:left w:val="none" w:sz="0" w:space="0" w:color="auto"/>
        <w:bottom w:val="none" w:sz="0" w:space="0" w:color="auto"/>
        <w:right w:val="none" w:sz="0" w:space="0" w:color="auto"/>
      </w:divBdr>
      <w:divsChild>
        <w:div w:id="1051999997">
          <w:marLeft w:val="0"/>
          <w:marRight w:val="0"/>
          <w:marTop w:val="0"/>
          <w:marBottom w:val="0"/>
          <w:divBdr>
            <w:top w:val="none" w:sz="0" w:space="0" w:color="auto"/>
            <w:left w:val="none" w:sz="0" w:space="0" w:color="auto"/>
            <w:bottom w:val="none" w:sz="0" w:space="0" w:color="auto"/>
            <w:right w:val="none" w:sz="0" w:space="0" w:color="auto"/>
          </w:divBdr>
          <w:divsChild>
            <w:div w:id="174341623">
              <w:marLeft w:val="0"/>
              <w:marRight w:val="0"/>
              <w:marTop w:val="0"/>
              <w:marBottom w:val="0"/>
              <w:divBdr>
                <w:top w:val="none" w:sz="0" w:space="0" w:color="auto"/>
                <w:left w:val="none" w:sz="0" w:space="0" w:color="auto"/>
                <w:bottom w:val="none" w:sz="0" w:space="0" w:color="auto"/>
                <w:right w:val="none" w:sz="0" w:space="0" w:color="auto"/>
              </w:divBdr>
              <w:divsChild>
                <w:div w:id="2083746110">
                  <w:marLeft w:val="0"/>
                  <w:marRight w:val="0"/>
                  <w:marTop w:val="0"/>
                  <w:marBottom w:val="0"/>
                  <w:divBdr>
                    <w:top w:val="none" w:sz="0" w:space="0" w:color="auto"/>
                    <w:left w:val="none" w:sz="0" w:space="0" w:color="auto"/>
                    <w:bottom w:val="none" w:sz="0" w:space="0" w:color="auto"/>
                    <w:right w:val="none" w:sz="0" w:space="0" w:color="auto"/>
                  </w:divBdr>
                  <w:divsChild>
                    <w:div w:id="997341418">
                      <w:marLeft w:val="0"/>
                      <w:marRight w:val="0"/>
                      <w:marTop w:val="0"/>
                      <w:marBottom w:val="0"/>
                      <w:divBdr>
                        <w:top w:val="none" w:sz="0" w:space="0" w:color="auto"/>
                        <w:left w:val="none" w:sz="0" w:space="0" w:color="auto"/>
                        <w:bottom w:val="none" w:sz="0" w:space="0" w:color="auto"/>
                        <w:right w:val="none" w:sz="0" w:space="0" w:color="auto"/>
                      </w:divBdr>
                      <w:divsChild>
                        <w:div w:id="527371053">
                          <w:marLeft w:val="0"/>
                          <w:marRight w:val="0"/>
                          <w:marTop w:val="0"/>
                          <w:marBottom w:val="0"/>
                          <w:divBdr>
                            <w:top w:val="none" w:sz="0" w:space="0" w:color="auto"/>
                            <w:left w:val="none" w:sz="0" w:space="0" w:color="auto"/>
                            <w:bottom w:val="none" w:sz="0" w:space="0" w:color="auto"/>
                            <w:right w:val="none" w:sz="0" w:space="0" w:color="auto"/>
                          </w:divBdr>
                          <w:divsChild>
                            <w:div w:id="434709254">
                              <w:marLeft w:val="0"/>
                              <w:marRight w:val="0"/>
                              <w:marTop w:val="0"/>
                              <w:marBottom w:val="0"/>
                              <w:divBdr>
                                <w:top w:val="none" w:sz="0" w:space="0" w:color="auto"/>
                                <w:left w:val="none" w:sz="0" w:space="0" w:color="auto"/>
                                <w:bottom w:val="none" w:sz="0" w:space="0" w:color="auto"/>
                                <w:right w:val="none" w:sz="0" w:space="0" w:color="auto"/>
                              </w:divBdr>
                              <w:divsChild>
                                <w:div w:id="292565073">
                                  <w:marLeft w:val="0"/>
                                  <w:marRight w:val="0"/>
                                  <w:marTop w:val="0"/>
                                  <w:marBottom w:val="0"/>
                                  <w:divBdr>
                                    <w:top w:val="none" w:sz="0" w:space="0" w:color="auto"/>
                                    <w:left w:val="none" w:sz="0" w:space="0" w:color="auto"/>
                                    <w:bottom w:val="none" w:sz="0" w:space="0" w:color="auto"/>
                                    <w:right w:val="none" w:sz="0" w:space="0" w:color="auto"/>
                                  </w:divBdr>
                                  <w:divsChild>
                                    <w:div w:id="1035934309">
                                      <w:marLeft w:val="0"/>
                                      <w:marRight w:val="0"/>
                                      <w:marTop w:val="0"/>
                                      <w:marBottom w:val="0"/>
                                      <w:divBdr>
                                        <w:top w:val="none" w:sz="0" w:space="0" w:color="auto"/>
                                        <w:left w:val="none" w:sz="0" w:space="0" w:color="auto"/>
                                        <w:bottom w:val="none" w:sz="0" w:space="0" w:color="auto"/>
                                        <w:right w:val="none" w:sz="0" w:space="0" w:color="auto"/>
                                      </w:divBdr>
                                      <w:divsChild>
                                        <w:div w:id="1715814350">
                                          <w:marLeft w:val="0"/>
                                          <w:marRight w:val="0"/>
                                          <w:marTop w:val="0"/>
                                          <w:marBottom w:val="0"/>
                                          <w:divBdr>
                                            <w:top w:val="none" w:sz="0" w:space="0" w:color="auto"/>
                                            <w:left w:val="none" w:sz="0" w:space="0" w:color="auto"/>
                                            <w:bottom w:val="none" w:sz="0" w:space="0" w:color="auto"/>
                                            <w:right w:val="none" w:sz="0" w:space="0" w:color="auto"/>
                                          </w:divBdr>
                                          <w:divsChild>
                                            <w:div w:id="467892901">
                                              <w:marLeft w:val="0"/>
                                              <w:marRight w:val="0"/>
                                              <w:marTop w:val="0"/>
                                              <w:marBottom w:val="0"/>
                                              <w:divBdr>
                                                <w:top w:val="none" w:sz="0" w:space="0" w:color="auto"/>
                                                <w:left w:val="none" w:sz="0" w:space="0" w:color="auto"/>
                                                <w:bottom w:val="none" w:sz="0" w:space="0" w:color="auto"/>
                                                <w:right w:val="none" w:sz="0" w:space="0" w:color="auto"/>
                                              </w:divBdr>
                                            </w:div>
                                            <w:div w:id="1052273587">
                                              <w:marLeft w:val="0"/>
                                              <w:marRight w:val="0"/>
                                              <w:marTop w:val="0"/>
                                              <w:marBottom w:val="0"/>
                                              <w:divBdr>
                                                <w:top w:val="none" w:sz="0" w:space="0" w:color="auto"/>
                                                <w:left w:val="none" w:sz="0" w:space="0" w:color="auto"/>
                                                <w:bottom w:val="none" w:sz="0" w:space="0" w:color="auto"/>
                                                <w:right w:val="none" w:sz="0" w:space="0" w:color="auto"/>
                                              </w:divBdr>
                                            </w:div>
                                          </w:divsChild>
                                        </w:div>
                                        <w:div w:id="629750302">
                                          <w:marLeft w:val="0"/>
                                          <w:marRight w:val="0"/>
                                          <w:marTop w:val="0"/>
                                          <w:marBottom w:val="0"/>
                                          <w:divBdr>
                                            <w:top w:val="none" w:sz="0" w:space="0" w:color="auto"/>
                                            <w:left w:val="none" w:sz="0" w:space="0" w:color="auto"/>
                                            <w:bottom w:val="none" w:sz="0" w:space="0" w:color="auto"/>
                                            <w:right w:val="none" w:sz="0" w:space="0" w:color="auto"/>
                                          </w:divBdr>
                                          <w:divsChild>
                                            <w:div w:id="1673335260">
                                              <w:marLeft w:val="0"/>
                                              <w:marRight w:val="0"/>
                                              <w:marTop w:val="0"/>
                                              <w:marBottom w:val="0"/>
                                              <w:divBdr>
                                                <w:top w:val="none" w:sz="0" w:space="0" w:color="auto"/>
                                                <w:left w:val="none" w:sz="0" w:space="0" w:color="auto"/>
                                                <w:bottom w:val="none" w:sz="0" w:space="0" w:color="auto"/>
                                                <w:right w:val="none" w:sz="0" w:space="0" w:color="auto"/>
                                              </w:divBdr>
                                            </w:div>
                                          </w:divsChild>
                                        </w:div>
                                        <w:div w:id="249390286">
                                          <w:marLeft w:val="0"/>
                                          <w:marRight w:val="0"/>
                                          <w:marTop w:val="0"/>
                                          <w:marBottom w:val="0"/>
                                          <w:divBdr>
                                            <w:top w:val="none" w:sz="0" w:space="0" w:color="auto"/>
                                            <w:left w:val="none" w:sz="0" w:space="0" w:color="auto"/>
                                            <w:bottom w:val="none" w:sz="0" w:space="0" w:color="auto"/>
                                            <w:right w:val="none" w:sz="0" w:space="0" w:color="auto"/>
                                          </w:divBdr>
                                          <w:divsChild>
                                            <w:div w:id="931157310">
                                              <w:marLeft w:val="0"/>
                                              <w:marRight w:val="0"/>
                                              <w:marTop w:val="0"/>
                                              <w:marBottom w:val="0"/>
                                              <w:divBdr>
                                                <w:top w:val="none" w:sz="0" w:space="0" w:color="auto"/>
                                                <w:left w:val="none" w:sz="0" w:space="0" w:color="auto"/>
                                                <w:bottom w:val="none" w:sz="0" w:space="0" w:color="auto"/>
                                                <w:right w:val="none" w:sz="0" w:space="0" w:color="auto"/>
                                              </w:divBdr>
                                            </w:div>
                                            <w:div w:id="1003045576">
                                              <w:marLeft w:val="0"/>
                                              <w:marRight w:val="0"/>
                                              <w:marTop w:val="0"/>
                                              <w:marBottom w:val="0"/>
                                              <w:divBdr>
                                                <w:top w:val="none" w:sz="0" w:space="0" w:color="auto"/>
                                                <w:left w:val="none" w:sz="0" w:space="0" w:color="auto"/>
                                                <w:bottom w:val="none" w:sz="0" w:space="0" w:color="auto"/>
                                                <w:right w:val="none" w:sz="0" w:space="0" w:color="auto"/>
                                              </w:divBdr>
                                            </w:div>
                                          </w:divsChild>
                                        </w:div>
                                        <w:div w:id="1227762506">
                                          <w:marLeft w:val="0"/>
                                          <w:marRight w:val="0"/>
                                          <w:marTop w:val="0"/>
                                          <w:marBottom w:val="0"/>
                                          <w:divBdr>
                                            <w:top w:val="none" w:sz="0" w:space="0" w:color="auto"/>
                                            <w:left w:val="none" w:sz="0" w:space="0" w:color="auto"/>
                                            <w:bottom w:val="none" w:sz="0" w:space="0" w:color="auto"/>
                                            <w:right w:val="none" w:sz="0" w:space="0" w:color="auto"/>
                                          </w:divBdr>
                                        </w:div>
                                        <w:div w:id="183590856">
                                          <w:marLeft w:val="0"/>
                                          <w:marRight w:val="0"/>
                                          <w:marTop w:val="0"/>
                                          <w:marBottom w:val="0"/>
                                          <w:divBdr>
                                            <w:top w:val="none" w:sz="0" w:space="0" w:color="auto"/>
                                            <w:left w:val="none" w:sz="0" w:space="0" w:color="auto"/>
                                            <w:bottom w:val="none" w:sz="0" w:space="0" w:color="auto"/>
                                            <w:right w:val="none" w:sz="0" w:space="0" w:color="auto"/>
                                          </w:divBdr>
                                          <w:divsChild>
                                            <w:div w:id="1086803422">
                                              <w:marLeft w:val="0"/>
                                              <w:marRight w:val="0"/>
                                              <w:marTop w:val="0"/>
                                              <w:marBottom w:val="0"/>
                                              <w:divBdr>
                                                <w:top w:val="none" w:sz="0" w:space="0" w:color="auto"/>
                                                <w:left w:val="none" w:sz="0" w:space="0" w:color="auto"/>
                                                <w:bottom w:val="none" w:sz="0" w:space="0" w:color="auto"/>
                                                <w:right w:val="none" w:sz="0" w:space="0" w:color="auto"/>
                                              </w:divBdr>
                                            </w:div>
                                            <w:div w:id="1804224991">
                                              <w:marLeft w:val="0"/>
                                              <w:marRight w:val="0"/>
                                              <w:marTop w:val="0"/>
                                              <w:marBottom w:val="0"/>
                                              <w:divBdr>
                                                <w:top w:val="none" w:sz="0" w:space="0" w:color="auto"/>
                                                <w:left w:val="none" w:sz="0" w:space="0" w:color="auto"/>
                                                <w:bottom w:val="none" w:sz="0" w:space="0" w:color="auto"/>
                                                <w:right w:val="none" w:sz="0" w:space="0" w:color="auto"/>
                                              </w:divBdr>
                                            </w:div>
                                          </w:divsChild>
                                        </w:div>
                                        <w:div w:id="307366964">
                                          <w:marLeft w:val="0"/>
                                          <w:marRight w:val="0"/>
                                          <w:marTop w:val="0"/>
                                          <w:marBottom w:val="0"/>
                                          <w:divBdr>
                                            <w:top w:val="none" w:sz="0" w:space="0" w:color="auto"/>
                                            <w:left w:val="none" w:sz="0" w:space="0" w:color="auto"/>
                                            <w:bottom w:val="none" w:sz="0" w:space="0" w:color="auto"/>
                                            <w:right w:val="none" w:sz="0" w:space="0" w:color="auto"/>
                                          </w:divBdr>
                                        </w:div>
                                        <w:div w:id="1163088626">
                                          <w:marLeft w:val="0"/>
                                          <w:marRight w:val="0"/>
                                          <w:marTop w:val="0"/>
                                          <w:marBottom w:val="0"/>
                                          <w:divBdr>
                                            <w:top w:val="none" w:sz="0" w:space="0" w:color="auto"/>
                                            <w:left w:val="none" w:sz="0" w:space="0" w:color="auto"/>
                                            <w:bottom w:val="none" w:sz="0" w:space="0" w:color="auto"/>
                                            <w:right w:val="none" w:sz="0" w:space="0" w:color="auto"/>
                                          </w:divBdr>
                                          <w:divsChild>
                                            <w:div w:id="678045025">
                                              <w:marLeft w:val="0"/>
                                              <w:marRight w:val="0"/>
                                              <w:marTop w:val="0"/>
                                              <w:marBottom w:val="0"/>
                                              <w:divBdr>
                                                <w:top w:val="none" w:sz="0" w:space="0" w:color="auto"/>
                                                <w:left w:val="none" w:sz="0" w:space="0" w:color="auto"/>
                                                <w:bottom w:val="none" w:sz="0" w:space="0" w:color="auto"/>
                                                <w:right w:val="none" w:sz="0" w:space="0" w:color="auto"/>
                                              </w:divBdr>
                                            </w:div>
                                            <w:div w:id="396171007">
                                              <w:marLeft w:val="0"/>
                                              <w:marRight w:val="0"/>
                                              <w:marTop w:val="0"/>
                                              <w:marBottom w:val="0"/>
                                              <w:divBdr>
                                                <w:top w:val="none" w:sz="0" w:space="0" w:color="auto"/>
                                                <w:left w:val="none" w:sz="0" w:space="0" w:color="auto"/>
                                                <w:bottom w:val="none" w:sz="0" w:space="0" w:color="auto"/>
                                                <w:right w:val="none" w:sz="0" w:space="0" w:color="auto"/>
                                              </w:divBdr>
                                            </w:div>
                                          </w:divsChild>
                                        </w:div>
                                        <w:div w:id="825973998">
                                          <w:marLeft w:val="0"/>
                                          <w:marRight w:val="0"/>
                                          <w:marTop w:val="0"/>
                                          <w:marBottom w:val="0"/>
                                          <w:divBdr>
                                            <w:top w:val="none" w:sz="0" w:space="0" w:color="auto"/>
                                            <w:left w:val="none" w:sz="0" w:space="0" w:color="auto"/>
                                            <w:bottom w:val="none" w:sz="0" w:space="0" w:color="auto"/>
                                            <w:right w:val="none" w:sz="0" w:space="0" w:color="auto"/>
                                          </w:divBdr>
                                        </w:div>
                                        <w:div w:id="1971354761">
                                          <w:marLeft w:val="0"/>
                                          <w:marRight w:val="0"/>
                                          <w:marTop w:val="0"/>
                                          <w:marBottom w:val="0"/>
                                          <w:divBdr>
                                            <w:top w:val="none" w:sz="0" w:space="0" w:color="auto"/>
                                            <w:left w:val="none" w:sz="0" w:space="0" w:color="auto"/>
                                            <w:bottom w:val="none" w:sz="0" w:space="0" w:color="auto"/>
                                            <w:right w:val="none" w:sz="0" w:space="0" w:color="auto"/>
                                          </w:divBdr>
                                          <w:divsChild>
                                            <w:div w:id="722559498">
                                              <w:marLeft w:val="0"/>
                                              <w:marRight w:val="0"/>
                                              <w:marTop w:val="0"/>
                                              <w:marBottom w:val="0"/>
                                              <w:divBdr>
                                                <w:top w:val="none" w:sz="0" w:space="0" w:color="auto"/>
                                                <w:left w:val="none" w:sz="0" w:space="0" w:color="auto"/>
                                                <w:bottom w:val="none" w:sz="0" w:space="0" w:color="auto"/>
                                                <w:right w:val="none" w:sz="0" w:space="0" w:color="auto"/>
                                              </w:divBdr>
                                            </w:div>
                                            <w:div w:id="1368916755">
                                              <w:marLeft w:val="0"/>
                                              <w:marRight w:val="0"/>
                                              <w:marTop w:val="0"/>
                                              <w:marBottom w:val="0"/>
                                              <w:divBdr>
                                                <w:top w:val="none" w:sz="0" w:space="0" w:color="auto"/>
                                                <w:left w:val="none" w:sz="0" w:space="0" w:color="auto"/>
                                                <w:bottom w:val="none" w:sz="0" w:space="0" w:color="auto"/>
                                                <w:right w:val="none" w:sz="0" w:space="0" w:color="auto"/>
                                              </w:divBdr>
                                            </w:div>
                                          </w:divsChild>
                                        </w:div>
                                        <w:div w:id="1126771981">
                                          <w:marLeft w:val="0"/>
                                          <w:marRight w:val="0"/>
                                          <w:marTop w:val="0"/>
                                          <w:marBottom w:val="0"/>
                                          <w:divBdr>
                                            <w:top w:val="none" w:sz="0" w:space="0" w:color="auto"/>
                                            <w:left w:val="none" w:sz="0" w:space="0" w:color="auto"/>
                                            <w:bottom w:val="none" w:sz="0" w:space="0" w:color="auto"/>
                                            <w:right w:val="none" w:sz="0" w:space="0" w:color="auto"/>
                                          </w:divBdr>
                                        </w:div>
                                        <w:div w:id="1029725880">
                                          <w:marLeft w:val="0"/>
                                          <w:marRight w:val="0"/>
                                          <w:marTop w:val="0"/>
                                          <w:marBottom w:val="0"/>
                                          <w:divBdr>
                                            <w:top w:val="none" w:sz="0" w:space="0" w:color="auto"/>
                                            <w:left w:val="none" w:sz="0" w:space="0" w:color="auto"/>
                                            <w:bottom w:val="none" w:sz="0" w:space="0" w:color="auto"/>
                                            <w:right w:val="none" w:sz="0" w:space="0" w:color="auto"/>
                                          </w:divBdr>
                                          <w:divsChild>
                                            <w:div w:id="1634752558">
                                              <w:marLeft w:val="0"/>
                                              <w:marRight w:val="0"/>
                                              <w:marTop w:val="0"/>
                                              <w:marBottom w:val="0"/>
                                              <w:divBdr>
                                                <w:top w:val="none" w:sz="0" w:space="0" w:color="auto"/>
                                                <w:left w:val="none" w:sz="0" w:space="0" w:color="auto"/>
                                                <w:bottom w:val="none" w:sz="0" w:space="0" w:color="auto"/>
                                                <w:right w:val="none" w:sz="0" w:space="0" w:color="auto"/>
                                              </w:divBdr>
                                            </w:div>
                                            <w:div w:id="153377136">
                                              <w:marLeft w:val="0"/>
                                              <w:marRight w:val="0"/>
                                              <w:marTop w:val="0"/>
                                              <w:marBottom w:val="0"/>
                                              <w:divBdr>
                                                <w:top w:val="none" w:sz="0" w:space="0" w:color="auto"/>
                                                <w:left w:val="none" w:sz="0" w:space="0" w:color="auto"/>
                                                <w:bottom w:val="none" w:sz="0" w:space="0" w:color="auto"/>
                                                <w:right w:val="none" w:sz="0" w:space="0" w:color="auto"/>
                                              </w:divBdr>
                                            </w:div>
                                          </w:divsChild>
                                        </w:div>
                                        <w:div w:id="1710690153">
                                          <w:marLeft w:val="0"/>
                                          <w:marRight w:val="0"/>
                                          <w:marTop w:val="0"/>
                                          <w:marBottom w:val="0"/>
                                          <w:divBdr>
                                            <w:top w:val="none" w:sz="0" w:space="0" w:color="auto"/>
                                            <w:left w:val="none" w:sz="0" w:space="0" w:color="auto"/>
                                            <w:bottom w:val="none" w:sz="0" w:space="0" w:color="auto"/>
                                            <w:right w:val="none" w:sz="0" w:space="0" w:color="auto"/>
                                          </w:divBdr>
                                        </w:div>
                                        <w:div w:id="1488134060">
                                          <w:marLeft w:val="0"/>
                                          <w:marRight w:val="0"/>
                                          <w:marTop w:val="0"/>
                                          <w:marBottom w:val="0"/>
                                          <w:divBdr>
                                            <w:top w:val="none" w:sz="0" w:space="0" w:color="auto"/>
                                            <w:left w:val="none" w:sz="0" w:space="0" w:color="auto"/>
                                            <w:bottom w:val="none" w:sz="0" w:space="0" w:color="auto"/>
                                            <w:right w:val="none" w:sz="0" w:space="0" w:color="auto"/>
                                          </w:divBdr>
                                          <w:divsChild>
                                            <w:div w:id="711157022">
                                              <w:marLeft w:val="0"/>
                                              <w:marRight w:val="0"/>
                                              <w:marTop w:val="0"/>
                                              <w:marBottom w:val="0"/>
                                              <w:divBdr>
                                                <w:top w:val="none" w:sz="0" w:space="0" w:color="auto"/>
                                                <w:left w:val="none" w:sz="0" w:space="0" w:color="auto"/>
                                                <w:bottom w:val="none" w:sz="0" w:space="0" w:color="auto"/>
                                                <w:right w:val="none" w:sz="0" w:space="0" w:color="auto"/>
                                              </w:divBdr>
                                            </w:div>
                                            <w:div w:id="1748768685">
                                              <w:marLeft w:val="0"/>
                                              <w:marRight w:val="0"/>
                                              <w:marTop w:val="0"/>
                                              <w:marBottom w:val="0"/>
                                              <w:divBdr>
                                                <w:top w:val="none" w:sz="0" w:space="0" w:color="auto"/>
                                                <w:left w:val="none" w:sz="0" w:space="0" w:color="auto"/>
                                                <w:bottom w:val="none" w:sz="0" w:space="0" w:color="auto"/>
                                                <w:right w:val="none" w:sz="0" w:space="0" w:color="auto"/>
                                              </w:divBdr>
                                            </w:div>
                                          </w:divsChild>
                                        </w:div>
                                        <w:div w:id="183441813">
                                          <w:marLeft w:val="0"/>
                                          <w:marRight w:val="0"/>
                                          <w:marTop w:val="0"/>
                                          <w:marBottom w:val="0"/>
                                          <w:divBdr>
                                            <w:top w:val="none" w:sz="0" w:space="0" w:color="auto"/>
                                            <w:left w:val="none" w:sz="0" w:space="0" w:color="auto"/>
                                            <w:bottom w:val="none" w:sz="0" w:space="0" w:color="auto"/>
                                            <w:right w:val="none" w:sz="0" w:space="0" w:color="auto"/>
                                          </w:divBdr>
                                          <w:divsChild>
                                            <w:div w:id="433087996">
                                              <w:marLeft w:val="0"/>
                                              <w:marRight w:val="0"/>
                                              <w:marTop w:val="0"/>
                                              <w:marBottom w:val="0"/>
                                              <w:divBdr>
                                                <w:top w:val="none" w:sz="0" w:space="0" w:color="auto"/>
                                                <w:left w:val="none" w:sz="0" w:space="0" w:color="auto"/>
                                                <w:bottom w:val="none" w:sz="0" w:space="0" w:color="auto"/>
                                                <w:right w:val="none" w:sz="0" w:space="0" w:color="auto"/>
                                              </w:divBdr>
                                            </w:div>
                                          </w:divsChild>
                                        </w:div>
                                        <w:div w:id="118030826">
                                          <w:marLeft w:val="0"/>
                                          <w:marRight w:val="0"/>
                                          <w:marTop w:val="0"/>
                                          <w:marBottom w:val="0"/>
                                          <w:divBdr>
                                            <w:top w:val="none" w:sz="0" w:space="0" w:color="auto"/>
                                            <w:left w:val="none" w:sz="0" w:space="0" w:color="auto"/>
                                            <w:bottom w:val="none" w:sz="0" w:space="0" w:color="auto"/>
                                            <w:right w:val="none" w:sz="0" w:space="0" w:color="auto"/>
                                          </w:divBdr>
                                          <w:divsChild>
                                            <w:div w:id="1927688119">
                                              <w:marLeft w:val="0"/>
                                              <w:marRight w:val="0"/>
                                              <w:marTop w:val="0"/>
                                              <w:marBottom w:val="0"/>
                                              <w:divBdr>
                                                <w:top w:val="none" w:sz="0" w:space="0" w:color="auto"/>
                                                <w:left w:val="none" w:sz="0" w:space="0" w:color="auto"/>
                                                <w:bottom w:val="none" w:sz="0" w:space="0" w:color="auto"/>
                                                <w:right w:val="none" w:sz="0" w:space="0" w:color="auto"/>
                                              </w:divBdr>
                                            </w:div>
                                          </w:divsChild>
                                        </w:div>
                                        <w:div w:id="1633825226">
                                          <w:marLeft w:val="0"/>
                                          <w:marRight w:val="0"/>
                                          <w:marTop w:val="0"/>
                                          <w:marBottom w:val="0"/>
                                          <w:divBdr>
                                            <w:top w:val="none" w:sz="0" w:space="0" w:color="auto"/>
                                            <w:left w:val="none" w:sz="0" w:space="0" w:color="auto"/>
                                            <w:bottom w:val="none" w:sz="0" w:space="0" w:color="auto"/>
                                            <w:right w:val="none" w:sz="0" w:space="0" w:color="auto"/>
                                          </w:divBdr>
                                          <w:divsChild>
                                            <w:div w:id="112597506">
                                              <w:marLeft w:val="0"/>
                                              <w:marRight w:val="0"/>
                                              <w:marTop w:val="0"/>
                                              <w:marBottom w:val="0"/>
                                              <w:divBdr>
                                                <w:top w:val="none" w:sz="0" w:space="0" w:color="auto"/>
                                                <w:left w:val="none" w:sz="0" w:space="0" w:color="auto"/>
                                                <w:bottom w:val="none" w:sz="0" w:space="0" w:color="auto"/>
                                                <w:right w:val="none" w:sz="0" w:space="0" w:color="auto"/>
                                              </w:divBdr>
                                            </w:div>
                                          </w:divsChild>
                                        </w:div>
                                        <w:div w:id="1047879466">
                                          <w:marLeft w:val="0"/>
                                          <w:marRight w:val="0"/>
                                          <w:marTop w:val="0"/>
                                          <w:marBottom w:val="0"/>
                                          <w:divBdr>
                                            <w:top w:val="none" w:sz="0" w:space="0" w:color="auto"/>
                                            <w:left w:val="none" w:sz="0" w:space="0" w:color="auto"/>
                                            <w:bottom w:val="none" w:sz="0" w:space="0" w:color="auto"/>
                                            <w:right w:val="none" w:sz="0" w:space="0" w:color="auto"/>
                                          </w:divBdr>
                                          <w:divsChild>
                                            <w:div w:id="742870937">
                                              <w:marLeft w:val="0"/>
                                              <w:marRight w:val="0"/>
                                              <w:marTop w:val="0"/>
                                              <w:marBottom w:val="0"/>
                                              <w:divBdr>
                                                <w:top w:val="none" w:sz="0" w:space="0" w:color="auto"/>
                                                <w:left w:val="none" w:sz="0" w:space="0" w:color="auto"/>
                                                <w:bottom w:val="none" w:sz="0" w:space="0" w:color="auto"/>
                                                <w:right w:val="none" w:sz="0" w:space="0" w:color="auto"/>
                                              </w:divBdr>
                                            </w:div>
                                          </w:divsChild>
                                        </w:div>
                                        <w:div w:id="2045128898">
                                          <w:marLeft w:val="0"/>
                                          <w:marRight w:val="0"/>
                                          <w:marTop w:val="0"/>
                                          <w:marBottom w:val="0"/>
                                          <w:divBdr>
                                            <w:top w:val="none" w:sz="0" w:space="0" w:color="auto"/>
                                            <w:left w:val="none" w:sz="0" w:space="0" w:color="auto"/>
                                            <w:bottom w:val="none" w:sz="0" w:space="0" w:color="auto"/>
                                            <w:right w:val="none" w:sz="0" w:space="0" w:color="auto"/>
                                          </w:divBdr>
                                          <w:divsChild>
                                            <w:div w:id="2124693538">
                                              <w:marLeft w:val="0"/>
                                              <w:marRight w:val="0"/>
                                              <w:marTop w:val="0"/>
                                              <w:marBottom w:val="0"/>
                                              <w:divBdr>
                                                <w:top w:val="none" w:sz="0" w:space="0" w:color="auto"/>
                                                <w:left w:val="none" w:sz="0" w:space="0" w:color="auto"/>
                                                <w:bottom w:val="none" w:sz="0" w:space="0" w:color="auto"/>
                                                <w:right w:val="none" w:sz="0" w:space="0" w:color="auto"/>
                                              </w:divBdr>
                                            </w:div>
                                            <w:div w:id="1650014979">
                                              <w:marLeft w:val="0"/>
                                              <w:marRight w:val="0"/>
                                              <w:marTop w:val="0"/>
                                              <w:marBottom w:val="0"/>
                                              <w:divBdr>
                                                <w:top w:val="none" w:sz="0" w:space="0" w:color="auto"/>
                                                <w:left w:val="none" w:sz="0" w:space="0" w:color="auto"/>
                                                <w:bottom w:val="none" w:sz="0" w:space="0" w:color="auto"/>
                                                <w:right w:val="none" w:sz="0" w:space="0" w:color="auto"/>
                                              </w:divBdr>
                                            </w:div>
                                          </w:divsChild>
                                        </w:div>
                                        <w:div w:id="390810758">
                                          <w:marLeft w:val="0"/>
                                          <w:marRight w:val="0"/>
                                          <w:marTop w:val="0"/>
                                          <w:marBottom w:val="0"/>
                                          <w:divBdr>
                                            <w:top w:val="none" w:sz="0" w:space="0" w:color="auto"/>
                                            <w:left w:val="none" w:sz="0" w:space="0" w:color="auto"/>
                                            <w:bottom w:val="none" w:sz="0" w:space="0" w:color="auto"/>
                                            <w:right w:val="none" w:sz="0" w:space="0" w:color="auto"/>
                                          </w:divBdr>
                                        </w:div>
                                        <w:div w:id="1973093116">
                                          <w:marLeft w:val="0"/>
                                          <w:marRight w:val="0"/>
                                          <w:marTop w:val="0"/>
                                          <w:marBottom w:val="0"/>
                                          <w:divBdr>
                                            <w:top w:val="none" w:sz="0" w:space="0" w:color="auto"/>
                                            <w:left w:val="none" w:sz="0" w:space="0" w:color="auto"/>
                                            <w:bottom w:val="none" w:sz="0" w:space="0" w:color="auto"/>
                                            <w:right w:val="none" w:sz="0" w:space="0" w:color="auto"/>
                                          </w:divBdr>
                                          <w:divsChild>
                                            <w:div w:id="1538469536">
                                              <w:marLeft w:val="0"/>
                                              <w:marRight w:val="0"/>
                                              <w:marTop w:val="0"/>
                                              <w:marBottom w:val="0"/>
                                              <w:divBdr>
                                                <w:top w:val="none" w:sz="0" w:space="0" w:color="auto"/>
                                                <w:left w:val="none" w:sz="0" w:space="0" w:color="auto"/>
                                                <w:bottom w:val="none" w:sz="0" w:space="0" w:color="auto"/>
                                                <w:right w:val="none" w:sz="0" w:space="0" w:color="auto"/>
                                              </w:divBdr>
                                            </w:div>
                                            <w:div w:id="949043928">
                                              <w:marLeft w:val="0"/>
                                              <w:marRight w:val="0"/>
                                              <w:marTop w:val="0"/>
                                              <w:marBottom w:val="0"/>
                                              <w:divBdr>
                                                <w:top w:val="none" w:sz="0" w:space="0" w:color="auto"/>
                                                <w:left w:val="none" w:sz="0" w:space="0" w:color="auto"/>
                                                <w:bottom w:val="none" w:sz="0" w:space="0" w:color="auto"/>
                                                <w:right w:val="none" w:sz="0" w:space="0" w:color="auto"/>
                                              </w:divBdr>
                                            </w:div>
                                          </w:divsChild>
                                        </w:div>
                                        <w:div w:id="41760093">
                                          <w:marLeft w:val="0"/>
                                          <w:marRight w:val="0"/>
                                          <w:marTop w:val="0"/>
                                          <w:marBottom w:val="0"/>
                                          <w:divBdr>
                                            <w:top w:val="none" w:sz="0" w:space="0" w:color="auto"/>
                                            <w:left w:val="none" w:sz="0" w:space="0" w:color="auto"/>
                                            <w:bottom w:val="none" w:sz="0" w:space="0" w:color="auto"/>
                                            <w:right w:val="none" w:sz="0" w:space="0" w:color="auto"/>
                                          </w:divBdr>
                                        </w:div>
                                        <w:div w:id="1715734259">
                                          <w:marLeft w:val="0"/>
                                          <w:marRight w:val="0"/>
                                          <w:marTop w:val="0"/>
                                          <w:marBottom w:val="0"/>
                                          <w:divBdr>
                                            <w:top w:val="none" w:sz="0" w:space="0" w:color="auto"/>
                                            <w:left w:val="none" w:sz="0" w:space="0" w:color="auto"/>
                                            <w:bottom w:val="none" w:sz="0" w:space="0" w:color="auto"/>
                                            <w:right w:val="none" w:sz="0" w:space="0" w:color="auto"/>
                                          </w:divBdr>
                                          <w:divsChild>
                                            <w:div w:id="1488520850">
                                              <w:marLeft w:val="0"/>
                                              <w:marRight w:val="0"/>
                                              <w:marTop w:val="0"/>
                                              <w:marBottom w:val="0"/>
                                              <w:divBdr>
                                                <w:top w:val="none" w:sz="0" w:space="0" w:color="auto"/>
                                                <w:left w:val="none" w:sz="0" w:space="0" w:color="auto"/>
                                                <w:bottom w:val="none" w:sz="0" w:space="0" w:color="auto"/>
                                                <w:right w:val="none" w:sz="0" w:space="0" w:color="auto"/>
                                              </w:divBdr>
                                            </w:div>
                                            <w:div w:id="304625657">
                                              <w:marLeft w:val="0"/>
                                              <w:marRight w:val="0"/>
                                              <w:marTop w:val="0"/>
                                              <w:marBottom w:val="0"/>
                                              <w:divBdr>
                                                <w:top w:val="none" w:sz="0" w:space="0" w:color="auto"/>
                                                <w:left w:val="none" w:sz="0" w:space="0" w:color="auto"/>
                                                <w:bottom w:val="none" w:sz="0" w:space="0" w:color="auto"/>
                                                <w:right w:val="none" w:sz="0" w:space="0" w:color="auto"/>
                                              </w:divBdr>
                                            </w:div>
                                          </w:divsChild>
                                        </w:div>
                                        <w:div w:id="517622200">
                                          <w:marLeft w:val="0"/>
                                          <w:marRight w:val="0"/>
                                          <w:marTop w:val="0"/>
                                          <w:marBottom w:val="0"/>
                                          <w:divBdr>
                                            <w:top w:val="none" w:sz="0" w:space="0" w:color="auto"/>
                                            <w:left w:val="none" w:sz="0" w:space="0" w:color="auto"/>
                                            <w:bottom w:val="none" w:sz="0" w:space="0" w:color="auto"/>
                                            <w:right w:val="none" w:sz="0" w:space="0" w:color="auto"/>
                                          </w:divBdr>
                                        </w:div>
                                        <w:div w:id="2059278129">
                                          <w:marLeft w:val="0"/>
                                          <w:marRight w:val="0"/>
                                          <w:marTop w:val="0"/>
                                          <w:marBottom w:val="0"/>
                                          <w:divBdr>
                                            <w:top w:val="none" w:sz="0" w:space="0" w:color="auto"/>
                                            <w:left w:val="none" w:sz="0" w:space="0" w:color="auto"/>
                                            <w:bottom w:val="none" w:sz="0" w:space="0" w:color="auto"/>
                                            <w:right w:val="none" w:sz="0" w:space="0" w:color="auto"/>
                                          </w:divBdr>
                                          <w:divsChild>
                                            <w:div w:id="583145716">
                                              <w:marLeft w:val="0"/>
                                              <w:marRight w:val="0"/>
                                              <w:marTop w:val="0"/>
                                              <w:marBottom w:val="0"/>
                                              <w:divBdr>
                                                <w:top w:val="none" w:sz="0" w:space="0" w:color="auto"/>
                                                <w:left w:val="none" w:sz="0" w:space="0" w:color="auto"/>
                                                <w:bottom w:val="none" w:sz="0" w:space="0" w:color="auto"/>
                                                <w:right w:val="none" w:sz="0" w:space="0" w:color="auto"/>
                                              </w:divBdr>
                                            </w:div>
                                            <w:div w:id="1215964456">
                                              <w:marLeft w:val="0"/>
                                              <w:marRight w:val="0"/>
                                              <w:marTop w:val="0"/>
                                              <w:marBottom w:val="0"/>
                                              <w:divBdr>
                                                <w:top w:val="none" w:sz="0" w:space="0" w:color="auto"/>
                                                <w:left w:val="none" w:sz="0" w:space="0" w:color="auto"/>
                                                <w:bottom w:val="none" w:sz="0" w:space="0" w:color="auto"/>
                                                <w:right w:val="none" w:sz="0" w:space="0" w:color="auto"/>
                                              </w:divBdr>
                                            </w:div>
                                          </w:divsChild>
                                        </w:div>
                                        <w:div w:id="784235972">
                                          <w:marLeft w:val="0"/>
                                          <w:marRight w:val="0"/>
                                          <w:marTop w:val="0"/>
                                          <w:marBottom w:val="0"/>
                                          <w:divBdr>
                                            <w:top w:val="none" w:sz="0" w:space="0" w:color="auto"/>
                                            <w:left w:val="none" w:sz="0" w:space="0" w:color="auto"/>
                                            <w:bottom w:val="none" w:sz="0" w:space="0" w:color="auto"/>
                                            <w:right w:val="none" w:sz="0" w:space="0" w:color="auto"/>
                                          </w:divBdr>
                                        </w:div>
                                        <w:div w:id="20602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55154209">
      <w:bodyDiv w:val="1"/>
      <w:marLeft w:val="0"/>
      <w:marRight w:val="0"/>
      <w:marTop w:val="0"/>
      <w:marBottom w:val="0"/>
      <w:divBdr>
        <w:top w:val="none" w:sz="0" w:space="0" w:color="auto"/>
        <w:left w:val="none" w:sz="0" w:space="0" w:color="auto"/>
        <w:bottom w:val="none" w:sz="0" w:space="0" w:color="auto"/>
        <w:right w:val="none" w:sz="0" w:space="0" w:color="auto"/>
      </w:divBdr>
      <w:divsChild>
        <w:div w:id="1554267947">
          <w:marLeft w:val="0"/>
          <w:marRight w:val="0"/>
          <w:marTop w:val="0"/>
          <w:marBottom w:val="0"/>
          <w:divBdr>
            <w:top w:val="none" w:sz="0" w:space="0" w:color="auto"/>
            <w:left w:val="none" w:sz="0" w:space="0" w:color="auto"/>
            <w:bottom w:val="none" w:sz="0" w:space="0" w:color="auto"/>
            <w:right w:val="none" w:sz="0" w:space="0" w:color="auto"/>
          </w:divBdr>
        </w:div>
        <w:div w:id="1118526239">
          <w:marLeft w:val="0"/>
          <w:marRight w:val="0"/>
          <w:marTop w:val="0"/>
          <w:marBottom w:val="0"/>
          <w:divBdr>
            <w:top w:val="none" w:sz="0" w:space="0" w:color="auto"/>
            <w:left w:val="none" w:sz="0" w:space="0" w:color="auto"/>
            <w:bottom w:val="none" w:sz="0" w:space="0" w:color="auto"/>
            <w:right w:val="none" w:sz="0" w:space="0" w:color="auto"/>
          </w:divBdr>
          <w:divsChild>
            <w:div w:id="20862276">
              <w:marLeft w:val="0"/>
              <w:marRight w:val="0"/>
              <w:marTop w:val="0"/>
              <w:marBottom w:val="0"/>
              <w:divBdr>
                <w:top w:val="none" w:sz="0" w:space="0" w:color="auto"/>
                <w:left w:val="none" w:sz="0" w:space="0" w:color="auto"/>
                <w:bottom w:val="none" w:sz="0" w:space="0" w:color="auto"/>
                <w:right w:val="none" w:sz="0" w:space="0" w:color="auto"/>
              </w:divBdr>
              <w:divsChild>
                <w:div w:id="464935429">
                  <w:marLeft w:val="0"/>
                  <w:marRight w:val="0"/>
                  <w:marTop w:val="0"/>
                  <w:marBottom w:val="0"/>
                  <w:divBdr>
                    <w:top w:val="none" w:sz="0" w:space="0" w:color="auto"/>
                    <w:left w:val="none" w:sz="0" w:space="0" w:color="auto"/>
                    <w:bottom w:val="none" w:sz="0" w:space="0" w:color="auto"/>
                    <w:right w:val="none" w:sz="0" w:space="0" w:color="auto"/>
                  </w:divBdr>
                  <w:divsChild>
                    <w:div w:id="226308065">
                      <w:marLeft w:val="0"/>
                      <w:marRight w:val="0"/>
                      <w:marTop w:val="0"/>
                      <w:marBottom w:val="0"/>
                      <w:divBdr>
                        <w:top w:val="none" w:sz="0" w:space="0" w:color="auto"/>
                        <w:left w:val="none" w:sz="0" w:space="0" w:color="auto"/>
                        <w:bottom w:val="none" w:sz="0" w:space="0" w:color="auto"/>
                        <w:right w:val="none" w:sz="0" w:space="0" w:color="auto"/>
                      </w:divBdr>
                    </w:div>
                    <w:div w:id="297147591">
                      <w:marLeft w:val="0"/>
                      <w:marRight w:val="0"/>
                      <w:marTop w:val="0"/>
                      <w:marBottom w:val="0"/>
                      <w:divBdr>
                        <w:top w:val="none" w:sz="0" w:space="0" w:color="auto"/>
                        <w:left w:val="none" w:sz="0" w:space="0" w:color="auto"/>
                        <w:bottom w:val="none" w:sz="0" w:space="0" w:color="auto"/>
                        <w:right w:val="none" w:sz="0" w:space="0" w:color="auto"/>
                      </w:divBdr>
                      <w:divsChild>
                        <w:div w:id="1696616587">
                          <w:marLeft w:val="0"/>
                          <w:marRight w:val="0"/>
                          <w:marTop w:val="0"/>
                          <w:marBottom w:val="0"/>
                          <w:divBdr>
                            <w:top w:val="none" w:sz="0" w:space="0" w:color="auto"/>
                            <w:left w:val="none" w:sz="0" w:space="0" w:color="auto"/>
                            <w:bottom w:val="none" w:sz="0" w:space="0" w:color="auto"/>
                            <w:right w:val="none" w:sz="0" w:space="0" w:color="auto"/>
                          </w:divBdr>
                        </w:div>
                      </w:divsChild>
                    </w:div>
                    <w:div w:id="1246957680">
                      <w:marLeft w:val="0"/>
                      <w:marRight w:val="0"/>
                      <w:marTop w:val="0"/>
                      <w:marBottom w:val="0"/>
                      <w:divBdr>
                        <w:top w:val="none" w:sz="0" w:space="0" w:color="auto"/>
                        <w:left w:val="none" w:sz="0" w:space="0" w:color="auto"/>
                        <w:bottom w:val="none" w:sz="0" w:space="0" w:color="auto"/>
                        <w:right w:val="none" w:sz="0" w:space="0" w:color="auto"/>
                      </w:divBdr>
                      <w:divsChild>
                        <w:div w:id="3140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5498">
                  <w:marLeft w:val="0"/>
                  <w:marRight w:val="0"/>
                  <w:marTop w:val="0"/>
                  <w:marBottom w:val="0"/>
                  <w:divBdr>
                    <w:top w:val="none" w:sz="0" w:space="0" w:color="auto"/>
                    <w:left w:val="none" w:sz="0" w:space="0" w:color="auto"/>
                    <w:bottom w:val="none" w:sz="0" w:space="0" w:color="auto"/>
                    <w:right w:val="none" w:sz="0" w:space="0" w:color="auto"/>
                  </w:divBdr>
                </w:div>
                <w:div w:id="1003121768">
                  <w:marLeft w:val="0"/>
                  <w:marRight w:val="0"/>
                  <w:marTop w:val="0"/>
                  <w:marBottom w:val="0"/>
                  <w:divBdr>
                    <w:top w:val="none" w:sz="0" w:space="0" w:color="auto"/>
                    <w:left w:val="none" w:sz="0" w:space="0" w:color="auto"/>
                    <w:bottom w:val="none" w:sz="0" w:space="0" w:color="auto"/>
                    <w:right w:val="none" w:sz="0" w:space="0" w:color="auto"/>
                  </w:divBdr>
                  <w:divsChild>
                    <w:div w:id="12642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5703">
          <w:marLeft w:val="0"/>
          <w:marRight w:val="0"/>
          <w:marTop w:val="0"/>
          <w:marBottom w:val="0"/>
          <w:divBdr>
            <w:top w:val="none" w:sz="0" w:space="0" w:color="auto"/>
            <w:left w:val="none" w:sz="0" w:space="0" w:color="auto"/>
            <w:bottom w:val="none" w:sz="0" w:space="0" w:color="auto"/>
            <w:right w:val="none" w:sz="0" w:space="0" w:color="auto"/>
          </w:divBdr>
        </w:div>
      </w:divsChild>
    </w:div>
    <w:div w:id="368378641">
      <w:bodyDiv w:val="1"/>
      <w:marLeft w:val="0"/>
      <w:marRight w:val="0"/>
      <w:marTop w:val="0"/>
      <w:marBottom w:val="0"/>
      <w:divBdr>
        <w:top w:val="none" w:sz="0" w:space="0" w:color="auto"/>
        <w:left w:val="none" w:sz="0" w:space="0" w:color="auto"/>
        <w:bottom w:val="none" w:sz="0" w:space="0" w:color="auto"/>
        <w:right w:val="none" w:sz="0" w:space="0" w:color="auto"/>
      </w:divBdr>
      <w:divsChild>
        <w:div w:id="251397134">
          <w:marLeft w:val="0"/>
          <w:marRight w:val="0"/>
          <w:marTop w:val="0"/>
          <w:marBottom w:val="0"/>
          <w:divBdr>
            <w:top w:val="none" w:sz="0" w:space="0" w:color="auto"/>
            <w:left w:val="none" w:sz="0" w:space="0" w:color="auto"/>
            <w:bottom w:val="none" w:sz="0" w:space="0" w:color="auto"/>
            <w:right w:val="none" w:sz="0" w:space="0" w:color="auto"/>
          </w:divBdr>
          <w:divsChild>
            <w:div w:id="1165316806">
              <w:marLeft w:val="0"/>
              <w:marRight w:val="0"/>
              <w:marTop w:val="0"/>
              <w:marBottom w:val="0"/>
              <w:divBdr>
                <w:top w:val="none" w:sz="0" w:space="0" w:color="auto"/>
                <w:left w:val="none" w:sz="0" w:space="0" w:color="auto"/>
                <w:bottom w:val="none" w:sz="0" w:space="0" w:color="auto"/>
                <w:right w:val="none" w:sz="0" w:space="0" w:color="auto"/>
              </w:divBdr>
              <w:divsChild>
                <w:div w:id="1294600438">
                  <w:marLeft w:val="0"/>
                  <w:marRight w:val="0"/>
                  <w:marTop w:val="0"/>
                  <w:marBottom w:val="0"/>
                  <w:divBdr>
                    <w:top w:val="none" w:sz="0" w:space="0" w:color="auto"/>
                    <w:left w:val="none" w:sz="0" w:space="0" w:color="auto"/>
                    <w:bottom w:val="none" w:sz="0" w:space="0" w:color="auto"/>
                    <w:right w:val="none" w:sz="0" w:space="0" w:color="auto"/>
                  </w:divBdr>
                  <w:divsChild>
                    <w:div w:id="425883071">
                      <w:marLeft w:val="0"/>
                      <w:marRight w:val="0"/>
                      <w:marTop w:val="0"/>
                      <w:marBottom w:val="0"/>
                      <w:divBdr>
                        <w:top w:val="none" w:sz="0" w:space="0" w:color="auto"/>
                        <w:left w:val="none" w:sz="0" w:space="0" w:color="auto"/>
                        <w:bottom w:val="none" w:sz="0" w:space="0" w:color="auto"/>
                        <w:right w:val="none" w:sz="0" w:space="0" w:color="auto"/>
                      </w:divBdr>
                      <w:divsChild>
                        <w:div w:id="263851643">
                          <w:marLeft w:val="0"/>
                          <w:marRight w:val="0"/>
                          <w:marTop w:val="0"/>
                          <w:marBottom w:val="0"/>
                          <w:divBdr>
                            <w:top w:val="none" w:sz="0" w:space="0" w:color="auto"/>
                            <w:left w:val="none" w:sz="0" w:space="0" w:color="auto"/>
                            <w:bottom w:val="none" w:sz="0" w:space="0" w:color="auto"/>
                            <w:right w:val="none" w:sz="0" w:space="0" w:color="auto"/>
                          </w:divBdr>
                          <w:divsChild>
                            <w:div w:id="208542672">
                              <w:marLeft w:val="0"/>
                              <w:marRight w:val="0"/>
                              <w:marTop w:val="0"/>
                              <w:marBottom w:val="0"/>
                              <w:divBdr>
                                <w:top w:val="none" w:sz="0" w:space="0" w:color="auto"/>
                                <w:left w:val="none" w:sz="0" w:space="0" w:color="auto"/>
                                <w:bottom w:val="none" w:sz="0" w:space="0" w:color="auto"/>
                                <w:right w:val="none" w:sz="0" w:space="0" w:color="auto"/>
                              </w:divBdr>
                              <w:divsChild>
                                <w:div w:id="1329669556">
                                  <w:marLeft w:val="0"/>
                                  <w:marRight w:val="0"/>
                                  <w:marTop w:val="0"/>
                                  <w:marBottom w:val="0"/>
                                  <w:divBdr>
                                    <w:top w:val="none" w:sz="0" w:space="0" w:color="auto"/>
                                    <w:left w:val="none" w:sz="0" w:space="0" w:color="auto"/>
                                    <w:bottom w:val="none" w:sz="0" w:space="0" w:color="auto"/>
                                    <w:right w:val="none" w:sz="0" w:space="0" w:color="auto"/>
                                  </w:divBdr>
                                  <w:divsChild>
                                    <w:div w:id="987897153">
                                      <w:marLeft w:val="0"/>
                                      <w:marRight w:val="0"/>
                                      <w:marTop w:val="0"/>
                                      <w:marBottom w:val="0"/>
                                      <w:divBdr>
                                        <w:top w:val="none" w:sz="0" w:space="0" w:color="auto"/>
                                        <w:left w:val="none" w:sz="0" w:space="0" w:color="auto"/>
                                        <w:bottom w:val="none" w:sz="0" w:space="0" w:color="auto"/>
                                        <w:right w:val="none" w:sz="0" w:space="0" w:color="auto"/>
                                      </w:divBdr>
                                      <w:divsChild>
                                        <w:div w:id="2027975292">
                                          <w:marLeft w:val="0"/>
                                          <w:marRight w:val="0"/>
                                          <w:marTop w:val="75"/>
                                          <w:marBottom w:val="0"/>
                                          <w:divBdr>
                                            <w:top w:val="none" w:sz="0" w:space="0" w:color="auto"/>
                                            <w:left w:val="none" w:sz="0" w:space="0" w:color="auto"/>
                                            <w:bottom w:val="none" w:sz="0" w:space="0" w:color="auto"/>
                                            <w:right w:val="none" w:sz="0" w:space="0" w:color="auto"/>
                                          </w:divBdr>
                                          <w:divsChild>
                                            <w:div w:id="1065681216">
                                              <w:marLeft w:val="0"/>
                                              <w:marRight w:val="0"/>
                                              <w:marTop w:val="0"/>
                                              <w:marBottom w:val="0"/>
                                              <w:divBdr>
                                                <w:top w:val="none" w:sz="0" w:space="0" w:color="auto"/>
                                                <w:left w:val="none" w:sz="0" w:space="0" w:color="auto"/>
                                                <w:bottom w:val="none" w:sz="0" w:space="0" w:color="auto"/>
                                                <w:right w:val="none" w:sz="0" w:space="0" w:color="auto"/>
                                              </w:divBdr>
                                              <w:divsChild>
                                                <w:div w:id="1439834743">
                                                  <w:marLeft w:val="0"/>
                                                  <w:marRight w:val="0"/>
                                                  <w:marTop w:val="0"/>
                                                  <w:marBottom w:val="0"/>
                                                  <w:divBdr>
                                                    <w:top w:val="single" w:sz="6" w:space="11" w:color="C9C9C9"/>
                                                    <w:left w:val="single" w:sz="6" w:space="15" w:color="C9C9C9"/>
                                                    <w:bottom w:val="single" w:sz="6" w:space="11" w:color="C9C9C9"/>
                                                    <w:right w:val="single" w:sz="6" w:space="15" w:color="C9C9C9"/>
                                                  </w:divBdr>
                                                </w:div>
                                              </w:divsChild>
                                            </w:div>
                                          </w:divsChild>
                                        </w:div>
                                      </w:divsChild>
                                    </w:div>
                                  </w:divsChild>
                                </w:div>
                              </w:divsChild>
                            </w:div>
                          </w:divsChild>
                        </w:div>
                      </w:divsChild>
                    </w:div>
                  </w:divsChild>
                </w:div>
              </w:divsChild>
            </w:div>
          </w:divsChild>
        </w:div>
      </w:divsChild>
    </w:div>
    <w:div w:id="38144855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47235133">
      <w:bodyDiv w:val="1"/>
      <w:marLeft w:val="0"/>
      <w:marRight w:val="0"/>
      <w:marTop w:val="0"/>
      <w:marBottom w:val="0"/>
      <w:divBdr>
        <w:top w:val="none" w:sz="0" w:space="0" w:color="auto"/>
        <w:left w:val="none" w:sz="0" w:space="0" w:color="auto"/>
        <w:bottom w:val="none" w:sz="0" w:space="0" w:color="auto"/>
        <w:right w:val="none" w:sz="0" w:space="0" w:color="auto"/>
      </w:divBdr>
      <w:divsChild>
        <w:div w:id="1391731652">
          <w:marLeft w:val="0"/>
          <w:marRight w:val="0"/>
          <w:marTop w:val="0"/>
          <w:marBottom w:val="0"/>
          <w:divBdr>
            <w:top w:val="none" w:sz="0" w:space="0" w:color="auto"/>
            <w:left w:val="none" w:sz="0" w:space="0" w:color="auto"/>
            <w:bottom w:val="none" w:sz="0" w:space="0" w:color="auto"/>
            <w:right w:val="none" w:sz="0" w:space="0" w:color="auto"/>
          </w:divBdr>
          <w:divsChild>
            <w:div w:id="1466772302">
              <w:marLeft w:val="0"/>
              <w:marRight w:val="0"/>
              <w:marTop w:val="0"/>
              <w:marBottom w:val="0"/>
              <w:divBdr>
                <w:top w:val="none" w:sz="0" w:space="0" w:color="auto"/>
                <w:left w:val="none" w:sz="0" w:space="0" w:color="auto"/>
                <w:bottom w:val="none" w:sz="0" w:space="0" w:color="auto"/>
                <w:right w:val="none" w:sz="0" w:space="0" w:color="auto"/>
              </w:divBdr>
              <w:divsChild>
                <w:div w:id="804157120">
                  <w:marLeft w:val="0"/>
                  <w:marRight w:val="1"/>
                  <w:marTop w:val="0"/>
                  <w:marBottom w:val="0"/>
                  <w:divBdr>
                    <w:top w:val="none" w:sz="0" w:space="0" w:color="auto"/>
                    <w:left w:val="none" w:sz="0" w:space="0" w:color="auto"/>
                    <w:bottom w:val="none" w:sz="0" w:space="0" w:color="auto"/>
                    <w:right w:val="none" w:sz="0" w:space="0" w:color="auto"/>
                  </w:divBdr>
                  <w:divsChild>
                    <w:div w:id="1898933707">
                      <w:marLeft w:val="0"/>
                      <w:marRight w:val="0"/>
                      <w:marTop w:val="0"/>
                      <w:marBottom w:val="0"/>
                      <w:divBdr>
                        <w:top w:val="none" w:sz="0" w:space="0" w:color="auto"/>
                        <w:left w:val="none" w:sz="0" w:space="0" w:color="auto"/>
                        <w:bottom w:val="none" w:sz="0" w:space="0" w:color="auto"/>
                        <w:right w:val="none" w:sz="0" w:space="0" w:color="auto"/>
                      </w:divBdr>
                      <w:divsChild>
                        <w:div w:id="6128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07395444">
      <w:bodyDiv w:val="1"/>
      <w:marLeft w:val="0"/>
      <w:marRight w:val="0"/>
      <w:marTop w:val="0"/>
      <w:marBottom w:val="0"/>
      <w:divBdr>
        <w:top w:val="none" w:sz="0" w:space="0" w:color="auto"/>
        <w:left w:val="none" w:sz="0" w:space="0" w:color="auto"/>
        <w:bottom w:val="none" w:sz="0" w:space="0" w:color="auto"/>
        <w:right w:val="none" w:sz="0" w:space="0" w:color="auto"/>
      </w:divBdr>
    </w:div>
    <w:div w:id="673075309">
      <w:bodyDiv w:val="1"/>
      <w:marLeft w:val="0"/>
      <w:marRight w:val="0"/>
      <w:marTop w:val="0"/>
      <w:marBottom w:val="0"/>
      <w:divBdr>
        <w:top w:val="none" w:sz="0" w:space="0" w:color="auto"/>
        <w:left w:val="none" w:sz="0" w:space="0" w:color="auto"/>
        <w:bottom w:val="none" w:sz="0" w:space="0" w:color="auto"/>
        <w:right w:val="none" w:sz="0" w:space="0" w:color="auto"/>
      </w:divBdr>
    </w:div>
    <w:div w:id="701245018">
      <w:bodyDiv w:val="1"/>
      <w:marLeft w:val="0"/>
      <w:marRight w:val="0"/>
      <w:marTop w:val="0"/>
      <w:marBottom w:val="0"/>
      <w:divBdr>
        <w:top w:val="none" w:sz="0" w:space="0" w:color="auto"/>
        <w:left w:val="none" w:sz="0" w:space="0" w:color="auto"/>
        <w:bottom w:val="none" w:sz="0" w:space="0" w:color="auto"/>
        <w:right w:val="none" w:sz="0" w:space="0" w:color="auto"/>
      </w:divBdr>
    </w:div>
    <w:div w:id="731386444">
      <w:bodyDiv w:val="1"/>
      <w:marLeft w:val="0"/>
      <w:marRight w:val="0"/>
      <w:marTop w:val="0"/>
      <w:marBottom w:val="0"/>
      <w:divBdr>
        <w:top w:val="none" w:sz="0" w:space="0" w:color="auto"/>
        <w:left w:val="none" w:sz="0" w:space="0" w:color="auto"/>
        <w:bottom w:val="none" w:sz="0" w:space="0" w:color="auto"/>
        <w:right w:val="none" w:sz="0" w:space="0" w:color="auto"/>
      </w:divBdr>
    </w:div>
    <w:div w:id="818693486">
      <w:bodyDiv w:val="1"/>
      <w:marLeft w:val="0"/>
      <w:marRight w:val="0"/>
      <w:marTop w:val="0"/>
      <w:marBottom w:val="0"/>
      <w:divBdr>
        <w:top w:val="none" w:sz="0" w:space="0" w:color="auto"/>
        <w:left w:val="none" w:sz="0" w:space="0" w:color="auto"/>
        <w:bottom w:val="none" w:sz="0" w:space="0" w:color="auto"/>
        <w:right w:val="none" w:sz="0" w:space="0" w:color="auto"/>
      </w:divBdr>
    </w:div>
    <w:div w:id="843980451">
      <w:bodyDiv w:val="1"/>
      <w:marLeft w:val="0"/>
      <w:marRight w:val="0"/>
      <w:marTop w:val="0"/>
      <w:marBottom w:val="0"/>
      <w:divBdr>
        <w:top w:val="none" w:sz="0" w:space="0" w:color="auto"/>
        <w:left w:val="none" w:sz="0" w:space="0" w:color="auto"/>
        <w:bottom w:val="none" w:sz="0" w:space="0" w:color="auto"/>
        <w:right w:val="none" w:sz="0" w:space="0" w:color="auto"/>
      </w:divBdr>
      <w:divsChild>
        <w:div w:id="47072766">
          <w:marLeft w:val="0"/>
          <w:marRight w:val="0"/>
          <w:marTop w:val="0"/>
          <w:marBottom w:val="0"/>
          <w:divBdr>
            <w:top w:val="none" w:sz="0" w:space="0" w:color="auto"/>
            <w:left w:val="none" w:sz="0" w:space="0" w:color="auto"/>
            <w:bottom w:val="none" w:sz="0" w:space="0" w:color="auto"/>
            <w:right w:val="none" w:sz="0" w:space="0" w:color="auto"/>
          </w:divBdr>
          <w:divsChild>
            <w:div w:id="1462377654">
              <w:marLeft w:val="0"/>
              <w:marRight w:val="0"/>
              <w:marTop w:val="0"/>
              <w:marBottom w:val="0"/>
              <w:divBdr>
                <w:top w:val="none" w:sz="0" w:space="0" w:color="auto"/>
                <w:left w:val="none" w:sz="0" w:space="0" w:color="auto"/>
                <w:bottom w:val="none" w:sz="0" w:space="0" w:color="auto"/>
                <w:right w:val="none" w:sz="0" w:space="0" w:color="auto"/>
              </w:divBdr>
              <w:divsChild>
                <w:div w:id="968896504">
                  <w:marLeft w:val="0"/>
                  <w:marRight w:val="0"/>
                  <w:marTop w:val="0"/>
                  <w:marBottom w:val="0"/>
                  <w:divBdr>
                    <w:top w:val="none" w:sz="0" w:space="0" w:color="auto"/>
                    <w:left w:val="none" w:sz="0" w:space="0" w:color="auto"/>
                    <w:bottom w:val="none" w:sz="0" w:space="0" w:color="auto"/>
                    <w:right w:val="none" w:sz="0" w:space="0" w:color="auto"/>
                  </w:divBdr>
                  <w:divsChild>
                    <w:div w:id="1710297414">
                      <w:marLeft w:val="0"/>
                      <w:marRight w:val="0"/>
                      <w:marTop w:val="0"/>
                      <w:marBottom w:val="0"/>
                      <w:divBdr>
                        <w:top w:val="none" w:sz="0" w:space="0" w:color="auto"/>
                        <w:left w:val="none" w:sz="0" w:space="0" w:color="auto"/>
                        <w:bottom w:val="none" w:sz="0" w:space="0" w:color="auto"/>
                        <w:right w:val="none" w:sz="0" w:space="0" w:color="auto"/>
                      </w:divBdr>
                      <w:divsChild>
                        <w:div w:id="15988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319181">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33977997">
      <w:bodyDiv w:val="1"/>
      <w:marLeft w:val="0"/>
      <w:marRight w:val="0"/>
      <w:marTop w:val="0"/>
      <w:marBottom w:val="0"/>
      <w:divBdr>
        <w:top w:val="none" w:sz="0" w:space="0" w:color="auto"/>
        <w:left w:val="none" w:sz="0" w:space="0" w:color="auto"/>
        <w:bottom w:val="none" w:sz="0" w:space="0" w:color="auto"/>
        <w:right w:val="none" w:sz="0" w:space="0" w:color="auto"/>
      </w:divBdr>
    </w:div>
    <w:div w:id="966281120">
      <w:bodyDiv w:val="1"/>
      <w:marLeft w:val="0"/>
      <w:marRight w:val="0"/>
      <w:marTop w:val="0"/>
      <w:marBottom w:val="0"/>
      <w:divBdr>
        <w:top w:val="none" w:sz="0" w:space="0" w:color="auto"/>
        <w:left w:val="none" w:sz="0" w:space="0" w:color="auto"/>
        <w:bottom w:val="none" w:sz="0" w:space="0" w:color="auto"/>
        <w:right w:val="none" w:sz="0" w:space="0" w:color="auto"/>
      </w:divBdr>
      <w:divsChild>
        <w:div w:id="545026164">
          <w:marLeft w:val="0"/>
          <w:marRight w:val="0"/>
          <w:marTop w:val="0"/>
          <w:marBottom w:val="0"/>
          <w:divBdr>
            <w:top w:val="none" w:sz="0" w:space="0" w:color="auto"/>
            <w:left w:val="none" w:sz="0" w:space="0" w:color="auto"/>
            <w:bottom w:val="none" w:sz="0" w:space="0" w:color="auto"/>
            <w:right w:val="none" w:sz="0" w:space="0" w:color="auto"/>
          </w:divBdr>
          <w:divsChild>
            <w:div w:id="1868719188">
              <w:marLeft w:val="0"/>
              <w:marRight w:val="0"/>
              <w:marTop w:val="0"/>
              <w:marBottom w:val="0"/>
              <w:divBdr>
                <w:top w:val="none" w:sz="0" w:space="0" w:color="auto"/>
                <w:left w:val="none" w:sz="0" w:space="0" w:color="auto"/>
                <w:bottom w:val="none" w:sz="0" w:space="0" w:color="auto"/>
                <w:right w:val="none" w:sz="0" w:space="0" w:color="auto"/>
              </w:divBdr>
              <w:divsChild>
                <w:div w:id="1580602092">
                  <w:marLeft w:val="0"/>
                  <w:marRight w:val="0"/>
                  <w:marTop w:val="0"/>
                  <w:marBottom w:val="0"/>
                  <w:divBdr>
                    <w:top w:val="none" w:sz="0" w:space="0" w:color="auto"/>
                    <w:left w:val="none" w:sz="0" w:space="0" w:color="auto"/>
                    <w:bottom w:val="none" w:sz="0" w:space="0" w:color="auto"/>
                    <w:right w:val="none" w:sz="0" w:space="0" w:color="auto"/>
                  </w:divBdr>
                  <w:divsChild>
                    <w:div w:id="245499733">
                      <w:marLeft w:val="0"/>
                      <w:marRight w:val="0"/>
                      <w:marTop w:val="0"/>
                      <w:marBottom w:val="0"/>
                      <w:divBdr>
                        <w:top w:val="none" w:sz="0" w:space="0" w:color="auto"/>
                        <w:left w:val="none" w:sz="0" w:space="0" w:color="auto"/>
                        <w:bottom w:val="none" w:sz="0" w:space="0" w:color="auto"/>
                        <w:right w:val="none" w:sz="0" w:space="0" w:color="auto"/>
                      </w:divBdr>
                      <w:divsChild>
                        <w:div w:id="17580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037901">
      <w:bodyDiv w:val="1"/>
      <w:marLeft w:val="0"/>
      <w:marRight w:val="0"/>
      <w:marTop w:val="0"/>
      <w:marBottom w:val="0"/>
      <w:divBdr>
        <w:top w:val="none" w:sz="0" w:space="0" w:color="auto"/>
        <w:left w:val="none" w:sz="0" w:space="0" w:color="auto"/>
        <w:bottom w:val="none" w:sz="0" w:space="0" w:color="auto"/>
        <w:right w:val="none" w:sz="0" w:space="0" w:color="auto"/>
      </w:divBdr>
      <w:divsChild>
        <w:div w:id="161165520">
          <w:marLeft w:val="0"/>
          <w:marRight w:val="0"/>
          <w:marTop w:val="0"/>
          <w:marBottom w:val="0"/>
          <w:divBdr>
            <w:top w:val="none" w:sz="0" w:space="0" w:color="auto"/>
            <w:left w:val="none" w:sz="0" w:space="0" w:color="auto"/>
            <w:bottom w:val="none" w:sz="0" w:space="0" w:color="auto"/>
            <w:right w:val="none" w:sz="0" w:space="0" w:color="auto"/>
          </w:divBdr>
          <w:divsChild>
            <w:div w:id="1076171217">
              <w:marLeft w:val="0"/>
              <w:marRight w:val="0"/>
              <w:marTop w:val="0"/>
              <w:marBottom w:val="0"/>
              <w:divBdr>
                <w:top w:val="none" w:sz="0" w:space="0" w:color="auto"/>
                <w:left w:val="none" w:sz="0" w:space="0" w:color="auto"/>
                <w:bottom w:val="none" w:sz="0" w:space="0" w:color="auto"/>
                <w:right w:val="none" w:sz="0" w:space="0" w:color="auto"/>
              </w:divBdr>
              <w:divsChild>
                <w:div w:id="2106223495">
                  <w:marLeft w:val="0"/>
                  <w:marRight w:val="0"/>
                  <w:marTop w:val="0"/>
                  <w:marBottom w:val="0"/>
                  <w:divBdr>
                    <w:top w:val="none" w:sz="0" w:space="0" w:color="auto"/>
                    <w:left w:val="none" w:sz="0" w:space="0" w:color="auto"/>
                    <w:bottom w:val="none" w:sz="0" w:space="0" w:color="auto"/>
                    <w:right w:val="none" w:sz="0" w:space="0" w:color="auto"/>
                  </w:divBdr>
                  <w:divsChild>
                    <w:div w:id="120924453">
                      <w:marLeft w:val="0"/>
                      <w:marRight w:val="0"/>
                      <w:marTop w:val="0"/>
                      <w:marBottom w:val="0"/>
                      <w:divBdr>
                        <w:top w:val="none" w:sz="0" w:space="0" w:color="auto"/>
                        <w:left w:val="none" w:sz="0" w:space="0" w:color="auto"/>
                        <w:bottom w:val="none" w:sz="0" w:space="0" w:color="auto"/>
                        <w:right w:val="none" w:sz="0" w:space="0" w:color="auto"/>
                      </w:divBdr>
                      <w:divsChild>
                        <w:div w:id="1145389281">
                          <w:marLeft w:val="0"/>
                          <w:marRight w:val="0"/>
                          <w:marTop w:val="0"/>
                          <w:marBottom w:val="0"/>
                          <w:divBdr>
                            <w:top w:val="none" w:sz="0" w:space="0" w:color="auto"/>
                            <w:left w:val="none" w:sz="0" w:space="0" w:color="auto"/>
                            <w:bottom w:val="none" w:sz="0" w:space="0" w:color="auto"/>
                            <w:right w:val="none" w:sz="0" w:space="0" w:color="auto"/>
                          </w:divBdr>
                          <w:divsChild>
                            <w:div w:id="1956598768">
                              <w:marLeft w:val="0"/>
                              <w:marRight w:val="0"/>
                              <w:marTop w:val="0"/>
                              <w:marBottom w:val="0"/>
                              <w:divBdr>
                                <w:top w:val="none" w:sz="0" w:space="0" w:color="auto"/>
                                <w:left w:val="none" w:sz="0" w:space="0" w:color="auto"/>
                                <w:bottom w:val="none" w:sz="0" w:space="0" w:color="auto"/>
                                <w:right w:val="none" w:sz="0" w:space="0" w:color="auto"/>
                              </w:divBdr>
                              <w:divsChild>
                                <w:div w:id="316034557">
                                  <w:marLeft w:val="0"/>
                                  <w:marRight w:val="0"/>
                                  <w:marTop w:val="0"/>
                                  <w:marBottom w:val="0"/>
                                  <w:divBdr>
                                    <w:top w:val="none" w:sz="0" w:space="0" w:color="auto"/>
                                    <w:left w:val="none" w:sz="0" w:space="0" w:color="auto"/>
                                    <w:bottom w:val="none" w:sz="0" w:space="0" w:color="auto"/>
                                    <w:right w:val="none" w:sz="0" w:space="0" w:color="auto"/>
                                  </w:divBdr>
                                  <w:divsChild>
                                    <w:div w:id="977103426">
                                      <w:marLeft w:val="0"/>
                                      <w:marRight w:val="0"/>
                                      <w:marTop w:val="0"/>
                                      <w:marBottom w:val="0"/>
                                      <w:divBdr>
                                        <w:top w:val="none" w:sz="0" w:space="0" w:color="auto"/>
                                        <w:left w:val="none" w:sz="0" w:space="0" w:color="auto"/>
                                        <w:bottom w:val="none" w:sz="0" w:space="0" w:color="auto"/>
                                        <w:right w:val="none" w:sz="0" w:space="0" w:color="auto"/>
                                      </w:divBdr>
                                      <w:divsChild>
                                        <w:div w:id="1485585060">
                                          <w:marLeft w:val="0"/>
                                          <w:marRight w:val="0"/>
                                          <w:marTop w:val="75"/>
                                          <w:marBottom w:val="0"/>
                                          <w:divBdr>
                                            <w:top w:val="none" w:sz="0" w:space="0" w:color="auto"/>
                                            <w:left w:val="none" w:sz="0" w:space="0" w:color="auto"/>
                                            <w:bottom w:val="none" w:sz="0" w:space="0" w:color="auto"/>
                                            <w:right w:val="none" w:sz="0" w:space="0" w:color="auto"/>
                                          </w:divBdr>
                                          <w:divsChild>
                                            <w:div w:id="1779326741">
                                              <w:marLeft w:val="0"/>
                                              <w:marRight w:val="0"/>
                                              <w:marTop w:val="0"/>
                                              <w:marBottom w:val="0"/>
                                              <w:divBdr>
                                                <w:top w:val="none" w:sz="0" w:space="0" w:color="auto"/>
                                                <w:left w:val="none" w:sz="0" w:space="0" w:color="auto"/>
                                                <w:bottom w:val="none" w:sz="0" w:space="0" w:color="auto"/>
                                                <w:right w:val="none" w:sz="0" w:space="0" w:color="auto"/>
                                              </w:divBdr>
                                              <w:divsChild>
                                                <w:div w:id="18472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243814">
      <w:bodyDiv w:val="1"/>
      <w:marLeft w:val="0"/>
      <w:marRight w:val="0"/>
      <w:marTop w:val="0"/>
      <w:marBottom w:val="0"/>
      <w:divBdr>
        <w:top w:val="none" w:sz="0" w:space="0" w:color="auto"/>
        <w:left w:val="none" w:sz="0" w:space="0" w:color="auto"/>
        <w:bottom w:val="none" w:sz="0" w:space="0" w:color="auto"/>
        <w:right w:val="none" w:sz="0" w:space="0" w:color="auto"/>
      </w:divBdr>
      <w:divsChild>
        <w:div w:id="1028871025">
          <w:marLeft w:val="0"/>
          <w:marRight w:val="0"/>
          <w:marTop w:val="0"/>
          <w:marBottom w:val="0"/>
          <w:divBdr>
            <w:top w:val="none" w:sz="0" w:space="0" w:color="auto"/>
            <w:left w:val="none" w:sz="0" w:space="0" w:color="auto"/>
            <w:bottom w:val="none" w:sz="0" w:space="0" w:color="auto"/>
            <w:right w:val="none" w:sz="0" w:space="0" w:color="auto"/>
          </w:divBdr>
          <w:divsChild>
            <w:div w:id="1498037164">
              <w:marLeft w:val="0"/>
              <w:marRight w:val="0"/>
              <w:marTop w:val="0"/>
              <w:marBottom w:val="0"/>
              <w:divBdr>
                <w:top w:val="none" w:sz="0" w:space="0" w:color="auto"/>
                <w:left w:val="none" w:sz="0" w:space="0" w:color="auto"/>
                <w:bottom w:val="none" w:sz="0" w:space="0" w:color="auto"/>
                <w:right w:val="none" w:sz="0" w:space="0" w:color="auto"/>
              </w:divBdr>
              <w:divsChild>
                <w:div w:id="72776565">
                  <w:marLeft w:val="0"/>
                  <w:marRight w:val="0"/>
                  <w:marTop w:val="0"/>
                  <w:marBottom w:val="0"/>
                  <w:divBdr>
                    <w:top w:val="none" w:sz="0" w:space="0" w:color="auto"/>
                    <w:left w:val="none" w:sz="0" w:space="0" w:color="auto"/>
                    <w:bottom w:val="none" w:sz="0" w:space="0" w:color="auto"/>
                    <w:right w:val="none" w:sz="0" w:space="0" w:color="auto"/>
                  </w:divBdr>
                  <w:divsChild>
                    <w:div w:id="123040309">
                      <w:marLeft w:val="0"/>
                      <w:marRight w:val="0"/>
                      <w:marTop w:val="0"/>
                      <w:marBottom w:val="0"/>
                      <w:divBdr>
                        <w:top w:val="none" w:sz="0" w:space="0" w:color="auto"/>
                        <w:left w:val="none" w:sz="0" w:space="0" w:color="auto"/>
                        <w:bottom w:val="none" w:sz="0" w:space="0" w:color="auto"/>
                        <w:right w:val="none" w:sz="0" w:space="0" w:color="auto"/>
                      </w:divBdr>
                      <w:divsChild>
                        <w:div w:id="6996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066312">
      <w:bodyDiv w:val="1"/>
      <w:marLeft w:val="0"/>
      <w:marRight w:val="0"/>
      <w:marTop w:val="0"/>
      <w:marBottom w:val="0"/>
      <w:divBdr>
        <w:top w:val="none" w:sz="0" w:space="0" w:color="auto"/>
        <w:left w:val="none" w:sz="0" w:space="0" w:color="auto"/>
        <w:bottom w:val="none" w:sz="0" w:space="0" w:color="auto"/>
        <w:right w:val="none" w:sz="0" w:space="0" w:color="auto"/>
      </w:divBdr>
      <w:divsChild>
        <w:div w:id="209148799">
          <w:marLeft w:val="0"/>
          <w:marRight w:val="0"/>
          <w:marTop w:val="0"/>
          <w:marBottom w:val="0"/>
          <w:divBdr>
            <w:top w:val="none" w:sz="0" w:space="0" w:color="auto"/>
            <w:left w:val="none" w:sz="0" w:space="0" w:color="auto"/>
            <w:bottom w:val="none" w:sz="0" w:space="0" w:color="auto"/>
            <w:right w:val="none" w:sz="0" w:space="0" w:color="auto"/>
          </w:divBdr>
          <w:divsChild>
            <w:div w:id="1190487384">
              <w:marLeft w:val="0"/>
              <w:marRight w:val="0"/>
              <w:marTop w:val="0"/>
              <w:marBottom w:val="0"/>
              <w:divBdr>
                <w:top w:val="none" w:sz="0" w:space="0" w:color="auto"/>
                <w:left w:val="none" w:sz="0" w:space="0" w:color="auto"/>
                <w:bottom w:val="none" w:sz="0" w:space="0" w:color="auto"/>
                <w:right w:val="none" w:sz="0" w:space="0" w:color="auto"/>
              </w:divBdr>
              <w:divsChild>
                <w:div w:id="1017072894">
                  <w:marLeft w:val="0"/>
                  <w:marRight w:val="1"/>
                  <w:marTop w:val="0"/>
                  <w:marBottom w:val="0"/>
                  <w:divBdr>
                    <w:top w:val="none" w:sz="0" w:space="0" w:color="auto"/>
                    <w:left w:val="none" w:sz="0" w:space="0" w:color="auto"/>
                    <w:bottom w:val="none" w:sz="0" w:space="0" w:color="auto"/>
                    <w:right w:val="none" w:sz="0" w:space="0" w:color="auto"/>
                  </w:divBdr>
                  <w:divsChild>
                    <w:div w:id="2146509778">
                      <w:marLeft w:val="0"/>
                      <w:marRight w:val="0"/>
                      <w:marTop w:val="0"/>
                      <w:marBottom w:val="0"/>
                      <w:divBdr>
                        <w:top w:val="none" w:sz="0" w:space="0" w:color="auto"/>
                        <w:left w:val="none" w:sz="0" w:space="0" w:color="auto"/>
                        <w:bottom w:val="none" w:sz="0" w:space="0" w:color="auto"/>
                        <w:right w:val="none" w:sz="0" w:space="0" w:color="auto"/>
                      </w:divBdr>
                      <w:divsChild>
                        <w:div w:id="526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88517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10753934">
      <w:bodyDiv w:val="1"/>
      <w:marLeft w:val="0"/>
      <w:marRight w:val="0"/>
      <w:marTop w:val="0"/>
      <w:marBottom w:val="0"/>
      <w:divBdr>
        <w:top w:val="none" w:sz="0" w:space="0" w:color="auto"/>
        <w:left w:val="none" w:sz="0" w:space="0" w:color="auto"/>
        <w:bottom w:val="none" w:sz="0" w:space="0" w:color="auto"/>
        <w:right w:val="none" w:sz="0" w:space="0" w:color="auto"/>
      </w:divBdr>
      <w:divsChild>
        <w:div w:id="399327706">
          <w:marLeft w:val="0"/>
          <w:marRight w:val="0"/>
          <w:marTop w:val="0"/>
          <w:marBottom w:val="0"/>
          <w:divBdr>
            <w:top w:val="none" w:sz="0" w:space="0" w:color="auto"/>
            <w:left w:val="none" w:sz="0" w:space="0" w:color="auto"/>
            <w:bottom w:val="none" w:sz="0" w:space="0" w:color="auto"/>
            <w:right w:val="none" w:sz="0" w:space="0" w:color="auto"/>
          </w:divBdr>
          <w:divsChild>
            <w:div w:id="602225829">
              <w:marLeft w:val="0"/>
              <w:marRight w:val="0"/>
              <w:marTop w:val="0"/>
              <w:marBottom w:val="0"/>
              <w:divBdr>
                <w:top w:val="none" w:sz="0" w:space="0" w:color="auto"/>
                <w:left w:val="none" w:sz="0" w:space="0" w:color="auto"/>
                <w:bottom w:val="none" w:sz="0" w:space="0" w:color="auto"/>
                <w:right w:val="none" w:sz="0" w:space="0" w:color="auto"/>
              </w:divBdr>
              <w:divsChild>
                <w:div w:id="1005477315">
                  <w:marLeft w:val="0"/>
                  <w:marRight w:val="0"/>
                  <w:marTop w:val="0"/>
                  <w:marBottom w:val="0"/>
                  <w:divBdr>
                    <w:top w:val="none" w:sz="0" w:space="0" w:color="auto"/>
                    <w:left w:val="none" w:sz="0" w:space="0" w:color="auto"/>
                    <w:bottom w:val="none" w:sz="0" w:space="0" w:color="auto"/>
                    <w:right w:val="none" w:sz="0" w:space="0" w:color="auto"/>
                  </w:divBdr>
                  <w:divsChild>
                    <w:div w:id="848446871">
                      <w:marLeft w:val="0"/>
                      <w:marRight w:val="0"/>
                      <w:marTop w:val="0"/>
                      <w:marBottom w:val="0"/>
                      <w:divBdr>
                        <w:top w:val="none" w:sz="0" w:space="0" w:color="auto"/>
                        <w:left w:val="none" w:sz="0" w:space="0" w:color="auto"/>
                        <w:bottom w:val="none" w:sz="0" w:space="0" w:color="auto"/>
                        <w:right w:val="none" w:sz="0" w:space="0" w:color="auto"/>
                      </w:divBdr>
                      <w:divsChild>
                        <w:div w:id="1316953945">
                          <w:marLeft w:val="0"/>
                          <w:marRight w:val="0"/>
                          <w:marTop w:val="0"/>
                          <w:marBottom w:val="0"/>
                          <w:divBdr>
                            <w:top w:val="none" w:sz="0" w:space="0" w:color="auto"/>
                            <w:left w:val="none" w:sz="0" w:space="0" w:color="auto"/>
                            <w:bottom w:val="none" w:sz="0" w:space="0" w:color="auto"/>
                            <w:right w:val="none" w:sz="0" w:space="0" w:color="auto"/>
                          </w:divBdr>
                          <w:divsChild>
                            <w:div w:id="4214938">
                              <w:marLeft w:val="0"/>
                              <w:marRight w:val="0"/>
                              <w:marTop w:val="0"/>
                              <w:marBottom w:val="0"/>
                              <w:divBdr>
                                <w:top w:val="none" w:sz="0" w:space="0" w:color="auto"/>
                                <w:left w:val="none" w:sz="0" w:space="0" w:color="auto"/>
                                <w:bottom w:val="none" w:sz="0" w:space="0" w:color="auto"/>
                                <w:right w:val="none" w:sz="0" w:space="0" w:color="auto"/>
                              </w:divBdr>
                              <w:divsChild>
                                <w:div w:id="2069915472">
                                  <w:marLeft w:val="0"/>
                                  <w:marRight w:val="0"/>
                                  <w:marTop w:val="0"/>
                                  <w:marBottom w:val="0"/>
                                  <w:divBdr>
                                    <w:top w:val="none" w:sz="0" w:space="0" w:color="auto"/>
                                    <w:left w:val="none" w:sz="0" w:space="0" w:color="auto"/>
                                    <w:bottom w:val="none" w:sz="0" w:space="0" w:color="auto"/>
                                    <w:right w:val="none" w:sz="0" w:space="0" w:color="auto"/>
                                  </w:divBdr>
                                  <w:divsChild>
                                    <w:div w:id="970402382">
                                      <w:marLeft w:val="0"/>
                                      <w:marRight w:val="0"/>
                                      <w:marTop w:val="0"/>
                                      <w:marBottom w:val="0"/>
                                      <w:divBdr>
                                        <w:top w:val="none" w:sz="0" w:space="0" w:color="auto"/>
                                        <w:left w:val="none" w:sz="0" w:space="0" w:color="auto"/>
                                        <w:bottom w:val="none" w:sz="0" w:space="0" w:color="auto"/>
                                        <w:right w:val="none" w:sz="0" w:space="0" w:color="auto"/>
                                      </w:divBdr>
                                      <w:divsChild>
                                        <w:div w:id="252857898">
                                          <w:marLeft w:val="0"/>
                                          <w:marRight w:val="0"/>
                                          <w:marTop w:val="0"/>
                                          <w:marBottom w:val="0"/>
                                          <w:divBdr>
                                            <w:top w:val="none" w:sz="0" w:space="0" w:color="auto"/>
                                            <w:left w:val="none" w:sz="0" w:space="0" w:color="auto"/>
                                            <w:bottom w:val="none" w:sz="0" w:space="0" w:color="auto"/>
                                            <w:right w:val="none" w:sz="0" w:space="0" w:color="auto"/>
                                          </w:divBdr>
                                          <w:divsChild>
                                            <w:div w:id="1725984871">
                                              <w:marLeft w:val="0"/>
                                              <w:marRight w:val="0"/>
                                              <w:marTop w:val="0"/>
                                              <w:marBottom w:val="0"/>
                                              <w:divBdr>
                                                <w:top w:val="none" w:sz="0" w:space="0" w:color="auto"/>
                                                <w:left w:val="none" w:sz="0" w:space="0" w:color="auto"/>
                                                <w:bottom w:val="none" w:sz="0" w:space="0" w:color="auto"/>
                                                <w:right w:val="none" w:sz="0" w:space="0" w:color="auto"/>
                                              </w:divBdr>
                                              <w:divsChild>
                                                <w:div w:id="2138405148">
                                                  <w:marLeft w:val="0"/>
                                                  <w:marRight w:val="0"/>
                                                  <w:marTop w:val="0"/>
                                                  <w:marBottom w:val="0"/>
                                                  <w:divBdr>
                                                    <w:top w:val="none" w:sz="0" w:space="0" w:color="auto"/>
                                                    <w:left w:val="none" w:sz="0" w:space="0" w:color="auto"/>
                                                    <w:bottom w:val="none" w:sz="0" w:space="0" w:color="auto"/>
                                                    <w:right w:val="none" w:sz="0" w:space="0" w:color="auto"/>
                                                  </w:divBdr>
                                                </w:div>
                                                <w:div w:id="1615793489">
                                                  <w:marLeft w:val="0"/>
                                                  <w:marRight w:val="0"/>
                                                  <w:marTop w:val="0"/>
                                                  <w:marBottom w:val="0"/>
                                                  <w:divBdr>
                                                    <w:top w:val="none" w:sz="0" w:space="0" w:color="auto"/>
                                                    <w:left w:val="none" w:sz="0" w:space="0" w:color="auto"/>
                                                    <w:bottom w:val="none" w:sz="0" w:space="0" w:color="auto"/>
                                                    <w:right w:val="none" w:sz="0" w:space="0" w:color="auto"/>
                                                  </w:divBdr>
                                                </w:div>
                                              </w:divsChild>
                                            </w:div>
                                            <w:div w:id="1123576720">
                                              <w:marLeft w:val="0"/>
                                              <w:marRight w:val="0"/>
                                              <w:marTop w:val="0"/>
                                              <w:marBottom w:val="0"/>
                                              <w:divBdr>
                                                <w:top w:val="none" w:sz="0" w:space="0" w:color="auto"/>
                                                <w:left w:val="none" w:sz="0" w:space="0" w:color="auto"/>
                                                <w:bottom w:val="none" w:sz="0" w:space="0" w:color="auto"/>
                                                <w:right w:val="none" w:sz="0" w:space="0" w:color="auto"/>
                                              </w:divBdr>
                                              <w:divsChild>
                                                <w:div w:id="1006327515">
                                                  <w:marLeft w:val="0"/>
                                                  <w:marRight w:val="0"/>
                                                  <w:marTop w:val="0"/>
                                                  <w:marBottom w:val="0"/>
                                                  <w:divBdr>
                                                    <w:top w:val="none" w:sz="0" w:space="0" w:color="auto"/>
                                                    <w:left w:val="none" w:sz="0" w:space="0" w:color="auto"/>
                                                    <w:bottom w:val="none" w:sz="0" w:space="0" w:color="auto"/>
                                                    <w:right w:val="none" w:sz="0" w:space="0" w:color="auto"/>
                                                  </w:divBdr>
                                                </w:div>
                                              </w:divsChild>
                                            </w:div>
                                            <w:div w:id="1893930826">
                                              <w:marLeft w:val="0"/>
                                              <w:marRight w:val="0"/>
                                              <w:marTop w:val="0"/>
                                              <w:marBottom w:val="0"/>
                                              <w:divBdr>
                                                <w:top w:val="none" w:sz="0" w:space="0" w:color="auto"/>
                                                <w:left w:val="none" w:sz="0" w:space="0" w:color="auto"/>
                                                <w:bottom w:val="none" w:sz="0" w:space="0" w:color="auto"/>
                                                <w:right w:val="none" w:sz="0" w:space="0" w:color="auto"/>
                                              </w:divBdr>
                                              <w:divsChild>
                                                <w:div w:id="358512831">
                                                  <w:marLeft w:val="0"/>
                                                  <w:marRight w:val="0"/>
                                                  <w:marTop w:val="0"/>
                                                  <w:marBottom w:val="0"/>
                                                  <w:divBdr>
                                                    <w:top w:val="none" w:sz="0" w:space="0" w:color="auto"/>
                                                    <w:left w:val="none" w:sz="0" w:space="0" w:color="auto"/>
                                                    <w:bottom w:val="none" w:sz="0" w:space="0" w:color="auto"/>
                                                    <w:right w:val="none" w:sz="0" w:space="0" w:color="auto"/>
                                                  </w:divBdr>
                                                </w:div>
                                              </w:divsChild>
                                            </w:div>
                                            <w:div w:id="469791275">
                                              <w:marLeft w:val="0"/>
                                              <w:marRight w:val="0"/>
                                              <w:marTop w:val="0"/>
                                              <w:marBottom w:val="0"/>
                                              <w:divBdr>
                                                <w:top w:val="none" w:sz="0" w:space="0" w:color="auto"/>
                                                <w:left w:val="none" w:sz="0" w:space="0" w:color="auto"/>
                                                <w:bottom w:val="none" w:sz="0" w:space="0" w:color="auto"/>
                                                <w:right w:val="none" w:sz="0" w:space="0" w:color="auto"/>
                                              </w:divBdr>
                                              <w:divsChild>
                                                <w:div w:id="21232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7308086">
      <w:bodyDiv w:val="1"/>
      <w:marLeft w:val="0"/>
      <w:marRight w:val="0"/>
      <w:marTop w:val="0"/>
      <w:marBottom w:val="0"/>
      <w:divBdr>
        <w:top w:val="none" w:sz="0" w:space="0" w:color="auto"/>
        <w:left w:val="none" w:sz="0" w:space="0" w:color="auto"/>
        <w:bottom w:val="none" w:sz="0" w:space="0" w:color="auto"/>
        <w:right w:val="none" w:sz="0" w:space="0" w:color="auto"/>
      </w:divBdr>
    </w:div>
    <w:div w:id="1971279215">
      <w:bodyDiv w:val="1"/>
      <w:marLeft w:val="0"/>
      <w:marRight w:val="0"/>
      <w:marTop w:val="0"/>
      <w:marBottom w:val="0"/>
      <w:divBdr>
        <w:top w:val="none" w:sz="0" w:space="0" w:color="auto"/>
        <w:left w:val="none" w:sz="0" w:space="0" w:color="auto"/>
        <w:bottom w:val="none" w:sz="0" w:space="0" w:color="auto"/>
        <w:right w:val="none" w:sz="0" w:space="0" w:color="auto"/>
      </w:divBdr>
    </w:div>
    <w:div w:id="2000963393">
      <w:bodyDiv w:val="1"/>
      <w:marLeft w:val="0"/>
      <w:marRight w:val="0"/>
      <w:marTop w:val="0"/>
      <w:marBottom w:val="0"/>
      <w:divBdr>
        <w:top w:val="none" w:sz="0" w:space="0" w:color="auto"/>
        <w:left w:val="none" w:sz="0" w:space="0" w:color="auto"/>
        <w:bottom w:val="none" w:sz="0" w:space="0" w:color="auto"/>
        <w:right w:val="none" w:sz="0" w:space="0" w:color="auto"/>
      </w:divBdr>
    </w:div>
    <w:div w:id="2034647790">
      <w:bodyDiv w:val="1"/>
      <w:marLeft w:val="0"/>
      <w:marRight w:val="0"/>
      <w:marTop w:val="0"/>
      <w:marBottom w:val="0"/>
      <w:divBdr>
        <w:top w:val="none" w:sz="0" w:space="0" w:color="auto"/>
        <w:left w:val="none" w:sz="0" w:space="0" w:color="auto"/>
        <w:bottom w:val="none" w:sz="0" w:space="0" w:color="auto"/>
        <w:right w:val="none" w:sz="0" w:space="0" w:color="auto"/>
      </w:divBdr>
    </w:div>
    <w:div w:id="2072458408">
      <w:bodyDiv w:val="1"/>
      <w:marLeft w:val="0"/>
      <w:marRight w:val="0"/>
      <w:marTop w:val="0"/>
      <w:marBottom w:val="0"/>
      <w:divBdr>
        <w:top w:val="none" w:sz="0" w:space="0" w:color="auto"/>
        <w:left w:val="none" w:sz="0" w:space="0" w:color="auto"/>
        <w:bottom w:val="none" w:sz="0" w:space="0" w:color="auto"/>
        <w:right w:val="none" w:sz="0" w:space="0" w:color="auto"/>
      </w:divBdr>
      <w:divsChild>
        <w:div w:id="2067145940">
          <w:marLeft w:val="0"/>
          <w:marRight w:val="0"/>
          <w:marTop w:val="0"/>
          <w:marBottom w:val="0"/>
          <w:divBdr>
            <w:top w:val="none" w:sz="0" w:space="0" w:color="auto"/>
            <w:left w:val="none" w:sz="0" w:space="0" w:color="auto"/>
            <w:bottom w:val="none" w:sz="0" w:space="0" w:color="auto"/>
            <w:right w:val="none" w:sz="0" w:space="0" w:color="auto"/>
          </w:divBdr>
          <w:divsChild>
            <w:div w:id="757795447">
              <w:marLeft w:val="0"/>
              <w:marRight w:val="0"/>
              <w:marTop w:val="0"/>
              <w:marBottom w:val="0"/>
              <w:divBdr>
                <w:top w:val="none" w:sz="0" w:space="0" w:color="auto"/>
                <w:left w:val="none" w:sz="0" w:space="0" w:color="auto"/>
                <w:bottom w:val="none" w:sz="0" w:space="0" w:color="auto"/>
                <w:right w:val="none" w:sz="0" w:space="0" w:color="auto"/>
              </w:divBdr>
              <w:divsChild>
                <w:div w:id="314069726">
                  <w:marLeft w:val="0"/>
                  <w:marRight w:val="0"/>
                  <w:marTop w:val="0"/>
                  <w:marBottom w:val="0"/>
                  <w:divBdr>
                    <w:top w:val="none" w:sz="0" w:space="0" w:color="auto"/>
                    <w:left w:val="none" w:sz="0" w:space="0" w:color="auto"/>
                    <w:bottom w:val="none" w:sz="0" w:space="0" w:color="auto"/>
                    <w:right w:val="none" w:sz="0" w:space="0" w:color="auto"/>
                  </w:divBdr>
                  <w:divsChild>
                    <w:div w:id="281347113">
                      <w:marLeft w:val="0"/>
                      <w:marRight w:val="0"/>
                      <w:marTop w:val="0"/>
                      <w:marBottom w:val="0"/>
                      <w:divBdr>
                        <w:top w:val="none" w:sz="0" w:space="0" w:color="auto"/>
                        <w:left w:val="none" w:sz="0" w:space="0" w:color="auto"/>
                        <w:bottom w:val="none" w:sz="0" w:space="0" w:color="auto"/>
                        <w:right w:val="none" w:sz="0" w:space="0" w:color="auto"/>
                      </w:divBdr>
                      <w:divsChild>
                        <w:div w:id="15437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cver@ncver.edu.au" TargetMode="External"/><Relationship Id="rId26" Type="http://schemas.openxmlformats.org/officeDocument/2006/relationships/hyperlink" Target="http://www.uworkin.com/search-results?industryId=0&amp;page=205&amp;daysToSearch=2&amp;sort=relevance&amp;distance=exact" TargetMode="External"/><Relationship Id="rId39" Type="http://schemas.openxmlformats.org/officeDocument/2006/relationships/hyperlink" Target="https://www.pwc.com.au/media-centre/assets/workforce-of-the-future.pdf" TargetMode="External"/><Relationship Id="rId21" Type="http://schemas.openxmlformats.org/officeDocument/2006/relationships/hyperlink" Target="https://www.australianapprenticeships.gov.au/news/170614" TargetMode="External"/><Relationship Id="rId34" Type="http://schemas.openxmlformats.org/officeDocument/2006/relationships/hyperlink" Target="https://www.aigroup.com.au/policy-and-research/mediacentre/reports/beyond-business-broadband-report-download/" TargetMode="External"/><Relationship Id="rId42" Type="http://schemas.openxmlformats.org/officeDocument/2006/relationships/hyperlink" Target="http://cdn.aigroup.com.au/Reports/2015/14944_EngineeringExcellence_report_only.pdf" TargetMode="External"/><Relationship Id="rId47" Type="http://schemas.openxmlformats.org/officeDocument/2006/relationships/hyperlink" Target="https://www.ncver.edu.au/publications/publications/all-publications/apprentices-and-trainees-2016-annual" TargetMode="External"/><Relationship Id="rId50" Type="http://schemas.openxmlformats.org/officeDocument/2006/relationships/hyperlink" Target="mailto:ncver@ncver.edu.au" TargetMode="External"/><Relationship Id="rId55" Type="http://schemas.openxmlformats.org/officeDocument/2006/relationships/hyperlink" Target="https://www.lsay.edu.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hyperlink" Target="https://www.gov.uk/government/news/employers-unveil-new-industry-designed-apprenticeships" TargetMode="External"/><Relationship Id="rId33" Type="http://schemas.openxmlformats.org/officeDocument/2006/relationships/hyperlink" Target="https://docs.education.gov.au/documents/australian-apprenticeship-support-network-factsheet" TargetMode="External"/><Relationship Id="rId38" Type="http://schemas.openxmlformats.org/officeDocument/2006/relationships/hyperlink" Target="https://research.csiro.au/lifelong/tomorrows-digitally-enabled-workforce/" TargetMode="External"/><Relationship Id="rId46" Type="http://schemas.openxmlformats.org/officeDocument/2006/relationships/hyperlink" Target="https://ifr.org/ifr-press-releases/news/world-robotics-report-2016%3e" TargetMode="External"/><Relationship Id="rId59"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chart" Target="charts/chart1.xml"/><Relationship Id="rId29" Type="http://schemas.openxmlformats.org/officeDocument/2006/relationships/image" Target="media/image8.png"/><Relationship Id="rId41" Type="http://schemas.openxmlformats.org/officeDocument/2006/relationships/hyperlink" Target="http://parlinfo.aph.gov.au/parlInfo/download/committees/reportrep/024036/toc_pdf/Innovationandcreativity.pdf;fileType=application%2Fpdf" TargetMode="External"/><Relationship Id="rId54" Type="http://schemas.openxmlformats.org/officeDocument/2006/relationships/hyperlink" Target="mailto:ncver@ncver.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otgoingtouni.co.uk/apprenticeships-223/filter/subcats/higher-apprenticeship-228" TargetMode="External"/><Relationship Id="rId32" Type="http://schemas.openxmlformats.org/officeDocument/2006/relationships/hyperlink" Target="http://www.voced.edu.au/pod-apprenticeships-and-traineeships" TargetMode="External"/><Relationship Id="rId37" Type="http://schemas.openxmlformats.org/officeDocument/2006/relationships/hyperlink" Target="http://tafeqld.edu.au/resources/pdf/about-us/research-papers/vet-era.pdf" TargetMode="External"/><Relationship Id="rId40" Type="http://schemas.openxmlformats.org/officeDocument/2006/relationships/hyperlink" Target="https://industry.gov.au/industry/Industry-4-0/Documents/Australia%20Industry%204.0%20cooperation%20agreement.pdf" TargetMode="External"/><Relationship Id="rId45" Type="http://schemas.openxmlformats.org/officeDocument/2006/relationships/hyperlink" Target="https://www.ncver.edu.au/publications/publications/all-publications/adult-trade-apprentices-exploring-the-significance-of-recognition-of-prior-learning-and-skill-sets-for-earlier-completion"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gov.uk/government/news/government-rolls-out-flagship-degree-apprenticeships" TargetMode="External"/><Relationship Id="rId28" Type="http://schemas.openxmlformats.org/officeDocument/2006/relationships/hyperlink" Target="http://www.wipo.int/edocs/pubdocs/en/wipo_gii_2015.pdf" TargetMode="External"/><Relationship Id="rId36" Type="http://schemas.openxmlformats.org/officeDocument/2006/relationships/hyperlink" Target="http://www.mitchellinstitute.org.au/wp-content/uploads/2017/03/Preparing-young-people-for-the-future-of-work.pdf" TargetMode="External"/><Relationship Id="rId49" Type="http://schemas.openxmlformats.org/officeDocument/2006/relationships/image" Target="media/image10.wmf"/><Relationship Id="rId57" Type="http://schemas.openxmlformats.org/officeDocument/2006/relationships/image" Target="media/image11.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9.png"/><Relationship Id="rId44" Type="http://schemas.openxmlformats.org/officeDocument/2006/relationships/hyperlink" Target="http://www.ueea.org.au/wp-content/uploads/IWDP-2015-16-FINAL.pdf" TargetMode="External"/><Relationship Id="rId52" Type="http://schemas.openxmlformats.org/officeDocument/2006/relationships/hyperlink" Target="https://twitter.com/ncver"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http://www.uworkin.com/search-results?industryId=0&amp;page=182&amp;daysToSearch=2&amp;sort=relevance&amp;distance=25" TargetMode="External"/><Relationship Id="rId27" Type="http://schemas.openxmlformats.org/officeDocument/2006/relationships/hyperlink" Target="http://intro.my.edu.au/" TargetMode="External"/><Relationship Id="rId30" Type="http://schemas.openxmlformats.org/officeDocument/2006/relationships/hyperlink" Target="http://fletcher.tufts.edu/eBiz/Index" TargetMode="External"/><Relationship Id="rId35" Type="http://schemas.openxmlformats.org/officeDocument/2006/relationships/hyperlink" Target="https://www.pmc.gov.au/domestic-policy/taskforces-past-domestic-policy-initiatives/industry-innovation-and-competitiveness-agenda" TargetMode="External"/><Relationship Id="rId43" Type="http://schemas.openxmlformats.org/officeDocument/2006/relationships/hyperlink" Target="https://www.ncver.edu.au/publications/publications/all-publications/social-media-and-student-outcomes-teacher,-student-and-employer-views" TargetMode="External"/><Relationship Id="rId48" Type="http://schemas.openxmlformats.org/officeDocument/2006/relationships/hyperlink" Target="https://www.ncver.edu.au/__data/assets/pdf_file/0022/61339/Support-doc-1-Defining-STEM-skills-review-and-synthesis-of-the-literature.pdf" TargetMode="External"/><Relationship Id="rId56" Type="http://schemas.openxmlformats.org/officeDocument/2006/relationships/hyperlink" Target="https://twitter.com/ncver" TargetMode="External"/><Relationship Id="rId8" Type="http://schemas.openxmlformats.org/officeDocument/2006/relationships/endnotes" Target="endnotes.xml"/><Relationship Id="rId51" Type="http://schemas.openxmlformats.org/officeDocument/2006/relationships/hyperlink" Target="https://www.lsay.edu.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theaustralian.com.au/business/opinion/innovation-critical-to-boosting-productivity-in-tough-times/news-story/5860a36fb64279c1d5b9517469156df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elope\Documents\Editing\NCVER_DMS-%23186105-v5-Paper_KRIVET_conference_September_20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liseclinton\AppData\Roaming\OpenText\DM\Temp\NCVER_DMS-%23183198-v1-State_and_territory_briefings_-_Graphs_-_Collection_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65954180702404"/>
          <c:y val="2.2350159792511707E-2"/>
          <c:w val="0.84294609019297861"/>
          <c:h val="0.75724131542380912"/>
        </c:manualLayout>
      </c:layout>
      <c:lineChart>
        <c:grouping val="standard"/>
        <c:varyColors val="0"/>
        <c:ser>
          <c:idx val="3"/>
          <c:order val="0"/>
          <c:tx>
            <c:strRef>
              <c:f>National!$E$3</c:f>
              <c:strCache>
                <c:ptCount val="1"/>
                <c:pt idx="0">
                  <c:v>Non-trade</c:v>
                </c:pt>
              </c:strCache>
            </c:strRef>
          </c:tx>
          <c:spPr>
            <a:ln w="25400">
              <a:solidFill>
                <a:srgbClr val="439539"/>
              </a:solidFill>
            </a:ln>
          </c:spPr>
          <c:marker>
            <c:symbol val="square"/>
            <c:size val="5"/>
            <c:spPr>
              <a:solidFill>
                <a:srgbClr val="439539"/>
              </a:solidFill>
              <a:ln>
                <a:solidFill>
                  <a:srgbClr val="439539"/>
                </a:solidFill>
              </a:ln>
            </c:spPr>
          </c:marker>
          <c:cat>
            <c:strRef>
              <c:f>National!$A$4:$A$44</c:f>
              <c:strCache>
                <c:ptCount val="41"/>
                <c:pt idx="0">
                  <c:v>December 2006 </c:v>
                </c:pt>
                <c:pt idx="1">
                  <c:v>March 2007 </c:v>
                </c:pt>
                <c:pt idx="2">
                  <c:v>June 2007 </c:v>
                </c:pt>
                <c:pt idx="3">
                  <c:v>September 2007 </c:v>
                </c:pt>
                <c:pt idx="4">
                  <c:v>December 2007 </c:v>
                </c:pt>
                <c:pt idx="5">
                  <c:v>March 2008 </c:v>
                </c:pt>
                <c:pt idx="6">
                  <c:v>June 2008 </c:v>
                </c:pt>
                <c:pt idx="7">
                  <c:v>September 2008 </c:v>
                </c:pt>
                <c:pt idx="8">
                  <c:v>December 2008 </c:v>
                </c:pt>
                <c:pt idx="9">
                  <c:v>March 2009 </c:v>
                </c:pt>
                <c:pt idx="10">
                  <c:v>June 2009 </c:v>
                </c:pt>
                <c:pt idx="11">
                  <c:v>September 2009 </c:v>
                </c:pt>
                <c:pt idx="12">
                  <c:v>December 2009 </c:v>
                </c:pt>
                <c:pt idx="13">
                  <c:v>March 2010 </c:v>
                </c:pt>
                <c:pt idx="14">
                  <c:v>June 2010 </c:v>
                </c:pt>
                <c:pt idx="15">
                  <c:v>September 2010 </c:v>
                </c:pt>
                <c:pt idx="16">
                  <c:v>December 2010 </c:v>
                </c:pt>
                <c:pt idx="17">
                  <c:v>March 2011 </c:v>
                </c:pt>
                <c:pt idx="18">
                  <c:v>June 2011 </c:v>
                </c:pt>
                <c:pt idx="19">
                  <c:v>September 2011 </c:v>
                </c:pt>
                <c:pt idx="20">
                  <c:v>December 2011 </c:v>
                </c:pt>
                <c:pt idx="21">
                  <c:v>March 2012 </c:v>
                </c:pt>
                <c:pt idx="22">
                  <c:v>June 2012 </c:v>
                </c:pt>
                <c:pt idx="23">
                  <c:v>September 2012 </c:v>
                </c:pt>
                <c:pt idx="24">
                  <c:v>December 2012 </c:v>
                </c:pt>
                <c:pt idx="25">
                  <c:v>March 2013 </c:v>
                </c:pt>
                <c:pt idx="26">
                  <c:v>June 2013 </c:v>
                </c:pt>
                <c:pt idx="27">
                  <c:v>September 2013 </c:v>
                </c:pt>
                <c:pt idx="28">
                  <c:v>December 2013 </c:v>
                </c:pt>
                <c:pt idx="29">
                  <c:v>March 2014 </c:v>
                </c:pt>
                <c:pt idx="30">
                  <c:v>June 2014 </c:v>
                </c:pt>
                <c:pt idx="31">
                  <c:v>September 2014 </c:v>
                </c:pt>
                <c:pt idx="32">
                  <c:v>December 2014 </c:v>
                </c:pt>
                <c:pt idx="33">
                  <c:v>March 2015 </c:v>
                </c:pt>
                <c:pt idx="34">
                  <c:v>June 2015 </c:v>
                </c:pt>
                <c:pt idx="35">
                  <c:v>September 2015 </c:v>
                </c:pt>
                <c:pt idx="36">
                  <c:v>December 2015 </c:v>
                </c:pt>
                <c:pt idx="37">
                  <c:v>March 2016 </c:v>
                </c:pt>
                <c:pt idx="38">
                  <c:v>June 2016 </c:v>
                </c:pt>
                <c:pt idx="39">
                  <c:v>September 2016 </c:v>
                </c:pt>
                <c:pt idx="40">
                  <c:v>December 2016 </c:v>
                </c:pt>
              </c:strCache>
            </c:strRef>
          </c:cat>
          <c:val>
            <c:numRef>
              <c:f>National!$E$4:$E$44</c:f>
              <c:numCache>
                <c:formatCode>0.0</c:formatCode>
                <c:ptCount val="41"/>
                <c:pt idx="0" formatCode="_-* #,##0.0_-;\-* #,##0.0_-;_-* &quot;-&quot;??_-;_-@_-">
                  <c:v>47.574000000000005</c:v>
                </c:pt>
                <c:pt idx="1">
                  <c:v>48.298000000000059</c:v>
                </c:pt>
                <c:pt idx="2">
                  <c:v>48.131</c:v>
                </c:pt>
                <c:pt idx="3">
                  <c:v>47.521000000000001</c:v>
                </c:pt>
                <c:pt idx="4">
                  <c:v>48.33</c:v>
                </c:pt>
                <c:pt idx="5">
                  <c:v>50.124000000000002</c:v>
                </c:pt>
                <c:pt idx="6">
                  <c:v>51.372</c:v>
                </c:pt>
                <c:pt idx="7">
                  <c:v>50.913000000000004</c:v>
                </c:pt>
                <c:pt idx="8">
                  <c:v>48.943000000000005</c:v>
                </c:pt>
                <c:pt idx="9">
                  <c:v>47.419000000000004</c:v>
                </c:pt>
                <c:pt idx="10">
                  <c:v>47.429000000000002</c:v>
                </c:pt>
                <c:pt idx="11">
                  <c:v>48.619</c:v>
                </c:pt>
                <c:pt idx="12">
                  <c:v>50.322000000000003</c:v>
                </c:pt>
                <c:pt idx="13">
                  <c:v>51.790000000000013</c:v>
                </c:pt>
                <c:pt idx="14">
                  <c:v>53.491</c:v>
                </c:pt>
                <c:pt idx="15">
                  <c:v>55.779000000000003</c:v>
                </c:pt>
                <c:pt idx="16">
                  <c:v>57.48</c:v>
                </c:pt>
                <c:pt idx="17">
                  <c:v>57.142000000000003</c:v>
                </c:pt>
                <c:pt idx="18">
                  <c:v>56.039000000000001</c:v>
                </c:pt>
                <c:pt idx="19">
                  <c:v>55.072000000000003</c:v>
                </c:pt>
                <c:pt idx="20">
                  <c:v>63.900999999999996</c:v>
                </c:pt>
                <c:pt idx="21">
                  <c:v>72.040000000000006</c:v>
                </c:pt>
                <c:pt idx="22">
                  <c:v>68.346000000000004</c:v>
                </c:pt>
                <c:pt idx="23">
                  <c:v>53.035000000000011</c:v>
                </c:pt>
                <c:pt idx="24">
                  <c:v>37.778000000000013</c:v>
                </c:pt>
                <c:pt idx="25">
                  <c:v>34.809000000000005</c:v>
                </c:pt>
                <c:pt idx="26">
                  <c:v>39.641000000000005</c:v>
                </c:pt>
                <c:pt idx="27">
                  <c:v>37.563000000000002</c:v>
                </c:pt>
                <c:pt idx="28">
                  <c:v>33.168000000000013</c:v>
                </c:pt>
                <c:pt idx="29">
                  <c:v>28.163</c:v>
                </c:pt>
                <c:pt idx="30">
                  <c:v>26.24899999999997</c:v>
                </c:pt>
                <c:pt idx="31">
                  <c:v>26.594999999999999</c:v>
                </c:pt>
                <c:pt idx="32">
                  <c:v>25.940999999999971</c:v>
                </c:pt>
                <c:pt idx="33">
                  <c:v>24.167999999999999</c:v>
                </c:pt>
                <c:pt idx="34">
                  <c:v>21.747</c:v>
                </c:pt>
                <c:pt idx="35">
                  <c:v>21.202999999999989</c:v>
                </c:pt>
                <c:pt idx="36">
                  <c:v>22.74</c:v>
                </c:pt>
                <c:pt idx="37">
                  <c:v>24.308</c:v>
                </c:pt>
                <c:pt idx="38">
                  <c:v>24.094000000000001</c:v>
                </c:pt>
                <c:pt idx="39">
                  <c:v>22.876000000000001</c:v>
                </c:pt>
                <c:pt idx="40">
                  <c:v>22.251999999999999</c:v>
                </c:pt>
              </c:numCache>
            </c:numRef>
          </c:val>
          <c:smooth val="0"/>
        </c:ser>
        <c:ser>
          <c:idx val="2"/>
          <c:order val="1"/>
          <c:tx>
            <c:strRef>
              <c:f>National!$D$3</c:f>
              <c:strCache>
                <c:ptCount val="1"/>
                <c:pt idx="0">
                  <c:v>Trade</c:v>
                </c:pt>
              </c:strCache>
            </c:strRef>
          </c:tx>
          <c:spPr>
            <a:ln w="25400">
              <a:solidFill>
                <a:srgbClr val="78278B"/>
              </a:solidFill>
            </a:ln>
          </c:spPr>
          <c:marker>
            <c:symbol val="circle"/>
            <c:size val="5"/>
            <c:spPr>
              <a:solidFill>
                <a:srgbClr val="78278B"/>
              </a:solidFill>
              <a:ln>
                <a:solidFill>
                  <a:srgbClr val="78278B"/>
                </a:solidFill>
              </a:ln>
            </c:spPr>
          </c:marker>
          <c:cat>
            <c:strRef>
              <c:f>National!$A$4:$A$44</c:f>
              <c:strCache>
                <c:ptCount val="41"/>
                <c:pt idx="0">
                  <c:v>December 2006 </c:v>
                </c:pt>
                <c:pt idx="1">
                  <c:v>March 2007 </c:v>
                </c:pt>
                <c:pt idx="2">
                  <c:v>June 2007 </c:v>
                </c:pt>
                <c:pt idx="3">
                  <c:v>September 2007 </c:v>
                </c:pt>
                <c:pt idx="4">
                  <c:v>December 2007 </c:v>
                </c:pt>
                <c:pt idx="5">
                  <c:v>March 2008 </c:v>
                </c:pt>
                <c:pt idx="6">
                  <c:v>June 2008 </c:v>
                </c:pt>
                <c:pt idx="7">
                  <c:v>September 2008 </c:v>
                </c:pt>
                <c:pt idx="8">
                  <c:v>December 2008 </c:v>
                </c:pt>
                <c:pt idx="9">
                  <c:v>March 2009 </c:v>
                </c:pt>
                <c:pt idx="10">
                  <c:v>June 2009 </c:v>
                </c:pt>
                <c:pt idx="11">
                  <c:v>September 2009 </c:v>
                </c:pt>
                <c:pt idx="12">
                  <c:v>December 2009 </c:v>
                </c:pt>
                <c:pt idx="13">
                  <c:v>March 2010 </c:v>
                </c:pt>
                <c:pt idx="14">
                  <c:v>June 2010 </c:v>
                </c:pt>
                <c:pt idx="15">
                  <c:v>September 2010 </c:v>
                </c:pt>
                <c:pt idx="16">
                  <c:v>December 2010 </c:v>
                </c:pt>
                <c:pt idx="17">
                  <c:v>March 2011 </c:v>
                </c:pt>
                <c:pt idx="18">
                  <c:v>June 2011 </c:v>
                </c:pt>
                <c:pt idx="19">
                  <c:v>September 2011 </c:v>
                </c:pt>
                <c:pt idx="20">
                  <c:v>December 2011 </c:v>
                </c:pt>
                <c:pt idx="21">
                  <c:v>March 2012 </c:v>
                </c:pt>
                <c:pt idx="22">
                  <c:v>June 2012 </c:v>
                </c:pt>
                <c:pt idx="23">
                  <c:v>September 2012 </c:v>
                </c:pt>
                <c:pt idx="24">
                  <c:v>December 2012 </c:v>
                </c:pt>
                <c:pt idx="25">
                  <c:v>March 2013 </c:v>
                </c:pt>
                <c:pt idx="26">
                  <c:v>June 2013 </c:v>
                </c:pt>
                <c:pt idx="27">
                  <c:v>September 2013 </c:v>
                </c:pt>
                <c:pt idx="28">
                  <c:v>December 2013 </c:v>
                </c:pt>
                <c:pt idx="29">
                  <c:v>March 2014 </c:v>
                </c:pt>
                <c:pt idx="30">
                  <c:v>June 2014 </c:v>
                </c:pt>
                <c:pt idx="31">
                  <c:v>September 2014 </c:v>
                </c:pt>
                <c:pt idx="32">
                  <c:v>December 2014 </c:v>
                </c:pt>
                <c:pt idx="33">
                  <c:v>March 2015 </c:v>
                </c:pt>
                <c:pt idx="34">
                  <c:v>June 2015 </c:v>
                </c:pt>
                <c:pt idx="35">
                  <c:v>September 2015 </c:v>
                </c:pt>
                <c:pt idx="36">
                  <c:v>December 2015 </c:v>
                </c:pt>
                <c:pt idx="37">
                  <c:v>March 2016 </c:v>
                </c:pt>
                <c:pt idx="38">
                  <c:v>June 2016 </c:v>
                </c:pt>
                <c:pt idx="39">
                  <c:v>September 2016 </c:v>
                </c:pt>
                <c:pt idx="40">
                  <c:v>December 2016 </c:v>
                </c:pt>
              </c:strCache>
            </c:strRef>
          </c:cat>
          <c:val>
            <c:numRef>
              <c:f>National!$D$4:$D$44</c:f>
              <c:numCache>
                <c:formatCode>0.0</c:formatCode>
                <c:ptCount val="41"/>
                <c:pt idx="0" formatCode="_-* #,##0.0_-;\-* #,##0.0_-;_-* &quot;-&quot;??_-;_-@_-">
                  <c:v>19.968999999999969</c:v>
                </c:pt>
                <c:pt idx="1">
                  <c:v>20.565999999999971</c:v>
                </c:pt>
                <c:pt idx="2">
                  <c:v>20.861999999999988</c:v>
                </c:pt>
                <c:pt idx="3">
                  <c:v>21.260999999999989</c:v>
                </c:pt>
                <c:pt idx="4">
                  <c:v>22.158000000000001</c:v>
                </c:pt>
                <c:pt idx="5">
                  <c:v>22.767999999999986</c:v>
                </c:pt>
                <c:pt idx="6">
                  <c:v>22.300999999999988</c:v>
                </c:pt>
                <c:pt idx="7">
                  <c:v>20.954000000000001</c:v>
                </c:pt>
                <c:pt idx="8">
                  <c:v>19.324000000000005</c:v>
                </c:pt>
                <c:pt idx="9">
                  <c:v>18.446999999999989</c:v>
                </c:pt>
                <c:pt idx="10">
                  <c:v>18.678000000000001</c:v>
                </c:pt>
                <c:pt idx="11">
                  <c:v>19.852</c:v>
                </c:pt>
                <c:pt idx="12">
                  <c:v>21.666</c:v>
                </c:pt>
                <c:pt idx="13">
                  <c:v>23.14</c:v>
                </c:pt>
                <c:pt idx="14">
                  <c:v>23.977</c:v>
                </c:pt>
                <c:pt idx="15">
                  <c:v>24.213999999999999</c:v>
                </c:pt>
                <c:pt idx="16">
                  <c:v>24.045000000000002</c:v>
                </c:pt>
                <c:pt idx="17">
                  <c:v>23.628</c:v>
                </c:pt>
                <c:pt idx="18">
                  <c:v>22.981000000000002</c:v>
                </c:pt>
                <c:pt idx="19">
                  <c:v>22.271000000000001</c:v>
                </c:pt>
                <c:pt idx="20">
                  <c:v>23.618000000000023</c:v>
                </c:pt>
                <c:pt idx="21">
                  <c:v>25.143000000000001</c:v>
                </c:pt>
                <c:pt idx="22">
                  <c:v>25.143999999999988</c:v>
                </c:pt>
                <c:pt idx="23">
                  <c:v>23.361000000000001</c:v>
                </c:pt>
                <c:pt idx="24">
                  <c:v>21.308</c:v>
                </c:pt>
                <c:pt idx="25">
                  <c:v>22.690999999999999</c:v>
                </c:pt>
                <c:pt idx="26">
                  <c:v>26.097000000000001</c:v>
                </c:pt>
                <c:pt idx="27">
                  <c:v>26.734999999999999</c:v>
                </c:pt>
                <c:pt idx="28">
                  <c:v>24.623000000000001</c:v>
                </c:pt>
                <c:pt idx="29">
                  <c:v>21.295000000000002</c:v>
                </c:pt>
                <c:pt idx="30">
                  <c:v>19.704000000000001</c:v>
                </c:pt>
                <c:pt idx="31">
                  <c:v>20.388999999999989</c:v>
                </c:pt>
                <c:pt idx="32">
                  <c:v>21.187000000000001</c:v>
                </c:pt>
                <c:pt idx="33">
                  <c:v>21.573</c:v>
                </c:pt>
                <c:pt idx="34">
                  <c:v>21.167999999999999</c:v>
                </c:pt>
                <c:pt idx="35">
                  <c:v>20.327000000000005</c:v>
                </c:pt>
                <c:pt idx="36">
                  <c:v>19.488999999999969</c:v>
                </c:pt>
                <c:pt idx="37">
                  <c:v>18.74299999999997</c:v>
                </c:pt>
                <c:pt idx="38">
                  <c:v>18.097000000000001</c:v>
                </c:pt>
                <c:pt idx="39">
                  <c:v>17.574000000000005</c:v>
                </c:pt>
                <c:pt idx="40">
                  <c:v>17.467999999999989</c:v>
                </c:pt>
              </c:numCache>
            </c:numRef>
          </c:val>
          <c:smooth val="0"/>
        </c:ser>
        <c:ser>
          <c:idx val="0"/>
          <c:order val="2"/>
          <c:tx>
            <c:v>December Trade</c:v>
          </c:tx>
          <c:spPr>
            <a:ln>
              <a:noFill/>
            </a:ln>
          </c:spPr>
          <c:marker>
            <c:symbol val="circle"/>
            <c:size val="7"/>
          </c:marker>
          <c:val>
            <c:numRef>
              <c:f>National!$I$4:$I$44</c:f>
              <c:numCache>
                <c:formatCode>General</c:formatCode>
                <c:ptCount val="41"/>
              </c:numCache>
            </c:numRef>
          </c:val>
          <c:smooth val="0"/>
        </c:ser>
        <c:ser>
          <c:idx val="1"/>
          <c:order val="3"/>
          <c:tx>
            <c:v>December Non-trade</c:v>
          </c:tx>
          <c:spPr>
            <a:ln>
              <a:noFill/>
            </a:ln>
          </c:spPr>
          <c:marker>
            <c:symbol val="square"/>
            <c:size val="7"/>
            <c:spPr>
              <a:solidFill>
                <a:schemeClr val="accent1"/>
              </a:solidFill>
              <a:ln>
                <a:solidFill>
                  <a:schemeClr val="accent1"/>
                </a:solidFill>
              </a:ln>
            </c:spPr>
          </c:marker>
          <c:val>
            <c:numRef>
              <c:f>National!$J$4:$J$44</c:f>
              <c:numCache>
                <c:formatCode>General</c:formatCode>
                <c:ptCount val="41"/>
              </c:numCache>
            </c:numRef>
          </c:val>
          <c:smooth val="0"/>
        </c:ser>
        <c:dLbls>
          <c:showLegendKey val="0"/>
          <c:showVal val="0"/>
          <c:showCatName val="0"/>
          <c:showSerName val="0"/>
          <c:showPercent val="0"/>
          <c:showBubbleSize val="0"/>
        </c:dLbls>
        <c:marker val="1"/>
        <c:smooth val="0"/>
        <c:axId val="206694656"/>
        <c:axId val="206697216"/>
      </c:lineChart>
      <c:catAx>
        <c:axId val="206694656"/>
        <c:scaling>
          <c:orientation val="minMax"/>
        </c:scaling>
        <c:delete val="0"/>
        <c:axPos val="b"/>
        <c:numFmt formatCode="@" sourceLinked="1"/>
        <c:majorTickMark val="out"/>
        <c:minorTickMark val="none"/>
        <c:tickLblPos val="nextTo"/>
        <c:spPr>
          <a:ln>
            <a:solidFill>
              <a:schemeClr val="tx1"/>
            </a:solidFill>
          </a:ln>
        </c:spPr>
        <c:txPr>
          <a:bodyPr rot="0" vert="horz"/>
          <a:lstStyle/>
          <a:p>
            <a:pPr>
              <a:defRPr sz="700">
                <a:latin typeface="Arial" panose="020B0604020202020204" pitchFamily="34" charset="0"/>
                <a:cs typeface="Arial" panose="020B0604020202020204" pitchFamily="34" charset="0"/>
              </a:defRPr>
            </a:pPr>
            <a:endParaRPr lang="en-US"/>
          </a:p>
        </c:txPr>
        <c:crossAx val="206697216"/>
        <c:crosses val="autoZero"/>
        <c:auto val="1"/>
        <c:lblAlgn val="ctr"/>
        <c:lblOffset val="100"/>
        <c:tickLblSkip val="4"/>
        <c:tickMarkSkip val="1"/>
        <c:noMultiLvlLbl val="0"/>
      </c:catAx>
      <c:valAx>
        <c:axId val="206697216"/>
        <c:scaling>
          <c:orientation val="minMax"/>
        </c:scaling>
        <c:delete val="0"/>
        <c:axPos val="l"/>
        <c:title>
          <c:tx>
            <c:rich>
              <a:bodyPr/>
              <a:lstStyle/>
              <a:p>
                <a:pPr>
                  <a:defRPr>
                    <a:latin typeface="Arial" panose="020B0604020202020204" pitchFamily="34" charset="0"/>
                    <a:cs typeface="Arial" panose="020B0604020202020204" pitchFamily="34" charset="0"/>
                  </a:defRPr>
                </a:pPr>
                <a:r>
                  <a:rPr lang="en-AU">
                    <a:latin typeface="Arial" panose="020B0604020202020204" pitchFamily="34" charset="0"/>
                    <a:cs typeface="Arial" panose="020B0604020202020204" pitchFamily="34" charset="0"/>
                  </a:rPr>
                  <a:t>Seasonally adjusted and smoothed number ('000)</a:t>
                </a:r>
              </a:p>
            </c:rich>
          </c:tx>
          <c:layout>
            <c:manualLayout>
              <c:xMode val="edge"/>
              <c:yMode val="edge"/>
              <c:x val="1.3719173866986699E-3"/>
              <c:y val="5.8744942557709318E-2"/>
            </c:manualLayout>
          </c:layout>
          <c:overlay val="0"/>
        </c:title>
        <c:numFmt formatCode="#,##0" sourceLinked="0"/>
        <c:majorTickMark val="out"/>
        <c:minorTickMark val="none"/>
        <c:tickLblPos val="nextTo"/>
        <c:spPr>
          <a:ln>
            <a:solidFill>
              <a:sysClr val="windowText" lastClr="000000"/>
            </a:solidFill>
          </a:ln>
        </c:spPr>
        <c:txPr>
          <a:bodyPr rot="0" vert="horz"/>
          <a:lstStyle/>
          <a:p>
            <a:pPr>
              <a:defRPr>
                <a:latin typeface="Arial" panose="020B0604020202020204" pitchFamily="34" charset="0"/>
                <a:cs typeface="Arial" panose="020B0604020202020204" pitchFamily="34" charset="0"/>
              </a:defRPr>
            </a:pPr>
            <a:endParaRPr lang="en-US"/>
          </a:p>
        </c:txPr>
        <c:crossAx val="206694656"/>
        <c:crosses val="autoZero"/>
        <c:crossBetween val="midCat"/>
      </c:valAx>
      <c:spPr>
        <a:noFill/>
        <a:ln w="25400">
          <a:noFill/>
        </a:ln>
      </c:spPr>
    </c:plotArea>
    <c:legend>
      <c:legendPos val="b"/>
      <c:legendEntry>
        <c:idx val="2"/>
        <c:delete val="1"/>
      </c:legendEntry>
      <c:legendEntry>
        <c:idx val="3"/>
        <c:delete val="1"/>
      </c:legendEntry>
      <c:layout>
        <c:manualLayout>
          <c:xMode val="edge"/>
          <c:yMode val="edge"/>
          <c:x val="0.35842561009416835"/>
          <c:y val="0.92933278999557367"/>
          <c:w val="0.27870296920869936"/>
          <c:h val="6.7647235056192995E-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txPr>
    <a:bodyPr/>
    <a:lstStyle/>
    <a:p>
      <a:pPr>
        <a:defRPr sz="800" b="0" i="0" u="none" strike="noStrike" baseline="0">
          <a:solidFill>
            <a:srgbClr val="000000"/>
          </a:solidFill>
          <a:latin typeface="+mn-lt"/>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628C1-4AF8-4989-9C75-C1218E14F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NCVER_DMS-#186105-v5-Paper_KRIVET_conference_September_2017.DOTX</Template>
  <TotalTime>1</TotalTime>
  <Pages>38</Pages>
  <Words>13580</Words>
  <Characters>77411</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90810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apprenticeships: trends, challenges and future opportunities for dealing with Industry 4.0</dc:title>
  <dc:creator>Amy Mellow</dc:creator>
  <cp:lastModifiedBy>Amy Mellow</cp:lastModifiedBy>
  <cp:revision>2</cp:revision>
  <cp:lastPrinted>2017-11-28T02:24:00Z</cp:lastPrinted>
  <dcterms:created xsi:type="dcterms:W3CDTF">2017-12-12T23:04:00Z</dcterms:created>
  <dcterms:modified xsi:type="dcterms:W3CDTF">2017-12-12T23:04:00Z</dcterms:modified>
</cp:coreProperties>
</file>