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0B3E6D" w14:textId="32E330E0" w:rsidR="00EB0AD7" w:rsidRPr="00DA7709" w:rsidRDefault="00FA7FB0" w:rsidP="00AC6E16">
      <w:pPr>
        <w:sectPr w:rsidR="00EB0AD7" w:rsidRPr="00DA7709" w:rsidSect="00930671">
          <w:pgSz w:w="11907" w:h="16840" w:code="9"/>
          <w:pgMar w:top="1418" w:right="1701" w:bottom="1134" w:left="1418" w:header="709" w:footer="556" w:gutter="0"/>
          <w:cols w:space="708"/>
          <w:docGrid w:linePitch="360"/>
        </w:sectPr>
      </w:pPr>
      <w:bookmarkStart w:id="0" w:name="_Toc401914074"/>
      <w:bookmarkStart w:id="1" w:name="_Toc416260885"/>
      <w:bookmarkStart w:id="2" w:name="_Toc98394872"/>
      <w:r>
        <w:rPr>
          <w:noProof/>
        </w:rPr>
        <w:drawing>
          <wp:anchor distT="0" distB="0" distL="114300" distR="114300" simplePos="0" relativeHeight="252028928" behindDoc="0" locked="0" layoutInCell="1" allowOverlap="1" wp14:anchorId="57CEC602" wp14:editId="46B7B766">
            <wp:simplePos x="0" y="0"/>
            <wp:positionH relativeFrom="column">
              <wp:posOffset>-614680</wp:posOffset>
            </wp:positionH>
            <wp:positionV relativeFrom="paragraph">
              <wp:posOffset>3566795</wp:posOffset>
            </wp:positionV>
            <wp:extent cx="6965315" cy="5610225"/>
            <wp:effectExtent l="0" t="0" r="6985" b="9525"/>
            <wp:wrapNone/>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 name="GettyImages-646863138.jpg"/>
                    <pic:cNvPicPr/>
                  </pic:nvPicPr>
                  <pic:blipFill rotWithShape="1">
                    <a:blip r:embed="rId8" cstate="print">
                      <a:extLst>
                        <a:ext uri="{28A0092B-C50C-407E-A947-70E740481C1C}">
                          <a14:useLocalDpi xmlns:a14="http://schemas.microsoft.com/office/drawing/2010/main" val="0"/>
                        </a:ext>
                      </a:extLst>
                    </a:blip>
                    <a:srcRect l="19841" b="3282"/>
                    <a:stretch/>
                  </pic:blipFill>
                  <pic:spPr bwMode="auto">
                    <a:xfrm>
                      <a:off x="0" y="0"/>
                      <a:ext cx="6965315" cy="5610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1DC3">
        <w:rPr>
          <w:noProof/>
          <w:lang w:eastAsia="en-AU"/>
        </w:rPr>
        <mc:AlternateContent>
          <mc:Choice Requires="wps">
            <w:drawing>
              <wp:anchor distT="0" distB="0" distL="114300" distR="114300" simplePos="0" relativeHeight="252005376" behindDoc="0" locked="0" layoutInCell="1" allowOverlap="1" wp14:anchorId="714C9371" wp14:editId="7DA2DA90">
                <wp:simplePos x="0" y="0"/>
                <wp:positionH relativeFrom="margin">
                  <wp:posOffset>-590550</wp:posOffset>
                </wp:positionH>
                <wp:positionV relativeFrom="paragraph">
                  <wp:posOffset>685165</wp:posOffset>
                </wp:positionV>
                <wp:extent cx="6257925" cy="2933700"/>
                <wp:effectExtent l="0" t="0" r="0" b="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7925" cy="2933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F84D26" w14:textId="11651730" w:rsidR="00E972CF" w:rsidRPr="0005318E" w:rsidRDefault="00E972CF" w:rsidP="0005318E">
                            <w:pPr>
                              <w:pStyle w:val="Titlepage"/>
                              <w:spacing w:after="0"/>
                              <w:ind w:left="0"/>
                              <w:rPr>
                                <w:b/>
                                <w:color w:val="0081C6"/>
                              </w:rPr>
                            </w:pPr>
                            <w:r>
                              <w:rPr>
                                <w:b/>
                                <w:color w:val="0081C6"/>
                              </w:rPr>
                              <w:t>School-to-work pathways</w:t>
                            </w:r>
                          </w:p>
                          <w:p w14:paraId="7A198C25" w14:textId="76B7CA89" w:rsidR="00E972CF" w:rsidRDefault="00E972CF" w:rsidP="0005318E">
                            <w:pPr>
                              <w:pStyle w:val="Titlepage"/>
                              <w:spacing w:after="0"/>
                              <w:ind w:left="0"/>
                              <w:rPr>
                                <w:b/>
                                <w:color w:val="595959" w:themeColor="text1" w:themeTint="A6"/>
                                <w:sz w:val="27"/>
                                <w:szCs w:val="27"/>
                              </w:rPr>
                            </w:pPr>
                            <w:r>
                              <w:rPr>
                                <w:b/>
                                <w:noProof/>
                                <w:color w:val="595959" w:themeColor="text1" w:themeTint="A6"/>
                                <w:sz w:val="27"/>
                                <w:szCs w:val="27"/>
                              </w:rPr>
                              <w:br/>
                            </w:r>
                            <w:r w:rsidRPr="0005318E">
                              <w:rPr>
                                <w:b/>
                                <w:noProof/>
                                <w:color w:val="595959" w:themeColor="text1" w:themeTint="A6"/>
                                <w:sz w:val="27"/>
                                <w:szCs w:val="27"/>
                              </w:rPr>
                              <w:drawing>
                                <wp:inline distT="0" distB="0" distL="0" distR="0" wp14:anchorId="1671A90F" wp14:editId="57EA8ED9">
                                  <wp:extent cx="2133600" cy="9525"/>
                                  <wp:effectExtent l="0" t="0" r="0" b="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3600" cy="9525"/>
                                          </a:xfrm>
                                          <a:prstGeom prst="rect">
                                            <a:avLst/>
                                          </a:prstGeom>
                                          <a:noFill/>
                                          <a:ln>
                                            <a:noFill/>
                                          </a:ln>
                                        </pic:spPr>
                                      </pic:pic>
                                    </a:graphicData>
                                  </a:graphic>
                                </wp:inline>
                              </w:drawing>
                            </w:r>
                          </w:p>
                          <w:p w14:paraId="607330BD" w14:textId="77777777" w:rsidR="00E972CF" w:rsidRDefault="00E972CF" w:rsidP="0005318E">
                            <w:pPr>
                              <w:pStyle w:val="Titlepage"/>
                              <w:spacing w:after="0"/>
                              <w:ind w:left="0"/>
                              <w:rPr>
                                <w:b/>
                                <w:color w:val="595959" w:themeColor="text1" w:themeTint="A6"/>
                                <w:sz w:val="27"/>
                                <w:szCs w:val="27"/>
                              </w:rPr>
                            </w:pPr>
                          </w:p>
                          <w:p w14:paraId="1D46CF6C" w14:textId="4C6617F1" w:rsidR="00E972CF" w:rsidRPr="00753998" w:rsidRDefault="00E972CF" w:rsidP="0005318E">
                            <w:pPr>
                              <w:pStyle w:val="Titlepage"/>
                              <w:spacing w:after="0"/>
                              <w:ind w:left="0"/>
                              <w:rPr>
                                <w:b/>
                                <w:color w:val="595959" w:themeColor="text1" w:themeTint="A6"/>
                                <w:sz w:val="27"/>
                                <w:szCs w:val="27"/>
                              </w:rPr>
                            </w:pPr>
                            <w:r>
                              <w:rPr>
                                <w:b/>
                                <w:color w:val="595959" w:themeColor="text1" w:themeTint="A6"/>
                                <w:sz w:val="27"/>
                                <w:szCs w:val="27"/>
                              </w:rPr>
                              <w:br/>
                              <w:t>Rasika Ranasinghe</w:t>
                            </w:r>
                            <w:r>
                              <w:rPr>
                                <w:b/>
                                <w:color w:val="595959" w:themeColor="text1" w:themeTint="A6"/>
                                <w:sz w:val="27"/>
                                <w:szCs w:val="27"/>
                              </w:rPr>
                              <w:br/>
                              <w:t>Emerick Chew</w:t>
                            </w:r>
                          </w:p>
                          <w:p w14:paraId="40902C2F" w14:textId="77777777" w:rsidR="00E972CF" w:rsidRDefault="00E972CF" w:rsidP="00DB1DC3">
                            <w:pPr>
                              <w:pStyle w:val="Titlepage"/>
                              <w:spacing w:after="0"/>
                              <w:ind w:left="0"/>
                              <w:rPr>
                                <w:b/>
                                <w:color w:val="595959" w:themeColor="text1" w:themeTint="A6"/>
                                <w:sz w:val="27"/>
                                <w:szCs w:val="27"/>
                              </w:rPr>
                            </w:pPr>
                            <w:r>
                              <w:rPr>
                                <w:b/>
                                <w:color w:val="595959" w:themeColor="text1" w:themeTint="A6"/>
                                <w:sz w:val="27"/>
                                <w:szCs w:val="27"/>
                              </w:rPr>
                              <w:t>Genevieve Knight</w:t>
                            </w:r>
                          </w:p>
                          <w:p w14:paraId="75FBDB5E" w14:textId="77777777" w:rsidR="00E972CF" w:rsidRDefault="00E972CF" w:rsidP="00DB1DC3">
                            <w:pPr>
                              <w:pStyle w:val="Titlepage"/>
                              <w:spacing w:after="0"/>
                              <w:ind w:left="0"/>
                              <w:rPr>
                                <w:b/>
                                <w:color w:val="595959" w:themeColor="text1" w:themeTint="A6"/>
                                <w:sz w:val="27"/>
                                <w:szCs w:val="27"/>
                              </w:rPr>
                            </w:pPr>
                            <w:r>
                              <w:rPr>
                                <w:b/>
                                <w:color w:val="595959" w:themeColor="text1" w:themeTint="A6"/>
                                <w:sz w:val="27"/>
                                <w:szCs w:val="27"/>
                              </w:rPr>
                              <w:t>Gitta Siekmann</w:t>
                            </w:r>
                          </w:p>
                          <w:p w14:paraId="509E412A" w14:textId="77777777" w:rsidR="00E972CF" w:rsidRPr="00360FAD" w:rsidRDefault="00E972CF" w:rsidP="00DB1DC3">
                            <w:pPr>
                              <w:pStyle w:val="Titlepage"/>
                              <w:spacing w:after="0"/>
                              <w:ind w:left="0"/>
                              <w:rPr>
                                <w:color w:val="595959" w:themeColor="text1" w:themeTint="A6"/>
                                <w:sz w:val="27"/>
                                <w:szCs w:val="27"/>
                              </w:rPr>
                            </w:pPr>
                            <w:r>
                              <w:rPr>
                                <w:color w:val="595959" w:themeColor="text1" w:themeTint="A6"/>
                                <w:sz w:val="27"/>
                                <w:szCs w:val="27"/>
                              </w:rPr>
                              <w:t>National Centre for Vocational Education Research</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4C9371" id="_x0000_t202" coordsize="21600,21600" o:spt="202" path="m,l,21600r21600,l21600,xe">
                <v:stroke joinstyle="miter"/>
                <v:path gradientshapeok="t" o:connecttype="rect"/>
              </v:shapetype>
              <v:shape id="Text Box 12" o:spid="_x0000_s1026" type="#_x0000_t202" style="position:absolute;margin-left:-46.5pt;margin-top:53.95pt;width:492.75pt;height:231pt;z-index:25200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" filled="f" stroked="f" strokeweight=".5pt">
                <v:textbox inset=",,,0">
                  <w:txbxContent>
                    <w:p w14:paraId="7FF84D26" w14:textId="11651730" w:rsidR="00E972CF" w:rsidRPr="0005318E" w:rsidRDefault="00E972CF" w:rsidP="0005318E">
                      <w:pPr>
                        <w:pStyle w:val="Titlepage"/>
                        <w:spacing w:after="0"/>
                        <w:ind w:left="0"/>
                        <w:rPr>
                          <w:b/>
                          <w:color w:val="0081C6"/>
                        </w:rPr>
                      </w:pPr>
                      <w:r>
                        <w:rPr>
                          <w:b/>
                          <w:color w:val="0081C6"/>
                        </w:rPr>
                        <w:t>School-to-work pathways</w:t>
                      </w:r>
                    </w:p>
                    <w:p w14:paraId="7A198C25" w14:textId="76B7CA89" w:rsidR="00E972CF" w:rsidRDefault="00E972CF" w:rsidP="0005318E">
                      <w:pPr>
                        <w:pStyle w:val="Titlepage"/>
                        <w:spacing w:after="0"/>
                        <w:ind w:left="0"/>
                        <w:rPr>
                          <w:b/>
                          <w:color w:val="595959" w:themeColor="text1" w:themeTint="A6"/>
                          <w:sz w:val="27"/>
                          <w:szCs w:val="27"/>
                        </w:rPr>
                      </w:pPr>
                      <w:r>
                        <w:rPr>
                          <w:b/>
                          <w:noProof/>
                          <w:color w:val="595959" w:themeColor="text1" w:themeTint="A6"/>
                          <w:sz w:val="27"/>
                          <w:szCs w:val="27"/>
                        </w:rPr>
                        <w:br/>
                      </w:r>
                      <w:r w:rsidRPr="0005318E">
                        <w:rPr>
                          <w:b/>
                          <w:noProof/>
                          <w:color w:val="595959" w:themeColor="text1" w:themeTint="A6"/>
                          <w:sz w:val="27"/>
                          <w:szCs w:val="27"/>
                        </w:rPr>
                        <w:drawing>
                          <wp:inline distT="0" distB="0" distL="0" distR="0" wp14:anchorId="1671A90F" wp14:editId="57EA8ED9">
                            <wp:extent cx="2133600" cy="9525"/>
                            <wp:effectExtent l="0" t="0" r="0" b="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3600" cy="9525"/>
                                    </a:xfrm>
                                    <a:prstGeom prst="rect">
                                      <a:avLst/>
                                    </a:prstGeom>
                                    <a:noFill/>
                                    <a:ln>
                                      <a:noFill/>
                                    </a:ln>
                                  </pic:spPr>
                                </pic:pic>
                              </a:graphicData>
                            </a:graphic>
                          </wp:inline>
                        </w:drawing>
                      </w:r>
                    </w:p>
                    <w:p w14:paraId="607330BD" w14:textId="77777777" w:rsidR="00E972CF" w:rsidRDefault="00E972CF" w:rsidP="0005318E">
                      <w:pPr>
                        <w:pStyle w:val="Titlepage"/>
                        <w:spacing w:after="0"/>
                        <w:ind w:left="0"/>
                        <w:rPr>
                          <w:b/>
                          <w:color w:val="595959" w:themeColor="text1" w:themeTint="A6"/>
                          <w:sz w:val="27"/>
                          <w:szCs w:val="27"/>
                        </w:rPr>
                      </w:pPr>
                    </w:p>
                    <w:p w14:paraId="1D46CF6C" w14:textId="4C6617F1" w:rsidR="00E972CF" w:rsidRPr="00753998" w:rsidRDefault="00E972CF" w:rsidP="0005318E">
                      <w:pPr>
                        <w:pStyle w:val="Titlepage"/>
                        <w:spacing w:after="0"/>
                        <w:ind w:left="0"/>
                        <w:rPr>
                          <w:b/>
                          <w:color w:val="595959" w:themeColor="text1" w:themeTint="A6"/>
                          <w:sz w:val="27"/>
                          <w:szCs w:val="27"/>
                        </w:rPr>
                      </w:pPr>
                      <w:r>
                        <w:rPr>
                          <w:b/>
                          <w:color w:val="595959" w:themeColor="text1" w:themeTint="A6"/>
                          <w:sz w:val="27"/>
                          <w:szCs w:val="27"/>
                        </w:rPr>
                        <w:br/>
                        <w:t>Rasika Ranasinghe</w:t>
                      </w:r>
                      <w:r>
                        <w:rPr>
                          <w:b/>
                          <w:color w:val="595959" w:themeColor="text1" w:themeTint="A6"/>
                          <w:sz w:val="27"/>
                          <w:szCs w:val="27"/>
                        </w:rPr>
                        <w:br/>
                        <w:t>Emerick Chew</w:t>
                      </w:r>
                    </w:p>
                    <w:p w14:paraId="40902C2F" w14:textId="77777777" w:rsidR="00E972CF" w:rsidRDefault="00E972CF" w:rsidP="00DB1DC3">
                      <w:pPr>
                        <w:pStyle w:val="Titlepage"/>
                        <w:spacing w:after="0"/>
                        <w:ind w:left="0"/>
                        <w:rPr>
                          <w:b/>
                          <w:color w:val="595959" w:themeColor="text1" w:themeTint="A6"/>
                          <w:sz w:val="27"/>
                          <w:szCs w:val="27"/>
                        </w:rPr>
                      </w:pPr>
                      <w:r>
                        <w:rPr>
                          <w:b/>
                          <w:color w:val="595959" w:themeColor="text1" w:themeTint="A6"/>
                          <w:sz w:val="27"/>
                          <w:szCs w:val="27"/>
                        </w:rPr>
                        <w:t>Genevieve Knight</w:t>
                      </w:r>
                    </w:p>
                    <w:p w14:paraId="75FBDB5E" w14:textId="77777777" w:rsidR="00E972CF" w:rsidRDefault="00E972CF" w:rsidP="00DB1DC3">
                      <w:pPr>
                        <w:pStyle w:val="Titlepage"/>
                        <w:spacing w:after="0"/>
                        <w:ind w:left="0"/>
                        <w:rPr>
                          <w:b/>
                          <w:color w:val="595959" w:themeColor="text1" w:themeTint="A6"/>
                          <w:sz w:val="27"/>
                          <w:szCs w:val="27"/>
                        </w:rPr>
                      </w:pPr>
                      <w:r>
                        <w:rPr>
                          <w:b/>
                          <w:color w:val="595959" w:themeColor="text1" w:themeTint="A6"/>
                          <w:sz w:val="27"/>
                          <w:szCs w:val="27"/>
                        </w:rPr>
                        <w:t xml:space="preserve">Gitta </w:t>
                      </w:r>
                      <w:proofErr w:type="spellStart"/>
                      <w:r>
                        <w:rPr>
                          <w:b/>
                          <w:color w:val="595959" w:themeColor="text1" w:themeTint="A6"/>
                          <w:sz w:val="27"/>
                          <w:szCs w:val="27"/>
                        </w:rPr>
                        <w:t>Siekmann</w:t>
                      </w:r>
                      <w:proofErr w:type="spellEnd"/>
                    </w:p>
                    <w:p w14:paraId="509E412A" w14:textId="77777777" w:rsidR="00E972CF" w:rsidRPr="00360FAD" w:rsidRDefault="00E972CF" w:rsidP="00DB1DC3">
                      <w:pPr>
                        <w:pStyle w:val="Titlepage"/>
                        <w:spacing w:after="0"/>
                        <w:ind w:left="0"/>
                        <w:rPr>
                          <w:color w:val="595959" w:themeColor="text1" w:themeTint="A6"/>
                          <w:sz w:val="27"/>
                          <w:szCs w:val="27"/>
                        </w:rPr>
                      </w:pPr>
                      <w:r>
                        <w:rPr>
                          <w:color w:val="595959" w:themeColor="text1" w:themeTint="A6"/>
                          <w:sz w:val="27"/>
                          <w:szCs w:val="27"/>
                        </w:rPr>
                        <w:t>National Centre for Vocational Education Research</w:t>
                      </w:r>
                    </w:p>
                  </w:txbxContent>
                </v:textbox>
                <w10:wrap anchorx="margin"/>
              </v:shape>
            </w:pict>
          </mc:Fallback>
        </mc:AlternateContent>
      </w:r>
      <w:r w:rsidR="000471D6">
        <w:rPr>
          <w:noProof/>
          <w:lang w:eastAsia="en-AU"/>
        </w:rPr>
        <w:drawing>
          <wp:anchor distT="0" distB="0" distL="114300" distR="114300" simplePos="0" relativeHeight="251797504" behindDoc="0" locked="0" layoutInCell="1" allowOverlap="1" wp14:anchorId="100E5943" wp14:editId="118314D8">
            <wp:simplePos x="0" y="0"/>
            <wp:positionH relativeFrom="column">
              <wp:posOffset>4611370</wp:posOffset>
            </wp:positionH>
            <wp:positionV relativeFrom="paragraph">
              <wp:posOffset>9408795</wp:posOffset>
            </wp:positionV>
            <wp:extent cx="1791335" cy="22796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ER_Tagline.wmf"/>
                    <pic:cNvPicPr/>
                  </pic:nvPicPr>
                  <pic:blipFill>
                    <a:blip r:embed="rId11">
                      <a:extLst>
                        <a:ext uri="{28A0092B-C50C-407E-A947-70E740481C1C}">
                          <a14:useLocalDpi xmlns:a14="http://schemas.microsoft.com/office/drawing/2010/main" val="0"/>
                        </a:ext>
                      </a:extLst>
                    </a:blip>
                    <a:stretch>
                      <a:fillRect/>
                    </a:stretch>
                  </pic:blipFill>
                  <pic:spPr>
                    <a:xfrm>
                      <a:off x="0" y="0"/>
                      <a:ext cx="1791335" cy="227965"/>
                    </a:xfrm>
                    <a:prstGeom prst="rect">
                      <a:avLst/>
                    </a:prstGeom>
                  </pic:spPr>
                </pic:pic>
              </a:graphicData>
            </a:graphic>
            <wp14:sizeRelH relativeFrom="page">
              <wp14:pctWidth>0</wp14:pctWidth>
            </wp14:sizeRelH>
            <wp14:sizeRelV relativeFrom="page">
              <wp14:pctHeight>0</wp14:pctHeight>
            </wp14:sizeRelV>
          </wp:anchor>
        </w:drawing>
      </w:r>
      <w:r w:rsidR="00AC6E16">
        <w:rPr>
          <w:noProof/>
          <w:lang w:eastAsia="en-AU"/>
        </w:rPr>
        <mc:AlternateContent>
          <mc:Choice Requires="wps">
            <w:drawing>
              <wp:anchor distT="0" distB="0" distL="114300" distR="114300" simplePos="0" relativeHeight="251756544" behindDoc="0" locked="0" layoutInCell="1" allowOverlap="1" wp14:anchorId="6CC34A1A" wp14:editId="1AFECB06">
                <wp:simplePos x="0" y="0"/>
                <wp:positionH relativeFrom="column">
                  <wp:posOffset>4662170</wp:posOffset>
                </wp:positionH>
                <wp:positionV relativeFrom="paragraph">
                  <wp:posOffset>-633730</wp:posOffset>
                </wp:positionV>
                <wp:extent cx="1743075" cy="279400"/>
                <wp:effectExtent l="0" t="0" r="9525" b="6350"/>
                <wp:wrapNone/>
                <wp:docPr id="45" name="Text Box 45"/>
                <wp:cNvGraphicFramePr/>
                <a:graphic xmlns:a="http://schemas.openxmlformats.org/drawingml/2006/main">
                  <a:graphicData uri="http://schemas.microsoft.com/office/word/2010/wordprocessingShape">
                    <wps:wsp>
                      <wps:cNvSpPr txBox="1"/>
                      <wps:spPr>
                        <a:xfrm>
                          <a:off x="0" y="0"/>
                          <a:ext cx="174307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396E4D" w14:textId="77777777" w:rsidR="00E972CF" w:rsidRPr="0088361A" w:rsidRDefault="00E972CF" w:rsidP="00704F86">
                            <w:pPr>
                              <w:jc w:val="center"/>
                              <w:rPr>
                                <w:rFonts w:ascii="Arial Bold" w:hAnsi="Arial Bold" w:cs="Arial"/>
                                <w:b/>
                                <w:color w:val="FFFFFF" w:themeColor="background1"/>
                                <w:sz w:val="24"/>
                                <w:szCs w:val="24"/>
                              </w:rPr>
                            </w:pPr>
                            <w:r>
                              <w:rPr>
                                <w:rFonts w:ascii="Arial Bold" w:hAnsi="Arial Bold" w:cs="Arial"/>
                                <w:b/>
                                <w:color w:val="FFFFFF" w:themeColor="background1"/>
                                <w:sz w:val="24"/>
                                <w:szCs w:val="24"/>
                              </w:rPr>
                              <w:t>RESEARCH REPORT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34A1A" id="Text Box 45" o:spid="_x0000_s1027" type="#_x0000_t202" style="position:absolute;margin-left:367.1pt;margin-top:-49.9pt;width:137.25pt;height:2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" filled="f" stroked="f" strokeweight=".5pt">
                <v:textbox inset="1mm,0,1mm,0">
                  <w:txbxContent>
                    <w:p w14:paraId="6C396E4D" w14:textId="77777777" w:rsidR="00E972CF" w:rsidRPr="0088361A" w:rsidRDefault="00E972CF" w:rsidP="00704F86">
                      <w:pPr>
                        <w:jc w:val="center"/>
                        <w:rPr>
                          <w:rFonts w:ascii="Arial Bold" w:hAnsi="Arial Bold" w:cs="Arial"/>
                          <w:b/>
                          <w:color w:val="FFFFFF" w:themeColor="background1"/>
                          <w:sz w:val="24"/>
                          <w:szCs w:val="24"/>
                        </w:rPr>
                      </w:pPr>
                      <w:r>
                        <w:rPr>
                          <w:rFonts w:ascii="Arial Bold" w:hAnsi="Arial Bold" w:cs="Arial"/>
                          <w:b/>
                          <w:color w:val="FFFFFF" w:themeColor="background1"/>
                          <w:sz w:val="24"/>
                          <w:szCs w:val="24"/>
                        </w:rPr>
                        <w:t>RESEARCH REPORT</w:t>
                      </w:r>
                    </w:p>
                  </w:txbxContent>
                </v:textbox>
              </v:shape>
            </w:pict>
          </mc:Fallback>
        </mc:AlternateContent>
      </w:r>
      <w:r w:rsidR="00753998">
        <w:rPr>
          <w:noProof/>
          <w:lang w:eastAsia="en-AU"/>
        </w:rPr>
        <mc:AlternateContent>
          <mc:Choice Requires="wps">
            <w:drawing>
              <wp:anchor distT="0" distB="0" distL="114300" distR="114300" simplePos="0" relativeHeight="251980800" behindDoc="0" locked="0" layoutInCell="1" allowOverlap="1" wp14:anchorId="3BBF5728" wp14:editId="209ED8A7">
                <wp:simplePos x="0" y="0"/>
                <wp:positionH relativeFrom="column">
                  <wp:posOffset>-595630</wp:posOffset>
                </wp:positionH>
                <wp:positionV relativeFrom="paragraph">
                  <wp:posOffset>3614420</wp:posOffset>
                </wp:positionV>
                <wp:extent cx="7000875" cy="5695950"/>
                <wp:effectExtent l="0" t="0" r="0" b="0"/>
                <wp:wrapNone/>
                <wp:docPr id="5" name="Rectangle 5"/>
                <wp:cNvGraphicFramePr/>
                <a:graphic xmlns:a="http://schemas.openxmlformats.org/drawingml/2006/main">
                  <a:graphicData uri="http://schemas.microsoft.com/office/word/2010/wordprocessingShape">
                    <wps:wsp>
                      <wps:cNvSpPr/>
                      <wps:spPr>
                        <a:xfrm>
                          <a:off x="0" y="0"/>
                          <a:ext cx="7000875" cy="5695950"/>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782FE0" id="Rectangle 5" o:spid="_x0000_s1026" style="position:absolute;margin-left:-46.9pt;margin-top:284.6pt;width:551.25pt;height:448.5pt;z-index:25198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" filled="f" stroked="f"/>
            </w:pict>
          </mc:Fallback>
        </mc:AlternateContent>
      </w:r>
      <w:r w:rsidR="00970694">
        <w:rPr>
          <w:noProof/>
          <w:lang w:eastAsia="en-AU"/>
        </w:rPr>
        <w:drawing>
          <wp:anchor distT="0" distB="0" distL="114300" distR="114300" simplePos="0" relativeHeight="251979776" behindDoc="1" locked="0" layoutInCell="1" allowOverlap="1" wp14:anchorId="535CEAF7" wp14:editId="2EAEF2D4">
            <wp:simplePos x="0" y="0"/>
            <wp:positionH relativeFrom="column">
              <wp:posOffset>-909955</wp:posOffset>
            </wp:positionH>
            <wp:positionV relativeFrom="paragraph">
              <wp:posOffset>-757555</wp:posOffset>
            </wp:positionV>
            <wp:extent cx="7572375" cy="1447280"/>
            <wp:effectExtent l="0" t="0" r="0" b="635"/>
            <wp:wrapNone/>
            <wp:docPr id="22" name="Picture 22" descr="P:\PublicationComponents\logos\NCVER LOGOS\ColourBar\ColourTabsForResearchReports\ColourBar_Purple_RightTab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ColourBar\ColourTabsForResearchReports\ColourBar_Purple_RightTab_Resize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72375" cy="14472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r w:rsidR="00D056F3">
        <w:br w:type="page"/>
      </w:r>
      <w:bookmarkStart w:id="3" w:name="_Toc495748330"/>
      <w:bookmarkStart w:id="4" w:name="_Toc495810630"/>
      <w:bookmarkStart w:id="5" w:name="_Toc6031787"/>
      <w:bookmarkStart w:id="6" w:name="_Toc6031844"/>
      <w:bookmarkEnd w:id="2"/>
    </w:p>
    <w:p w14:paraId="6D66D235" w14:textId="77777777" w:rsidR="007C667B" w:rsidRPr="005C2FCF" w:rsidRDefault="007C667B" w:rsidP="007C667B">
      <w:pPr>
        <w:pStyle w:val="Heading3"/>
        <w:ind w:right="-1"/>
      </w:pPr>
      <w:bookmarkStart w:id="7" w:name="_Toc98394880"/>
      <w:bookmarkStart w:id="8" w:name="_Toc296423683"/>
      <w:bookmarkStart w:id="9" w:name="_Toc296497514"/>
      <w:r w:rsidRPr="005C2FCF">
        <w:lastRenderedPageBreak/>
        <w:t>Publisher’s note</w:t>
      </w:r>
    </w:p>
    <w:p w14:paraId="50661C43" w14:textId="78570B9B" w:rsidR="00AD3104" w:rsidRDefault="00AD3104" w:rsidP="00FE792E">
      <w:pPr>
        <w:pStyle w:val="Imprint"/>
      </w:pPr>
      <w:r>
        <w:t xml:space="preserve">To accompany this report, an interactive data visualisation, </w:t>
      </w:r>
      <w:r>
        <w:rPr>
          <w:i/>
          <w:iCs/>
        </w:rPr>
        <w:t>Visualising school-to-work pathways using LSAY,</w:t>
      </w:r>
      <w:r>
        <w:t xml:space="preserve"> presents the school-to-work pathways of young Australians aged 16 to 25,</w:t>
      </w:r>
      <w:r>
        <w:rPr>
          <w:i/>
          <w:iCs/>
        </w:rPr>
        <w:t xml:space="preserve"> </w:t>
      </w:r>
      <w:r>
        <w:t>and can be accessed from &lt;</w:t>
      </w:r>
      <w:hyperlink r:id="rId13" w:history="1">
        <w:r w:rsidRPr="0042161E">
          <w:rPr>
            <w:rStyle w:val="Hyperlink"/>
            <w:sz w:val="16"/>
            <w:szCs w:val="16"/>
          </w:rPr>
          <w:t>https://www.ncver.edu.au/research-and-statistics/school-to-work-pathways</w:t>
        </w:r>
      </w:hyperlink>
      <w:r>
        <w:rPr>
          <w:szCs w:val="16"/>
        </w:rPr>
        <w:t>&gt;</w:t>
      </w:r>
      <w:r w:rsidRPr="00573DFB">
        <w:rPr>
          <w:szCs w:val="16"/>
        </w:rPr>
        <w:t>.</w:t>
      </w:r>
      <w:r>
        <w:t xml:space="preserve">  </w:t>
      </w:r>
    </w:p>
    <w:p w14:paraId="1C9B29C7" w14:textId="198CFA2C" w:rsidR="00FE792E" w:rsidRDefault="00FE792E" w:rsidP="00FE792E">
      <w:pPr>
        <w:pStyle w:val="Imprint"/>
      </w:pPr>
      <w:r w:rsidRPr="007C667B">
        <w:t>The views and opinions expressed in this document are thos</w:t>
      </w:r>
      <w:r w:rsidRPr="00FE792E">
        <w:t xml:space="preserve">e of </w:t>
      </w:r>
      <w:r w:rsidRPr="008C3142">
        <w:t>NCVER</w:t>
      </w:r>
      <w:r>
        <w:t xml:space="preserve"> </w:t>
      </w:r>
      <w:r w:rsidRPr="00FE792E">
        <w:t xml:space="preserve">and do not necessarily reflect the views of the Australian Government, or state and territory </w:t>
      </w:r>
      <w:r>
        <w:t>governments</w:t>
      </w:r>
      <w:r w:rsidRPr="00FE792E">
        <w:t>. Any interpretation of data is the responsibility of the author/project team.</w:t>
      </w:r>
    </w:p>
    <w:p w14:paraId="079E67C6" w14:textId="66A45811" w:rsidR="00FE792E" w:rsidRDefault="00FE792E" w:rsidP="00FE792E">
      <w:pPr>
        <w:pStyle w:val="Imprint"/>
        <w:ind w:right="-1"/>
      </w:pPr>
      <w:r>
        <w:t xml:space="preserve">To find other material of interest, search </w:t>
      </w:r>
      <w:proofErr w:type="spellStart"/>
      <w:r>
        <w:t>VOCEDplus</w:t>
      </w:r>
      <w:proofErr w:type="spellEnd"/>
      <w:r>
        <w:t xml:space="preserve"> (the UNESCO/NCVER international database </w:t>
      </w:r>
      <w:r w:rsidRPr="00CE248F">
        <w:t>&lt;</w:t>
      </w:r>
      <w:hyperlink r:id="rId14" w:history="1">
        <w:r w:rsidRPr="00CE248F">
          <w:t>http://www.voced.edu.au</w:t>
        </w:r>
      </w:hyperlink>
      <w:r w:rsidRPr="00CE248F">
        <w:t>&gt;)</w:t>
      </w:r>
      <w:r>
        <w:t xml:space="preserve"> using the following keywords: </w:t>
      </w:r>
      <w:r w:rsidR="00FA7FB0">
        <w:t>Employment; Higher education; Outcomes; Outcomes of education and training; Participation; Pathways; Students; Transition from education and training to employment; Vocational education and training; Youth; Youth transitions.</w:t>
      </w:r>
    </w:p>
    <w:p w14:paraId="62FFDE69" w14:textId="756E0A45" w:rsidR="00FE792E" w:rsidRPr="007C667B" w:rsidRDefault="00FE792E" w:rsidP="007C667B">
      <w:pPr>
        <w:pStyle w:val="Imprint"/>
      </w:pPr>
    </w:p>
    <w:p w14:paraId="0D0446ED" w14:textId="473943D7" w:rsidR="00C83D73" w:rsidRDefault="00FA7FB0" w:rsidP="007C667B">
      <w:pPr>
        <w:sectPr w:rsidR="00C83D73" w:rsidSect="00930671">
          <w:footerReference w:type="even" r:id="rId15"/>
          <w:footerReference w:type="default" r:id="rId16"/>
          <w:pgSz w:w="11907" w:h="16840" w:code="9"/>
          <w:pgMar w:top="1276" w:right="1701" w:bottom="1276" w:left="1418" w:header="709" w:footer="556" w:gutter="0"/>
          <w:cols w:space="708"/>
          <w:docGrid w:linePitch="360"/>
        </w:sectPr>
      </w:pPr>
      <w:r>
        <w:rPr>
          <w:noProof/>
          <w:lang w:eastAsia="en-AU"/>
        </w:rPr>
        <w:drawing>
          <wp:anchor distT="0" distB="0" distL="114300" distR="114300" simplePos="0" relativeHeight="251768832" behindDoc="0" locked="0" layoutInCell="1" allowOverlap="1" wp14:anchorId="4B342D90" wp14:editId="3D4212BB">
            <wp:simplePos x="0" y="0"/>
            <wp:positionH relativeFrom="column">
              <wp:posOffset>2114550</wp:posOffset>
            </wp:positionH>
            <wp:positionV relativeFrom="paragraph">
              <wp:posOffset>5601335</wp:posOffset>
            </wp:positionV>
            <wp:extent cx="139065" cy="152400"/>
            <wp:effectExtent l="0" t="0" r="0" b="0"/>
            <wp:wrapNone/>
            <wp:docPr id="24" name="Picture 24"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7"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769856" behindDoc="0" locked="0" layoutInCell="1" allowOverlap="1" wp14:anchorId="375831FF" wp14:editId="7AEC6532">
            <wp:simplePos x="0" y="0"/>
            <wp:positionH relativeFrom="column">
              <wp:posOffset>544830</wp:posOffset>
            </wp:positionH>
            <wp:positionV relativeFrom="paragraph">
              <wp:posOffset>5591810</wp:posOffset>
            </wp:positionV>
            <wp:extent cx="141605" cy="152400"/>
            <wp:effectExtent l="0" t="0" r="0" b="0"/>
            <wp:wrapNone/>
            <wp:docPr id="13"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00C05A8A">
        <w:rPr>
          <w:noProof/>
          <w:lang w:eastAsia="en-AU"/>
        </w:rPr>
        <mc:AlternateContent>
          <mc:Choice Requires="wps">
            <w:drawing>
              <wp:anchor distT="0" distB="0" distL="114300" distR="114300" simplePos="0" relativeHeight="251765760" behindDoc="0" locked="0" layoutInCell="1" allowOverlap="1" wp14:anchorId="2E4F7BD3" wp14:editId="3A4E18A8">
                <wp:simplePos x="0" y="0"/>
                <wp:positionH relativeFrom="margin">
                  <wp:align>right</wp:align>
                </wp:positionH>
                <wp:positionV relativeFrom="paragraph">
                  <wp:posOffset>452755</wp:posOffset>
                </wp:positionV>
                <wp:extent cx="5572125" cy="5334000"/>
                <wp:effectExtent l="0" t="0" r="9525" b="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533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27AC7" w14:textId="77777777" w:rsidR="00E972CF" w:rsidRPr="00A021FC" w:rsidRDefault="00E972CF" w:rsidP="007C667B">
                            <w:pPr>
                              <w:pStyle w:val="Imprint"/>
                              <w:rPr>
                                <w:b/>
                              </w:rPr>
                            </w:pPr>
                            <w:r w:rsidRPr="00A021FC">
                              <w:rPr>
                                <w:b/>
                              </w:rPr>
                              <w:t xml:space="preserve">© </w:t>
                            </w:r>
                            <w:r w:rsidRPr="008C3142">
                              <w:rPr>
                                <w:b/>
                              </w:rPr>
                              <w:t>Commonwealth of Australia</w:t>
                            </w:r>
                            <w:r w:rsidRPr="0074713B">
                              <w:rPr>
                                <w:b/>
                              </w:rPr>
                              <w:t xml:space="preserve">, </w:t>
                            </w:r>
                            <w:r w:rsidRPr="00C6216B">
                              <w:rPr>
                                <w:b/>
                              </w:rPr>
                              <w:t>2019</w:t>
                            </w:r>
                          </w:p>
                          <w:p w14:paraId="30FCC93C" w14:textId="77777777" w:rsidR="00E972CF" w:rsidRDefault="00E972CF" w:rsidP="007C667B">
                            <w:pPr>
                              <w:pStyle w:val="Imprint"/>
                              <w:rPr>
                                <w:sz w:val="20"/>
                              </w:rPr>
                            </w:pPr>
                            <w:r w:rsidRPr="00E80270">
                              <w:rPr>
                                <w:noProof/>
                                <w:sz w:val="20"/>
                                <w:lang w:eastAsia="en-AU"/>
                              </w:rPr>
                              <w:drawing>
                                <wp:inline distT="0" distB="0" distL="0" distR="0" wp14:anchorId="21D04B9C" wp14:editId="4EF1528C">
                                  <wp:extent cx="850265" cy="302895"/>
                                  <wp:effectExtent l="19050" t="0" r="6985" b="0"/>
                                  <wp:docPr id="2063"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9"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6CC0CB53" w14:textId="55F12091" w:rsidR="00E972CF" w:rsidRDefault="00E972CF" w:rsidP="001D321A">
                            <w:pPr>
                              <w:pStyle w:val="Imprint"/>
                            </w:pPr>
                            <w:proofErr w:type="gramStart"/>
                            <w:r w:rsidRPr="001D321A">
                              <w:t>With the exception of</w:t>
                            </w:r>
                            <w:proofErr w:type="gramEnd"/>
                            <w:r w:rsidRPr="001D321A">
                              <w:t xml:space="preserve"> the Commonwealth Coat of Arms, the Department’s logo, any material protected by a trade mark and where otherwise noted all material presented in this document </w:t>
                            </w:r>
                            <w:r>
                              <w:t xml:space="preserve">is </w:t>
                            </w:r>
                            <w:r w:rsidRPr="001D321A">
                              <w:t xml:space="preserve">provided under a Creative Commons Attribution 3.0 Australia &lt;http://creativecommons.org/licenses/by/3.0/au&gt; licence. </w:t>
                            </w:r>
                          </w:p>
                          <w:p w14:paraId="3B4528C3" w14:textId="77777777" w:rsidR="00E972CF" w:rsidRPr="001D321A" w:rsidRDefault="00E972CF" w:rsidP="001D321A">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14:paraId="6739932F" w14:textId="77777777" w:rsidR="00E972CF" w:rsidRDefault="00E972CF" w:rsidP="001D321A">
                            <w:pPr>
                              <w:pStyle w:val="Imprint"/>
                            </w:pPr>
                            <w:r w:rsidRPr="001D321A">
                              <w:t>The Creative Commons licence conditions do not apply to all logos, graphic design, artwork and photographs. Requests and enquiries concerning other reproduction and rights should be directed to the National Centre for Vocational Education Research (NCVER).</w:t>
                            </w:r>
                          </w:p>
                          <w:p w14:paraId="26D063D1" w14:textId="41EAEB98" w:rsidR="00E972CF" w:rsidRPr="00A021FC" w:rsidRDefault="00E972CF" w:rsidP="001D321A">
                            <w:pPr>
                              <w:pStyle w:val="Imprint"/>
                            </w:pPr>
                            <w:r w:rsidRPr="00A021FC">
                              <w:t xml:space="preserve">This document should be attributed as </w:t>
                            </w:r>
                            <w:r>
                              <w:t xml:space="preserve">Ranasinghe, R, Chew, E, Knight, G &amp; Siekmann, </w:t>
                            </w:r>
                            <w:r w:rsidRPr="00C6216B">
                              <w:t>G 2019,</w:t>
                            </w:r>
                            <w:r w:rsidRPr="0074713B">
                              <w:rPr>
                                <w:i/>
                              </w:rPr>
                              <w:t xml:space="preserve"> School-to-work pathways</w:t>
                            </w:r>
                            <w:r w:rsidRPr="00A021FC">
                              <w:rPr>
                                <w:i/>
                              </w:rPr>
                              <w:t>,</w:t>
                            </w:r>
                            <w:r w:rsidRPr="00A021FC">
                              <w:t xml:space="preserve"> NCVER, Adelaide.</w:t>
                            </w:r>
                            <w:r>
                              <w:t xml:space="preserve"> </w:t>
                            </w:r>
                          </w:p>
                          <w:p w14:paraId="2392186D" w14:textId="7779572B" w:rsidR="00E972CF" w:rsidRPr="0005318E" w:rsidRDefault="00E972CF" w:rsidP="001D321A">
                            <w:pPr>
                              <w:pStyle w:val="Imprint"/>
                            </w:pPr>
                            <w:r w:rsidRPr="001D321A">
                              <w:t xml:space="preserve">This work has been produced by NCVER on behalf of the Australian Government and state and territory governments, with funding provided through the </w:t>
                            </w:r>
                            <w:r w:rsidRPr="0005318E">
                              <w:t xml:space="preserve">Australian Government Department of Employment, Skills and Family Business. </w:t>
                            </w:r>
                          </w:p>
                          <w:p w14:paraId="36BFDCB9" w14:textId="77777777" w:rsidR="00E972CF" w:rsidRPr="00C9777B" w:rsidRDefault="00E972CF" w:rsidP="001D321A">
                            <w:pPr>
                              <w:pStyle w:val="Imprint"/>
                            </w:pPr>
                            <w:r w:rsidRPr="0005318E">
                              <w:rPr>
                                <w:smallCaps/>
                              </w:rPr>
                              <w:t>COVER IMAGE: GETTY IMAGES</w:t>
                            </w:r>
                          </w:p>
                          <w:p w14:paraId="798377DA" w14:textId="19142604" w:rsidR="00E972CF" w:rsidRPr="00FA7FB0" w:rsidRDefault="00E972CF" w:rsidP="007C667B">
                            <w:pPr>
                              <w:pStyle w:val="Imprint"/>
                              <w:rPr>
                                <w:color w:val="000000"/>
                              </w:rPr>
                            </w:pPr>
                            <w:r w:rsidRPr="00FA7FB0">
                              <w:rPr>
                                <w:color w:val="000000"/>
                              </w:rPr>
                              <w:t xml:space="preserve">ISBN </w:t>
                            </w:r>
                            <w:r w:rsidRPr="00FA7FB0">
                              <w:rPr>
                                <w:color w:val="000000"/>
                              </w:rPr>
                              <w:tab/>
                              <w:t>978-1-925717-35-8</w:t>
                            </w:r>
                          </w:p>
                          <w:p w14:paraId="4399CD72" w14:textId="760E41C7" w:rsidR="00E972CF" w:rsidRPr="005C2FCF" w:rsidRDefault="00E972CF" w:rsidP="00CE248F">
                            <w:pPr>
                              <w:pStyle w:val="Imprint"/>
                              <w:spacing w:before="0"/>
                              <w:rPr>
                                <w:color w:val="000000"/>
                              </w:rPr>
                            </w:pPr>
                            <w:r w:rsidRPr="00FA7FB0">
                              <w:rPr>
                                <w:color w:val="000000"/>
                              </w:rPr>
                              <w:t>TD/TNC</w:t>
                            </w:r>
                            <w:r w:rsidRPr="005C2FCF">
                              <w:rPr>
                                <w:color w:val="000000"/>
                              </w:rPr>
                              <w:tab/>
                            </w:r>
                            <w:r>
                              <w:rPr>
                                <w:color w:val="000000"/>
                              </w:rPr>
                              <w:t>136.06</w:t>
                            </w:r>
                          </w:p>
                          <w:p w14:paraId="7E6B73F0" w14:textId="1C32E470" w:rsidR="00E972CF" w:rsidRPr="005C2FCF" w:rsidRDefault="00E972CF"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7B4BC31B" w14:textId="77777777" w:rsidR="00E972CF" w:rsidRPr="005C2FCF" w:rsidRDefault="00E972CF" w:rsidP="007C667B">
                            <w:pPr>
                              <w:pStyle w:val="Imprint"/>
                              <w:spacing w:before="80"/>
                              <w:rPr>
                                <w:color w:val="000000"/>
                              </w:rPr>
                            </w:pPr>
                            <w:r>
                              <w:rPr>
                                <w:color w:val="000000"/>
                              </w:rPr>
                              <w:t xml:space="preserve">Level 5, 60 Light Square, Adelaide </w:t>
                            </w:r>
                            <w:r w:rsidRPr="005C2FCF">
                              <w:rPr>
                                <w:color w:val="000000"/>
                              </w:rPr>
                              <w:t>SA 5000</w:t>
                            </w:r>
                            <w:r w:rsidRPr="005C2FCF">
                              <w:rPr>
                                <w:color w:val="000000"/>
                              </w:rPr>
                              <w:br/>
                              <w:t>PO Box 8288 Station Arcade, Adelaide SA 5000, Australia</w:t>
                            </w:r>
                          </w:p>
                          <w:p w14:paraId="2488EC01" w14:textId="77777777" w:rsidR="00E972CF" w:rsidRPr="002C3573" w:rsidRDefault="00E972CF" w:rsidP="001D32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20" w:history="1">
                              <w:r w:rsidRPr="004B031A">
                                <w:rPr>
                                  <w:rStyle w:val="Hyperlink"/>
                                  <w:sz w:val="16"/>
                                  <w:szCs w:val="16"/>
                                </w:rPr>
                                <w:t>ncver@ncver.edu.au</w:t>
                              </w:r>
                            </w:hyperlink>
                            <w:r w:rsidRPr="002C3573">
                              <w:t xml:space="preserve">    </w:t>
                            </w:r>
                            <w:r>
                              <w:br/>
                            </w:r>
                            <w:r w:rsidRPr="002C3573">
                              <w:rPr>
                                <w:b/>
                              </w:rPr>
                              <w:t>Web</w:t>
                            </w:r>
                            <w:r w:rsidRPr="002C3573">
                              <w:t xml:space="preserve"> &lt;http</w:t>
                            </w:r>
                            <w:r>
                              <w:t>s</w:t>
                            </w:r>
                            <w:r w:rsidRPr="002C3573">
                              <w:t>://www.ncver.edu.au</w:t>
                            </w:r>
                            <w:proofErr w:type="gramStart"/>
                            <w:r w:rsidRPr="002C3573">
                              <w:t>&gt;  &lt;</w:t>
                            </w:r>
                            <w:r>
                              <w:rPr>
                                <w:rStyle w:val="Hyperlink"/>
                                <w:sz w:val="16"/>
                                <w:szCs w:val="16"/>
                              </w:rPr>
                              <w:fldChar w:fldCharType="begin"/>
                            </w:r>
                            <w:r>
                              <w:rPr>
                                <w:rStyle w:val="Hyperlink"/>
                                <w:sz w:val="16"/>
                                <w:szCs w:val="16"/>
                              </w:rPr>
                              <w:instrText xml:space="preserve"> HYPERLINK "https://www.lsay.edu.au" </w:instrText>
                            </w:r>
                            <w:r>
                              <w:rPr>
                                <w:rStyle w:val="Hyperlink"/>
                                <w:sz w:val="16"/>
                                <w:szCs w:val="16"/>
                              </w:rPr>
                              <w:fldChar w:fldCharType="separate"/>
                            </w:r>
                            <w:r w:rsidRPr="001D75B8">
                              <w:rPr>
                                <w:rStyle w:val="Hyperlink"/>
                                <w:sz w:val="16"/>
                                <w:szCs w:val="16"/>
                              </w:rPr>
                              <w:t>https://www.lsay.edu.au</w:t>
                            </w:r>
                            <w:r>
                              <w:rPr>
                                <w:rStyle w:val="Hyperlink"/>
                                <w:sz w:val="16"/>
                                <w:szCs w:val="16"/>
                              </w:rPr>
                              <w:fldChar w:fldCharType="end"/>
                            </w:r>
                            <w:proofErr w:type="gramEnd"/>
                            <w:r w:rsidRPr="002C3573">
                              <w:t>&gt;</w:t>
                            </w:r>
                          </w:p>
                          <w:p w14:paraId="33D2AC52" w14:textId="77777777" w:rsidR="00E972CF" w:rsidRPr="00D212FA" w:rsidRDefault="00E972CF" w:rsidP="007C667B">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2E4F7BD3" id="Text Box 14" o:spid="_x0000_s1028" type="#_x0000_t202" style="position:absolute;margin-left:387.55pt;margin-top:35.65pt;width:438.75pt;height:420pt;z-index:251765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" filled="f" stroked="f">
                <v:textbox inset="0,,0">
                  <w:txbxContent>
                    <w:p w14:paraId="05127AC7" w14:textId="77777777" w:rsidR="00E972CF" w:rsidRPr="00A021FC" w:rsidRDefault="00E972CF" w:rsidP="007C667B">
                      <w:pPr>
                        <w:pStyle w:val="Imprint"/>
                        <w:rPr>
                          <w:b/>
                        </w:rPr>
                      </w:pPr>
                      <w:r w:rsidRPr="00A021FC">
                        <w:rPr>
                          <w:b/>
                        </w:rPr>
                        <w:t xml:space="preserve">© </w:t>
                      </w:r>
                      <w:r w:rsidRPr="008C3142">
                        <w:rPr>
                          <w:b/>
                        </w:rPr>
                        <w:t>Commonwealth of Australia</w:t>
                      </w:r>
                      <w:r w:rsidRPr="0074713B">
                        <w:rPr>
                          <w:b/>
                        </w:rPr>
                        <w:t xml:space="preserve">, </w:t>
                      </w:r>
                      <w:r w:rsidRPr="00C6216B">
                        <w:rPr>
                          <w:b/>
                        </w:rPr>
                        <w:t>2019</w:t>
                      </w:r>
                    </w:p>
                    <w:p w14:paraId="30FCC93C" w14:textId="77777777" w:rsidR="00E972CF" w:rsidRDefault="00E972CF" w:rsidP="007C667B">
                      <w:pPr>
                        <w:pStyle w:val="Imprint"/>
                        <w:rPr>
                          <w:sz w:val="20"/>
                        </w:rPr>
                      </w:pPr>
                      <w:r w:rsidRPr="00E80270">
                        <w:rPr>
                          <w:noProof/>
                          <w:sz w:val="20"/>
                          <w:lang w:eastAsia="en-AU"/>
                        </w:rPr>
                        <w:drawing>
                          <wp:inline distT="0" distB="0" distL="0" distR="0" wp14:anchorId="21D04B9C" wp14:editId="4EF1528C">
                            <wp:extent cx="850265" cy="302895"/>
                            <wp:effectExtent l="19050" t="0" r="6985" b="0"/>
                            <wp:docPr id="2063"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21"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6CC0CB53" w14:textId="55F12091" w:rsidR="00E972CF" w:rsidRDefault="00E972CF" w:rsidP="001D321A">
                      <w:pPr>
                        <w:pStyle w:val="Imprint"/>
                      </w:pPr>
                      <w:proofErr w:type="gramStart"/>
                      <w:r w:rsidRPr="001D321A">
                        <w:t>With the exception of</w:t>
                      </w:r>
                      <w:proofErr w:type="gramEnd"/>
                      <w:r w:rsidRPr="001D321A">
                        <w:t xml:space="preserve"> the Commonwealth Coat of Arms, the Department’s logo, any material protected by a trade mark and where otherwise noted all material presented in this document </w:t>
                      </w:r>
                      <w:r>
                        <w:t xml:space="preserve">is </w:t>
                      </w:r>
                      <w:r w:rsidRPr="001D321A">
                        <w:t xml:space="preserve">provided under a Creative Commons Attribution 3.0 Australia &lt;http://creativecommons.org/licenses/by/3.0/au&gt; licence. </w:t>
                      </w:r>
                    </w:p>
                    <w:p w14:paraId="3B4528C3" w14:textId="77777777" w:rsidR="00E972CF" w:rsidRPr="001D321A" w:rsidRDefault="00E972CF" w:rsidP="001D321A">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14:paraId="6739932F" w14:textId="77777777" w:rsidR="00E972CF" w:rsidRDefault="00E972CF" w:rsidP="001D321A">
                      <w:pPr>
                        <w:pStyle w:val="Imprint"/>
                      </w:pPr>
                      <w:r w:rsidRPr="001D321A">
                        <w:t>The Creative Commons licence conditions do not apply to all logos, graphic design, artwork and photographs. Requests and enquiries concerning other reproduction and rights should be directed to the National Centre for Vocational Education Research (NCVER).</w:t>
                      </w:r>
                    </w:p>
                    <w:p w14:paraId="26D063D1" w14:textId="41EAEB98" w:rsidR="00E972CF" w:rsidRPr="00A021FC" w:rsidRDefault="00E972CF" w:rsidP="001D321A">
                      <w:pPr>
                        <w:pStyle w:val="Imprint"/>
                      </w:pPr>
                      <w:r w:rsidRPr="00A021FC">
                        <w:t xml:space="preserve">This document should be attributed as </w:t>
                      </w:r>
                      <w:r>
                        <w:t xml:space="preserve">Ranasinghe, R, Chew, E, Knight, G &amp; </w:t>
                      </w:r>
                      <w:proofErr w:type="spellStart"/>
                      <w:r>
                        <w:t>Siekmann</w:t>
                      </w:r>
                      <w:proofErr w:type="spellEnd"/>
                      <w:r>
                        <w:t xml:space="preserve">, </w:t>
                      </w:r>
                      <w:r w:rsidRPr="00C6216B">
                        <w:t>G 2019,</w:t>
                      </w:r>
                      <w:r w:rsidRPr="0074713B">
                        <w:rPr>
                          <w:i/>
                        </w:rPr>
                        <w:t xml:space="preserve"> School-to-work pathways</w:t>
                      </w:r>
                      <w:r w:rsidRPr="00A021FC">
                        <w:rPr>
                          <w:i/>
                        </w:rPr>
                        <w:t>,</w:t>
                      </w:r>
                      <w:r w:rsidRPr="00A021FC">
                        <w:t xml:space="preserve"> NCVER, Adelaide.</w:t>
                      </w:r>
                      <w:r>
                        <w:t xml:space="preserve"> </w:t>
                      </w:r>
                    </w:p>
                    <w:p w14:paraId="2392186D" w14:textId="7779572B" w:rsidR="00E972CF" w:rsidRPr="0005318E" w:rsidRDefault="00E972CF" w:rsidP="001D321A">
                      <w:pPr>
                        <w:pStyle w:val="Imprint"/>
                      </w:pPr>
                      <w:r w:rsidRPr="001D321A">
                        <w:t xml:space="preserve">This work has been produced by NCVER on behalf of the Australian Government and state and territory governments, with funding provided through the </w:t>
                      </w:r>
                      <w:r w:rsidRPr="0005318E">
                        <w:t xml:space="preserve">Australian Government Department of Employment, Skills and Family Business. </w:t>
                      </w:r>
                    </w:p>
                    <w:p w14:paraId="36BFDCB9" w14:textId="77777777" w:rsidR="00E972CF" w:rsidRPr="00C9777B" w:rsidRDefault="00E972CF" w:rsidP="001D321A">
                      <w:pPr>
                        <w:pStyle w:val="Imprint"/>
                      </w:pPr>
                      <w:r w:rsidRPr="0005318E">
                        <w:rPr>
                          <w:smallCaps/>
                        </w:rPr>
                        <w:t>COVER IMAGE: GETTY IMAGES</w:t>
                      </w:r>
                    </w:p>
                    <w:p w14:paraId="798377DA" w14:textId="19142604" w:rsidR="00E972CF" w:rsidRPr="00FA7FB0" w:rsidRDefault="00E972CF" w:rsidP="007C667B">
                      <w:pPr>
                        <w:pStyle w:val="Imprint"/>
                        <w:rPr>
                          <w:color w:val="000000"/>
                        </w:rPr>
                      </w:pPr>
                      <w:r w:rsidRPr="00FA7FB0">
                        <w:rPr>
                          <w:color w:val="000000"/>
                        </w:rPr>
                        <w:t xml:space="preserve">ISBN </w:t>
                      </w:r>
                      <w:r w:rsidRPr="00FA7FB0">
                        <w:rPr>
                          <w:color w:val="000000"/>
                        </w:rPr>
                        <w:tab/>
                        <w:t>978-1-925717-35-8</w:t>
                      </w:r>
                    </w:p>
                    <w:p w14:paraId="4399CD72" w14:textId="760E41C7" w:rsidR="00E972CF" w:rsidRPr="005C2FCF" w:rsidRDefault="00E972CF" w:rsidP="00CE248F">
                      <w:pPr>
                        <w:pStyle w:val="Imprint"/>
                        <w:spacing w:before="0"/>
                        <w:rPr>
                          <w:color w:val="000000"/>
                        </w:rPr>
                      </w:pPr>
                      <w:r w:rsidRPr="00FA7FB0">
                        <w:rPr>
                          <w:color w:val="000000"/>
                        </w:rPr>
                        <w:t>TD/TNC</w:t>
                      </w:r>
                      <w:r w:rsidRPr="005C2FCF">
                        <w:rPr>
                          <w:color w:val="000000"/>
                        </w:rPr>
                        <w:tab/>
                      </w:r>
                      <w:r>
                        <w:rPr>
                          <w:color w:val="000000"/>
                        </w:rPr>
                        <w:t>136.06</w:t>
                      </w:r>
                    </w:p>
                    <w:p w14:paraId="7E6B73F0" w14:textId="1C32E470" w:rsidR="00E972CF" w:rsidRPr="005C2FCF" w:rsidRDefault="00E972CF"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7B4BC31B" w14:textId="77777777" w:rsidR="00E972CF" w:rsidRPr="005C2FCF" w:rsidRDefault="00E972CF" w:rsidP="007C667B">
                      <w:pPr>
                        <w:pStyle w:val="Imprint"/>
                        <w:spacing w:before="80"/>
                        <w:rPr>
                          <w:color w:val="000000"/>
                        </w:rPr>
                      </w:pPr>
                      <w:r>
                        <w:rPr>
                          <w:color w:val="000000"/>
                        </w:rPr>
                        <w:t xml:space="preserve">Level 5, 60 Light Square, Adelaide </w:t>
                      </w:r>
                      <w:r w:rsidRPr="005C2FCF">
                        <w:rPr>
                          <w:color w:val="000000"/>
                        </w:rPr>
                        <w:t>SA 5000</w:t>
                      </w:r>
                      <w:r w:rsidRPr="005C2FCF">
                        <w:rPr>
                          <w:color w:val="000000"/>
                        </w:rPr>
                        <w:br/>
                        <w:t>PO Box 8288 Station Arcade, Adelaide SA 5000, Australia</w:t>
                      </w:r>
                    </w:p>
                    <w:p w14:paraId="2488EC01" w14:textId="77777777" w:rsidR="00E972CF" w:rsidRPr="002C3573" w:rsidRDefault="00E972CF" w:rsidP="001D32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22" w:history="1">
                        <w:r w:rsidRPr="004B031A">
                          <w:rPr>
                            <w:rStyle w:val="Hyperlink"/>
                            <w:sz w:val="16"/>
                            <w:szCs w:val="16"/>
                          </w:rPr>
                          <w:t>ncver@ncver.edu.au</w:t>
                        </w:r>
                      </w:hyperlink>
                      <w:r w:rsidRPr="002C3573">
                        <w:t xml:space="preserve">    </w:t>
                      </w:r>
                      <w:r>
                        <w:br/>
                      </w:r>
                      <w:r w:rsidRPr="002C3573">
                        <w:rPr>
                          <w:b/>
                        </w:rPr>
                        <w:t>Web</w:t>
                      </w:r>
                      <w:r w:rsidRPr="002C3573">
                        <w:t xml:space="preserve"> &lt;http</w:t>
                      </w:r>
                      <w:r>
                        <w:t>s</w:t>
                      </w:r>
                      <w:r w:rsidRPr="002C3573">
                        <w:t>://www.ncver.edu.au</w:t>
                      </w:r>
                      <w:proofErr w:type="gramStart"/>
                      <w:r w:rsidRPr="002C3573">
                        <w:t>&gt;  &lt;</w:t>
                      </w:r>
                      <w:proofErr w:type="gramEnd"/>
                      <w:r>
                        <w:rPr>
                          <w:rStyle w:val="Hyperlink"/>
                          <w:sz w:val="16"/>
                          <w:szCs w:val="16"/>
                        </w:rPr>
                        <w:fldChar w:fldCharType="begin"/>
                      </w:r>
                      <w:r>
                        <w:rPr>
                          <w:rStyle w:val="Hyperlink"/>
                          <w:sz w:val="16"/>
                          <w:szCs w:val="16"/>
                        </w:rPr>
                        <w:instrText xml:space="preserve"> HYPERLINK "https://www.lsay.edu.au" </w:instrText>
                      </w:r>
                      <w:r>
                        <w:rPr>
                          <w:rStyle w:val="Hyperlink"/>
                          <w:sz w:val="16"/>
                          <w:szCs w:val="16"/>
                        </w:rPr>
                        <w:fldChar w:fldCharType="separate"/>
                      </w:r>
                      <w:r w:rsidRPr="001D75B8">
                        <w:rPr>
                          <w:rStyle w:val="Hyperlink"/>
                          <w:sz w:val="16"/>
                          <w:szCs w:val="16"/>
                        </w:rPr>
                        <w:t>https://www.lsay.edu.au</w:t>
                      </w:r>
                      <w:r>
                        <w:rPr>
                          <w:rStyle w:val="Hyperlink"/>
                          <w:sz w:val="16"/>
                          <w:szCs w:val="16"/>
                        </w:rPr>
                        <w:fldChar w:fldCharType="end"/>
                      </w:r>
                      <w:r w:rsidRPr="002C3573">
                        <w:t>&gt;</w:t>
                      </w:r>
                    </w:p>
                    <w:p w14:paraId="33D2AC52" w14:textId="77777777" w:rsidR="00E972CF" w:rsidRPr="00D212FA" w:rsidRDefault="00E972CF" w:rsidP="007C667B">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v:textbox>
                <w10:wrap anchorx="margin"/>
              </v:shape>
            </w:pict>
          </mc:Fallback>
        </mc:AlternateContent>
      </w:r>
      <w:r w:rsidR="007C667B" w:rsidRPr="005C2FCF">
        <w:br w:type="page"/>
      </w:r>
    </w:p>
    <w:p w14:paraId="7821B156" w14:textId="5EC0C5D3" w:rsidR="00F33784" w:rsidRPr="000E691E" w:rsidRDefault="00F33784" w:rsidP="00F33784">
      <w:pPr>
        <w:pStyle w:val="Heading1"/>
      </w:pPr>
      <w:bookmarkStart w:id="10" w:name="_Toc416260892"/>
      <w:bookmarkStart w:id="11" w:name="_Toc416421648"/>
      <w:bookmarkStart w:id="12" w:name="_Toc421789465"/>
      <w:bookmarkStart w:id="13" w:name="_Toc9601478"/>
      <w:r>
        <w:lastRenderedPageBreak/>
        <w:t xml:space="preserve">About </w:t>
      </w:r>
      <w:r w:rsidR="00AC5497">
        <w:t>the</w:t>
      </w:r>
      <w:r>
        <w:t xml:space="preserve"> research</w:t>
      </w:r>
      <w:bookmarkEnd w:id="10"/>
      <w:bookmarkEnd w:id="11"/>
      <w:bookmarkEnd w:id="12"/>
      <w:bookmarkEnd w:id="13"/>
      <w:r w:rsidR="003364D3">
        <w:t xml:space="preserve"> </w:t>
      </w:r>
    </w:p>
    <w:p w14:paraId="3F9D15C5" w14:textId="77777777" w:rsidR="00CE248F" w:rsidRDefault="00F14D56" w:rsidP="00CE248F">
      <w:pPr>
        <w:pStyle w:val="Abouttheresearchpubtitle"/>
      </w:pPr>
      <w:bookmarkStart w:id="14" w:name="_Toc296423680"/>
      <w:bookmarkStart w:id="15" w:name="_Toc296497511"/>
      <w:bookmarkStart w:id="16" w:name="_Toc98394877"/>
      <w:bookmarkStart w:id="17" w:name="_Toc98394878"/>
      <w:bookmarkStart w:id="18" w:name="_Toc296423682"/>
      <w:bookmarkStart w:id="19" w:name="_Toc296497513"/>
      <w:r>
        <w:t xml:space="preserve">School-to-work </w:t>
      </w:r>
      <w:bookmarkEnd w:id="14"/>
      <w:bookmarkEnd w:id="15"/>
      <w:r>
        <w:t>pathways</w:t>
      </w:r>
    </w:p>
    <w:p w14:paraId="08590534" w14:textId="77777777" w:rsidR="00CE248F" w:rsidRDefault="008B5652" w:rsidP="00CE248F">
      <w:pPr>
        <w:pStyle w:val="Heading3"/>
      </w:pPr>
      <w:bookmarkStart w:id="20" w:name="_Toc296423681"/>
      <w:bookmarkStart w:id="21" w:name="_Toc296497512"/>
      <w:r>
        <w:t>Rasika Ranasinghe, Emerick Chew</w:t>
      </w:r>
      <w:r w:rsidR="0018690C">
        <w:t>, Genevieve Knight</w:t>
      </w:r>
      <w:r>
        <w:t xml:space="preserve"> and</w:t>
      </w:r>
      <w:r w:rsidR="00F14D56">
        <w:t xml:space="preserve"> Gitta Siekmann, NCVER</w:t>
      </w:r>
      <w:bookmarkEnd w:id="16"/>
      <w:bookmarkEnd w:id="20"/>
      <w:bookmarkEnd w:id="21"/>
    </w:p>
    <w:p w14:paraId="5A295F2D" w14:textId="4A3F22A9" w:rsidR="00B762F5" w:rsidRDefault="00BD663F" w:rsidP="009D06A3">
      <w:pPr>
        <w:pStyle w:val="Text"/>
      </w:pPr>
      <w:r>
        <w:t xml:space="preserve">It is well established that a successful transition to the labour market has long-term social and economic implications </w:t>
      </w:r>
      <w:r w:rsidR="00A27A48">
        <w:t>for both individuals and society</w:t>
      </w:r>
      <w:r>
        <w:t xml:space="preserve">. </w:t>
      </w:r>
      <w:r w:rsidR="003625CC">
        <w:t>However, t</w:t>
      </w:r>
      <w:r>
        <w:t>he journey</w:t>
      </w:r>
      <w:r w:rsidR="009D06A3" w:rsidRPr="00D55B8F">
        <w:t xml:space="preserve"> from </w:t>
      </w:r>
      <w:r w:rsidR="00B53E71">
        <w:t>school</w:t>
      </w:r>
      <w:r w:rsidR="009D06A3" w:rsidRPr="00D55B8F">
        <w:t xml:space="preserve"> to </w:t>
      </w:r>
      <w:r>
        <w:t>the world of work</w:t>
      </w:r>
      <w:r w:rsidR="009D06A3" w:rsidRPr="00D55B8F">
        <w:t xml:space="preserve"> is </w:t>
      </w:r>
      <w:r w:rsidR="009B2126">
        <w:t>not</w:t>
      </w:r>
      <w:r w:rsidR="009D06A3" w:rsidRPr="00D55B8F">
        <w:t xml:space="preserve"> </w:t>
      </w:r>
      <w:r w:rsidR="009D06A3">
        <w:t>straightforward</w:t>
      </w:r>
      <w:r w:rsidR="007D1437">
        <w:t xml:space="preserve"> and</w:t>
      </w:r>
      <w:r w:rsidR="00B762F5">
        <w:t xml:space="preserve"> need</w:t>
      </w:r>
      <w:r w:rsidR="007D1437">
        <w:t>s</w:t>
      </w:r>
      <w:r w:rsidR="00B762F5">
        <w:t xml:space="preserve"> t</w:t>
      </w:r>
      <w:r w:rsidR="009D06A3">
        <w:t xml:space="preserve">o be </w:t>
      </w:r>
      <w:r w:rsidR="00B53E71">
        <w:t xml:space="preserve">better </w:t>
      </w:r>
      <w:r w:rsidR="009D06A3">
        <w:t>understood</w:t>
      </w:r>
      <w:r w:rsidR="00B762F5">
        <w:t>.</w:t>
      </w:r>
    </w:p>
    <w:p w14:paraId="00351F89" w14:textId="0AC660D4" w:rsidR="00E71F82" w:rsidRDefault="00615F28" w:rsidP="009D06A3">
      <w:pPr>
        <w:pStyle w:val="Text"/>
      </w:pPr>
      <w:r>
        <w:t>Based on data from the 2006 cohort of the Longitudinal Surveys of Australian Youth (LSAY</w:t>
      </w:r>
      <w:r w:rsidR="00EE561A">
        <w:t xml:space="preserve"> Y06</w:t>
      </w:r>
      <w:r>
        <w:t xml:space="preserve">), </w:t>
      </w:r>
      <w:r w:rsidR="00E71F82">
        <w:t>t</w:t>
      </w:r>
      <w:r w:rsidR="009D06A3">
        <w:t>h</w:t>
      </w:r>
      <w:r w:rsidR="003625CC">
        <w:t>is</w:t>
      </w:r>
      <w:r w:rsidR="009D06A3">
        <w:t xml:space="preserve"> research </w:t>
      </w:r>
      <w:r w:rsidR="00B762F5">
        <w:t>explores</w:t>
      </w:r>
      <w:r w:rsidR="009D06A3">
        <w:t xml:space="preserve"> the school-to-work transitions of Austral</w:t>
      </w:r>
      <w:r w:rsidR="00B762F5">
        <w:t>ian youth aged 16 to 25</w:t>
      </w:r>
      <w:r w:rsidR="008F3919">
        <w:t xml:space="preserve"> years</w:t>
      </w:r>
      <w:r w:rsidR="00E71F82">
        <w:t>.</w:t>
      </w:r>
      <w:r w:rsidR="00B762F5">
        <w:t xml:space="preserve"> </w:t>
      </w:r>
      <w:r w:rsidR="00E71F82">
        <w:t xml:space="preserve">The study </w:t>
      </w:r>
      <w:r w:rsidR="004F6DC8">
        <w:t xml:space="preserve">uses </w:t>
      </w:r>
      <w:r w:rsidR="00E71F82">
        <w:t>s</w:t>
      </w:r>
      <w:r w:rsidR="009D06A3">
        <w:t>equence analysis</w:t>
      </w:r>
      <w:r w:rsidR="00B762F5">
        <w:t xml:space="preserve"> </w:t>
      </w:r>
      <w:r w:rsidR="001770B4">
        <w:t xml:space="preserve">in combination </w:t>
      </w:r>
      <w:r w:rsidR="00EE561A">
        <w:t>with</w:t>
      </w:r>
      <w:r w:rsidR="000879CA">
        <w:t xml:space="preserve"> cluster analysis</w:t>
      </w:r>
      <w:r w:rsidR="007D1437">
        <w:t xml:space="preserve"> </w:t>
      </w:r>
      <w:r w:rsidR="00E71F82">
        <w:t xml:space="preserve">to summarise complex longitudinal data in a meaningful way and </w:t>
      </w:r>
      <w:r w:rsidR="00FC04C0">
        <w:t xml:space="preserve">to </w:t>
      </w:r>
      <w:r w:rsidR="00E71F82">
        <w:t>investigate</w:t>
      </w:r>
      <w:r w:rsidR="006E7936">
        <w:t xml:space="preserve"> transitions in their entirety </w:t>
      </w:r>
      <w:r w:rsidR="006E7936" w:rsidRPr="00963343">
        <w:t xml:space="preserve">as </w:t>
      </w:r>
      <w:r w:rsidR="00E71F82" w:rsidRPr="00963343">
        <w:t>‘</w:t>
      </w:r>
      <w:r w:rsidR="006E7936" w:rsidRPr="00963343">
        <w:t>pathways</w:t>
      </w:r>
      <w:r w:rsidR="007D08B9" w:rsidRPr="00963343">
        <w:t>’</w:t>
      </w:r>
      <w:r w:rsidR="00E71F82" w:rsidRPr="00963343">
        <w:t>.</w:t>
      </w:r>
    </w:p>
    <w:p w14:paraId="11078A9D" w14:textId="7935A98E" w:rsidR="009D06A3" w:rsidRDefault="006E7936" w:rsidP="009D06A3">
      <w:pPr>
        <w:pStyle w:val="Text"/>
      </w:pPr>
      <w:r>
        <w:t>This study</w:t>
      </w:r>
      <w:r w:rsidR="009D06A3">
        <w:t xml:space="preserve"> </w:t>
      </w:r>
      <w:r w:rsidR="00301CD9">
        <w:t>captur</w:t>
      </w:r>
      <w:r w:rsidR="00EE561A">
        <w:t>es</w:t>
      </w:r>
      <w:r w:rsidR="00301CD9">
        <w:t xml:space="preserve"> the richne</w:t>
      </w:r>
      <w:r w:rsidR="007D08B9">
        <w:t>ss of the transition experience</w:t>
      </w:r>
      <w:r w:rsidR="00FC04C0">
        <w:t>,</w:t>
      </w:r>
      <w:r w:rsidR="007D08B9">
        <w:t xml:space="preserve"> both visually and analytically. </w:t>
      </w:r>
      <w:r w:rsidR="00EE561A">
        <w:t>I</w:t>
      </w:r>
      <w:r w:rsidR="007D08B9">
        <w:t>dentifying</w:t>
      </w:r>
      <w:r w:rsidR="009D06A3" w:rsidRPr="00887792">
        <w:t xml:space="preserve"> </w:t>
      </w:r>
      <w:r w:rsidR="00C2776B">
        <w:t xml:space="preserve">the </w:t>
      </w:r>
      <w:r w:rsidR="00FC04C0">
        <w:t>five</w:t>
      </w:r>
      <w:r w:rsidR="00EE561A">
        <w:t xml:space="preserve"> key</w:t>
      </w:r>
      <w:r w:rsidR="009D06A3" w:rsidRPr="00887792">
        <w:t xml:space="preserve"> types of pathways</w:t>
      </w:r>
      <w:r w:rsidR="007D08B9">
        <w:t xml:space="preserve"> taken by young people </w:t>
      </w:r>
      <w:r w:rsidR="000C4C0B">
        <w:t>o</w:t>
      </w:r>
      <w:r w:rsidR="009D06A3" w:rsidRPr="00887792">
        <w:t>n their journey from school to work</w:t>
      </w:r>
      <w:r w:rsidR="007D08B9">
        <w:t>,</w:t>
      </w:r>
      <w:r w:rsidR="009D06A3" w:rsidRPr="00887792">
        <w:t xml:space="preserve"> </w:t>
      </w:r>
      <w:r w:rsidR="007D08B9">
        <w:t xml:space="preserve">this research </w:t>
      </w:r>
      <w:r w:rsidR="00C560D2">
        <w:t>describes</w:t>
      </w:r>
      <w:r w:rsidR="009D06A3" w:rsidRPr="00887792">
        <w:t xml:space="preserve"> </w:t>
      </w:r>
      <w:r w:rsidR="00EE561A">
        <w:t xml:space="preserve">these </w:t>
      </w:r>
      <w:r w:rsidR="009D06A3" w:rsidRPr="00887792">
        <w:t xml:space="preserve">pathways and the implications </w:t>
      </w:r>
      <w:r w:rsidR="00EE561A">
        <w:t xml:space="preserve">of their evolution </w:t>
      </w:r>
      <w:r w:rsidR="00C416BF" w:rsidRPr="00887792">
        <w:t>for labour market</w:t>
      </w:r>
      <w:r w:rsidR="00C416BF">
        <w:t xml:space="preserve"> destinations</w:t>
      </w:r>
      <w:r w:rsidR="00C416BF" w:rsidRPr="008B4CF9">
        <w:t xml:space="preserve"> </w:t>
      </w:r>
      <w:r w:rsidR="00C416BF">
        <w:t>over</w:t>
      </w:r>
      <w:r w:rsidR="008B4CF9" w:rsidRPr="008B4CF9">
        <w:t xml:space="preserve"> the 10 years from 2006 to 2016</w:t>
      </w:r>
      <w:r w:rsidR="00C416BF">
        <w:t xml:space="preserve">, </w:t>
      </w:r>
      <w:r w:rsidR="00DF0146">
        <w:t xml:space="preserve">when the cohort was aged </w:t>
      </w:r>
      <w:r w:rsidR="00A27A05">
        <w:t>25 years</w:t>
      </w:r>
      <w:r w:rsidR="009D06A3" w:rsidRPr="00887792">
        <w:t>.</w:t>
      </w:r>
    </w:p>
    <w:p w14:paraId="695D5338" w14:textId="77777777" w:rsidR="009D06A3" w:rsidRPr="005C2FCF" w:rsidRDefault="009D06A3" w:rsidP="009D06A3">
      <w:pPr>
        <w:pStyle w:val="Keymessages"/>
      </w:pPr>
      <w:r w:rsidRPr="005C2FCF">
        <w:t>Key messages</w:t>
      </w:r>
    </w:p>
    <w:p w14:paraId="135EE72C" w14:textId="139A9559" w:rsidR="001E3343" w:rsidRDefault="009D06A3" w:rsidP="00FA7FB0">
      <w:pPr>
        <w:pStyle w:val="Dotpoint1"/>
        <w:spacing w:before="80" w:line="280" w:lineRule="exact"/>
      </w:pPr>
      <w:r>
        <w:t>Young people experience diverse and individualised school-to-work pathways</w:t>
      </w:r>
      <w:r w:rsidR="00C40F74">
        <w:t>.</w:t>
      </w:r>
      <w:r>
        <w:t xml:space="preserve"> </w:t>
      </w:r>
      <w:r w:rsidR="00C2474B">
        <w:t xml:space="preserve">While </w:t>
      </w:r>
      <w:proofErr w:type="gramStart"/>
      <w:r w:rsidR="00C2474B">
        <w:t>the majority of</w:t>
      </w:r>
      <w:proofErr w:type="gramEnd"/>
      <w:r w:rsidR="00C2474B">
        <w:t xml:space="preserve"> young people in the study sample followed a generally simple higher education-to-work pathway or </w:t>
      </w:r>
      <w:r w:rsidR="00324BDD">
        <w:t xml:space="preserve">entered </w:t>
      </w:r>
      <w:r w:rsidR="00C2474B">
        <w:t>full-time work</w:t>
      </w:r>
      <w:r w:rsidR="00324BDD">
        <w:t xml:space="preserve"> relatively early</w:t>
      </w:r>
      <w:r w:rsidR="00C2474B">
        <w:t>, some experienced complex post-school pathways, with frequent switching between higher education and vocational education and training (VET) activities, episodes of part-time work and repeatedly moving in and out of the labour market</w:t>
      </w:r>
      <w:r w:rsidR="00945EC2">
        <w:t xml:space="preserve">. </w:t>
      </w:r>
      <w:r w:rsidR="008514F7">
        <w:t>T</w:t>
      </w:r>
      <w:r w:rsidR="00566A39">
        <w:t xml:space="preserve">he </w:t>
      </w:r>
      <w:r w:rsidR="00C40F74">
        <w:t xml:space="preserve">five </w:t>
      </w:r>
      <w:r w:rsidR="00B53E71">
        <w:t xml:space="preserve">key </w:t>
      </w:r>
      <w:r w:rsidR="00C40F74">
        <w:t>pathways followed by youth aged 16 to 25</w:t>
      </w:r>
      <w:r w:rsidR="00566A39">
        <w:t xml:space="preserve"> years</w:t>
      </w:r>
      <w:r w:rsidR="008514F7">
        <w:t xml:space="preserve"> revealed by the analysis are</w:t>
      </w:r>
      <w:r w:rsidR="001E3343">
        <w:t>:</w:t>
      </w:r>
      <w:r w:rsidR="008514F7" w:rsidRPr="008514F7">
        <w:t xml:space="preserve"> </w:t>
      </w:r>
    </w:p>
    <w:p w14:paraId="4AE6B055" w14:textId="44A0D657" w:rsidR="000206F4" w:rsidRDefault="000206F4" w:rsidP="00FA7FB0">
      <w:pPr>
        <w:pStyle w:val="Dotpoint2"/>
        <w:spacing w:line="280" w:lineRule="exact"/>
      </w:pPr>
      <w:r>
        <w:t xml:space="preserve">Pathway 1: </w:t>
      </w:r>
      <w:r w:rsidR="001E30E4">
        <w:t>Higher education and work</w:t>
      </w:r>
    </w:p>
    <w:p w14:paraId="2196CAC9" w14:textId="7A459FC4" w:rsidR="000206F4" w:rsidRDefault="000206F4" w:rsidP="00FA7FB0">
      <w:pPr>
        <w:pStyle w:val="Dotpoint2"/>
        <w:spacing w:line="280" w:lineRule="exact"/>
      </w:pPr>
      <w:r>
        <w:t>Pathway 2:</w:t>
      </w:r>
      <w:r w:rsidR="00466B91">
        <w:t xml:space="preserve"> </w:t>
      </w:r>
      <w:r w:rsidR="00466B91" w:rsidRPr="003656EF">
        <w:t>Early entry to full</w:t>
      </w:r>
      <w:r w:rsidR="00466B91">
        <w:t>-</w:t>
      </w:r>
      <w:r w:rsidR="00466B91" w:rsidRPr="003656EF">
        <w:t>time work</w:t>
      </w:r>
      <w:r>
        <w:t xml:space="preserve"> </w:t>
      </w:r>
    </w:p>
    <w:p w14:paraId="46BF052A" w14:textId="745AE0F0" w:rsidR="00466B91" w:rsidRDefault="000206F4" w:rsidP="00FA7FB0">
      <w:pPr>
        <w:pStyle w:val="Dotpoint2"/>
        <w:spacing w:line="280" w:lineRule="exact"/>
      </w:pPr>
      <w:r>
        <w:t xml:space="preserve">Pathway </w:t>
      </w:r>
      <w:r w:rsidR="00466B91">
        <w:t xml:space="preserve">3: </w:t>
      </w:r>
      <w:r w:rsidR="00024702">
        <w:t>Mix of h</w:t>
      </w:r>
      <w:r w:rsidR="00433FBF" w:rsidRPr="003656EF">
        <w:t xml:space="preserve">igher </w:t>
      </w:r>
      <w:r w:rsidR="00433FBF">
        <w:t>e</w:t>
      </w:r>
      <w:r w:rsidR="00433FBF" w:rsidRPr="003656EF">
        <w:t>ducation and VET</w:t>
      </w:r>
    </w:p>
    <w:p w14:paraId="77D44ECD" w14:textId="33178CB7" w:rsidR="00466B91" w:rsidRDefault="00466B91" w:rsidP="00FA7FB0">
      <w:pPr>
        <w:pStyle w:val="Dotpoint2"/>
        <w:spacing w:line="280" w:lineRule="exact"/>
      </w:pPr>
      <w:r>
        <w:t>Pathway 4:</w:t>
      </w:r>
      <w:r w:rsidR="00024702">
        <w:t xml:space="preserve"> Mixed and repeatedly disengaged</w:t>
      </w:r>
    </w:p>
    <w:p w14:paraId="3C4E7DAB" w14:textId="39C452D8" w:rsidR="008B4CF9" w:rsidRDefault="00466B91" w:rsidP="00FA7FB0">
      <w:pPr>
        <w:pStyle w:val="Dotpoint2"/>
        <w:spacing w:line="280" w:lineRule="exact"/>
      </w:pPr>
      <w:r>
        <w:t xml:space="preserve">Pathway 5: </w:t>
      </w:r>
      <w:r w:rsidR="00433FBF" w:rsidRPr="003656EF">
        <w:t>Mostly working part-time</w:t>
      </w:r>
      <w:r w:rsidR="002E1D11">
        <w:t>.</w:t>
      </w:r>
      <w:r w:rsidR="00BD42FB">
        <w:tab/>
      </w:r>
      <w:r w:rsidR="004F6DC8">
        <w:t xml:space="preserve"> </w:t>
      </w:r>
    </w:p>
    <w:p w14:paraId="39871185" w14:textId="6AB13CD3" w:rsidR="00261111" w:rsidRDefault="006E66CF" w:rsidP="00FA7FB0">
      <w:pPr>
        <w:pStyle w:val="Dotpoint1"/>
        <w:spacing w:before="80" w:line="280" w:lineRule="exact"/>
      </w:pPr>
      <w:r>
        <w:t xml:space="preserve">The factors that </w:t>
      </w:r>
      <w:r w:rsidR="005E5396">
        <w:t>influenced specific</w:t>
      </w:r>
      <w:r>
        <w:t xml:space="preserve"> pathways include</w:t>
      </w:r>
      <w:r w:rsidR="004E759F">
        <w:t xml:space="preserve"> s</w:t>
      </w:r>
      <w:r w:rsidR="00D525C2">
        <w:t xml:space="preserve">tudying VET subjects </w:t>
      </w:r>
      <w:r w:rsidR="004E759F">
        <w:t>at</w:t>
      </w:r>
      <w:r w:rsidR="00D525C2">
        <w:t xml:space="preserve"> school, i</w:t>
      </w:r>
      <w:r w:rsidR="00261111">
        <w:t xml:space="preserve">ndividual </w:t>
      </w:r>
      <w:r w:rsidR="007C20E1">
        <w:t xml:space="preserve">school achievement and </w:t>
      </w:r>
      <w:r w:rsidR="00261111">
        <w:t>socioeconomic</w:t>
      </w:r>
      <w:r w:rsidR="004E759F">
        <w:t xml:space="preserve"> issues.</w:t>
      </w:r>
      <w:r w:rsidR="00261111">
        <w:t xml:space="preserve"> </w:t>
      </w:r>
    </w:p>
    <w:p w14:paraId="0DB7E640" w14:textId="0D0F60C9" w:rsidR="00D525C2" w:rsidRDefault="004548A9" w:rsidP="00FA7FB0">
      <w:pPr>
        <w:pStyle w:val="Dotpoint1"/>
        <w:spacing w:line="280" w:lineRule="exact"/>
      </w:pPr>
      <w:r>
        <w:t>The o</w:t>
      </w:r>
      <w:r w:rsidR="00D525C2" w:rsidRPr="00D525C2">
        <w:t xml:space="preserve">ccupational outcomes at age 25 </w:t>
      </w:r>
      <w:r w:rsidR="00505ECF">
        <w:t xml:space="preserve">years </w:t>
      </w:r>
      <w:r w:rsidR="00B1311A">
        <w:t>differed</w:t>
      </w:r>
      <w:r w:rsidR="00D525C2" w:rsidRPr="00D525C2">
        <w:t xml:space="preserve"> for the </w:t>
      </w:r>
      <w:r w:rsidR="00B1311A">
        <w:t xml:space="preserve">various </w:t>
      </w:r>
      <w:r w:rsidR="00D525C2" w:rsidRPr="00D525C2">
        <w:t xml:space="preserve">pathways. </w:t>
      </w:r>
    </w:p>
    <w:p w14:paraId="6308CAF0" w14:textId="286109F1" w:rsidR="00CA3503" w:rsidRPr="003656EF" w:rsidRDefault="009D06A3" w:rsidP="00FA7FB0">
      <w:pPr>
        <w:pStyle w:val="Dotpoint1"/>
        <w:spacing w:before="80" w:line="280" w:lineRule="exact"/>
      </w:pPr>
      <w:r w:rsidRPr="003656EF">
        <w:t xml:space="preserve">VET </w:t>
      </w:r>
      <w:r w:rsidR="00EE561A" w:rsidRPr="003656EF">
        <w:t xml:space="preserve">was involved in several </w:t>
      </w:r>
      <w:r w:rsidRPr="003656EF">
        <w:t>pathways</w:t>
      </w:r>
      <w:r w:rsidR="00EE561A" w:rsidRPr="003656EF">
        <w:t xml:space="preserve"> and</w:t>
      </w:r>
      <w:r w:rsidRPr="003656EF">
        <w:t xml:space="preserve"> emerge</w:t>
      </w:r>
      <w:r w:rsidR="00EE561A" w:rsidRPr="003656EF">
        <w:t>s</w:t>
      </w:r>
      <w:r w:rsidRPr="003656EF">
        <w:t xml:space="preserve"> as </w:t>
      </w:r>
      <w:r w:rsidR="00EE561A" w:rsidRPr="003656EF">
        <w:t xml:space="preserve">an </w:t>
      </w:r>
      <w:r w:rsidRPr="003656EF">
        <w:t xml:space="preserve">important </w:t>
      </w:r>
      <w:r w:rsidR="00C40F74" w:rsidRPr="003656EF">
        <w:t>avenue</w:t>
      </w:r>
      <w:r w:rsidR="00EE561A" w:rsidRPr="003656EF">
        <w:t xml:space="preserve"> in</w:t>
      </w:r>
      <w:r w:rsidR="00C40F74" w:rsidRPr="003656EF">
        <w:t xml:space="preserve"> </w:t>
      </w:r>
      <w:r w:rsidRPr="003656EF">
        <w:t>school-to-work transitions</w:t>
      </w:r>
      <w:r w:rsidR="006A51FD">
        <w:t xml:space="preserve"> which</w:t>
      </w:r>
      <w:r w:rsidR="00B53E71" w:rsidRPr="003656EF">
        <w:t xml:space="preserve"> culminate in work at age 25</w:t>
      </w:r>
      <w:r w:rsidR="009B4E5A">
        <w:t xml:space="preserve"> years</w:t>
      </w:r>
      <w:r w:rsidRPr="003656EF">
        <w:t>.</w:t>
      </w:r>
      <w:r w:rsidR="0041500B" w:rsidRPr="003656EF">
        <w:t xml:space="preserve"> </w:t>
      </w:r>
    </w:p>
    <w:p w14:paraId="635E4109" w14:textId="491D5FE7" w:rsidR="003656EF" w:rsidRPr="003656EF" w:rsidRDefault="0041500B" w:rsidP="00FA7FB0">
      <w:pPr>
        <w:pStyle w:val="Dotpoint1"/>
        <w:spacing w:before="80" w:line="280" w:lineRule="exact"/>
      </w:pPr>
      <w:r w:rsidRPr="003656EF">
        <w:t xml:space="preserve">In Pathway 2, VET </w:t>
      </w:r>
      <w:r w:rsidR="00717CEF">
        <w:t>provided</w:t>
      </w:r>
      <w:r w:rsidRPr="003656EF">
        <w:t xml:space="preserve"> a direct </w:t>
      </w:r>
      <w:r w:rsidR="002A3D8B" w:rsidRPr="003656EF">
        <w:t xml:space="preserve">and early </w:t>
      </w:r>
      <w:r w:rsidRPr="003656EF">
        <w:t>route to work</w:t>
      </w:r>
      <w:r w:rsidR="009B4E5A">
        <w:t xml:space="preserve">, </w:t>
      </w:r>
      <w:r w:rsidRPr="003656EF">
        <w:t>result</w:t>
      </w:r>
      <w:r w:rsidR="005A1F3C">
        <w:t>ing</w:t>
      </w:r>
      <w:r w:rsidRPr="003656EF">
        <w:t xml:space="preserve"> </w:t>
      </w:r>
      <w:r w:rsidR="009B4E5A">
        <w:t xml:space="preserve">in </w:t>
      </w:r>
      <w:r w:rsidR="002A3D8B" w:rsidRPr="003656EF">
        <w:t xml:space="preserve">97.4% of </w:t>
      </w:r>
      <w:r w:rsidR="00E84DCB" w:rsidRPr="003656EF">
        <w:t xml:space="preserve">these </w:t>
      </w:r>
      <w:r w:rsidR="002A3D8B" w:rsidRPr="003656EF">
        <w:t xml:space="preserve">young people </w:t>
      </w:r>
      <w:r w:rsidR="00371A8A">
        <w:t xml:space="preserve">being in </w:t>
      </w:r>
      <w:r w:rsidRPr="003656EF">
        <w:t>work at age 25</w:t>
      </w:r>
      <w:r w:rsidR="002A3D8B" w:rsidRPr="003656EF">
        <w:t xml:space="preserve"> </w:t>
      </w:r>
      <w:r w:rsidR="009B4E5A">
        <w:t>years</w:t>
      </w:r>
      <w:r w:rsidR="00443235">
        <w:t xml:space="preserve"> —</w:t>
      </w:r>
      <w:r w:rsidR="002A3D8B" w:rsidRPr="003656EF">
        <w:t xml:space="preserve"> the highest </w:t>
      </w:r>
      <w:r w:rsidR="00443235">
        <w:t>proportion</w:t>
      </w:r>
      <w:r w:rsidR="00211B62" w:rsidRPr="003656EF">
        <w:t xml:space="preserve"> </w:t>
      </w:r>
      <w:r w:rsidR="002A3D8B" w:rsidRPr="003656EF">
        <w:t xml:space="preserve">of any of the pathways </w:t>
      </w:r>
      <w:r w:rsidR="00443235">
        <w:t>—</w:t>
      </w:r>
      <w:r w:rsidR="002A3D8B" w:rsidRPr="003656EF">
        <w:t xml:space="preserve"> and they worked full</w:t>
      </w:r>
      <w:r w:rsidR="00443235">
        <w:t>-</w:t>
      </w:r>
      <w:r w:rsidR="002A3D8B" w:rsidRPr="003656EF">
        <w:t>time for the longest, 69.8 months on average during the 10 years</w:t>
      </w:r>
      <w:r w:rsidRPr="003656EF">
        <w:t>.</w:t>
      </w:r>
      <w:r w:rsidR="002A3D8B" w:rsidRPr="003656EF">
        <w:t xml:space="preserve"> </w:t>
      </w:r>
      <w:r w:rsidR="00D525C2" w:rsidRPr="003656EF">
        <w:t xml:space="preserve">Almost half had </w:t>
      </w:r>
      <w:r w:rsidR="00443235">
        <w:t>undertaken</w:t>
      </w:r>
      <w:r w:rsidR="00D525C2" w:rsidRPr="003656EF">
        <w:t xml:space="preserve"> apprenticeship</w:t>
      </w:r>
      <w:r w:rsidR="00020648">
        <w:t>s</w:t>
      </w:r>
      <w:r w:rsidR="00D525C2" w:rsidRPr="003656EF">
        <w:t xml:space="preserve">/traineeships, </w:t>
      </w:r>
      <w:r w:rsidR="008B3546">
        <w:t xml:space="preserve">with </w:t>
      </w:r>
      <w:r w:rsidR="00D525C2" w:rsidRPr="003656EF">
        <w:t xml:space="preserve">the highest occupation group </w:t>
      </w:r>
      <w:r w:rsidR="008B3546">
        <w:t>being</w:t>
      </w:r>
      <w:r w:rsidR="00D525C2" w:rsidRPr="003656EF">
        <w:t xml:space="preserve"> </w:t>
      </w:r>
      <w:r w:rsidR="00FA7FB0">
        <w:t>t</w:t>
      </w:r>
      <w:r w:rsidR="00D525C2" w:rsidRPr="003656EF">
        <w:t>echnical and trades</w:t>
      </w:r>
      <w:r w:rsidR="00713221">
        <w:t>. T</w:t>
      </w:r>
      <w:r w:rsidR="00D525C2" w:rsidRPr="003656EF">
        <w:t xml:space="preserve">his pathway </w:t>
      </w:r>
      <w:r w:rsidR="00713221">
        <w:t xml:space="preserve">was </w:t>
      </w:r>
      <w:r w:rsidR="008B3546">
        <w:t>characterised by</w:t>
      </w:r>
      <w:r w:rsidR="00D525C2" w:rsidRPr="003656EF">
        <w:t xml:space="preserve"> more males. </w:t>
      </w:r>
    </w:p>
    <w:p w14:paraId="036B0DF2" w14:textId="52B05143" w:rsidR="00FA7FB0" w:rsidRPr="003656EF" w:rsidRDefault="003B0A51" w:rsidP="00FA7FB0">
      <w:pPr>
        <w:pStyle w:val="Dotpoint1"/>
        <w:spacing w:before="80" w:line="280" w:lineRule="exact"/>
      </w:pPr>
      <w:r w:rsidRPr="003656EF">
        <w:t>F</w:t>
      </w:r>
      <w:r w:rsidR="00335FC3" w:rsidRPr="003656EF">
        <w:t xml:space="preserve">emales </w:t>
      </w:r>
      <w:r w:rsidR="008B3546">
        <w:t>who</w:t>
      </w:r>
      <w:r w:rsidR="00335FC3" w:rsidRPr="003656EF">
        <w:t xml:space="preserve"> </w:t>
      </w:r>
      <w:r w:rsidR="004F6DC8" w:rsidRPr="003656EF">
        <w:t>undertook</w:t>
      </w:r>
      <w:r w:rsidR="00335FC3" w:rsidRPr="003656EF">
        <w:t xml:space="preserve"> VET had more often followed Pathway</w:t>
      </w:r>
      <w:r w:rsidR="00C40202">
        <w:t>s</w:t>
      </w:r>
      <w:r w:rsidR="00335FC3" w:rsidRPr="003656EF">
        <w:t xml:space="preserve"> 3 and 5 </w:t>
      </w:r>
      <w:r w:rsidRPr="003656EF">
        <w:t>and</w:t>
      </w:r>
      <w:r w:rsidR="00335FC3" w:rsidRPr="003656EF">
        <w:t xml:space="preserve"> were mostly in work at </w:t>
      </w:r>
      <w:r w:rsidR="00177774">
        <w:t xml:space="preserve">the age of </w:t>
      </w:r>
      <w:r w:rsidR="00335FC3" w:rsidRPr="003656EF">
        <w:t xml:space="preserve">25 </w:t>
      </w:r>
      <w:r w:rsidR="00713221">
        <w:t xml:space="preserve">years </w:t>
      </w:r>
      <w:r w:rsidR="00335FC3" w:rsidRPr="003656EF">
        <w:t xml:space="preserve">(91.7% and 90.2% respectively). </w:t>
      </w:r>
    </w:p>
    <w:p w14:paraId="09579082" w14:textId="77777777" w:rsidR="00AD3104" w:rsidRDefault="00AD3104" w:rsidP="00CE248F">
      <w:pPr>
        <w:pStyle w:val="Text"/>
      </w:pPr>
    </w:p>
    <w:p w14:paraId="18217DB3" w14:textId="11D09101" w:rsidR="0005318E" w:rsidRDefault="004579D8" w:rsidP="00CE248F">
      <w:pPr>
        <w:pStyle w:val="Text"/>
        <w:sectPr w:rsidR="0005318E" w:rsidSect="00AD3104">
          <w:headerReference w:type="even" r:id="rId23"/>
          <w:headerReference w:type="default" r:id="rId24"/>
          <w:footerReference w:type="even" r:id="rId25"/>
          <w:footerReference w:type="default" r:id="rId26"/>
          <w:pgSz w:w="11907" w:h="16840" w:code="9"/>
          <w:pgMar w:top="1276" w:right="1701" w:bottom="0" w:left="1134" w:header="709" w:footer="132" w:gutter="0"/>
          <w:cols w:space="708"/>
          <w:docGrid w:linePitch="360"/>
        </w:sectPr>
      </w:pPr>
      <w:r w:rsidRPr="00EE561A">
        <w:t>Simon Walker</w:t>
      </w:r>
      <w:r w:rsidR="00CE248F">
        <w:br/>
      </w:r>
      <w:r w:rsidR="00CE248F" w:rsidRPr="005C2FCF">
        <w:t>Managing Director, NCVER</w:t>
      </w:r>
    </w:p>
    <w:bookmarkEnd w:id="17"/>
    <w:bookmarkEnd w:id="18"/>
    <w:bookmarkEnd w:id="19"/>
    <w:p w14:paraId="617F35FD" w14:textId="388AC451" w:rsidR="00EB0AD7" w:rsidRPr="003813E4" w:rsidRDefault="00D5039F" w:rsidP="003813E4">
      <w:pPr>
        <w:pStyle w:val="Contents"/>
      </w:pPr>
      <w:r>
        <w:rPr>
          <w:noProof/>
        </w:rPr>
        <w:lastRenderedPageBreak/>
        <w:drawing>
          <wp:anchor distT="0" distB="0" distL="114300" distR="114300" simplePos="0" relativeHeight="252013568" behindDoc="1" locked="0" layoutInCell="1" allowOverlap="1" wp14:anchorId="3E9A2128" wp14:editId="3C2FF3FB">
            <wp:simplePos x="0" y="0"/>
            <wp:positionH relativeFrom="margin">
              <wp:posOffset>2394585</wp:posOffset>
            </wp:positionH>
            <wp:positionV relativeFrom="paragraph">
              <wp:posOffset>516890</wp:posOffset>
            </wp:positionV>
            <wp:extent cx="419100" cy="417195"/>
            <wp:effectExtent l="0" t="0" r="0" b="1905"/>
            <wp:wrapTight wrapText="bothSides">
              <wp:wrapPolygon edited="0">
                <wp:start x="4909" y="0"/>
                <wp:lineTo x="0" y="4932"/>
                <wp:lineTo x="0" y="16767"/>
                <wp:lineTo x="4909" y="20712"/>
                <wp:lineTo x="5891" y="20712"/>
                <wp:lineTo x="13745" y="20712"/>
                <wp:lineTo x="14727" y="20712"/>
                <wp:lineTo x="20618" y="16767"/>
                <wp:lineTo x="20618" y="4932"/>
                <wp:lineTo x="15709" y="0"/>
                <wp:lineTo x="4909"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ublicationComponents\Icons\Pathways.jp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19100" cy="4171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11520" behindDoc="1" locked="0" layoutInCell="1" allowOverlap="1" wp14:anchorId="144CAB42" wp14:editId="1D53D67A">
            <wp:simplePos x="0" y="0"/>
            <wp:positionH relativeFrom="column">
              <wp:posOffset>1908810</wp:posOffset>
            </wp:positionH>
            <wp:positionV relativeFrom="paragraph">
              <wp:posOffset>516890</wp:posOffset>
            </wp:positionV>
            <wp:extent cx="429041" cy="417600"/>
            <wp:effectExtent l="0" t="0" r="9525" b="1905"/>
            <wp:wrapTight wrapText="bothSides">
              <wp:wrapPolygon edited="0">
                <wp:start x="4800" y="0"/>
                <wp:lineTo x="0" y="4932"/>
                <wp:lineTo x="0" y="16767"/>
                <wp:lineTo x="5760" y="20712"/>
                <wp:lineTo x="6720" y="20712"/>
                <wp:lineTo x="14400" y="20712"/>
                <wp:lineTo x="15360" y="20712"/>
                <wp:lineTo x="21120" y="16767"/>
                <wp:lineTo x="21120" y="3945"/>
                <wp:lineTo x="15360" y="0"/>
                <wp:lineTo x="480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ublicationComponents\Icons\Pathways.jp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29041" cy="41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0FE2">
        <w:rPr>
          <w:noProof/>
        </w:rPr>
        <w:drawing>
          <wp:anchor distT="0" distB="0" distL="114300" distR="114300" simplePos="0" relativeHeight="252009472" behindDoc="1" locked="0" layoutInCell="1" allowOverlap="1" wp14:anchorId="45EE99EB" wp14:editId="37DAD861">
            <wp:simplePos x="0" y="0"/>
            <wp:positionH relativeFrom="column">
              <wp:posOffset>1432560</wp:posOffset>
            </wp:positionH>
            <wp:positionV relativeFrom="paragraph">
              <wp:posOffset>516890</wp:posOffset>
            </wp:positionV>
            <wp:extent cx="417195" cy="417195"/>
            <wp:effectExtent l="0" t="0" r="1905" b="1905"/>
            <wp:wrapTight wrapText="bothSides">
              <wp:wrapPolygon edited="0">
                <wp:start x="0" y="0"/>
                <wp:lineTo x="0" y="20712"/>
                <wp:lineTo x="20712" y="20712"/>
                <wp:lineTo x="20712"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ublicationComponents\Icons\Pathways.jpg"/>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417195" cy="417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0FE2">
        <w:rPr>
          <w:noProof/>
        </w:rPr>
        <w:drawing>
          <wp:anchor distT="0" distB="0" distL="114300" distR="114300" simplePos="0" relativeHeight="252007424" behindDoc="1" locked="0" layoutInCell="1" allowOverlap="1" wp14:anchorId="79C9B7E7" wp14:editId="51927E6E">
            <wp:simplePos x="0" y="0"/>
            <wp:positionH relativeFrom="column">
              <wp:posOffset>956310</wp:posOffset>
            </wp:positionH>
            <wp:positionV relativeFrom="paragraph">
              <wp:posOffset>527050</wp:posOffset>
            </wp:positionV>
            <wp:extent cx="417600" cy="417600"/>
            <wp:effectExtent l="0" t="0" r="1905" b="1905"/>
            <wp:wrapTight wrapText="bothSides">
              <wp:wrapPolygon edited="0">
                <wp:start x="0" y="0"/>
                <wp:lineTo x="0" y="20712"/>
                <wp:lineTo x="20712" y="20712"/>
                <wp:lineTo x="20712" y="0"/>
                <wp:lineTo x="0" y="0"/>
              </wp:wrapPolygon>
            </wp:wrapTight>
            <wp:docPr id="32" name="Picture 32" descr="P:\PublicationComponents\Icons\Pathwa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ublicationComponents\Icons\Pathways.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7600" cy="41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58C5">
        <w:rPr>
          <w:noProof/>
        </w:rPr>
        <w:drawing>
          <wp:anchor distT="0" distB="0" distL="114300" distR="114300" simplePos="0" relativeHeight="252006400" behindDoc="1" locked="0" layoutInCell="1" allowOverlap="1" wp14:anchorId="5A0F0152" wp14:editId="403D8B80">
            <wp:simplePos x="0" y="0"/>
            <wp:positionH relativeFrom="column">
              <wp:posOffset>480060</wp:posOffset>
            </wp:positionH>
            <wp:positionV relativeFrom="paragraph">
              <wp:posOffset>536575</wp:posOffset>
            </wp:positionV>
            <wp:extent cx="419100" cy="426085"/>
            <wp:effectExtent l="0" t="0" r="0" b="0"/>
            <wp:wrapTight wrapText="bothSides">
              <wp:wrapPolygon edited="0">
                <wp:start x="0" y="0"/>
                <wp:lineTo x="0" y="20280"/>
                <wp:lineTo x="20618" y="20280"/>
                <wp:lineTo x="2061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ublicationComponents\Icons\Intro_Green.emf"/>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419100" cy="426085"/>
                    </a:xfrm>
                    <a:prstGeom prst="rect">
                      <a:avLst/>
                    </a:prstGeom>
                    <a:noFill/>
                    <a:ln>
                      <a:noFill/>
                    </a:ln>
                  </pic:spPr>
                </pic:pic>
              </a:graphicData>
            </a:graphic>
            <wp14:sizeRelV relativeFrom="margin">
              <wp14:pctHeight>0</wp14:pctHeight>
            </wp14:sizeRelV>
          </wp:anchor>
        </w:drawing>
      </w:r>
      <w:r w:rsidR="00A16557" w:rsidRPr="00BE5DCB">
        <w:rPr>
          <w:noProof/>
          <w:lang w:eastAsia="en-AU"/>
        </w:rPr>
        <w:drawing>
          <wp:anchor distT="0" distB="0" distL="114300" distR="114300" simplePos="0" relativeHeight="251943936" behindDoc="0" locked="0" layoutInCell="1" allowOverlap="1" wp14:anchorId="6114B80D" wp14:editId="72E5AE73">
            <wp:simplePos x="0" y="0"/>
            <wp:positionH relativeFrom="column">
              <wp:posOffset>1905</wp:posOffset>
            </wp:positionH>
            <wp:positionV relativeFrom="paragraph">
              <wp:posOffset>539750</wp:posOffset>
            </wp:positionV>
            <wp:extent cx="419100" cy="419100"/>
            <wp:effectExtent l="0" t="0" r="0" b="0"/>
            <wp:wrapNone/>
            <wp:docPr id="58" name="Picture 58"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B0AD7" w:rsidRPr="00BE5DCB">
        <w:t>Contents</w:t>
      </w:r>
      <w:bookmarkEnd w:id="7"/>
      <w:bookmarkEnd w:id="8"/>
      <w:bookmarkEnd w:id="9"/>
    </w:p>
    <w:p w14:paraId="095CD69B" w14:textId="26E64A7D" w:rsidR="00211B62" w:rsidRDefault="002947D3">
      <w:pPr>
        <w:pStyle w:val="TOC1"/>
        <w:rPr>
          <w:rFonts w:asciiTheme="minorHAnsi" w:eastAsiaTheme="minorEastAsia" w:hAnsiTheme="minorHAnsi" w:cstheme="minorBidi"/>
          <w:color w:val="auto"/>
          <w:sz w:val="22"/>
          <w:szCs w:val="22"/>
          <w:lang w:eastAsia="en-AU"/>
        </w:rPr>
      </w:pPr>
      <w:r>
        <w:rPr>
          <w:rFonts w:ascii="Avant Garde" w:hAnsi="Avant Garde"/>
        </w:rPr>
        <w:fldChar w:fldCharType="begin"/>
      </w:r>
      <w:r>
        <w:rPr>
          <w:rFonts w:ascii="Avant Garde" w:hAnsi="Avant Garde"/>
        </w:rPr>
        <w:instrText xml:space="preserve"> TOC \t "Heading 1,1,Heading 2,2" </w:instrText>
      </w:r>
      <w:r>
        <w:rPr>
          <w:rFonts w:ascii="Avant Garde" w:hAnsi="Avant Garde"/>
        </w:rPr>
        <w:fldChar w:fldCharType="separate"/>
      </w:r>
      <w:r w:rsidR="00211B62">
        <w:t>Tables and figures</w:t>
      </w:r>
      <w:r w:rsidR="00211B62">
        <w:tab/>
      </w:r>
      <w:r w:rsidR="00211B62">
        <w:fldChar w:fldCharType="begin"/>
      </w:r>
      <w:r w:rsidR="00211B62">
        <w:instrText xml:space="preserve"> PAGEREF _Toc9601479 \h </w:instrText>
      </w:r>
      <w:r w:rsidR="00211B62">
        <w:fldChar w:fldCharType="separate"/>
      </w:r>
      <w:r w:rsidR="00C21574">
        <w:t>5</w:t>
      </w:r>
      <w:r w:rsidR="00211B62">
        <w:fldChar w:fldCharType="end"/>
      </w:r>
    </w:p>
    <w:p w14:paraId="785FE1DA" w14:textId="66E6D48C" w:rsidR="00211B62" w:rsidRDefault="00211B62">
      <w:pPr>
        <w:pStyle w:val="TOC1"/>
        <w:rPr>
          <w:rFonts w:asciiTheme="minorHAnsi" w:eastAsiaTheme="minorEastAsia" w:hAnsiTheme="minorHAnsi" w:cstheme="minorBidi"/>
          <w:color w:val="auto"/>
          <w:sz w:val="22"/>
          <w:szCs w:val="22"/>
          <w:lang w:eastAsia="en-AU"/>
        </w:rPr>
      </w:pPr>
      <w:r>
        <w:t>Executive summary</w:t>
      </w:r>
      <w:r>
        <w:tab/>
      </w:r>
      <w:r>
        <w:fldChar w:fldCharType="begin"/>
      </w:r>
      <w:r>
        <w:instrText xml:space="preserve"> PAGEREF _Toc9601482 \h </w:instrText>
      </w:r>
      <w:r>
        <w:fldChar w:fldCharType="separate"/>
      </w:r>
      <w:r w:rsidR="00C21574">
        <w:t>6</w:t>
      </w:r>
      <w:r>
        <w:fldChar w:fldCharType="end"/>
      </w:r>
    </w:p>
    <w:p w14:paraId="11686EB2" w14:textId="5FDD835A" w:rsidR="00211B62" w:rsidRDefault="00211B62">
      <w:pPr>
        <w:pStyle w:val="TOC2"/>
        <w:rPr>
          <w:rFonts w:asciiTheme="minorHAnsi" w:eastAsiaTheme="minorEastAsia" w:hAnsiTheme="minorHAnsi" w:cstheme="minorBidi"/>
          <w:color w:val="auto"/>
          <w:sz w:val="22"/>
          <w:szCs w:val="22"/>
          <w:lang w:eastAsia="en-AU"/>
        </w:rPr>
      </w:pPr>
      <w:r>
        <w:t>Profiling the pathways</w:t>
      </w:r>
      <w:r>
        <w:tab/>
      </w:r>
      <w:r>
        <w:fldChar w:fldCharType="begin"/>
      </w:r>
      <w:r>
        <w:instrText xml:space="preserve"> PAGEREF _Toc9601483 \h </w:instrText>
      </w:r>
      <w:r>
        <w:fldChar w:fldCharType="separate"/>
      </w:r>
      <w:r w:rsidR="00C21574">
        <w:t>6</w:t>
      </w:r>
      <w:r>
        <w:fldChar w:fldCharType="end"/>
      </w:r>
    </w:p>
    <w:p w14:paraId="6E6B57F0" w14:textId="67B7B6D6" w:rsidR="00211B62" w:rsidRDefault="00211B62">
      <w:pPr>
        <w:pStyle w:val="TOC2"/>
        <w:rPr>
          <w:rFonts w:asciiTheme="minorHAnsi" w:eastAsiaTheme="minorEastAsia" w:hAnsiTheme="minorHAnsi" w:cstheme="minorBidi"/>
          <w:color w:val="auto"/>
          <w:sz w:val="22"/>
          <w:szCs w:val="22"/>
          <w:lang w:eastAsia="en-AU"/>
        </w:rPr>
      </w:pPr>
      <w:r>
        <w:t>The role of VET in youth transitions</w:t>
      </w:r>
      <w:r>
        <w:tab/>
      </w:r>
      <w:r>
        <w:fldChar w:fldCharType="begin"/>
      </w:r>
      <w:r>
        <w:instrText xml:space="preserve"> PAGEREF _Toc9601484 \h </w:instrText>
      </w:r>
      <w:r>
        <w:fldChar w:fldCharType="separate"/>
      </w:r>
      <w:r w:rsidR="00C21574">
        <w:t>8</w:t>
      </w:r>
      <w:r>
        <w:fldChar w:fldCharType="end"/>
      </w:r>
    </w:p>
    <w:p w14:paraId="271971A6" w14:textId="03A14063" w:rsidR="00211B62" w:rsidRDefault="00211B62">
      <w:pPr>
        <w:pStyle w:val="TOC2"/>
        <w:rPr>
          <w:rFonts w:asciiTheme="minorHAnsi" w:eastAsiaTheme="minorEastAsia" w:hAnsiTheme="minorHAnsi" w:cstheme="minorBidi"/>
          <w:color w:val="auto"/>
          <w:sz w:val="22"/>
          <w:szCs w:val="22"/>
          <w:lang w:eastAsia="en-AU"/>
        </w:rPr>
      </w:pPr>
      <w:r>
        <w:t>Implications and extensions</w:t>
      </w:r>
      <w:r>
        <w:tab/>
      </w:r>
      <w:r>
        <w:fldChar w:fldCharType="begin"/>
      </w:r>
      <w:r>
        <w:instrText xml:space="preserve"> PAGEREF _Toc9601485 \h </w:instrText>
      </w:r>
      <w:r>
        <w:fldChar w:fldCharType="separate"/>
      </w:r>
      <w:r w:rsidR="00C21574">
        <w:t>9</w:t>
      </w:r>
      <w:r>
        <w:fldChar w:fldCharType="end"/>
      </w:r>
    </w:p>
    <w:p w14:paraId="1629B0AB" w14:textId="2EE59605" w:rsidR="00211B62" w:rsidRDefault="00211B62">
      <w:pPr>
        <w:pStyle w:val="TOC1"/>
        <w:rPr>
          <w:rFonts w:asciiTheme="minorHAnsi" w:eastAsiaTheme="minorEastAsia" w:hAnsiTheme="minorHAnsi" w:cstheme="minorBidi"/>
          <w:color w:val="auto"/>
          <w:sz w:val="22"/>
          <w:szCs w:val="22"/>
          <w:lang w:eastAsia="en-AU"/>
        </w:rPr>
      </w:pPr>
      <w:r>
        <w:t>Introduction</w:t>
      </w:r>
      <w:r>
        <w:tab/>
      </w:r>
      <w:r>
        <w:fldChar w:fldCharType="begin"/>
      </w:r>
      <w:r>
        <w:instrText xml:space="preserve"> PAGEREF _Toc9601486 \h </w:instrText>
      </w:r>
      <w:r>
        <w:fldChar w:fldCharType="separate"/>
      </w:r>
      <w:r w:rsidR="00C21574">
        <w:t>10</w:t>
      </w:r>
      <w:r>
        <w:fldChar w:fldCharType="end"/>
      </w:r>
    </w:p>
    <w:p w14:paraId="586B4EE9" w14:textId="2D0FF943" w:rsidR="00211B62" w:rsidRDefault="00211B62">
      <w:pPr>
        <w:pStyle w:val="TOC2"/>
        <w:rPr>
          <w:rFonts w:asciiTheme="minorHAnsi" w:eastAsiaTheme="minorEastAsia" w:hAnsiTheme="minorHAnsi" w:cstheme="minorBidi"/>
          <w:color w:val="auto"/>
          <w:sz w:val="22"/>
          <w:szCs w:val="22"/>
          <w:lang w:eastAsia="en-AU"/>
        </w:rPr>
      </w:pPr>
      <w:r>
        <w:t>Background</w:t>
      </w:r>
      <w:r>
        <w:tab/>
      </w:r>
      <w:r>
        <w:fldChar w:fldCharType="begin"/>
      </w:r>
      <w:r>
        <w:instrText xml:space="preserve"> PAGEREF _Toc9601487 \h </w:instrText>
      </w:r>
      <w:r>
        <w:fldChar w:fldCharType="separate"/>
      </w:r>
      <w:r w:rsidR="00C21574">
        <w:t>10</w:t>
      </w:r>
      <w:r>
        <w:fldChar w:fldCharType="end"/>
      </w:r>
    </w:p>
    <w:p w14:paraId="27BF22BA" w14:textId="47018068" w:rsidR="00211B62" w:rsidRDefault="00211B62">
      <w:pPr>
        <w:pStyle w:val="TOC2"/>
        <w:rPr>
          <w:rFonts w:asciiTheme="minorHAnsi" w:eastAsiaTheme="minorEastAsia" w:hAnsiTheme="minorHAnsi" w:cstheme="minorBidi"/>
          <w:color w:val="auto"/>
          <w:sz w:val="22"/>
          <w:szCs w:val="22"/>
          <w:lang w:eastAsia="en-AU"/>
        </w:rPr>
      </w:pPr>
      <w:r>
        <w:t>Data and method</w:t>
      </w:r>
      <w:r>
        <w:tab/>
      </w:r>
      <w:r>
        <w:fldChar w:fldCharType="begin"/>
      </w:r>
      <w:r>
        <w:instrText xml:space="preserve"> PAGEREF _Toc9601488 \h </w:instrText>
      </w:r>
      <w:r>
        <w:fldChar w:fldCharType="separate"/>
      </w:r>
      <w:r w:rsidR="00C21574">
        <w:t>11</w:t>
      </w:r>
      <w:r>
        <w:fldChar w:fldCharType="end"/>
      </w:r>
    </w:p>
    <w:p w14:paraId="6AA40A7E" w14:textId="08CE765E" w:rsidR="00211B62" w:rsidRDefault="00211B62">
      <w:pPr>
        <w:pStyle w:val="TOC1"/>
        <w:rPr>
          <w:rFonts w:asciiTheme="minorHAnsi" w:eastAsiaTheme="minorEastAsia" w:hAnsiTheme="minorHAnsi" w:cstheme="minorBidi"/>
          <w:color w:val="auto"/>
          <w:sz w:val="22"/>
          <w:szCs w:val="22"/>
          <w:lang w:eastAsia="en-AU"/>
        </w:rPr>
      </w:pPr>
      <w:r>
        <w:t>Describing young people’s pathways</w:t>
      </w:r>
      <w:r>
        <w:tab/>
      </w:r>
      <w:r>
        <w:fldChar w:fldCharType="begin"/>
      </w:r>
      <w:r>
        <w:instrText xml:space="preserve"> PAGEREF _Toc9601489 \h </w:instrText>
      </w:r>
      <w:r>
        <w:fldChar w:fldCharType="separate"/>
      </w:r>
      <w:r w:rsidR="00C21574">
        <w:t>16</w:t>
      </w:r>
      <w:r>
        <w:fldChar w:fldCharType="end"/>
      </w:r>
    </w:p>
    <w:p w14:paraId="32336435" w14:textId="507B24F3" w:rsidR="00211B62" w:rsidRDefault="00211B62">
      <w:pPr>
        <w:pStyle w:val="TOC2"/>
        <w:rPr>
          <w:rFonts w:asciiTheme="minorHAnsi" w:eastAsiaTheme="minorEastAsia" w:hAnsiTheme="minorHAnsi" w:cstheme="minorBidi"/>
          <w:color w:val="auto"/>
          <w:sz w:val="22"/>
          <w:szCs w:val="22"/>
          <w:lang w:eastAsia="en-AU"/>
        </w:rPr>
      </w:pPr>
      <w:r>
        <w:t>Visualising the pathways</w:t>
      </w:r>
      <w:r>
        <w:tab/>
      </w:r>
      <w:r>
        <w:fldChar w:fldCharType="begin"/>
      </w:r>
      <w:r>
        <w:instrText xml:space="preserve"> PAGEREF _Toc9601490 \h </w:instrText>
      </w:r>
      <w:r>
        <w:fldChar w:fldCharType="separate"/>
      </w:r>
      <w:r w:rsidR="00C21574">
        <w:t>17</w:t>
      </w:r>
      <w:r>
        <w:fldChar w:fldCharType="end"/>
      </w:r>
    </w:p>
    <w:p w14:paraId="78981653" w14:textId="4343BDB5" w:rsidR="00211B62" w:rsidRDefault="00211B62">
      <w:pPr>
        <w:pStyle w:val="TOC1"/>
        <w:rPr>
          <w:rFonts w:asciiTheme="minorHAnsi" w:eastAsiaTheme="minorEastAsia" w:hAnsiTheme="minorHAnsi" w:cstheme="minorBidi"/>
          <w:color w:val="auto"/>
          <w:sz w:val="22"/>
          <w:szCs w:val="22"/>
          <w:lang w:eastAsia="en-AU"/>
        </w:rPr>
      </w:pPr>
      <w:r>
        <w:t>What factors contribute to different pathways?</w:t>
      </w:r>
      <w:r>
        <w:tab/>
      </w:r>
      <w:r>
        <w:fldChar w:fldCharType="begin"/>
      </w:r>
      <w:r>
        <w:instrText xml:space="preserve"> PAGEREF _Toc9601491 \h </w:instrText>
      </w:r>
      <w:r>
        <w:fldChar w:fldCharType="separate"/>
      </w:r>
      <w:r w:rsidR="00C21574">
        <w:t>33</w:t>
      </w:r>
      <w:r>
        <w:fldChar w:fldCharType="end"/>
      </w:r>
    </w:p>
    <w:p w14:paraId="7D9D5C85" w14:textId="3D23B538" w:rsidR="00211B62" w:rsidRDefault="00211B62">
      <w:pPr>
        <w:pStyle w:val="TOC2"/>
        <w:rPr>
          <w:rFonts w:asciiTheme="minorHAnsi" w:eastAsiaTheme="minorEastAsia" w:hAnsiTheme="minorHAnsi" w:cstheme="minorBidi"/>
          <w:color w:val="auto"/>
          <w:sz w:val="22"/>
          <w:szCs w:val="22"/>
          <w:lang w:eastAsia="en-AU"/>
        </w:rPr>
      </w:pPr>
      <w:r>
        <w:t xml:space="preserve">Likelihood of following a given pathway relative to Pathway 3 </w:t>
      </w:r>
      <w:r w:rsidR="00C6216B">
        <w:br/>
      </w:r>
      <w:r>
        <w:t>(mix of higher education and VET)</w:t>
      </w:r>
      <w:r>
        <w:tab/>
      </w:r>
      <w:r>
        <w:fldChar w:fldCharType="begin"/>
      </w:r>
      <w:r>
        <w:instrText xml:space="preserve"> PAGEREF _Toc9601492 \h </w:instrText>
      </w:r>
      <w:r>
        <w:fldChar w:fldCharType="separate"/>
      </w:r>
      <w:r w:rsidR="00C21574">
        <w:t>36</w:t>
      </w:r>
      <w:r>
        <w:fldChar w:fldCharType="end"/>
      </w:r>
    </w:p>
    <w:p w14:paraId="18F34996" w14:textId="013684EC" w:rsidR="00211B62" w:rsidRDefault="00211B62">
      <w:pPr>
        <w:pStyle w:val="TOC2"/>
        <w:rPr>
          <w:rFonts w:asciiTheme="minorHAnsi" w:eastAsiaTheme="minorEastAsia" w:hAnsiTheme="minorHAnsi" w:cstheme="minorBidi"/>
          <w:color w:val="auto"/>
          <w:sz w:val="22"/>
          <w:szCs w:val="22"/>
          <w:lang w:eastAsia="en-AU"/>
        </w:rPr>
      </w:pPr>
      <w:r>
        <w:t>Pathways associated with occupational outcomes at age 25</w:t>
      </w:r>
      <w:r w:rsidR="005C02B3">
        <w:t xml:space="preserve"> years</w:t>
      </w:r>
      <w:r>
        <w:tab/>
      </w:r>
      <w:r>
        <w:fldChar w:fldCharType="begin"/>
      </w:r>
      <w:r>
        <w:instrText xml:space="preserve"> PAGEREF _Toc9601493 \h </w:instrText>
      </w:r>
      <w:r>
        <w:fldChar w:fldCharType="separate"/>
      </w:r>
      <w:r w:rsidR="00C21574">
        <w:t>38</w:t>
      </w:r>
      <w:r>
        <w:fldChar w:fldCharType="end"/>
      </w:r>
    </w:p>
    <w:p w14:paraId="485ACF4A" w14:textId="4EF66768" w:rsidR="00211B62" w:rsidRDefault="00211B62">
      <w:pPr>
        <w:pStyle w:val="TOC1"/>
        <w:rPr>
          <w:rFonts w:asciiTheme="minorHAnsi" w:eastAsiaTheme="minorEastAsia" w:hAnsiTheme="minorHAnsi" w:cstheme="minorBidi"/>
          <w:color w:val="auto"/>
          <w:sz w:val="22"/>
          <w:szCs w:val="22"/>
          <w:lang w:eastAsia="en-AU"/>
        </w:rPr>
      </w:pPr>
      <w:r>
        <w:t>References</w:t>
      </w:r>
      <w:r>
        <w:tab/>
      </w:r>
      <w:r>
        <w:fldChar w:fldCharType="begin"/>
      </w:r>
      <w:r>
        <w:instrText xml:space="preserve"> PAGEREF _Toc9601495 \h </w:instrText>
      </w:r>
      <w:r>
        <w:fldChar w:fldCharType="separate"/>
      </w:r>
      <w:r w:rsidR="00C21574">
        <w:t>40</w:t>
      </w:r>
      <w:r>
        <w:fldChar w:fldCharType="end"/>
      </w:r>
    </w:p>
    <w:p w14:paraId="5ECF34E1" w14:textId="72EE7F71" w:rsidR="00211B62" w:rsidRDefault="00211B62">
      <w:pPr>
        <w:pStyle w:val="TOC1"/>
        <w:rPr>
          <w:rFonts w:asciiTheme="minorHAnsi" w:eastAsiaTheme="minorEastAsia" w:hAnsiTheme="minorHAnsi" w:cstheme="minorBidi"/>
          <w:color w:val="auto"/>
          <w:sz w:val="22"/>
          <w:szCs w:val="22"/>
          <w:lang w:eastAsia="en-AU"/>
        </w:rPr>
      </w:pPr>
      <w:r>
        <w:t xml:space="preserve">Appendix A: </w:t>
      </w:r>
      <w:r w:rsidR="00FD4111">
        <w:t>d</w:t>
      </w:r>
      <w:r>
        <w:t xml:space="preserve">ata and </w:t>
      </w:r>
      <w:r w:rsidR="005C02B3">
        <w:t>v</w:t>
      </w:r>
      <w:r>
        <w:t xml:space="preserve">ariable </w:t>
      </w:r>
      <w:r w:rsidR="005C02B3">
        <w:t>d</w:t>
      </w:r>
      <w:r>
        <w:t>efinitions</w:t>
      </w:r>
      <w:r>
        <w:tab/>
      </w:r>
      <w:r>
        <w:fldChar w:fldCharType="begin"/>
      </w:r>
      <w:r>
        <w:instrText xml:space="preserve"> PAGEREF _Toc9601496 \h </w:instrText>
      </w:r>
      <w:r>
        <w:fldChar w:fldCharType="separate"/>
      </w:r>
      <w:r w:rsidR="00C21574">
        <w:t>42</w:t>
      </w:r>
      <w:r>
        <w:fldChar w:fldCharType="end"/>
      </w:r>
    </w:p>
    <w:p w14:paraId="4E2C8443" w14:textId="777DE47B" w:rsidR="00211B62" w:rsidRDefault="00211B62">
      <w:pPr>
        <w:pStyle w:val="TOC2"/>
        <w:rPr>
          <w:rFonts w:asciiTheme="minorHAnsi" w:eastAsiaTheme="minorEastAsia" w:hAnsiTheme="minorHAnsi" w:cstheme="minorBidi"/>
          <w:color w:val="auto"/>
          <w:sz w:val="22"/>
          <w:szCs w:val="22"/>
          <w:lang w:eastAsia="en-AU"/>
        </w:rPr>
      </w:pPr>
      <w:r>
        <w:t>Variable derivation</w:t>
      </w:r>
      <w:r>
        <w:tab/>
      </w:r>
      <w:r>
        <w:fldChar w:fldCharType="begin"/>
      </w:r>
      <w:r>
        <w:instrText xml:space="preserve"> PAGEREF _Toc9601497 \h </w:instrText>
      </w:r>
      <w:r>
        <w:fldChar w:fldCharType="separate"/>
      </w:r>
      <w:r w:rsidR="00C21574">
        <w:t>42</w:t>
      </w:r>
      <w:r>
        <w:fldChar w:fldCharType="end"/>
      </w:r>
    </w:p>
    <w:p w14:paraId="1CDAE718" w14:textId="7BB2D752" w:rsidR="00211B62" w:rsidRDefault="00211B62">
      <w:pPr>
        <w:pStyle w:val="TOC2"/>
        <w:rPr>
          <w:rFonts w:asciiTheme="minorHAnsi" w:eastAsiaTheme="minorEastAsia" w:hAnsiTheme="minorHAnsi" w:cstheme="minorBidi"/>
          <w:color w:val="auto"/>
          <w:sz w:val="22"/>
          <w:szCs w:val="22"/>
          <w:lang w:eastAsia="en-AU"/>
        </w:rPr>
      </w:pPr>
      <w:r>
        <w:t>Variable definitions</w:t>
      </w:r>
      <w:r>
        <w:tab/>
      </w:r>
      <w:r>
        <w:fldChar w:fldCharType="begin"/>
      </w:r>
      <w:r>
        <w:instrText xml:space="preserve"> PAGEREF _Toc9601498 \h </w:instrText>
      </w:r>
      <w:r>
        <w:fldChar w:fldCharType="separate"/>
      </w:r>
      <w:r w:rsidR="00C21574">
        <w:t>45</w:t>
      </w:r>
      <w:r>
        <w:fldChar w:fldCharType="end"/>
      </w:r>
    </w:p>
    <w:p w14:paraId="14E034A6" w14:textId="42B4F4BF" w:rsidR="00211B62" w:rsidRDefault="00211B62">
      <w:pPr>
        <w:pStyle w:val="TOC1"/>
        <w:rPr>
          <w:rFonts w:asciiTheme="minorHAnsi" w:eastAsiaTheme="minorEastAsia" w:hAnsiTheme="minorHAnsi" w:cstheme="minorBidi"/>
          <w:color w:val="auto"/>
          <w:sz w:val="22"/>
          <w:szCs w:val="22"/>
          <w:lang w:eastAsia="en-AU"/>
        </w:rPr>
      </w:pPr>
      <w:r>
        <w:t xml:space="preserve">Appendix B: </w:t>
      </w:r>
      <w:r w:rsidR="00FD4111">
        <w:t>d</w:t>
      </w:r>
      <w:r>
        <w:t xml:space="preserve">etailed </w:t>
      </w:r>
      <w:r w:rsidR="005C02B3">
        <w:t>m</w:t>
      </w:r>
      <w:r>
        <w:t>ethodology</w:t>
      </w:r>
      <w:r>
        <w:tab/>
      </w:r>
      <w:r>
        <w:fldChar w:fldCharType="begin"/>
      </w:r>
      <w:r>
        <w:instrText xml:space="preserve"> PAGEREF _Toc9601499 \h </w:instrText>
      </w:r>
      <w:r>
        <w:fldChar w:fldCharType="separate"/>
      </w:r>
      <w:r w:rsidR="00C21574">
        <w:t>54</w:t>
      </w:r>
      <w:r>
        <w:fldChar w:fldCharType="end"/>
      </w:r>
    </w:p>
    <w:p w14:paraId="78508F3B" w14:textId="243D384A" w:rsidR="00211B62" w:rsidRDefault="00211B62">
      <w:pPr>
        <w:pStyle w:val="TOC2"/>
        <w:rPr>
          <w:rFonts w:asciiTheme="minorHAnsi" w:eastAsiaTheme="minorEastAsia" w:hAnsiTheme="minorHAnsi" w:cstheme="minorBidi"/>
          <w:color w:val="auto"/>
          <w:sz w:val="22"/>
          <w:szCs w:val="22"/>
          <w:lang w:eastAsia="en-AU"/>
        </w:rPr>
      </w:pPr>
      <w:r>
        <w:t>What are sequences?</w:t>
      </w:r>
      <w:r>
        <w:tab/>
      </w:r>
      <w:r>
        <w:fldChar w:fldCharType="begin"/>
      </w:r>
      <w:r>
        <w:instrText xml:space="preserve"> PAGEREF _Toc9601500 \h </w:instrText>
      </w:r>
      <w:r>
        <w:fldChar w:fldCharType="separate"/>
      </w:r>
      <w:r w:rsidR="00C21574">
        <w:t>54</w:t>
      </w:r>
      <w:r>
        <w:fldChar w:fldCharType="end"/>
      </w:r>
    </w:p>
    <w:p w14:paraId="4593BCD9" w14:textId="6B7CBA10" w:rsidR="00211B62" w:rsidRDefault="00211B62">
      <w:pPr>
        <w:pStyle w:val="TOC2"/>
        <w:rPr>
          <w:rFonts w:asciiTheme="minorHAnsi" w:eastAsiaTheme="minorEastAsia" w:hAnsiTheme="minorHAnsi" w:cstheme="minorBidi"/>
          <w:color w:val="auto"/>
          <w:sz w:val="22"/>
          <w:szCs w:val="22"/>
          <w:lang w:eastAsia="en-AU"/>
        </w:rPr>
      </w:pPr>
      <w:r w:rsidRPr="008973A2">
        <w:rPr>
          <w:rFonts w:eastAsiaTheme="minorEastAsia"/>
        </w:rPr>
        <w:t>The Chi-square distance measure</w:t>
      </w:r>
      <w:r>
        <w:tab/>
      </w:r>
      <w:r>
        <w:fldChar w:fldCharType="begin"/>
      </w:r>
      <w:r>
        <w:instrText xml:space="preserve"> PAGEREF _Toc9601501 \h </w:instrText>
      </w:r>
      <w:r>
        <w:fldChar w:fldCharType="separate"/>
      </w:r>
      <w:r w:rsidR="00C21574">
        <w:t>54</w:t>
      </w:r>
      <w:r>
        <w:fldChar w:fldCharType="end"/>
      </w:r>
    </w:p>
    <w:p w14:paraId="4FC0B8C2" w14:textId="766041EC" w:rsidR="00211B62" w:rsidRDefault="00211B62">
      <w:pPr>
        <w:pStyle w:val="TOC2"/>
        <w:rPr>
          <w:rFonts w:asciiTheme="minorHAnsi" w:eastAsiaTheme="minorEastAsia" w:hAnsiTheme="minorHAnsi" w:cstheme="minorBidi"/>
          <w:color w:val="auto"/>
          <w:sz w:val="22"/>
          <w:szCs w:val="22"/>
          <w:lang w:eastAsia="en-AU"/>
        </w:rPr>
      </w:pPr>
      <w:r>
        <w:t>Cluster analysis</w:t>
      </w:r>
      <w:r>
        <w:tab/>
      </w:r>
      <w:r>
        <w:fldChar w:fldCharType="begin"/>
      </w:r>
      <w:r>
        <w:instrText xml:space="preserve"> PAGEREF _Toc9601502 \h </w:instrText>
      </w:r>
      <w:r>
        <w:fldChar w:fldCharType="separate"/>
      </w:r>
      <w:r w:rsidR="00C21574">
        <w:t>55</w:t>
      </w:r>
      <w:r>
        <w:fldChar w:fldCharType="end"/>
      </w:r>
    </w:p>
    <w:p w14:paraId="2F7CC1D8" w14:textId="54D49279" w:rsidR="00ED0C08" w:rsidRPr="00156177" w:rsidRDefault="002947D3" w:rsidP="00ED0C08">
      <w:pPr>
        <w:pStyle w:val="Text"/>
        <w:rPr>
          <w:b/>
          <w:color w:val="C00000"/>
        </w:rPr>
      </w:pPr>
      <w:r>
        <w:rPr>
          <w:rFonts w:ascii="Avant Garde" w:hAnsi="Avant Garde"/>
          <w:noProof/>
          <w:color w:val="000000"/>
          <w:szCs w:val="19"/>
        </w:rPr>
        <w:fldChar w:fldCharType="end"/>
      </w:r>
    </w:p>
    <w:p w14:paraId="60254D5D" w14:textId="356AF5DF" w:rsidR="00ED0C08" w:rsidRPr="00156177" w:rsidRDefault="00ED0C08">
      <w:pPr>
        <w:spacing w:before="0" w:line="240" w:lineRule="auto"/>
        <w:rPr>
          <w:b/>
          <w:color w:val="C00000"/>
        </w:rPr>
      </w:pPr>
      <w:r w:rsidRPr="00156177">
        <w:rPr>
          <w:b/>
          <w:color w:val="C00000"/>
        </w:rPr>
        <w:br w:type="page"/>
      </w:r>
    </w:p>
    <w:p w14:paraId="1215D715" w14:textId="4E7FC91D" w:rsidR="00ED0C08" w:rsidRDefault="00ED0C08" w:rsidP="00ED0C08">
      <w:pPr>
        <w:pStyle w:val="Heading1"/>
      </w:pPr>
      <w:bookmarkStart w:id="22" w:name="_Toc316371579"/>
      <w:bookmarkStart w:id="23" w:name="_Toc9601479"/>
      <w:r>
        <w:lastRenderedPageBreak/>
        <w:t>Tables and figures</w:t>
      </w:r>
      <w:bookmarkEnd w:id="22"/>
      <w:bookmarkEnd w:id="23"/>
    </w:p>
    <w:p w14:paraId="6AE9027D" w14:textId="77777777" w:rsidR="00ED0C08" w:rsidRDefault="00ED0C08" w:rsidP="00ED0C08">
      <w:pPr>
        <w:pStyle w:val="Heading2"/>
      </w:pPr>
      <w:bookmarkStart w:id="24" w:name="_Toc296497516"/>
      <w:bookmarkStart w:id="25" w:name="_Toc298162801"/>
      <w:bookmarkStart w:id="26" w:name="_Toc316371580"/>
      <w:bookmarkStart w:id="27" w:name="_Toc9601480"/>
      <w:r>
        <w:t>Tables</w:t>
      </w:r>
      <w:bookmarkEnd w:id="24"/>
      <w:bookmarkEnd w:id="25"/>
      <w:bookmarkEnd w:id="26"/>
      <w:bookmarkEnd w:id="27"/>
    </w:p>
    <w:p w14:paraId="040A62D6" w14:textId="31A961E0" w:rsidR="00CC160A" w:rsidRDefault="00ED0C08" w:rsidP="0005318E">
      <w:pPr>
        <w:pStyle w:val="TableofFigures"/>
        <w:ind w:right="1134"/>
        <w:rPr>
          <w:rFonts w:asciiTheme="minorHAnsi" w:eastAsiaTheme="minorEastAsia" w:hAnsiTheme="minorHAnsi" w:cstheme="minorBidi"/>
          <w:color w:val="auto"/>
          <w:sz w:val="22"/>
          <w:szCs w:val="22"/>
          <w:lang w:eastAsia="en-AU"/>
        </w:rPr>
      </w:pPr>
      <w:r>
        <w:fldChar w:fldCharType="begin"/>
      </w:r>
      <w:r>
        <w:instrText xml:space="preserve"> TOC \f F \t "tabletitle" \c </w:instrText>
      </w:r>
      <w:r>
        <w:fldChar w:fldCharType="separate"/>
      </w:r>
      <w:r w:rsidR="00CC160A">
        <w:t xml:space="preserve">1 </w:t>
      </w:r>
      <w:r w:rsidR="0005318E">
        <w:tab/>
      </w:r>
      <w:r w:rsidR="00CC160A">
        <w:t>Profile of selected variables in 2006 LSAY and the research</w:t>
      </w:r>
      <w:r w:rsidR="0005318E">
        <w:t xml:space="preserve"> </w:t>
      </w:r>
      <w:r w:rsidR="00CC160A">
        <w:t xml:space="preserve">sample </w:t>
      </w:r>
      <w:r w:rsidR="0005318E">
        <w:br/>
      </w:r>
      <w:r w:rsidR="0005318E">
        <w:tab/>
      </w:r>
      <w:r w:rsidR="00CC160A">
        <w:t>(proportions %)</w:t>
      </w:r>
      <w:r w:rsidR="00CC160A">
        <w:tab/>
      </w:r>
      <w:r w:rsidR="00CC160A">
        <w:fldChar w:fldCharType="begin"/>
      </w:r>
      <w:r w:rsidR="00CC160A">
        <w:instrText xml:space="preserve"> PAGEREF _Toc10536424 \h </w:instrText>
      </w:r>
      <w:r w:rsidR="00CC160A">
        <w:fldChar w:fldCharType="separate"/>
      </w:r>
      <w:r w:rsidR="00FD4111">
        <w:t>15</w:t>
      </w:r>
      <w:r w:rsidR="00CC160A">
        <w:fldChar w:fldCharType="end"/>
      </w:r>
    </w:p>
    <w:p w14:paraId="1D7E4FB6" w14:textId="46D30A25" w:rsidR="00CC160A" w:rsidRDefault="00CC160A" w:rsidP="0005318E">
      <w:pPr>
        <w:pStyle w:val="TableofFigures"/>
        <w:ind w:right="1134"/>
        <w:rPr>
          <w:rFonts w:asciiTheme="minorHAnsi" w:eastAsiaTheme="minorEastAsia" w:hAnsiTheme="minorHAnsi" w:cstheme="minorBidi"/>
          <w:color w:val="auto"/>
          <w:sz w:val="22"/>
          <w:szCs w:val="22"/>
          <w:lang w:eastAsia="en-AU"/>
        </w:rPr>
      </w:pPr>
      <w:r>
        <w:t xml:space="preserve">2 </w:t>
      </w:r>
      <w:r w:rsidR="0005318E">
        <w:tab/>
      </w:r>
      <w:r>
        <w:t>Average number of months spent in each activity between ages</w:t>
      </w:r>
      <w:r w:rsidR="0005318E">
        <w:t xml:space="preserve"> </w:t>
      </w:r>
      <w:r w:rsidR="00FA7FB0">
        <w:br/>
      </w:r>
      <w:r w:rsidR="00FA7FB0">
        <w:tab/>
      </w:r>
      <w:r>
        <w:t>16 and 25 years by pathway</w:t>
      </w:r>
      <w:r>
        <w:tab/>
      </w:r>
      <w:r>
        <w:fldChar w:fldCharType="begin"/>
      </w:r>
      <w:r>
        <w:instrText xml:space="preserve"> PAGEREF _Toc10536425 \h </w:instrText>
      </w:r>
      <w:r>
        <w:fldChar w:fldCharType="separate"/>
      </w:r>
      <w:r w:rsidR="00FD4111">
        <w:t>28</w:t>
      </w:r>
      <w:r>
        <w:fldChar w:fldCharType="end"/>
      </w:r>
    </w:p>
    <w:p w14:paraId="11C4B3CA" w14:textId="0DDBAFAF" w:rsidR="00CC160A" w:rsidRDefault="00CC160A" w:rsidP="0005318E">
      <w:pPr>
        <w:pStyle w:val="TableofFigures"/>
        <w:ind w:right="1134"/>
        <w:rPr>
          <w:rFonts w:asciiTheme="minorHAnsi" w:eastAsiaTheme="minorEastAsia" w:hAnsiTheme="minorHAnsi" w:cstheme="minorBidi"/>
          <w:color w:val="auto"/>
          <w:sz w:val="22"/>
          <w:szCs w:val="22"/>
          <w:lang w:eastAsia="en-AU"/>
        </w:rPr>
      </w:pPr>
      <w:r>
        <w:t xml:space="preserve">3 </w:t>
      </w:r>
      <w:r w:rsidR="0005318E">
        <w:tab/>
      </w:r>
      <w:r>
        <w:t xml:space="preserve">Number of transitions between age 16 and 25 years by pathway </w:t>
      </w:r>
      <w:r w:rsidR="0005318E">
        <w:br/>
      </w:r>
      <w:r w:rsidR="0005318E">
        <w:tab/>
      </w:r>
      <w:r>
        <w:t>proportion of individuals (%)</w:t>
      </w:r>
      <w:r>
        <w:tab/>
      </w:r>
      <w:r>
        <w:fldChar w:fldCharType="begin"/>
      </w:r>
      <w:r>
        <w:instrText xml:space="preserve"> PAGEREF _Toc10536426 \h </w:instrText>
      </w:r>
      <w:r>
        <w:fldChar w:fldCharType="separate"/>
      </w:r>
      <w:r w:rsidR="00FD4111">
        <w:t>29</w:t>
      </w:r>
      <w:r>
        <w:fldChar w:fldCharType="end"/>
      </w:r>
    </w:p>
    <w:p w14:paraId="4232087A" w14:textId="60AEB44D" w:rsidR="00CC160A" w:rsidRDefault="00CC160A" w:rsidP="0005318E">
      <w:pPr>
        <w:pStyle w:val="TableofFigures"/>
        <w:ind w:right="992"/>
        <w:rPr>
          <w:rFonts w:asciiTheme="minorHAnsi" w:eastAsiaTheme="minorEastAsia" w:hAnsiTheme="minorHAnsi" w:cstheme="minorBidi"/>
          <w:color w:val="auto"/>
          <w:sz w:val="22"/>
          <w:szCs w:val="22"/>
          <w:lang w:eastAsia="en-AU"/>
        </w:rPr>
      </w:pPr>
      <w:r>
        <w:t xml:space="preserve">4 </w:t>
      </w:r>
      <w:r w:rsidR="0005318E">
        <w:tab/>
      </w:r>
      <w:r>
        <w:t xml:space="preserve">Selected descriptive statistics of the sample: socioeconomic and </w:t>
      </w:r>
      <w:r w:rsidR="0005318E">
        <w:tab/>
      </w:r>
      <w:r w:rsidR="0005318E">
        <w:br/>
      </w:r>
      <w:r w:rsidR="0005318E">
        <w:tab/>
      </w:r>
      <w:r>
        <w:t>demographic characteristics by pathway (sample proportions %)</w:t>
      </w:r>
      <w:r>
        <w:tab/>
      </w:r>
      <w:r>
        <w:fldChar w:fldCharType="begin"/>
      </w:r>
      <w:r>
        <w:instrText xml:space="preserve"> PAGEREF _Toc10536427 \h </w:instrText>
      </w:r>
      <w:r>
        <w:fldChar w:fldCharType="separate"/>
      </w:r>
      <w:r w:rsidR="00FD4111">
        <w:t>30</w:t>
      </w:r>
      <w:r>
        <w:fldChar w:fldCharType="end"/>
      </w:r>
    </w:p>
    <w:p w14:paraId="147BFDB9" w14:textId="42F15AEA" w:rsidR="00CC160A" w:rsidRDefault="00CC160A" w:rsidP="0005318E">
      <w:pPr>
        <w:pStyle w:val="TableofFigures"/>
        <w:ind w:right="1134"/>
        <w:rPr>
          <w:rFonts w:asciiTheme="minorHAnsi" w:eastAsiaTheme="minorEastAsia" w:hAnsiTheme="minorHAnsi" w:cstheme="minorBidi"/>
          <w:color w:val="auto"/>
          <w:sz w:val="22"/>
          <w:szCs w:val="22"/>
          <w:lang w:eastAsia="en-AU"/>
        </w:rPr>
      </w:pPr>
      <w:r>
        <w:t xml:space="preserve">5 </w:t>
      </w:r>
      <w:r w:rsidR="0005318E">
        <w:tab/>
      </w:r>
      <w:r>
        <w:t xml:space="preserve">Highest qualification, occupation and labour force status at age </w:t>
      </w:r>
      <w:r w:rsidR="0005318E">
        <w:br/>
      </w:r>
      <w:r w:rsidR="0005318E">
        <w:tab/>
      </w:r>
      <w:r>
        <w:t>25 years by pathway (sample proportions %)</w:t>
      </w:r>
      <w:r>
        <w:tab/>
      </w:r>
      <w:r>
        <w:fldChar w:fldCharType="begin"/>
      </w:r>
      <w:r>
        <w:instrText xml:space="preserve"> PAGEREF _Toc10536428 \h </w:instrText>
      </w:r>
      <w:r>
        <w:fldChar w:fldCharType="separate"/>
      </w:r>
      <w:r w:rsidR="00FD4111">
        <w:t>31</w:t>
      </w:r>
      <w:r>
        <w:fldChar w:fldCharType="end"/>
      </w:r>
    </w:p>
    <w:p w14:paraId="73C16E08" w14:textId="7CD2E78B" w:rsidR="00CC160A" w:rsidRDefault="00CC160A">
      <w:pPr>
        <w:pStyle w:val="TableofFigures"/>
        <w:rPr>
          <w:rFonts w:asciiTheme="minorHAnsi" w:eastAsiaTheme="minorEastAsia" w:hAnsiTheme="minorHAnsi" w:cstheme="minorBidi"/>
          <w:color w:val="auto"/>
          <w:sz w:val="22"/>
          <w:szCs w:val="22"/>
          <w:lang w:eastAsia="en-AU"/>
        </w:rPr>
      </w:pPr>
      <w:r>
        <w:t xml:space="preserve">6 </w:t>
      </w:r>
      <w:r w:rsidR="0005318E">
        <w:tab/>
      </w:r>
      <w:r>
        <w:t xml:space="preserve">All VET qualifications and apprenticeships/traineeships by age 25 </w:t>
      </w:r>
      <w:r w:rsidR="0005318E">
        <w:tab/>
      </w:r>
      <w:r w:rsidR="0005318E">
        <w:br/>
      </w:r>
      <w:r w:rsidR="0005318E">
        <w:tab/>
      </w:r>
      <w:r>
        <w:t>years by pathway (sample proportions %)</w:t>
      </w:r>
      <w:r>
        <w:tab/>
      </w:r>
      <w:r>
        <w:fldChar w:fldCharType="begin"/>
      </w:r>
      <w:r>
        <w:instrText xml:space="preserve"> PAGEREF _Toc10536429 \h </w:instrText>
      </w:r>
      <w:r>
        <w:fldChar w:fldCharType="separate"/>
      </w:r>
      <w:r w:rsidR="00FD4111">
        <w:t>32</w:t>
      </w:r>
      <w:r>
        <w:fldChar w:fldCharType="end"/>
      </w:r>
    </w:p>
    <w:p w14:paraId="5EA72237" w14:textId="0C119C15" w:rsidR="00CC160A" w:rsidRDefault="00CC160A">
      <w:pPr>
        <w:pStyle w:val="TableofFigures"/>
        <w:rPr>
          <w:rFonts w:asciiTheme="minorHAnsi" w:eastAsiaTheme="minorEastAsia" w:hAnsiTheme="minorHAnsi" w:cstheme="minorBidi"/>
          <w:color w:val="auto"/>
          <w:sz w:val="22"/>
          <w:szCs w:val="22"/>
          <w:lang w:eastAsia="en-AU"/>
        </w:rPr>
      </w:pPr>
      <w:r>
        <w:t xml:space="preserve">A1 </w:t>
      </w:r>
      <w:r w:rsidR="0005318E">
        <w:tab/>
      </w:r>
      <w:r>
        <w:t>Derivation of variables</w:t>
      </w:r>
      <w:r>
        <w:tab/>
      </w:r>
      <w:r>
        <w:fldChar w:fldCharType="begin"/>
      </w:r>
      <w:r>
        <w:instrText xml:space="preserve"> PAGEREF _Toc10536430 \h </w:instrText>
      </w:r>
      <w:r>
        <w:fldChar w:fldCharType="separate"/>
      </w:r>
      <w:r w:rsidR="00FD4111">
        <w:t>42</w:t>
      </w:r>
      <w:r>
        <w:fldChar w:fldCharType="end"/>
      </w:r>
    </w:p>
    <w:p w14:paraId="4CD874D1" w14:textId="2B582855" w:rsidR="00CC160A" w:rsidRDefault="00CC160A">
      <w:pPr>
        <w:pStyle w:val="TableofFigures"/>
        <w:rPr>
          <w:rFonts w:asciiTheme="minorHAnsi" w:eastAsiaTheme="minorEastAsia" w:hAnsiTheme="minorHAnsi" w:cstheme="minorBidi"/>
          <w:color w:val="auto"/>
          <w:sz w:val="22"/>
          <w:szCs w:val="22"/>
          <w:lang w:eastAsia="en-AU"/>
        </w:rPr>
      </w:pPr>
      <w:r>
        <w:t xml:space="preserve">A2 </w:t>
      </w:r>
      <w:r w:rsidR="0005318E">
        <w:tab/>
      </w:r>
      <w:r>
        <w:t>Description and labels of characteristic variables</w:t>
      </w:r>
      <w:r>
        <w:tab/>
      </w:r>
      <w:r>
        <w:fldChar w:fldCharType="begin"/>
      </w:r>
      <w:r>
        <w:instrText xml:space="preserve"> PAGEREF _Toc10536431 \h </w:instrText>
      </w:r>
      <w:r>
        <w:fldChar w:fldCharType="separate"/>
      </w:r>
      <w:r w:rsidR="00FD4111">
        <w:t>45</w:t>
      </w:r>
      <w:r>
        <w:fldChar w:fldCharType="end"/>
      </w:r>
    </w:p>
    <w:p w14:paraId="270651CA" w14:textId="316F58F2" w:rsidR="00CC160A" w:rsidRDefault="00CC160A">
      <w:pPr>
        <w:pStyle w:val="TableofFigures"/>
        <w:rPr>
          <w:rFonts w:asciiTheme="minorHAnsi" w:eastAsiaTheme="minorEastAsia" w:hAnsiTheme="minorHAnsi" w:cstheme="minorBidi"/>
          <w:color w:val="auto"/>
          <w:sz w:val="22"/>
          <w:szCs w:val="22"/>
          <w:lang w:eastAsia="en-AU"/>
        </w:rPr>
      </w:pPr>
      <w:r>
        <w:t xml:space="preserve">A3 </w:t>
      </w:r>
      <w:r w:rsidR="0005318E">
        <w:tab/>
      </w:r>
      <w:r>
        <w:t xml:space="preserve">Selected socioeconomic characteristics of the sample by pathway </w:t>
      </w:r>
      <w:r w:rsidR="0005318E">
        <w:tab/>
      </w:r>
      <w:r w:rsidR="0005318E">
        <w:br/>
      </w:r>
      <w:r w:rsidR="0005318E">
        <w:tab/>
      </w:r>
      <w:r>
        <w:t>(with standard errors)</w:t>
      </w:r>
      <w:r>
        <w:tab/>
      </w:r>
      <w:r>
        <w:fldChar w:fldCharType="begin"/>
      </w:r>
      <w:r>
        <w:instrText xml:space="preserve"> PAGEREF _Toc10536432 \h </w:instrText>
      </w:r>
      <w:r>
        <w:fldChar w:fldCharType="separate"/>
      </w:r>
      <w:r w:rsidR="00FD4111">
        <w:t>48</w:t>
      </w:r>
      <w:r>
        <w:fldChar w:fldCharType="end"/>
      </w:r>
    </w:p>
    <w:p w14:paraId="387C8062" w14:textId="7023FC45" w:rsidR="00CC160A" w:rsidRDefault="00CC160A">
      <w:pPr>
        <w:pStyle w:val="TableofFigures"/>
        <w:rPr>
          <w:rFonts w:asciiTheme="minorHAnsi" w:eastAsiaTheme="minorEastAsia" w:hAnsiTheme="minorHAnsi" w:cstheme="minorBidi"/>
          <w:color w:val="auto"/>
          <w:sz w:val="22"/>
          <w:szCs w:val="22"/>
          <w:lang w:eastAsia="en-AU"/>
        </w:rPr>
      </w:pPr>
      <w:r>
        <w:t xml:space="preserve">A4 </w:t>
      </w:r>
      <w:r w:rsidR="0005318E">
        <w:tab/>
      </w:r>
      <w:r>
        <w:t xml:space="preserve">Highest qualification, occupation and labour force status at age </w:t>
      </w:r>
      <w:r w:rsidR="0005318E">
        <w:tab/>
      </w:r>
      <w:r w:rsidR="0005318E">
        <w:br/>
      </w:r>
      <w:r w:rsidR="0005318E">
        <w:tab/>
      </w:r>
      <w:r>
        <w:t>25 years by pathway (with standard errors)</w:t>
      </w:r>
      <w:r>
        <w:tab/>
      </w:r>
      <w:r>
        <w:fldChar w:fldCharType="begin"/>
      </w:r>
      <w:r>
        <w:instrText xml:space="preserve"> PAGEREF _Toc10536433 \h </w:instrText>
      </w:r>
      <w:r>
        <w:fldChar w:fldCharType="separate"/>
      </w:r>
      <w:r w:rsidR="00FD4111">
        <w:t>49</w:t>
      </w:r>
      <w:r>
        <w:fldChar w:fldCharType="end"/>
      </w:r>
    </w:p>
    <w:p w14:paraId="1B560CD1" w14:textId="07CC0238" w:rsidR="00CC160A" w:rsidRDefault="00CC160A">
      <w:pPr>
        <w:pStyle w:val="TableofFigures"/>
        <w:rPr>
          <w:rFonts w:asciiTheme="minorHAnsi" w:eastAsiaTheme="minorEastAsia" w:hAnsiTheme="minorHAnsi" w:cstheme="minorBidi"/>
          <w:color w:val="auto"/>
          <w:sz w:val="22"/>
          <w:szCs w:val="22"/>
          <w:lang w:eastAsia="en-AU"/>
        </w:rPr>
      </w:pPr>
      <w:r>
        <w:t xml:space="preserve">A5 </w:t>
      </w:r>
      <w:r w:rsidR="0005318E">
        <w:tab/>
      </w:r>
      <w:r>
        <w:t>Tests for proportions (in tables 4 and 5)</w:t>
      </w:r>
      <w:r>
        <w:tab/>
      </w:r>
      <w:r>
        <w:fldChar w:fldCharType="begin"/>
      </w:r>
      <w:r>
        <w:instrText xml:space="preserve"> PAGEREF _Toc10536434 \h </w:instrText>
      </w:r>
      <w:r>
        <w:fldChar w:fldCharType="separate"/>
      </w:r>
      <w:r w:rsidR="00FD4111">
        <w:t>50</w:t>
      </w:r>
      <w:r>
        <w:fldChar w:fldCharType="end"/>
      </w:r>
    </w:p>
    <w:p w14:paraId="4F365FE7" w14:textId="4C6EA7E7" w:rsidR="00CC160A" w:rsidRDefault="00CC160A">
      <w:pPr>
        <w:pStyle w:val="TableofFigures"/>
        <w:rPr>
          <w:rFonts w:asciiTheme="minorHAnsi" w:eastAsiaTheme="minorEastAsia" w:hAnsiTheme="minorHAnsi" w:cstheme="minorBidi"/>
          <w:color w:val="auto"/>
          <w:sz w:val="22"/>
          <w:szCs w:val="22"/>
          <w:lang w:eastAsia="en-AU"/>
        </w:rPr>
      </w:pPr>
      <w:r>
        <w:t xml:space="preserve">A6 </w:t>
      </w:r>
      <w:r w:rsidR="0005318E">
        <w:tab/>
      </w:r>
      <w:r>
        <w:t>Wald tests for independent variables (in table 7)</w:t>
      </w:r>
      <w:r>
        <w:tab/>
      </w:r>
      <w:r>
        <w:fldChar w:fldCharType="begin"/>
      </w:r>
      <w:r>
        <w:instrText xml:space="preserve"> PAGEREF _Toc10536435 \h </w:instrText>
      </w:r>
      <w:r>
        <w:fldChar w:fldCharType="separate"/>
      </w:r>
      <w:r w:rsidR="00FD4111">
        <w:t>51</w:t>
      </w:r>
      <w:r>
        <w:fldChar w:fldCharType="end"/>
      </w:r>
    </w:p>
    <w:p w14:paraId="740A00AC" w14:textId="54975A23" w:rsidR="00CC160A" w:rsidRDefault="00CC160A">
      <w:pPr>
        <w:pStyle w:val="TableofFigures"/>
        <w:rPr>
          <w:rFonts w:asciiTheme="minorHAnsi" w:eastAsiaTheme="minorEastAsia" w:hAnsiTheme="minorHAnsi" w:cstheme="minorBidi"/>
          <w:color w:val="auto"/>
          <w:sz w:val="22"/>
          <w:szCs w:val="22"/>
          <w:lang w:eastAsia="en-AU"/>
        </w:rPr>
      </w:pPr>
      <w:r>
        <w:t xml:space="preserve">A7 </w:t>
      </w:r>
      <w:r w:rsidR="0005318E">
        <w:tab/>
      </w:r>
      <w:r>
        <w:t>Wald tests for independent variables (in table 8)</w:t>
      </w:r>
      <w:r>
        <w:tab/>
      </w:r>
      <w:r>
        <w:fldChar w:fldCharType="begin"/>
      </w:r>
      <w:r>
        <w:instrText xml:space="preserve"> PAGEREF _Toc10536436 \h </w:instrText>
      </w:r>
      <w:r>
        <w:fldChar w:fldCharType="separate"/>
      </w:r>
      <w:r w:rsidR="00FD4111">
        <w:t>52</w:t>
      </w:r>
      <w:r>
        <w:fldChar w:fldCharType="end"/>
      </w:r>
    </w:p>
    <w:p w14:paraId="3EC8CBEF" w14:textId="72552FAC" w:rsidR="00CC160A" w:rsidRDefault="00CC160A">
      <w:pPr>
        <w:pStyle w:val="TableofFigures"/>
        <w:rPr>
          <w:rFonts w:asciiTheme="minorHAnsi" w:eastAsiaTheme="minorEastAsia" w:hAnsiTheme="minorHAnsi" w:cstheme="minorBidi"/>
          <w:color w:val="auto"/>
          <w:sz w:val="22"/>
          <w:szCs w:val="22"/>
          <w:lang w:eastAsia="en-AU"/>
        </w:rPr>
      </w:pPr>
      <w:r>
        <w:t xml:space="preserve">A8 </w:t>
      </w:r>
      <w:r w:rsidR="0005318E">
        <w:tab/>
      </w:r>
      <w:r>
        <w:t>Model fit tests for multinomial logistic model</w:t>
      </w:r>
      <w:r>
        <w:tab/>
      </w:r>
      <w:r>
        <w:fldChar w:fldCharType="begin"/>
      </w:r>
      <w:r>
        <w:instrText xml:space="preserve"> PAGEREF _Toc10536437 \h </w:instrText>
      </w:r>
      <w:r>
        <w:fldChar w:fldCharType="separate"/>
      </w:r>
      <w:r w:rsidR="00FD4111">
        <w:t>53</w:t>
      </w:r>
      <w:r>
        <w:fldChar w:fldCharType="end"/>
      </w:r>
    </w:p>
    <w:p w14:paraId="124E0AC8" w14:textId="2517259B" w:rsidR="004D31F0" w:rsidRDefault="00ED0C08" w:rsidP="00ED0C08">
      <w:pPr>
        <w:pStyle w:val="Heading2"/>
        <w:rPr>
          <w:noProof/>
        </w:rPr>
      </w:pPr>
      <w:r>
        <w:fldChar w:fldCharType="end"/>
      </w:r>
      <w:bookmarkStart w:id="28" w:name="_Toc296497517"/>
      <w:bookmarkStart w:id="29" w:name="_Toc298162802"/>
      <w:bookmarkStart w:id="30" w:name="_Toc316371581"/>
      <w:bookmarkStart w:id="31" w:name="_Toc9601481"/>
      <w:r>
        <w:t>Figures</w:t>
      </w:r>
      <w:bookmarkEnd w:id="28"/>
      <w:bookmarkEnd w:id="29"/>
      <w:bookmarkEnd w:id="30"/>
      <w:bookmarkEnd w:id="31"/>
      <w:r>
        <w:rPr>
          <w:rFonts w:ascii="Garamond" w:hAnsi="Garamond"/>
          <w:sz w:val="22"/>
        </w:rPr>
        <w:fldChar w:fldCharType="begin"/>
      </w:r>
      <w:r>
        <w:instrText xml:space="preserve"> TOC \t "Figuretitle" \c </w:instrText>
      </w:r>
      <w:r>
        <w:rPr>
          <w:rFonts w:ascii="Garamond" w:hAnsi="Garamond"/>
          <w:sz w:val="22"/>
        </w:rPr>
        <w:fldChar w:fldCharType="separate"/>
      </w:r>
    </w:p>
    <w:p w14:paraId="570060A3" w14:textId="43D20713" w:rsidR="004D31F0" w:rsidRDefault="004D31F0">
      <w:pPr>
        <w:pStyle w:val="TableofFigures"/>
        <w:tabs>
          <w:tab w:val="left" w:pos="950"/>
        </w:tabs>
        <w:rPr>
          <w:rFonts w:asciiTheme="minorHAnsi" w:eastAsiaTheme="minorEastAsia" w:hAnsiTheme="minorHAnsi" w:cstheme="minorBidi"/>
          <w:color w:val="auto"/>
          <w:sz w:val="22"/>
          <w:szCs w:val="22"/>
          <w:lang w:eastAsia="en-AU"/>
        </w:rPr>
      </w:pPr>
      <w:r w:rsidRPr="004B48FA">
        <w:rPr>
          <w:lang w:val="en-US"/>
        </w:rPr>
        <w:t>1</w:t>
      </w:r>
      <w:r>
        <w:rPr>
          <w:rFonts w:asciiTheme="minorHAnsi" w:eastAsiaTheme="minorEastAsia" w:hAnsiTheme="minorHAnsi" w:cstheme="minorBidi"/>
          <w:color w:val="auto"/>
          <w:sz w:val="22"/>
          <w:szCs w:val="22"/>
          <w:lang w:eastAsia="en-AU"/>
        </w:rPr>
        <w:tab/>
      </w:r>
      <w:r w:rsidRPr="004B48FA">
        <w:rPr>
          <w:lang w:val="en-US"/>
        </w:rPr>
        <w:t>Pathway 1: H</w:t>
      </w:r>
      <w:r>
        <w:t>igher education and work (60% of the sample)</w:t>
      </w:r>
      <w:r>
        <w:tab/>
      </w:r>
      <w:r>
        <w:fldChar w:fldCharType="begin"/>
      </w:r>
      <w:r>
        <w:instrText xml:space="preserve"> PAGEREF _Toc10536312 \h </w:instrText>
      </w:r>
      <w:r>
        <w:fldChar w:fldCharType="separate"/>
      </w:r>
      <w:r w:rsidR="00814124">
        <w:t>22</w:t>
      </w:r>
      <w:r>
        <w:fldChar w:fldCharType="end"/>
      </w:r>
    </w:p>
    <w:p w14:paraId="31739299" w14:textId="4B3EE080" w:rsidR="004D31F0" w:rsidRDefault="004D31F0">
      <w:pPr>
        <w:pStyle w:val="TableofFigures"/>
        <w:tabs>
          <w:tab w:val="left" w:pos="950"/>
        </w:tabs>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Pathway 2: Early entry to full-time work (23% of the sample)</w:t>
      </w:r>
      <w:r>
        <w:tab/>
      </w:r>
      <w:r>
        <w:fldChar w:fldCharType="begin"/>
      </w:r>
      <w:r>
        <w:instrText xml:space="preserve"> PAGEREF _Toc10536316 \h </w:instrText>
      </w:r>
      <w:r>
        <w:fldChar w:fldCharType="separate"/>
      </w:r>
      <w:r w:rsidR="00814124">
        <w:t>24</w:t>
      </w:r>
      <w:r>
        <w:fldChar w:fldCharType="end"/>
      </w:r>
    </w:p>
    <w:p w14:paraId="3734F047" w14:textId="5482BC1B" w:rsidR="004D31F0" w:rsidRDefault="004D31F0">
      <w:pPr>
        <w:pStyle w:val="TableofFigures"/>
        <w:tabs>
          <w:tab w:val="left" w:pos="950"/>
        </w:tabs>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Pathway 3: Mix of higher education and VET (8% of the sample)</w:t>
      </w:r>
      <w:r>
        <w:tab/>
      </w:r>
      <w:r>
        <w:fldChar w:fldCharType="begin"/>
      </w:r>
      <w:r>
        <w:instrText xml:space="preserve"> PAGEREF _Toc10536320 \h </w:instrText>
      </w:r>
      <w:r>
        <w:fldChar w:fldCharType="separate"/>
      </w:r>
      <w:r w:rsidR="00814124">
        <w:t>26</w:t>
      </w:r>
      <w:r>
        <w:fldChar w:fldCharType="end"/>
      </w:r>
    </w:p>
    <w:p w14:paraId="7A8C9442" w14:textId="193F165F" w:rsidR="004D31F0" w:rsidRDefault="004D31F0">
      <w:pPr>
        <w:pStyle w:val="TableofFigures"/>
        <w:tabs>
          <w:tab w:val="left" w:pos="950"/>
        </w:tabs>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ab/>
      </w:r>
      <w:r>
        <w:t>Pathway 4: Mixed and repeatedly disengaged (5% of the sample)</w:t>
      </w:r>
      <w:r>
        <w:tab/>
      </w:r>
      <w:r>
        <w:fldChar w:fldCharType="begin"/>
      </w:r>
      <w:r>
        <w:instrText xml:space="preserve"> PAGEREF _Toc10536324 \h </w:instrText>
      </w:r>
      <w:r>
        <w:fldChar w:fldCharType="separate"/>
      </w:r>
      <w:r w:rsidR="00814124">
        <w:t>28</w:t>
      </w:r>
      <w:r>
        <w:fldChar w:fldCharType="end"/>
      </w:r>
    </w:p>
    <w:p w14:paraId="3B74A9B8" w14:textId="44B74383" w:rsidR="004D31F0" w:rsidRDefault="004D31F0">
      <w:pPr>
        <w:pStyle w:val="TableofFigures"/>
        <w:tabs>
          <w:tab w:val="left" w:pos="950"/>
        </w:tabs>
        <w:rPr>
          <w:rFonts w:asciiTheme="minorHAnsi" w:eastAsiaTheme="minorEastAsia" w:hAnsiTheme="minorHAnsi" w:cstheme="minorBidi"/>
          <w:color w:val="auto"/>
          <w:sz w:val="22"/>
          <w:szCs w:val="22"/>
          <w:lang w:eastAsia="en-AU"/>
        </w:rPr>
      </w:pPr>
      <w:r>
        <w:t>5</w:t>
      </w:r>
      <w:r>
        <w:rPr>
          <w:rFonts w:asciiTheme="minorHAnsi" w:eastAsiaTheme="minorEastAsia" w:hAnsiTheme="minorHAnsi" w:cstheme="minorBidi"/>
          <w:color w:val="auto"/>
          <w:sz w:val="22"/>
          <w:szCs w:val="22"/>
          <w:lang w:eastAsia="en-AU"/>
        </w:rPr>
        <w:tab/>
      </w:r>
      <w:r>
        <w:t>Pathway 5: Mostly working part-time (4% of the sample)</w:t>
      </w:r>
      <w:r>
        <w:tab/>
      </w:r>
      <w:r>
        <w:fldChar w:fldCharType="begin"/>
      </w:r>
      <w:r>
        <w:instrText xml:space="preserve"> PAGEREF _Toc10536328 \h </w:instrText>
      </w:r>
      <w:r>
        <w:fldChar w:fldCharType="separate"/>
      </w:r>
      <w:r w:rsidR="00814124">
        <w:t>30</w:t>
      </w:r>
      <w:r>
        <w:fldChar w:fldCharType="end"/>
      </w:r>
    </w:p>
    <w:p w14:paraId="753FF6E4" w14:textId="046CE450" w:rsidR="004D31F0" w:rsidRDefault="004D31F0">
      <w:pPr>
        <w:pStyle w:val="TableofFigures"/>
        <w:rPr>
          <w:rFonts w:asciiTheme="minorHAnsi" w:eastAsiaTheme="minorEastAsia" w:hAnsiTheme="minorHAnsi" w:cstheme="minorBidi"/>
          <w:color w:val="auto"/>
          <w:sz w:val="22"/>
          <w:szCs w:val="22"/>
          <w:lang w:eastAsia="en-AU"/>
        </w:rPr>
      </w:pPr>
      <w:r>
        <w:t xml:space="preserve">6 </w:t>
      </w:r>
      <w:r w:rsidR="0005318E">
        <w:tab/>
      </w:r>
      <w:r>
        <w:t>Occupation at age 25 years (% of pathway)</w:t>
      </w:r>
      <w:r>
        <w:tab/>
      </w:r>
      <w:r>
        <w:fldChar w:fldCharType="begin"/>
      </w:r>
      <w:r>
        <w:instrText xml:space="preserve"> PAGEREF _Toc10536332 \h </w:instrText>
      </w:r>
      <w:r>
        <w:fldChar w:fldCharType="separate"/>
      </w:r>
      <w:r w:rsidR="00814124">
        <w:t>42</w:t>
      </w:r>
      <w:r>
        <w:fldChar w:fldCharType="end"/>
      </w:r>
    </w:p>
    <w:p w14:paraId="31EF7CE5" w14:textId="144393E1" w:rsidR="004D31F0" w:rsidRDefault="004D31F0">
      <w:pPr>
        <w:pStyle w:val="TableofFigures"/>
        <w:rPr>
          <w:rFonts w:asciiTheme="minorHAnsi" w:eastAsiaTheme="minorEastAsia" w:hAnsiTheme="minorHAnsi" w:cstheme="minorBidi"/>
          <w:color w:val="auto"/>
          <w:sz w:val="22"/>
          <w:szCs w:val="22"/>
          <w:lang w:eastAsia="en-AU"/>
        </w:rPr>
      </w:pPr>
      <w:r w:rsidRPr="004B48FA">
        <w:rPr>
          <w:rFonts w:eastAsia="Trebuchet MS"/>
        </w:rPr>
        <w:t xml:space="preserve">A1 </w:t>
      </w:r>
      <w:r w:rsidR="0005318E">
        <w:rPr>
          <w:rFonts w:eastAsia="Trebuchet MS"/>
        </w:rPr>
        <w:tab/>
      </w:r>
      <w:r w:rsidRPr="004B48FA">
        <w:rPr>
          <w:rFonts w:eastAsia="Trebuchet MS"/>
        </w:rPr>
        <w:t>Summary activity patterns for the entire study sample (n = 3186)</w:t>
      </w:r>
      <w:r>
        <w:tab/>
      </w:r>
      <w:r>
        <w:fldChar w:fldCharType="begin"/>
      </w:r>
      <w:r>
        <w:instrText xml:space="preserve"> PAGEREF _Toc10536333 \h </w:instrText>
      </w:r>
      <w:r>
        <w:fldChar w:fldCharType="separate"/>
      </w:r>
      <w:r w:rsidR="00814124">
        <w:t>50</w:t>
      </w:r>
      <w:r>
        <w:fldChar w:fldCharType="end"/>
      </w:r>
    </w:p>
    <w:p w14:paraId="4B971E9A" w14:textId="5C06F002" w:rsidR="004D31F0" w:rsidRDefault="004D31F0">
      <w:pPr>
        <w:pStyle w:val="TableofFigures"/>
        <w:tabs>
          <w:tab w:val="left" w:pos="1140"/>
        </w:tabs>
        <w:rPr>
          <w:rFonts w:asciiTheme="minorHAnsi" w:eastAsiaTheme="minorEastAsia" w:hAnsiTheme="minorHAnsi" w:cstheme="minorBidi"/>
          <w:color w:val="auto"/>
          <w:sz w:val="22"/>
          <w:szCs w:val="22"/>
          <w:lang w:eastAsia="en-AU"/>
        </w:rPr>
      </w:pPr>
      <w:r>
        <w:t>B1</w:t>
      </w:r>
      <w:r>
        <w:rPr>
          <w:rFonts w:asciiTheme="minorHAnsi" w:eastAsiaTheme="minorEastAsia" w:hAnsiTheme="minorHAnsi" w:cstheme="minorBidi"/>
          <w:color w:val="auto"/>
          <w:sz w:val="22"/>
          <w:szCs w:val="22"/>
          <w:lang w:eastAsia="en-AU"/>
        </w:rPr>
        <w:tab/>
      </w:r>
      <w:r>
        <w:t>Example of a sequence</w:t>
      </w:r>
      <w:r>
        <w:tab/>
      </w:r>
      <w:r>
        <w:fldChar w:fldCharType="begin"/>
      </w:r>
      <w:r>
        <w:instrText xml:space="preserve"> PAGEREF _Toc10536334 \h </w:instrText>
      </w:r>
      <w:r>
        <w:fldChar w:fldCharType="separate"/>
      </w:r>
      <w:r w:rsidR="00814124">
        <w:t>58</w:t>
      </w:r>
      <w:r>
        <w:fldChar w:fldCharType="end"/>
      </w:r>
    </w:p>
    <w:p w14:paraId="1D4BF637" w14:textId="77777777" w:rsidR="00ED0C08" w:rsidRDefault="00ED0C08" w:rsidP="00ED0C08">
      <w:pPr>
        <w:pStyle w:val="TableofFigures"/>
      </w:pPr>
      <w:r>
        <w:fldChar w:fldCharType="end"/>
      </w:r>
    </w:p>
    <w:p w14:paraId="06315D3F" w14:textId="77777777" w:rsidR="00366E4E" w:rsidRDefault="00366E4E" w:rsidP="00606061">
      <w:pPr>
        <w:spacing w:before="0" w:line="240" w:lineRule="auto"/>
        <w:rPr>
          <w:noProof/>
        </w:rPr>
        <w:sectPr w:rsidR="00366E4E" w:rsidSect="00930671">
          <w:headerReference w:type="even" r:id="rId33"/>
          <w:headerReference w:type="default" r:id="rId34"/>
          <w:footerReference w:type="even" r:id="rId35"/>
          <w:footerReference w:type="default" r:id="rId36"/>
          <w:pgSz w:w="11907" w:h="16840" w:code="9"/>
          <w:pgMar w:top="1276" w:right="2835" w:bottom="992" w:left="1134" w:header="709" w:footer="556" w:gutter="0"/>
          <w:cols w:space="708"/>
          <w:docGrid w:linePitch="360"/>
        </w:sectPr>
      </w:pPr>
      <w:bookmarkStart w:id="32" w:name="_Toc416260886"/>
      <w:bookmarkEnd w:id="3"/>
      <w:bookmarkEnd w:id="4"/>
      <w:bookmarkEnd w:id="5"/>
      <w:bookmarkEnd w:id="6"/>
    </w:p>
    <w:bookmarkStart w:id="33" w:name="_Toc275542999"/>
    <w:bookmarkStart w:id="34" w:name="_Toc9601482"/>
    <w:p w14:paraId="2ED2F562" w14:textId="77777777" w:rsidR="00324917" w:rsidRPr="00B86D06" w:rsidRDefault="00F01194" w:rsidP="00A16557">
      <w:pPr>
        <w:pStyle w:val="Heading1"/>
        <w:ind w:firstLine="720"/>
      </w:pPr>
      <w:r>
        <w:rPr>
          <w:noProof/>
          <w:lang w:eastAsia="en-AU"/>
        </w:rPr>
        <w:lastRenderedPageBreak/>
        <mc:AlternateContent>
          <mc:Choice Requires="wps">
            <w:drawing>
              <wp:anchor distT="0" distB="0" distL="114300" distR="114300" simplePos="0" relativeHeight="251995136" behindDoc="0" locked="0" layoutInCell="1" allowOverlap="1" wp14:anchorId="706268E9" wp14:editId="0A5FABA8">
                <wp:simplePos x="0" y="0"/>
                <wp:positionH relativeFrom="margin">
                  <wp:align>right</wp:align>
                </wp:positionH>
                <wp:positionV relativeFrom="paragraph">
                  <wp:posOffset>-686435</wp:posOffset>
                </wp:positionV>
                <wp:extent cx="5038725" cy="600075"/>
                <wp:effectExtent l="0" t="0" r="0" b="0"/>
                <wp:wrapNone/>
                <wp:docPr id="66" name="Text Box 66"/>
                <wp:cNvGraphicFramePr/>
                <a:graphic xmlns:a="http://schemas.openxmlformats.org/drawingml/2006/main">
                  <a:graphicData uri="http://schemas.microsoft.com/office/word/2010/wordprocessingShape">
                    <wps:wsp>
                      <wps:cNvSpPr txBox="1"/>
                      <wps:spPr>
                        <a:xfrm>
                          <a:off x="0" y="0"/>
                          <a:ext cx="5038725" cy="600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B904E2" w14:textId="77777777" w:rsidR="00E972CF" w:rsidRPr="00156177" w:rsidRDefault="00E972CF" w:rsidP="009272DF">
                            <w:pPr>
                              <w:rPr>
                                <w:color w:val="C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268E9" id="Text Box 66" o:spid="_x0000_s1029" type="#_x0000_t202" style="position:absolute;left:0;text-align:left;margin-left:345.55pt;margin-top:-54.05pt;width:396.75pt;height:47.25pt;z-index:251995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" filled="f" stroked="f" strokeweight=".5pt">
                <v:textbox>
                  <w:txbxContent>
                    <w:p w14:paraId="37B904E2" w14:textId="77777777" w:rsidR="00E972CF" w:rsidRPr="00156177" w:rsidRDefault="00E972CF" w:rsidP="009272DF">
                      <w:pPr>
                        <w:rPr>
                          <w:color w:val="C00000"/>
                        </w:rPr>
                      </w:pPr>
                    </w:p>
                  </w:txbxContent>
                </v:textbox>
                <w10:wrap anchorx="margin"/>
              </v:shape>
            </w:pict>
          </mc:Fallback>
        </mc:AlternateContent>
      </w:r>
      <w:r w:rsidR="00324917">
        <w:t>Executive s</w:t>
      </w:r>
      <w:r w:rsidR="00324917" w:rsidRPr="00B86D06">
        <w:t>ummary</w:t>
      </w:r>
      <w:bookmarkEnd w:id="33"/>
      <w:bookmarkEnd w:id="34"/>
      <w:r w:rsidR="00324917">
        <w:t xml:space="preserve"> </w:t>
      </w:r>
    </w:p>
    <w:p w14:paraId="6E1C6C9E" w14:textId="0D7849A4" w:rsidR="00186D4E" w:rsidRPr="00C708E4" w:rsidRDefault="00A16557" w:rsidP="008D48C2">
      <w:pPr>
        <w:pStyle w:val="Dotpoint1"/>
        <w:numPr>
          <w:ilvl w:val="0"/>
          <w:numId w:val="0"/>
        </w:numPr>
        <w:spacing w:before="0"/>
        <w:rPr>
          <w:color w:val="auto"/>
          <w:lang w:eastAsia="en-AU"/>
        </w:rPr>
      </w:pPr>
      <w:r>
        <w:rPr>
          <w:noProof/>
          <w:lang w:eastAsia="en-AU"/>
        </w:rPr>
        <w:drawing>
          <wp:anchor distT="0" distB="0" distL="114300" distR="114300" simplePos="0" relativeHeight="251952128" behindDoc="0" locked="0" layoutInCell="1" allowOverlap="1" wp14:anchorId="13490CFF" wp14:editId="7484589E">
            <wp:simplePos x="0" y="0"/>
            <wp:positionH relativeFrom="column">
              <wp:posOffset>0</wp:posOffset>
            </wp:positionH>
            <wp:positionV relativeFrom="paragraph">
              <wp:posOffset>-609074</wp:posOffset>
            </wp:positionV>
            <wp:extent cx="413385" cy="413385"/>
            <wp:effectExtent l="0" t="0" r="5715" b="5715"/>
            <wp:wrapNone/>
            <wp:docPr id="70" name="Picture 70"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PublicationComponents\Icons\ExecutiveSummary.em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35" w:name="_Toc296423685"/>
      <w:bookmarkStart w:id="36" w:name="_Toc296497519"/>
      <w:bookmarkStart w:id="37" w:name="_Toc298162804"/>
      <w:r w:rsidR="00836A5B">
        <w:t>T</w:t>
      </w:r>
      <w:r w:rsidR="00836A5B" w:rsidRPr="00301DC5">
        <w:t xml:space="preserve">he </w:t>
      </w:r>
      <w:r w:rsidR="00780A00" w:rsidRPr="00C708E4">
        <w:rPr>
          <w:color w:val="auto"/>
          <w:lang w:eastAsia="en-AU"/>
        </w:rPr>
        <w:t>passage</w:t>
      </w:r>
      <w:r w:rsidR="00836A5B" w:rsidRPr="00C708E4">
        <w:rPr>
          <w:color w:val="auto"/>
          <w:lang w:eastAsia="en-AU"/>
        </w:rPr>
        <w:t xml:space="preserve"> </w:t>
      </w:r>
      <w:r w:rsidR="00E05D76" w:rsidRPr="00C708E4">
        <w:rPr>
          <w:color w:val="auto"/>
          <w:lang w:eastAsia="en-AU"/>
        </w:rPr>
        <w:t>into</w:t>
      </w:r>
      <w:r w:rsidR="00836A5B" w:rsidRPr="00C708E4">
        <w:rPr>
          <w:color w:val="auto"/>
          <w:lang w:eastAsia="en-AU"/>
        </w:rPr>
        <w:t xml:space="preserve"> work is a</w:t>
      </w:r>
      <w:r w:rsidR="0005066C" w:rsidRPr="00C708E4">
        <w:rPr>
          <w:color w:val="auto"/>
          <w:lang w:eastAsia="en-AU"/>
        </w:rPr>
        <w:t xml:space="preserve"> critical p</w:t>
      </w:r>
      <w:r w:rsidR="00836A5B" w:rsidRPr="00C708E4">
        <w:rPr>
          <w:color w:val="auto"/>
          <w:lang w:eastAsia="en-AU"/>
        </w:rPr>
        <w:t>hase in young people’s lives</w:t>
      </w:r>
      <w:r w:rsidR="00AB7207">
        <w:rPr>
          <w:color w:val="auto"/>
          <w:lang w:eastAsia="en-AU"/>
        </w:rPr>
        <w:t>,</w:t>
      </w:r>
      <w:r w:rsidR="00DC057C" w:rsidRPr="00C708E4">
        <w:rPr>
          <w:color w:val="auto"/>
          <w:lang w:eastAsia="en-AU"/>
        </w:rPr>
        <w:t xml:space="preserve"> with long-term</w:t>
      </w:r>
      <w:r w:rsidR="00836A5B" w:rsidRPr="00C708E4">
        <w:rPr>
          <w:color w:val="auto"/>
          <w:lang w:eastAsia="en-AU"/>
        </w:rPr>
        <w:t xml:space="preserve"> implications</w:t>
      </w:r>
      <w:r w:rsidR="00C708E4" w:rsidRPr="00C708E4">
        <w:rPr>
          <w:color w:val="auto"/>
          <w:lang w:eastAsia="en-AU"/>
        </w:rPr>
        <w:t xml:space="preserve"> </w:t>
      </w:r>
      <w:r w:rsidR="00CC301D">
        <w:rPr>
          <w:color w:val="auto"/>
          <w:lang w:eastAsia="en-AU"/>
        </w:rPr>
        <w:t xml:space="preserve">for </w:t>
      </w:r>
      <w:r w:rsidR="00D33466">
        <w:rPr>
          <w:color w:val="auto"/>
          <w:lang w:eastAsia="en-AU"/>
        </w:rPr>
        <w:t xml:space="preserve">the </w:t>
      </w:r>
      <w:r w:rsidR="000B4EBE" w:rsidRPr="00C708E4">
        <w:rPr>
          <w:color w:val="auto"/>
          <w:lang w:eastAsia="en-AU"/>
        </w:rPr>
        <w:t xml:space="preserve">future labour market and </w:t>
      </w:r>
      <w:r w:rsidR="00DD11DA">
        <w:rPr>
          <w:color w:val="auto"/>
          <w:lang w:eastAsia="en-AU"/>
        </w:rPr>
        <w:t xml:space="preserve">for </w:t>
      </w:r>
      <w:r w:rsidR="000B4EBE" w:rsidRPr="00C708E4">
        <w:rPr>
          <w:color w:val="auto"/>
          <w:lang w:eastAsia="en-AU"/>
        </w:rPr>
        <w:t xml:space="preserve">social outcomes. </w:t>
      </w:r>
      <w:r w:rsidR="00CC0C26">
        <w:rPr>
          <w:color w:val="auto"/>
          <w:lang w:eastAsia="en-AU"/>
        </w:rPr>
        <w:t>A</w:t>
      </w:r>
      <w:r w:rsidR="00CC0C26" w:rsidRPr="00C708E4">
        <w:rPr>
          <w:color w:val="auto"/>
          <w:lang w:eastAsia="en-AU"/>
        </w:rPr>
        <w:t>n evolving labour market add</w:t>
      </w:r>
      <w:r w:rsidR="00CC0C26">
        <w:rPr>
          <w:color w:val="auto"/>
          <w:lang w:eastAsia="en-AU"/>
        </w:rPr>
        <w:t>s</w:t>
      </w:r>
      <w:r w:rsidR="00CC0C26" w:rsidRPr="00C708E4">
        <w:rPr>
          <w:color w:val="auto"/>
          <w:lang w:eastAsia="en-AU"/>
        </w:rPr>
        <w:t xml:space="preserve"> to the complexity of trajectories</w:t>
      </w:r>
      <w:r w:rsidR="00CC0C26">
        <w:rPr>
          <w:color w:val="auto"/>
          <w:lang w:eastAsia="en-AU"/>
        </w:rPr>
        <w:t>,</w:t>
      </w:r>
      <w:r w:rsidR="00CC0C26" w:rsidRPr="00C708E4">
        <w:rPr>
          <w:color w:val="auto"/>
          <w:lang w:eastAsia="en-AU"/>
        </w:rPr>
        <w:t xml:space="preserve"> further confound</w:t>
      </w:r>
      <w:r w:rsidR="00CC0C26">
        <w:rPr>
          <w:color w:val="auto"/>
          <w:lang w:eastAsia="en-AU"/>
        </w:rPr>
        <w:t>ing</w:t>
      </w:r>
      <w:r w:rsidR="00CC0C26" w:rsidRPr="00C708E4">
        <w:rPr>
          <w:color w:val="auto"/>
          <w:lang w:eastAsia="en-AU"/>
        </w:rPr>
        <w:t xml:space="preserve"> </w:t>
      </w:r>
      <w:r w:rsidR="00CC0C26">
        <w:rPr>
          <w:color w:val="auto"/>
          <w:lang w:eastAsia="en-AU"/>
        </w:rPr>
        <w:t>y</w:t>
      </w:r>
      <w:r w:rsidR="00687379" w:rsidRPr="00C708E4">
        <w:rPr>
          <w:color w:val="auto"/>
          <w:lang w:eastAsia="en-AU"/>
        </w:rPr>
        <w:t>outh transitions</w:t>
      </w:r>
      <w:r w:rsidR="002E1856">
        <w:rPr>
          <w:color w:val="auto"/>
          <w:lang w:eastAsia="en-AU"/>
        </w:rPr>
        <w:t xml:space="preserve"> and</w:t>
      </w:r>
      <w:r w:rsidR="00826011" w:rsidRPr="00C708E4">
        <w:rPr>
          <w:color w:val="auto"/>
          <w:lang w:eastAsia="en-AU"/>
        </w:rPr>
        <w:t xml:space="preserve"> highlighting the importance of understanding transitions as a process.</w:t>
      </w:r>
    </w:p>
    <w:p w14:paraId="537FD632" w14:textId="6C1B37D4" w:rsidR="00885166" w:rsidRDefault="00FF2586" w:rsidP="00140C86">
      <w:pPr>
        <w:pStyle w:val="Text"/>
      </w:pPr>
      <w:r>
        <w:rPr>
          <w:lang w:eastAsia="en-AU"/>
        </w:rPr>
        <w:t>I</w:t>
      </w:r>
      <w:r w:rsidR="00885166" w:rsidRPr="005715DF">
        <w:rPr>
          <w:lang w:eastAsia="en-AU"/>
        </w:rPr>
        <w:t>n this context, th</w:t>
      </w:r>
      <w:r w:rsidR="00851511">
        <w:rPr>
          <w:lang w:eastAsia="en-AU"/>
        </w:rPr>
        <w:t>e current</w:t>
      </w:r>
      <w:r w:rsidR="00106A58">
        <w:rPr>
          <w:lang w:eastAsia="en-AU"/>
        </w:rPr>
        <w:t xml:space="preserve"> study </w:t>
      </w:r>
      <w:r w:rsidR="005423C2">
        <w:rPr>
          <w:lang w:eastAsia="en-AU"/>
        </w:rPr>
        <w:t xml:space="preserve">has </w:t>
      </w:r>
      <w:r w:rsidR="00A93CE7">
        <w:rPr>
          <w:lang w:eastAsia="en-AU"/>
        </w:rPr>
        <w:t>the following objectives</w:t>
      </w:r>
      <w:r w:rsidR="00A93CE7">
        <w:t>:</w:t>
      </w:r>
    </w:p>
    <w:p w14:paraId="6A490C1C" w14:textId="6C2D7EEA" w:rsidR="00885166" w:rsidRPr="005B4A5A" w:rsidRDefault="00EC08A5" w:rsidP="005B4A5A">
      <w:pPr>
        <w:pStyle w:val="Dotpoint1"/>
      </w:pPr>
      <w:r>
        <w:t>i</w:t>
      </w:r>
      <w:r w:rsidR="00885166" w:rsidRPr="005B4A5A">
        <w:t>dentify</w:t>
      </w:r>
      <w:r w:rsidR="002E1856">
        <w:t>ing</w:t>
      </w:r>
      <w:r w:rsidR="00885166" w:rsidRPr="005B4A5A">
        <w:t xml:space="preserve"> the different types of pathways </w:t>
      </w:r>
      <w:r w:rsidR="002E1856">
        <w:t>followed by</w:t>
      </w:r>
      <w:r w:rsidR="00885166" w:rsidRPr="005B4A5A">
        <w:t xml:space="preserve"> young people in their journey from school to work</w:t>
      </w:r>
      <w:r w:rsidR="002E1856">
        <w:t>, with the aim of</w:t>
      </w:r>
      <w:r w:rsidR="00885166" w:rsidRPr="005B4A5A">
        <w:t xml:space="preserve"> develop</w:t>
      </w:r>
      <w:r w:rsidR="002E1856">
        <w:t>ing</w:t>
      </w:r>
      <w:r w:rsidR="00885166" w:rsidRPr="005B4A5A">
        <w:t xml:space="preserve"> a topology of transitions</w:t>
      </w:r>
      <w:r w:rsidR="00C171E1">
        <w:t xml:space="preserve"> </w:t>
      </w:r>
    </w:p>
    <w:p w14:paraId="0F62871C" w14:textId="2439C450" w:rsidR="00885166" w:rsidRDefault="00EC08A5" w:rsidP="005B4A5A">
      <w:pPr>
        <w:pStyle w:val="Dotpoint1"/>
      </w:pPr>
      <w:r>
        <w:t>u</w:t>
      </w:r>
      <w:r w:rsidR="00885166" w:rsidRPr="005B4A5A">
        <w:t>sing this information</w:t>
      </w:r>
      <w:r w:rsidR="002E1856">
        <w:t xml:space="preserve"> to</w:t>
      </w:r>
      <w:r w:rsidR="00885166" w:rsidRPr="005B4A5A">
        <w:t xml:space="preserve"> obtain a better understanding of the characteristics of young people in different pathways.</w:t>
      </w:r>
    </w:p>
    <w:p w14:paraId="51E5F717" w14:textId="50A90E68" w:rsidR="00CB6A99" w:rsidRDefault="00667D8C" w:rsidP="00140C86">
      <w:pPr>
        <w:pStyle w:val="Text"/>
      </w:pPr>
      <w:r>
        <w:rPr>
          <w:lang w:eastAsia="en-AU"/>
        </w:rPr>
        <w:t xml:space="preserve">The analytical approach used in the study </w:t>
      </w:r>
      <w:r w:rsidR="00FA4F07">
        <w:rPr>
          <w:lang w:eastAsia="en-AU"/>
        </w:rPr>
        <w:t>combine</w:t>
      </w:r>
      <w:r w:rsidR="00233AC7">
        <w:rPr>
          <w:lang w:eastAsia="en-AU"/>
        </w:rPr>
        <w:t>s</w:t>
      </w:r>
      <w:r w:rsidR="00FA4F07">
        <w:rPr>
          <w:lang w:eastAsia="en-AU"/>
        </w:rPr>
        <w:t xml:space="preserve"> </w:t>
      </w:r>
      <w:r>
        <w:rPr>
          <w:lang w:eastAsia="en-AU"/>
        </w:rPr>
        <w:t>sequence analysis and cluster analysis</w:t>
      </w:r>
      <w:r w:rsidR="00233AC7">
        <w:rPr>
          <w:lang w:eastAsia="en-AU"/>
        </w:rPr>
        <w:t xml:space="preserve"> </w:t>
      </w:r>
      <w:proofErr w:type="gramStart"/>
      <w:r w:rsidR="00233AC7">
        <w:rPr>
          <w:lang w:eastAsia="en-AU"/>
        </w:rPr>
        <w:t>in order</w:t>
      </w:r>
      <w:r w:rsidR="00C5674F">
        <w:rPr>
          <w:lang w:eastAsia="en-AU"/>
        </w:rPr>
        <w:t xml:space="preserve"> </w:t>
      </w:r>
      <w:r w:rsidR="00E053A9" w:rsidRPr="0067790F">
        <w:rPr>
          <w:lang w:eastAsia="en-AU"/>
        </w:rPr>
        <w:t>to</w:t>
      </w:r>
      <w:proofErr w:type="gramEnd"/>
      <w:r w:rsidR="00E053A9" w:rsidRPr="0067790F">
        <w:rPr>
          <w:lang w:eastAsia="en-AU"/>
        </w:rPr>
        <w:t xml:space="preserve"> identify similarities between </w:t>
      </w:r>
      <w:r w:rsidR="00426047">
        <w:rPr>
          <w:lang w:eastAsia="en-AU"/>
        </w:rPr>
        <w:t xml:space="preserve">activity patterns. </w:t>
      </w:r>
      <w:r w:rsidR="007B2E78">
        <w:rPr>
          <w:lang w:eastAsia="en-AU"/>
        </w:rPr>
        <w:t xml:space="preserve">It </w:t>
      </w:r>
      <w:r w:rsidR="009D3BA5">
        <w:rPr>
          <w:lang w:eastAsia="en-AU"/>
        </w:rPr>
        <w:t>enables</w:t>
      </w:r>
      <w:r w:rsidR="007B2E78">
        <w:rPr>
          <w:lang w:eastAsia="en-AU"/>
        </w:rPr>
        <w:t xml:space="preserve"> the</w:t>
      </w:r>
      <w:r w:rsidR="005C06AF">
        <w:rPr>
          <w:lang w:eastAsia="en-AU"/>
        </w:rPr>
        <w:t xml:space="preserve"> </w:t>
      </w:r>
      <w:r>
        <w:t xml:space="preserve">study </w:t>
      </w:r>
      <w:r w:rsidR="007B2E78">
        <w:t xml:space="preserve">of </w:t>
      </w:r>
      <w:r>
        <w:t>labour market transitions as a sequence of activities</w:t>
      </w:r>
      <w:r w:rsidR="00CE0E80">
        <w:t xml:space="preserve"> and</w:t>
      </w:r>
      <w:r w:rsidR="00C5674F">
        <w:t xml:space="preserve"> exploits the longitudinal </w:t>
      </w:r>
      <w:r w:rsidR="005B4A5A">
        <w:t xml:space="preserve">nature of the data </w:t>
      </w:r>
      <w:r w:rsidR="00E73283">
        <w:t xml:space="preserve">by </w:t>
      </w:r>
      <w:r w:rsidR="005B4A5A">
        <w:t>u</w:t>
      </w:r>
      <w:r w:rsidR="00CB6A99">
        <w:t>sing a series of graphical represen</w:t>
      </w:r>
      <w:r w:rsidR="005B4A5A">
        <w:t>tations</w:t>
      </w:r>
      <w:r w:rsidR="00CE0E80">
        <w:t>,</w:t>
      </w:r>
      <w:r w:rsidR="000C3CE1">
        <w:t xml:space="preserve"> </w:t>
      </w:r>
      <w:r w:rsidR="002B4ECA">
        <w:t>these</w:t>
      </w:r>
      <w:r w:rsidR="000C3CE1">
        <w:t xml:space="preserve"> provid</w:t>
      </w:r>
      <w:r w:rsidR="002B4ECA">
        <w:t>ing</w:t>
      </w:r>
      <w:r w:rsidR="000C3CE1">
        <w:t xml:space="preserve"> a direct visual insight into the patterns of transition within each pathway</w:t>
      </w:r>
      <w:r w:rsidR="0019119B">
        <w:t>.</w:t>
      </w:r>
      <w:r w:rsidR="00CB6A99">
        <w:t xml:space="preserve"> </w:t>
      </w:r>
      <w:r w:rsidR="00AD3104" w:rsidRPr="00AD3104">
        <w:t xml:space="preserve">To accompany this report, an interactive data visualisation, </w:t>
      </w:r>
      <w:r w:rsidR="00AD3104" w:rsidRPr="00AD3104">
        <w:rPr>
          <w:i/>
        </w:rPr>
        <w:t>Visualising school-to-work pathways using LSAY</w:t>
      </w:r>
      <w:r w:rsidR="00AD3104" w:rsidRPr="00AD3104">
        <w:t xml:space="preserve">, presents the school-to-work pathways of young Australians aged 16 to 25, and can be accessed from &lt;https://www.ncver.edu.au/research-and-statistics/school-to-work-pathways&gt;.  </w:t>
      </w:r>
    </w:p>
    <w:p w14:paraId="7E4516DA" w14:textId="061C1137" w:rsidR="00667D8C" w:rsidRDefault="00826011" w:rsidP="00140C86">
      <w:pPr>
        <w:pStyle w:val="Text"/>
        <w:rPr>
          <w:lang w:eastAsia="en-AU"/>
        </w:rPr>
      </w:pPr>
      <w:r>
        <w:t>This study is based on data from</w:t>
      </w:r>
      <w:r w:rsidR="00AD055C">
        <w:t xml:space="preserve"> the </w:t>
      </w:r>
      <w:r w:rsidR="00AD055C" w:rsidRPr="00021004">
        <w:t>2006 cohort of the Longitudinal Surveys of Australian Youth (LSAY</w:t>
      </w:r>
      <w:r w:rsidR="007B2E78">
        <w:t xml:space="preserve"> Y06</w:t>
      </w:r>
      <w:r w:rsidR="00AD055C" w:rsidRPr="00021004">
        <w:t>)</w:t>
      </w:r>
      <w:r w:rsidR="000D527C">
        <w:t xml:space="preserve">. </w:t>
      </w:r>
      <w:r w:rsidR="00885166">
        <w:t>LSAY</w:t>
      </w:r>
      <w:r w:rsidR="000D527C">
        <w:t xml:space="preserve"> </w:t>
      </w:r>
      <w:r w:rsidR="00AD055C">
        <w:t xml:space="preserve">is </w:t>
      </w:r>
      <w:r w:rsidR="00AD055C" w:rsidRPr="00021004">
        <w:t>a nationally representative survey that tracks 15</w:t>
      </w:r>
      <w:r w:rsidR="006348D9">
        <w:t>-</w:t>
      </w:r>
      <w:r w:rsidR="00AD055C" w:rsidRPr="00021004">
        <w:t>year</w:t>
      </w:r>
      <w:r w:rsidR="006348D9">
        <w:t>-</w:t>
      </w:r>
      <w:r w:rsidR="00AD055C" w:rsidRPr="00021004">
        <w:t>old students as they move from school to further education or other destinations u</w:t>
      </w:r>
      <w:r w:rsidR="00B07EC9">
        <w:t xml:space="preserve">ntil they are 25 years of age. </w:t>
      </w:r>
      <w:r w:rsidR="00AD055C" w:rsidRPr="00021004">
        <w:rPr>
          <w:lang w:eastAsia="en-AU"/>
        </w:rPr>
        <w:t xml:space="preserve">The survey captures detailed information on </w:t>
      </w:r>
      <w:r w:rsidR="00AD055C">
        <w:rPr>
          <w:lang w:eastAsia="en-AU"/>
        </w:rPr>
        <w:t>education activities</w:t>
      </w:r>
      <w:r w:rsidR="00177525">
        <w:rPr>
          <w:lang w:eastAsia="en-AU"/>
        </w:rPr>
        <w:t xml:space="preserve"> and</w:t>
      </w:r>
      <w:r w:rsidR="00AD055C">
        <w:rPr>
          <w:lang w:eastAsia="en-AU"/>
        </w:rPr>
        <w:t xml:space="preserve"> employment</w:t>
      </w:r>
      <w:r w:rsidR="00177525">
        <w:rPr>
          <w:lang w:eastAsia="en-AU"/>
        </w:rPr>
        <w:t>,</w:t>
      </w:r>
      <w:r w:rsidR="00AD055C">
        <w:rPr>
          <w:lang w:eastAsia="en-AU"/>
        </w:rPr>
        <w:t xml:space="preserve"> as well as</w:t>
      </w:r>
      <w:r w:rsidR="00AD055C" w:rsidRPr="00021004">
        <w:rPr>
          <w:lang w:eastAsia="en-AU"/>
        </w:rPr>
        <w:t xml:space="preserve"> socioeconomic and demographic </w:t>
      </w:r>
      <w:r w:rsidR="00AD055C">
        <w:rPr>
          <w:lang w:eastAsia="en-AU"/>
        </w:rPr>
        <w:t>characteristics</w:t>
      </w:r>
      <w:r w:rsidR="00177525">
        <w:rPr>
          <w:lang w:eastAsia="en-AU"/>
        </w:rPr>
        <w:t>,</w:t>
      </w:r>
      <w:r>
        <w:rPr>
          <w:lang w:eastAsia="en-AU"/>
        </w:rPr>
        <w:t xml:space="preserve"> making it ideally suited for this analysis</w:t>
      </w:r>
      <w:r w:rsidR="00AD055C">
        <w:rPr>
          <w:lang w:eastAsia="en-AU"/>
        </w:rPr>
        <w:t xml:space="preserve">. </w:t>
      </w:r>
      <w:r w:rsidR="000D527C">
        <w:rPr>
          <w:lang w:eastAsia="en-AU"/>
        </w:rPr>
        <w:t>The</w:t>
      </w:r>
      <w:r w:rsidR="000D527C" w:rsidRPr="00021004">
        <w:rPr>
          <w:lang w:eastAsia="en-AU"/>
        </w:rPr>
        <w:t xml:space="preserve"> </w:t>
      </w:r>
      <w:r w:rsidR="000D527C">
        <w:rPr>
          <w:lang w:eastAsia="en-AU"/>
        </w:rPr>
        <w:t>study sample is limited to</w:t>
      </w:r>
      <w:r w:rsidR="00B07EC9">
        <w:rPr>
          <w:lang w:eastAsia="en-AU"/>
        </w:rPr>
        <w:t xml:space="preserve"> </w:t>
      </w:r>
      <w:r w:rsidR="00177525">
        <w:rPr>
          <w:lang w:eastAsia="en-AU"/>
        </w:rPr>
        <w:t xml:space="preserve">the </w:t>
      </w:r>
      <w:r w:rsidR="00B07EC9">
        <w:rPr>
          <w:lang w:eastAsia="en-AU"/>
        </w:rPr>
        <w:t>3</w:t>
      </w:r>
      <w:r w:rsidR="000D527C" w:rsidRPr="00021004">
        <w:rPr>
          <w:lang w:eastAsia="en-AU"/>
        </w:rPr>
        <w:t xml:space="preserve">186 individuals who completed </w:t>
      </w:r>
      <w:r w:rsidR="007B2E78">
        <w:rPr>
          <w:lang w:eastAsia="en-AU"/>
        </w:rPr>
        <w:t>each annual</w:t>
      </w:r>
      <w:r w:rsidR="000D527C" w:rsidRPr="00021004">
        <w:rPr>
          <w:lang w:eastAsia="en-AU"/>
        </w:rPr>
        <w:t xml:space="preserve"> survey </w:t>
      </w:r>
      <w:r w:rsidR="004811B7">
        <w:rPr>
          <w:lang w:eastAsia="en-AU"/>
        </w:rPr>
        <w:t>until</w:t>
      </w:r>
      <w:r w:rsidR="000D527C" w:rsidRPr="00021004">
        <w:rPr>
          <w:lang w:eastAsia="en-AU"/>
        </w:rPr>
        <w:t xml:space="preserve"> 2016. </w:t>
      </w:r>
      <w:r w:rsidR="006A7837">
        <w:rPr>
          <w:lang w:eastAsia="en-AU"/>
        </w:rPr>
        <w:t>While a</w:t>
      </w:r>
      <w:r w:rsidR="00667D8C">
        <w:rPr>
          <w:lang w:eastAsia="en-AU"/>
        </w:rPr>
        <w:t>nalytical and data constraints limit the ability to generalise the results of this study</w:t>
      </w:r>
      <w:r w:rsidR="00667D8C">
        <w:rPr>
          <w:szCs w:val="19"/>
        </w:rPr>
        <w:t xml:space="preserve">, the initial LSAY sample is representative of the youth population of Australia and thus is useful in providing important insights </w:t>
      </w:r>
      <w:r w:rsidR="00844155">
        <w:rPr>
          <w:szCs w:val="19"/>
        </w:rPr>
        <w:t>into</w:t>
      </w:r>
      <w:r w:rsidR="00667D8C">
        <w:rPr>
          <w:szCs w:val="19"/>
        </w:rPr>
        <w:t xml:space="preserve"> their transition pathways.</w:t>
      </w:r>
    </w:p>
    <w:p w14:paraId="3B8A9FCF" w14:textId="77777777" w:rsidR="00DC46E0" w:rsidRDefault="00062EAA" w:rsidP="00BF4B48">
      <w:pPr>
        <w:pStyle w:val="Heading3"/>
      </w:pPr>
      <w:bookmarkStart w:id="38" w:name="_Toc9601483"/>
      <w:r>
        <w:t xml:space="preserve">Profiling the </w:t>
      </w:r>
      <w:r w:rsidR="00196D59">
        <w:t>pathways</w:t>
      </w:r>
      <w:bookmarkEnd w:id="38"/>
    </w:p>
    <w:p w14:paraId="28D1E8AA" w14:textId="63F7CFE8" w:rsidR="00E655AE" w:rsidRDefault="00844155" w:rsidP="00E655AE">
      <w:pPr>
        <w:pStyle w:val="Text"/>
      </w:pPr>
      <w:r>
        <w:t>The f</w:t>
      </w:r>
      <w:r w:rsidR="005E1221" w:rsidRPr="007B2E78">
        <w:t xml:space="preserve">ive </w:t>
      </w:r>
      <w:r w:rsidR="00CB6A99" w:rsidRPr="007B2E78">
        <w:t xml:space="preserve">pathways </w:t>
      </w:r>
      <w:r w:rsidR="005E1221" w:rsidRPr="007B2E78">
        <w:t>taken by young Australians</w:t>
      </w:r>
      <w:r w:rsidR="00BB425E" w:rsidRPr="007B2E78">
        <w:t xml:space="preserve"> </w:t>
      </w:r>
      <w:r w:rsidR="006E4214" w:rsidRPr="007B2E78">
        <w:t>between the ages of 16 to 25</w:t>
      </w:r>
      <w:r w:rsidR="006E4214">
        <w:t xml:space="preserve"> years</w:t>
      </w:r>
      <w:r w:rsidR="006E4214" w:rsidRPr="00E655AE">
        <w:t xml:space="preserve"> </w:t>
      </w:r>
      <w:r w:rsidR="007B2E78" w:rsidRPr="007B2E78">
        <w:t xml:space="preserve">as they transitioned </w:t>
      </w:r>
      <w:r w:rsidR="004901D0">
        <w:t>from school to work are</w:t>
      </w:r>
      <w:r w:rsidR="002827C5">
        <w:t>:</w:t>
      </w:r>
    </w:p>
    <w:p w14:paraId="0888A0DF" w14:textId="77777777" w:rsidR="00AD3104" w:rsidRDefault="005366DA" w:rsidP="006F1B59">
      <w:pPr>
        <w:pStyle w:val="Text"/>
        <w:rPr>
          <w:b/>
        </w:rPr>
      </w:pPr>
      <w:r w:rsidRPr="00AD3104">
        <w:rPr>
          <w:b/>
        </w:rPr>
        <w:t>Pathway</w:t>
      </w:r>
      <w:r w:rsidR="007B2E78" w:rsidRPr="00AD3104">
        <w:rPr>
          <w:b/>
        </w:rPr>
        <w:t xml:space="preserve"> </w:t>
      </w:r>
      <w:r w:rsidRPr="00AD3104">
        <w:rPr>
          <w:b/>
        </w:rPr>
        <w:t>1: Higher education and work</w:t>
      </w:r>
    </w:p>
    <w:p w14:paraId="036A8A88" w14:textId="320CF26B" w:rsidR="005366DA" w:rsidRDefault="00AD3104" w:rsidP="006F1B59">
      <w:pPr>
        <w:pStyle w:val="Text"/>
      </w:pPr>
      <w:r>
        <w:rPr>
          <w:bCs/>
        </w:rPr>
        <w:t>T</w:t>
      </w:r>
      <w:r w:rsidR="005366DA" w:rsidRPr="000602B7">
        <w:t>h</w:t>
      </w:r>
      <w:r w:rsidR="00022C2E">
        <w:t>is represent</w:t>
      </w:r>
      <w:r w:rsidR="00164AAF">
        <w:t>s</w:t>
      </w:r>
      <w:r w:rsidR="005366DA" w:rsidRPr="000602B7">
        <w:t xml:space="preserve"> </w:t>
      </w:r>
      <w:r w:rsidR="00976A38">
        <w:t xml:space="preserve">the </w:t>
      </w:r>
      <w:r w:rsidR="00AD5835">
        <w:t>largest group (60% of the sample)</w:t>
      </w:r>
      <w:r w:rsidR="003E4316">
        <w:t xml:space="preserve"> and encompasse</w:t>
      </w:r>
      <w:r w:rsidR="00691798">
        <w:t>s</w:t>
      </w:r>
      <w:r w:rsidR="003E4316">
        <w:t xml:space="preserve"> an e</w:t>
      </w:r>
      <w:r w:rsidR="005366DA" w:rsidRPr="000602B7">
        <w:t xml:space="preserve">xtended period of </w:t>
      </w:r>
      <w:r w:rsidR="0093008F">
        <w:t xml:space="preserve">post-school higher </w:t>
      </w:r>
      <w:r w:rsidR="005366DA" w:rsidRPr="000602B7">
        <w:t>education</w:t>
      </w:r>
      <w:r w:rsidR="002827C5">
        <w:t>,</w:t>
      </w:r>
      <w:r w:rsidR="006F1B59">
        <w:t xml:space="preserve"> </w:t>
      </w:r>
      <w:r w:rsidR="005366DA" w:rsidRPr="000602B7">
        <w:t xml:space="preserve">followed by </w:t>
      </w:r>
      <w:r w:rsidR="0093008F">
        <w:t>employment.</w:t>
      </w:r>
    </w:p>
    <w:p w14:paraId="295145F2" w14:textId="6FCEBD14" w:rsidR="005F0D9E" w:rsidRPr="007B2E78" w:rsidRDefault="00A33FD6" w:rsidP="0005318E">
      <w:pPr>
        <w:pStyle w:val="Dotpoint1"/>
      </w:pPr>
      <w:r w:rsidRPr="007B2E78">
        <w:t>This is a r</w:t>
      </w:r>
      <w:r w:rsidR="005F0D9E" w:rsidRPr="007B2E78">
        <w:t xml:space="preserve">elatively </w:t>
      </w:r>
      <w:r w:rsidR="007B2E78" w:rsidRPr="007B2E78">
        <w:t>simple</w:t>
      </w:r>
      <w:r w:rsidR="005F0D9E" w:rsidRPr="007B2E78">
        <w:t xml:space="preserve"> pathway</w:t>
      </w:r>
      <w:r w:rsidR="008D0936">
        <w:t xml:space="preserve"> and is basically</w:t>
      </w:r>
      <w:r w:rsidR="005F0D9E" w:rsidRPr="007B2E78">
        <w:t xml:space="preserve"> an academic track</w:t>
      </w:r>
      <w:r w:rsidR="002827C5">
        <w:t>,</w:t>
      </w:r>
      <w:r w:rsidR="005F0D9E" w:rsidRPr="007B2E78">
        <w:t xml:space="preserve"> where</w:t>
      </w:r>
      <w:r w:rsidR="008D0936">
        <w:t>by</w:t>
      </w:r>
      <w:r w:rsidR="005F0D9E" w:rsidRPr="007B2E78">
        <w:t xml:space="preserve"> students enrol in university upon leaving school and have a prolonged higher education period before transitioning into employment.</w:t>
      </w:r>
    </w:p>
    <w:p w14:paraId="2DF513C8" w14:textId="07958619" w:rsidR="005F0D9E" w:rsidRPr="007B2E78" w:rsidRDefault="008D0936" w:rsidP="0005318E">
      <w:pPr>
        <w:pStyle w:val="Dotpoint1"/>
      </w:pPr>
      <w:r>
        <w:t>This pathway c</w:t>
      </w:r>
      <w:r w:rsidR="005F0D9E" w:rsidRPr="007B2E78">
        <w:t xml:space="preserve">ontains the highest proportion of youth from metropolitan areas, </w:t>
      </w:r>
      <w:r w:rsidR="00976A38">
        <w:t xml:space="preserve">who have </w:t>
      </w:r>
      <w:r w:rsidR="005F0D9E" w:rsidRPr="007B2E78">
        <w:t xml:space="preserve">the highest </w:t>
      </w:r>
      <w:r w:rsidR="00976A38">
        <w:t>s</w:t>
      </w:r>
      <w:r w:rsidR="007B2E78" w:rsidRPr="007B2E78">
        <w:t>ocioeconomic status</w:t>
      </w:r>
      <w:r w:rsidR="005F0D9E" w:rsidRPr="007B2E78">
        <w:t xml:space="preserve"> and who completed Year 12.</w:t>
      </w:r>
    </w:p>
    <w:p w14:paraId="2E04A258" w14:textId="37421AF3" w:rsidR="00A97F3C" w:rsidRPr="007B2E78" w:rsidRDefault="00A97F3C" w:rsidP="0005318E">
      <w:pPr>
        <w:pStyle w:val="Dotpoint1"/>
      </w:pPr>
      <w:r w:rsidRPr="007B2E78">
        <w:lastRenderedPageBreak/>
        <w:t xml:space="preserve">This </w:t>
      </w:r>
      <w:r w:rsidR="00A33FD6" w:rsidRPr="007B2E78">
        <w:t xml:space="preserve">pathway </w:t>
      </w:r>
      <w:r w:rsidRPr="007B2E78">
        <w:t>also has the lowest proportion of youth with an Indigenous background</w:t>
      </w:r>
      <w:r w:rsidR="001B59E4">
        <w:t xml:space="preserve"> or</w:t>
      </w:r>
      <w:r w:rsidRPr="007B2E78">
        <w:t xml:space="preserve"> who were married or had children early, and th</w:t>
      </w:r>
      <w:r w:rsidR="007B2E78" w:rsidRPr="007B2E78">
        <w:t xml:space="preserve">e fewest </w:t>
      </w:r>
      <w:r w:rsidR="00976A38">
        <w:t xml:space="preserve">number of </w:t>
      </w:r>
      <w:r w:rsidR="007B2E78" w:rsidRPr="007B2E78">
        <w:t xml:space="preserve">young people </w:t>
      </w:r>
      <w:r w:rsidR="00976A38">
        <w:t>who</w:t>
      </w:r>
      <w:r w:rsidRPr="007B2E78">
        <w:t xml:space="preserve"> undertook vocational subjects during secondary school.</w:t>
      </w:r>
    </w:p>
    <w:p w14:paraId="145841AF" w14:textId="77777777" w:rsidR="00AD3104" w:rsidRPr="00AD3104" w:rsidRDefault="005366DA" w:rsidP="0005318E">
      <w:pPr>
        <w:pStyle w:val="Text"/>
        <w:rPr>
          <w:b/>
        </w:rPr>
      </w:pPr>
      <w:r w:rsidRPr="00AD3104">
        <w:rPr>
          <w:b/>
        </w:rPr>
        <w:t xml:space="preserve">Pathway 2: Early entry to </w:t>
      </w:r>
      <w:r w:rsidR="00976A38" w:rsidRPr="00AD3104">
        <w:rPr>
          <w:b/>
        </w:rPr>
        <w:t>f</w:t>
      </w:r>
      <w:r w:rsidRPr="00AD3104">
        <w:rPr>
          <w:b/>
        </w:rPr>
        <w:t>ull-time work</w:t>
      </w:r>
    </w:p>
    <w:p w14:paraId="49C0446E" w14:textId="7F3236BB" w:rsidR="009672BD" w:rsidRPr="009178AE" w:rsidRDefault="00AD3104" w:rsidP="0036355C">
      <w:pPr>
        <w:pStyle w:val="Text"/>
      </w:pPr>
      <w:r w:rsidRPr="00AD3104">
        <w:t>T</w:t>
      </w:r>
      <w:r w:rsidR="00840F7D">
        <w:t xml:space="preserve">his is </w:t>
      </w:r>
      <w:r w:rsidR="000D5B33">
        <w:t>a</w:t>
      </w:r>
      <w:r w:rsidR="005366DA" w:rsidRPr="00A20AD4">
        <w:t xml:space="preserve">n ‘express pathway’ to </w:t>
      </w:r>
      <w:r w:rsidR="0093008F" w:rsidRPr="00A20AD4">
        <w:t>employment</w:t>
      </w:r>
      <w:r w:rsidR="000D5B33">
        <w:t xml:space="preserve"> and</w:t>
      </w:r>
      <w:r w:rsidR="00776603" w:rsidRPr="00A20AD4">
        <w:t xml:space="preserve"> includ</w:t>
      </w:r>
      <w:r w:rsidR="000D5B33">
        <w:t>e</w:t>
      </w:r>
      <w:r w:rsidR="00D7654A">
        <w:t>s</w:t>
      </w:r>
      <w:r w:rsidR="00776603" w:rsidRPr="00A20AD4">
        <w:t xml:space="preserve"> apprenticeships and traineeships</w:t>
      </w:r>
      <w:r w:rsidR="0093008F" w:rsidRPr="00A20AD4">
        <w:t xml:space="preserve">. </w:t>
      </w:r>
      <w:r w:rsidR="00644EE4">
        <w:t>This pathway</w:t>
      </w:r>
      <w:r w:rsidR="00AA2D96" w:rsidRPr="00A20AD4">
        <w:t xml:space="preserve"> </w:t>
      </w:r>
      <w:r w:rsidR="00644EE4">
        <w:t xml:space="preserve">comprises a </w:t>
      </w:r>
      <w:r w:rsidR="00AA2D96" w:rsidRPr="00A20AD4">
        <w:t>relatively s</w:t>
      </w:r>
      <w:r w:rsidR="005366DA" w:rsidRPr="00A20AD4">
        <w:t xml:space="preserve">hort spell </w:t>
      </w:r>
      <w:r w:rsidR="009178AE" w:rsidRPr="00A20AD4">
        <w:t>(14.</w:t>
      </w:r>
      <w:r w:rsidR="00C87BD1">
        <w:t>3</w:t>
      </w:r>
      <w:r w:rsidR="009178AE" w:rsidRPr="00A20AD4">
        <w:t xml:space="preserve"> months on average) </w:t>
      </w:r>
      <w:r w:rsidR="005366DA" w:rsidRPr="00A20AD4">
        <w:t>of post</w:t>
      </w:r>
      <w:r w:rsidR="00644EE4">
        <w:t>-</w:t>
      </w:r>
      <w:r w:rsidR="005366DA" w:rsidRPr="00A20AD4">
        <w:t>school ed</w:t>
      </w:r>
      <w:r w:rsidR="0093008F" w:rsidRPr="00A20AD4">
        <w:t>ucation or training,</w:t>
      </w:r>
      <w:r w:rsidR="005366DA" w:rsidRPr="00A20AD4">
        <w:t xml:space="preserve"> l</w:t>
      </w:r>
      <w:r w:rsidR="0093008F" w:rsidRPr="00A20AD4">
        <w:t>eading to full-time work</w:t>
      </w:r>
      <w:r w:rsidR="004208C2" w:rsidRPr="00A20AD4">
        <w:t xml:space="preserve"> (</w:t>
      </w:r>
      <w:r w:rsidR="0093008F" w:rsidRPr="00A20AD4">
        <w:t>23% of the sample</w:t>
      </w:r>
      <w:r w:rsidR="004208C2" w:rsidRPr="00A20AD4">
        <w:t>)</w:t>
      </w:r>
      <w:r w:rsidR="001C1B37">
        <w:t>.</w:t>
      </w:r>
      <w:r w:rsidR="00776603" w:rsidRPr="00A20AD4">
        <w:t xml:space="preserve"> </w:t>
      </w:r>
      <w:bookmarkStart w:id="39" w:name="_Hlk9606970"/>
      <w:r w:rsidR="001C1B37">
        <w:t>F</w:t>
      </w:r>
      <w:r w:rsidR="001048B4" w:rsidRPr="00A20AD4">
        <w:t>or many</w:t>
      </w:r>
      <w:r w:rsidR="00776603" w:rsidRPr="00A20AD4">
        <w:t xml:space="preserve"> respondents</w:t>
      </w:r>
      <w:r w:rsidR="001C1B37">
        <w:t>, however,</w:t>
      </w:r>
      <w:r w:rsidR="001048B4" w:rsidRPr="00A20AD4">
        <w:t xml:space="preserve"> </w:t>
      </w:r>
      <w:bookmarkStart w:id="40" w:name="_Hlk9602395"/>
      <w:r w:rsidR="00BE0980" w:rsidRPr="00A20AD4">
        <w:t xml:space="preserve">it is likely that </w:t>
      </w:r>
      <w:r w:rsidR="002C36A2" w:rsidRPr="00A20AD4">
        <w:t>training</w:t>
      </w:r>
      <w:r w:rsidR="001048B4" w:rsidRPr="00A20AD4">
        <w:t xml:space="preserve"> </w:t>
      </w:r>
      <w:r w:rsidR="00B3283D">
        <w:t xml:space="preserve">jointly </w:t>
      </w:r>
      <w:r w:rsidR="008E7AAF" w:rsidRPr="00A20AD4">
        <w:t>in combination with full-time work</w:t>
      </w:r>
      <w:r w:rsidR="00B3283D">
        <w:t xml:space="preserve"> </w:t>
      </w:r>
      <w:r w:rsidR="003D743D" w:rsidRPr="00A20AD4">
        <w:t>extend</w:t>
      </w:r>
      <w:r w:rsidR="00CD4D8E">
        <w:t>s</w:t>
      </w:r>
      <w:r w:rsidR="003D743D" w:rsidRPr="00A20AD4">
        <w:t xml:space="preserve"> beyond early post-school years</w:t>
      </w:r>
      <w:r w:rsidR="00C871DF" w:rsidRPr="00A20AD4">
        <w:t xml:space="preserve">, </w:t>
      </w:r>
      <w:r w:rsidR="001048B4" w:rsidRPr="00A20AD4">
        <w:t>as part of an apprenticeship or traineeship</w:t>
      </w:r>
      <w:bookmarkEnd w:id="40"/>
      <w:r w:rsidR="00CE3F20">
        <w:t xml:space="preserve">. </w:t>
      </w:r>
      <w:bookmarkEnd w:id="39"/>
      <w:r w:rsidR="005F0D9E" w:rsidRPr="009178AE">
        <w:t>Young people in this pathway ha</w:t>
      </w:r>
      <w:r w:rsidR="00CD4D8E">
        <w:t>ve</w:t>
      </w:r>
      <w:r w:rsidR="005F0D9E" w:rsidRPr="009178AE">
        <w:t xml:space="preserve"> the </w:t>
      </w:r>
      <w:r w:rsidR="00845D78">
        <w:t>fastest</w:t>
      </w:r>
      <w:r w:rsidR="005F0D9E" w:rsidRPr="009178AE">
        <w:t xml:space="preserve"> entry to employment</w:t>
      </w:r>
      <w:r w:rsidR="004051A2">
        <w:t xml:space="preserve"> </w:t>
      </w:r>
      <w:proofErr w:type="gramStart"/>
      <w:r w:rsidR="004051A2">
        <w:t>and</w:t>
      </w:r>
      <w:r w:rsidR="009672BD" w:rsidRPr="009178AE">
        <w:t xml:space="preserve"> also</w:t>
      </w:r>
      <w:proofErr w:type="gramEnd"/>
      <w:r w:rsidR="009672BD" w:rsidRPr="009178AE">
        <w:t xml:space="preserve"> spe</w:t>
      </w:r>
      <w:r w:rsidR="00845D78">
        <w:t>n</w:t>
      </w:r>
      <w:r w:rsidR="00CD4D8E">
        <w:t>d</w:t>
      </w:r>
      <w:r w:rsidR="009672BD" w:rsidRPr="009178AE">
        <w:t xml:space="preserve"> the longest time in </w:t>
      </w:r>
      <w:r w:rsidR="00AA2D96">
        <w:t>work</w:t>
      </w:r>
      <w:r w:rsidR="009672BD" w:rsidRPr="009178AE">
        <w:t xml:space="preserve">. </w:t>
      </w:r>
    </w:p>
    <w:p w14:paraId="700DFA5D" w14:textId="3B6B2CD9" w:rsidR="005F0D9E" w:rsidRPr="009178AE" w:rsidRDefault="00796D5F" w:rsidP="0005318E">
      <w:pPr>
        <w:pStyle w:val="Dotpoint1"/>
      </w:pPr>
      <w:r>
        <w:t>This</w:t>
      </w:r>
      <w:r w:rsidR="00A33FD6" w:rsidRPr="009178AE">
        <w:t xml:space="preserve"> is a</w:t>
      </w:r>
      <w:r w:rsidR="009672BD" w:rsidRPr="009178AE">
        <w:t xml:space="preserve"> predominantly </w:t>
      </w:r>
      <w:r w:rsidR="005F0D9E" w:rsidRPr="009178AE">
        <w:t>male</w:t>
      </w:r>
      <w:r w:rsidR="009672BD" w:rsidRPr="009178AE">
        <w:t xml:space="preserve"> pathway,</w:t>
      </w:r>
      <w:r w:rsidR="005F0D9E" w:rsidRPr="009178AE">
        <w:t xml:space="preserve"> </w:t>
      </w:r>
      <w:r w:rsidR="007B2E78" w:rsidRPr="009178AE">
        <w:t>with a</w:t>
      </w:r>
      <w:r w:rsidR="005F0D9E" w:rsidRPr="009178AE">
        <w:t xml:space="preserve"> high proportion </w:t>
      </w:r>
      <w:r w:rsidR="004051A2">
        <w:t>undertaking</w:t>
      </w:r>
      <w:r w:rsidR="005F0D9E" w:rsidRPr="009178AE">
        <w:t xml:space="preserve"> vocational subjects in secondary school</w:t>
      </w:r>
      <w:r w:rsidR="0010078C">
        <w:t>;</w:t>
      </w:r>
      <w:r w:rsidR="007B2E78" w:rsidRPr="009178AE">
        <w:t xml:space="preserve"> almost half </w:t>
      </w:r>
      <w:r w:rsidR="0010078C">
        <w:t xml:space="preserve">had </w:t>
      </w:r>
      <w:r w:rsidR="007B2E78" w:rsidRPr="009178AE">
        <w:t>undert</w:t>
      </w:r>
      <w:r w:rsidR="0010078C">
        <w:t>aken</w:t>
      </w:r>
      <w:r w:rsidR="007B2E78" w:rsidRPr="009178AE">
        <w:t xml:space="preserve"> apprenticeship/traineeships </w:t>
      </w:r>
      <w:r w:rsidR="009178AE" w:rsidRPr="009178AE">
        <w:t xml:space="preserve">by </w:t>
      </w:r>
      <w:r>
        <w:t xml:space="preserve">the </w:t>
      </w:r>
      <w:r w:rsidR="009178AE" w:rsidRPr="009178AE">
        <w:t xml:space="preserve">age </w:t>
      </w:r>
      <w:r>
        <w:t xml:space="preserve">of </w:t>
      </w:r>
      <w:r w:rsidR="009178AE" w:rsidRPr="009178AE">
        <w:t>25</w:t>
      </w:r>
      <w:r w:rsidR="0010078C">
        <w:t xml:space="preserve"> years</w:t>
      </w:r>
      <w:r w:rsidR="005F0D9E" w:rsidRPr="009178AE">
        <w:t xml:space="preserve">. </w:t>
      </w:r>
    </w:p>
    <w:p w14:paraId="634AA9C9" w14:textId="36B647DD" w:rsidR="005F0D9E" w:rsidRPr="009178AE" w:rsidRDefault="0010078C" w:rsidP="0005318E">
      <w:pPr>
        <w:pStyle w:val="Dotpoint1"/>
      </w:pPr>
      <w:r>
        <w:t>This pathway</w:t>
      </w:r>
      <w:r w:rsidR="009178AE" w:rsidRPr="009178AE">
        <w:t xml:space="preserve"> c</w:t>
      </w:r>
      <w:r w:rsidR="005F0D9E" w:rsidRPr="009178AE">
        <w:t>ontains the highest proportion of young people who were married by the age of 25</w:t>
      </w:r>
      <w:r>
        <w:t xml:space="preserve"> years</w:t>
      </w:r>
      <w:r w:rsidR="005F0D9E" w:rsidRPr="009178AE">
        <w:t>, and the highest proportion in technical and trades occupations</w:t>
      </w:r>
      <w:r w:rsidR="009178AE" w:rsidRPr="009178AE">
        <w:t xml:space="preserve"> at </w:t>
      </w:r>
      <w:r w:rsidR="005606E4">
        <w:t xml:space="preserve">the </w:t>
      </w:r>
      <w:r w:rsidR="009178AE" w:rsidRPr="009178AE">
        <w:t xml:space="preserve">age </w:t>
      </w:r>
      <w:r w:rsidR="005606E4">
        <w:t xml:space="preserve">of </w:t>
      </w:r>
      <w:r w:rsidR="009178AE" w:rsidRPr="009178AE">
        <w:t>25</w:t>
      </w:r>
      <w:r w:rsidR="00290178">
        <w:t xml:space="preserve"> years</w:t>
      </w:r>
      <w:r w:rsidR="005F0D9E" w:rsidRPr="009178AE">
        <w:t xml:space="preserve">. </w:t>
      </w:r>
    </w:p>
    <w:p w14:paraId="46A17FED" w14:textId="6B9A6F80" w:rsidR="00AD3104" w:rsidRPr="00AD3104" w:rsidRDefault="005366DA" w:rsidP="0005318E">
      <w:pPr>
        <w:pStyle w:val="Text"/>
        <w:rPr>
          <w:b/>
        </w:rPr>
      </w:pPr>
      <w:r w:rsidRPr="00AD3104">
        <w:rPr>
          <w:b/>
        </w:rPr>
        <w:t>Pathway 3:</w:t>
      </w:r>
      <w:r w:rsidR="00F5665B" w:rsidRPr="00AD3104">
        <w:rPr>
          <w:b/>
        </w:rPr>
        <w:t xml:space="preserve"> Mix of higher education and VET</w:t>
      </w:r>
    </w:p>
    <w:p w14:paraId="06AA0AD7" w14:textId="2CC28D22" w:rsidR="005366DA" w:rsidRPr="00290178" w:rsidRDefault="00AD3104" w:rsidP="0005318E">
      <w:pPr>
        <w:pStyle w:val="Text"/>
        <w:rPr>
          <w:b/>
        </w:rPr>
      </w:pPr>
      <w:r>
        <w:t>T</w:t>
      </w:r>
      <w:r w:rsidR="00841024" w:rsidRPr="008E7871">
        <w:t>his</w:t>
      </w:r>
      <w:r w:rsidR="00841024">
        <w:rPr>
          <w:b/>
        </w:rPr>
        <w:t xml:space="preserve"> </w:t>
      </w:r>
      <w:r w:rsidR="00841024" w:rsidRPr="008E7871">
        <w:t>pathway comprises</w:t>
      </w:r>
      <w:r w:rsidR="00841024">
        <w:rPr>
          <w:b/>
        </w:rPr>
        <w:t xml:space="preserve"> </w:t>
      </w:r>
      <w:r w:rsidR="00841024">
        <w:t>a</w:t>
      </w:r>
      <w:r w:rsidR="005366DA" w:rsidRPr="000602B7">
        <w:t>n extended period of</w:t>
      </w:r>
      <w:r w:rsidR="0093008F">
        <w:t xml:space="preserve"> </w:t>
      </w:r>
      <w:r w:rsidR="005366DA" w:rsidRPr="000602B7">
        <w:t xml:space="preserve">higher education </w:t>
      </w:r>
      <w:r w:rsidR="00F5665B">
        <w:t>and</w:t>
      </w:r>
      <w:r w:rsidR="005366DA" w:rsidRPr="000602B7">
        <w:t xml:space="preserve"> VET activity</w:t>
      </w:r>
      <w:r w:rsidR="00841024">
        <w:t>,</w:t>
      </w:r>
      <w:r w:rsidR="00A013F5">
        <w:t xml:space="preserve"> </w:t>
      </w:r>
      <w:r w:rsidR="005366DA" w:rsidRPr="000602B7">
        <w:t xml:space="preserve">eventually leading to </w:t>
      </w:r>
      <w:r w:rsidR="00A013F5">
        <w:t xml:space="preserve">more stable </w:t>
      </w:r>
      <w:r w:rsidR="005366DA" w:rsidRPr="000602B7">
        <w:t xml:space="preserve">employment or further VET activity (8% of the sample). </w:t>
      </w:r>
    </w:p>
    <w:p w14:paraId="446E7C0C" w14:textId="182F8D36" w:rsidR="005F0D9E" w:rsidRPr="00AC30C6" w:rsidRDefault="005F0D9E" w:rsidP="0005318E">
      <w:pPr>
        <w:pStyle w:val="Dotpoint1"/>
      </w:pPr>
      <w:r w:rsidRPr="00AC30C6">
        <w:t xml:space="preserve">Youth in this pathway </w:t>
      </w:r>
      <w:r w:rsidR="009672BD" w:rsidRPr="00AC30C6">
        <w:t>ha</w:t>
      </w:r>
      <w:r w:rsidR="00A41136">
        <w:t>ve</w:t>
      </w:r>
      <w:r w:rsidRPr="00AC30C6">
        <w:t xml:space="preserve"> a relatively</w:t>
      </w:r>
      <w:r w:rsidR="007B2E78" w:rsidRPr="00AC30C6">
        <w:t xml:space="preserve"> complex</w:t>
      </w:r>
      <w:r w:rsidRPr="00AC30C6">
        <w:t xml:space="preserve"> trajectory</w:t>
      </w:r>
      <w:r w:rsidR="00887EBF">
        <w:t>,</w:t>
      </w:r>
      <w:r w:rsidRPr="00AC30C6">
        <w:t xml:space="preserve"> with frequent switching between university and VET activities.</w:t>
      </w:r>
    </w:p>
    <w:p w14:paraId="5D99BD10" w14:textId="13E80D9A" w:rsidR="009178AE" w:rsidRPr="00AC30C6" w:rsidRDefault="00164AAF" w:rsidP="0005318E">
      <w:pPr>
        <w:pStyle w:val="Dotpoint1"/>
      </w:pPr>
      <w:r>
        <w:t xml:space="preserve">This pathway is </w:t>
      </w:r>
      <w:r w:rsidR="00A41136">
        <w:t>p</w:t>
      </w:r>
      <w:r w:rsidR="00A41136" w:rsidRPr="00AC30C6">
        <w:t>redominantly</w:t>
      </w:r>
      <w:r w:rsidR="00A41136">
        <w:t xml:space="preserve"> comprise</w:t>
      </w:r>
      <w:r>
        <w:t>d of females</w:t>
      </w:r>
      <w:r w:rsidR="005F0D9E" w:rsidRPr="00AC30C6">
        <w:t xml:space="preserve">, </w:t>
      </w:r>
      <w:r w:rsidR="000F3498">
        <w:t xml:space="preserve">with </w:t>
      </w:r>
      <w:r w:rsidR="005F0D9E" w:rsidRPr="00AC30C6">
        <w:t>a large number engage</w:t>
      </w:r>
      <w:r w:rsidR="009178AE" w:rsidRPr="00AC30C6">
        <w:t>d</w:t>
      </w:r>
      <w:r w:rsidR="005F0D9E" w:rsidRPr="00AC30C6">
        <w:t xml:space="preserve"> in VET activities after the age of 20</w:t>
      </w:r>
      <w:r w:rsidR="007E49BB">
        <w:t xml:space="preserve"> years;</w:t>
      </w:r>
      <w:r w:rsidR="009178AE" w:rsidRPr="00AC30C6">
        <w:t xml:space="preserve"> they also spen</w:t>
      </w:r>
      <w:r w:rsidR="00766CEC">
        <w:t>d</w:t>
      </w:r>
      <w:r w:rsidR="009178AE" w:rsidRPr="00AC30C6">
        <w:t xml:space="preserve"> the highest average number of months (35.2) in post-school VET activities</w:t>
      </w:r>
      <w:r w:rsidR="00FC6FF6" w:rsidRPr="00FC6FF6">
        <w:t xml:space="preserve"> and h</w:t>
      </w:r>
      <w:r w:rsidR="00766CEC">
        <w:t>o</w:t>
      </w:r>
      <w:r w:rsidR="00FC6FF6" w:rsidRPr="00FC6FF6">
        <w:t xml:space="preserve">ld the </w:t>
      </w:r>
      <w:r w:rsidR="00FC6FF6">
        <w:t>most</w:t>
      </w:r>
      <w:r w:rsidR="00FC6FF6" w:rsidRPr="00FC6FF6">
        <w:t xml:space="preserve"> VET qualifications by age 25</w:t>
      </w:r>
      <w:r w:rsidR="00123A2F">
        <w:t xml:space="preserve"> years</w:t>
      </w:r>
      <w:r w:rsidR="009178AE" w:rsidRPr="00AC30C6">
        <w:t>.</w:t>
      </w:r>
      <w:r w:rsidR="00FC6FF6">
        <w:t xml:space="preserve"> </w:t>
      </w:r>
      <w:r w:rsidR="00766CEC">
        <w:t>A</w:t>
      </w:r>
      <w:r w:rsidR="009178AE" w:rsidRPr="00AC30C6">
        <w:t xml:space="preserve">t </w:t>
      </w:r>
      <w:r w:rsidR="005606E4">
        <w:t xml:space="preserve">this </w:t>
      </w:r>
      <w:r w:rsidR="009178AE" w:rsidRPr="00AC30C6">
        <w:t>age</w:t>
      </w:r>
      <w:r w:rsidR="00766CEC">
        <w:t>,</w:t>
      </w:r>
      <w:r w:rsidR="009178AE" w:rsidRPr="00AC30C6">
        <w:t xml:space="preserve"> 26.8% held a </w:t>
      </w:r>
      <w:r w:rsidR="00123A2F">
        <w:t>b</w:t>
      </w:r>
      <w:r w:rsidR="009178AE" w:rsidRPr="00AC30C6">
        <w:t xml:space="preserve">achelor’s degree as their highest qualification, </w:t>
      </w:r>
      <w:r w:rsidR="00766CEC">
        <w:t xml:space="preserve">while </w:t>
      </w:r>
      <w:r w:rsidR="009178AE" w:rsidRPr="00AC30C6">
        <w:t xml:space="preserve">a further 25.6% held </w:t>
      </w:r>
      <w:r w:rsidR="00E43685">
        <w:t>a</w:t>
      </w:r>
      <w:r w:rsidR="002360E1">
        <w:t>n</w:t>
      </w:r>
      <w:r w:rsidR="00E43685">
        <w:t xml:space="preserve"> </w:t>
      </w:r>
      <w:r w:rsidR="00123A2F">
        <w:t>a</w:t>
      </w:r>
      <w:r w:rsidR="009178AE" w:rsidRPr="00AC30C6">
        <w:t>dvanced diploma/diploma</w:t>
      </w:r>
      <w:r w:rsidR="00123A2F">
        <w:t xml:space="preserve"> qualification</w:t>
      </w:r>
      <w:r w:rsidR="00AC30C6" w:rsidRPr="00AC30C6">
        <w:t xml:space="preserve">, and 15.4% held a </w:t>
      </w:r>
      <w:r w:rsidR="00123A2F">
        <w:t>c</w:t>
      </w:r>
      <w:r w:rsidR="00AC30C6" w:rsidRPr="00AC30C6">
        <w:t>ertificate IV</w:t>
      </w:r>
      <w:r w:rsidR="009178AE" w:rsidRPr="00AC30C6">
        <w:t>.</w:t>
      </w:r>
    </w:p>
    <w:p w14:paraId="6DF6ED72" w14:textId="69D28267" w:rsidR="00AC30C6" w:rsidRPr="00AC30C6" w:rsidRDefault="009178AE" w:rsidP="0005318E">
      <w:pPr>
        <w:pStyle w:val="Dotpoint1"/>
        <w:rPr>
          <w:b/>
        </w:rPr>
      </w:pPr>
      <w:r w:rsidRPr="00AC30C6">
        <w:t>T</w:t>
      </w:r>
      <w:r w:rsidR="005F0D9E" w:rsidRPr="00AC30C6">
        <w:t xml:space="preserve">he highest </w:t>
      </w:r>
      <w:r w:rsidR="000F3498">
        <w:t>proportions</w:t>
      </w:r>
      <w:r w:rsidR="005F0D9E" w:rsidRPr="00AC30C6">
        <w:t xml:space="preserve"> of </w:t>
      </w:r>
      <w:r w:rsidRPr="00AC30C6">
        <w:t xml:space="preserve">these </w:t>
      </w:r>
      <w:r w:rsidR="005F0D9E" w:rsidRPr="00AC30C6">
        <w:t xml:space="preserve">young people </w:t>
      </w:r>
      <w:r w:rsidR="00766CEC">
        <w:t>a</w:t>
      </w:r>
      <w:r w:rsidRPr="00AC30C6">
        <w:t>re working as</w:t>
      </w:r>
      <w:r w:rsidR="005F0D9E" w:rsidRPr="00AC30C6">
        <w:t xml:space="preserve"> </w:t>
      </w:r>
      <w:r w:rsidRPr="00AC30C6">
        <w:t>professionals (20.1%)</w:t>
      </w:r>
      <w:r w:rsidR="00E43685">
        <w:t xml:space="preserve"> and</w:t>
      </w:r>
      <w:r w:rsidRPr="00AC30C6">
        <w:t xml:space="preserve"> community and personal service workers (22.8%), and </w:t>
      </w:r>
      <w:r w:rsidR="008E7871">
        <w:t xml:space="preserve">in </w:t>
      </w:r>
      <w:r w:rsidR="005F0D9E" w:rsidRPr="00AC30C6">
        <w:t>clerical and administrative occupation</w:t>
      </w:r>
      <w:r w:rsidRPr="00AC30C6">
        <w:t>s</w:t>
      </w:r>
      <w:r w:rsidR="005F0D9E" w:rsidRPr="00AC30C6">
        <w:t xml:space="preserve"> </w:t>
      </w:r>
      <w:r w:rsidRPr="00AC30C6">
        <w:t xml:space="preserve">(16.5%) </w:t>
      </w:r>
      <w:r w:rsidR="005F0D9E" w:rsidRPr="00AC30C6">
        <w:t>at age 25</w:t>
      </w:r>
      <w:r w:rsidR="008E7871">
        <w:t xml:space="preserve"> years</w:t>
      </w:r>
      <w:r w:rsidR="005F0D9E" w:rsidRPr="00AC30C6">
        <w:t xml:space="preserve">. </w:t>
      </w:r>
    </w:p>
    <w:p w14:paraId="5617F971" w14:textId="77777777" w:rsidR="00AD3104" w:rsidRPr="00AD3104" w:rsidRDefault="005366DA" w:rsidP="0005318E">
      <w:pPr>
        <w:pStyle w:val="Text"/>
        <w:rPr>
          <w:b/>
        </w:rPr>
      </w:pPr>
      <w:r w:rsidRPr="00AD3104">
        <w:rPr>
          <w:b/>
        </w:rPr>
        <w:t xml:space="preserve">Pathway 4: </w:t>
      </w:r>
      <w:r w:rsidR="00756E8F" w:rsidRPr="00AD3104">
        <w:rPr>
          <w:b/>
        </w:rPr>
        <w:t xml:space="preserve">Mixed </w:t>
      </w:r>
      <w:r w:rsidR="007E6145" w:rsidRPr="00AD3104">
        <w:rPr>
          <w:b/>
        </w:rPr>
        <w:t>and repeatedly disengaged</w:t>
      </w:r>
    </w:p>
    <w:p w14:paraId="5FA7FC25" w14:textId="21450A65" w:rsidR="005366DA" w:rsidRPr="008E7871" w:rsidRDefault="00AD3104" w:rsidP="0005318E">
      <w:pPr>
        <w:pStyle w:val="Text"/>
        <w:rPr>
          <w:i/>
        </w:rPr>
      </w:pPr>
      <w:r>
        <w:t>T</w:t>
      </w:r>
      <w:r w:rsidR="008E7871">
        <w:t xml:space="preserve">his pathway is characterised by </w:t>
      </w:r>
      <w:r w:rsidR="00AC30C6" w:rsidRPr="00AC30C6">
        <w:t>multiple</w:t>
      </w:r>
      <w:r w:rsidR="00683E82">
        <w:t xml:space="preserve"> and</w:t>
      </w:r>
      <w:r w:rsidR="00AC30C6" w:rsidRPr="00AC30C6">
        <w:t xml:space="preserve"> repeated </w:t>
      </w:r>
      <w:r w:rsidR="005366DA" w:rsidRPr="00AC30C6">
        <w:t xml:space="preserve">labour market </w:t>
      </w:r>
      <w:r w:rsidR="00AC30C6" w:rsidRPr="00AC30C6">
        <w:t xml:space="preserve">movements </w:t>
      </w:r>
      <w:r w:rsidR="005366DA" w:rsidRPr="00AC30C6">
        <w:t xml:space="preserve">and </w:t>
      </w:r>
      <w:r w:rsidR="00475827" w:rsidRPr="00AC30C6">
        <w:t>disengagement</w:t>
      </w:r>
      <w:r w:rsidR="00683E82">
        <w:t>,</w:t>
      </w:r>
      <w:r w:rsidR="005366DA" w:rsidRPr="00AC30C6">
        <w:t xml:space="preserve"> indicat</w:t>
      </w:r>
      <w:r w:rsidR="00AC30C6" w:rsidRPr="00AC30C6">
        <w:t>ing</w:t>
      </w:r>
      <w:r w:rsidR="005366DA" w:rsidRPr="00AC30C6">
        <w:t xml:space="preserve"> tenuous labour market attachment</w:t>
      </w:r>
      <w:r w:rsidR="004208C2" w:rsidRPr="00AC30C6">
        <w:t xml:space="preserve"> (5% of the sample)</w:t>
      </w:r>
      <w:r w:rsidR="005366DA" w:rsidRPr="00AC30C6">
        <w:t xml:space="preserve">. </w:t>
      </w:r>
    </w:p>
    <w:p w14:paraId="4A810B94" w14:textId="2167E8D1" w:rsidR="005F0D9E" w:rsidRPr="00AC30C6" w:rsidRDefault="005F0D9E" w:rsidP="0005318E">
      <w:pPr>
        <w:pStyle w:val="Dotpoint1"/>
      </w:pPr>
      <w:r w:rsidRPr="00AC30C6">
        <w:t>Th</w:t>
      </w:r>
      <w:r w:rsidR="00683E82">
        <w:t>is represents the</w:t>
      </w:r>
      <w:r w:rsidRPr="00AC30C6">
        <w:t xml:space="preserve"> most </w:t>
      </w:r>
      <w:r w:rsidR="007B2E78" w:rsidRPr="00AC30C6">
        <w:t>complex</w:t>
      </w:r>
      <w:r w:rsidRPr="00AC30C6">
        <w:t xml:space="preserve"> pathway</w:t>
      </w:r>
      <w:r w:rsidR="00871D49">
        <w:t xml:space="preserve"> and contains</w:t>
      </w:r>
      <w:r w:rsidRPr="00AC30C6">
        <w:t xml:space="preserve"> the highest proportion of young people experiencing more than 10 transitions between the ages </w:t>
      </w:r>
      <w:r w:rsidR="002B4968">
        <w:t xml:space="preserve">of </w:t>
      </w:r>
      <w:r w:rsidRPr="00AC30C6">
        <w:t>16 and 25</w:t>
      </w:r>
      <w:r w:rsidR="001C3D64">
        <w:t xml:space="preserve"> years</w:t>
      </w:r>
      <w:r w:rsidRPr="00AC30C6">
        <w:t xml:space="preserve">. </w:t>
      </w:r>
    </w:p>
    <w:p w14:paraId="53A61B6F" w14:textId="08227EED" w:rsidR="005F0D9E" w:rsidRPr="00AC30C6" w:rsidRDefault="005F0D9E" w:rsidP="0005318E">
      <w:pPr>
        <w:pStyle w:val="Dotpoint1"/>
      </w:pPr>
      <w:r w:rsidRPr="00AC30C6">
        <w:t>Young people in this pathway spen</w:t>
      </w:r>
      <w:r w:rsidR="00200C07">
        <w:t>d</w:t>
      </w:r>
      <w:r w:rsidRPr="00AC30C6">
        <w:t xml:space="preserve"> the</w:t>
      </w:r>
      <w:r w:rsidR="00AC30C6" w:rsidRPr="00AC30C6">
        <w:t xml:space="preserve"> highest</w:t>
      </w:r>
      <w:r w:rsidRPr="00AC30C6">
        <w:t xml:space="preserve"> </w:t>
      </w:r>
      <w:r w:rsidR="00AC30C6" w:rsidRPr="00AC30C6">
        <w:t xml:space="preserve">average </w:t>
      </w:r>
      <w:r w:rsidRPr="00AC30C6">
        <w:t xml:space="preserve">number of months disengaged from the labour market </w:t>
      </w:r>
      <w:r w:rsidR="00AC30C6" w:rsidRPr="00AC30C6">
        <w:t xml:space="preserve">(16.2 months) </w:t>
      </w:r>
      <w:r w:rsidRPr="00AC30C6">
        <w:t>or unemployed</w:t>
      </w:r>
      <w:r w:rsidR="00AC30C6" w:rsidRPr="00AC30C6">
        <w:t xml:space="preserve"> (41.2 months), with</w:t>
      </w:r>
      <w:r w:rsidRPr="00AC30C6">
        <w:t xml:space="preserve"> </w:t>
      </w:r>
      <w:r w:rsidR="00AC30C6" w:rsidRPr="00AC30C6">
        <w:t>53.1% not working</w:t>
      </w:r>
      <w:r w:rsidRPr="00AC30C6">
        <w:t xml:space="preserve"> at age 25</w:t>
      </w:r>
      <w:r w:rsidR="00683E82">
        <w:t xml:space="preserve"> years</w:t>
      </w:r>
      <w:r w:rsidRPr="00AC30C6">
        <w:t>.</w:t>
      </w:r>
    </w:p>
    <w:p w14:paraId="44951330" w14:textId="77777777" w:rsidR="00AD3104" w:rsidRDefault="005F0D9E" w:rsidP="00AD3104">
      <w:pPr>
        <w:pStyle w:val="Dotpoint1"/>
      </w:pPr>
      <w:r w:rsidRPr="00AC30C6">
        <w:t>This pathway ha</w:t>
      </w:r>
      <w:r w:rsidR="00200C07">
        <w:t>s</w:t>
      </w:r>
      <w:r w:rsidRPr="00AC30C6">
        <w:t xml:space="preserve"> the highest proportion</w:t>
      </w:r>
      <w:r w:rsidR="00AC30C6" w:rsidRPr="00AC30C6">
        <w:t>s</w:t>
      </w:r>
      <w:r w:rsidRPr="00AC30C6">
        <w:t xml:space="preserve"> of vulnerable youth</w:t>
      </w:r>
      <w:r w:rsidR="00200C07">
        <w:t>,</w:t>
      </w:r>
      <w:r w:rsidRPr="00AC30C6">
        <w:t xml:space="preserve"> </w:t>
      </w:r>
      <w:r w:rsidR="00683E82">
        <w:t>indicated</w:t>
      </w:r>
      <w:r w:rsidRPr="00AC30C6">
        <w:t xml:space="preserve"> by the high</w:t>
      </w:r>
      <w:r w:rsidR="00AC30C6" w:rsidRPr="00AC30C6">
        <w:t>er</w:t>
      </w:r>
      <w:r w:rsidRPr="00AC30C6">
        <w:t xml:space="preserve"> incidence of teenage marriages or parenting, disability, early school leavers and youth from </w:t>
      </w:r>
      <w:r w:rsidR="00AC30C6" w:rsidRPr="00AC30C6">
        <w:t xml:space="preserve">the </w:t>
      </w:r>
      <w:r w:rsidRPr="00AC30C6">
        <w:t xml:space="preserve">lowest </w:t>
      </w:r>
      <w:r w:rsidR="00AC30C6" w:rsidRPr="00AC30C6">
        <w:t>socioeconomic status</w:t>
      </w:r>
      <w:r w:rsidR="00200C07">
        <w:t xml:space="preserve"> (SES)</w:t>
      </w:r>
      <w:r w:rsidRPr="00AC30C6">
        <w:t>.</w:t>
      </w:r>
    </w:p>
    <w:p w14:paraId="3E7EBBE5" w14:textId="77777777" w:rsidR="00AD3104" w:rsidRPr="00AD3104" w:rsidRDefault="005366DA" w:rsidP="0005318E">
      <w:pPr>
        <w:pStyle w:val="Text"/>
        <w:rPr>
          <w:b/>
        </w:rPr>
      </w:pPr>
      <w:r w:rsidRPr="00AD3104">
        <w:rPr>
          <w:b/>
        </w:rPr>
        <w:lastRenderedPageBreak/>
        <w:t>Pathway 5: Mostly working part-time</w:t>
      </w:r>
    </w:p>
    <w:p w14:paraId="78348CFE" w14:textId="67BAE771" w:rsidR="005366DA" w:rsidRDefault="00AD3104" w:rsidP="0005318E">
      <w:pPr>
        <w:pStyle w:val="Text"/>
      </w:pPr>
      <w:r>
        <w:t>T</w:t>
      </w:r>
      <w:r w:rsidR="00683E82">
        <w:t>his represents t</w:t>
      </w:r>
      <w:r w:rsidR="004208C2">
        <w:t xml:space="preserve">he smallest </w:t>
      </w:r>
      <w:r w:rsidR="00062EAA">
        <w:t>group (4% of the sample)</w:t>
      </w:r>
      <w:r w:rsidR="00683E82">
        <w:t>, a group</w:t>
      </w:r>
      <w:r w:rsidR="00A32B42">
        <w:t xml:space="preserve"> characterised by</w:t>
      </w:r>
      <w:r w:rsidR="00062EAA">
        <w:t xml:space="preserve"> </w:t>
      </w:r>
      <w:r w:rsidR="00A32B42">
        <w:t>r</w:t>
      </w:r>
      <w:r w:rsidR="00062EAA">
        <w:t xml:space="preserve">elatively early entry to the </w:t>
      </w:r>
      <w:r w:rsidR="005366DA" w:rsidRPr="000602B7">
        <w:t>labour market</w:t>
      </w:r>
      <w:r w:rsidR="00062EAA">
        <w:t xml:space="preserve"> and </w:t>
      </w:r>
      <w:r w:rsidR="005366DA" w:rsidRPr="000602B7">
        <w:t>mostly employed part-time</w:t>
      </w:r>
      <w:r w:rsidR="00A646FD">
        <w:t xml:space="preserve"> over the 10 years</w:t>
      </w:r>
      <w:r w:rsidR="005366DA" w:rsidRPr="000602B7">
        <w:t>.</w:t>
      </w:r>
    </w:p>
    <w:p w14:paraId="1311F0D3" w14:textId="38688EBA" w:rsidR="005F0D9E" w:rsidRPr="003632CB" w:rsidRDefault="005F0D9E" w:rsidP="0005318E">
      <w:pPr>
        <w:pStyle w:val="Dotpoint1"/>
      </w:pPr>
      <w:r w:rsidRPr="003632CB">
        <w:t>Youth in this pathway spen</w:t>
      </w:r>
      <w:r w:rsidR="00E72DDA">
        <w:t>d</w:t>
      </w:r>
      <w:r w:rsidRPr="003632CB">
        <w:t xml:space="preserve"> the most time in part-time employment between the ages </w:t>
      </w:r>
      <w:r w:rsidR="00E72DDA">
        <w:t xml:space="preserve">of </w:t>
      </w:r>
      <w:r w:rsidRPr="003632CB">
        <w:t>16 to 25</w:t>
      </w:r>
      <w:r w:rsidR="00A32B42">
        <w:t xml:space="preserve"> years</w:t>
      </w:r>
      <w:r w:rsidRPr="003632CB">
        <w:t xml:space="preserve">. </w:t>
      </w:r>
    </w:p>
    <w:p w14:paraId="32508E91" w14:textId="66C75B32" w:rsidR="005F0D9E" w:rsidRPr="003632CB" w:rsidRDefault="00A646FD" w:rsidP="0005318E">
      <w:pPr>
        <w:pStyle w:val="Dotpoint1"/>
      </w:pPr>
      <w:r w:rsidRPr="003632CB">
        <w:t>They h</w:t>
      </w:r>
      <w:r w:rsidR="00E72DDA">
        <w:t>old</w:t>
      </w:r>
      <w:r w:rsidRPr="003632CB">
        <w:t xml:space="preserve"> the </w:t>
      </w:r>
      <w:r w:rsidR="00FB738D">
        <w:t>least</w:t>
      </w:r>
      <w:r w:rsidRPr="003632CB">
        <w:t xml:space="preserve"> qualifications of all the pathways</w:t>
      </w:r>
      <w:r w:rsidR="00FC664A" w:rsidRPr="003632CB">
        <w:t xml:space="preserve"> (with the highest share</w:t>
      </w:r>
      <w:r w:rsidR="0040636D">
        <w:t>,</w:t>
      </w:r>
      <w:r w:rsidR="00FC664A" w:rsidRPr="003632CB">
        <w:t xml:space="preserve"> at 17.9%</w:t>
      </w:r>
      <w:r w:rsidR="0040636D">
        <w:t>,</w:t>
      </w:r>
      <w:r w:rsidR="00FC664A" w:rsidRPr="003632CB">
        <w:t xml:space="preserve"> holding a </w:t>
      </w:r>
      <w:r w:rsidR="00A32B42">
        <w:t>c</w:t>
      </w:r>
      <w:r w:rsidR="00FC664A" w:rsidRPr="003632CB">
        <w:t>ertificate III)</w:t>
      </w:r>
      <w:r w:rsidRPr="003632CB">
        <w:t>, and 50.9% ha</w:t>
      </w:r>
      <w:r w:rsidR="00486547">
        <w:t>ve</w:t>
      </w:r>
      <w:r w:rsidRPr="003632CB">
        <w:t xml:space="preserve"> n</w:t>
      </w:r>
      <w:r w:rsidR="005F0D9E" w:rsidRPr="003632CB">
        <w:t>o post-school qualification</w:t>
      </w:r>
      <w:r w:rsidRPr="003632CB">
        <w:t xml:space="preserve">s </w:t>
      </w:r>
      <w:r w:rsidR="005F0D9E" w:rsidRPr="003632CB">
        <w:t xml:space="preserve">at the age of </w:t>
      </w:r>
      <w:r w:rsidR="00B53D67">
        <w:br/>
      </w:r>
      <w:r w:rsidR="005F0D9E" w:rsidRPr="003632CB">
        <w:t>25</w:t>
      </w:r>
      <w:r w:rsidR="00A32B42">
        <w:t xml:space="preserve"> years</w:t>
      </w:r>
      <w:r w:rsidR="005F0D9E" w:rsidRPr="003632CB">
        <w:t>. They also spen</w:t>
      </w:r>
      <w:r w:rsidR="00AA273F">
        <w:t>d</w:t>
      </w:r>
      <w:r w:rsidR="005F0D9E" w:rsidRPr="003632CB">
        <w:t xml:space="preserve"> the least amount of time in post-school education. </w:t>
      </w:r>
    </w:p>
    <w:p w14:paraId="577A2831" w14:textId="7CE02AE3" w:rsidR="005F0D9E" w:rsidRPr="003632CB" w:rsidRDefault="005F0D9E" w:rsidP="0005318E">
      <w:pPr>
        <w:pStyle w:val="Dotpoint1"/>
      </w:pPr>
      <w:r w:rsidRPr="003632CB">
        <w:t xml:space="preserve">At </w:t>
      </w:r>
      <w:r w:rsidR="00486547">
        <w:t xml:space="preserve">the </w:t>
      </w:r>
      <w:r w:rsidRPr="003632CB">
        <w:t xml:space="preserve">age </w:t>
      </w:r>
      <w:r w:rsidR="00486547">
        <w:t xml:space="preserve">of </w:t>
      </w:r>
      <w:r w:rsidRPr="003632CB">
        <w:t>25</w:t>
      </w:r>
      <w:r w:rsidR="00A32B42">
        <w:t xml:space="preserve"> years</w:t>
      </w:r>
      <w:r w:rsidRPr="003632CB">
        <w:t xml:space="preserve">, young people in this pathway </w:t>
      </w:r>
      <w:r w:rsidR="00486547">
        <w:t>a</w:t>
      </w:r>
      <w:r w:rsidRPr="003632CB">
        <w:t>re primarily in community and personal services</w:t>
      </w:r>
      <w:r w:rsidR="00A646FD" w:rsidRPr="003632CB">
        <w:t xml:space="preserve"> (26.8%)</w:t>
      </w:r>
      <w:r w:rsidRPr="003632CB">
        <w:t xml:space="preserve">, sales </w:t>
      </w:r>
      <w:r w:rsidR="00A646FD" w:rsidRPr="003632CB">
        <w:t xml:space="preserve">(18.8%) and clerical and administrative </w:t>
      </w:r>
      <w:r w:rsidRPr="003632CB">
        <w:t>occupations</w:t>
      </w:r>
      <w:r w:rsidR="00A646FD" w:rsidRPr="003632CB">
        <w:t xml:space="preserve"> (12.5%)</w:t>
      </w:r>
      <w:r w:rsidRPr="003632CB">
        <w:t>.</w:t>
      </w:r>
    </w:p>
    <w:p w14:paraId="0464BFA3" w14:textId="77777777" w:rsidR="00E57C10" w:rsidRPr="003B75CE" w:rsidRDefault="003632CB" w:rsidP="00BF4B48">
      <w:pPr>
        <w:pStyle w:val="Heading3"/>
      </w:pPr>
      <w:bookmarkStart w:id="41" w:name="_Toc9601484"/>
      <w:r w:rsidRPr="003B75CE">
        <w:t>The r</w:t>
      </w:r>
      <w:r w:rsidR="005F322F" w:rsidRPr="003B75CE">
        <w:t xml:space="preserve">ole of VET </w:t>
      </w:r>
      <w:r w:rsidR="00B40D8C" w:rsidRPr="003B75CE">
        <w:t>in youth transitions</w:t>
      </w:r>
      <w:bookmarkEnd w:id="41"/>
    </w:p>
    <w:p w14:paraId="28188FE8" w14:textId="288AD198" w:rsidR="00C67401" w:rsidRDefault="00C67401" w:rsidP="003D4357">
      <w:pPr>
        <w:pStyle w:val="Text"/>
      </w:pPr>
      <w:r>
        <w:t xml:space="preserve">The modelling suggests </w:t>
      </w:r>
      <w:r w:rsidR="00A32B42">
        <w:t xml:space="preserve">that </w:t>
      </w:r>
      <w:proofErr w:type="gramStart"/>
      <w:r w:rsidR="00E03D16">
        <w:t>a number of</w:t>
      </w:r>
      <w:proofErr w:type="gramEnd"/>
      <w:r>
        <w:t xml:space="preserve"> factors </w:t>
      </w:r>
      <w:r w:rsidR="009B718F">
        <w:t>influence</w:t>
      </w:r>
      <w:r>
        <w:t xml:space="preserve"> pathway</w:t>
      </w:r>
      <w:r w:rsidR="00BF5145">
        <w:t xml:space="preserve"> choice</w:t>
      </w:r>
      <w:r w:rsidR="008B5F9F">
        <w:t>, with</w:t>
      </w:r>
      <w:r>
        <w:t xml:space="preserve"> </w:t>
      </w:r>
      <w:r w:rsidR="008B5F9F">
        <w:t>s</w:t>
      </w:r>
      <w:r>
        <w:t xml:space="preserve">chool education and achievement </w:t>
      </w:r>
      <w:r w:rsidR="008B5F9F">
        <w:t>playing</w:t>
      </w:r>
      <w:r>
        <w:t xml:space="preserve"> key role</w:t>
      </w:r>
      <w:r w:rsidR="006D0F76">
        <w:t>s</w:t>
      </w:r>
      <w:r>
        <w:t xml:space="preserve">. </w:t>
      </w:r>
      <w:r w:rsidR="00B67509">
        <w:t xml:space="preserve">The modelling shows that studying a vocational subject at school age is a significant positive factor in all non-academic pathways, </w:t>
      </w:r>
      <w:proofErr w:type="gramStart"/>
      <w:r w:rsidR="00B67509">
        <w:t>in particular raising</w:t>
      </w:r>
      <w:proofErr w:type="gramEnd"/>
      <w:r w:rsidR="00B67509">
        <w:t xml:space="preserve"> the probability of the</w:t>
      </w:r>
      <w:r w:rsidR="002153E0">
        <w:t xml:space="preserve"> more employment-oriented</w:t>
      </w:r>
      <w:r w:rsidR="00B67509">
        <w:t xml:space="preserve"> </w:t>
      </w:r>
      <w:r w:rsidR="00A627B0">
        <w:t>P</w:t>
      </w:r>
      <w:r w:rsidR="00B67509">
        <w:t xml:space="preserve">athway 2 by 13 percentage points. </w:t>
      </w:r>
      <w:r>
        <w:t xml:space="preserve">Attaining less than the top school maths and reading achievement by age 15 </w:t>
      </w:r>
      <w:r w:rsidR="008B5F9F">
        <w:t xml:space="preserve">years </w:t>
      </w:r>
      <w:r>
        <w:t xml:space="preserve">also raises the probability of </w:t>
      </w:r>
      <w:r w:rsidR="00A627B0">
        <w:t>P</w:t>
      </w:r>
      <w:r>
        <w:t>athway 2.</w:t>
      </w:r>
    </w:p>
    <w:p w14:paraId="515579E4" w14:textId="6031B479" w:rsidR="006C740A" w:rsidRDefault="006C740A" w:rsidP="003D4357">
      <w:pPr>
        <w:pStyle w:val="Text"/>
      </w:pPr>
      <w:r>
        <w:t>Personal backgrounds are</w:t>
      </w:r>
      <w:r w:rsidR="00B67509">
        <w:t xml:space="preserve"> also show</w:t>
      </w:r>
      <w:r>
        <w:t xml:space="preserve">n by the modelling to </w:t>
      </w:r>
      <w:r w:rsidR="008B5F9F">
        <w:t>play</w:t>
      </w:r>
      <w:r>
        <w:t xml:space="preserve"> a role, </w:t>
      </w:r>
      <w:r w:rsidR="00157438">
        <w:t>with</w:t>
      </w:r>
      <w:r w:rsidR="00B67509">
        <w:t xml:space="preserve"> a less advantaged socioeconomic background rais</w:t>
      </w:r>
      <w:r w:rsidR="00157438">
        <w:t>ing</w:t>
      </w:r>
      <w:r w:rsidR="00B67509">
        <w:t xml:space="preserve"> the </w:t>
      </w:r>
      <w:r w:rsidR="002153E0">
        <w:t xml:space="preserve">probability of </w:t>
      </w:r>
      <w:r w:rsidR="00A627B0">
        <w:t>P</w:t>
      </w:r>
      <w:r w:rsidR="002153E0">
        <w:t>athway 2</w:t>
      </w:r>
      <w:r>
        <w:t xml:space="preserve">, while an overseas background lowers the probability of </w:t>
      </w:r>
      <w:r w:rsidR="00A627B0">
        <w:t>P</w:t>
      </w:r>
      <w:r>
        <w:t>athway 2</w:t>
      </w:r>
      <w:r w:rsidR="002153E0">
        <w:t>.</w:t>
      </w:r>
      <w:r>
        <w:t xml:space="preserve"> </w:t>
      </w:r>
    </w:p>
    <w:p w14:paraId="57320C06" w14:textId="00C8AC0E" w:rsidR="004608F1" w:rsidRDefault="00F440A3" w:rsidP="003D4357">
      <w:pPr>
        <w:pStyle w:val="Text"/>
      </w:pPr>
      <w:r>
        <w:t>Males are more likely to follow Pathway 2</w:t>
      </w:r>
      <w:r w:rsidR="00C258EB">
        <w:t>,</w:t>
      </w:r>
      <w:r>
        <w:t xml:space="preserve"> with a probability </w:t>
      </w:r>
      <w:r w:rsidR="004B5668">
        <w:t xml:space="preserve">of </w:t>
      </w:r>
      <w:r>
        <w:t xml:space="preserve">14 percentage points higher, and </w:t>
      </w:r>
      <w:r w:rsidR="005F5C74">
        <w:t xml:space="preserve">have </w:t>
      </w:r>
      <w:r>
        <w:t xml:space="preserve">lower chances of </w:t>
      </w:r>
      <w:r w:rsidR="005F5C74">
        <w:t xml:space="preserve">taking </w:t>
      </w:r>
      <w:r>
        <w:t>Pathway 1</w:t>
      </w:r>
      <w:r w:rsidR="00F0078A">
        <w:t>,</w:t>
      </w:r>
      <w:r>
        <w:t xml:space="preserve"> Pathway 3</w:t>
      </w:r>
      <w:r w:rsidR="00B00604">
        <w:t>,</w:t>
      </w:r>
      <w:r w:rsidR="00F0078A">
        <w:t xml:space="preserve"> and Pathway 4</w:t>
      </w:r>
      <w:r>
        <w:t>.</w:t>
      </w:r>
      <w:r w:rsidR="006C740A">
        <w:t xml:space="preserve"> </w:t>
      </w:r>
    </w:p>
    <w:p w14:paraId="3604271C" w14:textId="37812E94" w:rsidR="004608F1" w:rsidRDefault="00086D10" w:rsidP="003D4357">
      <w:pPr>
        <w:pStyle w:val="Text"/>
      </w:pPr>
      <w:r>
        <w:t>F</w:t>
      </w:r>
      <w:r w:rsidR="004608F1">
        <w:t>urther modelling relati</w:t>
      </w:r>
      <w:r>
        <w:t>ng</w:t>
      </w:r>
      <w:r w:rsidR="004608F1">
        <w:t xml:space="preserve"> to </w:t>
      </w:r>
      <w:r>
        <w:t>P</w:t>
      </w:r>
      <w:r w:rsidR="004608F1">
        <w:t xml:space="preserve">athway 3 </w:t>
      </w:r>
      <w:r w:rsidR="00B014E8">
        <w:t>enables</w:t>
      </w:r>
      <w:r w:rsidR="000C0CA9">
        <w:t xml:space="preserve"> </w:t>
      </w:r>
      <w:r w:rsidR="004608F1">
        <w:t xml:space="preserve">greater understanding of the factors </w:t>
      </w:r>
      <w:r w:rsidR="00B014E8">
        <w:t>determining</w:t>
      </w:r>
      <w:r w:rsidR="004608F1">
        <w:t xml:space="preserve"> </w:t>
      </w:r>
      <w:r w:rsidR="00217094">
        <w:t>which</w:t>
      </w:r>
      <w:r w:rsidR="004608F1">
        <w:t xml:space="preserve"> </w:t>
      </w:r>
      <w:r w:rsidR="000C0CA9">
        <w:t xml:space="preserve">type of </w:t>
      </w:r>
      <w:r w:rsidR="004608F1">
        <w:t>VET pathway</w:t>
      </w:r>
      <w:r w:rsidR="00217094">
        <w:t xml:space="preserve"> is followed</w:t>
      </w:r>
      <w:r w:rsidR="004608F1">
        <w:t xml:space="preserve">. </w:t>
      </w:r>
      <w:r w:rsidR="00B6306B">
        <w:t>The modelling</w:t>
      </w:r>
      <w:r w:rsidR="004608F1">
        <w:t xml:space="preserve"> confirmed that the relative </w:t>
      </w:r>
      <w:r w:rsidR="00B06D2E">
        <w:t>likelihood</w:t>
      </w:r>
      <w:r w:rsidR="004608F1">
        <w:t xml:space="preserve"> </w:t>
      </w:r>
      <w:r w:rsidR="00B6306B">
        <w:t>of</w:t>
      </w:r>
      <w:r w:rsidR="004608F1">
        <w:t xml:space="preserve"> following </w:t>
      </w:r>
      <w:r w:rsidR="00B6306B">
        <w:t>P</w:t>
      </w:r>
      <w:r w:rsidR="004608F1">
        <w:t xml:space="preserve">athway 2 which had the highest </w:t>
      </w:r>
      <w:r w:rsidR="004F74D3">
        <w:t xml:space="preserve">rate of </w:t>
      </w:r>
      <w:r w:rsidR="004608F1">
        <w:t>apprenticeship</w:t>
      </w:r>
      <w:r w:rsidR="004F74D3">
        <w:t>s</w:t>
      </w:r>
      <w:r w:rsidR="004608F1">
        <w:t>/traineeship</w:t>
      </w:r>
      <w:r w:rsidR="004F74D3">
        <w:t>s</w:t>
      </w:r>
      <w:r w:rsidR="004608F1">
        <w:t xml:space="preserve"> was mostly </w:t>
      </w:r>
      <w:r w:rsidR="00B06D2E">
        <w:t>increased</w:t>
      </w:r>
      <w:r w:rsidR="004608F1">
        <w:t xml:space="preserve"> by studying vocational studies in school but was not associated with school maths or reading </w:t>
      </w:r>
      <w:r w:rsidR="000C0CA9">
        <w:t xml:space="preserve">test </w:t>
      </w:r>
      <w:r w:rsidR="004608F1">
        <w:t xml:space="preserve">achievement. However, being male </w:t>
      </w:r>
      <w:r w:rsidR="005A30B1">
        <w:t xml:space="preserve">increased </w:t>
      </w:r>
      <w:r w:rsidR="004608F1">
        <w:t xml:space="preserve">the chance of </w:t>
      </w:r>
      <w:r w:rsidR="00B06D2E">
        <w:t>P</w:t>
      </w:r>
      <w:r w:rsidR="004608F1">
        <w:t>athway 2</w:t>
      </w:r>
      <w:r w:rsidR="00E67315">
        <w:t xml:space="preserve"> </w:t>
      </w:r>
      <w:r w:rsidR="005A30B1">
        <w:t xml:space="preserve">by 2.9 times </w:t>
      </w:r>
      <w:r w:rsidR="004608F1">
        <w:t>and having the most disadvantaged socioeconomic background</w:t>
      </w:r>
      <w:r w:rsidR="006C740A">
        <w:t xml:space="preserve"> </w:t>
      </w:r>
      <w:r w:rsidR="00052917">
        <w:t>increased the like</w:t>
      </w:r>
      <w:r w:rsidR="007B5850">
        <w:t>lihood</w:t>
      </w:r>
      <w:r w:rsidR="00052917">
        <w:t xml:space="preserve"> of this pathway by</w:t>
      </w:r>
      <w:r w:rsidR="004608F1">
        <w:t xml:space="preserve"> 1.6 times. </w:t>
      </w:r>
    </w:p>
    <w:p w14:paraId="585D2A59" w14:textId="763F8689" w:rsidR="002153E0" w:rsidRDefault="00AF66CE" w:rsidP="002153E0">
      <w:pPr>
        <w:pStyle w:val="Text"/>
      </w:pPr>
      <w:r>
        <w:t>T</w:t>
      </w:r>
      <w:r w:rsidR="002153E0" w:rsidRPr="003B75CE">
        <w:t>he transition pathways uncovered in this study confirm that</w:t>
      </w:r>
      <w:r w:rsidR="008F0E13">
        <w:t>,</w:t>
      </w:r>
      <w:r w:rsidR="002153E0" w:rsidRPr="003B75CE">
        <w:t xml:space="preserve"> for some young people</w:t>
      </w:r>
      <w:r w:rsidR="00225B9F">
        <w:t xml:space="preserve">, by </w:t>
      </w:r>
      <w:r w:rsidR="00225B9F" w:rsidRPr="003B75CE">
        <w:t xml:space="preserve">providing training opportunities </w:t>
      </w:r>
      <w:r w:rsidR="00225B9F">
        <w:t xml:space="preserve">for them, </w:t>
      </w:r>
      <w:r w:rsidR="002153E0" w:rsidRPr="003B75CE">
        <w:t>VET</w:t>
      </w:r>
      <w:r w:rsidR="00225B9F">
        <w:t xml:space="preserve"> </w:t>
      </w:r>
      <w:r w:rsidR="002153E0" w:rsidRPr="003B75CE">
        <w:t xml:space="preserve">is an important </w:t>
      </w:r>
      <w:r w:rsidR="007B5850">
        <w:t>means</w:t>
      </w:r>
      <w:r w:rsidR="002153E0" w:rsidRPr="003B75CE">
        <w:t xml:space="preserve"> </w:t>
      </w:r>
      <w:r w:rsidR="0027486E">
        <w:t>for facilitating</w:t>
      </w:r>
      <w:r w:rsidR="002153E0" w:rsidRPr="003B75CE">
        <w:t xml:space="preserve"> pathways to the labour market. This is particularly true for young people in </w:t>
      </w:r>
      <w:r w:rsidR="008F0E13">
        <w:t>P</w:t>
      </w:r>
      <w:r w:rsidR="002153E0" w:rsidRPr="003B75CE">
        <w:t>athway 2</w:t>
      </w:r>
      <w:r w:rsidR="0027486E">
        <w:t>,</w:t>
      </w:r>
      <w:r w:rsidR="002153E0" w:rsidRPr="003B75CE">
        <w:t xml:space="preserve"> where VET gave early entry to employment</w:t>
      </w:r>
      <w:r w:rsidR="000C0CA9">
        <w:t xml:space="preserve"> (mostly males)</w:t>
      </w:r>
      <w:r w:rsidR="002153E0" w:rsidRPr="003B75CE">
        <w:t xml:space="preserve">, and for those in </w:t>
      </w:r>
      <w:r w:rsidR="008F0E13">
        <w:t>P</w:t>
      </w:r>
      <w:r w:rsidR="002153E0" w:rsidRPr="003B75CE">
        <w:t>athway 3</w:t>
      </w:r>
      <w:r w:rsidR="0027486E">
        <w:t>,</w:t>
      </w:r>
      <w:r w:rsidR="002153E0" w:rsidRPr="003B75CE">
        <w:t xml:space="preserve"> who had an extended period of </w:t>
      </w:r>
      <w:r w:rsidR="000C0CA9">
        <w:t xml:space="preserve">mixed </w:t>
      </w:r>
      <w:r w:rsidR="002153E0" w:rsidRPr="003B75CE">
        <w:t xml:space="preserve">VET </w:t>
      </w:r>
      <w:r w:rsidR="000C0CA9">
        <w:t>and</w:t>
      </w:r>
      <w:r w:rsidR="002153E0" w:rsidRPr="003B75CE">
        <w:t xml:space="preserve"> higher education activities</w:t>
      </w:r>
      <w:r w:rsidR="000C0CA9">
        <w:t xml:space="preserve"> (mostly females)</w:t>
      </w:r>
      <w:r w:rsidR="002153E0" w:rsidRPr="003B75CE">
        <w:t>. Pathway 2</w:t>
      </w:r>
      <w:r w:rsidR="0027486E">
        <w:t>,</w:t>
      </w:r>
      <w:r w:rsidR="002153E0" w:rsidRPr="003B75CE">
        <w:t xml:space="preserve"> where</w:t>
      </w:r>
      <w:r w:rsidR="0027486E">
        <w:t>by</w:t>
      </w:r>
      <w:r w:rsidR="002153E0" w:rsidRPr="003B75CE">
        <w:t xml:space="preserve"> VET provided a direct route to employment</w:t>
      </w:r>
      <w:r w:rsidR="0027486E">
        <w:t>,</w:t>
      </w:r>
      <w:r w:rsidR="002153E0" w:rsidRPr="003B75CE">
        <w:t xml:space="preserve"> resulted in </w:t>
      </w:r>
      <w:r w:rsidR="002153E0">
        <w:t>97.4%</w:t>
      </w:r>
      <w:r w:rsidR="002153E0" w:rsidRPr="003B75CE">
        <w:t xml:space="preserve"> </w:t>
      </w:r>
      <w:r w:rsidR="0002698B">
        <w:t xml:space="preserve">in </w:t>
      </w:r>
      <w:r w:rsidR="002153E0" w:rsidRPr="003B75CE">
        <w:t xml:space="preserve">work at </w:t>
      </w:r>
      <w:r w:rsidR="0002698B">
        <w:t xml:space="preserve">the </w:t>
      </w:r>
      <w:r w:rsidR="002153E0" w:rsidRPr="003B75CE">
        <w:t>age</w:t>
      </w:r>
      <w:r w:rsidR="0002698B">
        <w:t xml:space="preserve"> of</w:t>
      </w:r>
      <w:r w:rsidR="002153E0" w:rsidRPr="003B75CE">
        <w:t xml:space="preserve"> 25</w:t>
      </w:r>
      <w:r w:rsidR="0027486E">
        <w:t xml:space="preserve"> years</w:t>
      </w:r>
      <w:r w:rsidR="002153E0">
        <w:t>, the highest</w:t>
      </w:r>
      <w:r w:rsidR="002153E0" w:rsidRPr="003B75CE">
        <w:t xml:space="preserve"> for any pathway. </w:t>
      </w:r>
      <w:r w:rsidR="00CD7DA9">
        <w:t xml:space="preserve">Note that </w:t>
      </w:r>
      <w:r w:rsidR="00641567">
        <w:t>in</w:t>
      </w:r>
      <w:r w:rsidR="00CD7DA9">
        <w:t xml:space="preserve"> this </w:t>
      </w:r>
      <w:r w:rsidR="0027486E">
        <w:t>p</w:t>
      </w:r>
      <w:r w:rsidR="00CD7DA9">
        <w:t xml:space="preserve">athway </w:t>
      </w:r>
      <w:r w:rsidR="0082287D">
        <w:t xml:space="preserve">VET </w:t>
      </w:r>
      <w:r w:rsidR="00CD7DA9" w:rsidRPr="00CD7DA9">
        <w:t xml:space="preserve">training </w:t>
      </w:r>
      <w:r w:rsidR="0082287D">
        <w:t xml:space="preserve">started within school and </w:t>
      </w:r>
      <w:r w:rsidR="00CD7DA9" w:rsidRPr="00CD7DA9">
        <w:t>extended beyond early post-school years</w:t>
      </w:r>
      <w:r w:rsidR="00BF4B48">
        <w:t xml:space="preserve"> but </w:t>
      </w:r>
      <w:r w:rsidR="007C5C7B">
        <w:t xml:space="preserve">was </w:t>
      </w:r>
      <w:r w:rsidR="00CD7DA9">
        <w:t>mostly</w:t>
      </w:r>
      <w:r w:rsidR="00CD7DA9" w:rsidRPr="00CD7DA9">
        <w:t xml:space="preserve"> in combination with full-time work as part of an apprenticeship or traineeship.</w:t>
      </w:r>
    </w:p>
    <w:p w14:paraId="05283871" w14:textId="77777777" w:rsidR="00C54BC0" w:rsidRDefault="00C54BC0" w:rsidP="00BF4B48">
      <w:pPr>
        <w:pStyle w:val="Heading3"/>
      </w:pPr>
      <w:bookmarkStart w:id="42" w:name="_Toc9601485"/>
    </w:p>
    <w:p w14:paraId="61BD14A0" w14:textId="77777777" w:rsidR="00C54BC0" w:rsidRDefault="00C54BC0" w:rsidP="00BF4B48">
      <w:pPr>
        <w:pStyle w:val="Heading3"/>
      </w:pPr>
    </w:p>
    <w:p w14:paraId="092E759F" w14:textId="730A005E" w:rsidR="00182C10" w:rsidRDefault="00C52D56" w:rsidP="00BF4B48">
      <w:pPr>
        <w:pStyle w:val="Heading3"/>
      </w:pPr>
      <w:r>
        <w:lastRenderedPageBreak/>
        <w:t>I</w:t>
      </w:r>
      <w:r w:rsidR="00927996">
        <w:t>mplications</w:t>
      </w:r>
      <w:r w:rsidR="00062EAA">
        <w:t xml:space="preserve"> and extensions</w:t>
      </w:r>
      <w:bookmarkEnd w:id="42"/>
    </w:p>
    <w:p w14:paraId="56630DB5" w14:textId="4D25F682" w:rsidR="00A32B42" w:rsidRDefault="0068432E" w:rsidP="00080576">
      <w:pPr>
        <w:pStyle w:val="Text"/>
      </w:pPr>
      <w:r>
        <w:t>This research</w:t>
      </w:r>
      <w:r w:rsidR="00CD5D05">
        <w:t>, which</w:t>
      </w:r>
      <w:r>
        <w:t xml:space="preserve"> </w:t>
      </w:r>
      <w:r w:rsidR="00CD5D05">
        <w:t xml:space="preserve">summarises complex information </w:t>
      </w:r>
      <w:r w:rsidR="00641567">
        <w:t>relating to</w:t>
      </w:r>
      <w:r w:rsidR="00CD5D05">
        <w:t xml:space="preserve"> 10-year transition pathways,</w:t>
      </w:r>
      <w:r w:rsidR="00CD5D05" w:rsidRPr="00217094">
        <w:t xml:space="preserve"> </w:t>
      </w:r>
      <w:r w:rsidR="00BF4B48">
        <w:t>demonstrates</w:t>
      </w:r>
      <w:r w:rsidR="00CB4200">
        <w:t xml:space="preserve"> that young people’s post-school pathways are diverse, individualised and complex</w:t>
      </w:r>
      <w:r w:rsidR="00A657CC">
        <w:t>, underscoring</w:t>
      </w:r>
      <w:r w:rsidR="00CB4200">
        <w:t xml:space="preserve"> the </w:t>
      </w:r>
      <w:r w:rsidR="002F5430">
        <w:t xml:space="preserve">importance of understanding youth transitions as a </w:t>
      </w:r>
      <w:r w:rsidR="00CB4200">
        <w:t>process</w:t>
      </w:r>
      <w:r w:rsidR="00A657CC">
        <w:t>.</w:t>
      </w:r>
      <w:r w:rsidR="00982A92">
        <w:t xml:space="preserve"> </w:t>
      </w:r>
      <w:r w:rsidR="00A657CC">
        <w:t>T</w:t>
      </w:r>
      <w:r w:rsidR="00982A92">
        <w:t>he research also</w:t>
      </w:r>
      <w:r w:rsidR="000549CA">
        <w:t xml:space="preserve"> revealed</w:t>
      </w:r>
      <w:r w:rsidR="00D41C81">
        <w:t xml:space="preserve"> </w:t>
      </w:r>
      <w:r w:rsidR="000549CA">
        <w:t xml:space="preserve">the </w:t>
      </w:r>
      <w:r w:rsidR="009C6446">
        <w:t>significant avenue offered by</w:t>
      </w:r>
      <w:r w:rsidR="000549CA">
        <w:t xml:space="preserve"> </w:t>
      </w:r>
      <w:r w:rsidR="001979D3">
        <w:t>v</w:t>
      </w:r>
      <w:r w:rsidR="00217094" w:rsidRPr="00217094">
        <w:t xml:space="preserve">ocational education and training for </w:t>
      </w:r>
      <w:r w:rsidR="001979D3">
        <w:t xml:space="preserve">those </w:t>
      </w:r>
      <w:r w:rsidR="00217094" w:rsidRPr="00217094">
        <w:t xml:space="preserve">young people exploring alternative </w:t>
      </w:r>
      <w:r w:rsidR="00217094">
        <w:t xml:space="preserve">non-academic </w:t>
      </w:r>
      <w:r w:rsidR="00217094" w:rsidRPr="00217094">
        <w:t>pathways.</w:t>
      </w:r>
    </w:p>
    <w:p w14:paraId="576912E3" w14:textId="77777777" w:rsidR="00A32B42" w:rsidRDefault="00A32B42">
      <w:pPr>
        <w:spacing w:before="0" w:line="240" w:lineRule="auto"/>
      </w:pPr>
      <w:r>
        <w:br w:type="page"/>
      </w:r>
    </w:p>
    <w:p w14:paraId="3111B464" w14:textId="091EB915" w:rsidR="009D06A3" w:rsidRDefault="00D5039F">
      <w:pPr>
        <w:spacing w:before="0" w:line="240" w:lineRule="auto"/>
      </w:pPr>
      <w:r>
        <w:rPr>
          <w:noProof/>
          <w:lang w:eastAsia="en-AU"/>
        </w:rPr>
        <w:lastRenderedPageBreak/>
        <w:drawing>
          <wp:anchor distT="0" distB="0" distL="114300" distR="114300" simplePos="0" relativeHeight="252015616" behindDoc="0" locked="0" layoutInCell="1" allowOverlap="1" wp14:anchorId="028968BE" wp14:editId="72926114">
            <wp:simplePos x="0" y="0"/>
            <wp:positionH relativeFrom="column">
              <wp:posOffset>3175</wp:posOffset>
            </wp:positionH>
            <wp:positionV relativeFrom="paragraph">
              <wp:posOffset>142240</wp:posOffset>
            </wp:positionV>
            <wp:extent cx="406400" cy="413385"/>
            <wp:effectExtent l="0" t="0" r="0" b="571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PublicationComponents\Icons\ExecutiveSummary.emf"/>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406400" cy="413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423FCA" w14:textId="0AEB8A21" w:rsidR="00301DC5" w:rsidRPr="00021004" w:rsidRDefault="00D5039F" w:rsidP="00301DC5">
      <w:pPr>
        <w:pStyle w:val="Heading1"/>
      </w:pPr>
      <w:bookmarkStart w:id="43" w:name="_Toc9601486"/>
      <w:bookmarkStart w:id="44" w:name="_Hlk523228244"/>
      <w:bookmarkStart w:id="45" w:name="_Toc456000800"/>
      <w:bookmarkStart w:id="46" w:name="_Toc457122465"/>
      <w:bookmarkStart w:id="47" w:name="_Toc188077643"/>
      <w:bookmarkStart w:id="48" w:name="_Toc275543018"/>
      <w:bookmarkEnd w:id="35"/>
      <w:bookmarkEnd w:id="36"/>
      <w:bookmarkEnd w:id="37"/>
      <w:r>
        <w:tab/>
      </w:r>
      <w:r w:rsidR="00301DC5" w:rsidRPr="00021004">
        <w:t>Introduction</w:t>
      </w:r>
      <w:bookmarkEnd w:id="43"/>
    </w:p>
    <w:p w14:paraId="7B95EB97" w14:textId="564E5F71" w:rsidR="008273D5" w:rsidRDefault="00767D93" w:rsidP="008273D5">
      <w:pPr>
        <w:pStyle w:val="Text"/>
      </w:pPr>
      <w:r>
        <w:t>T</w:t>
      </w:r>
      <w:r w:rsidRPr="00301DC5">
        <w:t xml:space="preserve">he journey </w:t>
      </w:r>
      <w:r w:rsidR="00327508">
        <w:t>into</w:t>
      </w:r>
      <w:r w:rsidRPr="00301DC5">
        <w:t xml:space="preserve"> work </w:t>
      </w:r>
      <w:r>
        <w:t>is an important phase in young people’s lives</w:t>
      </w:r>
      <w:r w:rsidR="001979D3">
        <w:t>,</w:t>
      </w:r>
      <w:r>
        <w:t xml:space="preserve"> with long-term implications not </w:t>
      </w:r>
      <w:r w:rsidR="00E41986">
        <w:t>only</w:t>
      </w:r>
      <w:r>
        <w:t xml:space="preserve"> for the individual, but also for society and the economy</w:t>
      </w:r>
      <w:r w:rsidR="006D3691">
        <w:t xml:space="preserve">. </w:t>
      </w:r>
    </w:p>
    <w:p w14:paraId="417BFD6F" w14:textId="64179146" w:rsidR="00553A42" w:rsidRDefault="00B320F5" w:rsidP="00553A42">
      <w:pPr>
        <w:pStyle w:val="Text"/>
      </w:pPr>
      <w:r>
        <w:t xml:space="preserve">Following global trends, </w:t>
      </w:r>
      <w:r w:rsidR="00D25546">
        <w:t xml:space="preserve">school-to-work transitions among young </w:t>
      </w:r>
      <w:r>
        <w:t>Australians</w:t>
      </w:r>
      <w:r w:rsidR="00D25546">
        <w:t xml:space="preserve"> have</w:t>
      </w:r>
      <w:r w:rsidR="00D25546" w:rsidRPr="00301DC5">
        <w:t xml:space="preserve"> changed considerably</w:t>
      </w:r>
      <w:r w:rsidR="00D25546">
        <w:t xml:space="preserve"> over the last few decades</w:t>
      </w:r>
      <w:r w:rsidR="00D25546" w:rsidRPr="00301DC5">
        <w:t xml:space="preserve">. </w:t>
      </w:r>
      <w:r w:rsidR="00144A94">
        <w:t xml:space="preserve">Despite </w:t>
      </w:r>
      <w:r w:rsidR="00553A42" w:rsidRPr="00301DC5">
        <w:t xml:space="preserve">Australia </w:t>
      </w:r>
      <w:r w:rsidR="00144A94">
        <w:t xml:space="preserve">having </w:t>
      </w:r>
      <w:r w:rsidR="00553A42" w:rsidRPr="00301DC5">
        <w:t>escap</w:t>
      </w:r>
      <w:r w:rsidR="00144A94">
        <w:t>ed</w:t>
      </w:r>
      <w:r w:rsidR="00553A42" w:rsidRPr="00301DC5">
        <w:t xml:space="preserve"> the </w:t>
      </w:r>
      <w:r w:rsidR="00425D6B">
        <w:t xml:space="preserve">worst </w:t>
      </w:r>
      <w:r w:rsidR="00553A42" w:rsidRPr="00301DC5">
        <w:t>of the</w:t>
      </w:r>
      <w:r w:rsidR="00553A42">
        <w:t xml:space="preserve"> Global Financial Crisis</w:t>
      </w:r>
      <w:r w:rsidR="00144A94">
        <w:t xml:space="preserve"> (GFC)</w:t>
      </w:r>
      <w:r w:rsidR="00553A42">
        <w:t xml:space="preserve">, </w:t>
      </w:r>
      <w:r w:rsidR="00142551">
        <w:t xml:space="preserve">labour market issues </w:t>
      </w:r>
      <w:r w:rsidR="00CE0AF0">
        <w:t xml:space="preserve">associated with the GFC, </w:t>
      </w:r>
      <w:r w:rsidR="00142551">
        <w:t xml:space="preserve">such as </w:t>
      </w:r>
      <w:r w:rsidR="00553A42">
        <w:t xml:space="preserve">youth </w:t>
      </w:r>
      <w:r w:rsidR="00553A42" w:rsidRPr="00301DC5">
        <w:t>unemployment and those who are not in education, employment or training (NEET)</w:t>
      </w:r>
      <w:r w:rsidR="00CE0AF0">
        <w:t>,</w:t>
      </w:r>
      <w:r w:rsidR="00553A42" w:rsidRPr="00301DC5">
        <w:t xml:space="preserve"> </w:t>
      </w:r>
      <w:r w:rsidR="00142551">
        <w:t>persist</w:t>
      </w:r>
      <w:r w:rsidR="00553A42">
        <w:t xml:space="preserve">. In 2017, </w:t>
      </w:r>
      <w:r w:rsidR="00553A42" w:rsidRPr="00301DC5">
        <w:t>nearly 14% of youth aged 15</w:t>
      </w:r>
      <w:r w:rsidR="00466A49">
        <w:t>—</w:t>
      </w:r>
      <w:r w:rsidR="00553A42" w:rsidRPr="00301DC5">
        <w:t xml:space="preserve">24 years </w:t>
      </w:r>
      <w:r w:rsidR="00B07EC9">
        <w:t xml:space="preserve">were </w:t>
      </w:r>
      <w:r w:rsidR="00553A42" w:rsidRPr="00301DC5">
        <w:t>unemployed</w:t>
      </w:r>
      <w:r w:rsidR="004811CA">
        <w:t>,</w:t>
      </w:r>
      <w:r w:rsidR="00F5665B">
        <w:t xml:space="preserve"> compared with</w:t>
      </w:r>
      <w:r w:rsidR="00553A42">
        <w:t xml:space="preserve"> just under 6% for the rest of the </w:t>
      </w:r>
      <w:r w:rsidR="00553A42" w:rsidRPr="005715DF">
        <w:t>population (</w:t>
      </w:r>
      <w:r w:rsidR="00AE3A53" w:rsidRPr="00AE3A53">
        <w:t>ABS 2017</w:t>
      </w:r>
      <w:r w:rsidR="00553A42" w:rsidRPr="005715DF">
        <w:t>).</w:t>
      </w:r>
      <w:r w:rsidR="00553A42">
        <w:t xml:space="preserve"> </w:t>
      </w:r>
      <w:r w:rsidR="004811CA">
        <w:t>I</w:t>
      </w:r>
      <w:r w:rsidR="00553A42" w:rsidRPr="00301DC5">
        <w:t xml:space="preserve">n this context, there is renewed interest in </w:t>
      </w:r>
      <w:r w:rsidR="00553A42">
        <w:t xml:space="preserve">developing </w:t>
      </w:r>
      <w:r w:rsidR="00553A42" w:rsidRPr="00301DC5">
        <w:t>a</w:t>
      </w:r>
      <w:r w:rsidR="004E393F">
        <w:t>n</w:t>
      </w:r>
      <w:r w:rsidR="00553A42" w:rsidRPr="00301DC5">
        <w:t xml:space="preserve"> understanding of th</w:t>
      </w:r>
      <w:r w:rsidR="00553A42">
        <w:t xml:space="preserve">e nature of </w:t>
      </w:r>
      <w:r w:rsidR="00EA1EDC">
        <w:t xml:space="preserve">youth </w:t>
      </w:r>
      <w:r w:rsidR="00553A42">
        <w:t>transition pathways</w:t>
      </w:r>
      <w:r w:rsidR="00EA1EDC">
        <w:t>.</w:t>
      </w:r>
    </w:p>
    <w:p w14:paraId="4CB675A6" w14:textId="50769C9C" w:rsidR="00EA1EDC" w:rsidRDefault="00553A42" w:rsidP="00EA1EDC">
      <w:pPr>
        <w:pStyle w:val="Text"/>
      </w:pPr>
      <w:r>
        <w:t xml:space="preserve">Using data from the 2006 cohort of the Longitudinal Surveys of Australian Youth, this study aims to untangle the complex transition pathways of school leavers as they enter </w:t>
      </w:r>
      <w:r w:rsidR="00E51B51">
        <w:t>tertiary</w:t>
      </w:r>
      <w:r>
        <w:t xml:space="preserve"> education and the labour market over a </w:t>
      </w:r>
      <w:r w:rsidR="004B2F47">
        <w:t>10</w:t>
      </w:r>
      <w:r>
        <w:t xml:space="preserve">-year period. </w:t>
      </w:r>
      <w:r w:rsidR="00EA1EDC">
        <w:t xml:space="preserve">This is </w:t>
      </w:r>
      <w:r w:rsidR="000122AF">
        <w:t xml:space="preserve">a </w:t>
      </w:r>
      <w:r w:rsidR="00EA1EDC">
        <w:t>useful</w:t>
      </w:r>
      <w:r w:rsidR="000122AF">
        <w:t xml:space="preserve"> exercise,</w:t>
      </w:r>
      <w:r w:rsidR="00EA1EDC">
        <w:t xml:space="preserve"> because</w:t>
      </w:r>
      <w:r w:rsidR="000122AF">
        <w:t>,</w:t>
      </w:r>
      <w:r w:rsidR="00EA1EDC">
        <w:t xml:space="preserve"> as the </w:t>
      </w:r>
      <w:r w:rsidR="004811CA">
        <w:t>Organisation for Economic Co-op</w:t>
      </w:r>
      <w:r w:rsidR="00301B22">
        <w:t>eration and Development (</w:t>
      </w:r>
      <w:r w:rsidR="00EA1EDC">
        <w:t>OECD</w:t>
      </w:r>
      <w:r w:rsidR="00301B22">
        <w:t xml:space="preserve"> </w:t>
      </w:r>
      <w:r w:rsidR="00EA1EDC">
        <w:t>2000</w:t>
      </w:r>
      <w:r w:rsidR="00DC39A9">
        <w:t>, p</w:t>
      </w:r>
      <w:r w:rsidR="00B53D67">
        <w:t xml:space="preserve">. </w:t>
      </w:r>
      <w:r w:rsidR="00C22F16">
        <w:t>149</w:t>
      </w:r>
      <w:r w:rsidR="00EA1EDC">
        <w:t xml:space="preserve">) noted, </w:t>
      </w:r>
      <w:r w:rsidR="00DC39A9">
        <w:t xml:space="preserve">the </w:t>
      </w:r>
      <w:r w:rsidR="00EA1EDC" w:rsidRPr="00301DC5">
        <w:t xml:space="preserve">school-to-work transition </w:t>
      </w:r>
      <w:r w:rsidR="00EA1EDC">
        <w:t>i</w:t>
      </w:r>
      <w:r w:rsidR="00EA1EDC" w:rsidRPr="00301DC5">
        <w:t xml:space="preserve">s a process, and not </w:t>
      </w:r>
      <w:r w:rsidR="00DC39A9">
        <w:t>merely</w:t>
      </w:r>
      <w:r w:rsidR="00EA1EDC">
        <w:t xml:space="preserve"> a single event at a point in time:</w:t>
      </w:r>
    </w:p>
    <w:p w14:paraId="0ECC317B" w14:textId="31A070EC" w:rsidR="00EA1EDC" w:rsidRDefault="00EA1EDC" w:rsidP="00EA1EDC">
      <w:pPr>
        <w:pStyle w:val="Quote"/>
      </w:pPr>
      <w:r w:rsidRPr="00B320F5">
        <w:rPr>
          <w:rStyle w:val="QuoteChar"/>
        </w:rPr>
        <w:t xml:space="preserve">More and more, it seems, periods of work and learning are being spread throughout life, rather than being concentrated in distinct and separated periods: education in the period up to the late teens and early 20s; work after that. A mingling of work with education is also being observed increasingly during the period of initial education. </w:t>
      </w:r>
      <w:r>
        <w:rPr>
          <w:rStyle w:val="QuoteChar"/>
        </w:rPr>
        <w:tab/>
      </w:r>
    </w:p>
    <w:p w14:paraId="4A92FCCC" w14:textId="15DCEB91" w:rsidR="00553A42" w:rsidRDefault="00553A42" w:rsidP="00EA1EDC">
      <w:pPr>
        <w:pStyle w:val="Text"/>
      </w:pPr>
      <w:r w:rsidRPr="00EA1EDC">
        <w:t>T</w:t>
      </w:r>
      <w:r w:rsidR="00EA1EDC" w:rsidRPr="00EA1EDC">
        <w:t>o explore this process</w:t>
      </w:r>
      <w:r w:rsidR="003B0988">
        <w:t xml:space="preserve"> we use</w:t>
      </w:r>
      <w:r w:rsidR="00EA1EDC" w:rsidRPr="00EA1EDC">
        <w:t xml:space="preserve"> </w:t>
      </w:r>
      <w:r w:rsidRPr="00EA1EDC">
        <w:rPr>
          <w:i/>
        </w:rPr>
        <w:t>sequence analysis</w:t>
      </w:r>
      <w:r w:rsidR="00ED393B">
        <w:t>,</w:t>
      </w:r>
      <w:r w:rsidR="00EA1EDC" w:rsidRPr="00EA1EDC">
        <w:t xml:space="preserve"> </w:t>
      </w:r>
      <w:r w:rsidR="00493057">
        <w:t xml:space="preserve">an approach </w:t>
      </w:r>
      <w:r w:rsidRPr="00EA1EDC">
        <w:t>allow</w:t>
      </w:r>
      <w:r w:rsidR="00ED393B">
        <w:t>ing</w:t>
      </w:r>
      <w:r w:rsidRPr="00EA1EDC">
        <w:t xml:space="preserve"> the study of labour market transitions as a sequence of activities. </w:t>
      </w:r>
      <w:r w:rsidR="00B8562A" w:rsidRPr="00B8562A">
        <w:t>Sequence analysis methods</w:t>
      </w:r>
      <w:r w:rsidR="00AB19E5">
        <w:t xml:space="preserve"> </w:t>
      </w:r>
      <w:r w:rsidR="00B8562A" w:rsidRPr="00B8562A">
        <w:t>consider multiple transitions</w:t>
      </w:r>
      <w:r w:rsidR="00D70B37">
        <w:t>,</w:t>
      </w:r>
      <w:r w:rsidR="00B8562A" w:rsidRPr="00B8562A">
        <w:t xml:space="preserve"> as well as their complexity and timing, </w:t>
      </w:r>
      <w:r w:rsidR="000510DB">
        <w:t>enabling</w:t>
      </w:r>
      <w:r w:rsidR="00B8562A" w:rsidRPr="00B8562A">
        <w:t xml:space="preserve"> a fuller comprehension of the entire </w:t>
      </w:r>
      <w:r w:rsidR="00AB19E5">
        <w:t>pattern</w:t>
      </w:r>
      <w:r w:rsidR="00B8562A" w:rsidRPr="00B8562A">
        <w:t>.</w:t>
      </w:r>
      <w:r w:rsidR="00B8562A">
        <w:t xml:space="preserve"> </w:t>
      </w:r>
      <w:r w:rsidRPr="00EA1EDC">
        <w:t xml:space="preserve">The underlying notion is that a person can </w:t>
      </w:r>
      <w:r w:rsidR="000510DB">
        <w:t>engage in</w:t>
      </w:r>
      <w:r w:rsidRPr="00EA1EDC">
        <w:t xml:space="preserve"> </w:t>
      </w:r>
      <w:proofErr w:type="gramStart"/>
      <w:r w:rsidRPr="00EA1EDC">
        <w:t>a number of</w:t>
      </w:r>
      <w:proofErr w:type="gramEnd"/>
      <w:r w:rsidRPr="00EA1EDC">
        <w:t xml:space="preserve"> different activities over a period of time. While there are variations in individual sequences, it is possible to discern patterns in sequences</w:t>
      </w:r>
      <w:r w:rsidR="00EA1EDC" w:rsidRPr="00EA1EDC">
        <w:t xml:space="preserve">, with </w:t>
      </w:r>
      <w:r w:rsidRPr="00EA1EDC">
        <w:t>group</w:t>
      </w:r>
      <w:r w:rsidR="00B07EC9" w:rsidRPr="00EA1EDC">
        <w:t>s</w:t>
      </w:r>
      <w:r w:rsidRPr="00EA1EDC">
        <w:t xml:space="preserve"> </w:t>
      </w:r>
      <w:r w:rsidR="007B1B0A" w:rsidRPr="00EA1EDC">
        <w:t xml:space="preserve">of </w:t>
      </w:r>
      <w:r w:rsidRPr="00EA1EDC">
        <w:t xml:space="preserve">similar </w:t>
      </w:r>
      <w:r w:rsidR="007B1B0A" w:rsidRPr="00EA1EDC">
        <w:t xml:space="preserve">sets of </w:t>
      </w:r>
      <w:r w:rsidRPr="00EA1EDC">
        <w:t>sequences</w:t>
      </w:r>
      <w:r w:rsidR="007B1B0A" w:rsidRPr="00EA1EDC">
        <w:t xml:space="preserve"> </w:t>
      </w:r>
      <w:r w:rsidR="00D70B37">
        <w:t>subsequently</w:t>
      </w:r>
      <w:r w:rsidR="007B1B0A" w:rsidRPr="00EA1EDC">
        <w:t xml:space="preserve"> categorised</w:t>
      </w:r>
      <w:r w:rsidRPr="00EA1EDC">
        <w:t xml:space="preserve"> into </w:t>
      </w:r>
      <w:r w:rsidRPr="00E51B51">
        <w:rPr>
          <w:i/>
        </w:rPr>
        <w:t>pathways</w:t>
      </w:r>
      <w:r w:rsidRPr="00EA1EDC">
        <w:t xml:space="preserve">. </w:t>
      </w:r>
      <w:r w:rsidR="00582071">
        <w:t>Such an approach</w:t>
      </w:r>
      <w:r w:rsidRPr="00EA1EDC">
        <w:t xml:space="preserve"> allow</w:t>
      </w:r>
      <w:r w:rsidR="00582071">
        <w:t>s</w:t>
      </w:r>
      <w:r w:rsidRPr="00EA1EDC">
        <w:t xml:space="preserve"> </w:t>
      </w:r>
      <w:r w:rsidR="00B8562A">
        <w:t xml:space="preserve">more features to be incorporated when describing </w:t>
      </w:r>
      <w:r w:rsidRPr="00EA1EDC">
        <w:t>young peoples</w:t>
      </w:r>
      <w:r w:rsidR="00593031">
        <w:t>’</w:t>
      </w:r>
      <w:r w:rsidRPr="00EA1EDC">
        <w:t xml:space="preserve"> transition to employment.</w:t>
      </w:r>
      <w:r>
        <w:t xml:space="preserve"> </w:t>
      </w:r>
    </w:p>
    <w:p w14:paraId="03F8F208" w14:textId="77777777" w:rsidR="00B8562A" w:rsidRDefault="00E51B51" w:rsidP="00B8562A">
      <w:pPr>
        <w:pStyle w:val="Text"/>
      </w:pPr>
      <w:r>
        <w:t>T</w:t>
      </w:r>
      <w:r w:rsidR="00B8562A" w:rsidRPr="005715DF">
        <w:t xml:space="preserve">his </w:t>
      </w:r>
      <w:r w:rsidR="00B8562A">
        <w:t>study has the following objectives:</w:t>
      </w:r>
    </w:p>
    <w:p w14:paraId="32353746" w14:textId="3D1B71A9" w:rsidR="00EC08A5" w:rsidRPr="005B4A5A" w:rsidRDefault="00EC08A5" w:rsidP="00EC08A5">
      <w:pPr>
        <w:pStyle w:val="Dotpoint1"/>
      </w:pPr>
      <w:r>
        <w:t>i</w:t>
      </w:r>
      <w:r w:rsidRPr="005B4A5A">
        <w:t>dentify</w:t>
      </w:r>
      <w:r>
        <w:t>ing</w:t>
      </w:r>
      <w:r w:rsidRPr="005B4A5A">
        <w:t xml:space="preserve"> the different types of pathways </w:t>
      </w:r>
      <w:r>
        <w:t>followed by</w:t>
      </w:r>
      <w:r w:rsidRPr="005B4A5A">
        <w:t xml:space="preserve"> young people in their journey from school to work</w:t>
      </w:r>
      <w:r>
        <w:t>, with the aim of</w:t>
      </w:r>
      <w:r w:rsidRPr="005B4A5A">
        <w:t xml:space="preserve"> develop</w:t>
      </w:r>
      <w:r>
        <w:t>ing</w:t>
      </w:r>
      <w:r w:rsidRPr="005B4A5A">
        <w:t xml:space="preserve"> a topology of transitions</w:t>
      </w:r>
      <w:r>
        <w:t xml:space="preserve"> </w:t>
      </w:r>
    </w:p>
    <w:p w14:paraId="78EFF44D" w14:textId="2CFA1439" w:rsidR="00B8562A" w:rsidRDefault="00EC08A5" w:rsidP="00EC08A5">
      <w:pPr>
        <w:pStyle w:val="Dotpoint1"/>
      </w:pPr>
      <w:r>
        <w:t>u</w:t>
      </w:r>
      <w:r w:rsidRPr="005B4A5A">
        <w:t>sing this information</w:t>
      </w:r>
      <w:r>
        <w:t xml:space="preserve"> to</w:t>
      </w:r>
      <w:r w:rsidRPr="005B4A5A">
        <w:t xml:space="preserve"> obtain a better understanding of the characteristics of young people in different pathways</w:t>
      </w:r>
      <w:r w:rsidR="00B8562A">
        <w:t>.</w:t>
      </w:r>
    </w:p>
    <w:p w14:paraId="287C2B55" w14:textId="77777777" w:rsidR="00AE3A53" w:rsidRDefault="00AE3A53" w:rsidP="00AE3A53">
      <w:pPr>
        <w:pStyle w:val="Heading2"/>
      </w:pPr>
      <w:bookmarkStart w:id="49" w:name="_Toc9601487"/>
      <w:bookmarkEnd w:id="44"/>
      <w:r>
        <w:t>Background</w:t>
      </w:r>
      <w:bookmarkEnd w:id="49"/>
      <w:r>
        <w:t xml:space="preserve"> </w:t>
      </w:r>
    </w:p>
    <w:p w14:paraId="3E971965" w14:textId="2C4A8384" w:rsidR="00932F0A" w:rsidRDefault="00932F0A" w:rsidP="00932F0A">
      <w:pPr>
        <w:pStyle w:val="Text"/>
      </w:pPr>
      <w:r>
        <w:t xml:space="preserve">A number of international </w:t>
      </w:r>
      <w:r w:rsidR="00AB19E5">
        <w:t xml:space="preserve">empirical </w:t>
      </w:r>
      <w:r>
        <w:t xml:space="preserve">studies </w:t>
      </w:r>
      <w:r w:rsidR="00AB19E5">
        <w:t xml:space="preserve">have </w:t>
      </w:r>
      <w:r>
        <w:t xml:space="preserve">incorporated sequence analysis in </w:t>
      </w:r>
      <w:r w:rsidR="00EC08A5">
        <w:t>investigations of</w:t>
      </w:r>
      <w:r>
        <w:t xml:space="preserve"> youth transitions: McVicar and </w:t>
      </w:r>
      <w:proofErr w:type="spellStart"/>
      <w:r>
        <w:t>Anyadike</w:t>
      </w:r>
      <w:proofErr w:type="spellEnd"/>
      <w:r>
        <w:t xml:space="preserve">-Danes (2002) for Northern Ireland; </w:t>
      </w:r>
      <w:proofErr w:type="spellStart"/>
      <w:r w:rsidR="00A41A4F">
        <w:t>Aassve</w:t>
      </w:r>
      <w:proofErr w:type="spellEnd"/>
      <w:r w:rsidR="00A41A4F">
        <w:t xml:space="preserve"> et al. (2007) who </w:t>
      </w:r>
      <w:r w:rsidR="00F576CB">
        <w:t>selectively followed work family transitions for young British women;</w:t>
      </w:r>
      <w:r w:rsidR="00A41A4F">
        <w:t xml:space="preserve"> </w:t>
      </w:r>
      <w:proofErr w:type="spellStart"/>
      <w:r>
        <w:t>Brzinsky</w:t>
      </w:r>
      <w:proofErr w:type="spellEnd"/>
      <w:r>
        <w:t>-Fay (2007)</w:t>
      </w:r>
      <w:r w:rsidR="00ED6BC6">
        <w:t>,</w:t>
      </w:r>
      <w:r>
        <w:t xml:space="preserve"> </w:t>
      </w:r>
      <w:r w:rsidR="00AB19E5">
        <w:t xml:space="preserve">who </w:t>
      </w:r>
      <w:r>
        <w:t xml:space="preserve">compared school-to-work transitions across </w:t>
      </w:r>
      <w:r w:rsidR="007A2443">
        <w:t>10</w:t>
      </w:r>
      <w:r>
        <w:t xml:space="preserve"> European countries</w:t>
      </w:r>
      <w:r w:rsidR="004F74D3">
        <w:t>,</w:t>
      </w:r>
      <w:r w:rsidR="006B261B">
        <w:t xml:space="preserve"> and</w:t>
      </w:r>
      <w:r>
        <w:t xml:space="preserve"> </w:t>
      </w:r>
      <w:proofErr w:type="spellStart"/>
      <w:r>
        <w:t>Quintini</w:t>
      </w:r>
      <w:proofErr w:type="spellEnd"/>
      <w:r>
        <w:t xml:space="preserve"> and Manfredi (2009)</w:t>
      </w:r>
      <w:r w:rsidR="00ED6BC6">
        <w:t>,</w:t>
      </w:r>
      <w:r>
        <w:t xml:space="preserve"> </w:t>
      </w:r>
      <w:r w:rsidR="00AB19E5">
        <w:t xml:space="preserve">who </w:t>
      </w:r>
      <w:r w:rsidR="00ED6BC6">
        <w:t>made comparisons</w:t>
      </w:r>
      <w:r>
        <w:t xml:space="preserve"> between </w:t>
      </w:r>
      <w:r w:rsidR="00ED6BC6">
        <w:t>19</w:t>
      </w:r>
      <w:r>
        <w:t xml:space="preserve"> European countries and the U</w:t>
      </w:r>
      <w:r w:rsidR="00ED6BC6">
        <w:t>nited States</w:t>
      </w:r>
      <w:r w:rsidR="006B261B">
        <w:t>.</w:t>
      </w:r>
      <w:r>
        <w:t xml:space="preserve"> </w:t>
      </w:r>
      <w:r w:rsidR="00AB19E5">
        <w:t>School</w:t>
      </w:r>
      <w:r w:rsidR="00F84221">
        <w:t>-</w:t>
      </w:r>
      <w:r w:rsidR="00AB19E5">
        <w:t>to</w:t>
      </w:r>
      <w:r w:rsidR="00F84221">
        <w:t>-</w:t>
      </w:r>
      <w:r w:rsidR="00AB19E5">
        <w:t xml:space="preserve">work transitions </w:t>
      </w:r>
      <w:r w:rsidR="006B261B">
        <w:t xml:space="preserve">were explored in </w:t>
      </w:r>
      <w:r w:rsidR="00AB19E5">
        <w:t xml:space="preserve">Spain </w:t>
      </w:r>
      <w:r w:rsidR="00771CC9">
        <w:t xml:space="preserve">by </w:t>
      </w:r>
      <w:r w:rsidR="00AB19E5">
        <w:t xml:space="preserve">Corrales-Herrero </w:t>
      </w:r>
      <w:r w:rsidR="00771CC9">
        <w:t>and</w:t>
      </w:r>
      <w:r w:rsidR="00AB19E5">
        <w:t xml:space="preserve"> Rodriguez-Prado </w:t>
      </w:r>
      <w:r w:rsidR="00771CC9">
        <w:t>(</w:t>
      </w:r>
      <w:r w:rsidR="00AB19E5">
        <w:t>2012)</w:t>
      </w:r>
      <w:r w:rsidR="00F47B16">
        <w:t xml:space="preserve">. </w:t>
      </w:r>
      <w:r>
        <w:t xml:space="preserve">Dorsett and </w:t>
      </w:r>
      <w:proofErr w:type="spellStart"/>
      <w:r>
        <w:t>Luccino</w:t>
      </w:r>
      <w:proofErr w:type="spellEnd"/>
      <w:r>
        <w:t xml:space="preserve"> (2014), </w:t>
      </w:r>
      <w:proofErr w:type="spellStart"/>
      <w:r>
        <w:t>Schoon</w:t>
      </w:r>
      <w:proofErr w:type="spellEnd"/>
      <w:r>
        <w:t xml:space="preserve"> and </w:t>
      </w:r>
      <w:r>
        <w:lastRenderedPageBreak/>
        <w:t xml:space="preserve">Lyons-Amos (2016) and Anders and Dorsett (2017) </w:t>
      </w:r>
      <w:r w:rsidR="00706E54">
        <w:t>explor</w:t>
      </w:r>
      <w:r w:rsidR="00E02FC4">
        <w:t>ed</w:t>
      </w:r>
      <w:r w:rsidR="00706E54">
        <w:t xml:space="preserve"> UK data</w:t>
      </w:r>
      <w:r w:rsidR="00E02FC4">
        <w:t xml:space="preserve"> on this topic</w:t>
      </w:r>
      <w:r w:rsidR="00525C81">
        <w:t>, while</w:t>
      </w:r>
      <w:r w:rsidR="00706E54">
        <w:t xml:space="preserve"> </w:t>
      </w:r>
      <w:proofErr w:type="spellStart"/>
      <w:r>
        <w:t>Albæk</w:t>
      </w:r>
      <w:proofErr w:type="spellEnd"/>
      <w:r>
        <w:t xml:space="preserve"> </w:t>
      </w:r>
      <w:r w:rsidRPr="003D5202">
        <w:t>et al.</w:t>
      </w:r>
      <w:r>
        <w:t xml:space="preserve"> (2015) </w:t>
      </w:r>
      <w:r w:rsidR="00F125E4">
        <w:t xml:space="preserve">and </w:t>
      </w:r>
      <w:r w:rsidR="00F125E4" w:rsidRPr="00F125E4">
        <w:rPr>
          <w:noProof/>
        </w:rPr>
        <w:t>Lorentzen</w:t>
      </w:r>
      <w:r w:rsidR="00F125E4">
        <w:t xml:space="preserve"> et al. (2018) </w:t>
      </w:r>
      <w:r>
        <w:t>analysed the transition patterns of young people in Denmark, Finland, Norway and Sweden</w:t>
      </w:r>
      <w:r w:rsidR="00F62C50">
        <w:t>, with</w:t>
      </w:r>
      <w:r>
        <w:t xml:space="preserve"> </w:t>
      </w:r>
      <w:proofErr w:type="spellStart"/>
      <w:r>
        <w:t>Brzinsky</w:t>
      </w:r>
      <w:proofErr w:type="spellEnd"/>
      <w:r>
        <w:t xml:space="preserve">-Fay and </w:t>
      </w:r>
      <w:proofErr w:type="spellStart"/>
      <w:r>
        <w:t>Solga</w:t>
      </w:r>
      <w:proofErr w:type="spellEnd"/>
      <w:r>
        <w:t xml:space="preserve"> (2016) explor</w:t>
      </w:r>
      <w:r w:rsidR="00F62C50">
        <w:t>ing</w:t>
      </w:r>
      <w:r>
        <w:t xml:space="preserve"> patterns in Germany. A</w:t>
      </w:r>
      <w:r w:rsidR="00F62C50">
        <w:t xml:space="preserve"> common</w:t>
      </w:r>
      <w:r>
        <w:t xml:space="preserve"> emerging theme </w:t>
      </w:r>
      <w:r w:rsidR="00F62C50">
        <w:t>of</w:t>
      </w:r>
      <w:r>
        <w:t xml:space="preserve"> the</w:t>
      </w:r>
      <w:r w:rsidR="00E51B51">
        <w:t>se findings</w:t>
      </w:r>
      <w:r>
        <w:t xml:space="preserve"> is that entrenched disadvantages can </w:t>
      </w:r>
      <w:r w:rsidR="002179D0">
        <w:t>push</w:t>
      </w:r>
      <w:r>
        <w:t xml:space="preserve"> young people into long-term unemployment or disengagement and social exclusion. Specific risk factors identified include</w:t>
      </w:r>
      <w:r w:rsidR="00E51B51">
        <w:t>d</w:t>
      </w:r>
      <w:r>
        <w:t xml:space="preserve"> low education attainment, early marriage or child bearing, and a disadvantaged socioeconomic background.</w:t>
      </w:r>
    </w:p>
    <w:p w14:paraId="45B61667" w14:textId="52A87CBE" w:rsidR="00932F0A" w:rsidRPr="00FF4F92" w:rsidRDefault="00932F0A" w:rsidP="00932F0A">
      <w:pPr>
        <w:pStyle w:val="Text"/>
      </w:pPr>
      <w:bookmarkStart w:id="50" w:name="_Hlk522278196"/>
      <w:r w:rsidRPr="00FF4F92">
        <w:t xml:space="preserve">In Australia, some earlier LSAY studies </w:t>
      </w:r>
      <w:r w:rsidR="00AB19E5">
        <w:t xml:space="preserve">have </w:t>
      </w:r>
      <w:r w:rsidRPr="00FF4F92">
        <w:t>focused on youth transitions</w:t>
      </w:r>
      <w:r w:rsidR="00AB19E5">
        <w:t xml:space="preserve"> </w:t>
      </w:r>
      <w:r w:rsidR="004F74D3">
        <w:t xml:space="preserve">and </w:t>
      </w:r>
      <w:r w:rsidR="002179D0">
        <w:t>include</w:t>
      </w:r>
      <w:r w:rsidRPr="00FF4F92">
        <w:t xml:space="preserve">: </w:t>
      </w:r>
    </w:p>
    <w:p w14:paraId="758637AB" w14:textId="4FF42841" w:rsidR="00932F0A" w:rsidRPr="00FF4F92" w:rsidRDefault="00932F0A" w:rsidP="00887FCC">
      <w:pPr>
        <w:pStyle w:val="Dotpoint1"/>
      </w:pPr>
      <w:proofErr w:type="spellStart"/>
      <w:r w:rsidRPr="00FF4F92">
        <w:t>Buddelmeyer</w:t>
      </w:r>
      <w:proofErr w:type="spellEnd"/>
      <w:r w:rsidRPr="00FF4F92">
        <w:t xml:space="preserve"> and Marks (2010)</w:t>
      </w:r>
      <w:r w:rsidR="002179D0">
        <w:t>, who</w:t>
      </w:r>
      <w:r w:rsidRPr="00FF4F92">
        <w:t xml:space="preserve"> </w:t>
      </w:r>
      <w:r w:rsidR="002165EF">
        <w:t xml:space="preserve">used </w:t>
      </w:r>
      <w:r w:rsidR="003143AE">
        <w:t xml:space="preserve">LSAY data from </w:t>
      </w:r>
      <w:r w:rsidR="003143AE" w:rsidRPr="00FF4F92">
        <w:t xml:space="preserve">the 1995 cohort </w:t>
      </w:r>
      <w:r w:rsidR="003143AE">
        <w:t xml:space="preserve">to </w:t>
      </w:r>
      <w:r w:rsidRPr="00FF4F92">
        <w:t xml:space="preserve">analyse </w:t>
      </w:r>
      <w:r w:rsidR="002165EF">
        <w:t xml:space="preserve">the </w:t>
      </w:r>
      <w:r w:rsidRPr="00FF4F92">
        <w:t xml:space="preserve">annual transitions of 15 to 25-year </w:t>
      </w:r>
      <w:proofErr w:type="spellStart"/>
      <w:r w:rsidRPr="00FF4F92">
        <w:t>olds</w:t>
      </w:r>
      <w:proofErr w:type="spellEnd"/>
      <w:r w:rsidRPr="00FF4F92">
        <w:t xml:space="preserve"> who </w:t>
      </w:r>
      <w:r w:rsidR="000B41BC">
        <w:t xml:space="preserve">had </w:t>
      </w:r>
      <w:r w:rsidRPr="00FF4F92">
        <w:t xml:space="preserve">completed a post-school qualification or training. </w:t>
      </w:r>
      <w:r w:rsidR="00FF4F92" w:rsidRPr="00FF4F92">
        <w:t>They</w:t>
      </w:r>
      <w:r w:rsidRPr="00FF4F92">
        <w:t xml:space="preserve"> found that </w:t>
      </w:r>
      <w:r w:rsidR="004F74D3">
        <w:t>an individual’s</w:t>
      </w:r>
      <w:r w:rsidR="00F47B16">
        <w:t xml:space="preserve"> </w:t>
      </w:r>
      <w:r w:rsidR="004F74D3">
        <w:t xml:space="preserve">previous year’s </w:t>
      </w:r>
      <w:r w:rsidR="004F74D3" w:rsidRPr="00FF4F92">
        <w:t>labour market state</w:t>
      </w:r>
      <w:r w:rsidRPr="00FF4F92">
        <w:t xml:space="preserve"> has the most significant implication for their current state. </w:t>
      </w:r>
    </w:p>
    <w:p w14:paraId="39129B8D" w14:textId="13778ACB" w:rsidR="00932F0A" w:rsidRPr="00FF4F92" w:rsidRDefault="00932F0A" w:rsidP="00887FCC">
      <w:pPr>
        <w:pStyle w:val="Dotpoint1"/>
      </w:pPr>
      <w:r w:rsidRPr="00FF4F92">
        <w:t xml:space="preserve">Fitzpatrick et al. (2011) used the 1995 cohort of LSAY to examine the average time taken to find employment after leaving education and found that those with a post-school qualification had the fastest entry to employment, while those who did not complete school took longer. </w:t>
      </w:r>
    </w:p>
    <w:bookmarkEnd w:id="50"/>
    <w:p w14:paraId="19E63097" w14:textId="2B3C9320" w:rsidR="00932F0A" w:rsidRDefault="00932F0A" w:rsidP="00932F0A">
      <w:pPr>
        <w:pStyle w:val="Text"/>
      </w:pPr>
      <w:r>
        <w:t>Two studies us</w:t>
      </w:r>
      <w:r w:rsidR="00044D4C">
        <w:t>ed</w:t>
      </w:r>
      <w:r>
        <w:t xml:space="preserve"> sequence analysis for </w:t>
      </w:r>
      <w:r w:rsidR="00FF4F92">
        <w:t xml:space="preserve">labour market </w:t>
      </w:r>
      <w:r>
        <w:t xml:space="preserve">transitions </w:t>
      </w:r>
      <w:r w:rsidR="005F3084">
        <w:t>based on</w:t>
      </w:r>
      <w:r w:rsidR="00AD5655" w:rsidRPr="00AD5655">
        <w:t xml:space="preserve"> </w:t>
      </w:r>
      <w:r w:rsidR="002836CA">
        <w:t>data</w:t>
      </w:r>
      <w:r w:rsidR="002836CA" w:rsidRPr="00AD5655">
        <w:t xml:space="preserve"> </w:t>
      </w:r>
      <w:r w:rsidR="002836CA">
        <w:t xml:space="preserve">from the </w:t>
      </w:r>
      <w:r w:rsidR="00AD5655" w:rsidRPr="00AD5655">
        <w:t>Household, Income and Labour Dynamics in Australia</w:t>
      </w:r>
      <w:r>
        <w:t xml:space="preserve"> </w:t>
      </w:r>
      <w:r w:rsidR="00AD5655">
        <w:t>(</w:t>
      </w:r>
      <w:r>
        <w:t>HILDA</w:t>
      </w:r>
      <w:r w:rsidR="00AD5655">
        <w:t>)</w:t>
      </w:r>
      <w:r>
        <w:t xml:space="preserve"> </w:t>
      </w:r>
      <w:r w:rsidR="006F5473">
        <w:t>Survey</w:t>
      </w:r>
      <w:r w:rsidR="002836CA">
        <w:rPr>
          <w:rStyle w:val="FootnoteReference"/>
        </w:rPr>
        <w:footnoteReference w:id="1"/>
      </w:r>
      <w:r>
        <w:t>:</w:t>
      </w:r>
    </w:p>
    <w:p w14:paraId="2EE2C575" w14:textId="7177A066" w:rsidR="00932F0A" w:rsidRDefault="00932F0A" w:rsidP="00887FCC">
      <w:pPr>
        <w:pStyle w:val="Dotpoint1"/>
      </w:pPr>
      <w:r>
        <w:t>Yu et al. (2012) examin</w:t>
      </w:r>
      <w:r w:rsidR="00AD5655">
        <w:t>ed</w:t>
      </w:r>
      <w:r>
        <w:t xml:space="preserve"> individual vocational pathways </w:t>
      </w:r>
      <w:r w:rsidR="00AD5655">
        <w:t>for</w:t>
      </w:r>
      <w:r>
        <w:t xml:space="preserve"> a sample of working</w:t>
      </w:r>
      <w:r w:rsidR="002836CA">
        <w:t>-</w:t>
      </w:r>
      <w:r>
        <w:t>age individuals (age 18</w:t>
      </w:r>
      <w:r w:rsidR="002836CA">
        <w:t>—</w:t>
      </w:r>
      <w:r>
        <w:t>64</w:t>
      </w:r>
      <w:r w:rsidR="002836CA">
        <w:t xml:space="preserve"> years</w:t>
      </w:r>
      <w:r>
        <w:t>) in Australia using HILDA data. They discuss</w:t>
      </w:r>
      <w:r w:rsidR="00AD5655">
        <w:t>ed</w:t>
      </w:r>
      <w:r>
        <w:t xml:space="preserve"> the patterns of occupational transitions for select</w:t>
      </w:r>
      <w:r w:rsidR="002E2585">
        <w:t>ed</w:t>
      </w:r>
      <w:r>
        <w:t xml:space="preserve"> industries by different characteristics such as gender and age group, including those aged 18</w:t>
      </w:r>
      <w:r w:rsidR="002E2585">
        <w:t>—</w:t>
      </w:r>
      <w:r>
        <w:t>24</w:t>
      </w:r>
      <w:r w:rsidR="004F74D3">
        <w:t xml:space="preserve"> years</w:t>
      </w:r>
      <w:r>
        <w:t xml:space="preserve">, but the </w:t>
      </w:r>
      <w:r w:rsidR="00AD5655">
        <w:t xml:space="preserve">overall </w:t>
      </w:r>
      <w:r>
        <w:t xml:space="preserve">analysis </w:t>
      </w:r>
      <w:r w:rsidR="005054AF">
        <w:t>wa</w:t>
      </w:r>
      <w:r>
        <w:t>s not focused on youth transitions.</w:t>
      </w:r>
    </w:p>
    <w:p w14:paraId="4CBDE09C" w14:textId="7FF505C6" w:rsidR="00932F0A" w:rsidRDefault="00932F0A" w:rsidP="00887FCC">
      <w:pPr>
        <w:pStyle w:val="Dotpoint1"/>
      </w:pPr>
      <w:r>
        <w:t>Fry and Boulton (2013) use</w:t>
      </w:r>
      <w:r w:rsidR="00E51B51">
        <w:t>d</w:t>
      </w:r>
      <w:r>
        <w:t xml:space="preserve"> sequence analysis for labour market transitions in Australia </w:t>
      </w:r>
      <w:r w:rsidR="008A65B3">
        <w:t>that</w:t>
      </w:r>
      <w:r>
        <w:t xml:space="preserve"> </w:t>
      </w:r>
      <w:r w:rsidR="00AB19E5">
        <w:t>include</w:t>
      </w:r>
      <w:r w:rsidR="00E51B51">
        <w:t>d</w:t>
      </w:r>
      <w:r>
        <w:t xml:space="preserve"> a youth focus. </w:t>
      </w:r>
      <w:r w:rsidR="00E51B51">
        <w:t>U</w:t>
      </w:r>
      <w:r w:rsidR="00E51B51" w:rsidRPr="00E51B51">
        <w:t>sing HILDA data</w:t>
      </w:r>
      <w:r w:rsidR="00E51B51">
        <w:t>,</w:t>
      </w:r>
      <w:r w:rsidR="00E51B51" w:rsidRPr="00E51B51">
        <w:t xml:space="preserve"> </w:t>
      </w:r>
      <w:r w:rsidR="00E51B51">
        <w:t>t</w:t>
      </w:r>
      <w:r>
        <w:t xml:space="preserve">hey </w:t>
      </w:r>
      <w:r w:rsidR="008A65B3">
        <w:t>provided</w:t>
      </w:r>
      <w:r>
        <w:t xml:space="preserve"> a descriptive analysis of </w:t>
      </w:r>
      <w:r w:rsidR="00C27BA4">
        <w:t xml:space="preserve">the </w:t>
      </w:r>
      <w:r>
        <w:t xml:space="preserve">transition pathways in Australia they </w:t>
      </w:r>
      <w:r w:rsidR="008A65B3">
        <w:t>considered</w:t>
      </w:r>
      <w:r>
        <w:t xml:space="preserve"> </w:t>
      </w:r>
      <w:r w:rsidR="00E51B51">
        <w:t>were</w:t>
      </w:r>
      <w:r>
        <w:t xml:space="preserve"> likely to evolve over the life cycle. Their analysis by age group, including youth</w:t>
      </w:r>
      <w:r w:rsidR="005054AF">
        <w:t>s</w:t>
      </w:r>
      <w:r>
        <w:t xml:space="preserve"> (15</w:t>
      </w:r>
      <w:r w:rsidR="001D3E1E">
        <w:t xml:space="preserve"> to </w:t>
      </w:r>
      <w:r>
        <w:t>24</w:t>
      </w:r>
      <w:r w:rsidR="001D3E1E">
        <w:t>-</w:t>
      </w:r>
      <w:r>
        <w:t>year</w:t>
      </w:r>
      <w:r w:rsidR="001D3E1E">
        <w:t>-</w:t>
      </w:r>
      <w:r>
        <w:t>olds), identifie</w:t>
      </w:r>
      <w:r w:rsidR="005054AF">
        <w:t>d</w:t>
      </w:r>
      <w:r>
        <w:t xml:space="preserve"> five pathways</w:t>
      </w:r>
      <w:r w:rsidR="007F2343">
        <w:t>.</w:t>
      </w:r>
      <w:r>
        <w:t xml:space="preserve"> </w:t>
      </w:r>
      <w:r w:rsidR="007F2343">
        <w:t>T</w:t>
      </w:r>
      <w:r>
        <w:t xml:space="preserve">hree </w:t>
      </w:r>
      <w:r w:rsidR="00AB19E5">
        <w:t xml:space="preserve">of </w:t>
      </w:r>
      <w:r w:rsidR="007F2343">
        <w:t>these</w:t>
      </w:r>
      <w:r w:rsidR="00AB19E5">
        <w:t xml:space="preserve"> were </w:t>
      </w:r>
      <w:r>
        <w:t xml:space="preserve">associated with increasing education levels and transitions to work; one </w:t>
      </w:r>
      <w:r w:rsidR="007F2343">
        <w:t xml:space="preserve">was </w:t>
      </w:r>
      <w:r>
        <w:t xml:space="preserve">associated with </w:t>
      </w:r>
      <w:r w:rsidR="00E51B51">
        <w:t>moving</w:t>
      </w:r>
      <w:r>
        <w:t xml:space="preserve"> in and out of work; and one </w:t>
      </w:r>
      <w:r w:rsidR="007F2343">
        <w:t xml:space="preserve">was </w:t>
      </w:r>
      <w:r>
        <w:t>dominated by young women withdrawing from the labour force to raise children. Their findings indicate</w:t>
      </w:r>
      <w:r w:rsidR="005054AF">
        <w:t>d</w:t>
      </w:r>
      <w:r>
        <w:t xml:space="preserve"> that </w:t>
      </w:r>
      <w:r w:rsidR="00E51B51">
        <w:t>many transition</w:t>
      </w:r>
      <w:r w:rsidR="00A77AED">
        <w:t>s</w:t>
      </w:r>
      <w:r w:rsidR="00E51B51">
        <w:t xml:space="preserve"> in and out</w:t>
      </w:r>
      <w:r>
        <w:t xml:space="preserve"> </w:t>
      </w:r>
      <w:r w:rsidR="004F74D3">
        <w:t xml:space="preserve">of </w:t>
      </w:r>
      <w:r>
        <w:t xml:space="preserve">work is a dominant pathway for youths </w:t>
      </w:r>
      <w:r w:rsidR="00A43236">
        <w:t xml:space="preserve">and </w:t>
      </w:r>
      <w:r>
        <w:t>represent</w:t>
      </w:r>
      <w:r w:rsidR="00A43236">
        <w:t>ed</w:t>
      </w:r>
      <w:r>
        <w:t xml:space="preserve"> about 52% of all youths in the</w:t>
      </w:r>
      <w:r w:rsidR="00E51B51">
        <w:t>ir</w:t>
      </w:r>
      <w:r>
        <w:t xml:space="preserve"> study. </w:t>
      </w:r>
    </w:p>
    <w:p w14:paraId="2B5EA8F9" w14:textId="77777777" w:rsidR="00301DC5" w:rsidRPr="0075679B" w:rsidRDefault="00301DC5" w:rsidP="00211B62">
      <w:pPr>
        <w:pStyle w:val="Heading2"/>
      </w:pPr>
      <w:bookmarkStart w:id="51" w:name="_Toc9601488"/>
      <w:bookmarkStart w:id="52" w:name="_Hlk522278280"/>
      <w:r w:rsidRPr="0075679B">
        <w:t>Data and method</w:t>
      </w:r>
      <w:bookmarkEnd w:id="51"/>
    </w:p>
    <w:p w14:paraId="69852C4D" w14:textId="56747977" w:rsidR="00C8719C" w:rsidRDefault="00CA4E93" w:rsidP="0075679B">
      <w:pPr>
        <w:pStyle w:val="Text"/>
        <w:rPr>
          <w:lang w:eastAsia="en-AU"/>
        </w:rPr>
      </w:pPr>
      <w:bookmarkStart w:id="53" w:name="_Hlk522278320"/>
      <w:bookmarkEnd w:id="52"/>
      <w:r>
        <w:t>T</w:t>
      </w:r>
      <w:r w:rsidR="00301DC5" w:rsidRPr="00021004">
        <w:t xml:space="preserve">he 2006 cohort of </w:t>
      </w:r>
      <w:r w:rsidR="00A43236">
        <w:t>LSAY (</w:t>
      </w:r>
      <w:r w:rsidR="00301DC5" w:rsidRPr="00021004">
        <w:t>LSA</w:t>
      </w:r>
      <w:r w:rsidR="007809AB">
        <w:t>Y</w:t>
      </w:r>
      <w:r w:rsidR="00E51B51">
        <w:t xml:space="preserve"> Y06</w:t>
      </w:r>
      <w:r w:rsidR="00301DC5" w:rsidRPr="00021004">
        <w:t>)</w:t>
      </w:r>
      <w:r w:rsidR="00A43236">
        <w:t xml:space="preserve"> is</w:t>
      </w:r>
      <w:r w:rsidR="007809AB">
        <w:t xml:space="preserve"> used</w:t>
      </w:r>
      <w:r>
        <w:t xml:space="preserve"> to produce the sequence analyses</w:t>
      </w:r>
      <w:r w:rsidR="002217FD">
        <w:t>. As noted earlier,</w:t>
      </w:r>
      <w:r>
        <w:t xml:space="preserve"> </w:t>
      </w:r>
      <w:r w:rsidR="005054AF">
        <w:t>LSAY is</w:t>
      </w:r>
      <w:r w:rsidR="00301DC5" w:rsidRPr="00021004">
        <w:t xml:space="preserve"> a nationally representative survey that tracks 15</w:t>
      </w:r>
      <w:r w:rsidR="00AB0811">
        <w:t>-</w:t>
      </w:r>
      <w:r w:rsidR="00301DC5" w:rsidRPr="00021004">
        <w:t>year</w:t>
      </w:r>
      <w:r w:rsidR="00AB0811">
        <w:t>-</w:t>
      </w:r>
      <w:r w:rsidR="00301DC5" w:rsidRPr="00021004">
        <w:t>old students</w:t>
      </w:r>
      <w:r w:rsidR="004F74D3">
        <w:t xml:space="preserve"> who are</w:t>
      </w:r>
      <w:r w:rsidR="006B570D">
        <w:t xml:space="preserve"> </w:t>
      </w:r>
      <w:r w:rsidR="006B570D">
        <w:lastRenderedPageBreak/>
        <w:t xml:space="preserve">in school </w:t>
      </w:r>
      <w:r w:rsidR="002217FD">
        <w:t>at</w:t>
      </w:r>
      <w:r w:rsidR="006B570D">
        <w:t xml:space="preserve"> their first interview, </w:t>
      </w:r>
      <w:r w:rsidR="00301DC5" w:rsidRPr="00021004">
        <w:t>as they move from school to other destinations until they are 25 years of age.</w:t>
      </w:r>
      <w:r w:rsidR="00C171E1">
        <w:t xml:space="preserve"> </w:t>
      </w:r>
      <w:r w:rsidR="00AB0811" w:rsidRPr="00021004">
        <w:rPr>
          <w:lang w:eastAsia="en-AU"/>
        </w:rPr>
        <w:t xml:space="preserve">The survey </w:t>
      </w:r>
      <w:r w:rsidR="00E3439D">
        <w:rPr>
          <w:lang w:eastAsia="en-AU"/>
        </w:rPr>
        <w:t>collects</w:t>
      </w:r>
      <w:r w:rsidR="00AB0811" w:rsidRPr="00021004">
        <w:rPr>
          <w:lang w:eastAsia="en-AU"/>
        </w:rPr>
        <w:t xml:space="preserve"> information on education activities (school, transitions from school, post-school education and training), employment (job history, job search and mobility), living arrangements</w:t>
      </w:r>
      <w:r w:rsidR="00B347B2">
        <w:rPr>
          <w:lang w:eastAsia="en-AU"/>
        </w:rPr>
        <w:t xml:space="preserve"> and</w:t>
      </w:r>
      <w:r w:rsidR="00AB0811" w:rsidRPr="00021004">
        <w:rPr>
          <w:lang w:eastAsia="en-AU"/>
        </w:rPr>
        <w:t xml:space="preserve"> health, as well as socioeconomic and demographic information</w:t>
      </w:r>
      <w:r>
        <w:rPr>
          <w:lang w:eastAsia="en-AU"/>
        </w:rPr>
        <w:t>. This m</w:t>
      </w:r>
      <w:r w:rsidR="00AB0811" w:rsidRPr="00021004">
        <w:rPr>
          <w:lang w:eastAsia="en-AU"/>
        </w:rPr>
        <w:t>ak</w:t>
      </w:r>
      <w:r>
        <w:rPr>
          <w:lang w:eastAsia="en-AU"/>
        </w:rPr>
        <w:t>es</w:t>
      </w:r>
      <w:r w:rsidR="00AB0811" w:rsidRPr="00021004">
        <w:rPr>
          <w:lang w:eastAsia="en-AU"/>
        </w:rPr>
        <w:t xml:space="preserve"> it well</w:t>
      </w:r>
      <w:r w:rsidR="003247CD">
        <w:rPr>
          <w:lang w:eastAsia="en-AU"/>
        </w:rPr>
        <w:t xml:space="preserve"> </w:t>
      </w:r>
      <w:r w:rsidR="00AB0811" w:rsidRPr="00021004">
        <w:rPr>
          <w:lang w:eastAsia="en-AU"/>
        </w:rPr>
        <w:t xml:space="preserve">suited for the analysis of </w:t>
      </w:r>
      <w:r w:rsidR="003247CD">
        <w:rPr>
          <w:lang w:eastAsia="en-AU"/>
        </w:rPr>
        <w:t xml:space="preserve">the </w:t>
      </w:r>
      <w:r w:rsidR="00AB0811" w:rsidRPr="00021004">
        <w:rPr>
          <w:lang w:eastAsia="en-AU"/>
        </w:rPr>
        <w:t>school-to-wo</w:t>
      </w:r>
      <w:r w:rsidR="00AB0811">
        <w:rPr>
          <w:lang w:eastAsia="en-AU"/>
        </w:rPr>
        <w:t>rk pathways of young people.</w:t>
      </w:r>
    </w:p>
    <w:p w14:paraId="350169A1" w14:textId="68ABA59D" w:rsidR="00301DC5" w:rsidRDefault="008E3CB9" w:rsidP="0075679B">
      <w:pPr>
        <w:pStyle w:val="Text"/>
        <w:rPr>
          <w:lang w:eastAsia="en-AU"/>
        </w:rPr>
      </w:pPr>
      <w:r>
        <w:rPr>
          <w:lang w:eastAsia="en-AU"/>
        </w:rPr>
        <w:t xml:space="preserve">LSAY </w:t>
      </w:r>
      <w:r w:rsidR="00CA4E93">
        <w:rPr>
          <w:lang w:eastAsia="en-AU"/>
        </w:rPr>
        <w:t>Y06</w:t>
      </w:r>
      <w:r w:rsidR="00301DC5" w:rsidRPr="00021004">
        <w:rPr>
          <w:lang w:eastAsia="en-AU"/>
        </w:rPr>
        <w:t xml:space="preserve"> consist</w:t>
      </w:r>
      <w:r w:rsidR="00D872A8">
        <w:rPr>
          <w:lang w:eastAsia="en-AU"/>
        </w:rPr>
        <w:t>s</w:t>
      </w:r>
      <w:r w:rsidR="00301DC5" w:rsidRPr="00021004">
        <w:rPr>
          <w:lang w:eastAsia="en-AU"/>
        </w:rPr>
        <w:t xml:space="preserve"> of 14</w:t>
      </w:r>
      <w:r w:rsidR="003D5202">
        <w:rPr>
          <w:lang w:eastAsia="en-AU"/>
        </w:rPr>
        <w:t xml:space="preserve"> </w:t>
      </w:r>
      <w:r w:rsidR="00301DC5" w:rsidRPr="00021004">
        <w:rPr>
          <w:lang w:eastAsia="en-AU"/>
        </w:rPr>
        <w:t>170 students from across Australia</w:t>
      </w:r>
      <w:r w:rsidR="00CA4E93">
        <w:rPr>
          <w:lang w:eastAsia="en-AU"/>
        </w:rPr>
        <w:t xml:space="preserve"> in 2006</w:t>
      </w:r>
      <w:r w:rsidR="00301DC5" w:rsidRPr="00021004">
        <w:rPr>
          <w:lang w:eastAsia="en-AU"/>
        </w:rPr>
        <w:t xml:space="preserve">. </w:t>
      </w:r>
      <w:r w:rsidR="00AD055C">
        <w:rPr>
          <w:lang w:eastAsia="en-AU"/>
        </w:rPr>
        <w:t>Th</w:t>
      </w:r>
      <w:r w:rsidR="00FB32C2">
        <w:rPr>
          <w:lang w:eastAsia="en-AU"/>
        </w:rPr>
        <w:t>e</w:t>
      </w:r>
      <w:r w:rsidR="00301DC5" w:rsidRPr="00021004">
        <w:rPr>
          <w:lang w:eastAsia="en-AU"/>
        </w:rPr>
        <w:t xml:space="preserve"> </w:t>
      </w:r>
      <w:r w:rsidR="006F74B7">
        <w:rPr>
          <w:lang w:eastAsia="en-AU"/>
        </w:rPr>
        <w:t xml:space="preserve">sequence </w:t>
      </w:r>
      <w:r>
        <w:rPr>
          <w:lang w:eastAsia="en-AU"/>
        </w:rPr>
        <w:t>analysis</w:t>
      </w:r>
      <w:r w:rsidR="00301DC5" w:rsidRPr="00021004">
        <w:rPr>
          <w:lang w:eastAsia="en-AU"/>
        </w:rPr>
        <w:t xml:space="preserve"> </w:t>
      </w:r>
      <w:r w:rsidR="007809AB">
        <w:rPr>
          <w:lang w:eastAsia="en-AU"/>
        </w:rPr>
        <w:t>require</w:t>
      </w:r>
      <w:r w:rsidR="006F74B7">
        <w:rPr>
          <w:lang w:eastAsia="en-AU"/>
        </w:rPr>
        <w:t>d</w:t>
      </w:r>
      <w:r w:rsidR="007809AB">
        <w:rPr>
          <w:lang w:eastAsia="en-AU"/>
        </w:rPr>
        <w:t xml:space="preserve"> all </w:t>
      </w:r>
      <w:r w:rsidR="00B347B2">
        <w:rPr>
          <w:lang w:eastAsia="en-AU"/>
        </w:rPr>
        <w:t>10</w:t>
      </w:r>
      <w:r w:rsidR="007809AB">
        <w:rPr>
          <w:lang w:eastAsia="en-AU"/>
        </w:rPr>
        <w:t xml:space="preserve"> years of LSAY surveys to have been completed</w:t>
      </w:r>
      <w:r w:rsidR="00033D55">
        <w:rPr>
          <w:lang w:eastAsia="en-AU"/>
        </w:rPr>
        <w:t>;</w:t>
      </w:r>
      <w:r w:rsidR="007809AB">
        <w:rPr>
          <w:lang w:eastAsia="en-AU"/>
        </w:rPr>
        <w:t xml:space="preserve"> </w:t>
      </w:r>
      <w:r w:rsidR="00CA4E93">
        <w:rPr>
          <w:lang w:eastAsia="en-AU"/>
        </w:rPr>
        <w:t xml:space="preserve">the sample </w:t>
      </w:r>
      <w:r w:rsidR="00033D55">
        <w:rPr>
          <w:lang w:eastAsia="en-AU"/>
        </w:rPr>
        <w:t xml:space="preserve">therefore </w:t>
      </w:r>
      <w:r w:rsidR="00301DC5" w:rsidRPr="00021004">
        <w:rPr>
          <w:lang w:eastAsia="en-AU"/>
        </w:rPr>
        <w:t xml:space="preserve">consists of </w:t>
      </w:r>
      <w:r w:rsidR="00033D55">
        <w:rPr>
          <w:lang w:eastAsia="en-AU"/>
        </w:rPr>
        <w:t xml:space="preserve">the </w:t>
      </w:r>
      <w:r w:rsidR="00301DC5" w:rsidRPr="00021004">
        <w:rPr>
          <w:lang w:eastAsia="en-AU"/>
        </w:rPr>
        <w:t xml:space="preserve">3186 individuals who completed </w:t>
      </w:r>
      <w:r w:rsidR="006F74B7">
        <w:rPr>
          <w:lang w:eastAsia="en-AU"/>
        </w:rPr>
        <w:t>each</w:t>
      </w:r>
      <w:r w:rsidR="00301DC5" w:rsidRPr="00021004">
        <w:rPr>
          <w:lang w:eastAsia="en-AU"/>
        </w:rPr>
        <w:t xml:space="preserve"> survey to 2016. </w:t>
      </w:r>
      <w:bookmarkEnd w:id="53"/>
      <w:r w:rsidR="008C5B12" w:rsidRPr="008C5B12">
        <w:rPr>
          <w:lang w:eastAsia="en-AU"/>
        </w:rPr>
        <w:t xml:space="preserve">Since all respondents were in school in 2006 when they were first interviewed, the analysis period </w:t>
      </w:r>
      <w:r w:rsidR="006F74B7">
        <w:rPr>
          <w:lang w:eastAsia="en-AU"/>
        </w:rPr>
        <w:t>allows us to follow</w:t>
      </w:r>
      <w:r w:rsidR="008C5B12" w:rsidRPr="008C5B12">
        <w:rPr>
          <w:lang w:eastAsia="en-AU"/>
        </w:rPr>
        <w:t xml:space="preserve"> 10 years of </w:t>
      </w:r>
      <w:r w:rsidR="006F74B7">
        <w:rPr>
          <w:lang w:eastAsia="en-AU"/>
        </w:rPr>
        <w:t>observed transitions</w:t>
      </w:r>
      <w:r w:rsidR="008C5B12" w:rsidRPr="008C5B12">
        <w:rPr>
          <w:lang w:eastAsia="en-AU"/>
        </w:rPr>
        <w:t>.</w:t>
      </w:r>
    </w:p>
    <w:p w14:paraId="123E0F4C" w14:textId="77777777" w:rsidR="00301DC5" w:rsidRDefault="00301DC5" w:rsidP="00211B62">
      <w:pPr>
        <w:pStyle w:val="Heading3"/>
      </w:pPr>
      <w:bookmarkStart w:id="54" w:name="_Hlk522278423"/>
      <w:r w:rsidRPr="007D26FA">
        <w:t>Deriving monthly activity status</w:t>
      </w:r>
    </w:p>
    <w:p w14:paraId="71DD86DC" w14:textId="4A944129" w:rsidR="001C5C7F" w:rsidRDefault="008E3CB9" w:rsidP="0075679B">
      <w:pPr>
        <w:pStyle w:val="Text"/>
      </w:pPr>
      <w:r>
        <w:t>We have selected the LSAY m</w:t>
      </w:r>
      <w:r w:rsidR="00301DC5" w:rsidRPr="00021004">
        <w:t xml:space="preserve">onthly education and labour market activities of respondents for each year in the survey between 2007 and 2016. </w:t>
      </w:r>
      <w:r>
        <w:t xml:space="preserve">This information </w:t>
      </w:r>
      <w:r w:rsidR="006E2D95">
        <w:t>offers</w:t>
      </w:r>
      <w:r>
        <w:t xml:space="preserve"> </w:t>
      </w:r>
      <w:r w:rsidR="006F74B7">
        <w:t>some</w:t>
      </w:r>
      <w:r>
        <w:t xml:space="preserve"> advantage</w:t>
      </w:r>
      <w:r w:rsidR="006F74B7">
        <w:t>s</w:t>
      </w:r>
      <w:r>
        <w:t xml:space="preserve">, </w:t>
      </w:r>
      <w:r w:rsidR="006E2D95">
        <w:t>in that</w:t>
      </w:r>
      <w:r>
        <w:t xml:space="preserve"> </w:t>
      </w:r>
      <w:r w:rsidR="00564BDE" w:rsidRPr="00021004">
        <w:t xml:space="preserve">the youth labour market </w:t>
      </w:r>
      <w:r>
        <w:t>often</w:t>
      </w:r>
      <w:r w:rsidR="00301DC5" w:rsidRPr="00021004">
        <w:t xml:space="preserve"> </w:t>
      </w:r>
      <w:r w:rsidR="00A83F38">
        <w:t xml:space="preserve">displays </w:t>
      </w:r>
      <w:r w:rsidR="00301DC5" w:rsidRPr="00021004">
        <w:t xml:space="preserve">high volatility, </w:t>
      </w:r>
      <w:r w:rsidR="00381BA2">
        <w:t>meaning that</w:t>
      </w:r>
      <w:r>
        <w:t xml:space="preserve"> </w:t>
      </w:r>
      <w:r w:rsidR="00301DC5" w:rsidRPr="00021004">
        <w:t xml:space="preserve">monthly activity data </w:t>
      </w:r>
      <w:r>
        <w:t xml:space="preserve">can </w:t>
      </w:r>
      <w:r w:rsidR="00301DC5" w:rsidRPr="00021004">
        <w:t>provide a finer level of analysis</w:t>
      </w:r>
      <w:r>
        <w:t xml:space="preserve"> </w:t>
      </w:r>
      <w:r w:rsidR="00CA4E93">
        <w:t>for describing</w:t>
      </w:r>
      <w:r>
        <w:t xml:space="preserve"> </w:t>
      </w:r>
      <w:r w:rsidR="00945A5F">
        <w:t xml:space="preserve">youth </w:t>
      </w:r>
      <w:r>
        <w:t>transitions and their complexity</w:t>
      </w:r>
      <w:r w:rsidR="00301DC5" w:rsidRPr="00021004">
        <w:t>.</w:t>
      </w:r>
      <w:r>
        <w:t xml:space="preserve"> </w:t>
      </w:r>
      <w:r w:rsidR="00141F30">
        <w:t>However, t</w:t>
      </w:r>
      <w:r>
        <w:t xml:space="preserve">he monthly data </w:t>
      </w:r>
      <w:r w:rsidR="00E551B7">
        <w:t>include</w:t>
      </w:r>
      <w:r>
        <w:t xml:space="preserve"> some </w:t>
      </w:r>
      <w:r w:rsidR="00593031">
        <w:t xml:space="preserve">further recall </w:t>
      </w:r>
      <w:r>
        <w:t>error</w:t>
      </w:r>
      <w:r w:rsidR="00873CB5">
        <w:t>s</w:t>
      </w:r>
      <w:r w:rsidR="00BB348A">
        <w:t>, which</w:t>
      </w:r>
      <w:r>
        <w:t xml:space="preserve"> must be accommodated</w:t>
      </w:r>
      <w:r w:rsidR="00CC0637">
        <w:t>.</w:t>
      </w:r>
      <w:r w:rsidR="00176FB3">
        <w:t xml:space="preserve"> </w:t>
      </w:r>
      <w:r w:rsidR="00CC0637">
        <w:t>The</w:t>
      </w:r>
      <w:r w:rsidR="00176FB3">
        <w:t xml:space="preserve"> errors occur</w:t>
      </w:r>
      <w:r>
        <w:t xml:space="preserve"> </w:t>
      </w:r>
      <w:r w:rsidR="0056711F">
        <w:t xml:space="preserve">because the </w:t>
      </w:r>
      <w:r w:rsidR="00C647C0">
        <w:t xml:space="preserve">(monthly) </w:t>
      </w:r>
      <w:r w:rsidR="0056711F">
        <w:t>data are</w:t>
      </w:r>
      <w:r>
        <w:t xml:space="preserve"> based on </w:t>
      </w:r>
      <w:r w:rsidR="0056711F">
        <w:t xml:space="preserve">individuals’ </w:t>
      </w:r>
      <w:r>
        <w:t>recall of the events</w:t>
      </w:r>
      <w:r w:rsidR="00182803">
        <w:t xml:space="preserve"> </w:t>
      </w:r>
      <w:r w:rsidR="00C647C0">
        <w:t>but are</w:t>
      </w:r>
      <w:r w:rsidR="00410582">
        <w:t xml:space="preserve"> </w:t>
      </w:r>
      <w:r>
        <w:t>collected in the annual interview</w:t>
      </w:r>
      <w:r w:rsidR="0056711F">
        <w:t>.</w:t>
      </w:r>
      <w:r>
        <w:rPr>
          <w:rStyle w:val="FootnoteReference"/>
        </w:rPr>
        <w:footnoteReference w:id="2"/>
      </w:r>
      <w:r>
        <w:t xml:space="preserve"> </w:t>
      </w:r>
      <w:r w:rsidR="00301DC5" w:rsidRPr="00021004">
        <w:t xml:space="preserve">The schooling and other post-school education and training activities </w:t>
      </w:r>
      <w:r>
        <w:t xml:space="preserve">are used </w:t>
      </w:r>
      <w:r w:rsidR="00CA4E93">
        <w:t xml:space="preserve">to construct the transitions, </w:t>
      </w:r>
      <w:r>
        <w:t xml:space="preserve">but </w:t>
      </w:r>
      <w:r w:rsidR="00593031">
        <w:t xml:space="preserve">while some of </w:t>
      </w:r>
      <w:r>
        <w:t>these</w:t>
      </w:r>
      <w:r w:rsidR="00301DC5" w:rsidRPr="00021004">
        <w:t xml:space="preserve"> are </w:t>
      </w:r>
      <w:r w:rsidR="00027FEF">
        <w:t>recorded at the annual survey</w:t>
      </w:r>
      <w:r w:rsidR="00593031">
        <w:t xml:space="preserve"> others are only within the monthly recall data</w:t>
      </w:r>
      <w:r w:rsidR="00027FEF">
        <w:t xml:space="preserve">. </w:t>
      </w:r>
      <w:r w:rsidR="00301DC5" w:rsidRPr="00021004">
        <w:t xml:space="preserve">Therefore, </w:t>
      </w:r>
      <w:proofErr w:type="gramStart"/>
      <w:r w:rsidR="00301DC5" w:rsidRPr="00021004">
        <w:t>a number of</w:t>
      </w:r>
      <w:proofErr w:type="gramEnd"/>
      <w:r w:rsidR="00301DC5" w:rsidRPr="00021004">
        <w:t xml:space="preserve"> additional</w:t>
      </w:r>
      <w:r w:rsidR="00CE247F">
        <w:t>,</w:t>
      </w:r>
      <w:r w:rsidR="00301DC5" w:rsidRPr="00021004">
        <w:t xml:space="preserve"> related</w:t>
      </w:r>
      <w:r w:rsidR="00CE247F">
        <w:t>,</w:t>
      </w:r>
      <w:r w:rsidR="00301DC5" w:rsidRPr="00021004">
        <w:t xml:space="preserve"> variables on schooling and post-school education/training activities we</w:t>
      </w:r>
      <w:r w:rsidR="00D872A8">
        <w:t xml:space="preserve">re used in conjunction with </w:t>
      </w:r>
      <w:r w:rsidR="00CE247F">
        <w:t xml:space="preserve">the </w:t>
      </w:r>
      <w:r w:rsidR="00593031">
        <w:t xml:space="preserve">annual </w:t>
      </w:r>
      <w:r w:rsidR="00301DC5" w:rsidRPr="00021004">
        <w:t>interview dat</w:t>
      </w:r>
      <w:r w:rsidR="00D872A8">
        <w:t>a</w:t>
      </w:r>
      <w:r w:rsidR="00301DC5" w:rsidRPr="00021004">
        <w:t xml:space="preserve"> to reconstruct monthly activities over the </w:t>
      </w:r>
      <w:r w:rsidR="008D73C8">
        <w:t>10</w:t>
      </w:r>
      <w:r w:rsidR="00301DC5" w:rsidRPr="00021004">
        <w:t xml:space="preserve">-year period. </w:t>
      </w:r>
      <w:r w:rsidR="00945A5F">
        <w:t xml:space="preserve">Further descriptive information about the youths </w:t>
      </w:r>
      <w:r w:rsidR="008D73C8">
        <w:t>is</w:t>
      </w:r>
      <w:r w:rsidR="00945A5F">
        <w:t xml:space="preserve"> drawn from the annual interviews, some of which are collected only in the first-year interview or in selected years. </w:t>
      </w:r>
      <w:r w:rsidR="00301DC5" w:rsidRPr="00021004">
        <w:t xml:space="preserve">Details on the derivation of variables are </w:t>
      </w:r>
      <w:r w:rsidR="008D73C8">
        <w:t>given</w:t>
      </w:r>
      <w:r w:rsidR="00301DC5" w:rsidRPr="00021004">
        <w:t xml:space="preserve"> in </w:t>
      </w:r>
      <w:r w:rsidR="00F73374">
        <w:t>a</w:t>
      </w:r>
      <w:r w:rsidR="00AF56D7" w:rsidRPr="0070750B">
        <w:t>ppendix A</w:t>
      </w:r>
      <w:r w:rsidR="00F73374">
        <w:t>.</w:t>
      </w:r>
      <w:r w:rsidR="00C33018">
        <w:rPr>
          <w:rStyle w:val="FootnoteReference"/>
        </w:rPr>
        <w:footnoteReference w:id="3"/>
      </w:r>
      <w:r w:rsidR="00945A5F">
        <w:t xml:space="preserve"> </w:t>
      </w:r>
    </w:p>
    <w:p w14:paraId="5A8BA539" w14:textId="7C88AD6B" w:rsidR="00301DC5" w:rsidRPr="00021004" w:rsidRDefault="00945A5F" w:rsidP="0075679B">
      <w:pPr>
        <w:pStyle w:val="Text"/>
        <w:rPr>
          <w:lang w:eastAsia="en-AU"/>
        </w:rPr>
      </w:pPr>
      <w:r>
        <w:t xml:space="preserve">Sequence methods are not tolerant of missing cases for variables (item non-response), </w:t>
      </w:r>
      <w:r w:rsidR="008D73C8">
        <w:t>although these are</w:t>
      </w:r>
      <w:r>
        <w:t xml:space="preserve"> relatively few in the LSAY sample we use. A tailored inference approach was used</w:t>
      </w:r>
      <w:r w:rsidR="006F74B7">
        <w:t xml:space="preserve"> to address these</w:t>
      </w:r>
      <w:r w:rsidR="00632CE3">
        <w:t>;</w:t>
      </w:r>
      <w:r>
        <w:t xml:space="preserve"> </w:t>
      </w:r>
      <w:r w:rsidR="00632CE3">
        <w:t>a</w:t>
      </w:r>
      <w:r>
        <w:t xml:space="preserve">ppendix A indicates how this was addressed for each </w:t>
      </w:r>
      <w:r w:rsidR="006F74B7">
        <w:t>variable</w:t>
      </w:r>
      <w:r>
        <w:t xml:space="preserve"> and </w:t>
      </w:r>
      <w:r w:rsidR="00D31485">
        <w:t xml:space="preserve">the </w:t>
      </w:r>
      <w:r>
        <w:t xml:space="preserve">category </w:t>
      </w:r>
      <w:r w:rsidR="00D31485">
        <w:t xml:space="preserve">to which </w:t>
      </w:r>
      <w:r>
        <w:t xml:space="preserve">missing cases were allocated.   </w:t>
      </w:r>
    </w:p>
    <w:p w14:paraId="62500931" w14:textId="48F3DD35" w:rsidR="00C9369C" w:rsidRDefault="001C5C7F" w:rsidP="0075679B">
      <w:pPr>
        <w:pStyle w:val="Text"/>
      </w:pPr>
      <w:r w:rsidRPr="001C5C7F">
        <w:t>Each young person in the sample had 120 months (12 months x 10 years) of activities. For analytical purposes, the activities were defined to be education</w:t>
      </w:r>
      <w:r w:rsidR="00D31485">
        <w:t xml:space="preserve"> in instances of</w:t>
      </w:r>
      <w:r w:rsidRPr="001C5C7F">
        <w:t xml:space="preserve"> multiple states, and activities were defined to be mutually exclusive. For example, if a young person was reported as engaged in both vocational education and employed for a given month, the monthly activity status would be classified as VET. </w:t>
      </w:r>
      <w:r w:rsidR="00800E15">
        <w:t>It is also important to note that those identified as being at ‘school’ may have been taking part in VET as part of their studies</w:t>
      </w:r>
      <w:r w:rsidR="001525AF">
        <w:t xml:space="preserve"> (see table 4). </w:t>
      </w:r>
      <w:r w:rsidR="00607EE4">
        <w:t>There is the possibility of some weaknesses in this identification because, as with all surveys, there may be</w:t>
      </w:r>
      <w:r w:rsidR="001525AF">
        <w:t xml:space="preserve"> </w:t>
      </w:r>
      <w:r w:rsidR="00607EE4">
        <w:t xml:space="preserve">some oversimplification due to </w:t>
      </w:r>
      <w:r w:rsidR="001525AF">
        <w:t xml:space="preserve">survey errors </w:t>
      </w:r>
      <w:r w:rsidR="00607EE4">
        <w:t xml:space="preserve">in recording at the </w:t>
      </w:r>
      <w:r w:rsidR="00607EE4">
        <w:lastRenderedPageBreak/>
        <w:t xml:space="preserve">interview what is a person’s main status if they are undertaking more than one status jointly at a time point, </w:t>
      </w:r>
      <w:r w:rsidR="000C1ED0">
        <w:t>(a chief example is</w:t>
      </w:r>
      <w:r w:rsidR="00607EE4">
        <w:t xml:space="preserve"> </w:t>
      </w:r>
      <w:r w:rsidR="000C1ED0">
        <w:t>a</w:t>
      </w:r>
      <w:r w:rsidR="00607EE4">
        <w:t>pprenticeship</w:t>
      </w:r>
      <w:r w:rsidR="000C1ED0">
        <w:t>/traineeship</w:t>
      </w:r>
      <w:r w:rsidR="00607EE4">
        <w:t xml:space="preserve"> which </w:t>
      </w:r>
      <w:r w:rsidR="000C1ED0">
        <w:t xml:space="preserve">inherently </w:t>
      </w:r>
      <w:r w:rsidR="00607EE4">
        <w:t xml:space="preserve">combines </w:t>
      </w:r>
      <w:r w:rsidR="00C9369C">
        <w:t xml:space="preserve">joint </w:t>
      </w:r>
      <w:r w:rsidR="00607EE4">
        <w:t>full-time work and training statuses</w:t>
      </w:r>
      <w:r w:rsidR="000C1ED0">
        <w:t>)</w:t>
      </w:r>
      <w:r w:rsidR="00607EE4">
        <w:t xml:space="preserve">, and </w:t>
      </w:r>
      <w:r w:rsidR="000C1ED0">
        <w:t xml:space="preserve">as already discussed there can be </w:t>
      </w:r>
      <w:r w:rsidR="00607EE4">
        <w:t>further survey error</w:t>
      </w:r>
      <w:r w:rsidR="000C1ED0">
        <w:t xml:space="preserve"> in this activity identification</w:t>
      </w:r>
      <w:r w:rsidR="00607EE4">
        <w:t xml:space="preserve"> arising from recall for the monthly information gathered about the past year activities. </w:t>
      </w:r>
      <w:r w:rsidR="001525AF">
        <w:t xml:space="preserve">For Pathway 2, where the share with </w:t>
      </w:r>
      <w:r w:rsidR="00B53D67">
        <w:t>a</w:t>
      </w:r>
      <w:r w:rsidR="00607EE4">
        <w:t>pprenticeships was quite high, and full-time employment was quite high, but training was briefer than most apprenticeships</w:t>
      </w:r>
      <w:r w:rsidR="00C9369C">
        <w:t xml:space="preserve"> </w:t>
      </w:r>
      <w:r w:rsidR="00607EE4">
        <w:t xml:space="preserve">that result in </w:t>
      </w:r>
      <w:r w:rsidR="00B53D67">
        <w:t>t</w:t>
      </w:r>
      <w:r w:rsidR="00607EE4">
        <w:t>echnical and trades related occupations,</w:t>
      </w:r>
      <w:r w:rsidR="00C9369C" w:rsidRPr="00C9369C">
        <w:t xml:space="preserve"> </w:t>
      </w:r>
      <w:r w:rsidR="00CE3F20">
        <w:t>survey error</w:t>
      </w:r>
      <w:r w:rsidR="00607EE4">
        <w:t xml:space="preserve"> may explain this slightly odd combination of results</w:t>
      </w:r>
      <w:r w:rsidR="00C9369C">
        <w:t xml:space="preserve"> (i.e. </w:t>
      </w:r>
      <w:r w:rsidR="00CE3F20">
        <w:t xml:space="preserve">during the interview, due to the joint status, </w:t>
      </w:r>
      <w:r w:rsidR="00C9369C">
        <w:t>some period of their apprenticeship training was described as employment)</w:t>
      </w:r>
      <w:r w:rsidR="00607EE4">
        <w:t xml:space="preserve">. </w:t>
      </w:r>
      <w:r w:rsidR="000C1ED0">
        <w:t>D</w:t>
      </w:r>
      <w:r w:rsidR="00607EE4">
        <w:t xml:space="preserve">espite these aspects of survey error which cannot be redressed, the results still reflect a reasonable </w:t>
      </w:r>
      <w:r w:rsidR="000C1ED0">
        <w:t xml:space="preserve">simplified </w:t>
      </w:r>
      <w:r w:rsidR="00607EE4">
        <w:t>description of</w:t>
      </w:r>
      <w:r w:rsidR="000C1ED0">
        <w:t xml:space="preserve"> the</w:t>
      </w:r>
      <w:r w:rsidR="00607EE4">
        <w:t xml:space="preserve"> transitions recorded for these young people. </w:t>
      </w:r>
    </w:p>
    <w:p w14:paraId="6DB5852E" w14:textId="74284A9A" w:rsidR="00301DC5" w:rsidRDefault="001C5C7F" w:rsidP="0075679B">
      <w:pPr>
        <w:pStyle w:val="Text"/>
      </w:pPr>
      <w:r w:rsidRPr="001C5C7F">
        <w:t xml:space="preserve">This classification format was selected to simplify the number of monthly activity states and </w:t>
      </w:r>
      <w:r w:rsidR="001822E8">
        <w:t xml:space="preserve">the </w:t>
      </w:r>
      <w:r w:rsidRPr="001C5C7F">
        <w:t xml:space="preserve">resultant sequence combinations. </w:t>
      </w:r>
      <w:r w:rsidR="00301DC5" w:rsidRPr="00021004">
        <w:t xml:space="preserve">Using the information available, </w:t>
      </w:r>
      <w:r w:rsidR="00957CC0">
        <w:t xml:space="preserve">seven </w:t>
      </w:r>
      <w:r w:rsidR="00301DC5" w:rsidRPr="00021004">
        <w:t xml:space="preserve">monthly activity states </w:t>
      </w:r>
      <w:r w:rsidR="006F74B7">
        <w:t>we</w:t>
      </w:r>
      <w:r w:rsidR="00301DC5" w:rsidRPr="00021004">
        <w:t>re derived</w:t>
      </w:r>
      <w:r w:rsidR="006B570D">
        <w:t>:</w:t>
      </w:r>
    </w:p>
    <w:p w14:paraId="67C321AE" w14:textId="0503C31D" w:rsidR="00301DC5" w:rsidRPr="00021004" w:rsidRDefault="006D0176" w:rsidP="00887FCC">
      <w:pPr>
        <w:pStyle w:val="Dotpoint1"/>
      </w:pPr>
      <w:r>
        <w:t>s</w:t>
      </w:r>
      <w:r w:rsidR="00301DC5" w:rsidRPr="00021004">
        <w:t>chool</w:t>
      </w:r>
    </w:p>
    <w:p w14:paraId="43F006AC" w14:textId="2956D9C4" w:rsidR="00301DC5" w:rsidRPr="00021004" w:rsidRDefault="006D0176" w:rsidP="00887FCC">
      <w:pPr>
        <w:pStyle w:val="Dotpoint1"/>
      </w:pPr>
      <w:r>
        <w:t>u</w:t>
      </w:r>
      <w:r w:rsidR="00301DC5" w:rsidRPr="00021004">
        <w:t>niversity</w:t>
      </w:r>
    </w:p>
    <w:p w14:paraId="6A3CD4FD" w14:textId="37C2135C" w:rsidR="00301DC5" w:rsidRPr="00021004" w:rsidRDefault="00301DC5" w:rsidP="00887FCC">
      <w:pPr>
        <w:pStyle w:val="Dotpoint1"/>
      </w:pPr>
      <w:r w:rsidRPr="00021004">
        <w:t xml:space="preserve">VET (includes </w:t>
      </w:r>
      <w:r w:rsidR="006D0176" w:rsidRPr="00021004">
        <w:t>apprenticeships and traineeships</w:t>
      </w:r>
      <w:r w:rsidRPr="00021004">
        <w:t>)</w:t>
      </w:r>
      <w:r>
        <w:rPr>
          <w:rStyle w:val="FootnoteReference"/>
          <w:szCs w:val="19"/>
        </w:rPr>
        <w:footnoteReference w:id="4"/>
      </w:r>
    </w:p>
    <w:p w14:paraId="3AC3EC51" w14:textId="279C8627" w:rsidR="00301DC5" w:rsidRPr="00021004" w:rsidRDefault="006D0176" w:rsidP="00887FCC">
      <w:pPr>
        <w:pStyle w:val="Dotpoint1"/>
      </w:pPr>
      <w:r>
        <w:t>e</w:t>
      </w:r>
      <w:r w:rsidR="00301DC5" w:rsidRPr="00021004">
        <w:t xml:space="preserve">mployed </w:t>
      </w:r>
      <w:r>
        <w:t>—</w:t>
      </w:r>
      <w:r w:rsidR="008814B3">
        <w:t xml:space="preserve"> f</w:t>
      </w:r>
      <w:r w:rsidR="00301DC5" w:rsidRPr="00021004">
        <w:t>ull-time</w:t>
      </w:r>
    </w:p>
    <w:p w14:paraId="094DA351" w14:textId="70C7BA54" w:rsidR="00301DC5" w:rsidRPr="00021004" w:rsidRDefault="008814B3" w:rsidP="00887FCC">
      <w:pPr>
        <w:pStyle w:val="Dotpoint1"/>
      </w:pPr>
      <w:r>
        <w:t>e</w:t>
      </w:r>
      <w:r w:rsidR="00301DC5" w:rsidRPr="00021004">
        <w:t xml:space="preserve">mployed </w:t>
      </w:r>
      <w:r>
        <w:t>— p</w:t>
      </w:r>
      <w:r w:rsidR="00301DC5" w:rsidRPr="00021004">
        <w:t>art-time</w:t>
      </w:r>
    </w:p>
    <w:p w14:paraId="027EFD46" w14:textId="05C6F902" w:rsidR="00301DC5" w:rsidRPr="00021004" w:rsidRDefault="008814B3" w:rsidP="00887FCC">
      <w:pPr>
        <w:pStyle w:val="Dotpoint1"/>
      </w:pPr>
      <w:r>
        <w:t>u</w:t>
      </w:r>
      <w:r w:rsidR="00301DC5" w:rsidRPr="00021004">
        <w:t>nemployed</w:t>
      </w:r>
    </w:p>
    <w:p w14:paraId="5CC7054C" w14:textId="5ABB824D" w:rsidR="00301DC5" w:rsidRDefault="008814B3" w:rsidP="00887FCC">
      <w:pPr>
        <w:pStyle w:val="Dotpoint1"/>
      </w:pPr>
      <w:r>
        <w:t>n</w:t>
      </w:r>
      <w:r w:rsidR="00301DC5" w:rsidRPr="00021004">
        <w:t>ot in the labour force (NILF)</w:t>
      </w:r>
      <w:r w:rsidR="00D34C3B">
        <w:t>/</w:t>
      </w:r>
      <w:r>
        <w:t>not in education, employment or training</w:t>
      </w:r>
      <w:r w:rsidR="00E66283">
        <w:t xml:space="preserve"> (NEET)</w:t>
      </w:r>
      <w:r>
        <w:t>.</w:t>
      </w:r>
      <w:r w:rsidR="007E1F93">
        <w:rPr>
          <w:rStyle w:val="FootnoteReference"/>
        </w:rPr>
        <w:footnoteReference w:id="5"/>
      </w:r>
    </w:p>
    <w:bookmarkEnd w:id="54"/>
    <w:p w14:paraId="5A232E85" w14:textId="19CA529E" w:rsidR="00301DC5" w:rsidRPr="00EA4D8E" w:rsidRDefault="00301DC5" w:rsidP="00211B62">
      <w:pPr>
        <w:pStyle w:val="Heading3"/>
        <w:rPr>
          <w:rFonts w:ascii="Times New Roman" w:hAnsi="Times New Roman"/>
        </w:rPr>
      </w:pPr>
      <w:r w:rsidRPr="00DA1020">
        <w:t xml:space="preserve">Sequence </w:t>
      </w:r>
      <w:r w:rsidR="006B7C65">
        <w:t xml:space="preserve">and clustering </w:t>
      </w:r>
      <w:r w:rsidRPr="00DA1020">
        <w:t>analysis approach to youth transitions</w:t>
      </w:r>
    </w:p>
    <w:p w14:paraId="12BC831B" w14:textId="3C0DFD7A" w:rsidR="00301DC5" w:rsidRDefault="00552E22" w:rsidP="006D342F">
      <w:pPr>
        <w:pStyle w:val="Text"/>
      </w:pPr>
      <w:r>
        <w:t>S</w:t>
      </w:r>
      <w:r w:rsidR="00301DC5">
        <w:t>equence analysis provides a method to</w:t>
      </w:r>
      <w:r w:rsidR="00301DC5" w:rsidRPr="00021004">
        <w:t xml:space="preserve"> capture a series of</w:t>
      </w:r>
      <w:r w:rsidR="000A1165">
        <w:t xml:space="preserve"> activity</w:t>
      </w:r>
      <w:r w:rsidR="00301DC5" w:rsidRPr="00021004">
        <w:t xml:space="preserve"> transitions over </w:t>
      </w:r>
      <w:proofErr w:type="gramStart"/>
      <w:r w:rsidR="00301DC5" w:rsidRPr="00021004">
        <w:t>a time period</w:t>
      </w:r>
      <w:proofErr w:type="gramEnd"/>
      <w:r w:rsidR="00301DC5" w:rsidRPr="00021004">
        <w:t xml:space="preserve">. </w:t>
      </w:r>
      <w:r w:rsidR="000A1165">
        <w:t>I</w:t>
      </w:r>
      <w:r w:rsidR="00301DC5">
        <w:t xml:space="preserve">t </w:t>
      </w:r>
      <w:r w:rsidR="00301DC5" w:rsidRPr="00021004">
        <w:t xml:space="preserve">allows for </w:t>
      </w:r>
      <w:r w:rsidR="008814B3">
        <w:t xml:space="preserve">the </w:t>
      </w:r>
      <w:r w:rsidR="00301DC5" w:rsidRPr="00021004">
        <w:t>utilisation of longitudin</w:t>
      </w:r>
      <w:r w:rsidR="00606850">
        <w:t>al data</w:t>
      </w:r>
      <w:r w:rsidR="00E66283">
        <w:t xml:space="preserve">, </w:t>
      </w:r>
      <w:r w:rsidR="00606850">
        <w:t>enabl</w:t>
      </w:r>
      <w:r w:rsidR="00D31485">
        <w:t>ing</w:t>
      </w:r>
      <w:r w:rsidR="00606850">
        <w:t xml:space="preserve"> the identification of</w:t>
      </w:r>
      <w:r w:rsidR="00301DC5" w:rsidRPr="00021004">
        <w:t xml:space="preserve"> dominant </w:t>
      </w:r>
      <w:r w:rsidR="00D84A0E">
        <w:t>patterns</w:t>
      </w:r>
      <w:r w:rsidR="00301DC5" w:rsidRPr="00021004">
        <w:t xml:space="preserve">. The main task of </w:t>
      </w:r>
      <w:r w:rsidR="006B7C65">
        <w:t xml:space="preserve">the clustering in the </w:t>
      </w:r>
      <w:r w:rsidR="00301DC5" w:rsidRPr="00021004">
        <w:t xml:space="preserve">analysis is to reduce complexity by comparing, sorting and grouping sequences. This results in </w:t>
      </w:r>
      <w:r w:rsidR="00D84A0E">
        <w:t>groups</w:t>
      </w:r>
      <w:r w:rsidR="00301DC5" w:rsidRPr="00021004">
        <w:t xml:space="preserve"> of transition types that can be used for further analys</w:t>
      </w:r>
      <w:r w:rsidR="008814B3">
        <w:t>e</w:t>
      </w:r>
      <w:r w:rsidR="00301DC5" w:rsidRPr="00021004">
        <w:t>s</w:t>
      </w:r>
      <w:r w:rsidR="00301DC5">
        <w:t xml:space="preserve"> </w:t>
      </w:r>
      <w:r w:rsidR="00301DC5" w:rsidRPr="00AF56D7">
        <w:t>(se</w:t>
      </w:r>
      <w:r w:rsidR="00AF56D7" w:rsidRPr="00AF56D7">
        <w:t xml:space="preserve">e </w:t>
      </w:r>
      <w:r w:rsidR="008814B3">
        <w:t>a</w:t>
      </w:r>
      <w:r w:rsidR="00AF56D7" w:rsidRPr="00AF56D7">
        <w:t>ppendix B</w:t>
      </w:r>
      <w:r w:rsidR="00301DC5" w:rsidRPr="00AF56D7">
        <w:t xml:space="preserve"> for methodological details).</w:t>
      </w:r>
    </w:p>
    <w:p w14:paraId="64FE4DAA" w14:textId="73F1600A" w:rsidR="00301DC5" w:rsidRDefault="00301DC5" w:rsidP="00DA1020">
      <w:pPr>
        <w:pStyle w:val="Text"/>
      </w:pPr>
      <w:r w:rsidRPr="000172DB">
        <w:t xml:space="preserve">The </w:t>
      </w:r>
      <w:r w:rsidR="00D84A0E">
        <w:t xml:space="preserve">specific sequence </w:t>
      </w:r>
      <w:r w:rsidR="006B7C65">
        <w:t xml:space="preserve">and clustering </w:t>
      </w:r>
      <w:r w:rsidR="00D84A0E">
        <w:t>analysis</w:t>
      </w:r>
      <w:r w:rsidRPr="000172DB">
        <w:t xml:space="preserve"> </w:t>
      </w:r>
      <w:r w:rsidRPr="00DA1020">
        <w:t>approach</w:t>
      </w:r>
      <w:r w:rsidRPr="000172DB">
        <w:t xml:space="preserve"> utili</w:t>
      </w:r>
      <w:r>
        <w:t>s</w:t>
      </w:r>
      <w:r w:rsidRPr="000172DB">
        <w:t xml:space="preserve">ed </w:t>
      </w:r>
      <w:r w:rsidR="0019119B">
        <w:t xml:space="preserve">in this study consists of the following </w:t>
      </w:r>
      <w:r w:rsidRPr="000172DB">
        <w:t>steps</w:t>
      </w:r>
      <w:r w:rsidR="002B1A2D">
        <w:t>:</w:t>
      </w:r>
      <w:r w:rsidRPr="000172DB">
        <w:t xml:space="preserve"> </w:t>
      </w:r>
    </w:p>
    <w:p w14:paraId="0AF66F11" w14:textId="5F523C6D" w:rsidR="00E575D2" w:rsidRPr="00E575D2" w:rsidRDefault="004C41F3" w:rsidP="00E575D2">
      <w:pPr>
        <w:pStyle w:val="Dotpoint1"/>
      </w:pPr>
      <w:r>
        <w:t>D</w:t>
      </w:r>
      <w:r w:rsidR="00E575D2" w:rsidRPr="00E575D2">
        <w:t>erive the sequence</w:t>
      </w:r>
      <w:r w:rsidR="00E575D2">
        <w:t xml:space="preserve"> of activit</w:t>
      </w:r>
      <w:r w:rsidR="00D31485">
        <w:t>ies</w:t>
      </w:r>
      <w:r w:rsidR="00E575D2">
        <w:t xml:space="preserve"> </w:t>
      </w:r>
      <w:r w:rsidR="00E575D2" w:rsidRPr="00E575D2">
        <w:t>f</w:t>
      </w:r>
      <w:r w:rsidR="00E575D2">
        <w:t>or</w:t>
      </w:r>
      <w:r w:rsidR="00E575D2" w:rsidRPr="00E575D2">
        <w:t xml:space="preserve"> each individual</w:t>
      </w:r>
      <w:r w:rsidR="00801FBC">
        <w:t xml:space="preserve"> and </w:t>
      </w:r>
      <w:r w:rsidR="00606850">
        <w:t xml:space="preserve">quantify the </w:t>
      </w:r>
      <w:r w:rsidR="00E575D2" w:rsidRPr="00E575D2">
        <w:t>dissimilarit</w:t>
      </w:r>
      <w:r w:rsidR="00D31485">
        <w:t>ies</w:t>
      </w:r>
      <w:r w:rsidR="00E575D2" w:rsidRPr="00E575D2">
        <w:t xml:space="preserve"> (</w:t>
      </w:r>
      <w:r w:rsidR="008D421A">
        <w:t>using</w:t>
      </w:r>
      <w:r w:rsidR="00E575D2" w:rsidRPr="00E575D2">
        <w:t xml:space="preserve"> </w:t>
      </w:r>
      <w:r w:rsidR="008D421A">
        <w:t>the ‘</w:t>
      </w:r>
      <w:r w:rsidR="00E575D2" w:rsidRPr="00E575D2">
        <w:t>distance</w:t>
      </w:r>
      <w:r w:rsidR="008D421A">
        <w:t>’</w:t>
      </w:r>
      <w:r w:rsidR="00E575D2" w:rsidRPr="00E575D2">
        <w:t xml:space="preserve">) between </w:t>
      </w:r>
      <w:r w:rsidR="00606850">
        <w:t xml:space="preserve">each possible pair of </w:t>
      </w:r>
      <w:r w:rsidR="00E575D2" w:rsidRPr="00E575D2">
        <w:t xml:space="preserve">sequences. </w:t>
      </w:r>
    </w:p>
    <w:p w14:paraId="2B0F9FC4" w14:textId="77777777" w:rsidR="00E575D2" w:rsidRPr="00E575D2" w:rsidRDefault="00E575D2" w:rsidP="00E575D2">
      <w:pPr>
        <w:pStyle w:val="Dotpoint1"/>
      </w:pPr>
      <w:r w:rsidRPr="00E575D2">
        <w:t xml:space="preserve">Use the </w:t>
      </w:r>
      <w:r w:rsidR="008D421A">
        <w:t>‘</w:t>
      </w:r>
      <w:r w:rsidRPr="00E575D2">
        <w:t>distance</w:t>
      </w:r>
      <w:r w:rsidR="008D421A">
        <w:t>’</w:t>
      </w:r>
      <w:r w:rsidRPr="00E575D2">
        <w:t xml:space="preserve"> between sequences to classify them into clusters of pathways (cluster analysis).</w:t>
      </w:r>
    </w:p>
    <w:p w14:paraId="1170EBB6" w14:textId="77777777" w:rsidR="00362A66" w:rsidRDefault="00362A66" w:rsidP="00211B62">
      <w:pPr>
        <w:pStyle w:val="Heading4"/>
        <w:rPr>
          <w:szCs w:val="19"/>
        </w:rPr>
      </w:pPr>
      <w:r w:rsidRPr="00810729">
        <w:lastRenderedPageBreak/>
        <w:t>Note on data and methodological limitations</w:t>
      </w:r>
      <w:r>
        <w:rPr>
          <w:szCs w:val="19"/>
        </w:rPr>
        <w:t xml:space="preserve"> </w:t>
      </w:r>
    </w:p>
    <w:p w14:paraId="340F5FDD" w14:textId="32847296" w:rsidR="006C1810" w:rsidRPr="009C354A" w:rsidRDefault="004C41F3" w:rsidP="00437903">
      <w:pPr>
        <w:pStyle w:val="Text"/>
        <w:rPr>
          <w:szCs w:val="19"/>
        </w:rPr>
      </w:pPr>
      <w:r>
        <w:t>S</w:t>
      </w:r>
      <w:r w:rsidR="00362A66">
        <w:t xml:space="preserve">everal limitations </w:t>
      </w:r>
      <w:r w:rsidR="000D5370">
        <w:t xml:space="preserve">to this methodology are </w:t>
      </w:r>
      <w:r w:rsidR="00362A66">
        <w:t>discussed in the sequence analysis literature. Those relevant to this study mostly relate to the i</w:t>
      </w:r>
      <w:r w:rsidR="00362A66">
        <w:rPr>
          <w:szCs w:val="19"/>
        </w:rPr>
        <w:t>nability of existing methods to accommodate sample weight</w:t>
      </w:r>
      <w:r w:rsidR="00E575D2">
        <w:rPr>
          <w:szCs w:val="19"/>
        </w:rPr>
        <w:t>s</w:t>
      </w:r>
      <w:r w:rsidR="000D5370">
        <w:rPr>
          <w:szCs w:val="19"/>
        </w:rPr>
        <w:t xml:space="preserve"> —</w:t>
      </w:r>
      <w:r w:rsidR="00E575D2">
        <w:rPr>
          <w:szCs w:val="19"/>
        </w:rPr>
        <w:t xml:space="preserve"> either in the sequence analysis</w:t>
      </w:r>
      <w:r w:rsidR="00362A66">
        <w:rPr>
          <w:szCs w:val="19"/>
        </w:rPr>
        <w:t xml:space="preserve"> or the clustering process</w:t>
      </w:r>
      <w:r w:rsidR="000D5370">
        <w:rPr>
          <w:szCs w:val="19"/>
        </w:rPr>
        <w:t xml:space="preserve"> —</w:t>
      </w:r>
      <w:r w:rsidR="000A1165">
        <w:rPr>
          <w:szCs w:val="19"/>
        </w:rPr>
        <w:t xml:space="preserve"> </w:t>
      </w:r>
      <w:r w:rsidR="00362A66">
        <w:rPr>
          <w:szCs w:val="19"/>
        </w:rPr>
        <w:t xml:space="preserve">to </w:t>
      </w:r>
      <w:r w:rsidR="00D21CE5">
        <w:rPr>
          <w:szCs w:val="19"/>
        </w:rPr>
        <w:t>make the findings</w:t>
      </w:r>
      <w:r w:rsidR="00362A66">
        <w:rPr>
          <w:szCs w:val="19"/>
        </w:rPr>
        <w:t xml:space="preserve"> </w:t>
      </w:r>
      <w:bookmarkStart w:id="55" w:name="_Hlk9230747"/>
      <w:r w:rsidR="00362A66">
        <w:rPr>
          <w:szCs w:val="19"/>
        </w:rPr>
        <w:t>representative of the general population of 16 to 25-year</w:t>
      </w:r>
      <w:r w:rsidR="000D5370">
        <w:rPr>
          <w:szCs w:val="19"/>
        </w:rPr>
        <w:t>-</w:t>
      </w:r>
      <w:r w:rsidR="00362A66">
        <w:rPr>
          <w:szCs w:val="19"/>
        </w:rPr>
        <w:t>old Australians</w:t>
      </w:r>
      <w:bookmarkEnd w:id="55"/>
      <w:r w:rsidR="00362A66">
        <w:rPr>
          <w:szCs w:val="19"/>
        </w:rPr>
        <w:t>.</w:t>
      </w:r>
      <w:r w:rsidR="000A1165">
        <w:rPr>
          <w:szCs w:val="19"/>
        </w:rPr>
        <w:t xml:space="preserve"> </w:t>
      </w:r>
      <w:r w:rsidR="00437903">
        <w:rPr>
          <w:szCs w:val="19"/>
        </w:rPr>
        <w:t xml:space="preserve">Additionally, </w:t>
      </w:r>
      <w:r w:rsidR="000A1165">
        <w:rPr>
          <w:szCs w:val="19"/>
        </w:rPr>
        <w:t xml:space="preserve">the </w:t>
      </w:r>
      <w:r w:rsidR="00437903">
        <w:rPr>
          <w:szCs w:val="19"/>
        </w:rPr>
        <w:t xml:space="preserve">sequence analysis methods used here require complete information on monthly activities over the entire study period. Thus, the study sample is limited to those who completed all </w:t>
      </w:r>
      <w:r w:rsidR="00880A25">
        <w:rPr>
          <w:szCs w:val="19"/>
        </w:rPr>
        <w:t>10</w:t>
      </w:r>
      <w:r w:rsidR="00437903">
        <w:rPr>
          <w:szCs w:val="19"/>
        </w:rPr>
        <w:t xml:space="preserve"> waves of the survey</w:t>
      </w:r>
      <w:r w:rsidR="008C5B12">
        <w:rPr>
          <w:szCs w:val="19"/>
        </w:rPr>
        <w:t xml:space="preserve">, </w:t>
      </w:r>
      <w:r w:rsidR="00437903">
        <w:rPr>
          <w:szCs w:val="19"/>
        </w:rPr>
        <w:t xml:space="preserve">resulting in </w:t>
      </w:r>
      <w:r w:rsidR="008C5B12">
        <w:rPr>
          <w:szCs w:val="19"/>
        </w:rPr>
        <w:t>the loss of information for the cases</w:t>
      </w:r>
      <w:r w:rsidR="005E5770">
        <w:rPr>
          <w:szCs w:val="19"/>
        </w:rPr>
        <w:t xml:space="preserve"> who failed to complete the survey</w:t>
      </w:r>
      <w:r w:rsidR="00270861">
        <w:rPr>
          <w:szCs w:val="19"/>
        </w:rPr>
        <w:t xml:space="preserve"> in these subsequent years</w:t>
      </w:r>
      <w:r w:rsidR="00437903">
        <w:rPr>
          <w:szCs w:val="19"/>
        </w:rPr>
        <w:t>.</w:t>
      </w:r>
      <w:r w:rsidR="00457815">
        <w:rPr>
          <w:szCs w:val="19"/>
        </w:rPr>
        <w:t xml:space="preserve"> </w:t>
      </w:r>
      <w:r w:rsidR="008C5B12" w:rsidRPr="009C354A">
        <w:rPr>
          <w:szCs w:val="19"/>
        </w:rPr>
        <w:t xml:space="preserve">In addition, any incomplete </w:t>
      </w:r>
      <w:r w:rsidR="009A16C0">
        <w:rPr>
          <w:szCs w:val="19"/>
        </w:rPr>
        <w:t>answers to</w:t>
      </w:r>
      <w:r w:rsidR="008C5B12" w:rsidRPr="009C354A">
        <w:rPr>
          <w:szCs w:val="19"/>
        </w:rPr>
        <w:t xml:space="preserve"> the survey questions used as descriptive variables need</w:t>
      </w:r>
      <w:r w:rsidR="000A1165">
        <w:rPr>
          <w:szCs w:val="19"/>
        </w:rPr>
        <w:t>ed</w:t>
      </w:r>
      <w:r w:rsidR="008C5B12" w:rsidRPr="009C354A">
        <w:rPr>
          <w:szCs w:val="19"/>
        </w:rPr>
        <w:t xml:space="preserve"> to be inferred.</w:t>
      </w:r>
      <w:r w:rsidR="00D84A0E" w:rsidRPr="009C354A">
        <w:rPr>
          <w:rStyle w:val="FootnoteReference"/>
          <w:szCs w:val="19"/>
        </w:rPr>
        <w:footnoteReference w:id="6"/>
      </w:r>
      <w:r w:rsidR="008C5B12" w:rsidRPr="009C354A">
        <w:rPr>
          <w:szCs w:val="19"/>
        </w:rPr>
        <w:t xml:space="preserve"> These aspects mean that th</w:t>
      </w:r>
      <w:r w:rsidR="000A1165">
        <w:rPr>
          <w:szCs w:val="19"/>
        </w:rPr>
        <w:t>is LSAY</w:t>
      </w:r>
      <w:r w:rsidR="008C5B12" w:rsidRPr="009C354A">
        <w:rPr>
          <w:szCs w:val="19"/>
        </w:rPr>
        <w:t xml:space="preserve"> analysis may not remain representative of the general population of 16 to 25-year old Australians from 2006.</w:t>
      </w:r>
      <w:r w:rsidR="00D84A0E" w:rsidRPr="009C354A">
        <w:rPr>
          <w:rStyle w:val="FootnoteReference"/>
          <w:szCs w:val="19"/>
        </w:rPr>
        <w:footnoteReference w:id="7"/>
      </w:r>
    </w:p>
    <w:p w14:paraId="4CDD6458" w14:textId="617C0F5A" w:rsidR="00C10A0D" w:rsidRDefault="00F80AC7" w:rsidP="00437903">
      <w:pPr>
        <w:pStyle w:val="Text"/>
      </w:pPr>
      <w:r w:rsidRPr="009C354A">
        <w:t xml:space="preserve">Table </w:t>
      </w:r>
      <w:r w:rsidR="00D27C80" w:rsidRPr="009C354A">
        <w:t>1</w:t>
      </w:r>
      <w:r w:rsidRPr="009C354A">
        <w:t xml:space="preserve"> </w:t>
      </w:r>
      <w:r w:rsidR="00E3439D">
        <w:t>shows</w:t>
      </w:r>
      <w:r w:rsidRPr="009C354A">
        <w:t xml:space="preserve"> the initial </w:t>
      </w:r>
      <w:r w:rsidR="0019141B" w:rsidRPr="009C354A">
        <w:t>Y06 cohort</w:t>
      </w:r>
      <w:r w:rsidRPr="009C354A">
        <w:t xml:space="preserve"> and the </w:t>
      </w:r>
      <w:r w:rsidR="008423E7" w:rsidRPr="009C354A">
        <w:t xml:space="preserve">research </w:t>
      </w:r>
      <w:r w:rsidRPr="009C354A">
        <w:t xml:space="preserve">sample </w:t>
      </w:r>
      <w:r w:rsidR="00857CE4">
        <w:t>who</w:t>
      </w:r>
      <w:r w:rsidRPr="009C354A">
        <w:t xml:space="preserve"> completed all survey</w:t>
      </w:r>
      <w:r w:rsidR="0019141B" w:rsidRPr="009C354A">
        <w:t>s until 2016,</w:t>
      </w:r>
      <w:r w:rsidRPr="009C354A">
        <w:t xml:space="preserve"> for selected variables. </w:t>
      </w:r>
      <w:r w:rsidR="00E3439D">
        <w:t>T</w:t>
      </w:r>
      <w:r w:rsidR="00182DA6" w:rsidRPr="009C354A">
        <w:t xml:space="preserve">he </w:t>
      </w:r>
      <w:r w:rsidR="008423E7" w:rsidRPr="009C354A">
        <w:t xml:space="preserve">research </w:t>
      </w:r>
      <w:r w:rsidR="00552E22" w:rsidRPr="009C354A">
        <w:t xml:space="preserve">sample </w:t>
      </w:r>
      <w:r w:rsidR="008423E7" w:rsidRPr="009C354A">
        <w:t xml:space="preserve">had a higher tendency </w:t>
      </w:r>
      <w:r w:rsidR="001763B3" w:rsidRPr="009C354A">
        <w:t xml:space="preserve">to be </w:t>
      </w:r>
      <w:r w:rsidR="008423E7" w:rsidRPr="009C354A">
        <w:t>in the highest achievement quartile</w:t>
      </w:r>
      <w:r w:rsidR="001763B3" w:rsidRPr="009C354A">
        <w:t xml:space="preserve"> </w:t>
      </w:r>
      <w:r w:rsidR="00E343C7" w:rsidRPr="009C354A">
        <w:t>in mathe</w:t>
      </w:r>
      <w:r w:rsidR="00D27C80" w:rsidRPr="009C354A">
        <w:t>matics and reading</w:t>
      </w:r>
      <w:r w:rsidR="00857CE4">
        <w:t>,</w:t>
      </w:r>
      <w:r w:rsidR="00D27C80" w:rsidRPr="009C354A">
        <w:t xml:space="preserve"> based on their PISA</w:t>
      </w:r>
      <w:r w:rsidR="006D23B7" w:rsidRPr="009C354A">
        <w:rPr>
          <w:rStyle w:val="FootnoteReference"/>
        </w:rPr>
        <w:footnoteReference w:id="8"/>
      </w:r>
      <w:r w:rsidR="00D27C80" w:rsidRPr="009C354A">
        <w:t xml:space="preserve"> scores at age 15</w:t>
      </w:r>
      <w:r w:rsidR="00D15D6E">
        <w:t xml:space="preserve"> years</w:t>
      </w:r>
      <w:r w:rsidR="00D27C80" w:rsidRPr="009C354A">
        <w:t xml:space="preserve">. The </w:t>
      </w:r>
      <w:r w:rsidR="00D84A0E" w:rsidRPr="009C354A">
        <w:t>loss</w:t>
      </w:r>
      <w:r w:rsidR="00D27C80" w:rsidRPr="009C354A">
        <w:t xml:space="preserve"> of students from the lower achievement quartiles indicates that </w:t>
      </w:r>
      <w:bookmarkStart w:id="56" w:name="_Hlk9421295"/>
      <w:r w:rsidR="00D27C80" w:rsidRPr="009C354A">
        <w:t xml:space="preserve">the </w:t>
      </w:r>
      <w:r w:rsidR="00D84A0E" w:rsidRPr="009C354A">
        <w:t>research</w:t>
      </w:r>
      <w:r w:rsidR="00D27C80" w:rsidRPr="009C354A">
        <w:t xml:space="preserve"> sample used in the sequence analysis </w:t>
      </w:r>
      <w:r w:rsidR="008C5B12" w:rsidRPr="009C354A">
        <w:t>tends to describe</w:t>
      </w:r>
      <w:r w:rsidR="00D27C80" w:rsidRPr="009C354A">
        <w:t xml:space="preserve"> high</w:t>
      </w:r>
      <w:r w:rsidR="0019141B" w:rsidRPr="009C354A">
        <w:t>er</w:t>
      </w:r>
      <w:r w:rsidR="00D15D6E">
        <w:t>-</w:t>
      </w:r>
      <w:r w:rsidR="00D27C80" w:rsidRPr="009C354A">
        <w:t>achiev</w:t>
      </w:r>
      <w:r w:rsidR="008C5B12" w:rsidRPr="009C354A">
        <w:t xml:space="preserve">ing school students from </w:t>
      </w:r>
      <w:r w:rsidR="005A2E26">
        <w:t xml:space="preserve">LSAY </w:t>
      </w:r>
      <w:r w:rsidR="008C5B12" w:rsidRPr="009C354A">
        <w:t>Y06</w:t>
      </w:r>
      <w:r w:rsidR="009F0202">
        <w:t xml:space="preserve"> (PISA)</w:t>
      </w:r>
      <w:r w:rsidR="00C10A0D">
        <w:t xml:space="preserve">, </w:t>
      </w:r>
      <w:r w:rsidR="00603EAD">
        <w:t>higher numbers</w:t>
      </w:r>
      <w:r w:rsidR="009F0202">
        <w:t xml:space="preserve"> from higher socioeconomic groups, </w:t>
      </w:r>
      <w:r w:rsidR="00C10A0D">
        <w:t xml:space="preserve">fewer Indigenous young people, </w:t>
      </w:r>
      <w:r w:rsidR="00603EAD">
        <w:t>higher number</w:t>
      </w:r>
      <w:r w:rsidR="00AA1C55">
        <w:t>s</w:t>
      </w:r>
      <w:r w:rsidR="00C10A0D">
        <w:t xml:space="preserve"> from </w:t>
      </w:r>
      <w:r w:rsidR="00603EAD">
        <w:t>m</w:t>
      </w:r>
      <w:r w:rsidR="00C10A0D">
        <w:t>etropolitan locations, and more who undertook vocational studies in school than were in the first survey</w:t>
      </w:r>
      <w:r w:rsidR="005333E8">
        <w:t xml:space="preserve"> </w:t>
      </w:r>
      <w:r w:rsidR="003858F2">
        <w:t>of LSAY Y06</w:t>
      </w:r>
      <w:r w:rsidR="00D27C80" w:rsidRPr="009C354A">
        <w:t>.</w:t>
      </w:r>
      <w:bookmarkEnd w:id="56"/>
      <w:r w:rsidR="00D84A0E" w:rsidRPr="009C354A">
        <w:t xml:space="preserve"> The results should be interpreted in this context. </w:t>
      </w:r>
    </w:p>
    <w:p w14:paraId="645F739C" w14:textId="77777777" w:rsidR="00E3439D" w:rsidRPr="00C10A0D" w:rsidRDefault="00E3439D" w:rsidP="00437903">
      <w:pPr>
        <w:pStyle w:val="Text"/>
      </w:pPr>
    </w:p>
    <w:p w14:paraId="48C81DE2" w14:textId="77777777" w:rsidR="00887FCC" w:rsidRDefault="00887FCC" w:rsidP="008352AA">
      <w:pPr>
        <w:pStyle w:val="Tabletitle"/>
        <w:sectPr w:rsidR="00887FCC" w:rsidSect="00930671">
          <w:pgSz w:w="11907" w:h="16840" w:code="9"/>
          <w:pgMar w:top="1276" w:right="2835" w:bottom="992" w:left="1134" w:header="709" w:footer="556" w:gutter="0"/>
          <w:cols w:space="708"/>
          <w:docGrid w:linePitch="360"/>
        </w:sectPr>
      </w:pPr>
      <w:bookmarkStart w:id="57" w:name="_Toc10536424"/>
    </w:p>
    <w:p w14:paraId="3CE31A3D" w14:textId="57F6CC44" w:rsidR="00665FBF" w:rsidRPr="00A63604" w:rsidRDefault="00665FBF" w:rsidP="008352AA">
      <w:pPr>
        <w:pStyle w:val="Tabletitle"/>
      </w:pPr>
      <w:r w:rsidRPr="00A63604">
        <w:lastRenderedPageBreak/>
        <w:t>Table</w:t>
      </w:r>
      <w:r w:rsidR="00182DA6" w:rsidRPr="00A63604">
        <w:t xml:space="preserve"> </w:t>
      </w:r>
      <w:r w:rsidR="00D27C80" w:rsidRPr="00A63604">
        <w:t>1</w:t>
      </w:r>
      <w:r w:rsidRPr="00A63604">
        <w:t xml:space="preserve"> </w:t>
      </w:r>
      <w:r w:rsidR="000E6304">
        <w:tab/>
      </w:r>
      <w:r w:rsidR="00E3439D" w:rsidRPr="00A63604">
        <w:t>Profile</w:t>
      </w:r>
      <w:r w:rsidRPr="00A63604">
        <w:t xml:space="preserve"> of selected variables in </w:t>
      </w:r>
      <w:r w:rsidR="00C10A0D" w:rsidRPr="00A63604">
        <w:t>2006</w:t>
      </w:r>
      <w:r w:rsidRPr="00A63604">
        <w:t xml:space="preserve"> </w:t>
      </w:r>
      <w:r w:rsidR="00C10A0D" w:rsidRPr="00A63604">
        <w:t xml:space="preserve">LSAY </w:t>
      </w:r>
      <w:r w:rsidRPr="00A63604">
        <w:t xml:space="preserve">and the </w:t>
      </w:r>
      <w:r w:rsidR="00C10A0D" w:rsidRPr="00A63604">
        <w:t>research</w:t>
      </w:r>
      <w:r w:rsidRPr="00A63604">
        <w:t xml:space="preserve"> sample</w:t>
      </w:r>
      <w:r w:rsidR="00793EC0" w:rsidRPr="00A63604">
        <w:t xml:space="preserve"> (</w:t>
      </w:r>
      <w:r w:rsidRPr="00A63604">
        <w:t>proportions %</w:t>
      </w:r>
      <w:r w:rsidR="00793EC0" w:rsidRPr="00A63604">
        <w:t>)</w:t>
      </w:r>
      <w:bookmarkEnd w:id="57"/>
    </w:p>
    <w:p w14:paraId="6F726595" w14:textId="77777777" w:rsidR="00665FBF" w:rsidRPr="009C354A" w:rsidRDefault="00665FBF" w:rsidP="00665FBF">
      <w:pPr>
        <w:pStyle w:val="Tableheading1"/>
        <w:rPr>
          <w:noProof/>
        </w:rPr>
      </w:pPr>
    </w:p>
    <w:tbl>
      <w:tblPr>
        <w:tblStyle w:val="NCVERTable"/>
        <w:tblW w:w="7371" w:type="dxa"/>
        <w:tblLayout w:type="fixed"/>
        <w:tblLook w:val="04A0" w:firstRow="1" w:lastRow="0" w:firstColumn="1" w:lastColumn="0" w:noHBand="0" w:noVBand="1"/>
      </w:tblPr>
      <w:tblGrid>
        <w:gridCol w:w="3402"/>
        <w:gridCol w:w="1985"/>
        <w:gridCol w:w="1984"/>
      </w:tblGrid>
      <w:tr w:rsidR="00665FBF" w:rsidRPr="009C354A" w14:paraId="7CC3384C" w14:textId="77777777" w:rsidTr="00887FC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3402" w:type="dxa"/>
            <w:noWrap/>
          </w:tcPr>
          <w:p w14:paraId="12AFF3A7" w14:textId="77777777" w:rsidR="00665FBF" w:rsidRPr="009C354A" w:rsidRDefault="00665FBF" w:rsidP="00E3439D">
            <w:pPr>
              <w:pStyle w:val="Tabletext"/>
              <w:rPr>
                <w:lang w:eastAsia="en-AU"/>
              </w:rPr>
            </w:pPr>
          </w:p>
        </w:tc>
        <w:tc>
          <w:tcPr>
            <w:tcW w:w="1985" w:type="dxa"/>
            <w:noWrap/>
          </w:tcPr>
          <w:p w14:paraId="0322FE27" w14:textId="3751339B" w:rsidR="00665FBF" w:rsidRPr="009C354A" w:rsidRDefault="00C10A0D" w:rsidP="00E3439D">
            <w:pPr>
              <w:pStyle w:val="Tabletext"/>
              <w:jc w:val="center"/>
              <w:cnfStyle w:val="100000000000" w:firstRow="1" w:lastRow="0" w:firstColumn="0" w:lastColumn="0" w:oddVBand="0" w:evenVBand="0" w:oddHBand="0" w:evenHBand="0" w:firstRowFirstColumn="0" w:firstRowLastColumn="0" w:lastRowFirstColumn="0" w:lastRowLastColumn="0"/>
              <w:rPr>
                <w:lang w:eastAsia="en-AU"/>
              </w:rPr>
            </w:pPr>
            <w:r>
              <w:rPr>
                <w:lang w:eastAsia="en-AU"/>
              </w:rPr>
              <w:t>2006 LSAY</w:t>
            </w:r>
          </w:p>
        </w:tc>
        <w:tc>
          <w:tcPr>
            <w:tcW w:w="1984" w:type="dxa"/>
            <w:noWrap/>
          </w:tcPr>
          <w:p w14:paraId="707CBF49" w14:textId="3E716ACA" w:rsidR="00665FBF" w:rsidRPr="00E3439D" w:rsidRDefault="00E3439D" w:rsidP="00E3439D">
            <w:pPr>
              <w:pStyle w:val="Tabletext"/>
              <w:jc w:val="center"/>
              <w:cnfStyle w:val="100000000000" w:firstRow="1" w:lastRow="0" w:firstColumn="0" w:lastColumn="0" w:oddVBand="0" w:evenVBand="0" w:oddHBand="0" w:evenHBand="0" w:firstRowFirstColumn="0" w:firstRowLastColumn="0" w:lastRowFirstColumn="0" w:lastRowLastColumn="0"/>
              <w:rPr>
                <w:vertAlign w:val="superscript"/>
                <w:lang w:eastAsia="en-AU"/>
              </w:rPr>
            </w:pPr>
            <w:r>
              <w:rPr>
                <w:lang w:eastAsia="en-AU"/>
              </w:rPr>
              <w:t>R</w:t>
            </w:r>
            <w:r w:rsidR="00C10A0D">
              <w:rPr>
                <w:lang w:eastAsia="en-AU"/>
              </w:rPr>
              <w:t>esearch</w:t>
            </w:r>
            <w:r w:rsidR="00665FBF" w:rsidRPr="009C354A">
              <w:rPr>
                <w:lang w:eastAsia="en-AU"/>
              </w:rPr>
              <w:t xml:space="preserve"> sample</w:t>
            </w:r>
            <w:r w:rsidR="00E84657">
              <w:rPr>
                <w:vertAlign w:val="superscript"/>
                <w:lang w:eastAsia="en-AU"/>
              </w:rPr>
              <w:t>*</w:t>
            </w:r>
          </w:p>
        </w:tc>
      </w:tr>
      <w:tr w:rsidR="00665FBF" w:rsidRPr="009C354A" w14:paraId="26F1C6F9" w14:textId="77777777" w:rsidTr="00887FCC">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auto"/>
              <w:bottom w:val="nil"/>
            </w:tcBorders>
            <w:noWrap/>
          </w:tcPr>
          <w:p w14:paraId="6853B837" w14:textId="77777777" w:rsidR="00665FBF" w:rsidRPr="00E3439D" w:rsidRDefault="00665FBF" w:rsidP="00E3439D">
            <w:pPr>
              <w:pStyle w:val="Tabletext"/>
              <w:spacing w:before="0" w:after="0"/>
              <w:rPr>
                <w:b w:val="0"/>
                <w:szCs w:val="16"/>
                <w:lang w:eastAsia="en-AU"/>
              </w:rPr>
            </w:pPr>
            <w:r w:rsidRPr="00E3439D">
              <w:rPr>
                <w:b w:val="0"/>
                <w:szCs w:val="16"/>
                <w:lang w:eastAsia="en-AU"/>
              </w:rPr>
              <w:t>Male</w:t>
            </w:r>
          </w:p>
        </w:tc>
        <w:tc>
          <w:tcPr>
            <w:tcW w:w="1985" w:type="dxa"/>
            <w:tcBorders>
              <w:top w:val="single" w:sz="4" w:space="0" w:color="auto"/>
              <w:bottom w:val="nil"/>
            </w:tcBorders>
            <w:noWrap/>
          </w:tcPr>
          <w:p w14:paraId="6ECEF284" w14:textId="7F677975" w:rsidR="00665FBF" w:rsidRPr="009C354A" w:rsidRDefault="00665FBF" w:rsidP="00B53D67">
            <w:pPr>
              <w:pStyle w:val="Tabletext"/>
              <w:tabs>
                <w:tab w:val="decimal" w:pos="567"/>
              </w:tabs>
              <w:spacing w:before="0" w:after="0"/>
              <w:ind w:right="601"/>
              <w:jc w:val="right"/>
              <w:cnfStyle w:val="000000100000" w:firstRow="0" w:lastRow="0" w:firstColumn="0" w:lastColumn="0" w:oddVBand="0" w:evenVBand="0" w:oddHBand="1" w:evenHBand="0" w:firstRowFirstColumn="0" w:firstRowLastColumn="0" w:lastRowFirstColumn="0" w:lastRowLastColumn="0"/>
              <w:rPr>
                <w:szCs w:val="16"/>
                <w:lang w:eastAsia="en-AU"/>
              </w:rPr>
            </w:pPr>
            <w:r w:rsidRPr="009C354A">
              <w:rPr>
                <w:szCs w:val="16"/>
                <w:lang w:eastAsia="en-AU"/>
              </w:rPr>
              <w:t>50.8</w:t>
            </w:r>
          </w:p>
        </w:tc>
        <w:tc>
          <w:tcPr>
            <w:tcW w:w="1984" w:type="dxa"/>
            <w:tcBorders>
              <w:top w:val="single" w:sz="4" w:space="0" w:color="auto"/>
              <w:bottom w:val="nil"/>
            </w:tcBorders>
            <w:noWrap/>
          </w:tcPr>
          <w:p w14:paraId="143A984F" w14:textId="77777777" w:rsidR="00665FBF" w:rsidRPr="009C354A" w:rsidRDefault="00665FBF" w:rsidP="00D569A9">
            <w:pPr>
              <w:pStyle w:val="Tabletext"/>
              <w:spacing w:before="0" w:after="0"/>
              <w:ind w:right="597"/>
              <w:jc w:val="right"/>
              <w:cnfStyle w:val="000000100000" w:firstRow="0" w:lastRow="0" w:firstColumn="0" w:lastColumn="0" w:oddVBand="0" w:evenVBand="0" w:oddHBand="1" w:evenHBand="0" w:firstRowFirstColumn="0" w:firstRowLastColumn="0" w:lastRowFirstColumn="0" w:lastRowLastColumn="0"/>
              <w:rPr>
                <w:szCs w:val="16"/>
                <w:lang w:eastAsia="en-AU"/>
              </w:rPr>
            </w:pPr>
            <w:r w:rsidRPr="009C354A">
              <w:rPr>
                <w:szCs w:val="16"/>
                <w:lang w:eastAsia="en-AU"/>
              </w:rPr>
              <w:t>47.4</w:t>
            </w:r>
          </w:p>
        </w:tc>
      </w:tr>
      <w:tr w:rsidR="00665FBF" w:rsidRPr="009C354A" w14:paraId="6D29C80D" w14:textId="77777777" w:rsidTr="00887FCC">
        <w:trPr>
          <w:trHeight w:val="257"/>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noWrap/>
          </w:tcPr>
          <w:p w14:paraId="246B01BF" w14:textId="77777777" w:rsidR="00665FBF" w:rsidRPr="00E3439D" w:rsidRDefault="00665FBF" w:rsidP="00E3439D">
            <w:pPr>
              <w:pStyle w:val="Tabletext"/>
              <w:rPr>
                <w:b w:val="0"/>
                <w:szCs w:val="16"/>
                <w:lang w:eastAsia="en-AU"/>
              </w:rPr>
            </w:pPr>
            <w:r w:rsidRPr="00E3439D">
              <w:rPr>
                <w:b w:val="0"/>
                <w:szCs w:val="16"/>
                <w:lang w:eastAsia="en-AU"/>
              </w:rPr>
              <w:t>Indigenous</w:t>
            </w:r>
          </w:p>
        </w:tc>
        <w:tc>
          <w:tcPr>
            <w:tcW w:w="1985" w:type="dxa"/>
            <w:tcBorders>
              <w:top w:val="nil"/>
              <w:bottom w:val="nil"/>
            </w:tcBorders>
            <w:noWrap/>
          </w:tcPr>
          <w:p w14:paraId="382EB436" w14:textId="3FAB826D" w:rsidR="00665FBF" w:rsidRPr="009C354A" w:rsidRDefault="00665FBF" w:rsidP="00B53D67">
            <w:pPr>
              <w:pStyle w:val="Tabletext"/>
              <w:ind w:right="601"/>
              <w:jc w:val="right"/>
              <w:cnfStyle w:val="000000000000" w:firstRow="0" w:lastRow="0" w:firstColumn="0" w:lastColumn="0" w:oddVBand="0" w:evenVBand="0" w:oddHBand="0" w:evenHBand="0" w:firstRowFirstColumn="0" w:firstRowLastColumn="0" w:lastRowFirstColumn="0" w:lastRowLastColumn="0"/>
              <w:rPr>
                <w:szCs w:val="16"/>
                <w:lang w:eastAsia="en-AU"/>
              </w:rPr>
            </w:pPr>
            <w:r w:rsidRPr="009C354A">
              <w:rPr>
                <w:szCs w:val="16"/>
                <w:lang w:eastAsia="en-AU"/>
              </w:rPr>
              <w:t>7.6</w:t>
            </w:r>
          </w:p>
        </w:tc>
        <w:tc>
          <w:tcPr>
            <w:tcW w:w="1984" w:type="dxa"/>
            <w:tcBorders>
              <w:top w:val="nil"/>
              <w:bottom w:val="nil"/>
            </w:tcBorders>
            <w:noWrap/>
          </w:tcPr>
          <w:p w14:paraId="72C43B74" w14:textId="77777777" w:rsidR="00665FBF" w:rsidRPr="009C354A" w:rsidRDefault="00665FBF" w:rsidP="00D569A9">
            <w:pPr>
              <w:pStyle w:val="Tabletext"/>
              <w:ind w:right="597"/>
              <w:jc w:val="right"/>
              <w:cnfStyle w:val="000000000000" w:firstRow="0" w:lastRow="0" w:firstColumn="0" w:lastColumn="0" w:oddVBand="0" w:evenVBand="0" w:oddHBand="0" w:evenHBand="0" w:firstRowFirstColumn="0" w:firstRowLastColumn="0" w:lastRowFirstColumn="0" w:lastRowLastColumn="0"/>
              <w:rPr>
                <w:szCs w:val="16"/>
                <w:lang w:eastAsia="en-AU"/>
              </w:rPr>
            </w:pPr>
            <w:r w:rsidRPr="009C354A">
              <w:rPr>
                <w:szCs w:val="16"/>
                <w:lang w:eastAsia="en-AU"/>
              </w:rPr>
              <w:t>3.3</w:t>
            </w:r>
          </w:p>
        </w:tc>
      </w:tr>
      <w:tr w:rsidR="00665FBF" w:rsidRPr="009C354A" w14:paraId="655FE7C0" w14:textId="77777777" w:rsidTr="00887FCC">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noWrap/>
          </w:tcPr>
          <w:p w14:paraId="76EC7EC0" w14:textId="77777777" w:rsidR="00665FBF" w:rsidRPr="00E3439D" w:rsidRDefault="00DC00A1" w:rsidP="00E3439D">
            <w:pPr>
              <w:pStyle w:val="Tabletext"/>
              <w:rPr>
                <w:b w:val="0"/>
                <w:szCs w:val="16"/>
                <w:lang w:eastAsia="en-AU"/>
              </w:rPr>
            </w:pPr>
            <w:r w:rsidRPr="00E3439D">
              <w:rPr>
                <w:b w:val="0"/>
                <w:szCs w:val="16"/>
                <w:lang w:eastAsia="en-AU"/>
              </w:rPr>
              <w:t>Overseas</w:t>
            </w:r>
            <w:r w:rsidR="00665FBF" w:rsidRPr="00E3439D">
              <w:rPr>
                <w:b w:val="0"/>
                <w:szCs w:val="16"/>
                <w:lang w:eastAsia="en-AU"/>
              </w:rPr>
              <w:t xml:space="preserve"> background</w:t>
            </w:r>
          </w:p>
        </w:tc>
        <w:tc>
          <w:tcPr>
            <w:tcW w:w="1985" w:type="dxa"/>
            <w:tcBorders>
              <w:top w:val="nil"/>
              <w:bottom w:val="nil"/>
            </w:tcBorders>
            <w:noWrap/>
          </w:tcPr>
          <w:p w14:paraId="69C77878" w14:textId="77777777" w:rsidR="00665FBF" w:rsidRPr="009C354A" w:rsidRDefault="00665FBF" w:rsidP="00B53D67">
            <w:pPr>
              <w:pStyle w:val="Tabletext"/>
              <w:ind w:right="601"/>
              <w:jc w:val="right"/>
              <w:cnfStyle w:val="000000100000" w:firstRow="0" w:lastRow="0" w:firstColumn="0" w:lastColumn="0" w:oddVBand="0" w:evenVBand="0" w:oddHBand="1" w:evenHBand="0" w:firstRowFirstColumn="0" w:firstRowLastColumn="0" w:lastRowFirstColumn="0" w:lastRowLastColumn="0"/>
              <w:rPr>
                <w:szCs w:val="16"/>
                <w:lang w:eastAsia="en-AU"/>
              </w:rPr>
            </w:pPr>
            <w:r w:rsidRPr="009C354A">
              <w:rPr>
                <w:szCs w:val="16"/>
                <w:lang w:eastAsia="en-AU"/>
              </w:rPr>
              <w:t>39.8</w:t>
            </w:r>
          </w:p>
        </w:tc>
        <w:tc>
          <w:tcPr>
            <w:tcW w:w="1984" w:type="dxa"/>
            <w:tcBorders>
              <w:top w:val="nil"/>
              <w:bottom w:val="nil"/>
            </w:tcBorders>
            <w:noWrap/>
          </w:tcPr>
          <w:p w14:paraId="24658304" w14:textId="77777777" w:rsidR="00665FBF" w:rsidRPr="009C354A" w:rsidRDefault="00665FBF" w:rsidP="00D569A9">
            <w:pPr>
              <w:pStyle w:val="Tabletext"/>
              <w:ind w:right="597"/>
              <w:jc w:val="right"/>
              <w:cnfStyle w:val="000000100000" w:firstRow="0" w:lastRow="0" w:firstColumn="0" w:lastColumn="0" w:oddVBand="0" w:evenVBand="0" w:oddHBand="1" w:evenHBand="0" w:firstRowFirstColumn="0" w:firstRowLastColumn="0" w:lastRowFirstColumn="0" w:lastRowLastColumn="0"/>
              <w:rPr>
                <w:szCs w:val="16"/>
                <w:lang w:eastAsia="en-AU"/>
              </w:rPr>
            </w:pPr>
            <w:r w:rsidRPr="009C354A">
              <w:rPr>
                <w:szCs w:val="16"/>
                <w:lang w:eastAsia="en-AU"/>
              </w:rPr>
              <w:t>39.8</w:t>
            </w:r>
          </w:p>
        </w:tc>
      </w:tr>
      <w:tr w:rsidR="00665FBF" w:rsidRPr="009C354A" w14:paraId="0F1D0DD3" w14:textId="77777777" w:rsidTr="00887FCC">
        <w:trPr>
          <w:trHeight w:val="257"/>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noWrap/>
          </w:tcPr>
          <w:p w14:paraId="2B4A8C8A" w14:textId="77777777" w:rsidR="00665FBF" w:rsidRPr="00E3439D" w:rsidRDefault="00665FBF" w:rsidP="00E3439D">
            <w:pPr>
              <w:pStyle w:val="Tabletext"/>
              <w:rPr>
                <w:b w:val="0"/>
                <w:szCs w:val="16"/>
                <w:vertAlign w:val="superscript"/>
                <w:lang w:eastAsia="en-AU"/>
              </w:rPr>
            </w:pPr>
            <w:r w:rsidRPr="00E3439D">
              <w:rPr>
                <w:b w:val="0"/>
                <w:szCs w:val="16"/>
                <w:lang w:eastAsia="en-AU"/>
              </w:rPr>
              <w:t>L</w:t>
            </w:r>
            <w:r w:rsidR="001763B3" w:rsidRPr="00E3439D">
              <w:rPr>
                <w:b w:val="0"/>
                <w:szCs w:val="16"/>
                <w:lang w:eastAsia="en-AU"/>
              </w:rPr>
              <w:t xml:space="preserve">anguage other than English </w:t>
            </w:r>
          </w:p>
        </w:tc>
        <w:tc>
          <w:tcPr>
            <w:tcW w:w="1985" w:type="dxa"/>
            <w:tcBorders>
              <w:top w:val="nil"/>
              <w:bottom w:val="nil"/>
            </w:tcBorders>
            <w:noWrap/>
          </w:tcPr>
          <w:p w14:paraId="65FE512A" w14:textId="77777777" w:rsidR="00665FBF" w:rsidRPr="009C354A" w:rsidRDefault="00665FBF" w:rsidP="00B53D67">
            <w:pPr>
              <w:pStyle w:val="Tabletext"/>
              <w:ind w:right="601"/>
              <w:jc w:val="right"/>
              <w:cnfStyle w:val="000000000000" w:firstRow="0" w:lastRow="0" w:firstColumn="0" w:lastColumn="0" w:oddVBand="0" w:evenVBand="0" w:oddHBand="0" w:evenHBand="0" w:firstRowFirstColumn="0" w:firstRowLastColumn="0" w:lastRowFirstColumn="0" w:lastRowLastColumn="0"/>
              <w:rPr>
                <w:szCs w:val="16"/>
                <w:lang w:eastAsia="en-AU"/>
              </w:rPr>
            </w:pPr>
            <w:r w:rsidRPr="009C354A">
              <w:rPr>
                <w:szCs w:val="16"/>
                <w:lang w:eastAsia="en-AU"/>
              </w:rPr>
              <w:t>8.7</w:t>
            </w:r>
          </w:p>
        </w:tc>
        <w:tc>
          <w:tcPr>
            <w:tcW w:w="1984" w:type="dxa"/>
            <w:tcBorders>
              <w:top w:val="nil"/>
              <w:bottom w:val="nil"/>
            </w:tcBorders>
            <w:noWrap/>
          </w:tcPr>
          <w:p w14:paraId="687C9996" w14:textId="77777777" w:rsidR="00665FBF" w:rsidRPr="009C354A" w:rsidRDefault="00665FBF" w:rsidP="00D569A9">
            <w:pPr>
              <w:pStyle w:val="Tabletext"/>
              <w:ind w:right="597"/>
              <w:jc w:val="right"/>
              <w:cnfStyle w:val="000000000000" w:firstRow="0" w:lastRow="0" w:firstColumn="0" w:lastColumn="0" w:oddVBand="0" w:evenVBand="0" w:oddHBand="0" w:evenHBand="0" w:firstRowFirstColumn="0" w:firstRowLastColumn="0" w:lastRowFirstColumn="0" w:lastRowLastColumn="0"/>
              <w:rPr>
                <w:szCs w:val="16"/>
                <w:lang w:eastAsia="en-AU"/>
              </w:rPr>
            </w:pPr>
            <w:r w:rsidRPr="009C354A">
              <w:rPr>
                <w:szCs w:val="16"/>
                <w:lang w:eastAsia="en-AU"/>
              </w:rPr>
              <w:t>7.4</w:t>
            </w:r>
          </w:p>
        </w:tc>
      </w:tr>
      <w:tr w:rsidR="00665FBF" w:rsidRPr="009C354A" w14:paraId="01E9B4CC" w14:textId="77777777" w:rsidTr="00887FCC">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noWrap/>
          </w:tcPr>
          <w:p w14:paraId="68A81491" w14:textId="77777777" w:rsidR="00665FBF" w:rsidRPr="00E3439D" w:rsidRDefault="00665FBF" w:rsidP="00E3439D">
            <w:pPr>
              <w:pStyle w:val="Tabletext"/>
              <w:rPr>
                <w:b w:val="0"/>
                <w:szCs w:val="16"/>
                <w:lang w:eastAsia="en-AU"/>
              </w:rPr>
            </w:pPr>
            <w:r w:rsidRPr="00E3439D">
              <w:rPr>
                <w:b w:val="0"/>
                <w:szCs w:val="16"/>
                <w:lang w:eastAsia="en-AU"/>
              </w:rPr>
              <w:t>Metropolitan location</w:t>
            </w:r>
          </w:p>
        </w:tc>
        <w:tc>
          <w:tcPr>
            <w:tcW w:w="1985" w:type="dxa"/>
            <w:tcBorders>
              <w:top w:val="nil"/>
              <w:bottom w:val="nil"/>
            </w:tcBorders>
            <w:noWrap/>
          </w:tcPr>
          <w:p w14:paraId="1329F25E" w14:textId="77777777" w:rsidR="00665FBF" w:rsidRPr="009C354A" w:rsidRDefault="00665FBF" w:rsidP="00B53D67">
            <w:pPr>
              <w:pStyle w:val="Tabletext"/>
              <w:ind w:right="601"/>
              <w:jc w:val="right"/>
              <w:cnfStyle w:val="000000100000" w:firstRow="0" w:lastRow="0" w:firstColumn="0" w:lastColumn="0" w:oddVBand="0" w:evenVBand="0" w:oddHBand="1" w:evenHBand="0" w:firstRowFirstColumn="0" w:firstRowLastColumn="0" w:lastRowFirstColumn="0" w:lastRowLastColumn="0"/>
              <w:rPr>
                <w:szCs w:val="16"/>
                <w:lang w:eastAsia="en-AU"/>
              </w:rPr>
            </w:pPr>
            <w:r w:rsidRPr="009C354A">
              <w:rPr>
                <w:szCs w:val="16"/>
                <w:lang w:eastAsia="en-AU"/>
              </w:rPr>
              <w:t>67.6</w:t>
            </w:r>
          </w:p>
        </w:tc>
        <w:tc>
          <w:tcPr>
            <w:tcW w:w="1984" w:type="dxa"/>
            <w:tcBorders>
              <w:top w:val="nil"/>
              <w:bottom w:val="nil"/>
            </w:tcBorders>
            <w:noWrap/>
          </w:tcPr>
          <w:p w14:paraId="4B43C502" w14:textId="77777777" w:rsidR="00665FBF" w:rsidRPr="009C354A" w:rsidRDefault="00665FBF" w:rsidP="00D569A9">
            <w:pPr>
              <w:pStyle w:val="Tabletext"/>
              <w:ind w:right="597"/>
              <w:jc w:val="right"/>
              <w:cnfStyle w:val="000000100000" w:firstRow="0" w:lastRow="0" w:firstColumn="0" w:lastColumn="0" w:oddVBand="0" w:evenVBand="0" w:oddHBand="1" w:evenHBand="0" w:firstRowFirstColumn="0" w:firstRowLastColumn="0" w:lastRowFirstColumn="0" w:lastRowLastColumn="0"/>
              <w:rPr>
                <w:szCs w:val="16"/>
                <w:lang w:eastAsia="en-AU"/>
              </w:rPr>
            </w:pPr>
            <w:r w:rsidRPr="009C354A">
              <w:rPr>
                <w:szCs w:val="16"/>
                <w:lang w:eastAsia="en-AU"/>
              </w:rPr>
              <w:t>71.2</w:t>
            </w:r>
          </w:p>
        </w:tc>
      </w:tr>
      <w:tr w:rsidR="00665FBF" w:rsidRPr="009C354A" w14:paraId="19D4BA98" w14:textId="77777777" w:rsidTr="00887FCC">
        <w:trPr>
          <w:trHeight w:val="257"/>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noWrap/>
          </w:tcPr>
          <w:p w14:paraId="7DC9AC21" w14:textId="77777777" w:rsidR="00665FBF" w:rsidRPr="00E3439D" w:rsidRDefault="00F40928" w:rsidP="00E3439D">
            <w:pPr>
              <w:pStyle w:val="Tabletext"/>
              <w:rPr>
                <w:b w:val="0"/>
                <w:szCs w:val="16"/>
                <w:lang w:eastAsia="en-AU"/>
              </w:rPr>
            </w:pPr>
            <w:r w:rsidRPr="00E3439D">
              <w:rPr>
                <w:b w:val="0"/>
                <w:szCs w:val="16"/>
                <w:lang w:eastAsia="en-AU"/>
              </w:rPr>
              <w:t xml:space="preserve">Socioeconomic status </w:t>
            </w:r>
            <w:r w:rsidR="00665FBF" w:rsidRPr="00E3439D">
              <w:rPr>
                <w:b w:val="0"/>
                <w:szCs w:val="16"/>
                <w:lang w:eastAsia="en-AU"/>
              </w:rPr>
              <w:t>SES quartile</w:t>
            </w:r>
          </w:p>
        </w:tc>
        <w:tc>
          <w:tcPr>
            <w:tcW w:w="1985" w:type="dxa"/>
            <w:tcBorders>
              <w:top w:val="nil"/>
              <w:bottom w:val="nil"/>
            </w:tcBorders>
            <w:noWrap/>
          </w:tcPr>
          <w:p w14:paraId="3CDD6CC5" w14:textId="77777777" w:rsidR="00665FBF" w:rsidRPr="009C354A" w:rsidRDefault="00665FBF" w:rsidP="00E3439D">
            <w:pPr>
              <w:pStyle w:val="Tabletext"/>
              <w:jc w:val="center"/>
              <w:cnfStyle w:val="000000000000" w:firstRow="0" w:lastRow="0" w:firstColumn="0" w:lastColumn="0" w:oddVBand="0" w:evenVBand="0" w:oddHBand="0" w:evenHBand="0" w:firstRowFirstColumn="0" w:firstRowLastColumn="0" w:lastRowFirstColumn="0" w:lastRowLastColumn="0"/>
              <w:rPr>
                <w:szCs w:val="16"/>
                <w:lang w:eastAsia="en-AU"/>
              </w:rPr>
            </w:pPr>
          </w:p>
        </w:tc>
        <w:tc>
          <w:tcPr>
            <w:tcW w:w="1984" w:type="dxa"/>
            <w:tcBorders>
              <w:top w:val="nil"/>
              <w:bottom w:val="nil"/>
            </w:tcBorders>
            <w:noWrap/>
          </w:tcPr>
          <w:p w14:paraId="15A29903" w14:textId="77777777" w:rsidR="00665FBF" w:rsidRPr="009C354A" w:rsidRDefault="00665FBF" w:rsidP="00D569A9">
            <w:pPr>
              <w:pStyle w:val="Tabletext"/>
              <w:ind w:right="597"/>
              <w:jc w:val="right"/>
              <w:cnfStyle w:val="000000000000" w:firstRow="0" w:lastRow="0" w:firstColumn="0" w:lastColumn="0" w:oddVBand="0" w:evenVBand="0" w:oddHBand="0" w:evenHBand="0" w:firstRowFirstColumn="0" w:firstRowLastColumn="0" w:lastRowFirstColumn="0" w:lastRowLastColumn="0"/>
              <w:rPr>
                <w:szCs w:val="16"/>
                <w:lang w:eastAsia="en-AU"/>
              </w:rPr>
            </w:pPr>
          </w:p>
        </w:tc>
      </w:tr>
      <w:tr w:rsidR="00665FBF" w:rsidRPr="009C354A" w14:paraId="4AEDD748" w14:textId="77777777" w:rsidTr="00887FCC">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noWrap/>
          </w:tcPr>
          <w:p w14:paraId="11071D08" w14:textId="77777777" w:rsidR="00665FBF" w:rsidRPr="00E3439D" w:rsidRDefault="00665FBF" w:rsidP="00D569A9">
            <w:pPr>
              <w:pStyle w:val="Tabletext"/>
              <w:ind w:left="37" w:firstLine="284"/>
              <w:rPr>
                <w:b w:val="0"/>
                <w:szCs w:val="16"/>
                <w:lang w:eastAsia="en-AU"/>
              </w:rPr>
            </w:pPr>
            <w:r w:rsidRPr="00E3439D">
              <w:rPr>
                <w:b w:val="0"/>
                <w:szCs w:val="16"/>
                <w:lang w:eastAsia="en-AU"/>
              </w:rPr>
              <w:t>Highest</w:t>
            </w:r>
            <w:r w:rsidR="00F40928" w:rsidRPr="00E3439D">
              <w:rPr>
                <w:b w:val="0"/>
                <w:szCs w:val="16"/>
                <w:lang w:eastAsia="en-AU"/>
              </w:rPr>
              <w:t xml:space="preserve"> quartile</w:t>
            </w:r>
          </w:p>
        </w:tc>
        <w:tc>
          <w:tcPr>
            <w:tcW w:w="1985" w:type="dxa"/>
            <w:tcBorders>
              <w:top w:val="nil"/>
              <w:bottom w:val="nil"/>
            </w:tcBorders>
            <w:noWrap/>
          </w:tcPr>
          <w:p w14:paraId="58F17E24" w14:textId="77777777" w:rsidR="00665FBF" w:rsidRPr="009C354A" w:rsidRDefault="00665FBF" w:rsidP="00D569A9">
            <w:pPr>
              <w:pStyle w:val="Tabletext"/>
              <w:ind w:right="602"/>
              <w:jc w:val="right"/>
              <w:cnfStyle w:val="000000100000" w:firstRow="0" w:lastRow="0" w:firstColumn="0" w:lastColumn="0" w:oddVBand="0" w:evenVBand="0" w:oddHBand="1" w:evenHBand="0" w:firstRowFirstColumn="0" w:firstRowLastColumn="0" w:lastRowFirstColumn="0" w:lastRowLastColumn="0"/>
              <w:rPr>
                <w:szCs w:val="16"/>
                <w:lang w:eastAsia="en-AU"/>
              </w:rPr>
            </w:pPr>
            <w:r w:rsidRPr="009C354A">
              <w:rPr>
                <w:szCs w:val="16"/>
                <w:lang w:eastAsia="en-AU"/>
              </w:rPr>
              <w:t>25.8</w:t>
            </w:r>
          </w:p>
        </w:tc>
        <w:tc>
          <w:tcPr>
            <w:tcW w:w="1984" w:type="dxa"/>
            <w:tcBorders>
              <w:top w:val="nil"/>
              <w:bottom w:val="nil"/>
            </w:tcBorders>
            <w:noWrap/>
          </w:tcPr>
          <w:p w14:paraId="43811ACC" w14:textId="77777777" w:rsidR="00665FBF" w:rsidRPr="009C354A" w:rsidRDefault="00665FBF" w:rsidP="00D569A9">
            <w:pPr>
              <w:pStyle w:val="Tabletext"/>
              <w:ind w:right="597"/>
              <w:jc w:val="right"/>
              <w:cnfStyle w:val="000000100000" w:firstRow="0" w:lastRow="0" w:firstColumn="0" w:lastColumn="0" w:oddVBand="0" w:evenVBand="0" w:oddHBand="1" w:evenHBand="0" w:firstRowFirstColumn="0" w:firstRowLastColumn="0" w:lastRowFirstColumn="0" w:lastRowLastColumn="0"/>
              <w:rPr>
                <w:szCs w:val="16"/>
                <w:lang w:eastAsia="en-AU"/>
              </w:rPr>
            </w:pPr>
            <w:r w:rsidRPr="009C354A">
              <w:rPr>
                <w:szCs w:val="16"/>
                <w:lang w:eastAsia="en-AU"/>
              </w:rPr>
              <w:t>33.6</w:t>
            </w:r>
          </w:p>
        </w:tc>
      </w:tr>
      <w:tr w:rsidR="00665FBF" w:rsidRPr="009C354A" w14:paraId="32C8673F" w14:textId="77777777" w:rsidTr="00887FCC">
        <w:trPr>
          <w:trHeight w:val="257"/>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noWrap/>
          </w:tcPr>
          <w:p w14:paraId="2168B076" w14:textId="77777777" w:rsidR="00665FBF" w:rsidRPr="00E3439D" w:rsidRDefault="00665FBF" w:rsidP="00D569A9">
            <w:pPr>
              <w:pStyle w:val="Tabletext"/>
              <w:ind w:left="321"/>
              <w:rPr>
                <w:b w:val="0"/>
                <w:szCs w:val="16"/>
                <w:lang w:eastAsia="en-AU"/>
              </w:rPr>
            </w:pPr>
            <w:r w:rsidRPr="00E3439D">
              <w:rPr>
                <w:b w:val="0"/>
                <w:szCs w:val="16"/>
                <w:lang w:eastAsia="en-AU"/>
              </w:rPr>
              <w:t>Third</w:t>
            </w:r>
          </w:p>
        </w:tc>
        <w:tc>
          <w:tcPr>
            <w:tcW w:w="1985" w:type="dxa"/>
            <w:tcBorders>
              <w:top w:val="nil"/>
              <w:bottom w:val="nil"/>
            </w:tcBorders>
            <w:noWrap/>
          </w:tcPr>
          <w:p w14:paraId="48466766" w14:textId="77777777" w:rsidR="00665FBF" w:rsidRPr="009C354A" w:rsidRDefault="00665FBF" w:rsidP="00D569A9">
            <w:pPr>
              <w:pStyle w:val="Tabletext"/>
              <w:ind w:right="602"/>
              <w:jc w:val="right"/>
              <w:cnfStyle w:val="000000000000" w:firstRow="0" w:lastRow="0" w:firstColumn="0" w:lastColumn="0" w:oddVBand="0" w:evenVBand="0" w:oddHBand="0" w:evenHBand="0" w:firstRowFirstColumn="0" w:firstRowLastColumn="0" w:lastRowFirstColumn="0" w:lastRowLastColumn="0"/>
              <w:rPr>
                <w:szCs w:val="16"/>
                <w:lang w:eastAsia="en-AU"/>
              </w:rPr>
            </w:pPr>
            <w:r w:rsidRPr="009C354A">
              <w:rPr>
                <w:szCs w:val="16"/>
                <w:lang w:eastAsia="en-AU"/>
              </w:rPr>
              <w:t>24.8</w:t>
            </w:r>
          </w:p>
        </w:tc>
        <w:tc>
          <w:tcPr>
            <w:tcW w:w="1984" w:type="dxa"/>
            <w:tcBorders>
              <w:top w:val="nil"/>
              <w:bottom w:val="nil"/>
            </w:tcBorders>
            <w:noWrap/>
          </w:tcPr>
          <w:p w14:paraId="4FF9874D" w14:textId="77777777" w:rsidR="00665FBF" w:rsidRPr="009C354A" w:rsidRDefault="00665FBF" w:rsidP="00D569A9">
            <w:pPr>
              <w:pStyle w:val="Tabletext"/>
              <w:ind w:right="597"/>
              <w:jc w:val="right"/>
              <w:cnfStyle w:val="000000000000" w:firstRow="0" w:lastRow="0" w:firstColumn="0" w:lastColumn="0" w:oddVBand="0" w:evenVBand="0" w:oddHBand="0" w:evenHBand="0" w:firstRowFirstColumn="0" w:firstRowLastColumn="0" w:lastRowFirstColumn="0" w:lastRowLastColumn="0"/>
              <w:rPr>
                <w:szCs w:val="16"/>
                <w:lang w:eastAsia="en-AU"/>
              </w:rPr>
            </w:pPr>
            <w:r w:rsidRPr="009C354A">
              <w:rPr>
                <w:szCs w:val="16"/>
                <w:lang w:eastAsia="en-AU"/>
              </w:rPr>
              <w:t>28.2</w:t>
            </w:r>
          </w:p>
        </w:tc>
      </w:tr>
      <w:tr w:rsidR="00665FBF" w:rsidRPr="009C354A" w14:paraId="5F177E3D" w14:textId="77777777" w:rsidTr="00887FCC">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noWrap/>
          </w:tcPr>
          <w:p w14:paraId="4D2DA04C" w14:textId="77777777" w:rsidR="00665FBF" w:rsidRPr="00E3439D" w:rsidRDefault="00665FBF" w:rsidP="00D569A9">
            <w:pPr>
              <w:pStyle w:val="Tabletext"/>
              <w:ind w:left="321"/>
              <w:rPr>
                <w:b w:val="0"/>
                <w:szCs w:val="16"/>
                <w:lang w:eastAsia="en-AU"/>
              </w:rPr>
            </w:pPr>
            <w:r w:rsidRPr="00E3439D">
              <w:rPr>
                <w:b w:val="0"/>
                <w:szCs w:val="16"/>
                <w:lang w:eastAsia="en-AU"/>
              </w:rPr>
              <w:t>Second</w:t>
            </w:r>
          </w:p>
        </w:tc>
        <w:tc>
          <w:tcPr>
            <w:tcW w:w="1985" w:type="dxa"/>
            <w:tcBorders>
              <w:top w:val="nil"/>
              <w:bottom w:val="nil"/>
            </w:tcBorders>
            <w:noWrap/>
          </w:tcPr>
          <w:p w14:paraId="6A6B573A" w14:textId="77777777" w:rsidR="00665FBF" w:rsidRPr="009C354A" w:rsidRDefault="00665FBF" w:rsidP="00D569A9">
            <w:pPr>
              <w:pStyle w:val="Tabletext"/>
              <w:ind w:right="602"/>
              <w:jc w:val="right"/>
              <w:cnfStyle w:val="000000100000" w:firstRow="0" w:lastRow="0" w:firstColumn="0" w:lastColumn="0" w:oddVBand="0" w:evenVBand="0" w:oddHBand="1" w:evenHBand="0" w:firstRowFirstColumn="0" w:firstRowLastColumn="0" w:lastRowFirstColumn="0" w:lastRowLastColumn="0"/>
              <w:rPr>
                <w:szCs w:val="16"/>
                <w:lang w:eastAsia="en-AU"/>
              </w:rPr>
            </w:pPr>
            <w:r w:rsidRPr="009C354A">
              <w:rPr>
                <w:szCs w:val="16"/>
                <w:lang w:eastAsia="en-AU"/>
              </w:rPr>
              <w:t>24.7</w:t>
            </w:r>
          </w:p>
        </w:tc>
        <w:tc>
          <w:tcPr>
            <w:tcW w:w="1984" w:type="dxa"/>
            <w:tcBorders>
              <w:top w:val="nil"/>
              <w:bottom w:val="nil"/>
            </w:tcBorders>
            <w:noWrap/>
          </w:tcPr>
          <w:p w14:paraId="32FE412F" w14:textId="77777777" w:rsidR="00665FBF" w:rsidRPr="009C354A" w:rsidRDefault="00665FBF" w:rsidP="00D569A9">
            <w:pPr>
              <w:pStyle w:val="Tabletext"/>
              <w:ind w:right="597"/>
              <w:jc w:val="right"/>
              <w:cnfStyle w:val="000000100000" w:firstRow="0" w:lastRow="0" w:firstColumn="0" w:lastColumn="0" w:oddVBand="0" w:evenVBand="0" w:oddHBand="1" w:evenHBand="0" w:firstRowFirstColumn="0" w:firstRowLastColumn="0" w:lastRowFirstColumn="0" w:lastRowLastColumn="0"/>
              <w:rPr>
                <w:szCs w:val="16"/>
                <w:lang w:eastAsia="en-AU"/>
              </w:rPr>
            </w:pPr>
            <w:r w:rsidRPr="009C354A">
              <w:rPr>
                <w:szCs w:val="16"/>
                <w:lang w:eastAsia="en-AU"/>
              </w:rPr>
              <w:t>21.8</w:t>
            </w:r>
          </w:p>
        </w:tc>
      </w:tr>
      <w:tr w:rsidR="00665FBF" w:rsidRPr="009C354A" w14:paraId="15414BA9" w14:textId="77777777" w:rsidTr="00887FCC">
        <w:trPr>
          <w:trHeight w:val="257"/>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noWrap/>
          </w:tcPr>
          <w:p w14:paraId="2352E605" w14:textId="77777777" w:rsidR="00665FBF" w:rsidRPr="00E3439D" w:rsidRDefault="00665FBF" w:rsidP="00D569A9">
            <w:pPr>
              <w:pStyle w:val="Tabletext"/>
              <w:ind w:left="321"/>
              <w:rPr>
                <w:b w:val="0"/>
                <w:szCs w:val="16"/>
                <w:lang w:eastAsia="en-AU"/>
              </w:rPr>
            </w:pPr>
            <w:r w:rsidRPr="00E3439D">
              <w:rPr>
                <w:b w:val="0"/>
                <w:szCs w:val="16"/>
                <w:lang w:eastAsia="en-AU"/>
              </w:rPr>
              <w:t>Lowest</w:t>
            </w:r>
            <w:r w:rsidR="00F40928" w:rsidRPr="00E3439D">
              <w:rPr>
                <w:b w:val="0"/>
                <w:szCs w:val="16"/>
                <w:lang w:eastAsia="en-AU"/>
              </w:rPr>
              <w:t xml:space="preserve"> quartile </w:t>
            </w:r>
          </w:p>
        </w:tc>
        <w:tc>
          <w:tcPr>
            <w:tcW w:w="1985" w:type="dxa"/>
            <w:tcBorders>
              <w:top w:val="nil"/>
              <w:bottom w:val="nil"/>
            </w:tcBorders>
            <w:noWrap/>
          </w:tcPr>
          <w:p w14:paraId="3E4F0AF5" w14:textId="77777777" w:rsidR="00665FBF" w:rsidRPr="009C354A" w:rsidRDefault="00665FBF" w:rsidP="00D569A9">
            <w:pPr>
              <w:pStyle w:val="Tabletext"/>
              <w:ind w:right="602"/>
              <w:jc w:val="right"/>
              <w:cnfStyle w:val="000000000000" w:firstRow="0" w:lastRow="0" w:firstColumn="0" w:lastColumn="0" w:oddVBand="0" w:evenVBand="0" w:oddHBand="0" w:evenHBand="0" w:firstRowFirstColumn="0" w:firstRowLastColumn="0" w:lastRowFirstColumn="0" w:lastRowLastColumn="0"/>
              <w:rPr>
                <w:szCs w:val="16"/>
                <w:lang w:eastAsia="en-AU"/>
              </w:rPr>
            </w:pPr>
            <w:r w:rsidRPr="009C354A">
              <w:rPr>
                <w:szCs w:val="16"/>
                <w:lang w:eastAsia="en-AU"/>
              </w:rPr>
              <w:t>24.7</w:t>
            </w:r>
          </w:p>
        </w:tc>
        <w:tc>
          <w:tcPr>
            <w:tcW w:w="1984" w:type="dxa"/>
            <w:tcBorders>
              <w:top w:val="nil"/>
              <w:bottom w:val="nil"/>
            </w:tcBorders>
            <w:noWrap/>
          </w:tcPr>
          <w:p w14:paraId="79643B3B" w14:textId="77777777" w:rsidR="00665FBF" w:rsidRPr="009C354A" w:rsidRDefault="00665FBF" w:rsidP="00D569A9">
            <w:pPr>
              <w:pStyle w:val="Tabletext"/>
              <w:ind w:right="597"/>
              <w:jc w:val="right"/>
              <w:cnfStyle w:val="000000000000" w:firstRow="0" w:lastRow="0" w:firstColumn="0" w:lastColumn="0" w:oddVBand="0" w:evenVBand="0" w:oddHBand="0" w:evenHBand="0" w:firstRowFirstColumn="0" w:firstRowLastColumn="0" w:lastRowFirstColumn="0" w:lastRowLastColumn="0"/>
              <w:rPr>
                <w:szCs w:val="16"/>
                <w:lang w:eastAsia="en-AU"/>
              </w:rPr>
            </w:pPr>
            <w:r w:rsidRPr="009C354A">
              <w:rPr>
                <w:szCs w:val="16"/>
                <w:lang w:eastAsia="en-AU"/>
              </w:rPr>
              <w:t>16.4</w:t>
            </w:r>
          </w:p>
        </w:tc>
      </w:tr>
      <w:tr w:rsidR="00665FBF" w:rsidRPr="009C354A" w14:paraId="6E9B8CF9" w14:textId="77777777" w:rsidTr="00887FCC">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noWrap/>
          </w:tcPr>
          <w:p w14:paraId="05004460" w14:textId="77777777" w:rsidR="00665FBF" w:rsidRPr="00E3439D" w:rsidRDefault="00665FBF" w:rsidP="00E3439D">
            <w:pPr>
              <w:pStyle w:val="Tabletext"/>
              <w:rPr>
                <w:b w:val="0"/>
                <w:szCs w:val="16"/>
                <w:lang w:eastAsia="en-AU"/>
              </w:rPr>
            </w:pPr>
            <w:r w:rsidRPr="00E3439D">
              <w:rPr>
                <w:b w:val="0"/>
                <w:szCs w:val="16"/>
                <w:lang w:eastAsia="en-AU"/>
              </w:rPr>
              <w:t>Vocational studies in school</w:t>
            </w:r>
          </w:p>
        </w:tc>
        <w:tc>
          <w:tcPr>
            <w:tcW w:w="1985" w:type="dxa"/>
            <w:tcBorders>
              <w:top w:val="nil"/>
              <w:bottom w:val="nil"/>
            </w:tcBorders>
            <w:noWrap/>
          </w:tcPr>
          <w:p w14:paraId="764BD044" w14:textId="77777777" w:rsidR="00665FBF" w:rsidRPr="009C354A" w:rsidRDefault="00665FBF" w:rsidP="00D569A9">
            <w:pPr>
              <w:pStyle w:val="Tabletext"/>
              <w:ind w:right="602"/>
              <w:jc w:val="right"/>
              <w:cnfStyle w:val="000000100000" w:firstRow="0" w:lastRow="0" w:firstColumn="0" w:lastColumn="0" w:oddVBand="0" w:evenVBand="0" w:oddHBand="1" w:evenHBand="0" w:firstRowFirstColumn="0" w:firstRowLastColumn="0" w:lastRowFirstColumn="0" w:lastRowLastColumn="0"/>
              <w:rPr>
                <w:szCs w:val="16"/>
                <w:lang w:eastAsia="en-AU"/>
              </w:rPr>
            </w:pPr>
            <w:r w:rsidRPr="009C354A">
              <w:rPr>
                <w:szCs w:val="16"/>
                <w:lang w:eastAsia="en-AU"/>
              </w:rPr>
              <w:t>16.5</w:t>
            </w:r>
          </w:p>
        </w:tc>
        <w:tc>
          <w:tcPr>
            <w:tcW w:w="1984" w:type="dxa"/>
            <w:tcBorders>
              <w:top w:val="nil"/>
              <w:bottom w:val="nil"/>
            </w:tcBorders>
            <w:noWrap/>
          </w:tcPr>
          <w:p w14:paraId="5581C626" w14:textId="77777777" w:rsidR="00665FBF" w:rsidRPr="009C354A" w:rsidRDefault="00665FBF" w:rsidP="00D569A9">
            <w:pPr>
              <w:pStyle w:val="Tabletext"/>
              <w:ind w:right="597"/>
              <w:jc w:val="right"/>
              <w:cnfStyle w:val="000000100000" w:firstRow="0" w:lastRow="0" w:firstColumn="0" w:lastColumn="0" w:oddVBand="0" w:evenVBand="0" w:oddHBand="1" w:evenHBand="0" w:firstRowFirstColumn="0" w:firstRowLastColumn="0" w:lastRowFirstColumn="0" w:lastRowLastColumn="0"/>
              <w:rPr>
                <w:szCs w:val="16"/>
                <w:lang w:eastAsia="en-AU"/>
              </w:rPr>
            </w:pPr>
            <w:r w:rsidRPr="009C354A">
              <w:rPr>
                <w:szCs w:val="16"/>
                <w:lang w:eastAsia="en-AU"/>
              </w:rPr>
              <w:t>25.3</w:t>
            </w:r>
          </w:p>
        </w:tc>
      </w:tr>
      <w:tr w:rsidR="00665FBF" w:rsidRPr="009C354A" w14:paraId="286D0E9C" w14:textId="77777777" w:rsidTr="00887FCC">
        <w:trPr>
          <w:trHeight w:val="257"/>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noWrap/>
          </w:tcPr>
          <w:p w14:paraId="607C1F3F" w14:textId="5239BE43" w:rsidR="00665FBF" w:rsidRPr="00E3439D" w:rsidRDefault="001763B3" w:rsidP="00E3439D">
            <w:pPr>
              <w:pStyle w:val="Tabletext"/>
              <w:rPr>
                <w:b w:val="0"/>
                <w:szCs w:val="16"/>
                <w:lang w:eastAsia="en-AU"/>
              </w:rPr>
            </w:pPr>
            <w:r w:rsidRPr="00E3439D">
              <w:rPr>
                <w:b w:val="0"/>
                <w:szCs w:val="16"/>
                <w:lang w:eastAsia="en-AU"/>
              </w:rPr>
              <w:t xml:space="preserve">Age 15 </w:t>
            </w:r>
            <w:r w:rsidR="005333E8">
              <w:rPr>
                <w:b w:val="0"/>
                <w:szCs w:val="16"/>
                <w:lang w:eastAsia="en-AU"/>
              </w:rPr>
              <w:t>m</w:t>
            </w:r>
            <w:r w:rsidR="00665FBF" w:rsidRPr="00E3439D">
              <w:rPr>
                <w:b w:val="0"/>
                <w:szCs w:val="16"/>
                <w:lang w:eastAsia="en-AU"/>
              </w:rPr>
              <w:t>athematics quartile</w:t>
            </w:r>
            <w:r w:rsidR="00E343C7" w:rsidRPr="00E3439D">
              <w:rPr>
                <w:b w:val="0"/>
                <w:szCs w:val="16"/>
                <w:lang w:eastAsia="en-AU"/>
              </w:rPr>
              <w:t xml:space="preserve"> (PISA)</w:t>
            </w:r>
          </w:p>
        </w:tc>
        <w:tc>
          <w:tcPr>
            <w:tcW w:w="1985" w:type="dxa"/>
            <w:tcBorders>
              <w:top w:val="nil"/>
              <w:bottom w:val="nil"/>
            </w:tcBorders>
            <w:noWrap/>
          </w:tcPr>
          <w:p w14:paraId="14C79838" w14:textId="77777777" w:rsidR="00665FBF" w:rsidRPr="009C354A" w:rsidRDefault="00665FBF" w:rsidP="00D569A9">
            <w:pPr>
              <w:pStyle w:val="Tabletext"/>
              <w:ind w:right="602"/>
              <w:jc w:val="right"/>
              <w:cnfStyle w:val="000000000000" w:firstRow="0" w:lastRow="0" w:firstColumn="0" w:lastColumn="0" w:oddVBand="0" w:evenVBand="0" w:oddHBand="0" w:evenHBand="0" w:firstRowFirstColumn="0" w:firstRowLastColumn="0" w:lastRowFirstColumn="0" w:lastRowLastColumn="0"/>
              <w:rPr>
                <w:szCs w:val="16"/>
                <w:lang w:eastAsia="en-AU"/>
              </w:rPr>
            </w:pPr>
          </w:p>
        </w:tc>
        <w:tc>
          <w:tcPr>
            <w:tcW w:w="1984" w:type="dxa"/>
            <w:tcBorders>
              <w:top w:val="nil"/>
              <w:bottom w:val="nil"/>
            </w:tcBorders>
            <w:noWrap/>
          </w:tcPr>
          <w:p w14:paraId="48275823" w14:textId="77777777" w:rsidR="00665FBF" w:rsidRPr="009C354A" w:rsidRDefault="00665FBF" w:rsidP="00D569A9">
            <w:pPr>
              <w:pStyle w:val="Tabletext"/>
              <w:ind w:right="597"/>
              <w:jc w:val="right"/>
              <w:cnfStyle w:val="000000000000" w:firstRow="0" w:lastRow="0" w:firstColumn="0" w:lastColumn="0" w:oddVBand="0" w:evenVBand="0" w:oddHBand="0" w:evenHBand="0" w:firstRowFirstColumn="0" w:firstRowLastColumn="0" w:lastRowFirstColumn="0" w:lastRowLastColumn="0"/>
              <w:rPr>
                <w:szCs w:val="16"/>
                <w:lang w:eastAsia="en-AU"/>
              </w:rPr>
            </w:pPr>
          </w:p>
        </w:tc>
      </w:tr>
      <w:tr w:rsidR="00665FBF" w:rsidRPr="009C354A" w14:paraId="7F74F4E7" w14:textId="77777777" w:rsidTr="00887FCC">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noWrap/>
          </w:tcPr>
          <w:p w14:paraId="7AD62C9E" w14:textId="77777777" w:rsidR="00665FBF" w:rsidRPr="00E3439D" w:rsidRDefault="00665FBF" w:rsidP="00D569A9">
            <w:pPr>
              <w:pStyle w:val="Tabletext"/>
              <w:ind w:left="321"/>
              <w:rPr>
                <w:b w:val="0"/>
                <w:szCs w:val="16"/>
                <w:lang w:eastAsia="en-AU"/>
              </w:rPr>
            </w:pPr>
            <w:r w:rsidRPr="00E3439D">
              <w:rPr>
                <w:b w:val="0"/>
                <w:szCs w:val="16"/>
                <w:lang w:eastAsia="en-AU"/>
              </w:rPr>
              <w:t>Highest</w:t>
            </w:r>
            <w:r w:rsidR="00F40928" w:rsidRPr="00E3439D">
              <w:rPr>
                <w:b w:val="0"/>
                <w:szCs w:val="16"/>
                <w:lang w:eastAsia="en-AU"/>
              </w:rPr>
              <w:t xml:space="preserve"> quartile</w:t>
            </w:r>
          </w:p>
        </w:tc>
        <w:tc>
          <w:tcPr>
            <w:tcW w:w="1985" w:type="dxa"/>
            <w:tcBorders>
              <w:top w:val="nil"/>
              <w:bottom w:val="nil"/>
            </w:tcBorders>
            <w:noWrap/>
          </w:tcPr>
          <w:p w14:paraId="057AA136" w14:textId="77777777" w:rsidR="00665FBF" w:rsidRPr="009C354A" w:rsidRDefault="00665FBF" w:rsidP="00D569A9">
            <w:pPr>
              <w:pStyle w:val="Tabletext"/>
              <w:ind w:right="602"/>
              <w:jc w:val="right"/>
              <w:cnfStyle w:val="000000100000" w:firstRow="0" w:lastRow="0" w:firstColumn="0" w:lastColumn="0" w:oddVBand="0" w:evenVBand="0" w:oddHBand="1" w:evenHBand="0" w:firstRowFirstColumn="0" w:firstRowLastColumn="0" w:lastRowFirstColumn="0" w:lastRowLastColumn="0"/>
              <w:rPr>
                <w:szCs w:val="16"/>
                <w:lang w:eastAsia="en-AU"/>
              </w:rPr>
            </w:pPr>
            <w:r w:rsidRPr="009C354A">
              <w:rPr>
                <w:szCs w:val="16"/>
                <w:lang w:eastAsia="en-AU"/>
              </w:rPr>
              <w:t>25.0</w:t>
            </w:r>
          </w:p>
        </w:tc>
        <w:tc>
          <w:tcPr>
            <w:tcW w:w="1984" w:type="dxa"/>
            <w:tcBorders>
              <w:top w:val="nil"/>
              <w:bottom w:val="nil"/>
            </w:tcBorders>
            <w:noWrap/>
          </w:tcPr>
          <w:p w14:paraId="4C87592D" w14:textId="77777777" w:rsidR="00665FBF" w:rsidRPr="009C354A" w:rsidRDefault="00665FBF" w:rsidP="00D569A9">
            <w:pPr>
              <w:pStyle w:val="Tabletext"/>
              <w:ind w:right="597"/>
              <w:jc w:val="right"/>
              <w:cnfStyle w:val="000000100000" w:firstRow="0" w:lastRow="0" w:firstColumn="0" w:lastColumn="0" w:oddVBand="0" w:evenVBand="0" w:oddHBand="1" w:evenHBand="0" w:firstRowFirstColumn="0" w:firstRowLastColumn="0" w:lastRowFirstColumn="0" w:lastRowLastColumn="0"/>
              <w:rPr>
                <w:szCs w:val="16"/>
                <w:lang w:eastAsia="en-AU"/>
              </w:rPr>
            </w:pPr>
            <w:r w:rsidRPr="009C354A">
              <w:rPr>
                <w:szCs w:val="16"/>
                <w:lang w:eastAsia="en-AU"/>
              </w:rPr>
              <w:t>42.1</w:t>
            </w:r>
          </w:p>
        </w:tc>
      </w:tr>
      <w:tr w:rsidR="00665FBF" w:rsidRPr="009C354A" w14:paraId="113553C9" w14:textId="77777777" w:rsidTr="00887FCC">
        <w:trPr>
          <w:trHeight w:val="257"/>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noWrap/>
          </w:tcPr>
          <w:p w14:paraId="44E42ECA" w14:textId="77777777" w:rsidR="00665FBF" w:rsidRPr="00E3439D" w:rsidRDefault="00665FBF" w:rsidP="00D569A9">
            <w:pPr>
              <w:pStyle w:val="Tabletext"/>
              <w:ind w:left="321"/>
              <w:rPr>
                <w:b w:val="0"/>
                <w:szCs w:val="16"/>
                <w:lang w:eastAsia="en-AU"/>
              </w:rPr>
            </w:pPr>
            <w:r w:rsidRPr="00E3439D">
              <w:rPr>
                <w:b w:val="0"/>
                <w:szCs w:val="16"/>
                <w:lang w:eastAsia="en-AU"/>
              </w:rPr>
              <w:t>Third</w:t>
            </w:r>
          </w:p>
        </w:tc>
        <w:tc>
          <w:tcPr>
            <w:tcW w:w="1985" w:type="dxa"/>
            <w:tcBorders>
              <w:top w:val="nil"/>
              <w:bottom w:val="nil"/>
            </w:tcBorders>
            <w:noWrap/>
          </w:tcPr>
          <w:p w14:paraId="00E3D261" w14:textId="77777777" w:rsidR="00665FBF" w:rsidRPr="009C354A" w:rsidRDefault="00665FBF" w:rsidP="00D569A9">
            <w:pPr>
              <w:pStyle w:val="Tabletext"/>
              <w:ind w:right="602"/>
              <w:jc w:val="right"/>
              <w:cnfStyle w:val="000000000000" w:firstRow="0" w:lastRow="0" w:firstColumn="0" w:lastColumn="0" w:oddVBand="0" w:evenVBand="0" w:oddHBand="0" w:evenHBand="0" w:firstRowFirstColumn="0" w:firstRowLastColumn="0" w:lastRowFirstColumn="0" w:lastRowLastColumn="0"/>
              <w:rPr>
                <w:szCs w:val="16"/>
                <w:lang w:eastAsia="en-AU"/>
              </w:rPr>
            </w:pPr>
            <w:r w:rsidRPr="009C354A">
              <w:rPr>
                <w:szCs w:val="16"/>
                <w:lang w:eastAsia="en-AU"/>
              </w:rPr>
              <w:t>24.9</w:t>
            </w:r>
          </w:p>
        </w:tc>
        <w:tc>
          <w:tcPr>
            <w:tcW w:w="1984" w:type="dxa"/>
            <w:tcBorders>
              <w:top w:val="nil"/>
              <w:bottom w:val="nil"/>
            </w:tcBorders>
            <w:noWrap/>
          </w:tcPr>
          <w:p w14:paraId="3F0A824B" w14:textId="77777777" w:rsidR="00665FBF" w:rsidRPr="009C354A" w:rsidRDefault="00665FBF" w:rsidP="00D569A9">
            <w:pPr>
              <w:pStyle w:val="Tabletext"/>
              <w:ind w:right="597"/>
              <w:jc w:val="right"/>
              <w:cnfStyle w:val="000000000000" w:firstRow="0" w:lastRow="0" w:firstColumn="0" w:lastColumn="0" w:oddVBand="0" w:evenVBand="0" w:oddHBand="0" w:evenHBand="0" w:firstRowFirstColumn="0" w:firstRowLastColumn="0" w:lastRowFirstColumn="0" w:lastRowLastColumn="0"/>
              <w:rPr>
                <w:szCs w:val="16"/>
                <w:lang w:eastAsia="en-AU"/>
              </w:rPr>
            </w:pPr>
            <w:r w:rsidRPr="009C354A">
              <w:rPr>
                <w:szCs w:val="16"/>
                <w:lang w:eastAsia="en-AU"/>
              </w:rPr>
              <w:t>28.5</w:t>
            </w:r>
          </w:p>
        </w:tc>
      </w:tr>
      <w:tr w:rsidR="00665FBF" w:rsidRPr="009C354A" w14:paraId="457593F7" w14:textId="77777777" w:rsidTr="00887FCC">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noWrap/>
          </w:tcPr>
          <w:p w14:paraId="45DC1179" w14:textId="77777777" w:rsidR="00665FBF" w:rsidRPr="00E3439D" w:rsidRDefault="00665FBF" w:rsidP="00D569A9">
            <w:pPr>
              <w:pStyle w:val="Tabletext"/>
              <w:ind w:left="321"/>
              <w:rPr>
                <w:b w:val="0"/>
                <w:szCs w:val="16"/>
                <w:lang w:eastAsia="en-AU"/>
              </w:rPr>
            </w:pPr>
            <w:r w:rsidRPr="00E3439D">
              <w:rPr>
                <w:b w:val="0"/>
                <w:szCs w:val="16"/>
                <w:lang w:eastAsia="en-AU"/>
              </w:rPr>
              <w:t>Second</w:t>
            </w:r>
          </w:p>
        </w:tc>
        <w:tc>
          <w:tcPr>
            <w:tcW w:w="1985" w:type="dxa"/>
            <w:tcBorders>
              <w:top w:val="nil"/>
              <w:bottom w:val="nil"/>
            </w:tcBorders>
            <w:noWrap/>
          </w:tcPr>
          <w:p w14:paraId="2697256D" w14:textId="77777777" w:rsidR="00665FBF" w:rsidRPr="009C354A" w:rsidRDefault="00665FBF" w:rsidP="00D569A9">
            <w:pPr>
              <w:pStyle w:val="Tabletext"/>
              <w:ind w:right="602"/>
              <w:jc w:val="right"/>
              <w:cnfStyle w:val="000000100000" w:firstRow="0" w:lastRow="0" w:firstColumn="0" w:lastColumn="0" w:oddVBand="0" w:evenVBand="0" w:oddHBand="1" w:evenHBand="0" w:firstRowFirstColumn="0" w:firstRowLastColumn="0" w:lastRowFirstColumn="0" w:lastRowLastColumn="0"/>
              <w:rPr>
                <w:szCs w:val="16"/>
                <w:lang w:eastAsia="en-AU"/>
              </w:rPr>
            </w:pPr>
            <w:r w:rsidRPr="009C354A">
              <w:rPr>
                <w:szCs w:val="16"/>
                <w:lang w:eastAsia="en-AU"/>
              </w:rPr>
              <w:t>25.1</w:t>
            </w:r>
          </w:p>
        </w:tc>
        <w:tc>
          <w:tcPr>
            <w:tcW w:w="1984" w:type="dxa"/>
            <w:tcBorders>
              <w:top w:val="nil"/>
              <w:bottom w:val="nil"/>
            </w:tcBorders>
            <w:noWrap/>
          </w:tcPr>
          <w:p w14:paraId="0F83919B" w14:textId="77777777" w:rsidR="00665FBF" w:rsidRPr="009C354A" w:rsidRDefault="00665FBF" w:rsidP="00D569A9">
            <w:pPr>
              <w:pStyle w:val="Tabletext"/>
              <w:ind w:right="597"/>
              <w:jc w:val="right"/>
              <w:cnfStyle w:val="000000100000" w:firstRow="0" w:lastRow="0" w:firstColumn="0" w:lastColumn="0" w:oddVBand="0" w:evenVBand="0" w:oddHBand="1" w:evenHBand="0" w:firstRowFirstColumn="0" w:firstRowLastColumn="0" w:lastRowFirstColumn="0" w:lastRowLastColumn="0"/>
              <w:rPr>
                <w:szCs w:val="16"/>
                <w:lang w:eastAsia="en-AU"/>
              </w:rPr>
            </w:pPr>
            <w:r w:rsidRPr="009C354A">
              <w:rPr>
                <w:szCs w:val="16"/>
                <w:lang w:eastAsia="en-AU"/>
              </w:rPr>
              <w:t>20.1</w:t>
            </w:r>
          </w:p>
        </w:tc>
      </w:tr>
      <w:tr w:rsidR="00665FBF" w:rsidRPr="009C354A" w14:paraId="6111FD37" w14:textId="77777777" w:rsidTr="00887FCC">
        <w:trPr>
          <w:trHeight w:val="257"/>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noWrap/>
          </w:tcPr>
          <w:p w14:paraId="4ABA4E76" w14:textId="77777777" w:rsidR="00665FBF" w:rsidRPr="00E3439D" w:rsidRDefault="00665FBF" w:rsidP="00D569A9">
            <w:pPr>
              <w:pStyle w:val="Tabletext"/>
              <w:ind w:left="321"/>
              <w:rPr>
                <w:b w:val="0"/>
                <w:lang w:eastAsia="en-AU"/>
              </w:rPr>
            </w:pPr>
            <w:r w:rsidRPr="00E3439D">
              <w:rPr>
                <w:b w:val="0"/>
                <w:szCs w:val="16"/>
                <w:lang w:eastAsia="en-AU"/>
              </w:rPr>
              <w:t>Lowest</w:t>
            </w:r>
            <w:r w:rsidR="00F40928" w:rsidRPr="00E3439D">
              <w:rPr>
                <w:b w:val="0"/>
                <w:szCs w:val="16"/>
                <w:lang w:eastAsia="en-AU"/>
              </w:rPr>
              <w:t xml:space="preserve"> quartile </w:t>
            </w:r>
          </w:p>
        </w:tc>
        <w:tc>
          <w:tcPr>
            <w:tcW w:w="1985" w:type="dxa"/>
            <w:tcBorders>
              <w:top w:val="nil"/>
              <w:bottom w:val="nil"/>
            </w:tcBorders>
            <w:noWrap/>
          </w:tcPr>
          <w:p w14:paraId="6860D5A3" w14:textId="77777777" w:rsidR="00665FBF" w:rsidRPr="009C354A" w:rsidRDefault="00665FBF" w:rsidP="00D569A9">
            <w:pPr>
              <w:pStyle w:val="Tabletext"/>
              <w:ind w:right="602"/>
              <w:jc w:val="right"/>
              <w:cnfStyle w:val="000000000000" w:firstRow="0" w:lastRow="0" w:firstColumn="0" w:lastColumn="0" w:oddVBand="0" w:evenVBand="0" w:oddHBand="0" w:evenHBand="0" w:firstRowFirstColumn="0" w:firstRowLastColumn="0" w:lastRowFirstColumn="0" w:lastRowLastColumn="0"/>
              <w:rPr>
                <w:lang w:eastAsia="en-AU"/>
              </w:rPr>
            </w:pPr>
            <w:r w:rsidRPr="009C354A">
              <w:rPr>
                <w:lang w:eastAsia="en-AU"/>
              </w:rPr>
              <w:t>25.1</w:t>
            </w:r>
          </w:p>
        </w:tc>
        <w:tc>
          <w:tcPr>
            <w:tcW w:w="1984" w:type="dxa"/>
            <w:tcBorders>
              <w:top w:val="nil"/>
              <w:bottom w:val="nil"/>
            </w:tcBorders>
            <w:noWrap/>
          </w:tcPr>
          <w:p w14:paraId="65F0C712" w14:textId="77777777" w:rsidR="00665FBF" w:rsidRPr="009C354A" w:rsidRDefault="00665FBF" w:rsidP="00D569A9">
            <w:pPr>
              <w:pStyle w:val="Tabletext"/>
              <w:ind w:right="597"/>
              <w:jc w:val="right"/>
              <w:cnfStyle w:val="000000000000" w:firstRow="0" w:lastRow="0" w:firstColumn="0" w:lastColumn="0" w:oddVBand="0" w:evenVBand="0" w:oddHBand="0" w:evenHBand="0" w:firstRowFirstColumn="0" w:firstRowLastColumn="0" w:lastRowFirstColumn="0" w:lastRowLastColumn="0"/>
              <w:rPr>
                <w:lang w:eastAsia="en-AU"/>
              </w:rPr>
            </w:pPr>
            <w:r w:rsidRPr="009C354A">
              <w:rPr>
                <w:lang w:eastAsia="en-AU"/>
              </w:rPr>
              <w:t>9.2</w:t>
            </w:r>
          </w:p>
        </w:tc>
      </w:tr>
      <w:tr w:rsidR="00665FBF" w:rsidRPr="009C354A" w14:paraId="5576053B" w14:textId="77777777" w:rsidTr="00887FCC">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noWrap/>
          </w:tcPr>
          <w:p w14:paraId="0A2C149B" w14:textId="059701B2" w:rsidR="00665FBF" w:rsidRPr="00E3439D" w:rsidRDefault="001763B3" w:rsidP="00E3439D">
            <w:pPr>
              <w:pStyle w:val="Tabletext"/>
              <w:rPr>
                <w:b w:val="0"/>
                <w:lang w:eastAsia="en-AU"/>
              </w:rPr>
            </w:pPr>
            <w:r w:rsidRPr="00E3439D">
              <w:rPr>
                <w:b w:val="0"/>
                <w:szCs w:val="16"/>
                <w:lang w:eastAsia="en-AU"/>
              </w:rPr>
              <w:t xml:space="preserve">Age 15 </w:t>
            </w:r>
            <w:r w:rsidR="00B53D67">
              <w:rPr>
                <w:b w:val="0"/>
                <w:szCs w:val="16"/>
                <w:lang w:eastAsia="en-AU"/>
              </w:rPr>
              <w:t>r</w:t>
            </w:r>
            <w:r w:rsidRPr="00E3439D">
              <w:rPr>
                <w:b w:val="0"/>
                <w:szCs w:val="16"/>
                <w:lang w:eastAsia="en-AU"/>
              </w:rPr>
              <w:t>eading</w:t>
            </w:r>
            <w:r w:rsidR="00665FBF" w:rsidRPr="00E3439D">
              <w:rPr>
                <w:b w:val="0"/>
                <w:szCs w:val="16"/>
                <w:lang w:eastAsia="en-AU"/>
              </w:rPr>
              <w:t xml:space="preserve"> quartile</w:t>
            </w:r>
            <w:r w:rsidR="00E343C7" w:rsidRPr="00E3439D">
              <w:rPr>
                <w:b w:val="0"/>
                <w:szCs w:val="16"/>
                <w:lang w:eastAsia="en-AU"/>
              </w:rPr>
              <w:t xml:space="preserve"> (PISA)</w:t>
            </w:r>
          </w:p>
        </w:tc>
        <w:tc>
          <w:tcPr>
            <w:tcW w:w="1985" w:type="dxa"/>
            <w:tcBorders>
              <w:top w:val="nil"/>
              <w:bottom w:val="nil"/>
            </w:tcBorders>
            <w:noWrap/>
          </w:tcPr>
          <w:p w14:paraId="581F27D1" w14:textId="77777777" w:rsidR="00665FBF" w:rsidRPr="009C354A" w:rsidRDefault="00665FBF" w:rsidP="00D569A9">
            <w:pPr>
              <w:pStyle w:val="Tabletext"/>
              <w:ind w:right="602"/>
              <w:jc w:val="right"/>
              <w:cnfStyle w:val="000000100000" w:firstRow="0" w:lastRow="0" w:firstColumn="0" w:lastColumn="0" w:oddVBand="0" w:evenVBand="0" w:oddHBand="1" w:evenHBand="0" w:firstRowFirstColumn="0" w:firstRowLastColumn="0" w:lastRowFirstColumn="0" w:lastRowLastColumn="0"/>
              <w:rPr>
                <w:lang w:eastAsia="en-AU"/>
              </w:rPr>
            </w:pPr>
          </w:p>
        </w:tc>
        <w:tc>
          <w:tcPr>
            <w:tcW w:w="1984" w:type="dxa"/>
            <w:tcBorders>
              <w:top w:val="nil"/>
              <w:bottom w:val="nil"/>
            </w:tcBorders>
            <w:noWrap/>
          </w:tcPr>
          <w:p w14:paraId="3E476EE4" w14:textId="77777777" w:rsidR="00665FBF" w:rsidRPr="009C354A" w:rsidRDefault="00665FBF" w:rsidP="00D569A9">
            <w:pPr>
              <w:pStyle w:val="Tabletext"/>
              <w:ind w:right="597"/>
              <w:jc w:val="right"/>
              <w:cnfStyle w:val="000000100000" w:firstRow="0" w:lastRow="0" w:firstColumn="0" w:lastColumn="0" w:oddVBand="0" w:evenVBand="0" w:oddHBand="1" w:evenHBand="0" w:firstRowFirstColumn="0" w:firstRowLastColumn="0" w:lastRowFirstColumn="0" w:lastRowLastColumn="0"/>
              <w:rPr>
                <w:lang w:eastAsia="en-AU"/>
              </w:rPr>
            </w:pPr>
          </w:p>
        </w:tc>
      </w:tr>
      <w:tr w:rsidR="00665FBF" w:rsidRPr="009C354A" w14:paraId="36F76055" w14:textId="77777777" w:rsidTr="00887FCC">
        <w:trPr>
          <w:trHeight w:val="257"/>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noWrap/>
          </w:tcPr>
          <w:p w14:paraId="2BB3918F" w14:textId="77777777" w:rsidR="00665FBF" w:rsidRPr="00E3439D" w:rsidRDefault="00665FBF" w:rsidP="00D569A9">
            <w:pPr>
              <w:pStyle w:val="Tabletext"/>
              <w:ind w:firstLine="321"/>
              <w:rPr>
                <w:b w:val="0"/>
                <w:lang w:eastAsia="en-AU"/>
              </w:rPr>
            </w:pPr>
            <w:r w:rsidRPr="00E3439D">
              <w:rPr>
                <w:b w:val="0"/>
                <w:szCs w:val="16"/>
                <w:lang w:eastAsia="en-AU"/>
              </w:rPr>
              <w:t>Highest</w:t>
            </w:r>
            <w:r w:rsidR="00F40928" w:rsidRPr="00E3439D">
              <w:rPr>
                <w:b w:val="0"/>
                <w:szCs w:val="16"/>
                <w:lang w:eastAsia="en-AU"/>
              </w:rPr>
              <w:t xml:space="preserve"> quartile</w:t>
            </w:r>
          </w:p>
        </w:tc>
        <w:tc>
          <w:tcPr>
            <w:tcW w:w="1985" w:type="dxa"/>
            <w:tcBorders>
              <w:top w:val="nil"/>
              <w:bottom w:val="nil"/>
            </w:tcBorders>
            <w:noWrap/>
          </w:tcPr>
          <w:p w14:paraId="22E3EEB9" w14:textId="77777777" w:rsidR="00665FBF" w:rsidRPr="009C354A" w:rsidRDefault="00665FBF" w:rsidP="00D569A9">
            <w:pPr>
              <w:pStyle w:val="Tabletext"/>
              <w:ind w:right="602"/>
              <w:jc w:val="right"/>
              <w:cnfStyle w:val="000000000000" w:firstRow="0" w:lastRow="0" w:firstColumn="0" w:lastColumn="0" w:oddVBand="0" w:evenVBand="0" w:oddHBand="0" w:evenHBand="0" w:firstRowFirstColumn="0" w:firstRowLastColumn="0" w:lastRowFirstColumn="0" w:lastRowLastColumn="0"/>
              <w:rPr>
                <w:lang w:eastAsia="en-AU"/>
              </w:rPr>
            </w:pPr>
            <w:r w:rsidRPr="009C354A">
              <w:rPr>
                <w:lang w:eastAsia="en-AU"/>
              </w:rPr>
              <w:t>24.9</w:t>
            </w:r>
          </w:p>
        </w:tc>
        <w:tc>
          <w:tcPr>
            <w:tcW w:w="1984" w:type="dxa"/>
            <w:tcBorders>
              <w:top w:val="nil"/>
              <w:bottom w:val="nil"/>
            </w:tcBorders>
            <w:noWrap/>
          </w:tcPr>
          <w:p w14:paraId="1D49E588" w14:textId="77777777" w:rsidR="00665FBF" w:rsidRPr="009C354A" w:rsidRDefault="00665FBF" w:rsidP="00D569A9">
            <w:pPr>
              <w:pStyle w:val="Tabletext"/>
              <w:ind w:right="597"/>
              <w:jc w:val="right"/>
              <w:cnfStyle w:val="000000000000" w:firstRow="0" w:lastRow="0" w:firstColumn="0" w:lastColumn="0" w:oddVBand="0" w:evenVBand="0" w:oddHBand="0" w:evenHBand="0" w:firstRowFirstColumn="0" w:firstRowLastColumn="0" w:lastRowFirstColumn="0" w:lastRowLastColumn="0"/>
              <w:rPr>
                <w:lang w:eastAsia="en-AU"/>
              </w:rPr>
            </w:pPr>
            <w:r w:rsidRPr="009C354A">
              <w:rPr>
                <w:lang w:eastAsia="en-AU"/>
              </w:rPr>
              <w:t>41.8</w:t>
            </w:r>
          </w:p>
        </w:tc>
      </w:tr>
      <w:tr w:rsidR="00665FBF" w:rsidRPr="009C354A" w14:paraId="7E5B4375" w14:textId="77777777" w:rsidTr="00887FCC">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noWrap/>
          </w:tcPr>
          <w:p w14:paraId="4B37731F" w14:textId="77777777" w:rsidR="00665FBF" w:rsidRPr="00E3439D" w:rsidRDefault="00665FBF" w:rsidP="00D569A9">
            <w:pPr>
              <w:pStyle w:val="Tabletext"/>
              <w:ind w:firstLine="321"/>
              <w:rPr>
                <w:b w:val="0"/>
                <w:lang w:eastAsia="en-AU"/>
              </w:rPr>
            </w:pPr>
            <w:r w:rsidRPr="00E3439D">
              <w:rPr>
                <w:b w:val="0"/>
                <w:szCs w:val="16"/>
                <w:lang w:eastAsia="en-AU"/>
              </w:rPr>
              <w:t>Third</w:t>
            </w:r>
          </w:p>
        </w:tc>
        <w:tc>
          <w:tcPr>
            <w:tcW w:w="1985" w:type="dxa"/>
            <w:tcBorders>
              <w:top w:val="nil"/>
              <w:bottom w:val="nil"/>
            </w:tcBorders>
            <w:noWrap/>
          </w:tcPr>
          <w:p w14:paraId="294848BA" w14:textId="77777777" w:rsidR="00665FBF" w:rsidRPr="009C354A" w:rsidRDefault="00665FBF" w:rsidP="00D569A9">
            <w:pPr>
              <w:pStyle w:val="Tabletext"/>
              <w:ind w:right="602"/>
              <w:jc w:val="right"/>
              <w:cnfStyle w:val="000000100000" w:firstRow="0" w:lastRow="0" w:firstColumn="0" w:lastColumn="0" w:oddVBand="0" w:evenVBand="0" w:oddHBand="1" w:evenHBand="0" w:firstRowFirstColumn="0" w:firstRowLastColumn="0" w:lastRowFirstColumn="0" w:lastRowLastColumn="0"/>
              <w:rPr>
                <w:lang w:eastAsia="en-AU"/>
              </w:rPr>
            </w:pPr>
            <w:r w:rsidRPr="009C354A">
              <w:rPr>
                <w:lang w:eastAsia="en-AU"/>
              </w:rPr>
              <w:t>25.1</w:t>
            </w:r>
          </w:p>
        </w:tc>
        <w:tc>
          <w:tcPr>
            <w:tcW w:w="1984" w:type="dxa"/>
            <w:tcBorders>
              <w:top w:val="nil"/>
              <w:bottom w:val="nil"/>
            </w:tcBorders>
            <w:noWrap/>
          </w:tcPr>
          <w:p w14:paraId="551AC097" w14:textId="77777777" w:rsidR="00665FBF" w:rsidRPr="009C354A" w:rsidRDefault="00665FBF" w:rsidP="00D569A9">
            <w:pPr>
              <w:pStyle w:val="Tabletext"/>
              <w:ind w:right="597"/>
              <w:jc w:val="right"/>
              <w:cnfStyle w:val="000000100000" w:firstRow="0" w:lastRow="0" w:firstColumn="0" w:lastColumn="0" w:oddVBand="0" w:evenVBand="0" w:oddHBand="1" w:evenHBand="0" w:firstRowFirstColumn="0" w:firstRowLastColumn="0" w:lastRowFirstColumn="0" w:lastRowLastColumn="0"/>
              <w:rPr>
                <w:lang w:eastAsia="en-AU"/>
              </w:rPr>
            </w:pPr>
            <w:r w:rsidRPr="009C354A">
              <w:rPr>
                <w:lang w:eastAsia="en-AU"/>
              </w:rPr>
              <w:t>29.8</w:t>
            </w:r>
          </w:p>
        </w:tc>
      </w:tr>
      <w:tr w:rsidR="00665FBF" w:rsidRPr="009C354A" w14:paraId="5275B015" w14:textId="77777777" w:rsidTr="00887FCC">
        <w:trPr>
          <w:trHeight w:val="257"/>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noWrap/>
          </w:tcPr>
          <w:p w14:paraId="0E37E135" w14:textId="77777777" w:rsidR="00665FBF" w:rsidRPr="00E3439D" w:rsidRDefault="00665FBF" w:rsidP="00D569A9">
            <w:pPr>
              <w:pStyle w:val="Tabletext"/>
              <w:ind w:firstLine="321"/>
              <w:rPr>
                <w:b w:val="0"/>
                <w:lang w:eastAsia="en-AU"/>
              </w:rPr>
            </w:pPr>
            <w:r w:rsidRPr="00E3439D">
              <w:rPr>
                <w:b w:val="0"/>
                <w:szCs w:val="16"/>
                <w:lang w:eastAsia="en-AU"/>
              </w:rPr>
              <w:t>Second</w:t>
            </w:r>
          </w:p>
        </w:tc>
        <w:tc>
          <w:tcPr>
            <w:tcW w:w="1985" w:type="dxa"/>
            <w:tcBorders>
              <w:top w:val="nil"/>
              <w:bottom w:val="nil"/>
            </w:tcBorders>
            <w:noWrap/>
          </w:tcPr>
          <w:p w14:paraId="10C771EB" w14:textId="77777777" w:rsidR="00665FBF" w:rsidRPr="009C354A" w:rsidRDefault="00665FBF" w:rsidP="00D569A9">
            <w:pPr>
              <w:pStyle w:val="Tabletext"/>
              <w:ind w:right="602"/>
              <w:jc w:val="right"/>
              <w:cnfStyle w:val="000000000000" w:firstRow="0" w:lastRow="0" w:firstColumn="0" w:lastColumn="0" w:oddVBand="0" w:evenVBand="0" w:oddHBand="0" w:evenHBand="0" w:firstRowFirstColumn="0" w:firstRowLastColumn="0" w:lastRowFirstColumn="0" w:lastRowLastColumn="0"/>
              <w:rPr>
                <w:lang w:eastAsia="en-AU"/>
              </w:rPr>
            </w:pPr>
            <w:r w:rsidRPr="009C354A">
              <w:rPr>
                <w:lang w:eastAsia="en-AU"/>
              </w:rPr>
              <w:t>24.9</w:t>
            </w:r>
          </w:p>
        </w:tc>
        <w:tc>
          <w:tcPr>
            <w:tcW w:w="1984" w:type="dxa"/>
            <w:tcBorders>
              <w:top w:val="nil"/>
              <w:bottom w:val="nil"/>
            </w:tcBorders>
            <w:noWrap/>
          </w:tcPr>
          <w:p w14:paraId="4E69F8AC" w14:textId="77777777" w:rsidR="00665FBF" w:rsidRPr="009C354A" w:rsidRDefault="00665FBF" w:rsidP="00D569A9">
            <w:pPr>
              <w:pStyle w:val="Tabletext"/>
              <w:ind w:right="597"/>
              <w:jc w:val="right"/>
              <w:cnfStyle w:val="000000000000" w:firstRow="0" w:lastRow="0" w:firstColumn="0" w:lastColumn="0" w:oddVBand="0" w:evenVBand="0" w:oddHBand="0" w:evenHBand="0" w:firstRowFirstColumn="0" w:firstRowLastColumn="0" w:lastRowFirstColumn="0" w:lastRowLastColumn="0"/>
              <w:rPr>
                <w:lang w:eastAsia="en-AU"/>
              </w:rPr>
            </w:pPr>
            <w:r w:rsidRPr="009C354A">
              <w:rPr>
                <w:lang w:eastAsia="en-AU"/>
              </w:rPr>
              <w:t>19.3</w:t>
            </w:r>
          </w:p>
        </w:tc>
      </w:tr>
      <w:tr w:rsidR="00665FBF" w:rsidRPr="009C354A" w14:paraId="725CA4DE" w14:textId="77777777" w:rsidTr="00887FCC">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noWrap/>
          </w:tcPr>
          <w:p w14:paraId="07F0E80E" w14:textId="77777777" w:rsidR="00665FBF" w:rsidRPr="00E3439D" w:rsidRDefault="00665FBF" w:rsidP="00D569A9">
            <w:pPr>
              <w:pStyle w:val="Tabletext"/>
              <w:ind w:firstLine="321"/>
              <w:rPr>
                <w:b w:val="0"/>
                <w:lang w:eastAsia="en-AU"/>
              </w:rPr>
            </w:pPr>
            <w:r w:rsidRPr="00E3439D">
              <w:rPr>
                <w:b w:val="0"/>
                <w:szCs w:val="16"/>
                <w:lang w:eastAsia="en-AU"/>
              </w:rPr>
              <w:t>Lowest</w:t>
            </w:r>
            <w:r w:rsidR="00F40928" w:rsidRPr="00E3439D">
              <w:rPr>
                <w:b w:val="0"/>
                <w:szCs w:val="16"/>
                <w:lang w:eastAsia="en-AU"/>
              </w:rPr>
              <w:t xml:space="preserve"> quartile</w:t>
            </w:r>
          </w:p>
        </w:tc>
        <w:tc>
          <w:tcPr>
            <w:tcW w:w="1985" w:type="dxa"/>
            <w:tcBorders>
              <w:top w:val="nil"/>
              <w:bottom w:val="nil"/>
            </w:tcBorders>
            <w:noWrap/>
          </w:tcPr>
          <w:p w14:paraId="40030D12" w14:textId="77777777" w:rsidR="00665FBF" w:rsidRPr="009C354A" w:rsidRDefault="00665FBF" w:rsidP="00D569A9">
            <w:pPr>
              <w:pStyle w:val="Tabletext"/>
              <w:ind w:right="602"/>
              <w:jc w:val="right"/>
              <w:cnfStyle w:val="000000100000" w:firstRow="0" w:lastRow="0" w:firstColumn="0" w:lastColumn="0" w:oddVBand="0" w:evenVBand="0" w:oddHBand="1" w:evenHBand="0" w:firstRowFirstColumn="0" w:firstRowLastColumn="0" w:lastRowFirstColumn="0" w:lastRowLastColumn="0"/>
              <w:rPr>
                <w:lang w:eastAsia="en-AU"/>
              </w:rPr>
            </w:pPr>
            <w:r w:rsidRPr="009C354A">
              <w:rPr>
                <w:lang w:eastAsia="en-AU"/>
              </w:rPr>
              <w:t>25.1</w:t>
            </w:r>
          </w:p>
        </w:tc>
        <w:tc>
          <w:tcPr>
            <w:tcW w:w="1984" w:type="dxa"/>
            <w:tcBorders>
              <w:top w:val="nil"/>
              <w:bottom w:val="nil"/>
            </w:tcBorders>
            <w:noWrap/>
          </w:tcPr>
          <w:p w14:paraId="501936EB" w14:textId="77777777" w:rsidR="00665FBF" w:rsidRPr="009C354A" w:rsidRDefault="00665FBF" w:rsidP="00D569A9">
            <w:pPr>
              <w:pStyle w:val="Tabletext"/>
              <w:ind w:right="597"/>
              <w:jc w:val="right"/>
              <w:cnfStyle w:val="000000100000" w:firstRow="0" w:lastRow="0" w:firstColumn="0" w:lastColumn="0" w:oddVBand="0" w:evenVBand="0" w:oddHBand="1" w:evenHBand="0" w:firstRowFirstColumn="0" w:firstRowLastColumn="0" w:lastRowFirstColumn="0" w:lastRowLastColumn="0"/>
              <w:rPr>
                <w:lang w:eastAsia="en-AU"/>
              </w:rPr>
            </w:pPr>
            <w:r w:rsidRPr="009C354A">
              <w:rPr>
                <w:lang w:eastAsia="en-AU"/>
              </w:rPr>
              <w:t>9.1</w:t>
            </w:r>
          </w:p>
        </w:tc>
      </w:tr>
      <w:tr w:rsidR="00665FBF" w:rsidRPr="009C354A" w14:paraId="4789FADD" w14:textId="77777777" w:rsidTr="00887FCC">
        <w:trPr>
          <w:trHeight w:val="257"/>
        </w:trPr>
        <w:tc>
          <w:tcPr>
            <w:cnfStyle w:val="001000000000" w:firstRow="0" w:lastRow="0" w:firstColumn="1" w:lastColumn="0" w:oddVBand="0" w:evenVBand="0" w:oddHBand="0" w:evenHBand="0" w:firstRowFirstColumn="0" w:firstRowLastColumn="0" w:lastRowFirstColumn="0" w:lastRowLastColumn="0"/>
            <w:tcW w:w="3402" w:type="dxa"/>
            <w:tcBorders>
              <w:top w:val="nil"/>
              <w:bottom w:val="single" w:sz="4" w:space="0" w:color="auto"/>
            </w:tcBorders>
            <w:noWrap/>
          </w:tcPr>
          <w:p w14:paraId="672DCE22" w14:textId="77777777" w:rsidR="00665FBF" w:rsidRPr="00E3439D" w:rsidRDefault="00665FBF" w:rsidP="00E3439D">
            <w:pPr>
              <w:pStyle w:val="Tabletext"/>
              <w:rPr>
                <w:b w:val="0"/>
                <w:lang w:eastAsia="en-AU"/>
              </w:rPr>
            </w:pPr>
            <w:r w:rsidRPr="00E3439D">
              <w:rPr>
                <w:b w:val="0"/>
                <w:lang w:eastAsia="en-AU"/>
              </w:rPr>
              <w:t xml:space="preserve">Sample </w:t>
            </w:r>
            <w:r w:rsidR="0019141B" w:rsidRPr="00E3439D">
              <w:rPr>
                <w:b w:val="0"/>
                <w:lang w:eastAsia="en-AU"/>
              </w:rPr>
              <w:t>number</w:t>
            </w:r>
          </w:p>
        </w:tc>
        <w:tc>
          <w:tcPr>
            <w:tcW w:w="1985" w:type="dxa"/>
            <w:tcBorders>
              <w:top w:val="nil"/>
              <w:bottom w:val="single" w:sz="4" w:space="0" w:color="auto"/>
            </w:tcBorders>
            <w:noWrap/>
          </w:tcPr>
          <w:p w14:paraId="6349E75C" w14:textId="77777777" w:rsidR="00665FBF" w:rsidRPr="009C354A" w:rsidRDefault="00665FBF" w:rsidP="00D569A9">
            <w:pPr>
              <w:pStyle w:val="Tabletext"/>
              <w:ind w:right="-107"/>
              <w:jc w:val="center"/>
              <w:cnfStyle w:val="000000000000" w:firstRow="0" w:lastRow="0" w:firstColumn="0" w:lastColumn="0" w:oddVBand="0" w:evenVBand="0" w:oddHBand="0" w:evenHBand="0" w:firstRowFirstColumn="0" w:firstRowLastColumn="0" w:lastRowFirstColumn="0" w:lastRowLastColumn="0"/>
              <w:rPr>
                <w:lang w:eastAsia="en-AU"/>
              </w:rPr>
            </w:pPr>
            <w:r w:rsidRPr="009C354A">
              <w:rPr>
                <w:lang w:eastAsia="en-AU"/>
              </w:rPr>
              <w:t>14,170</w:t>
            </w:r>
          </w:p>
        </w:tc>
        <w:tc>
          <w:tcPr>
            <w:tcW w:w="1984" w:type="dxa"/>
            <w:tcBorders>
              <w:top w:val="nil"/>
              <w:bottom w:val="single" w:sz="4" w:space="0" w:color="auto"/>
            </w:tcBorders>
            <w:noWrap/>
          </w:tcPr>
          <w:p w14:paraId="253D9BAD" w14:textId="77777777" w:rsidR="00665FBF" w:rsidRPr="009C354A" w:rsidRDefault="00665FBF" w:rsidP="00D569A9">
            <w:pPr>
              <w:pStyle w:val="Tabletext"/>
              <w:ind w:right="-253"/>
              <w:jc w:val="center"/>
              <w:cnfStyle w:val="000000000000" w:firstRow="0" w:lastRow="0" w:firstColumn="0" w:lastColumn="0" w:oddVBand="0" w:evenVBand="0" w:oddHBand="0" w:evenHBand="0" w:firstRowFirstColumn="0" w:firstRowLastColumn="0" w:lastRowFirstColumn="0" w:lastRowLastColumn="0"/>
              <w:rPr>
                <w:lang w:eastAsia="en-AU"/>
              </w:rPr>
            </w:pPr>
            <w:r w:rsidRPr="009C354A">
              <w:rPr>
                <w:lang w:eastAsia="en-AU"/>
              </w:rPr>
              <w:t>3,186</w:t>
            </w:r>
          </w:p>
        </w:tc>
      </w:tr>
    </w:tbl>
    <w:p w14:paraId="1369C0E9" w14:textId="77777777" w:rsidR="00665FBF" w:rsidRPr="009C354A" w:rsidRDefault="00665FBF" w:rsidP="00665FBF">
      <w:pPr>
        <w:pStyle w:val="Tableheading1"/>
        <w:rPr>
          <w:noProof/>
        </w:rPr>
      </w:pPr>
    </w:p>
    <w:p w14:paraId="2B59D1D8" w14:textId="68285616" w:rsidR="003858F2" w:rsidRPr="009C354A" w:rsidRDefault="003858F2" w:rsidP="003858F2">
      <w:pPr>
        <w:pStyle w:val="Source"/>
        <w:ind w:left="0" w:firstLine="0"/>
      </w:pPr>
      <w:r w:rsidRPr="009C354A">
        <w:t xml:space="preserve">Notes: </w:t>
      </w:r>
      <w:r w:rsidR="00887FCC">
        <w:tab/>
      </w:r>
      <w:r w:rsidR="00E84657">
        <w:t>*</w:t>
      </w:r>
      <w:r w:rsidR="00995077">
        <w:t xml:space="preserve"> </w:t>
      </w:r>
      <w:r w:rsidRPr="009C354A">
        <w:t xml:space="preserve">The sample consists of Y06 respondents who participated in the survey until 2016. </w:t>
      </w:r>
    </w:p>
    <w:p w14:paraId="54344F3C" w14:textId="6E7B8BB1" w:rsidR="00E84657" w:rsidRDefault="00887FCC" w:rsidP="00E84657">
      <w:pPr>
        <w:pStyle w:val="Source"/>
        <w:ind w:left="0" w:firstLine="0"/>
      </w:pPr>
      <w:r>
        <w:tab/>
      </w:r>
      <w:r w:rsidR="0019141B" w:rsidRPr="009C354A">
        <w:t xml:space="preserve">See </w:t>
      </w:r>
      <w:r w:rsidR="00E84657">
        <w:t>a</w:t>
      </w:r>
      <w:r w:rsidR="0019141B" w:rsidRPr="009C354A">
        <w:t xml:space="preserve">ppendix </w:t>
      </w:r>
      <w:r w:rsidR="00E84657">
        <w:t xml:space="preserve">A, </w:t>
      </w:r>
      <w:r w:rsidR="0019141B" w:rsidRPr="009C354A">
        <w:t>table A2 for variable derivations</w:t>
      </w:r>
    </w:p>
    <w:p w14:paraId="10374D94" w14:textId="14AAEF41" w:rsidR="00E84657" w:rsidRPr="009C354A" w:rsidRDefault="00E84657" w:rsidP="00E84657">
      <w:pPr>
        <w:pStyle w:val="Source"/>
        <w:ind w:left="0" w:firstLine="0"/>
      </w:pPr>
      <w:r w:rsidRPr="009C354A">
        <w:t xml:space="preserve">Source: </w:t>
      </w:r>
      <w:r w:rsidR="00887FCC">
        <w:tab/>
      </w:r>
      <w:r w:rsidRPr="009C354A">
        <w:t>LSAY 2006</w:t>
      </w:r>
      <w:r>
        <w:t>.</w:t>
      </w:r>
    </w:p>
    <w:p w14:paraId="3F596F23" w14:textId="77777777" w:rsidR="00754B2B" w:rsidRDefault="00754B2B" w:rsidP="00362A66">
      <w:pPr>
        <w:pStyle w:val="Text"/>
        <w:rPr>
          <w:szCs w:val="19"/>
        </w:rPr>
      </w:pPr>
    </w:p>
    <w:p w14:paraId="5E63814E" w14:textId="77777777" w:rsidR="00902BBC" w:rsidRDefault="00902BBC">
      <w:pPr>
        <w:spacing w:before="0" w:line="240" w:lineRule="auto"/>
        <w:rPr>
          <w:rFonts w:ascii="Arial" w:hAnsi="Arial" w:cs="Tahoma"/>
          <w:color w:val="000000"/>
          <w:kern w:val="28"/>
          <w:sz w:val="48"/>
          <w:szCs w:val="56"/>
        </w:rPr>
      </w:pPr>
      <w:bookmarkStart w:id="58" w:name="_Toc9601489"/>
      <w:r>
        <w:br w:type="page"/>
      </w:r>
    </w:p>
    <w:p w14:paraId="6509725F" w14:textId="7F258474" w:rsidR="00301DC5" w:rsidRDefault="00D5039F" w:rsidP="00F23B64">
      <w:pPr>
        <w:pStyle w:val="Heading1"/>
      </w:pPr>
      <w:r>
        <w:rPr>
          <w:noProof/>
          <w:lang w:eastAsia="en-AU"/>
        </w:rPr>
        <w:lastRenderedPageBreak/>
        <w:drawing>
          <wp:anchor distT="0" distB="0" distL="114300" distR="114300" simplePos="0" relativeHeight="252017664" behindDoc="0" locked="0" layoutInCell="1" allowOverlap="1" wp14:anchorId="6C66A6C7" wp14:editId="71777596">
            <wp:simplePos x="0" y="0"/>
            <wp:positionH relativeFrom="column">
              <wp:posOffset>0</wp:posOffset>
            </wp:positionH>
            <wp:positionV relativeFrom="paragraph">
              <wp:posOffset>2857</wp:posOffset>
            </wp:positionV>
            <wp:extent cx="406400" cy="40640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PublicationComponents\Icons\ExecutiveSummary.emf"/>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406400" cy="40640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00A75989">
        <w:t>Describing</w:t>
      </w:r>
      <w:r w:rsidR="00301DC5" w:rsidRPr="00250A37">
        <w:t xml:space="preserve"> young people’s </w:t>
      </w:r>
      <w:r w:rsidR="00D569A9">
        <w:tab/>
      </w:r>
      <w:r w:rsidR="00301DC5" w:rsidRPr="00250A37">
        <w:t>pathways</w:t>
      </w:r>
      <w:bookmarkEnd w:id="58"/>
    </w:p>
    <w:p w14:paraId="0EB63C13" w14:textId="5198A6A2" w:rsidR="00D14FE2" w:rsidRPr="00D14FE2" w:rsidRDefault="00595C30" w:rsidP="00595C30">
      <w:pPr>
        <w:pStyle w:val="Heading2"/>
      </w:pPr>
      <w:r>
        <w:t>Pathway categories</w:t>
      </w:r>
    </w:p>
    <w:p w14:paraId="36758C7D" w14:textId="7D8CE83A" w:rsidR="00301DC5" w:rsidRDefault="00B735FC" w:rsidP="005F7A72">
      <w:pPr>
        <w:pStyle w:val="Text"/>
        <w:rPr>
          <w:rFonts w:eastAsia="PNABO N+ MTSY"/>
        </w:rPr>
      </w:pPr>
      <w:r>
        <w:rPr>
          <w:rFonts w:eastAsia="PNABO N+ MTSY"/>
        </w:rPr>
        <w:t xml:space="preserve">The sequence </w:t>
      </w:r>
      <w:r w:rsidR="001175D3">
        <w:rPr>
          <w:rFonts w:eastAsia="PNABO N+ MTSY"/>
        </w:rPr>
        <w:t xml:space="preserve">and cluster </w:t>
      </w:r>
      <w:r>
        <w:rPr>
          <w:rFonts w:eastAsia="PNABO N+ MTSY"/>
        </w:rPr>
        <w:t xml:space="preserve">analysis </w:t>
      </w:r>
      <w:r w:rsidR="00271093">
        <w:rPr>
          <w:rFonts w:eastAsia="PNABO N+ MTSY"/>
        </w:rPr>
        <w:t>identified f</w:t>
      </w:r>
      <w:r w:rsidR="00780A00">
        <w:rPr>
          <w:rFonts w:eastAsia="PNABO N+ MTSY"/>
        </w:rPr>
        <w:t xml:space="preserve">ive </w:t>
      </w:r>
      <w:r w:rsidR="00301DC5">
        <w:rPr>
          <w:rFonts w:eastAsia="PNABO N+ MTSY"/>
        </w:rPr>
        <w:t>pathw</w:t>
      </w:r>
      <w:r w:rsidR="001F28C0">
        <w:rPr>
          <w:rFonts w:eastAsia="PNABO N+ MTSY"/>
        </w:rPr>
        <w:t>ays</w:t>
      </w:r>
      <w:r w:rsidR="00271093">
        <w:rPr>
          <w:rFonts w:eastAsia="PNABO N+ MTSY"/>
        </w:rPr>
        <w:t>, as described by the following:</w:t>
      </w:r>
    </w:p>
    <w:p w14:paraId="569B796A" w14:textId="53F5B480" w:rsidR="004161B2" w:rsidRDefault="00301DC5" w:rsidP="004161B2">
      <w:pPr>
        <w:pStyle w:val="Dotpoint1"/>
      </w:pPr>
      <w:r w:rsidRPr="000C7B11">
        <w:rPr>
          <w:b/>
        </w:rPr>
        <w:t>Pathway</w:t>
      </w:r>
      <w:r w:rsidR="00E95B62">
        <w:rPr>
          <w:b/>
        </w:rPr>
        <w:t xml:space="preserve"> </w:t>
      </w:r>
      <w:r w:rsidRPr="000C7B11">
        <w:rPr>
          <w:b/>
        </w:rPr>
        <w:t>1:</w:t>
      </w:r>
      <w:r>
        <w:t xml:space="preserve"> </w:t>
      </w:r>
      <w:r w:rsidR="000D3D1D" w:rsidRPr="00B73385">
        <w:rPr>
          <w:b/>
        </w:rPr>
        <w:t>Higher education and work</w:t>
      </w:r>
    </w:p>
    <w:p w14:paraId="258DC7D4" w14:textId="17A7038F" w:rsidR="00301DC5" w:rsidRDefault="00301DC5" w:rsidP="004161B2">
      <w:pPr>
        <w:pStyle w:val="Dotpoint1"/>
        <w:numPr>
          <w:ilvl w:val="0"/>
          <w:numId w:val="0"/>
        </w:numPr>
        <w:ind w:left="284"/>
      </w:pPr>
      <w:proofErr w:type="gramStart"/>
      <w:r>
        <w:t>The majority of</w:t>
      </w:r>
      <w:proofErr w:type="gramEnd"/>
      <w:r>
        <w:t xml:space="preserve"> </w:t>
      </w:r>
      <w:r w:rsidR="00825EF4">
        <w:t xml:space="preserve">the </w:t>
      </w:r>
      <w:r>
        <w:t>young peop</w:t>
      </w:r>
      <w:r w:rsidR="00754B2B">
        <w:t>le</w:t>
      </w:r>
      <w:r w:rsidR="009B5B8C">
        <w:t xml:space="preserve"> in</w:t>
      </w:r>
      <w:r w:rsidR="00754B2B">
        <w:t xml:space="preserve"> this</w:t>
      </w:r>
      <w:r>
        <w:t xml:space="preserve"> pathway </w:t>
      </w:r>
      <w:r w:rsidR="00271093">
        <w:t>have</w:t>
      </w:r>
      <w:r>
        <w:t xml:space="preserve"> an extended period of </w:t>
      </w:r>
      <w:r w:rsidR="00754B2B">
        <w:t xml:space="preserve">higher </w:t>
      </w:r>
      <w:r>
        <w:t>education</w:t>
      </w:r>
      <w:r w:rsidR="00E84657">
        <w:t>,</w:t>
      </w:r>
      <w:r>
        <w:t xml:space="preserve"> followed by employment (60% of the </w:t>
      </w:r>
      <w:r w:rsidR="00A75989">
        <w:t>young people</w:t>
      </w:r>
      <w:r>
        <w:t xml:space="preserve">). </w:t>
      </w:r>
    </w:p>
    <w:p w14:paraId="4B37CE35" w14:textId="77777777" w:rsidR="00B73385" w:rsidRPr="00B73385" w:rsidRDefault="00301DC5" w:rsidP="005F7A72">
      <w:pPr>
        <w:pStyle w:val="Dotpoint1"/>
        <w:rPr>
          <w:b/>
        </w:rPr>
      </w:pPr>
      <w:r w:rsidRPr="00B73385">
        <w:rPr>
          <w:b/>
        </w:rPr>
        <w:t xml:space="preserve">Pathway 2: </w:t>
      </w:r>
      <w:r w:rsidR="00B73385" w:rsidRPr="00B73385">
        <w:rPr>
          <w:b/>
        </w:rPr>
        <w:t xml:space="preserve">Early entry to </w:t>
      </w:r>
      <w:r w:rsidR="00BB5A54">
        <w:rPr>
          <w:b/>
        </w:rPr>
        <w:t>f</w:t>
      </w:r>
      <w:r w:rsidR="00B73385" w:rsidRPr="00B73385">
        <w:rPr>
          <w:b/>
        </w:rPr>
        <w:t>ull-time work</w:t>
      </w:r>
    </w:p>
    <w:p w14:paraId="36EE97F4" w14:textId="0FF097AE" w:rsidR="00771558" w:rsidRPr="00A20AD4" w:rsidRDefault="00301DC5" w:rsidP="00771558">
      <w:pPr>
        <w:pStyle w:val="Dotpoint1"/>
        <w:numPr>
          <w:ilvl w:val="0"/>
          <w:numId w:val="0"/>
        </w:numPr>
        <w:ind w:left="284"/>
      </w:pPr>
      <w:r>
        <w:t>About one</w:t>
      </w:r>
      <w:r w:rsidR="00825EF4">
        <w:t>-</w:t>
      </w:r>
      <w:r>
        <w:t>quarter of</w:t>
      </w:r>
      <w:r w:rsidR="002A7F6D">
        <w:t xml:space="preserve"> </w:t>
      </w:r>
      <w:r w:rsidR="00825EF4">
        <w:t xml:space="preserve">the </w:t>
      </w:r>
      <w:r w:rsidR="002A7F6D">
        <w:t>young people</w:t>
      </w:r>
      <w:r>
        <w:t xml:space="preserve"> (23%) follow</w:t>
      </w:r>
      <w:r w:rsidR="002A7F6D">
        <w:t>ed</w:t>
      </w:r>
      <w:r>
        <w:t xml:space="preserve"> an ‘express pathway’ to employment, disting</w:t>
      </w:r>
      <w:r w:rsidR="009B5B8C">
        <w:t>uished by a short spell of post-</w:t>
      </w:r>
      <w:r>
        <w:t>school education or training</w:t>
      </w:r>
      <w:r w:rsidR="00771558">
        <w:t xml:space="preserve"> </w:t>
      </w:r>
      <w:r>
        <w:t xml:space="preserve">(mostly VET) leading to full-time work </w:t>
      </w:r>
      <w:r w:rsidR="00825EF4">
        <w:t>approximately</w:t>
      </w:r>
      <w:r>
        <w:t xml:space="preserve"> one year after leaving school. </w:t>
      </w:r>
      <w:r w:rsidR="00825EF4">
        <w:t>For</w:t>
      </w:r>
      <w:r w:rsidR="00771558" w:rsidRPr="00A20AD4">
        <w:t xml:space="preserve"> many respondents</w:t>
      </w:r>
      <w:r w:rsidR="00C54BC0">
        <w:t>,</w:t>
      </w:r>
      <w:r w:rsidR="00825EF4">
        <w:t xml:space="preserve"> however</w:t>
      </w:r>
      <w:r w:rsidR="00C54BC0">
        <w:t>,</w:t>
      </w:r>
      <w:r w:rsidR="00771558" w:rsidRPr="00A20AD4">
        <w:t xml:space="preserve"> it is likely that training extended beyond </w:t>
      </w:r>
      <w:r w:rsidR="00E84657">
        <w:t xml:space="preserve">the </w:t>
      </w:r>
      <w:r w:rsidR="00771558" w:rsidRPr="00A20AD4">
        <w:t>early post-school years</w:t>
      </w:r>
      <w:r w:rsidR="002546FB">
        <w:t>; that is,</w:t>
      </w:r>
      <w:r w:rsidR="00771558" w:rsidRPr="00A20AD4">
        <w:t xml:space="preserve"> in combination with full-time work as part of an apprenticeship or traineeship.</w:t>
      </w:r>
    </w:p>
    <w:p w14:paraId="7A48372A" w14:textId="77777777" w:rsidR="00B73385" w:rsidRDefault="00301DC5" w:rsidP="005F7A72">
      <w:pPr>
        <w:pStyle w:val="Dotpoint1"/>
      </w:pPr>
      <w:r w:rsidRPr="000C7B11">
        <w:rPr>
          <w:b/>
        </w:rPr>
        <w:t>Pathway 3:</w:t>
      </w:r>
      <w:r>
        <w:t xml:space="preserve"> </w:t>
      </w:r>
      <w:r w:rsidR="00B73385" w:rsidRPr="00B73385">
        <w:rPr>
          <w:b/>
        </w:rPr>
        <w:t>Mix of higher education and VET</w:t>
      </w:r>
    </w:p>
    <w:p w14:paraId="3F794A0F" w14:textId="339D0AED" w:rsidR="00301DC5" w:rsidRDefault="00C12109" w:rsidP="00B73385">
      <w:pPr>
        <w:pStyle w:val="Dotpoint1"/>
        <w:numPr>
          <w:ilvl w:val="0"/>
          <w:numId w:val="0"/>
        </w:numPr>
        <w:ind w:left="284"/>
      </w:pPr>
      <w:r>
        <w:t>This pathway comprises an</w:t>
      </w:r>
      <w:r w:rsidR="00301DC5">
        <w:t xml:space="preserve"> extended period of higher education and VET activity</w:t>
      </w:r>
      <w:r>
        <w:t>,</w:t>
      </w:r>
      <w:r w:rsidR="00301DC5">
        <w:t xml:space="preserve"> combined with short and intermittent episodes of employment, eventually leading to employment or further VET activity (8% of the sample). </w:t>
      </w:r>
    </w:p>
    <w:p w14:paraId="2B1AE868" w14:textId="5AFA2A3F" w:rsidR="00B73385" w:rsidRDefault="00301DC5" w:rsidP="005F7A72">
      <w:pPr>
        <w:pStyle w:val="Dotpoint1"/>
      </w:pPr>
      <w:r w:rsidRPr="000C7B11">
        <w:rPr>
          <w:b/>
        </w:rPr>
        <w:t>Pathway 4:</w:t>
      </w:r>
      <w:r>
        <w:t xml:space="preserve"> </w:t>
      </w:r>
      <w:r w:rsidR="0034352B">
        <w:rPr>
          <w:b/>
        </w:rPr>
        <w:t>Mixed and repeatedly disengaged</w:t>
      </w:r>
    </w:p>
    <w:p w14:paraId="4252B825" w14:textId="3ABDA5C7" w:rsidR="00301DC5" w:rsidRDefault="00301DC5" w:rsidP="00B73385">
      <w:pPr>
        <w:pStyle w:val="Dotpoint1"/>
        <w:numPr>
          <w:ilvl w:val="0"/>
          <w:numId w:val="0"/>
        </w:numPr>
        <w:ind w:left="284"/>
      </w:pPr>
      <w:r>
        <w:t xml:space="preserve">Young people in </w:t>
      </w:r>
      <w:r w:rsidR="00E84657">
        <w:t>P</w:t>
      </w:r>
      <w:r>
        <w:t xml:space="preserve">athway 4 </w:t>
      </w:r>
      <w:r w:rsidR="00B951D2">
        <w:t>undertook</w:t>
      </w:r>
      <w:r>
        <w:t xml:space="preserve"> </w:t>
      </w:r>
      <w:r w:rsidR="002A7F6D">
        <w:t xml:space="preserve">repeated </w:t>
      </w:r>
      <w:r>
        <w:t xml:space="preserve">labour market </w:t>
      </w:r>
      <w:r w:rsidR="002A7F6D">
        <w:t>changes</w:t>
      </w:r>
      <w:r w:rsidR="005604E5">
        <w:t>,</w:t>
      </w:r>
      <w:r w:rsidR="002A7F6D">
        <w:t xml:space="preserve"> </w:t>
      </w:r>
      <w:r w:rsidR="00B951D2">
        <w:t xml:space="preserve">with </w:t>
      </w:r>
      <w:r w:rsidR="00CD3032">
        <w:t>periods i</w:t>
      </w:r>
      <w:r w:rsidR="00281B2A">
        <w:t>n</w:t>
      </w:r>
      <w:r>
        <w:t xml:space="preserve"> </w:t>
      </w:r>
      <w:r w:rsidR="002A7F6D">
        <w:t xml:space="preserve">the gap status of </w:t>
      </w:r>
      <w:r w:rsidR="005604E5">
        <w:t xml:space="preserve">‘not in the labour force’ </w:t>
      </w:r>
      <w:r w:rsidR="002A7F6D">
        <w:t xml:space="preserve">or </w:t>
      </w:r>
      <w:r w:rsidR="005604E5">
        <w:t>‘not in education, employment nor training’</w:t>
      </w:r>
      <w:r>
        <w:t>. Whil</w:t>
      </w:r>
      <w:r w:rsidR="00CD3032">
        <w:t>e only a small proportion of the</w:t>
      </w:r>
      <w:r>
        <w:t xml:space="preserve"> sample (5%) f</w:t>
      </w:r>
      <w:r w:rsidR="00CC14AE">
        <w:t>e</w:t>
      </w:r>
      <w:r>
        <w:t xml:space="preserve">ll into this category, </w:t>
      </w:r>
      <w:r w:rsidR="00CC14AE">
        <w:t>it</w:t>
      </w:r>
      <w:r w:rsidR="002A7F6D">
        <w:t xml:space="preserve"> indicate</w:t>
      </w:r>
      <w:r w:rsidR="00CC14AE">
        <w:t>s</w:t>
      </w:r>
      <w:r>
        <w:t xml:space="preserve"> tenuous labour market attachment. </w:t>
      </w:r>
    </w:p>
    <w:p w14:paraId="7A6F3F86" w14:textId="77777777" w:rsidR="00B73385" w:rsidRDefault="00301DC5" w:rsidP="005F7A72">
      <w:pPr>
        <w:pStyle w:val="Dotpoint1"/>
      </w:pPr>
      <w:r w:rsidRPr="000C7B11">
        <w:rPr>
          <w:b/>
        </w:rPr>
        <w:t>Pathway 5:</w:t>
      </w:r>
      <w:r>
        <w:t xml:space="preserve"> </w:t>
      </w:r>
      <w:r w:rsidR="00B73385" w:rsidRPr="00B73385">
        <w:rPr>
          <w:b/>
        </w:rPr>
        <w:t>Mostly working part-time</w:t>
      </w:r>
    </w:p>
    <w:p w14:paraId="18E500F3" w14:textId="6DD4260A" w:rsidR="00301DC5" w:rsidRDefault="00CC14AE" w:rsidP="00B73385">
      <w:pPr>
        <w:pStyle w:val="Dotpoint1"/>
        <w:numPr>
          <w:ilvl w:val="0"/>
          <w:numId w:val="0"/>
        </w:numPr>
        <w:ind w:left="284"/>
      </w:pPr>
      <w:r>
        <w:t>T</w:t>
      </w:r>
      <w:r w:rsidR="00FD3C0F">
        <w:t>he</w:t>
      </w:r>
      <w:r w:rsidR="00301DC5">
        <w:t xml:space="preserve"> 4% of the sample</w:t>
      </w:r>
      <w:r w:rsidR="00193491" w:rsidRPr="00193491">
        <w:t xml:space="preserve"> </w:t>
      </w:r>
      <w:r w:rsidR="00193491">
        <w:t>followed in this pathway,</w:t>
      </w:r>
      <w:r w:rsidR="00301DC5">
        <w:t xml:space="preserve"> </w:t>
      </w:r>
      <w:r w:rsidR="00193491">
        <w:t>entering</w:t>
      </w:r>
      <w:r w:rsidR="00301DC5">
        <w:t xml:space="preserve"> the labour market relatively early and are mostly employed part-time</w:t>
      </w:r>
      <w:r w:rsidR="00193491">
        <w:t>.</w:t>
      </w:r>
    </w:p>
    <w:p w14:paraId="24623B21" w14:textId="62D98EEC" w:rsidR="00FB781B" w:rsidRDefault="006462A7" w:rsidP="006462A7">
      <w:pPr>
        <w:pStyle w:val="Text"/>
      </w:pPr>
      <w:r w:rsidRPr="009C354A">
        <w:t xml:space="preserve">It </w:t>
      </w:r>
      <w:r w:rsidR="00C40EB0" w:rsidRPr="009C354A">
        <w:t>is</w:t>
      </w:r>
      <w:r w:rsidRPr="009C354A">
        <w:t xml:space="preserve"> noted that the pathways that emerged from thi</w:t>
      </w:r>
      <w:r w:rsidR="003950D9">
        <w:t>s</w:t>
      </w:r>
      <w:r w:rsidRPr="009C354A">
        <w:t xml:space="preserve"> analysis are based on the sample of respondents who participated in </w:t>
      </w:r>
      <w:r w:rsidRPr="003950D9">
        <w:rPr>
          <w:i/>
          <w:iCs/>
        </w:rPr>
        <w:t>all</w:t>
      </w:r>
      <w:r w:rsidRPr="009C354A">
        <w:t xml:space="preserve"> </w:t>
      </w:r>
      <w:r w:rsidR="002A7F6D" w:rsidRPr="009C354A">
        <w:t>surveys</w:t>
      </w:r>
      <w:r w:rsidRPr="009C354A">
        <w:t xml:space="preserve"> of LSAY between 200</w:t>
      </w:r>
      <w:r w:rsidR="002A7F6D" w:rsidRPr="009C354A">
        <w:t>6</w:t>
      </w:r>
      <w:r w:rsidRPr="009C354A">
        <w:t xml:space="preserve"> and 2016</w:t>
      </w:r>
      <w:r w:rsidR="00F40928">
        <w:t xml:space="preserve"> (3186 young people)</w:t>
      </w:r>
      <w:r w:rsidRPr="009C354A">
        <w:t xml:space="preserve">. As discussed earlier, </w:t>
      </w:r>
      <w:r w:rsidR="009F0202" w:rsidRPr="009C354A">
        <w:t xml:space="preserve">the research sample used in the sequence analysis </w:t>
      </w:r>
      <w:r w:rsidR="001A760B">
        <w:t xml:space="preserve">however </w:t>
      </w:r>
      <w:r w:rsidR="009F0202" w:rsidRPr="009C354A">
        <w:t xml:space="preserve">tends to describe </w:t>
      </w:r>
      <w:r w:rsidR="00B9754B">
        <w:t xml:space="preserve">the </w:t>
      </w:r>
      <w:r w:rsidR="009F0202" w:rsidRPr="009C354A">
        <w:t>higher</w:t>
      </w:r>
      <w:r w:rsidR="00FD3C0F">
        <w:t>-</w:t>
      </w:r>
      <w:r w:rsidR="009F0202" w:rsidRPr="009C354A">
        <w:t xml:space="preserve">achieving school students from </w:t>
      </w:r>
      <w:r w:rsidR="00B9754B">
        <w:t xml:space="preserve">LSAY </w:t>
      </w:r>
      <w:r w:rsidR="009F0202" w:rsidRPr="00D31485">
        <w:t>Y06 (PISA),</w:t>
      </w:r>
      <w:r w:rsidR="009F0202">
        <w:t xml:space="preserve"> </w:t>
      </w:r>
      <w:r w:rsidR="00B64F71">
        <w:t xml:space="preserve">with </w:t>
      </w:r>
      <w:r w:rsidR="009F0202">
        <w:t xml:space="preserve">more from higher socioeconomic groups (SES), fewer Indigenous young people, more from </w:t>
      </w:r>
      <w:r w:rsidR="00DE4DE1">
        <w:t>m</w:t>
      </w:r>
      <w:r w:rsidR="009F0202">
        <w:t xml:space="preserve">etropolitan locations, and more who undertook vocational studies in school than </w:t>
      </w:r>
      <w:r w:rsidR="00DE4DE1">
        <w:t>those who</w:t>
      </w:r>
      <w:r w:rsidR="009F0202">
        <w:t xml:space="preserve"> </w:t>
      </w:r>
      <w:r w:rsidR="00DE4DE1">
        <w:t xml:space="preserve">participated </w:t>
      </w:r>
      <w:r w:rsidR="009F0202">
        <w:t>in the first survey</w:t>
      </w:r>
      <w:r w:rsidR="009F0202" w:rsidRPr="009C354A">
        <w:t>.</w:t>
      </w:r>
      <w:r w:rsidR="009F0202">
        <w:t xml:space="preserve"> </w:t>
      </w:r>
      <w:r w:rsidRPr="009C354A">
        <w:t xml:space="preserve">This </w:t>
      </w:r>
      <w:r w:rsidR="009F0202">
        <w:t xml:space="preserve">profile </w:t>
      </w:r>
      <w:r w:rsidRPr="009C354A">
        <w:t xml:space="preserve">is </w:t>
      </w:r>
      <w:r w:rsidR="00B951D2">
        <w:t xml:space="preserve">partly </w:t>
      </w:r>
      <w:r w:rsidRPr="009C354A">
        <w:t>reflected in the pathways identified, where</w:t>
      </w:r>
      <w:r w:rsidR="00B96509">
        <w:t>by</w:t>
      </w:r>
      <w:r w:rsidRPr="009C354A">
        <w:t xml:space="preserve"> the </w:t>
      </w:r>
      <w:r w:rsidR="00B64F71">
        <w:t>largest group</w:t>
      </w:r>
      <w:r w:rsidRPr="009C354A">
        <w:t xml:space="preserve"> of </w:t>
      </w:r>
      <w:r w:rsidR="00B64F71">
        <w:t xml:space="preserve">these </w:t>
      </w:r>
      <w:r w:rsidRPr="009C354A">
        <w:t>young people in the sample follow a higher education</w:t>
      </w:r>
      <w:r w:rsidR="008E59CB">
        <w:t>-</w:t>
      </w:r>
      <w:r w:rsidRPr="009C354A">
        <w:t>to</w:t>
      </w:r>
      <w:r w:rsidR="008E59CB">
        <w:t>-</w:t>
      </w:r>
      <w:r w:rsidRPr="009C354A">
        <w:t>work pathway (</w:t>
      </w:r>
      <w:r w:rsidR="008E59CB">
        <w:t>P</w:t>
      </w:r>
      <w:r w:rsidRPr="009C354A">
        <w:t xml:space="preserve">athway 1). </w:t>
      </w:r>
    </w:p>
    <w:p w14:paraId="50AB0FBF" w14:textId="77777777" w:rsidR="00B53D67" w:rsidRDefault="00B53D67">
      <w:pPr>
        <w:spacing w:before="0" w:line="240" w:lineRule="auto"/>
        <w:rPr>
          <w:rFonts w:ascii="Arial" w:hAnsi="Arial" w:cs="Tahoma"/>
          <w:color w:val="000000"/>
          <w:sz w:val="24"/>
        </w:rPr>
      </w:pPr>
      <w:r>
        <w:br w:type="page"/>
      </w:r>
    </w:p>
    <w:p w14:paraId="67831416" w14:textId="4F4CCEEC" w:rsidR="00301DC5" w:rsidRPr="009C354A" w:rsidRDefault="00301DC5" w:rsidP="005F7A72">
      <w:pPr>
        <w:pStyle w:val="Heading3"/>
      </w:pPr>
      <w:r w:rsidRPr="009C354A">
        <w:lastRenderedPageBreak/>
        <w:t>Building a profile of pathways</w:t>
      </w:r>
    </w:p>
    <w:p w14:paraId="2AA68B8D" w14:textId="2601BB05" w:rsidR="00301DC5" w:rsidRPr="009C354A" w:rsidRDefault="009A089B" w:rsidP="005F7A72">
      <w:pPr>
        <w:pStyle w:val="Text"/>
      </w:pPr>
      <w:r w:rsidRPr="009C354A">
        <w:t>D</w:t>
      </w:r>
      <w:r w:rsidR="00301DC5" w:rsidRPr="009C354A">
        <w:t xml:space="preserve">escribing the characteristics of young people and their activity patterns </w:t>
      </w:r>
      <w:r w:rsidRPr="009C354A">
        <w:t xml:space="preserve">for each of these pathways </w:t>
      </w:r>
      <w:r w:rsidR="00301DC5" w:rsidRPr="009C354A">
        <w:t>provide</w:t>
      </w:r>
      <w:r w:rsidR="00B951D2">
        <w:t>s</w:t>
      </w:r>
      <w:r w:rsidR="00301DC5" w:rsidRPr="009C354A">
        <w:t xml:space="preserve"> a </w:t>
      </w:r>
      <w:r w:rsidRPr="009C354A">
        <w:t xml:space="preserve">useful </w:t>
      </w:r>
      <w:r w:rsidR="00301DC5" w:rsidRPr="009C354A">
        <w:t>account of their educational and labour market transitions between the ages 1</w:t>
      </w:r>
      <w:r w:rsidR="009B5B8C" w:rsidRPr="009C354A">
        <w:t>6</w:t>
      </w:r>
      <w:r w:rsidR="00301DC5" w:rsidRPr="009C354A">
        <w:t xml:space="preserve"> and 25 years.</w:t>
      </w:r>
      <w:r w:rsidR="003732FA" w:rsidRPr="009C354A">
        <w:t xml:space="preserve"> </w:t>
      </w:r>
      <w:r w:rsidR="00A662ED" w:rsidRPr="009C354A">
        <w:t>The section outlining each pathway</w:t>
      </w:r>
      <w:r w:rsidR="00F72AA1" w:rsidRPr="009C354A">
        <w:t xml:space="preserve"> provides a descriptive a</w:t>
      </w:r>
      <w:r w:rsidR="00C4501D" w:rsidRPr="009C354A">
        <w:t>nalysis of the pathways</w:t>
      </w:r>
      <w:r w:rsidR="00D416CB">
        <w:t xml:space="preserve">, with </w:t>
      </w:r>
      <w:r w:rsidR="00FA653B">
        <w:t>t</w:t>
      </w:r>
      <w:r w:rsidR="00A662ED" w:rsidRPr="009C354A">
        <w:t>hese descriptions summaris</w:t>
      </w:r>
      <w:r w:rsidR="00FA653B">
        <w:t>ing</w:t>
      </w:r>
      <w:r w:rsidR="00A662ED" w:rsidRPr="009C354A">
        <w:t xml:space="preserve"> information drawn from the following analyses:</w:t>
      </w:r>
      <w:r w:rsidR="00C4501D" w:rsidRPr="009C354A">
        <w:t xml:space="preserve">  </w:t>
      </w:r>
    </w:p>
    <w:p w14:paraId="524467DA" w14:textId="7A5B4D1C" w:rsidR="00A75989" w:rsidRPr="009C354A" w:rsidRDefault="00301DC5" w:rsidP="00C6216B">
      <w:pPr>
        <w:pStyle w:val="Dotpoint1"/>
      </w:pPr>
      <w:r w:rsidRPr="009C354A">
        <w:t xml:space="preserve">Table </w:t>
      </w:r>
      <w:r w:rsidR="009A089B" w:rsidRPr="009C354A">
        <w:t>2</w:t>
      </w:r>
      <w:r w:rsidRPr="009C354A">
        <w:t xml:space="preserve"> presents the average number of months spent in each activity</w:t>
      </w:r>
      <w:r w:rsidR="001C310B">
        <w:t>, according to</w:t>
      </w:r>
      <w:r w:rsidRPr="009C354A">
        <w:t xml:space="preserve"> pathway, </w:t>
      </w:r>
      <w:r w:rsidR="00C76E02">
        <w:t xml:space="preserve">and </w:t>
      </w:r>
      <w:r w:rsidR="001C310B">
        <w:t>demonstrates</w:t>
      </w:r>
      <w:r w:rsidR="009A089B" w:rsidRPr="009C354A">
        <w:t xml:space="preserve"> </w:t>
      </w:r>
      <w:r w:rsidRPr="009C354A">
        <w:t xml:space="preserve">how </w:t>
      </w:r>
      <w:r w:rsidR="009D66A4" w:rsidRPr="009C354A">
        <w:t xml:space="preserve">time </w:t>
      </w:r>
      <w:r w:rsidR="00471A09">
        <w:t xml:space="preserve">spent </w:t>
      </w:r>
      <w:r w:rsidR="009D66A4" w:rsidRPr="009C354A">
        <w:t xml:space="preserve">on </w:t>
      </w:r>
      <w:r w:rsidRPr="009C354A">
        <w:t xml:space="preserve">activities </w:t>
      </w:r>
      <w:r w:rsidR="009C26D0">
        <w:t>is</w:t>
      </w:r>
      <w:r w:rsidRPr="009C354A">
        <w:t xml:space="preserve"> distributed within pathways. </w:t>
      </w:r>
    </w:p>
    <w:p w14:paraId="255108EA" w14:textId="3D93743E" w:rsidR="00145B97" w:rsidRPr="009C354A" w:rsidRDefault="00301DC5" w:rsidP="00C6216B">
      <w:pPr>
        <w:pStyle w:val="Dotpoint1"/>
        <w:rPr>
          <w:rFonts w:eastAsia="PNABO N+ MTSY"/>
        </w:rPr>
      </w:pPr>
      <w:r w:rsidRPr="009C354A">
        <w:t xml:space="preserve">Table </w:t>
      </w:r>
      <w:r w:rsidR="009A089B" w:rsidRPr="009C354A">
        <w:t>3</w:t>
      </w:r>
      <w:r w:rsidRPr="009C354A">
        <w:t xml:space="preserve"> shows the distribution of the number of transitions (defined as a shift from one activity to another) in each pathway, which is a</w:t>
      </w:r>
      <w:r w:rsidR="00835095" w:rsidRPr="009C354A">
        <w:t xml:space="preserve"> proxy </w:t>
      </w:r>
      <w:r w:rsidRPr="009C354A">
        <w:t xml:space="preserve">indicator of the </w:t>
      </w:r>
      <w:r w:rsidR="00A75989" w:rsidRPr="009C354A">
        <w:t>complexity</w:t>
      </w:r>
      <w:r w:rsidRPr="009C354A">
        <w:t xml:space="preserve"> of pathways. For example, if a large proportion of individuals </w:t>
      </w:r>
      <w:r w:rsidR="004374EF">
        <w:t>with</w:t>
      </w:r>
      <w:r w:rsidRPr="009C354A">
        <w:t>in a pathway experience</w:t>
      </w:r>
      <w:r w:rsidRPr="00043261">
        <w:t xml:space="preserve"> only a few transition</w:t>
      </w:r>
      <w:r w:rsidR="00A75989">
        <w:t>s</w:t>
      </w:r>
      <w:r w:rsidRPr="00043261">
        <w:t xml:space="preserve"> </w:t>
      </w:r>
      <w:r w:rsidR="004374EF">
        <w:t>over the 10</w:t>
      </w:r>
      <w:r w:rsidR="00471A09">
        <w:t>-</w:t>
      </w:r>
      <w:r w:rsidR="004374EF">
        <w:t>year follow-up</w:t>
      </w:r>
      <w:r w:rsidRPr="00043261">
        <w:t xml:space="preserve"> period, it will be a </w:t>
      </w:r>
      <w:r w:rsidRPr="009C354A">
        <w:t xml:space="preserve">relatively </w:t>
      </w:r>
      <w:r w:rsidR="00A75989" w:rsidRPr="009C354A">
        <w:t xml:space="preserve">simple </w:t>
      </w:r>
      <w:r w:rsidRPr="009C354A">
        <w:t xml:space="preserve">pathway compared </w:t>
      </w:r>
      <w:r w:rsidR="00662DC1" w:rsidRPr="009C354A">
        <w:t>with</w:t>
      </w:r>
      <w:r w:rsidRPr="009C354A">
        <w:t xml:space="preserve"> one w</w:t>
      </w:r>
      <w:r w:rsidR="00D841A4">
        <w:t>here</w:t>
      </w:r>
      <w:r w:rsidRPr="009C354A">
        <w:t xml:space="preserve"> a high proportion experienc</w:t>
      </w:r>
      <w:r w:rsidR="00D841A4">
        <w:t>e</w:t>
      </w:r>
      <w:r w:rsidRPr="009C354A">
        <w:t xml:space="preserve"> </w:t>
      </w:r>
      <w:proofErr w:type="gramStart"/>
      <w:r w:rsidRPr="009C354A">
        <w:t>a large number of</w:t>
      </w:r>
      <w:proofErr w:type="gramEnd"/>
      <w:r w:rsidRPr="009C354A">
        <w:t xml:space="preserve"> transition</w:t>
      </w:r>
      <w:r w:rsidR="00A75989" w:rsidRPr="009C354A">
        <w:t>s</w:t>
      </w:r>
      <w:r w:rsidRPr="009C354A">
        <w:t xml:space="preserve">. </w:t>
      </w:r>
      <w:r w:rsidR="00F555A1" w:rsidRPr="009C354A">
        <w:rPr>
          <w:rFonts w:eastAsia="PNABO N+ MTSY"/>
        </w:rPr>
        <w:t xml:space="preserve">For example, table 3 shows that 30% in </w:t>
      </w:r>
      <w:r w:rsidR="00D841A4">
        <w:rPr>
          <w:rFonts w:eastAsia="PNABO N+ MTSY"/>
        </w:rPr>
        <w:t>P</w:t>
      </w:r>
      <w:r w:rsidR="00F555A1" w:rsidRPr="009C354A">
        <w:rPr>
          <w:rFonts w:eastAsia="PNABO N+ MTSY"/>
        </w:rPr>
        <w:t xml:space="preserve">athway 2 experienced up to </w:t>
      </w:r>
      <w:r w:rsidR="003F71B1">
        <w:rPr>
          <w:rFonts w:eastAsia="PNABO N+ MTSY"/>
        </w:rPr>
        <w:t>five</w:t>
      </w:r>
      <w:r w:rsidR="00F555A1" w:rsidRPr="009C354A">
        <w:rPr>
          <w:rFonts w:eastAsia="PNABO N+ MTSY"/>
        </w:rPr>
        <w:t xml:space="preserve"> transitions</w:t>
      </w:r>
      <w:r w:rsidR="004374EF">
        <w:rPr>
          <w:rFonts w:eastAsia="PNABO N+ MTSY"/>
        </w:rPr>
        <w:t xml:space="preserve"> over 10 years</w:t>
      </w:r>
      <w:r w:rsidR="00F555A1" w:rsidRPr="009C354A">
        <w:rPr>
          <w:rFonts w:eastAsia="PNABO N+ MTSY"/>
        </w:rPr>
        <w:t xml:space="preserve">, making it a relatively </w:t>
      </w:r>
      <w:r w:rsidR="00A75989" w:rsidRPr="009C354A">
        <w:rPr>
          <w:rFonts w:eastAsia="PNABO N+ MTSY"/>
        </w:rPr>
        <w:t>simple</w:t>
      </w:r>
      <w:r w:rsidR="00F555A1" w:rsidRPr="009C354A">
        <w:rPr>
          <w:rFonts w:eastAsia="PNABO N+ MTSY"/>
        </w:rPr>
        <w:t xml:space="preserve"> pathway. </w:t>
      </w:r>
      <w:r w:rsidR="00CD7DA9" w:rsidRPr="00CD7DA9">
        <w:rPr>
          <w:rFonts w:eastAsia="PNABO N+ MTSY"/>
        </w:rPr>
        <w:t xml:space="preserve">However, </w:t>
      </w:r>
      <w:r w:rsidR="00DB025C">
        <w:rPr>
          <w:rFonts w:eastAsia="PNABO N+ MTSY"/>
        </w:rPr>
        <w:t>P</w:t>
      </w:r>
      <w:r w:rsidR="00CD7DA9" w:rsidRPr="00CD7DA9">
        <w:rPr>
          <w:rFonts w:eastAsia="PNABO N+ MTSY"/>
        </w:rPr>
        <w:t xml:space="preserve">athway 2 also </w:t>
      </w:r>
      <w:r w:rsidR="00337A68">
        <w:rPr>
          <w:rFonts w:eastAsia="PNABO N+ MTSY"/>
        </w:rPr>
        <w:t>included</w:t>
      </w:r>
      <w:r w:rsidR="00CD7DA9" w:rsidRPr="00CD7DA9">
        <w:rPr>
          <w:rFonts w:eastAsia="PNABO N+ MTSY"/>
        </w:rPr>
        <w:t xml:space="preserve"> the combination of </w:t>
      </w:r>
      <w:r w:rsidR="00CD7DA9" w:rsidRPr="00CD7DA9">
        <w:t>training and full-time work</w:t>
      </w:r>
      <w:r w:rsidR="002C1AC9">
        <w:t xml:space="preserve"> that</w:t>
      </w:r>
      <w:r w:rsidR="00CD7DA9" w:rsidRPr="00CD7DA9">
        <w:t xml:space="preserve"> extended beyond early post-school years as part of an apprenticeship or traineeship. </w:t>
      </w:r>
      <w:r w:rsidR="00F555A1" w:rsidRPr="009C354A">
        <w:rPr>
          <w:rFonts w:eastAsia="PNABO N+ MTSY"/>
        </w:rPr>
        <w:t xml:space="preserve">In contrast, </w:t>
      </w:r>
      <w:r w:rsidR="00DB025C">
        <w:rPr>
          <w:rFonts w:eastAsia="PNABO N+ MTSY"/>
        </w:rPr>
        <w:t>P</w:t>
      </w:r>
      <w:r w:rsidR="00F555A1" w:rsidRPr="009C354A">
        <w:rPr>
          <w:rFonts w:eastAsia="PNABO N+ MTSY"/>
        </w:rPr>
        <w:t xml:space="preserve">athway 4 </w:t>
      </w:r>
      <w:r w:rsidR="00E72B2E">
        <w:rPr>
          <w:rFonts w:eastAsia="PNABO N+ MTSY"/>
        </w:rPr>
        <w:t>included</w:t>
      </w:r>
      <w:r w:rsidR="00F555A1" w:rsidRPr="009C354A">
        <w:rPr>
          <w:rFonts w:eastAsia="PNABO N+ MTSY"/>
        </w:rPr>
        <w:t xml:space="preserve"> 32.1%</w:t>
      </w:r>
      <w:r w:rsidR="00A75989" w:rsidRPr="009C354A">
        <w:rPr>
          <w:rFonts w:eastAsia="PNABO N+ MTSY"/>
        </w:rPr>
        <w:t xml:space="preserve"> of young people</w:t>
      </w:r>
      <w:r w:rsidR="00F555A1" w:rsidRPr="009C354A">
        <w:rPr>
          <w:rFonts w:eastAsia="PNABO N+ MTSY"/>
        </w:rPr>
        <w:t xml:space="preserve"> </w:t>
      </w:r>
      <w:r w:rsidR="00A75989" w:rsidRPr="009C354A">
        <w:rPr>
          <w:rFonts w:eastAsia="PNABO N+ MTSY"/>
        </w:rPr>
        <w:t>with</w:t>
      </w:r>
      <w:r w:rsidR="00F555A1" w:rsidRPr="009C354A">
        <w:rPr>
          <w:rFonts w:eastAsia="PNABO N+ MTSY"/>
        </w:rPr>
        <w:t xml:space="preserve"> </w:t>
      </w:r>
      <w:r w:rsidR="00E744BC">
        <w:rPr>
          <w:rFonts w:eastAsia="PNABO N+ MTSY"/>
        </w:rPr>
        <w:t xml:space="preserve">more </w:t>
      </w:r>
      <w:r w:rsidR="00F555A1" w:rsidRPr="009C354A">
        <w:rPr>
          <w:rFonts w:eastAsia="PNABO N+ MTSY"/>
        </w:rPr>
        <w:t xml:space="preserve">than 15 transitions </w:t>
      </w:r>
      <w:r w:rsidR="00E72B2E">
        <w:rPr>
          <w:rFonts w:eastAsia="PNABO N+ MTSY"/>
        </w:rPr>
        <w:t>across</w:t>
      </w:r>
      <w:r w:rsidR="00F555A1" w:rsidRPr="009C354A">
        <w:rPr>
          <w:rFonts w:eastAsia="PNABO N+ MTSY"/>
        </w:rPr>
        <w:t xml:space="preserve"> the </w:t>
      </w:r>
      <w:r w:rsidR="00E72B2E">
        <w:rPr>
          <w:rFonts w:eastAsia="PNABO N+ MTSY"/>
        </w:rPr>
        <w:t>10</w:t>
      </w:r>
      <w:r w:rsidR="00F555A1" w:rsidRPr="009C354A">
        <w:rPr>
          <w:rFonts w:eastAsia="PNABO N+ MTSY"/>
        </w:rPr>
        <w:t>-year period.</w:t>
      </w:r>
    </w:p>
    <w:p w14:paraId="2DDEC7E5" w14:textId="77777777" w:rsidR="00745232" w:rsidRDefault="00DA38C2" w:rsidP="00C6216B">
      <w:pPr>
        <w:pStyle w:val="Dotpoint1"/>
        <w:rPr>
          <w:rFonts w:eastAsia="PNABO N+ MTSY"/>
        </w:rPr>
      </w:pPr>
      <w:r w:rsidRPr="009C354A">
        <w:rPr>
          <w:rFonts w:eastAsia="PNABO N+ MTSY"/>
        </w:rPr>
        <w:t xml:space="preserve">Tables </w:t>
      </w:r>
      <w:r w:rsidR="009A089B" w:rsidRPr="009C354A">
        <w:rPr>
          <w:rFonts w:eastAsia="PNABO N+ MTSY"/>
        </w:rPr>
        <w:t>4</w:t>
      </w:r>
      <w:r w:rsidRPr="009C354A">
        <w:rPr>
          <w:rFonts w:eastAsia="PNABO N+ MTSY"/>
        </w:rPr>
        <w:t xml:space="preserve"> and </w:t>
      </w:r>
      <w:r w:rsidR="009A089B" w:rsidRPr="009C354A">
        <w:rPr>
          <w:rFonts w:eastAsia="PNABO N+ MTSY"/>
        </w:rPr>
        <w:t>5</w:t>
      </w:r>
      <w:r w:rsidRPr="009C354A">
        <w:rPr>
          <w:rFonts w:eastAsia="PNABO N+ MTSY"/>
        </w:rPr>
        <w:t xml:space="preserve"> provide additional socioeconomic and demographic characteristics </w:t>
      </w:r>
      <w:r w:rsidR="001B59E4">
        <w:rPr>
          <w:rFonts w:eastAsia="PNABO N+ MTSY"/>
        </w:rPr>
        <w:t>for</w:t>
      </w:r>
      <w:r w:rsidRPr="009C354A">
        <w:rPr>
          <w:rFonts w:eastAsia="PNABO N+ MTSY"/>
        </w:rPr>
        <w:t xml:space="preserve"> </w:t>
      </w:r>
      <w:r w:rsidR="00E72B2E">
        <w:rPr>
          <w:rFonts w:eastAsia="PNABO N+ MTSY"/>
        </w:rPr>
        <w:t xml:space="preserve">the </w:t>
      </w:r>
      <w:r w:rsidRPr="009C354A">
        <w:rPr>
          <w:rFonts w:eastAsia="PNABO N+ MTSY"/>
        </w:rPr>
        <w:t xml:space="preserve">individuals in each pathway. </w:t>
      </w:r>
    </w:p>
    <w:p w14:paraId="30CFB002" w14:textId="0D4BBEAE" w:rsidR="006D23B7" w:rsidRPr="009C354A" w:rsidRDefault="00DA38C2" w:rsidP="00745232">
      <w:pPr>
        <w:pStyle w:val="Dotpoint1"/>
        <w:numPr>
          <w:ilvl w:val="0"/>
          <w:numId w:val="0"/>
        </w:numPr>
        <w:ind w:left="284"/>
        <w:rPr>
          <w:rFonts w:eastAsia="PNABO N+ MTSY"/>
        </w:rPr>
      </w:pPr>
      <w:r w:rsidRPr="009C354A">
        <w:rPr>
          <w:rFonts w:eastAsia="PNABO N+ MTSY"/>
        </w:rPr>
        <w:t xml:space="preserve">In addition to the observed individual and family background characteristics, table </w:t>
      </w:r>
      <w:r w:rsidR="009A089B" w:rsidRPr="009C354A">
        <w:rPr>
          <w:rFonts w:eastAsia="PNABO N+ MTSY"/>
        </w:rPr>
        <w:t>4</w:t>
      </w:r>
      <w:r w:rsidRPr="009C354A">
        <w:rPr>
          <w:rFonts w:eastAsia="PNABO N+ MTSY"/>
        </w:rPr>
        <w:t xml:space="preserve"> also includes </w:t>
      </w:r>
      <w:r w:rsidR="00A75989" w:rsidRPr="009C354A">
        <w:rPr>
          <w:rFonts w:eastAsia="PNABO N+ MTSY"/>
        </w:rPr>
        <w:t xml:space="preserve">initial </w:t>
      </w:r>
      <w:r w:rsidRPr="009C354A">
        <w:rPr>
          <w:rFonts w:eastAsia="PNABO N+ MTSY"/>
        </w:rPr>
        <w:t>education variables such as mathematics and reading achievement levels</w:t>
      </w:r>
      <w:r w:rsidR="00EA211B">
        <w:rPr>
          <w:rFonts w:eastAsia="PNABO N+ MTSY"/>
        </w:rPr>
        <w:t>,</w:t>
      </w:r>
      <w:r w:rsidRPr="009C354A">
        <w:rPr>
          <w:rFonts w:eastAsia="PNABO N+ MTSY"/>
        </w:rPr>
        <w:t xml:space="preserve"> based on the </w:t>
      </w:r>
      <w:r w:rsidR="00A75989" w:rsidRPr="009C354A">
        <w:rPr>
          <w:rFonts w:eastAsia="PNABO N+ MTSY"/>
        </w:rPr>
        <w:t xml:space="preserve">initial survey </w:t>
      </w:r>
      <w:r w:rsidRPr="009C354A">
        <w:rPr>
          <w:rFonts w:eastAsia="PNABO N+ MTSY"/>
        </w:rPr>
        <w:t>PISA</w:t>
      </w:r>
      <w:r w:rsidR="001D1A7E">
        <w:rPr>
          <w:rFonts w:eastAsia="PNABO N+ MTSY"/>
        </w:rPr>
        <w:t xml:space="preserve"> </w:t>
      </w:r>
      <w:r w:rsidRPr="009C354A">
        <w:rPr>
          <w:rFonts w:eastAsia="PNABO N+ MTSY"/>
        </w:rPr>
        <w:t>data</w:t>
      </w:r>
      <w:r w:rsidRPr="009C354A">
        <w:rPr>
          <w:rStyle w:val="FootnoteReference"/>
          <w:rFonts w:eastAsia="PNABO N+ MTSY"/>
        </w:rPr>
        <w:footnoteReference w:id="9"/>
      </w:r>
      <w:r w:rsidR="006D23B7" w:rsidRPr="009C354A">
        <w:rPr>
          <w:rFonts w:eastAsia="PNABO N+ MTSY"/>
        </w:rPr>
        <w:t xml:space="preserve"> available for each </w:t>
      </w:r>
      <w:r w:rsidR="009D66A4" w:rsidRPr="009C354A">
        <w:rPr>
          <w:rFonts w:eastAsia="PNABO N+ MTSY"/>
        </w:rPr>
        <w:t>young person</w:t>
      </w:r>
      <w:r w:rsidRPr="009C354A">
        <w:rPr>
          <w:rFonts w:eastAsia="PNABO N+ MTSY"/>
        </w:rPr>
        <w:t xml:space="preserve">, and </w:t>
      </w:r>
      <w:r w:rsidR="009D66A4" w:rsidRPr="009C354A">
        <w:rPr>
          <w:rFonts w:eastAsia="PNABO N+ MTSY"/>
        </w:rPr>
        <w:t xml:space="preserve">their </w:t>
      </w:r>
      <w:r w:rsidRPr="009C354A">
        <w:rPr>
          <w:rFonts w:eastAsia="PNABO N+ MTSY"/>
        </w:rPr>
        <w:t xml:space="preserve">participation in vocational subjects at school. </w:t>
      </w:r>
    </w:p>
    <w:p w14:paraId="2A9FFCA4" w14:textId="640134DF" w:rsidR="006D23B7" w:rsidRPr="009C354A" w:rsidRDefault="00DA38C2" w:rsidP="00745232">
      <w:pPr>
        <w:pStyle w:val="Dotpoint1"/>
        <w:numPr>
          <w:ilvl w:val="0"/>
          <w:numId w:val="0"/>
        </w:numPr>
        <w:ind w:left="284"/>
        <w:rPr>
          <w:rFonts w:eastAsia="PNABO N+ MTSY"/>
        </w:rPr>
      </w:pPr>
      <w:r w:rsidRPr="009C354A">
        <w:rPr>
          <w:rFonts w:eastAsia="PNABO N+ MTSY"/>
        </w:rPr>
        <w:t xml:space="preserve">Table </w:t>
      </w:r>
      <w:r w:rsidR="0054670D" w:rsidRPr="009C354A">
        <w:rPr>
          <w:rFonts w:eastAsia="PNABO N+ MTSY"/>
        </w:rPr>
        <w:t>5</w:t>
      </w:r>
      <w:r w:rsidRPr="009C354A">
        <w:rPr>
          <w:rFonts w:eastAsia="PNABO N+ MTSY"/>
        </w:rPr>
        <w:t xml:space="preserve"> provides </w:t>
      </w:r>
      <w:r w:rsidR="00521CC4" w:rsidRPr="009C354A">
        <w:rPr>
          <w:rFonts w:eastAsia="PNABO N+ MTSY"/>
        </w:rPr>
        <w:t xml:space="preserve">the highest qualification, </w:t>
      </w:r>
      <w:r w:rsidRPr="009C354A">
        <w:rPr>
          <w:rFonts w:eastAsia="PNABO N+ MTSY"/>
        </w:rPr>
        <w:t xml:space="preserve">employment and occupational outcomes of individuals in the sample at </w:t>
      </w:r>
      <w:r w:rsidR="00D4301E">
        <w:rPr>
          <w:rFonts w:eastAsia="PNABO N+ MTSY"/>
        </w:rPr>
        <w:t xml:space="preserve">the </w:t>
      </w:r>
      <w:r w:rsidRPr="009C354A">
        <w:rPr>
          <w:rFonts w:eastAsia="PNABO N+ MTSY"/>
        </w:rPr>
        <w:t xml:space="preserve">age </w:t>
      </w:r>
      <w:r w:rsidR="00D4301E">
        <w:rPr>
          <w:rFonts w:eastAsia="PNABO N+ MTSY"/>
        </w:rPr>
        <w:t xml:space="preserve">of </w:t>
      </w:r>
      <w:r w:rsidRPr="009C354A">
        <w:rPr>
          <w:rFonts w:eastAsia="PNABO N+ MTSY"/>
        </w:rPr>
        <w:t>25</w:t>
      </w:r>
      <w:r w:rsidR="00EA211B">
        <w:rPr>
          <w:rFonts w:eastAsia="PNABO N+ MTSY"/>
        </w:rPr>
        <w:t xml:space="preserve"> years</w:t>
      </w:r>
      <w:r w:rsidR="00835095" w:rsidRPr="009C354A">
        <w:rPr>
          <w:rFonts w:eastAsia="PNABO N+ MTSY"/>
        </w:rPr>
        <w:t xml:space="preserve">, which </w:t>
      </w:r>
      <w:r w:rsidR="00521CC4" w:rsidRPr="009C354A">
        <w:rPr>
          <w:rFonts w:eastAsia="PNABO N+ MTSY"/>
        </w:rPr>
        <w:t>help</w:t>
      </w:r>
      <w:r w:rsidR="00E744BC">
        <w:rPr>
          <w:rFonts w:eastAsia="PNABO N+ MTSY"/>
        </w:rPr>
        <w:t>s</w:t>
      </w:r>
      <w:r w:rsidR="00521CC4" w:rsidRPr="009C354A">
        <w:rPr>
          <w:rFonts w:eastAsia="PNABO N+ MTSY"/>
        </w:rPr>
        <w:t xml:space="preserve"> </w:t>
      </w:r>
      <w:r w:rsidR="00EA211B">
        <w:rPr>
          <w:rFonts w:eastAsia="PNABO N+ MTSY"/>
        </w:rPr>
        <w:t xml:space="preserve">to </w:t>
      </w:r>
      <w:r w:rsidR="00521CC4" w:rsidRPr="009C354A">
        <w:rPr>
          <w:rFonts w:eastAsia="PNABO N+ MTSY"/>
        </w:rPr>
        <w:t>illustrate</w:t>
      </w:r>
      <w:r w:rsidR="00835095" w:rsidRPr="009C354A">
        <w:rPr>
          <w:rFonts w:eastAsia="PNABO N+ MTSY"/>
        </w:rPr>
        <w:t xml:space="preserve"> their labour market destinations</w:t>
      </w:r>
      <w:r w:rsidRPr="009C354A">
        <w:rPr>
          <w:rFonts w:eastAsia="PNABO N+ MTSY"/>
        </w:rPr>
        <w:t>.</w:t>
      </w:r>
      <w:r w:rsidR="00521CC4" w:rsidRPr="009C354A">
        <w:rPr>
          <w:rFonts w:eastAsia="PNABO N+ MTSY"/>
        </w:rPr>
        <w:t xml:space="preserve"> Table 6 provides additional information on all VET qualifications and apprenticeships/traineeships acquired by individuals by </w:t>
      </w:r>
      <w:r w:rsidR="001B59E4">
        <w:rPr>
          <w:rFonts w:eastAsia="PNABO N+ MTSY"/>
        </w:rPr>
        <w:t xml:space="preserve">the </w:t>
      </w:r>
      <w:r w:rsidR="00521CC4" w:rsidRPr="009C354A">
        <w:rPr>
          <w:rFonts w:eastAsia="PNABO N+ MTSY"/>
        </w:rPr>
        <w:t xml:space="preserve">age </w:t>
      </w:r>
      <w:r w:rsidR="001B59E4">
        <w:rPr>
          <w:rFonts w:eastAsia="PNABO N+ MTSY"/>
        </w:rPr>
        <w:t xml:space="preserve">of </w:t>
      </w:r>
      <w:r w:rsidR="00521CC4" w:rsidRPr="009C354A">
        <w:rPr>
          <w:rFonts w:eastAsia="PNABO N+ MTSY"/>
        </w:rPr>
        <w:t>25</w:t>
      </w:r>
      <w:r w:rsidR="00EA211B">
        <w:rPr>
          <w:rFonts w:eastAsia="PNABO N+ MTSY"/>
        </w:rPr>
        <w:t xml:space="preserve"> years</w:t>
      </w:r>
      <w:r w:rsidR="001B59E4">
        <w:rPr>
          <w:rFonts w:eastAsia="PNABO N+ MTSY"/>
        </w:rPr>
        <w:t xml:space="preserve"> and</w:t>
      </w:r>
      <w:r w:rsidR="00521CC4" w:rsidRPr="009C354A">
        <w:rPr>
          <w:rFonts w:eastAsia="PNABO N+ MTSY"/>
        </w:rPr>
        <w:t xml:space="preserve"> includes any multiple qualifications obtained during the </w:t>
      </w:r>
      <w:r w:rsidR="001D1A7E">
        <w:rPr>
          <w:rFonts w:eastAsia="PNABO N+ MTSY"/>
        </w:rPr>
        <w:t>10</w:t>
      </w:r>
      <w:r w:rsidR="00521CC4" w:rsidRPr="009C354A">
        <w:rPr>
          <w:rFonts w:eastAsia="PNABO N+ MTSY"/>
        </w:rPr>
        <w:t>-year period.</w:t>
      </w:r>
      <w:r w:rsidRPr="009C354A">
        <w:rPr>
          <w:rFonts w:eastAsia="PNABO N+ MTSY"/>
        </w:rPr>
        <w:t xml:space="preserve"> </w:t>
      </w:r>
      <w:r w:rsidR="00DA7D22" w:rsidRPr="009C354A">
        <w:rPr>
          <w:rFonts w:eastAsia="PNABO N+ MTSY"/>
        </w:rPr>
        <w:t>This adds information to that of the</w:t>
      </w:r>
      <w:r w:rsidR="00703A30">
        <w:rPr>
          <w:rFonts w:eastAsia="PNABO N+ MTSY"/>
        </w:rPr>
        <w:t>ir</w:t>
      </w:r>
      <w:r w:rsidR="00DA7D22" w:rsidRPr="009C354A">
        <w:rPr>
          <w:rFonts w:eastAsia="PNABO N+ MTSY"/>
        </w:rPr>
        <w:t xml:space="preserve"> highest qualification, showing how many </w:t>
      </w:r>
      <w:r w:rsidR="00703A30">
        <w:rPr>
          <w:rFonts w:eastAsia="PNABO N+ MTSY"/>
        </w:rPr>
        <w:t xml:space="preserve">and which type of </w:t>
      </w:r>
      <w:r w:rsidR="00DA7D22" w:rsidRPr="009C354A">
        <w:rPr>
          <w:rFonts w:eastAsia="PNABO N+ MTSY"/>
        </w:rPr>
        <w:t xml:space="preserve">credentials the young people had acquired by </w:t>
      </w:r>
      <w:r w:rsidR="00D424D4">
        <w:rPr>
          <w:rFonts w:eastAsia="PNABO N+ MTSY"/>
        </w:rPr>
        <w:t xml:space="preserve">the </w:t>
      </w:r>
      <w:r w:rsidR="00DA7D22" w:rsidRPr="009C354A">
        <w:rPr>
          <w:rFonts w:eastAsia="PNABO N+ MTSY"/>
        </w:rPr>
        <w:t xml:space="preserve">age </w:t>
      </w:r>
      <w:r w:rsidR="00D424D4">
        <w:rPr>
          <w:rFonts w:eastAsia="PNABO N+ MTSY"/>
        </w:rPr>
        <w:t xml:space="preserve">of </w:t>
      </w:r>
      <w:r w:rsidR="00DA7D22" w:rsidRPr="009C354A">
        <w:rPr>
          <w:rFonts w:eastAsia="PNABO N+ MTSY"/>
        </w:rPr>
        <w:t>25</w:t>
      </w:r>
      <w:r w:rsidR="001D1A7E">
        <w:rPr>
          <w:rFonts w:eastAsia="PNABO N+ MTSY"/>
        </w:rPr>
        <w:t xml:space="preserve"> years</w:t>
      </w:r>
      <w:r w:rsidR="00DA7D22" w:rsidRPr="009C354A">
        <w:rPr>
          <w:rFonts w:eastAsia="PNABO N+ MTSY"/>
        </w:rPr>
        <w:t xml:space="preserve">. </w:t>
      </w:r>
    </w:p>
    <w:p w14:paraId="56ABF718" w14:textId="77777777" w:rsidR="001D31C2" w:rsidRPr="009C354A" w:rsidRDefault="001D31C2" w:rsidP="001D31C2">
      <w:pPr>
        <w:pStyle w:val="Heading2"/>
        <w:rPr>
          <w:lang w:val="en-US"/>
        </w:rPr>
      </w:pPr>
      <w:bookmarkStart w:id="59" w:name="_Toc9601490"/>
      <w:r w:rsidRPr="009C354A">
        <w:t>Visualising the pathways</w:t>
      </w:r>
      <w:bookmarkEnd w:id="59"/>
      <w:r w:rsidRPr="009C354A">
        <w:rPr>
          <w:lang w:val="en-US"/>
        </w:rPr>
        <w:t xml:space="preserve"> </w:t>
      </w:r>
    </w:p>
    <w:p w14:paraId="2D4D8E47" w14:textId="09959A39" w:rsidR="001D31C2" w:rsidRDefault="00A662ED" w:rsidP="001D31C2">
      <w:pPr>
        <w:pStyle w:val="Text"/>
      </w:pPr>
      <w:r w:rsidRPr="009C354A">
        <w:t xml:space="preserve">The most </w:t>
      </w:r>
      <w:r w:rsidR="009B7731">
        <w:t>appreciated</w:t>
      </w:r>
      <w:r w:rsidRPr="009C354A">
        <w:t xml:space="preserve"> aspect of sequence analysis</w:t>
      </w:r>
      <w:r w:rsidR="00866FCC">
        <w:t xml:space="preserve"> is </w:t>
      </w:r>
      <w:r w:rsidR="00745232">
        <w:t xml:space="preserve">the </w:t>
      </w:r>
      <w:r w:rsidR="00866FCC">
        <w:t>capacity to provide a visual anal</w:t>
      </w:r>
      <w:r w:rsidR="00511BB5">
        <w:t>ysis,</w:t>
      </w:r>
      <w:r w:rsidRPr="009C354A">
        <w:t xml:space="preserve"> </w:t>
      </w:r>
      <w:r w:rsidR="00745232">
        <w:t xml:space="preserve">which </w:t>
      </w:r>
      <w:r w:rsidRPr="009C354A">
        <w:t xml:space="preserve">is shown in </w:t>
      </w:r>
      <w:r w:rsidR="001D1A7E">
        <w:t>f</w:t>
      </w:r>
      <w:r w:rsidRPr="009C354A">
        <w:t xml:space="preserve">igures </w:t>
      </w:r>
      <w:r w:rsidR="0022661D">
        <w:t>1</w:t>
      </w:r>
      <w:r w:rsidRPr="009C354A">
        <w:t xml:space="preserve"> to </w:t>
      </w:r>
      <w:r w:rsidR="0022661D">
        <w:t>5</w:t>
      </w:r>
      <w:bookmarkStart w:id="60" w:name="_GoBack"/>
      <w:bookmarkEnd w:id="60"/>
      <w:r w:rsidRPr="009C354A">
        <w:t xml:space="preserve"> </w:t>
      </w:r>
      <w:r w:rsidR="00511BB5">
        <w:t xml:space="preserve">where </w:t>
      </w:r>
      <w:r w:rsidRPr="009C354A">
        <w:t>these transitions</w:t>
      </w:r>
      <w:r w:rsidR="00511BB5" w:rsidRPr="00511BB5">
        <w:t xml:space="preserve"> </w:t>
      </w:r>
      <w:r w:rsidR="00302942">
        <w:t xml:space="preserve">are </w:t>
      </w:r>
      <w:r w:rsidR="00511BB5">
        <w:t>graphically represented</w:t>
      </w:r>
      <w:r w:rsidRPr="009C354A">
        <w:t xml:space="preserve">. There are three </w:t>
      </w:r>
      <w:r w:rsidR="001D1A7E">
        <w:t>components</w:t>
      </w:r>
      <w:r w:rsidRPr="009C354A">
        <w:t xml:space="preserve"> to each pathway visualisation: the sequence index plots (panel a)</w:t>
      </w:r>
      <w:r w:rsidR="00511BB5">
        <w:t>;</w:t>
      </w:r>
      <w:r w:rsidRPr="009C354A">
        <w:t xml:space="preserve"> chronographs (panel b)</w:t>
      </w:r>
      <w:r w:rsidR="00511BB5">
        <w:t>;</w:t>
      </w:r>
      <w:r w:rsidRPr="009C354A">
        <w:t xml:space="preserve"> and modal plots (panel c). </w:t>
      </w:r>
      <w:r w:rsidR="001D31C2" w:rsidRPr="009C354A">
        <w:t xml:space="preserve">Figures 2 to 6 illustrate how each pathway can be </w:t>
      </w:r>
      <w:r w:rsidR="00F600BA">
        <w:t>shown</w:t>
      </w:r>
      <w:r w:rsidR="001D31C2" w:rsidRPr="009C354A">
        <w:t xml:space="preserve"> using three different </w:t>
      </w:r>
      <w:r w:rsidR="00D57851">
        <w:t>formats</w:t>
      </w:r>
      <w:r w:rsidR="00E56C93">
        <w:t>.</w:t>
      </w:r>
      <w:r w:rsidR="00F36C77" w:rsidRPr="009C354A">
        <w:rPr>
          <w:rStyle w:val="FootnoteReference"/>
        </w:rPr>
        <w:footnoteReference w:id="10"/>
      </w:r>
      <w:r w:rsidR="00894253">
        <w:t xml:space="preserve"> </w:t>
      </w:r>
      <w:r w:rsidR="00BC79DC">
        <w:t>Each</w:t>
      </w:r>
      <w:r w:rsidR="00145B97" w:rsidRPr="009C354A">
        <w:t xml:space="preserve"> section </w:t>
      </w:r>
      <w:r w:rsidR="00145B97" w:rsidRPr="009C354A">
        <w:lastRenderedPageBreak/>
        <w:t xml:space="preserve">provides </w:t>
      </w:r>
      <w:r w:rsidR="00E56C93">
        <w:t xml:space="preserve">an </w:t>
      </w:r>
      <w:r w:rsidR="00145B97" w:rsidRPr="009C354A">
        <w:t xml:space="preserve">explanation of </w:t>
      </w:r>
      <w:r w:rsidR="00145B97" w:rsidRPr="00894253">
        <w:t xml:space="preserve">the features </w:t>
      </w:r>
      <w:r w:rsidR="00E56C93" w:rsidRPr="00894253">
        <w:t>of</w:t>
      </w:r>
      <w:r w:rsidR="00145B97" w:rsidRPr="00894253">
        <w:t xml:space="preserve"> each pathway</w:t>
      </w:r>
      <w:r w:rsidR="009C354A" w:rsidRPr="00894253">
        <w:t>,</w:t>
      </w:r>
      <w:r w:rsidR="00145B97" w:rsidRPr="00894253">
        <w:t xml:space="preserve"> </w:t>
      </w:r>
      <w:r w:rsidR="00894253" w:rsidRPr="00894253">
        <w:t xml:space="preserve">which are </w:t>
      </w:r>
      <w:r w:rsidR="009C354A" w:rsidRPr="00894253">
        <w:t>d</w:t>
      </w:r>
      <w:r w:rsidR="00145B97" w:rsidRPr="00894253">
        <w:t>escribed separately</w:t>
      </w:r>
      <w:r w:rsidR="00A16DCF" w:rsidRPr="00894253">
        <w:t xml:space="preserve"> within each pathway figure.</w:t>
      </w:r>
    </w:p>
    <w:p w14:paraId="1357FC68" w14:textId="2F4540DA" w:rsidR="001D31C2" w:rsidRPr="009C354A" w:rsidRDefault="001D31C2" w:rsidP="001D31C2">
      <w:pPr>
        <w:pStyle w:val="Dotpoint1"/>
        <w:rPr>
          <w:b/>
        </w:rPr>
      </w:pPr>
      <w:r w:rsidRPr="009C354A">
        <w:rPr>
          <w:b/>
        </w:rPr>
        <w:t>Panel (a)</w:t>
      </w:r>
      <w:r w:rsidR="00C70C6F">
        <w:rPr>
          <w:b/>
        </w:rPr>
        <w:t>:</w:t>
      </w:r>
      <w:r w:rsidRPr="009C354A">
        <w:rPr>
          <w:b/>
        </w:rPr>
        <w:t xml:space="preserve"> </w:t>
      </w:r>
      <w:r w:rsidR="00AB1C1A" w:rsidRPr="009C354A">
        <w:rPr>
          <w:b/>
        </w:rPr>
        <w:t>Individual a</w:t>
      </w:r>
      <w:r w:rsidRPr="009C354A">
        <w:rPr>
          <w:b/>
        </w:rPr>
        <w:t>ctivity sequences (sequence index plot)</w:t>
      </w:r>
    </w:p>
    <w:p w14:paraId="317AE79E" w14:textId="10873D3F" w:rsidR="001D31C2" w:rsidRPr="009C354A" w:rsidRDefault="001D31C2" w:rsidP="001D31C2">
      <w:pPr>
        <w:pStyle w:val="Dotpoint1"/>
        <w:numPr>
          <w:ilvl w:val="0"/>
          <w:numId w:val="0"/>
        </w:numPr>
        <w:ind w:left="284"/>
      </w:pPr>
      <w:r w:rsidRPr="009C354A">
        <w:t>Sequence index plots illustrate the activity sequences by using colour</w:t>
      </w:r>
      <w:r w:rsidR="002A2C01">
        <w:t>-</w:t>
      </w:r>
      <w:r w:rsidRPr="009C354A">
        <w:t xml:space="preserve">coded horizontal stacked bars to </w:t>
      </w:r>
      <w:r w:rsidR="002A2C01">
        <w:t>indicate</w:t>
      </w:r>
      <w:r w:rsidRPr="009C354A">
        <w:t xml:space="preserve"> how </w:t>
      </w:r>
      <w:r w:rsidR="009A1234">
        <w:t>young people</w:t>
      </w:r>
      <w:r w:rsidRPr="009C354A">
        <w:t xml:space="preserve"> move</w:t>
      </w:r>
      <w:r w:rsidR="009A1234">
        <w:t>d</w:t>
      </w:r>
      <w:r w:rsidRPr="009C354A">
        <w:t xml:space="preserve"> between states over time. Individuals are numbered along the vertical axis</w:t>
      </w:r>
      <w:r w:rsidR="00C70C6F">
        <w:t>, with</w:t>
      </w:r>
      <w:r w:rsidRPr="009C354A">
        <w:t xml:space="preserve"> time shown on the horizontal axis. </w:t>
      </w:r>
      <w:r w:rsidR="00D57851">
        <w:t>This format</w:t>
      </w:r>
      <w:r w:rsidRPr="009C354A">
        <w:t xml:space="preserve"> provides a longitudinal perspective of the sequences and allows the pathway to be observed in its entirety.</w:t>
      </w:r>
    </w:p>
    <w:p w14:paraId="531456F6" w14:textId="573B6B6C" w:rsidR="001D31C2" w:rsidRPr="009C354A" w:rsidRDefault="001D31C2" w:rsidP="001D31C2">
      <w:pPr>
        <w:pStyle w:val="Dotpoint1"/>
        <w:numPr>
          <w:ilvl w:val="0"/>
          <w:numId w:val="0"/>
        </w:numPr>
        <w:ind w:left="284"/>
      </w:pPr>
      <w:r w:rsidRPr="009C354A">
        <w:t xml:space="preserve">For example, in </w:t>
      </w:r>
      <w:r w:rsidR="004D31F0">
        <w:t>figure 1</w:t>
      </w:r>
      <w:r w:rsidR="00347200" w:rsidRPr="009C354A">
        <w:t xml:space="preserve"> (panel a)</w:t>
      </w:r>
      <w:r w:rsidRPr="009C354A">
        <w:t xml:space="preserve">, most </w:t>
      </w:r>
      <w:r w:rsidR="009A1234">
        <w:t>young people</w:t>
      </w:r>
      <w:r w:rsidRPr="009C354A">
        <w:t xml:space="preserve"> in </w:t>
      </w:r>
      <w:r w:rsidR="00C70C6F">
        <w:t>P</w:t>
      </w:r>
      <w:r w:rsidRPr="009C354A">
        <w:t>athway 1 remained in school</w:t>
      </w:r>
      <w:r w:rsidR="00203650">
        <w:t xml:space="preserve"> </w:t>
      </w:r>
      <w:r w:rsidR="00347200" w:rsidRPr="009C354A">
        <w:t>(yellow)</w:t>
      </w:r>
      <w:r w:rsidRPr="009C354A">
        <w:t xml:space="preserve"> until 2009 (</w:t>
      </w:r>
      <w:r w:rsidR="00203650">
        <w:t xml:space="preserve">aged </w:t>
      </w:r>
      <w:r w:rsidRPr="009C354A">
        <w:t>approximately 18 years old). Then there is a brief gap before starting university education</w:t>
      </w:r>
      <w:r w:rsidR="00347200" w:rsidRPr="009C354A">
        <w:t xml:space="preserve"> (pink)</w:t>
      </w:r>
      <w:r w:rsidRPr="009C354A">
        <w:t>. Some</w:t>
      </w:r>
      <w:r>
        <w:t xml:space="preserve"> will complete their undergraduate education with</w:t>
      </w:r>
      <w:r w:rsidR="006D1D67">
        <w:t>in</w:t>
      </w:r>
      <w:r>
        <w:t xml:space="preserve"> three to five years and enter the labour market, while others will continue with further</w:t>
      </w:r>
      <w:r w:rsidR="004B09FE">
        <w:t>,</w:t>
      </w:r>
      <w:r>
        <w:t xml:space="preserve"> postgraduate</w:t>
      </w:r>
      <w:r w:rsidR="004B09FE">
        <w:t>,</w:t>
      </w:r>
      <w:r>
        <w:t xml:space="preserve"> education. It is possible </w:t>
      </w:r>
      <w:r w:rsidR="004B09FE">
        <w:t xml:space="preserve">here </w:t>
      </w:r>
      <w:r>
        <w:t xml:space="preserve">to observe those who have periods of </w:t>
      </w:r>
      <w:r w:rsidRPr="009C354A">
        <w:t xml:space="preserve">unemployment or </w:t>
      </w:r>
      <w:r w:rsidR="00197489" w:rsidRPr="009C354A">
        <w:t>not in the labour force</w:t>
      </w:r>
      <w:r w:rsidR="00197489">
        <w:t>/</w:t>
      </w:r>
      <w:r w:rsidR="00197489" w:rsidRPr="009C354A">
        <w:t xml:space="preserve">not in education, employment nor training </w:t>
      </w:r>
      <w:r w:rsidR="00347200" w:rsidRPr="009C354A">
        <w:t>(orange)</w:t>
      </w:r>
      <w:r w:rsidRPr="009C354A">
        <w:t>.</w:t>
      </w:r>
    </w:p>
    <w:p w14:paraId="4E590EE8" w14:textId="0ED5B00F" w:rsidR="001D31C2" w:rsidRPr="009C354A" w:rsidRDefault="001D31C2" w:rsidP="001D31C2">
      <w:pPr>
        <w:pStyle w:val="Dotpoint1"/>
        <w:rPr>
          <w:b/>
        </w:rPr>
      </w:pPr>
      <w:r w:rsidRPr="009C354A">
        <w:rPr>
          <w:b/>
        </w:rPr>
        <w:t>Panel (b)</w:t>
      </w:r>
      <w:r w:rsidR="00C70C6F">
        <w:rPr>
          <w:b/>
        </w:rPr>
        <w:t>:</w:t>
      </w:r>
      <w:r w:rsidRPr="009C354A">
        <w:rPr>
          <w:b/>
        </w:rPr>
        <w:t xml:space="preserve"> Monthly proportion of activities (chronograph)</w:t>
      </w:r>
    </w:p>
    <w:p w14:paraId="499DB791" w14:textId="6BA4E10E" w:rsidR="001D31C2" w:rsidRPr="009C354A" w:rsidRDefault="001D31C2" w:rsidP="001D31C2">
      <w:pPr>
        <w:pStyle w:val="Dotpoint1"/>
        <w:numPr>
          <w:ilvl w:val="0"/>
          <w:numId w:val="0"/>
        </w:numPr>
        <w:ind w:left="284"/>
      </w:pPr>
      <w:r w:rsidRPr="009C354A">
        <w:t xml:space="preserve">Chronographs present the proportion of young people </w:t>
      </w:r>
      <w:r w:rsidR="00197489">
        <w:t xml:space="preserve">participating </w:t>
      </w:r>
      <w:r w:rsidRPr="009C354A">
        <w:t>in each activity for each month. The vertical axis indicates the proportion of individuals</w:t>
      </w:r>
      <w:r w:rsidR="00197489">
        <w:t>,</w:t>
      </w:r>
      <w:r w:rsidRPr="009C354A">
        <w:t xml:space="preserve"> </w:t>
      </w:r>
      <w:r w:rsidR="00197489">
        <w:t>while</w:t>
      </w:r>
      <w:r w:rsidRPr="009C354A">
        <w:t xml:space="preserve"> the horizontal axis </w:t>
      </w:r>
      <w:r w:rsidR="00197489">
        <w:t>shows</w:t>
      </w:r>
      <w:r w:rsidRPr="009C354A">
        <w:t xml:space="preserve"> the time. They do not provide any information on the longitudinal nature of the data or the duration of activities.</w:t>
      </w:r>
    </w:p>
    <w:p w14:paraId="429814FC" w14:textId="758967B5" w:rsidR="001D31C2" w:rsidRPr="007555FC" w:rsidRDefault="0049129F" w:rsidP="001D31C2">
      <w:pPr>
        <w:pStyle w:val="Dotpoint1"/>
        <w:numPr>
          <w:ilvl w:val="0"/>
          <w:numId w:val="0"/>
        </w:numPr>
        <w:ind w:left="284"/>
      </w:pPr>
      <w:r>
        <w:t>By way of</w:t>
      </w:r>
      <w:r w:rsidR="001D31C2" w:rsidRPr="009C354A">
        <w:t xml:space="preserve"> illustration, almost everyone in </w:t>
      </w:r>
      <w:r w:rsidR="00C70C6F">
        <w:t>P</w:t>
      </w:r>
      <w:r w:rsidR="001D31C2" w:rsidRPr="009C354A">
        <w:t>athway 1 was in school</w:t>
      </w:r>
      <w:r w:rsidR="00347200" w:rsidRPr="009C354A">
        <w:t xml:space="preserve"> (yellow)</w:t>
      </w:r>
      <w:r w:rsidR="001D31C2" w:rsidRPr="009C354A">
        <w:t xml:space="preserve"> in 2007 (</w:t>
      </w:r>
      <w:r w:rsidR="004D31F0">
        <w:t>figure 1</w:t>
      </w:r>
      <w:r w:rsidR="00347200" w:rsidRPr="009C354A">
        <w:t xml:space="preserve">, </w:t>
      </w:r>
      <w:r w:rsidR="00347200" w:rsidRPr="007555FC">
        <w:t>panel b</w:t>
      </w:r>
      <w:r w:rsidR="001D31C2" w:rsidRPr="007555FC">
        <w:t xml:space="preserve">). The share of individuals in school gradually falls over the </w:t>
      </w:r>
      <w:r w:rsidR="00222340">
        <w:t>following</w:t>
      </w:r>
      <w:r w:rsidR="001D31C2" w:rsidRPr="007555FC">
        <w:t xml:space="preserve"> two years. At the beginning of 2009 those still in school fall to just under 80% of the entire sample. At the end of the </w:t>
      </w:r>
      <w:r w:rsidR="00222340">
        <w:t>10</w:t>
      </w:r>
      <w:r w:rsidR="001D31C2" w:rsidRPr="007555FC">
        <w:t>-year period</w:t>
      </w:r>
      <w:r w:rsidR="00222340">
        <w:t>,</w:t>
      </w:r>
      <w:r w:rsidR="001D31C2" w:rsidRPr="007555FC">
        <w:t xml:space="preserve"> in 2016, around 70% are in full-time employment</w:t>
      </w:r>
      <w:r w:rsidR="00347200" w:rsidRPr="007555FC">
        <w:t xml:space="preserve"> (green)</w:t>
      </w:r>
      <w:r w:rsidR="001D31C2" w:rsidRPr="007555FC">
        <w:t xml:space="preserve"> and about 10% in part-time employment</w:t>
      </w:r>
      <w:r w:rsidR="00347200" w:rsidRPr="007555FC">
        <w:t xml:space="preserve"> (purple)</w:t>
      </w:r>
      <w:r w:rsidR="001D31C2" w:rsidRPr="007555FC">
        <w:t>.</w:t>
      </w:r>
    </w:p>
    <w:p w14:paraId="5F69E32F" w14:textId="6A31EE53" w:rsidR="001D31C2" w:rsidRPr="007555FC" w:rsidRDefault="001D31C2" w:rsidP="001D31C2">
      <w:pPr>
        <w:pStyle w:val="Dotpoint1"/>
        <w:rPr>
          <w:b/>
        </w:rPr>
      </w:pPr>
      <w:r w:rsidRPr="007555FC">
        <w:rPr>
          <w:b/>
        </w:rPr>
        <w:t>Panel (c)</w:t>
      </w:r>
      <w:r w:rsidR="00B53D67">
        <w:rPr>
          <w:b/>
        </w:rPr>
        <w:t>:</w:t>
      </w:r>
      <w:r w:rsidRPr="007555FC">
        <w:rPr>
          <w:b/>
        </w:rPr>
        <w:t xml:space="preserve"> Most frequent (modal) activity for each month </w:t>
      </w:r>
    </w:p>
    <w:p w14:paraId="7C3D6188" w14:textId="61EE6A4C" w:rsidR="001D31C2" w:rsidRPr="007555FC" w:rsidRDefault="001D31C2" w:rsidP="001D31C2">
      <w:pPr>
        <w:pStyle w:val="Dotpoint1"/>
        <w:numPr>
          <w:ilvl w:val="0"/>
          <w:numId w:val="0"/>
        </w:numPr>
        <w:ind w:left="284"/>
      </w:pPr>
      <w:r w:rsidRPr="007555FC">
        <w:t xml:space="preserve">Modal plots provide yet another perspective on the transition pathways by illustrating the most frequent activity undertaken </w:t>
      </w:r>
      <w:r w:rsidR="00E730BA">
        <w:t>during</w:t>
      </w:r>
      <w:r w:rsidRPr="007555FC">
        <w:t xml:space="preserve"> each month, and the proportion of individuals </w:t>
      </w:r>
      <w:r w:rsidR="00E730BA">
        <w:t>participating in</w:t>
      </w:r>
      <w:r w:rsidRPr="007555FC">
        <w:t xml:space="preserve"> that activity. They are useful in identifying the dominant activity at different times. </w:t>
      </w:r>
      <w:r w:rsidR="00923566" w:rsidRPr="007555FC">
        <w:t>I</w:t>
      </w:r>
      <w:r w:rsidRPr="007555FC">
        <w:t>n other words</w:t>
      </w:r>
      <w:r w:rsidR="0005066C" w:rsidRPr="007555FC">
        <w:t>,</w:t>
      </w:r>
      <w:r w:rsidRPr="007555FC">
        <w:t xml:space="preserve"> </w:t>
      </w:r>
      <w:r w:rsidR="00222340">
        <w:t>this</w:t>
      </w:r>
      <w:r w:rsidR="00116D71">
        <w:t xml:space="preserve"> format</w:t>
      </w:r>
      <w:r w:rsidRPr="007555FC">
        <w:t xml:space="preserve"> depicts the most popular activity undertaken by young people each month.</w:t>
      </w:r>
    </w:p>
    <w:p w14:paraId="59D387FB" w14:textId="0017ED15" w:rsidR="001D31C2" w:rsidRPr="007555FC" w:rsidRDefault="004D31F0" w:rsidP="001D31C2">
      <w:pPr>
        <w:pStyle w:val="Dotpoint1"/>
        <w:numPr>
          <w:ilvl w:val="0"/>
          <w:numId w:val="0"/>
        </w:numPr>
        <w:ind w:left="284"/>
      </w:pPr>
      <w:r>
        <w:t>Figure 1</w:t>
      </w:r>
      <w:r w:rsidR="00116D71">
        <w:t>,</w:t>
      </w:r>
      <w:r w:rsidR="00347200" w:rsidRPr="007555FC">
        <w:t xml:space="preserve"> panel c</w:t>
      </w:r>
      <w:r w:rsidR="00116D71">
        <w:t>,</w:t>
      </w:r>
      <w:r w:rsidR="001D31C2" w:rsidRPr="007555FC">
        <w:t xml:space="preserve"> shows that </w:t>
      </w:r>
      <w:r w:rsidR="005914E1" w:rsidRPr="007555FC">
        <w:t xml:space="preserve">those </w:t>
      </w:r>
      <w:r w:rsidR="001D31C2" w:rsidRPr="007555FC">
        <w:t xml:space="preserve">in </w:t>
      </w:r>
      <w:r w:rsidR="00E730BA">
        <w:t>P</w:t>
      </w:r>
      <w:r w:rsidR="001D31C2" w:rsidRPr="007555FC">
        <w:t>athway 1</w:t>
      </w:r>
      <w:r w:rsidR="005914E1" w:rsidRPr="007555FC">
        <w:t xml:space="preserve"> spent the most time in school</w:t>
      </w:r>
      <w:r w:rsidR="00347200" w:rsidRPr="007555FC">
        <w:t xml:space="preserve"> (yellow)</w:t>
      </w:r>
      <w:r w:rsidR="005914E1" w:rsidRPr="007555FC">
        <w:t xml:space="preserve"> between 2007 and 2009</w:t>
      </w:r>
      <w:r w:rsidR="001D31C2" w:rsidRPr="007555FC">
        <w:t xml:space="preserve">. After a brief period (approximately </w:t>
      </w:r>
      <w:r w:rsidR="001A7C94">
        <w:t>two</w:t>
      </w:r>
      <w:r w:rsidR="001D31C2" w:rsidRPr="007555FC">
        <w:t xml:space="preserve"> months) of unemployment or </w:t>
      </w:r>
      <w:r w:rsidR="001A7C94" w:rsidRPr="007555FC">
        <w:t>n</w:t>
      </w:r>
      <w:r w:rsidR="001A7C94">
        <w:t xml:space="preserve">ot </w:t>
      </w:r>
      <w:r w:rsidR="001A7C94" w:rsidRPr="007555FC">
        <w:t>i</w:t>
      </w:r>
      <w:r w:rsidR="001A7C94">
        <w:t xml:space="preserve">n the </w:t>
      </w:r>
      <w:r w:rsidR="001A7C94" w:rsidRPr="007555FC">
        <w:t>l</w:t>
      </w:r>
      <w:r w:rsidR="001A7C94">
        <w:t xml:space="preserve">abour </w:t>
      </w:r>
      <w:r w:rsidR="001A7C94" w:rsidRPr="007555FC">
        <w:t>f</w:t>
      </w:r>
      <w:r w:rsidR="001A7C94">
        <w:t>orce/</w:t>
      </w:r>
      <w:r w:rsidR="001A7C94" w:rsidRPr="007555FC">
        <w:t>n</w:t>
      </w:r>
      <w:r w:rsidR="001A7C94">
        <w:t xml:space="preserve">ot in </w:t>
      </w:r>
      <w:r w:rsidR="001A7C94" w:rsidRPr="007555FC">
        <w:t>e</w:t>
      </w:r>
      <w:r w:rsidR="001A7C94">
        <w:t xml:space="preserve">ducation, </w:t>
      </w:r>
      <w:r w:rsidR="001A7C94" w:rsidRPr="007555FC">
        <w:t>e</w:t>
      </w:r>
      <w:r w:rsidR="001A7C94">
        <w:t xml:space="preserve">mployment or </w:t>
      </w:r>
      <w:r w:rsidR="001A7C94" w:rsidRPr="007555FC">
        <w:t>t</w:t>
      </w:r>
      <w:r w:rsidR="001A7C94">
        <w:t>raining</w:t>
      </w:r>
      <w:r w:rsidR="00BB5A54" w:rsidRPr="007555FC">
        <w:t>,</w:t>
      </w:r>
      <w:r w:rsidR="001D31C2" w:rsidRPr="007555FC">
        <w:t xml:space="preserve"> they begin university education</w:t>
      </w:r>
      <w:r w:rsidR="00347200" w:rsidRPr="007555FC">
        <w:t xml:space="preserve"> (pink)</w:t>
      </w:r>
      <w:r w:rsidR="001D31C2" w:rsidRPr="007555FC">
        <w:t>, which remains the most frequent activity until 2015, after which full-time employment</w:t>
      </w:r>
      <w:r w:rsidR="00347200" w:rsidRPr="007555FC">
        <w:t xml:space="preserve"> (green)</w:t>
      </w:r>
      <w:r w:rsidR="001D31C2" w:rsidRPr="007555FC">
        <w:t xml:space="preserve"> takes over. </w:t>
      </w:r>
    </w:p>
    <w:p w14:paraId="6C3ADAA0" w14:textId="77777777" w:rsidR="007553FC" w:rsidRDefault="007553FC">
      <w:pPr>
        <w:spacing w:before="0" w:line="240" w:lineRule="auto"/>
        <w:rPr>
          <w:rFonts w:ascii="Arial" w:hAnsi="Arial" w:cs="Tahoma"/>
          <w:color w:val="000000"/>
          <w:sz w:val="24"/>
        </w:rPr>
      </w:pPr>
      <w:r>
        <w:br w:type="page"/>
      </w:r>
    </w:p>
    <w:p w14:paraId="23147F7A" w14:textId="2C6650EA" w:rsidR="00301DC5" w:rsidRPr="003D2626" w:rsidRDefault="00EE6956" w:rsidP="00A86D84">
      <w:pPr>
        <w:pStyle w:val="Heading3"/>
      </w:pPr>
      <w:r w:rsidRPr="003D2626">
        <w:lastRenderedPageBreak/>
        <w:t>Pathway 1: H</w:t>
      </w:r>
      <w:r w:rsidR="00BB5A54" w:rsidRPr="003D2626">
        <w:t xml:space="preserve">igher education and </w:t>
      </w:r>
      <w:r w:rsidR="00301DC5" w:rsidRPr="003D2626">
        <w:t>work</w:t>
      </w:r>
    </w:p>
    <w:p w14:paraId="646B363F" w14:textId="77777777" w:rsidR="00CA5C14" w:rsidRPr="003D2626" w:rsidRDefault="00CA5C14" w:rsidP="00A86D84">
      <w:pPr>
        <w:pStyle w:val="Heading4"/>
      </w:pPr>
      <w:r w:rsidRPr="003D2626">
        <w:t>Key characteristics</w:t>
      </w:r>
      <w:r w:rsidR="00237E9E" w:rsidRPr="003D2626">
        <w:t xml:space="preserve"> – 60% of young people</w:t>
      </w:r>
    </w:p>
    <w:p w14:paraId="000D014E" w14:textId="23C0409A" w:rsidR="00CA5C14" w:rsidRPr="003D2626" w:rsidRDefault="006D23B7" w:rsidP="00A86D84">
      <w:pPr>
        <w:pStyle w:val="Dotpoint1"/>
      </w:pPr>
      <w:r w:rsidRPr="003D2626">
        <w:t>This is a r</w:t>
      </w:r>
      <w:r w:rsidR="00CA5C14" w:rsidRPr="003D2626">
        <w:t xml:space="preserve">elatively </w:t>
      </w:r>
      <w:r w:rsidRPr="003D2626">
        <w:t xml:space="preserve">simple </w:t>
      </w:r>
      <w:r w:rsidR="00CA5C14" w:rsidRPr="003D2626">
        <w:t xml:space="preserve">pathway </w:t>
      </w:r>
      <w:r w:rsidR="00D45C94">
        <w:t>that</w:t>
      </w:r>
      <w:r w:rsidR="001238FB">
        <w:t xml:space="preserve"> represents</w:t>
      </w:r>
      <w:r w:rsidR="00CA5C14" w:rsidRPr="003D2626">
        <w:t xml:space="preserve"> an academic track</w:t>
      </w:r>
      <w:r w:rsidR="007D64C5">
        <w:t>,</w:t>
      </w:r>
      <w:r w:rsidR="00CA5C14" w:rsidRPr="003D2626">
        <w:t xml:space="preserve"> where</w:t>
      </w:r>
      <w:r w:rsidR="001238FB">
        <w:t>by</w:t>
      </w:r>
      <w:r w:rsidR="00CA5C14" w:rsidRPr="003D2626">
        <w:t xml:space="preserve"> students enrol in university upon leaving s</w:t>
      </w:r>
      <w:r w:rsidR="0013611E" w:rsidRPr="003D2626">
        <w:t xml:space="preserve">chool and </w:t>
      </w:r>
      <w:r w:rsidR="009B7DF8" w:rsidRPr="003D2626">
        <w:t>have a prolonged</w:t>
      </w:r>
      <w:r w:rsidR="00CA5C14" w:rsidRPr="003D2626">
        <w:t xml:space="preserve"> higher education </w:t>
      </w:r>
      <w:r w:rsidR="001B1C17" w:rsidRPr="003D2626">
        <w:t xml:space="preserve">period </w:t>
      </w:r>
      <w:r w:rsidR="00CA5C14" w:rsidRPr="003D2626">
        <w:t>before transitioning into employment.</w:t>
      </w:r>
    </w:p>
    <w:p w14:paraId="0DF7CED4" w14:textId="3F471AF8" w:rsidR="009B7DF8" w:rsidRPr="003D2626" w:rsidRDefault="000D6FCE" w:rsidP="00A86D84">
      <w:pPr>
        <w:pStyle w:val="Dotpoint1"/>
      </w:pPr>
      <w:r w:rsidRPr="003D2626">
        <w:t>T</w:t>
      </w:r>
      <w:r w:rsidR="00CA5C14" w:rsidRPr="003D2626">
        <w:t xml:space="preserve">his </w:t>
      </w:r>
      <w:r w:rsidRPr="003D2626">
        <w:t>pathway contains</w:t>
      </w:r>
      <w:r w:rsidR="00CA5C14" w:rsidRPr="003D2626">
        <w:t xml:space="preserve"> the highest proportion of youth from metropolitan are</w:t>
      </w:r>
      <w:r w:rsidR="009B7DF8" w:rsidRPr="003D2626">
        <w:t xml:space="preserve">as, the highest SES quartile, </w:t>
      </w:r>
      <w:r w:rsidR="00E60862">
        <w:t xml:space="preserve">the highest proportion </w:t>
      </w:r>
      <w:r w:rsidR="009B7DF8" w:rsidRPr="003D2626">
        <w:t>with an</w:t>
      </w:r>
      <w:r w:rsidR="00CA5C14" w:rsidRPr="003D2626">
        <w:t xml:space="preserve"> </w:t>
      </w:r>
      <w:r w:rsidR="00DC00A1">
        <w:t>overseas</w:t>
      </w:r>
      <w:r w:rsidR="00CA5C14" w:rsidRPr="003D2626">
        <w:t xml:space="preserve"> background</w:t>
      </w:r>
      <w:r w:rsidR="009B7DF8" w:rsidRPr="003D2626">
        <w:t xml:space="preserve"> and</w:t>
      </w:r>
      <w:r w:rsidR="00CA5C14" w:rsidRPr="003D2626">
        <w:t xml:space="preserve"> </w:t>
      </w:r>
      <w:r w:rsidR="00E60862">
        <w:t xml:space="preserve">the highest proportion </w:t>
      </w:r>
      <w:r w:rsidR="00CA5C14" w:rsidRPr="003D2626">
        <w:t>complet</w:t>
      </w:r>
      <w:r w:rsidR="00E60862">
        <w:t>ing</w:t>
      </w:r>
      <w:r w:rsidR="00CA5C14" w:rsidRPr="003D2626">
        <w:t xml:space="preserve"> Year 12</w:t>
      </w:r>
      <w:r w:rsidR="009B7DF8" w:rsidRPr="003D2626">
        <w:t>.</w:t>
      </w:r>
    </w:p>
    <w:p w14:paraId="78AF2D3E" w14:textId="12E82F42" w:rsidR="002A7D43" w:rsidRDefault="009B7DF8" w:rsidP="002A7D43">
      <w:pPr>
        <w:pStyle w:val="Dotpoint1"/>
      </w:pPr>
      <w:r w:rsidRPr="003D2626">
        <w:t xml:space="preserve">This pathway </w:t>
      </w:r>
      <w:r w:rsidR="00624F93">
        <w:t>had</w:t>
      </w:r>
      <w:r w:rsidR="00CA5C14" w:rsidRPr="003D2626">
        <w:t xml:space="preserve"> the lowest proportion</w:t>
      </w:r>
      <w:r w:rsidR="007555FC" w:rsidRPr="003D2626">
        <w:t>s</w:t>
      </w:r>
      <w:r w:rsidR="00CA5C14" w:rsidRPr="003D2626">
        <w:t xml:space="preserve"> of youth with </w:t>
      </w:r>
      <w:r w:rsidRPr="003D2626">
        <w:t xml:space="preserve">an </w:t>
      </w:r>
      <w:r w:rsidR="001B1C17" w:rsidRPr="003D2626">
        <w:t>I</w:t>
      </w:r>
      <w:r w:rsidR="00CA5C14" w:rsidRPr="003D2626">
        <w:t xml:space="preserve">ndigenous background, </w:t>
      </w:r>
      <w:r w:rsidR="007555FC" w:rsidRPr="003D2626">
        <w:t xml:space="preserve">of those </w:t>
      </w:r>
      <w:r w:rsidR="007D3464" w:rsidRPr="003D2626">
        <w:t>who were married or had children early</w:t>
      </w:r>
      <w:r w:rsidR="00CA5C14" w:rsidRPr="003D2626">
        <w:t xml:space="preserve">, and </w:t>
      </w:r>
      <w:r w:rsidR="007555FC" w:rsidRPr="003D2626">
        <w:t xml:space="preserve">of </w:t>
      </w:r>
      <w:r w:rsidR="00624F93">
        <w:t>youths who</w:t>
      </w:r>
      <w:r w:rsidR="00CA5C14" w:rsidRPr="003D2626">
        <w:t xml:space="preserve"> undertook vocational subjects during secondary school.</w:t>
      </w:r>
    </w:p>
    <w:p w14:paraId="2F53E766" w14:textId="5A6320A0" w:rsidR="00301DC5" w:rsidRPr="003D2626" w:rsidRDefault="00301DC5" w:rsidP="00B80194">
      <w:pPr>
        <w:pStyle w:val="Text"/>
      </w:pPr>
      <w:r w:rsidRPr="003D2626">
        <w:t xml:space="preserve">The </w:t>
      </w:r>
      <w:r w:rsidR="00E60862">
        <w:t>‘</w:t>
      </w:r>
      <w:r w:rsidR="00E60862" w:rsidRPr="00E60862">
        <w:rPr>
          <w:iCs/>
        </w:rPr>
        <w:t>h</w:t>
      </w:r>
      <w:r w:rsidR="00BB5A54" w:rsidRPr="00E60862">
        <w:rPr>
          <w:iCs/>
        </w:rPr>
        <w:t xml:space="preserve">igher education and </w:t>
      </w:r>
      <w:r w:rsidRPr="00E60862">
        <w:rPr>
          <w:iCs/>
        </w:rPr>
        <w:t>work</w:t>
      </w:r>
      <w:r w:rsidR="00E60862">
        <w:rPr>
          <w:iCs/>
        </w:rPr>
        <w:t>’</w:t>
      </w:r>
      <w:r w:rsidRPr="003D2626">
        <w:t xml:space="preserve"> pathway is the largest group</w:t>
      </w:r>
      <w:r w:rsidR="00292BDE">
        <w:t>, in that it</w:t>
      </w:r>
      <w:r w:rsidRPr="003D2626">
        <w:t xml:space="preserve"> contain</w:t>
      </w:r>
      <w:r w:rsidR="00292BDE">
        <w:t>s</w:t>
      </w:r>
      <w:r w:rsidRPr="003D2626">
        <w:t xml:space="preserve"> 60% of </w:t>
      </w:r>
      <w:r w:rsidR="007D64C5" w:rsidRPr="003D2626">
        <w:t>the sample</w:t>
      </w:r>
      <w:r w:rsidR="007D64C5">
        <w:t>’s</w:t>
      </w:r>
      <w:r w:rsidR="007D64C5" w:rsidRPr="003D2626">
        <w:t xml:space="preserve"> </w:t>
      </w:r>
      <w:r w:rsidRPr="003D2626">
        <w:t xml:space="preserve">individuals. In this pathway, most young people make a relatively smooth transition from school to higher education and remain in education for an extended period before </w:t>
      </w:r>
      <w:r w:rsidR="000D6FCE" w:rsidRPr="003D2626">
        <w:t xml:space="preserve">entering </w:t>
      </w:r>
      <w:r w:rsidRPr="003D2626">
        <w:t xml:space="preserve">full-time employment (see </w:t>
      </w:r>
      <w:r w:rsidR="004D31F0">
        <w:t>figure 1</w:t>
      </w:r>
      <w:r w:rsidRPr="003D2626">
        <w:t xml:space="preserve">, panel a). They spent an average of 55.4 months </w:t>
      </w:r>
      <w:r w:rsidR="007D64C5">
        <w:t>at</w:t>
      </w:r>
      <w:r w:rsidRPr="003D2626">
        <w:t xml:space="preserve"> university, making it their dominant activity. They also spent the </w:t>
      </w:r>
      <w:r w:rsidR="00E116AB">
        <w:t>most</w:t>
      </w:r>
      <w:r w:rsidRPr="003D2626">
        <w:t xml:space="preserve"> months in school (21.5 months) compared </w:t>
      </w:r>
      <w:r w:rsidR="001560BC" w:rsidRPr="003D2626">
        <w:t>with</w:t>
      </w:r>
      <w:r w:rsidRPr="003D2626">
        <w:t xml:space="preserve"> individuals in other pathways</w:t>
      </w:r>
      <w:r w:rsidR="00A86D84" w:rsidRPr="003D2626">
        <w:t xml:space="preserve"> (t</w:t>
      </w:r>
      <w:r w:rsidR="009B7DF8" w:rsidRPr="003D2626">
        <w:t xml:space="preserve">able </w:t>
      </w:r>
      <w:r w:rsidR="002C38BF" w:rsidRPr="003D2626">
        <w:t>2</w:t>
      </w:r>
      <w:r w:rsidR="009B7DF8" w:rsidRPr="003D2626">
        <w:t>)</w:t>
      </w:r>
      <w:r w:rsidRPr="003D2626">
        <w:t xml:space="preserve">. </w:t>
      </w:r>
    </w:p>
    <w:p w14:paraId="40E0F611" w14:textId="4AED501D" w:rsidR="00301DC5" w:rsidRPr="003D2626" w:rsidRDefault="00301DC5" w:rsidP="00B80194">
      <w:pPr>
        <w:pStyle w:val="Text"/>
      </w:pPr>
      <w:r w:rsidRPr="003D2626">
        <w:t xml:space="preserve">As evident from </w:t>
      </w:r>
      <w:r w:rsidR="00A86D84" w:rsidRPr="003D2626">
        <w:t>table</w:t>
      </w:r>
      <w:r w:rsidRPr="003D2626">
        <w:t xml:space="preserve"> </w:t>
      </w:r>
      <w:r w:rsidR="002C38BF" w:rsidRPr="003D2626">
        <w:t>3</w:t>
      </w:r>
      <w:r w:rsidRPr="003D2626">
        <w:t xml:space="preserve">, </w:t>
      </w:r>
      <w:r w:rsidR="000509DA">
        <w:t>P</w:t>
      </w:r>
      <w:r w:rsidRPr="003D2626">
        <w:t xml:space="preserve">athway 1 is the </w:t>
      </w:r>
      <w:r w:rsidR="006D23B7" w:rsidRPr="003D2626">
        <w:t>simple</w:t>
      </w:r>
      <w:r w:rsidR="00BD5A5A">
        <w:t>st</w:t>
      </w:r>
      <w:r w:rsidRPr="003D2626">
        <w:t>, with one</w:t>
      </w:r>
      <w:r w:rsidR="00BD5A5A">
        <w:t>-</w:t>
      </w:r>
      <w:r w:rsidRPr="003D2626">
        <w:t xml:space="preserve">quarter (26.8%) of individuals having five or </w:t>
      </w:r>
      <w:r w:rsidR="00BD5A5A">
        <w:t>fewer</w:t>
      </w:r>
      <w:r w:rsidRPr="003D2626">
        <w:t xml:space="preserve"> transition shifts between the ages 1</w:t>
      </w:r>
      <w:r w:rsidR="00BB5A54" w:rsidRPr="003D2626">
        <w:t>6</w:t>
      </w:r>
      <w:r w:rsidRPr="003D2626">
        <w:t xml:space="preserve"> and 25 years.</w:t>
      </w:r>
      <w:r w:rsidR="00C171E1" w:rsidRPr="003D2626">
        <w:t xml:space="preserve"> </w:t>
      </w:r>
      <w:r w:rsidRPr="003D2626">
        <w:t>Just over one</w:t>
      </w:r>
      <w:r w:rsidR="000509DA">
        <w:t>-</w:t>
      </w:r>
      <w:r w:rsidRPr="003D2626">
        <w:t xml:space="preserve">half (52%) had between six and </w:t>
      </w:r>
      <w:r w:rsidR="0096250B">
        <w:t>10</w:t>
      </w:r>
      <w:r w:rsidRPr="003D2626">
        <w:t xml:space="preserve"> transition shifts, and only 3.1% had more than 15 transitions </w:t>
      </w:r>
      <w:r w:rsidR="00BD5A5A">
        <w:t>over</w:t>
      </w:r>
      <w:r w:rsidRPr="003D2626">
        <w:t xml:space="preserve"> the </w:t>
      </w:r>
      <w:r w:rsidR="00BD5A5A">
        <w:t>10</w:t>
      </w:r>
      <w:r w:rsidRPr="003D2626">
        <w:t xml:space="preserve">-year period. Overall then, </w:t>
      </w:r>
      <w:r w:rsidR="00C72AAD">
        <w:t xml:space="preserve">the </w:t>
      </w:r>
      <w:r w:rsidRPr="003D2626">
        <w:t xml:space="preserve">young people in Pathway 1 followed a mostly </w:t>
      </w:r>
      <w:r w:rsidR="00D45C94">
        <w:t>uniform</w:t>
      </w:r>
      <w:r w:rsidR="00D62D95" w:rsidRPr="003D2626">
        <w:t xml:space="preserve"> and </w:t>
      </w:r>
      <w:r w:rsidR="006D23B7" w:rsidRPr="003D2626">
        <w:t>simple</w:t>
      </w:r>
      <w:r w:rsidR="00D62D95" w:rsidRPr="003D2626">
        <w:t xml:space="preserve"> trajectory.</w:t>
      </w:r>
    </w:p>
    <w:p w14:paraId="114CC4FE" w14:textId="0F864088" w:rsidR="00890FD2" w:rsidRPr="003D2626" w:rsidRDefault="00890FD2" w:rsidP="00890FD2">
      <w:pPr>
        <w:pStyle w:val="Text"/>
      </w:pPr>
      <w:r w:rsidRPr="003D2626">
        <w:t xml:space="preserve">Approximately three-quarters of individuals following Pathway 1 </w:t>
      </w:r>
      <w:r w:rsidR="007553FC">
        <w:t>we</w:t>
      </w:r>
      <w:r w:rsidRPr="003D2626">
        <w:t>re from metropolitan areas</w:t>
      </w:r>
      <w:r w:rsidR="001B375B" w:rsidRPr="003D2626">
        <w:t xml:space="preserve"> (76.8%)</w:t>
      </w:r>
      <w:r w:rsidRPr="003D2626">
        <w:t>. They also tend</w:t>
      </w:r>
      <w:r w:rsidR="007553FC">
        <w:t>ed</w:t>
      </w:r>
      <w:r w:rsidRPr="003D2626">
        <w:t xml:space="preserve"> to be from a higher </w:t>
      </w:r>
      <w:r w:rsidR="000509DA">
        <w:t>SES</w:t>
      </w:r>
      <w:r w:rsidRPr="003D2626">
        <w:t xml:space="preserve"> background</w:t>
      </w:r>
      <w:r w:rsidR="002A7D43">
        <w:t>,</w:t>
      </w:r>
      <w:r w:rsidRPr="003D2626">
        <w:t xml:space="preserve"> with 43.4% belonging to the highest SES quartile. Compared with the other pathways, this group has the highest proportion of youth </w:t>
      </w:r>
      <w:r w:rsidR="00237E9E" w:rsidRPr="003D2626">
        <w:t xml:space="preserve">identified </w:t>
      </w:r>
      <w:r w:rsidRPr="003D2626">
        <w:t xml:space="preserve">from </w:t>
      </w:r>
      <w:r w:rsidR="00DC00A1">
        <w:t>overseas</w:t>
      </w:r>
      <w:r w:rsidRPr="003D2626">
        <w:t xml:space="preserve"> background</w:t>
      </w:r>
      <w:r w:rsidR="00A146E6" w:rsidRPr="003D2626">
        <w:t>s</w:t>
      </w:r>
      <w:r w:rsidRPr="003D2626">
        <w:t>.</w:t>
      </w:r>
      <w:r w:rsidR="00DC00A1">
        <w:t xml:space="preserve"> </w:t>
      </w:r>
      <w:r w:rsidR="00DC00A1" w:rsidRPr="000D6FE2">
        <w:t xml:space="preserve">In a </w:t>
      </w:r>
      <w:r w:rsidR="000742D7">
        <w:t>study comparing</w:t>
      </w:r>
      <w:r w:rsidR="00DC00A1" w:rsidRPr="000D6FE2">
        <w:t xml:space="preserve"> education attainment and choice of post-school studies by country of origin, </w:t>
      </w:r>
      <w:proofErr w:type="spellStart"/>
      <w:r w:rsidR="00DC00A1" w:rsidRPr="000D6FE2">
        <w:t>Parasnis</w:t>
      </w:r>
      <w:proofErr w:type="spellEnd"/>
      <w:r w:rsidR="00DC00A1" w:rsidRPr="000D6FE2">
        <w:t xml:space="preserve"> and Swan (2017)</w:t>
      </w:r>
      <w:r w:rsidR="00226AE7">
        <w:t>,</w:t>
      </w:r>
      <w:r w:rsidR="00DC00A1" w:rsidRPr="000D6FE2">
        <w:t xml:space="preserve"> </w:t>
      </w:r>
      <w:r w:rsidR="00226AE7" w:rsidRPr="000D6FE2">
        <w:t>using the 2003 cohort of the LSAY</w:t>
      </w:r>
      <w:r w:rsidR="00226AE7">
        <w:t>,</w:t>
      </w:r>
      <w:r w:rsidR="00226AE7" w:rsidRPr="000D6FE2">
        <w:t xml:space="preserve"> </w:t>
      </w:r>
      <w:r w:rsidR="00DC00A1" w:rsidRPr="000D6FE2">
        <w:t xml:space="preserve">found similar outcomes. </w:t>
      </w:r>
      <w:r w:rsidR="00DC00A1">
        <w:t>This artefact is also identified in 2016 Australian census data.</w:t>
      </w:r>
      <w:r w:rsidR="00DC00A1">
        <w:rPr>
          <w:rStyle w:val="FootnoteReference"/>
        </w:rPr>
        <w:footnoteReference w:id="11"/>
      </w:r>
    </w:p>
    <w:p w14:paraId="492DFD72" w14:textId="52B136ED" w:rsidR="000D6FE2" w:rsidRPr="003D2626" w:rsidRDefault="00DF7496" w:rsidP="00DF7496">
      <w:pPr>
        <w:pStyle w:val="Text"/>
      </w:pPr>
      <w:r w:rsidRPr="003D2626">
        <w:t xml:space="preserve">Consistent with the </w:t>
      </w:r>
      <w:r w:rsidR="00237E9E" w:rsidRPr="003D2626">
        <w:t>higher</w:t>
      </w:r>
      <w:r w:rsidR="00226AE7">
        <w:t xml:space="preserve"> </w:t>
      </w:r>
      <w:r w:rsidRPr="003D2626">
        <w:t>education</w:t>
      </w:r>
      <w:r w:rsidR="00237E9E" w:rsidRPr="003D2626">
        <w:t xml:space="preserve"> </w:t>
      </w:r>
      <w:r w:rsidR="00226AE7">
        <w:t>focus</w:t>
      </w:r>
      <w:r w:rsidRPr="003D2626">
        <w:t xml:space="preserve"> of Pathway 1, there is a higher proportion of </w:t>
      </w:r>
      <w:r w:rsidR="00793D40">
        <w:t xml:space="preserve">those </w:t>
      </w:r>
      <w:r w:rsidRPr="003D2626">
        <w:t>age</w:t>
      </w:r>
      <w:r w:rsidR="00793D40">
        <w:t>d</w:t>
      </w:r>
      <w:r w:rsidRPr="003D2626">
        <w:t xml:space="preserve"> 15</w:t>
      </w:r>
      <w:r w:rsidR="00793D40">
        <w:t xml:space="preserve"> years</w:t>
      </w:r>
      <w:r w:rsidRPr="003D2626">
        <w:t xml:space="preserve"> </w:t>
      </w:r>
      <w:r w:rsidR="008B60E6">
        <w:t xml:space="preserve">who are </w:t>
      </w:r>
      <w:r w:rsidRPr="003D2626">
        <w:t>high achiev</w:t>
      </w:r>
      <w:r w:rsidR="008B60E6">
        <w:t>ers</w:t>
      </w:r>
      <w:r w:rsidRPr="003D2626">
        <w:t xml:space="preserve"> in mathematics and reading (table </w:t>
      </w:r>
      <w:r w:rsidR="002C38BF" w:rsidRPr="003D2626">
        <w:t>4</w:t>
      </w:r>
      <w:r w:rsidRPr="003D2626">
        <w:t xml:space="preserve">) and </w:t>
      </w:r>
      <w:r w:rsidR="002A0790" w:rsidRPr="003D2626">
        <w:t>69.4</w:t>
      </w:r>
      <w:r w:rsidRPr="003D2626">
        <w:t xml:space="preserve">% had obtained a university bachelor’s degree </w:t>
      </w:r>
      <w:r w:rsidR="002A0790" w:rsidRPr="003D2626">
        <w:t xml:space="preserve">as their highest qualification </w:t>
      </w:r>
      <w:r w:rsidRPr="003D2626">
        <w:t xml:space="preserve">by the time they were 25 years old (table </w:t>
      </w:r>
      <w:r w:rsidR="002A0790" w:rsidRPr="003D2626">
        <w:t>5</w:t>
      </w:r>
      <w:r w:rsidRPr="003D2626">
        <w:t>). A further 10.6% had a postgraduate qualification. Only 10.8% reported having no qualification. About one</w:t>
      </w:r>
      <w:r w:rsidR="00793D40">
        <w:t>-</w:t>
      </w:r>
      <w:r w:rsidRPr="003D2626">
        <w:t xml:space="preserve">half of them </w:t>
      </w:r>
      <w:r w:rsidR="00237E9E" w:rsidRPr="003D2626">
        <w:t>were</w:t>
      </w:r>
      <w:r w:rsidRPr="003D2626">
        <w:t xml:space="preserve"> in professional occupations (50.1%) by age 25</w:t>
      </w:r>
      <w:r w:rsidR="00793D40">
        <w:t xml:space="preserve"> years</w:t>
      </w:r>
      <w:r w:rsidRPr="003D2626">
        <w:t xml:space="preserve">. </w:t>
      </w:r>
      <w:r w:rsidR="002A0790" w:rsidRPr="003D2626">
        <w:t xml:space="preserve">Only 3.8% had participated in an apprenticeship/traineeship (table 6). </w:t>
      </w:r>
    </w:p>
    <w:p w14:paraId="0FFC4251" w14:textId="28E2201E" w:rsidR="00301DC5" w:rsidRDefault="00DF7496" w:rsidP="007553FC">
      <w:pPr>
        <w:pStyle w:val="Text"/>
        <w:rPr>
          <w:szCs w:val="19"/>
        </w:rPr>
      </w:pPr>
      <w:r w:rsidRPr="003D2626">
        <w:t xml:space="preserve">Table </w:t>
      </w:r>
      <w:r w:rsidR="002C38BF" w:rsidRPr="003D2626">
        <w:t>5</w:t>
      </w:r>
      <w:r w:rsidRPr="003D2626">
        <w:t xml:space="preserve"> shows that by </w:t>
      </w:r>
      <w:r w:rsidR="002E4BAE">
        <w:t xml:space="preserve">the </w:t>
      </w:r>
      <w:r w:rsidRPr="003D2626">
        <w:t xml:space="preserve">age </w:t>
      </w:r>
      <w:r w:rsidR="002E4BAE">
        <w:t xml:space="preserve">of </w:t>
      </w:r>
      <w:r w:rsidRPr="003D2626">
        <w:t>25</w:t>
      </w:r>
      <w:r w:rsidR="002E4BAE">
        <w:t xml:space="preserve"> years</w:t>
      </w:r>
      <w:r w:rsidRPr="003D2626">
        <w:t xml:space="preserve"> 92.4% of young people in this pathway were employed, while 5.3% were not in the labour force. </w:t>
      </w:r>
      <w:r w:rsidR="003D2626" w:rsidRPr="003D2626">
        <w:t xml:space="preserve">This higher education pathway has slightly fewer in work at age 25 </w:t>
      </w:r>
      <w:r w:rsidR="002E4BAE">
        <w:t xml:space="preserve">years </w:t>
      </w:r>
      <w:r w:rsidR="003D2626" w:rsidRPr="003D2626">
        <w:t xml:space="preserve">than </w:t>
      </w:r>
      <w:r w:rsidR="0091698A">
        <w:t xml:space="preserve">does </w:t>
      </w:r>
      <w:r w:rsidR="00345D6A">
        <w:t>P</w:t>
      </w:r>
      <w:r w:rsidR="003D2626" w:rsidRPr="003D2626">
        <w:t>athway 2.</w:t>
      </w:r>
      <w:r w:rsidR="003D2626">
        <w:t xml:space="preserve"> </w:t>
      </w:r>
    </w:p>
    <w:p w14:paraId="5B88E1C2" w14:textId="7915D155" w:rsidR="00301DC5" w:rsidRPr="00DA1020" w:rsidRDefault="00301DC5" w:rsidP="00DA1020">
      <w:pPr>
        <w:pStyle w:val="Figuretitle"/>
        <w:rPr>
          <w:szCs w:val="19"/>
        </w:rPr>
      </w:pPr>
      <w:r>
        <w:rPr>
          <w:szCs w:val="19"/>
        </w:rPr>
        <w:br w:type="page"/>
      </w:r>
      <w:bookmarkStart w:id="61" w:name="_Toc10536312"/>
      <w:r w:rsidR="004D31F0">
        <w:rPr>
          <w:lang w:val="en-US"/>
        </w:rPr>
        <w:lastRenderedPageBreak/>
        <w:t>Figure 1</w:t>
      </w:r>
      <w:r w:rsidR="00296509">
        <w:rPr>
          <w:lang w:val="en-US"/>
        </w:rPr>
        <w:tab/>
      </w:r>
      <w:r w:rsidR="002B2160">
        <w:rPr>
          <w:lang w:val="en-US"/>
        </w:rPr>
        <w:t>Pathway 1</w:t>
      </w:r>
      <w:r w:rsidR="00EE705E">
        <w:rPr>
          <w:lang w:val="en-US"/>
        </w:rPr>
        <w:t>:</w:t>
      </w:r>
      <w:r w:rsidR="002B2160">
        <w:rPr>
          <w:lang w:val="en-US"/>
        </w:rPr>
        <w:t xml:space="preserve"> </w:t>
      </w:r>
      <w:r w:rsidR="009D06A3">
        <w:rPr>
          <w:lang w:val="en-US"/>
        </w:rPr>
        <w:t>H</w:t>
      </w:r>
      <w:proofErr w:type="spellStart"/>
      <w:r w:rsidR="009D06A3">
        <w:t>igher</w:t>
      </w:r>
      <w:proofErr w:type="spellEnd"/>
      <w:r w:rsidR="009D06A3">
        <w:t xml:space="preserve"> </w:t>
      </w:r>
      <w:r w:rsidRPr="008F5D8F">
        <w:t>education and work</w:t>
      </w:r>
      <w:r w:rsidR="000600B8">
        <w:t xml:space="preserve"> (60% of the sample)</w:t>
      </w:r>
      <w:bookmarkEnd w:id="61"/>
    </w:p>
    <w:p w14:paraId="2D49C27E" w14:textId="77777777" w:rsidR="00DA1F77" w:rsidRDefault="00AB1C1A" w:rsidP="007500D6">
      <w:pPr>
        <w:pStyle w:val="Figuretitle"/>
        <w:keepNext/>
        <w:keepLines/>
        <w:numPr>
          <w:ilvl w:val="0"/>
          <w:numId w:val="14"/>
        </w:numPr>
      </w:pPr>
      <w:bookmarkStart w:id="62" w:name="_Toc10536313"/>
      <w:r>
        <w:t>Individual a</w:t>
      </w:r>
      <w:r w:rsidR="00301DC5" w:rsidRPr="00DA1020">
        <w:t>ctivity sequences</w:t>
      </w:r>
      <w:bookmarkEnd w:id="62"/>
    </w:p>
    <w:p w14:paraId="01B72EA6" w14:textId="77777777" w:rsidR="00301DC5" w:rsidRDefault="00301DC5" w:rsidP="00DA1F77">
      <w:pPr>
        <w:keepNext/>
        <w:keepLines/>
        <w:spacing w:line="240" w:lineRule="auto"/>
        <w:ind w:left="720"/>
      </w:pPr>
      <w:r>
        <w:rPr>
          <w:noProof/>
          <w:lang w:val="en-US"/>
        </w:rPr>
        <w:drawing>
          <wp:inline distT="0" distB="0" distL="0" distR="0" wp14:anchorId="14489844" wp14:editId="40062DB6">
            <wp:extent cx="4847590" cy="2066925"/>
            <wp:effectExtent l="0" t="0" r="0" b="9525"/>
            <wp:docPr id="2053" name="Picture 2053" descr="C:\Users\rasikaranasinghe\AppData\Local\Microsoft\Windows\INetCache\Content.Word\index_clust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sikaranasinghe\AppData\Local\Microsoft\Windows\INetCache\Content.Word\index_clust1.jpeg"/>
                    <pic:cNvPicPr>
                      <a:picLocks noChangeAspect="1" noChangeArrowheads="1"/>
                    </pic:cNvPicPr>
                  </pic:nvPicPr>
                  <pic:blipFill rotWithShape="1">
                    <a:blip r:embed="rId38">
                      <a:extLst>
                        <a:ext uri="{28A0092B-C50C-407E-A947-70E740481C1C}">
                          <a14:useLocalDpi xmlns:a14="http://schemas.microsoft.com/office/drawing/2010/main" val="0"/>
                        </a:ext>
                      </a:extLst>
                    </a:blip>
                    <a:srcRect t="4842" r="1914" b="19339"/>
                    <a:stretch/>
                  </pic:blipFill>
                  <pic:spPr bwMode="auto">
                    <a:xfrm>
                      <a:off x="0" y="0"/>
                      <a:ext cx="4891377" cy="208559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B8545BB" w14:textId="77777777" w:rsidR="00DA1F77" w:rsidRDefault="00301DC5" w:rsidP="007500D6">
      <w:pPr>
        <w:pStyle w:val="Figuretitle"/>
        <w:keepNext/>
        <w:keepLines/>
        <w:numPr>
          <w:ilvl w:val="0"/>
          <w:numId w:val="14"/>
        </w:numPr>
      </w:pPr>
      <w:bookmarkStart w:id="63" w:name="_Toc10536314"/>
      <w:r w:rsidRPr="00DA1020">
        <w:t>Monthly proportion of activities</w:t>
      </w:r>
      <w:bookmarkEnd w:id="63"/>
    </w:p>
    <w:p w14:paraId="72D11650" w14:textId="77777777" w:rsidR="00301DC5" w:rsidRDefault="00301DC5" w:rsidP="00DA1F77">
      <w:pPr>
        <w:keepNext/>
        <w:keepLines/>
        <w:spacing w:line="240" w:lineRule="auto"/>
        <w:ind w:left="720"/>
      </w:pPr>
      <w:r>
        <w:rPr>
          <w:noProof/>
          <w:lang w:val="en-US"/>
        </w:rPr>
        <w:drawing>
          <wp:inline distT="0" distB="0" distL="0" distR="0" wp14:anchorId="4814841F" wp14:editId="561D6D68">
            <wp:extent cx="4961890" cy="2247900"/>
            <wp:effectExtent l="0" t="0" r="0" b="0"/>
            <wp:docPr id="2054" name="Picture 2054" descr="C:\Users\rasikaranasinghe\AppData\Local\Microsoft\Windows\INetCache\Content.Word\dist_clust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sikaranasinghe\AppData\Local\Microsoft\Windows\INetCache\Content.Word\dist_clust1.jpeg"/>
                    <pic:cNvPicPr>
                      <a:picLocks noChangeAspect="1" noChangeArrowheads="1"/>
                    </pic:cNvPicPr>
                  </pic:nvPicPr>
                  <pic:blipFill rotWithShape="1">
                    <a:blip r:embed="rId39">
                      <a:extLst>
                        <a:ext uri="{28A0092B-C50C-407E-A947-70E740481C1C}">
                          <a14:useLocalDpi xmlns:a14="http://schemas.microsoft.com/office/drawing/2010/main" val="0"/>
                        </a:ext>
                      </a:extLst>
                    </a:blip>
                    <a:srcRect t="2727" r="1995" b="19715"/>
                    <a:stretch/>
                  </pic:blipFill>
                  <pic:spPr bwMode="auto">
                    <a:xfrm>
                      <a:off x="0" y="0"/>
                      <a:ext cx="5035858" cy="228141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A51E3E3" w14:textId="77777777" w:rsidR="00DA1F77" w:rsidRDefault="00301DC5" w:rsidP="007500D6">
      <w:pPr>
        <w:pStyle w:val="Figuretitle"/>
        <w:keepNext/>
        <w:keepLines/>
        <w:numPr>
          <w:ilvl w:val="0"/>
          <w:numId w:val="14"/>
        </w:numPr>
      </w:pPr>
      <w:bookmarkStart w:id="64" w:name="_Toc10536315"/>
      <w:r w:rsidRPr="00DA1020">
        <w:t>Most frequent (modal) activity for each month</w:t>
      </w:r>
      <w:bookmarkEnd w:id="64"/>
    </w:p>
    <w:p w14:paraId="12A059CD" w14:textId="77777777" w:rsidR="00301DC5" w:rsidRDefault="00301DC5" w:rsidP="00DA1F77">
      <w:pPr>
        <w:keepNext/>
        <w:keepLines/>
        <w:spacing w:line="240" w:lineRule="auto"/>
        <w:ind w:left="720"/>
      </w:pPr>
      <w:r>
        <w:rPr>
          <w:noProof/>
          <w:lang w:val="en-US"/>
        </w:rPr>
        <w:drawing>
          <wp:inline distT="0" distB="0" distL="0" distR="0" wp14:anchorId="41FB07F2" wp14:editId="566CAE99">
            <wp:extent cx="5062855" cy="2438400"/>
            <wp:effectExtent l="0" t="0" r="4445" b="0"/>
            <wp:docPr id="23" name="Picture 23" descr="C:\Users\rasikaranasinghe\AppData\Local\Microsoft\Windows\INetCache\Content.Word\mod_clust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asikaranasinghe\AppData\Local\Microsoft\Windows\INetCache\Content.Word\mod_clust1.jpeg"/>
                    <pic:cNvPicPr>
                      <a:picLocks noChangeAspect="1" noChangeArrowheads="1"/>
                    </pic:cNvPicPr>
                  </pic:nvPicPr>
                  <pic:blipFill rotWithShape="1">
                    <a:blip r:embed="rId40">
                      <a:extLst>
                        <a:ext uri="{28A0092B-C50C-407E-A947-70E740481C1C}">
                          <a14:useLocalDpi xmlns:a14="http://schemas.microsoft.com/office/drawing/2010/main" val="0"/>
                        </a:ext>
                      </a:extLst>
                    </a:blip>
                    <a:srcRect t="14714" r="3905" b="4473"/>
                    <a:stretch/>
                  </pic:blipFill>
                  <pic:spPr bwMode="auto">
                    <a:xfrm>
                      <a:off x="0" y="0"/>
                      <a:ext cx="5087671" cy="245035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2B58157" w14:textId="2909C78E" w:rsidR="00E95B62" w:rsidRDefault="00A41571" w:rsidP="00E95B62">
      <w:pPr>
        <w:pStyle w:val="Source"/>
        <w:ind w:left="142" w:firstLine="0"/>
      </w:pPr>
      <w:r>
        <w:tab/>
      </w:r>
      <w:r w:rsidR="00E95B62" w:rsidRPr="007555FC">
        <w:t>Note</w:t>
      </w:r>
      <w:r w:rsidR="00E95B62">
        <w:t>s</w:t>
      </w:r>
      <w:r w:rsidR="00E95B62" w:rsidRPr="007555FC">
        <w:t xml:space="preserve">: </w:t>
      </w:r>
      <w:r w:rsidR="00E95B62">
        <w:tab/>
      </w:r>
      <w:r>
        <w:t xml:space="preserve">Emp-FT = full-time employment; Emp-PT = part-time employment; </w:t>
      </w:r>
      <w:r w:rsidR="00E95B62" w:rsidRPr="00E438ED">
        <w:t>NILF</w:t>
      </w:r>
      <w:r w:rsidR="00E95B62">
        <w:t xml:space="preserve"> =</w:t>
      </w:r>
      <w:r w:rsidR="00E95B62" w:rsidRPr="00E438ED">
        <w:t xml:space="preserve"> not in the labour force</w:t>
      </w:r>
      <w:r w:rsidR="00E95B62">
        <w:t>;</w:t>
      </w:r>
      <w:r w:rsidR="00E95B62" w:rsidRPr="00E438ED">
        <w:t xml:space="preserve"> </w:t>
      </w:r>
      <w:r>
        <w:tab/>
      </w:r>
      <w:r>
        <w:tab/>
      </w:r>
      <w:r>
        <w:tab/>
      </w:r>
      <w:r w:rsidR="00E95B62" w:rsidRPr="00E438ED">
        <w:t>NEET</w:t>
      </w:r>
      <w:r w:rsidR="00E95B62">
        <w:t xml:space="preserve"> =</w:t>
      </w:r>
      <w:r w:rsidR="00E95B62" w:rsidRPr="00E438ED">
        <w:t xml:space="preserve"> not in education, employment nor training</w:t>
      </w:r>
      <w:r>
        <w:t xml:space="preserve">; VET/AT = vocational education </w:t>
      </w:r>
      <w:r w:rsidR="00E972CF">
        <w:t xml:space="preserve">or </w:t>
      </w:r>
      <w:r>
        <w:tab/>
      </w:r>
      <w:r>
        <w:tab/>
      </w:r>
      <w:r>
        <w:tab/>
      </w:r>
      <w:r w:rsidR="00C21574">
        <w:tab/>
      </w:r>
      <w:r>
        <w:t>training/apprenticeship/traineeship.</w:t>
      </w:r>
    </w:p>
    <w:p w14:paraId="5864EE8E" w14:textId="4F028FE4" w:rsidR="00DA1F77" w:rsidRDefault="00DA1F77" w:rsidP="00B80194">
      <w:pPr>
        <w:pStyle w:val="Heading3"/>
      </w:pPr>
    </w:p>
    <w:p w14:paraId="30570994" w14:textId="77777777" w:rsidR="00E95B62" w:rsidRPr="00E95B62" w:rsidRDefault="00E95B62" w:rsidP="00E95B62">
      <w:pPr>
        <w:pStyle w:val="Text"/>
      </w:pPr>
    </w:p>
    <w:p w14:paraId="3320A24A" w14:textId="77777777" w:rsidR="00301DC5" w:rsidRDefault="00301DC5" w:rsidP="00B80194">
      <w:pPr>
        <w:pStyle w:val="Heading3"/>
      </w:pPr>
      <w:r w:rsidRPr="003342F1">
        <w:lastRenderedPageBreak/>
        <w:t xml:space="preserve">Pathway </w:t>
      </w:r>
      <w:r>
        <w:t>2</w:t>
      </w:r>
      <w:r w:rsidRPr="003342F1">
        <w:t>:</w:t>
      </w:r>
      <w:r>
        <w:t xml:space="preserve"> Early entry to full-time work</w:t>
      </w:r>
      <w:r w:rsidRPr="00043261">
        <w:t xml:space="preserve"> </w:t>
      </w:r>
    </w:p>
    <w:p w14:paraId="05FECF85" w14:textId="39732141" w:rsidR="00CA5C14" w:rsidRDefault="00CA5C14" w:rsidP="00A86D84">
      <w:pPr>
        <w:pStyle w:val="Heading4"/>
      </w:pPr>
      <w:r>
        <w:t xml:space="preserve"> Key characteristics</w:t>
      </w:r>
      <w:r w:rsidR="00237E9E">
        <w:t xml:space="preserve"> </w:t>
      </w:r>
      <w:r w:rsidR="00F82EC8">
        <w:t>–</w:t>
      </w:r>
      <w:r w:rsidR="003D2626">
        <w:t xml:space="preserve"> </w:t>
      </w:r>
      <w:r w:rsidR="00237E9E">
        <w:t>23% of young people</w:t>
      </w:r>
    </w:p>
    <w:p w14:paraId="1B6BE49B" w14:textId="642BE2A7" w:rsidR="003957BF" w:rsidRDefault="003957BF" w:rsidP="00CA5C14">
      <w:pPr>
        <w:pStyle w:val="Dotpoint1"/>
      </w:pPr>
      <w:r>
        <w:t xml:space="preserve">Young people in this pathway had the </w:t>
      </w:r>
      <w:r w:rsidR="00C72AAD">
        <w:t>fastest</w:t>
      </w:r>
      <w:r>
        <w:t xml:space="preserve"> entry to employment.</w:t>
      </w:r>
    </w:p>
    <w:p w14:paraId="152DC622" w14:textId="6FE24F4F" w:rsidR="00CA5C14" w:rsidRPr="00CA5C14" w:rsidRDefault="00CA5C14" w:rsidP="00CA5C14">
      <w:pPr>
        <w:pStyle w:val="Dotpoint1"/>
      </w:pPr>
      <w:r w:rsidRPr="00CA5C14">
        <w:t>Predominantly male</w:t>
      </w:r>
      <w:r w:rsidR="00991684">
        <w:t xml:space="preserve"> </w:t>
      </w:r>
      <w:r w:rsidR="00B70500">
        <w:t xml:space="preserve">and </w:t>
      </w:r>
      <w:r w:rsidR="00991684">
        <w:t xml:space="preserve">comprising </w:t>
      </w:r>
      <w:r w:rsidR="00B70500" w:rsidRPr="003C1B65">
        <w:t xml:space="preserve">44.4% who had studied </w:t>
      </w:r>
      <w:r w:rsidR="0091698A">
        <w:t>v</w:t>
      </w:r>
      <w:r w:rsidR="00B70500" w:rsidRPr="003C1B65">
        <w:t xml:space="preserve">ocational studies </w:t>
      </w:r>
      <w:r w:rsidR="00CE189C">
        <w:t>at</w:t>
      </w:r>
      <w:r w:rsidR="00B70500" w:rsidRPr="003C1B65">
        <w:t xml:space="preserve"> schoo</w:t>
      </w:r>
      <w:r w:rsidR="00B70500" w:rsidRPr="00450FF9">
        <w:t>l,</w:t>
      </w:r>
      <w:r w:rsidRPr="00CA5C14">
        <w:t xml:space="preserve"> </w:t>
      </w:r>
      <w:r w:rsidR="00B70500">
        <w:t>t</w:t>
      </w:r>
      <w:r w:rsidR="00991684">
        <w:t>hey also</w:t>
      </w:r>
      <w:r w:rsidRPr="00CA5C14">
        <w:t xml:space="preserve"> spent the longest time in employment</w:t>
      </w:r>
      <w:r w:rsidR="00265BC0">
        <w:t xml:space="preserve"> (69.8 months in full-time employment)</w:t>
      </w:r>
      <w:r w:rsidRPr="00CA5C14">
        <w:t xml:space="preserve">. </w:t>
      </w:r>
    </w:p>
    <w:p w14:paraId="3804150A" w14:textId="71CC17BF" w:rsidR="00C72AAD" w:rsidRDefault="00CE189C" w:rsidP="00C72AAD">
      <w:pPr>
        <w:pStyle w:val="Dotpoint1"/>
      </w:pPr>
      <w:r>
        <w:t>The pathway c</w:t>
      </w:r>
      <w:r w:rsidR="00502D89">
        <w:t>ontains the</w:t>
      </w:r>
      <w:r w:rsidR="00CA5C14" w:rsidRPr="00CA5C14">
        <w:t xml:space="preserve"> highest proportion of</w:t>
      </w:r>
      <w:r w:rsidR="00991684">
        <w:t xml:space="preserve"> young people who were</w:t>
      </w:r>
      <w:r w:rsidR="00CA5C14" w:rsidRPr="00CA5C14">
        <w:t xml:space="preserve"> </w:t>
      </w:r>
      <w:r w:rsidR="003D2626">
        <w:t>in work by age 25</w:t>
      </w:r>
      <w:r>
        <w:t xml:space="preserve"> years</w:t>
      </w:r>
      <w:r w:rsidR="00C72AAD">
        <w:t xml:space="preserve"> and</w:t>
      </w:r>
      <w:r w:rsidR="003D2626">
        <w:t xml:space="preserve"> </w:t>
      </w:r>
      <w:r w:rsidR="00CA5C14" w:rsidRPr="00CA5C14">
        <w:t>marr</w:t>
      </w:r>
      <w:r w:rsidR="00991684">
        <w:t>ied</w:t>
      </w:r>
      <w:r w:rsidR="00CA5C14" w:rsidRPr="00CA5C14">
        <w:t xml:space="preserve"> by the age of 25</w:t>
      </w:r>
      <w:r>
        <w:t xml:space="preserve"> </w:t>
      </w:r>
      <w:proofErr w:type="gramStart"/>
      <w:r>
        <w:t>years</w:t>
      </w:r>
      <w:r w:rsidR="00CA5C14" w:rsidRPr="00CA5C14">
        <w:t>, and</w:t>
      </w:r>
      <w:proofErr w:type="gramEnd"/>
      <w:r w:rsidR="00CA5C14" w:rsidRPr="00CA5C14">
        <w:t xml:space="preserve"> </w:t>
      </w:r>
      <w:r>
        <w:t xml:space="preserve">had </w:t>
      </w:r>
      <w:r w:rsidR="00502D89">
        <w:t xml:space="preserve">the </w:t>
      </w:r>
      <w:r w:rsidR="00CA5C14" w:rsidRPr="00CA5C14">
        <w:t>highest proportio</w:t>
      </w:r>
      <w:r w:rsidR="00991684">
        <w:t>n in technical</w:t>
      </w:r>
      <w:r w:rsidR="00CA5C14" w:rsidRPr="00CA5C14">
        <w:t xml:space="preserve"> and trades</w:t>
      </w:r>
      <w:r>
        <w:t xml:space="preserve"> </w:t>
      </w:r>
      <w:r w:rsidR="00CA5C14" w:rsidRPr="00CA5C14">
        <w:t>occupation</w:t>
      </w:r>
      <w:r w:rsidR="00991684">
        <w:t>s</w:t>
      </w:r>
      <w:r w:rsidR="0091668B">
        <w:t>.</w:t>
      </w:r>
    </w:p>
    <w:p w14:paraId="3CBE1659" w14:textId="1CBA0460" w:rsidR="00B70500" w:rsidRPr="00F82EC8" w:rsidRDefault="00B41259" w:rsidP="00F82EC8">
      <w:pPr>
        <w:spacing w:line="300" w:lineRule="exact"/>
      </w:pPr>
      <w:r w:rsidRPr="00F82EC8">
        <w:t xml:space="preserve">This pathway represents 23% of the sample. </w:t>
      </w:r>
      <w:r w:rsidR="00301DC5" w:rsidRPr="00F82EC8">
        <w:t xml:space="preserve">In the </w:t>
      </w:r>
      <w:r w:rsidR="00246CD4" w:rsidRPr="00F82EC8">
        <w:t>‘e</w:t>
      </w:r>
      <w:r w:rsidR="00301DC5" w:rsidRPr="00F82EC8">
        <w:t>arly entry to</w:t>
      </w:r>
      <w:r w:rsidR="00BB5A54" w:rsidRPr="00F82EC8">
        <w:t xml:space="preserve"> f</w:t>
      </w:r>
      <w:r w:rsidR="00301DC5" w:rsidRPr="00F82EC8">
        <w:t>ull-time work</w:t>
      </w:r>
      <w:r w:rsidR="00F82EC8">
        <w:t>’</w:t>
      </w:r>
      <w:r w:rsidR="00301DC5" w:rsidRPr="00F82EC8">
        <w:t xml:space="preserve"> pathway, young people spent </w:t>
      </w:r>
      <w:r w:rsidR="00265BC0" w:rsidRPr="00F82EC8">
        <w:t>69.8</w:t>
      </w:r>
      <w:r w:rsidR="00301DC5" w:rsidRPr="00F82EC8">
        <w:t xml:space="preserve"> months on average</w:t>
      </w:r>
      <w:r w:rsidR="00246CD4" w:rsidRPr="00F82EC8">
        <w:t xml:space="preserve"> </w:t>
      </w:r>
      <w:r w:rsidR="00301DC5" w:rsidRPr="00F82EC8">
        <w:t>in full-time employment</w:t>
      </w:r>
      <w:r w:rsidR="003813A2">
        <w:t>, a figure signifying</w:t>
      </w:r>
      <w:r w:rsidR="00301DC5" w:rsidRPr="00F82EC8">
        <w:t xml:space="preserve"> the highest number of months spent in any activity across all pathways. </w:t>
      </w:r>
    </w:p>
    <w:p w14:paraId="636C3849" w14:textId="6AEF65FC" w:rsidR="003959CB" w:rsidRDefault="00B70500" w:rsidP="00B80194">
      <w:pPr>
        <w:pStyle w:val="Text"/>
      </w:pPr>
      <w:r w:rsidRPr="00450FF9">
        <w:t>The data indicate that the</w:t>
      </w:r>
      <w:r w:rsidR="0053434F">
        <w:t xml:space="preserve"> young people</w:t>
      </w:r>
      <w:r w:rsidR="00301DC5" w:rsidRPr="00450FF9">
        <w:t xml:space="preserve"> spent a relatively short time </w:t>
      </w:r>
      <w:r w:rsidR="00265BC0" w:rsidRPr="00450FF9">
        <w:t xml:space="preserve">(14.3 months) </w:t>
      </w:r>
      <w:r w:rsidR="00301DC5" w:rsidRPr="00450FF9">
        <w:t>in post-school VET</w:t>
      </w:r>
      <w:r w:rsidR="007143BE" w:rsidRPr="00450FF9">
        <w:t xml:space="preserve"> or apprentice/trainee</w:t>
      </w:r>
      <w:r w:rsidR="00301DC5" w:rsidRPr="00450FF9">
        <w:t xml:space="preserve"> activity before moving onto full-time emplo</w:t>
      </w:r>
      <w:r w:rsidR="008E3A3F" w:rsidRPr="00450FF9">
        <w:t>yment</w:t>
      </w:r>
      <w:r w:rsidR="00761442">
        <w:t>;</w:t>
      </w:r>
      <w:r w:rsidR="00265BC0" w:rsidRPr="00450FF9">
        <w:t xml:space="preserve"> </w:t>
      </w:r>
      <w:r w:rsidRPr="00450FF9">
        <w:t>h</w:t>
      </w:r>
      <w:r w:rsidR="00400D1E" w:rsidRPr="00450FF9">
        <w:t>owever, i</w:t>
      </w:r>
      <w:r w:rsidR="00837A65" w:rsidRPr="00450FF9">
        <w:t xml:space="preserve">n </w:t>
      </w:r>
      <w:r w:rsidR="00F91399">
        <w:t>investigating</w:t>
      </w:r>
      <w:r w:rsidR="00837A65" w:rsidRPr="00450FF9">
        <w:t xml:space="preserve"> this pathway, </w:t>
      </w:r>
      <w:r w:rsidR="00400D1E" w:rsidRPr="00450FF9">
        <w:t xml:space="preserve">it is important to note that </w:t>
      </w:r>
      <w:r w:rsidR="00837A65" w:rsidRPr="00450FF9">
        <w:t>apprenticeships/traineeships were undertaken by 47.3% (table 6).</w:t>
      </w:r>
      <w:r w:rsidR="00E972CF">
        <w:t xml:space="preserve"> For many respondents, it is likely that training jointly in combination with full-time work extends beyond early post-school years </w:t>
      </w:r>
      <w:r w:rsidR="00837A65" w:rsidRPr="00450FF9">
        <w:t xml:space="preserve">in both training and </w:t>
      </w:r>
      <w:r w:rsidR="003C1B65" w:rsidRPr="00450FF9">
        <w:t xml:space="preserve">full-time </w:t>
      </w:r>
      <w:r w:rsidR="00837A65" w:rsidRPr="00450FF9">
        <w:t xml:space="preserve">work, </w:t>
      </w:r>
      <w:r w:rsidRPr="00450FF9">
        <w:t>in an</w:t>
      </w:r>
      <w:r w:rsidR="00837A65" w:rsidRPr="00450FF9">
        <w:t xml:space="preserve"> apprenticeship</w:t>
      </w:r>
      <w:r w:rsidR="003C1B65" w:rsidRPr="00450FF9">
        <w:t xml:space="preserve"> or </w:t>
      </w:r>
      <w:r w:rsidR="00837A65" w:rsidRPr="00450FF9">
        <w:t xml:space="preserve">traineeship, </w:t>
      </w:r>
      <w:r w:rsidR="00E972CF">
        <w:t>and</w:t>
      </w:r>
      <w:r w:rsidR="003C1B65" w:rsidRPr="00450FF9">
        <w:t xml:space="preserve"> </w:t>
      </w:r>
      <w:r w:rsidR="00837A65" w:rsidRPr="00450FF9">
        <w:t xml:space="preserve">the activity sequences in </w:t>
      </w:r>
      <w:r w:rsidR="004D31F0">
        <w:t>figure 2</w:t>
      </w:r>
      <w:r w:rsidR="003959CB">
        <w:t xml:space="preserve"> </w:t>
      </w:r>
      <w:r w:rsidR="006A5AB8">
        <w:t xml:space="preserve">likely under-report </w:t>
      </w:r>
      <w:r w:rsidR="003959CB">
        <w:t>the extent of their ongoing training</w:t>
      </w:r>
      <w:r w:rsidR="00E972CF">
        <w:t xml:space="preserve"> (see data and methods section)</w:t>
      </w:r>
      <w:r w:rsidR="003959CB">
        <w:t>.</w:t>
      </w:r>
    </w:p>
    <w:p w14:paraId="49B82E32" w14:textId="17AF26FF" w:rsidR="008E3A3F" w:rsidRDefault="008E3A3F" w:rsidP="00B80194">
      <w:pPr>
        <w:pStyle w:val="Text"/>
      </w:pPr>
      <w:r>
        <w:t>Youth in this pathway experience</w:t>
      </w:r>
      <w:r w:rsidR="00265BC0">
        <w:t>d</w:t>
      </w:r>
      <w:r>
        <w:t xml:space="preserve"> a relatively </w:t>
      </w:r>
      <w:r w:rsidR="006D23B7">
        <w:t>simple</w:t>
      </w:r>
      <w:r w:rsidR="00301DC5">
        <w:t xml:space="preserve"> </w:t>
      </w:r>
      <w:r>
        <w:t>trajectory</w:t>
      </w:r>
      <w:r w:rsidR="00293FF2">
        <w:t>,</w:t>
      </w:r>
      <w:r w:rsidR="00301DC5">
        <w:t xml:space="preserve"> with 30% having one to five activity transitions, and a further 39.2% with six to </w:t>
      </w:r>
      <w:r w:rsidR="00571C96">
        <w:t>10</w:t>
      </w:r>
      <w:r w:rsidR="00301DC5">
        <w:t xml:space="preserve"> transition shifts during the </w:t>
      </w:r>
      <w:r w:rsidR="00571C96">
        <w:t>10</w:t>
      </w:r>
      <w:r w:rsidR="00301DC5">
        <w:t>-year period (</w:t>
      </w:r>
      <w:r w:rsidR="00A86D84">
        <w:t>table</w:t>
      </w:r>
      <w:r w:rsidR="00301DC5">
        <w:t xml:space="preserve"> </w:t>
      </w:r>
      <w:r w:rsidR="002C38BF">
        <w:t>3</w:t>
      </w:r>
      <w:r w:rsidR="00301DC5">
        <w:t>).</w:t>
      </w:r>
      <w:r w:rsidR="00400D1E">
        <w:t xml:space="preserve"> </w:t>
      </w:r>
      <w:r w:rsidR="00DF7496" w:rsidRPr="007E5CE0">
        <w:t xml:space="preserve">As illustrated in table </w:t>
      </w:r>
      <w:r w:rsidR="002C38BF" w:rsidRPr="007E5CE0">
        <w:t>4</w:t>
      </w:r>
      <w:r w:rsidR="00DF7496" w:rsidRPr="007E5CE0">
        <w:t xml:space="preserve">, this pathway is predominantly male (64.1%), with a relatively high share of early school leavers (21.5%) and those who belonged to the lowest mathematics and reading achievement quartiles at age 15 </w:t>
      </w:r>
      <w:r w:rsidR="00571C96">
        <w:t xml:space="preserve">years </w:t>
      </w:r>
      <w:r w:rsidR="00DF7496" w:rsidRPr="007E5CE0">
        <w:t>(41% and 44%</w:t>
      </w:r>
      <w:r w:rsidR="00623085">
        <w:t>,</w:t>
      </w:r>
      <w:r w:rsidR="00DF7496" w:rsidRPr="007E5CE0">
        <w:t xml:space="preserve"> respectively). </w:t>
      </w:r>
      <w:r w:rsidR="00301DC5" w:rsidRPr="007E5CE0">
        <w:t>Young people</w:t>
      </w:r>
      <w:r w:rsidR="00301DC5">
        <w:t xml:space="preserve"> following this pathway also </w:t>
      </w:r>
      <w:r>
        <w:t>tend</w:t>
      </w:r>
      <w:r w:rsidR="00265BC0">
        <w:t>ed</w:t>
      </w:r>
      <w:r>
        <w:t xml:space="preserve"> to establish</w:t>
      </w:r>
      <w:r w:rsidR="002C4E76">
        <w:t xml:space="preserve"> families </w:t>
      </w:r>
      <w:r w:rsidR="00265BC0">
        <w:t xml:space="preserve">at a </w:t>
      </w:r>
      <w:r w:rsidR="002C4E76">
        <w:t xml:space="preserve">relatively </w:t>
      </w:r>
      <w:r w:rsidR="00265BC0">
        <w:t>young age</w:t>
      </w:r>
      <w:r w:rsidR="00301DC5">
        <w:t>, with 15.6% married between the ages 15 and 19, and 13.6% with dependent children by the time they were 25 years old.</w:t>
      </w:r>
    </w:p>
    <w:p w14:paraId="39D120A9" w14:textId="201A7DC0" w:rsidR="0006140D" w:rsidRDefault="00301DC5" w:rsidP="00B80194">
      <w:pPr>
        <w:pStyle w:val="Text"/>
      </w:pPr>
      <w:r>
        <w:t xml:space="preserve">Table </w:t>
      </w:r>
      <w:r w:rsidR="002C38BF">
        <w:t>5</w:t>
      </w:r>
      <w:r>
        <w:t xml:space="preserve"> </w:t>
      </w:r>
      <w:r w:rsidR="008E77F7">
        <w:t xml:space="preserve">indicates </w:t>
      </w:r>
      <w:r>
        <w:t xml:space="preserve">that </w:t>
      </w:r>
      <w:r w:rsidR="008136BC">
        <w:t>individuals</w:t>
      </w:r>
      <w:r>
        <w:t xml:space="preserve"> in Pathway 2 were mostly VET</w:t>
      </w:r>
      <w:r w:rsidR="008136BC">
        <w:t>-</w:t>
      </w:r>
      <w:r>
        <w:t xml:space="preserve">qualified by age 25 </w:t>
      </w:r>
      <w:r w:rsidR="008136BC">
        <w:t xml:space="preserve">years, </w:t>
      </w:r>
      <w:r>
        <w:t xml:space="preserve">with </w:t>
      </w:r>
      <w:r w:rsidR="00A86D84">
        <w:t>c</w:t>
      </w:r>
      <w:r>
        <w:t xml:space="preserve">ertificate III (25.9%), </w:t>
      </w:r>
      <w:r w:rsidR="00A86D84">
        <w:t>certificate IV (13.7%) and a</w:t>
      </w:r>
      <w:r>
        <w:t>dvanced diploma/diploma (13.2%) the</w:t>
      </w:r>
      <w:r w:rsidR="0006140D">
        <w:t>ir</w:t>
      </w:r>
      <w:r>
        <w:t xml:space="preserve"> </w:t>
      </w:r>
      <w:r w:rsidR="0006140D">
        <w:t>main</w:t>
      </w:r>
      <w:r>
        <w:t xml:space="preserve"> three categories</w:t>
      </w:r>
      <w:r w:rsidR="00421650">
        <w:t xml:space="preserve"> of </w:t>
      </w:r>
      <w:r w:rsidR="00421650" w:rsidRPr="00C72AAD">
        <w:rPr>
          <w:iCs/>
        </w:rPr>
        <w:t>highest qualification</w:t>
      </w:r>
      <w:r>
        <w:t xml:space="preserve">. </w:t>
      </w:r>
      <w:r w:rsidR="0006140D">
        <w:t xml:space="preserve">Yet, </w:t>
      </w:r>
      <w:r>
        <w:t xml:space="preserve">a further 29.2% </w:t>
      </w:r>
      <w:r w:rsidR="009A1234">
        <w:t xml:space="preserve">of young people </w:t>
      </w:r>
      <w:r>
        <w:t xml:space="preserve">reported having no qualification. </w:t>
      </w:r>
      <w:r w:rsidR="00400D1E" w:rsidRPr="007E5CE0">
        <w:t>Table 6 shows all credentials</w:t>
      </w:r>
      <w:r w:rsidR="00400D1E">
        <w:t xml:space="preserve"> gained</w:t>
      </w:r>
      <w:r w:rsidR="00400D1E" w:rsidRPr="007E5CE0">
        <w:t xml:space="preserve">, revealing that 47.3% </w:t>
      </w:r>
      <w:r w:rsidR="00400D1E">
        <w:t xml:space="preserve">of young people </w:t>
      </w:r>
      <w:r w:rsidR="00400D1E" w:rsidRPr="007E5CE0">
        <w:t>in this pathway had taken up an apprenticeship or traineeship by age 25</w:t>
      </w:r>
      <w:r w:rsidR="008136BC">
        <w:t xml:space="preserve"> years</w:t>
      </w:r>
      <w:r w:rsidR="00400D1E">
        <w:t xml:space="preserve">; </w:t>
      </w:r>
      <w:r w:rsidR="00400D1E" w:rsidRPr="007E5CE0">
        <w:t xml:space="preserve">49% had certificate III </w:t>
      </w:r>
      <w:r w:rsidR="00400D1E">
        <w:t>and/</w:t>
      </w:r>
      <w:r w:rsidR="00400D1E" w:rsidRPr="007E5CE0">
        <w:t>or IV level qualifications.</w:t>
      </w:r>
    </w:p>
    <w:p w14:paraId="26DECDD6" w14:textId="7A1BBBD3" w:rsidR="00301DC5" w:rsidRDefault="0006140D" w:rsidP="00DA411A">
      <w:pPr>
        <w:pStyle w:val="Text"/>
        <w:rPr>
          <w:szCs w:val="19"/>
        </w:rPr>
      </w:pPr>
      <w:r>
        <w:t>A</w:t>
      </w:r>
      <w:r w:rsidR="00301DC5">
        <w:t xml:space="preserve"> large </w:t>
      </w:r>
      <w:r w:rsidR="00A86D84">
        <w:t xml:space="preserve">proportion </w:t>
      </w:r>
      <w:r w:rsidR="009A1234">
        <w:t xml:space="preserve">of young people </w:t>
      </w:r>
      <w:r w:rsidR="00A86D84">
        <w:t>were employed in VET-</w:t>
      </w:r>
      <w:r w:rsidR="00301DC5">
        <w:t>related occupations</w:t>
      </w:r>
      <w:r w:rsidR="00265BC0">
        <w:t xml:space="preserve"> at age 25</w:t>
      </w:r>
      <w:r w:rsidR="008136BC">
        <w:t xml:space="preserve"> year</w:t>
      </w:r>
      <w:r w:rsidR="00247825">
        <w:t>s</w:t>
      </w:r>
      <w:r w:rsidR="00301DC5">
        <w:t xml:space="preserve">. The highest occupational share is </w:t>
      </w:r>
      <w:proofErr w:type="gramStart"/>
      <w:r w:rsidR="00B53D67">
        <w:rPr>
          <w:iCs/>
        </w:rPr>
        <w:t>t</w:t>
      </w:r>
      <w:r w:rsidR="00301DC5" w:rsidRPr="00357BC6">
        <w:rPr>
          <w:iCs/>
        </w:rPr>
        <w:t>echnical</w:t>
      </w:r>
      <w:proofErr w:type="gramEnd"/>
      <w:r w:rsidR="00301DC5" w:rsidRPr="00357BC6">
        <w:rPr>
          <w:iCs/>
        </w:rPr>
        <w:t xml:space="preserve"> and trades related</w:t>
      </w:r>
      <w:r w:rsidR="00301DC5">
        <w:t xml:space="preserve"> (29.3%)</w:t>
      </w:r>
      <w:r w:rsidR="007143BE">
        <w:t>. This was</w:t>
      </w:r>
      <w:r w:rsidR="00301DC5">
        <w:t xml:space="preserve"> followed by </w:t>
      </w:r>
      <w:r w:rsidR="00B53D67">
        <w:rPr>
          <w:iCs/>
        </w:rPr>
        <w:t>c</w:t>
      </w:r>
      <w:r w:rsidR="00301DC5" w:rsidRPr="00357BC6">
        <w:rPr>
          <w:iCs/>
        </w:rPr>
        <w:t>lerical and administrative</w:t>
      </w:r>
      <w:r w:rsidR="00301DC5">
        <w:t xml:space="preserve"> (16%) and </w:t>
      </w:r>
      <w:r w:rsidR="00B53D67">
        <w:t>c</w:t>
      </w:r>
      <w:r w:rsidR="00301DC5" w:rsidRPr="00357BC6">
        <w:rPr>
          <w:iCs/>
        </w:rPr>
        <w:t>ommunity and personal service workers</w:t>
      </w:r>
      <w:r w:rsidR="00301DC5">
        <w:t xml:space="preserve"> (11.</w:t>
      </w:r>
      <w:r w:rsidR="00301DC5" w:rsidRPr="007E5CE0">
        <w:t>4%)</w:t>
      </w:r>
      <w:r w:rsidR="00400D1E">
        <w:t xml:space="preserve"> (table 5)</w:t>
      </w:r>
      <w:r w:rsidR="00301DC5" w:rsidRPr="007E5CE0">
        <w:t xml:space="preserve">. </w:t>
      </w:r>
      <w:r w:rsidR="000105F1" w:rsidRPr="007E5CE0">
        <w:t>Only 1.2% of young people in Pathway 2 remained unemployed at age 25</w:t>
      </w:r>
      <w:r w:rsidR="00247825">
        <w:t xml:space="preserve"> years</w:t>
      </w:r>
      <w:r w:rsidR="000105F1" w:rsidRPr="007E5CE0">
        <w:t>, while another 1.4% were not in the labour force.</w:t>
      </w:r>
      <w:r w:rsidRPr="007E5CE0">
        <w:t xml:space="preserve"> Pathway 2 had the highest employment </w:t>
      </w:r>
      <w:r w:rsidR="003D2626">
        <w:t>at age 25</w:t>
      </w:r>
      <w:r w:rsidR="00A85DA6">
        <w:t xml:space="preserve"> years</w:t>
      </w:r>
      <w:r w:rsidR="003D2626">
        <w:t xml:space="preserve"> </w:t>
      </w:r>
      <w:r w:rsidRPr="007E5CE0">
        <w:t xml:space="preserve">(97.4%) </w:t>
      </w:r>
      <w:r w:rsidR="00FD1439" w:rsidRPr="007E5CE0">
        <w:t>of all the pathways.</w:t>
      </w:r>
      <w:r w:rsidR="00301DC5">
        <w:rPr>
          <w:szCs w:val="19"/>
        </w:rPr>
        <w:t xml:space="preserve"> </w:t>
      </w:r>
    </w:p>
    <w:p w14:paraId="1C81A630" w14:textId="77777777" w:rsidR="00E972CF" w:rsidRDefault="00E972CF" w:rsidP="003D2626">
      <w:pPr>
        <w:pStyle w:val="Figuretitle"/>
        <w:ind w:left="0" w:firstLine="0"/>
      </w:pPr>
      <w:bookmarkStart w:id="65" w:name="_Toc10536316"/>
    </w:p>
    <w:p w14:paraId="5A6F9799" w14:textId="77777777" w:rsidR="00E972CF" w:rsidRDefault="00E972CF" w:rsidP="003D2626">
      <w:pPr>
        <w:pStyle w:val="Figuretitle"/>
        <w:ind w:left="0" w:firstLine="0"/>
      </w:pPr>
    </w:p>
    <w:p w14:paraId="567F1B38" w14:textId="77777777" w:rsidR="00E972CF" w:rsidRDefault="00E972CF" w:rsidP="003D2626">
      <w:pPr>
        <w:pStyle w:val="Figuretitle"/>
        <w:ind w:left="0" w:firstLine="0"/>
      </w:pPr>
    </w:p>
    <w:p w14:paraId="4C8B476F" w14:textId="0617B4C8" w:rsidR="00301DC5" w:rsidRPr="00EE0C83" w:rsidRDefault="004D31F0" w:rsidP="003D2626">
      <w:pPr>
        <w:pStyle w:val="Figuretitle"/>
        <w:ind w:left="0" w:firstLine="0"/>
      </w:pPr>
      <w:r>
        <w:lastRenderedPageBreak/>
        <w:t>Figure 2</w:t>
      </w:r>
      <w:r w:rsidR="00296509">
        <w:tab/>
      </w:r>
      <w:r w:rsidR="00301DC5" w:rsidRPr="00EE0C83">
        <w:t>Pathway 2</w:t>
      </w:r>
      <w:r w:rsidR="00A85DA6">
        <w:t>:</w:t>
      </w:r>
      <w:r w:rsidR="00301DC5" w:rsidRPr="00EE0C83">
        <w:t xml:space="preserve"> Early entry to full-time work</w:t>
      </w:r>
      <w:r w:rsidR="000600B8">
        <w:t xml:space="preserve"> (23% of the sample)</w:t>
      </w:r>
      <w:bookmarkEnd w:id="65"/>
    </w:p>
    <w:p w14:paraId="16404C1D" w14:textId="77777777" w:rsidR="00AB1C1A" w:rsidRDefault="00AB1C1A" w:rsidP="007500D6">
      <w:pPr>
        <w:pStyle w:val="Figuretitle"/>
        <w:keepNext/>
        <w:keepLines/>
        <w:numPr>
          <w:ilvl w:val="0"/>
          <w:numId w:val="15"/>
        </w:numPr>
      </w:pPr>
      <w:bookmarkStart w:id="66" w:name="_Toc10536317"/>
      <w:r>
        <w:t>Individual a</w:t>
      </w:r>
      <w:r w:rsidRPr="00DA1020">
        <w:t>ctivity sequences</w:t>
      </w:r>
      <w:bookmarkEnd w:id="66"/>
    </w:p>
    <w:p w14:paraId="3BB49F65" w14:textId="77777777" w:rsidR="00301DC5" w:rsidRDefault="00301DC5" w:rsidP="00301DC5">
      <w:pPr>
        <w:keepNext/>
        <w:keepLines/>
        <w:spacing w:line="240" w:lineRule="auto"/>
      </w:pPr>
      <w:r>
        <w:rPr>
          <w:noProof/>
          <w:lang w:val="en-US"/>
        </w:rPr>
        <w:drawing>
          <wp:inline distT="0" distB="0" distL="0" distR="0" wp14:anchorId="2272FBB3" wp14:editId="302ECCE2">
            <wp:extent cx="4869180" cy="2277373"/>
            <wp:effectExtent l="0" t="0" r="7620" b="8890"/>
            <wp:docPr id="25" name="Picture 25" descr="C:\Users\rasikaranasinghe\AppData\Local\Microsoft\Windows\INetCache\Content.Word\index_clust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sikaranasinghe\AppData\Local\Microsoft\Windows\INetCache\Content.Word\index_clust2.jpeg"/>
                    <pic:cNvPicPr>
                      <a:picLocks noChangeAspect="1" noChangeArrowheads="1"/>
                    </pic:cNvPicPr>
                  </pic:nvPicPr>
                  <pic:blipFill rotWithShape="1">
                    <a:blip r:embed="rId41">
                      <a:extLst>
                        <a:ext uri="{28A0092B-C50C-407E-A947-70E740481C1C}">
                          <a14:useLocalDpi xmlns:a14="http://schemas.microsoft.com/office/drawing/2010/main" val="0"/>
                        </a:ext>
                      </a:extLst>
                    </a:blip>
                    <a:srcRect t="4642" r="5672" b="17995"/>
                    <a:stretch/>
                  </pic:blipFill>
                  <pic:spPr bwMode="auto">
                    <a:xfrm>
                      <a:off x="0" y="0"/>
                      <a:ext cx="4871211" cy="227832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B53BBA3" w14:textId="77777777" w:rsidR="00301DC5" w:rsidRPr="00526F3B" w:rsidRDefault="00301DC5" w:rsidP="007500D6">
      <w:pPr>
        <w:pStyle w:val="Figuretitle"/>
        <w:numPr>
          <w:ilvl w:val="0"/>
          <w:numId w:val="15"/>
        </w:numPr>
      </w:pPr>
      <w:bookmarkStart w:id="67" w:name="_Toc10536318"/>
      <w:r>
        <w:t>Monthly proportion of activities</w:t>
      </w:r>
      <w:bookmarkEnd w:id="67"/>
    </w:p>
    <w:p w14:paraId="76521CCD" w14:textId="77777777" w:rsidR="00301DC5" w:rsidRDefault="00301DC5" w:rsidP="00301DC5">
      <w:pPr>
        <w:keepNext/>
        <w:keepLines/>
        <w:spacing w:line="240" w:lineRule="auto"/>
      </w:pPr>
      <w:r>
        <w:rPr>
          <w:noProof/>
          <w:lang w:val="en-US"/>
        </w:rPr>
        <w:drawing>
          <wp:inline distT="0" distB="0" distL="0" distR="0" wp14:anchorId="0E76BF30" wp14:editId="7C915A0B">
            <wp:extent cx="4856480" cy="2286000"/>
            <wp:effectExtent l="0" t="0" r="1270" b="0"/>
            <wp:docPr id="26" name="Picture 26" descr="C:\Users\rasikaranasinghe\AppData\Local\Microsoft\Windows\INetCache\Content.Word\dist_clust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sikaranasinghe\AppData\Local\Microsoft\Windows\INetCache\Content.Word\dist_clust2.jpeg"/>
                    <pic:cNvPicPr>
                      <a:picLocks noChangeAspect="1" noChangeArrowheads="1"/>
                    </pic:cNvPicPr>
                  </pic:nvPicPr>
                  <pic:blipFill rotWithShape="1">
                    <a:blip r:embed="rId42">
                      <a:extLst>
                        <a:ext uri="{28A0092B-C50C-407E-A947-70E740481C1C}">
                          <a14:useLocalDpi xmlns:a14="http://schemas.microsoft.com/office/drawing/2010/main" val="0"/>
                        </a:ext>
                      </a:extLst>
                    </a:blip>
                    <a:srcRect t="2063" r="5330" b="20069"/>
                    <a:stretch/>
                  </pic:blipFill>
                  <pic:spPr bwMode="auto">
                    <a:xfrm>
                      <a:off x="0" y="0"/>
                      <a:ext cx="4861334" cy="228828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727D457" w14:textId="77777777" w:rsidR="00301DC5" w:rsidRDefault="00301DC5" w:rsidP="007500D6">
      <w:pPr>
        <w:pStyle w:val="Figuretitle"/>
        <w:numPr>
          <w:ilvl w:val="0"/>
          <w:numId w:val="15"/>
        </w:numPr>
      </w:pPr>
      <w:bookmarkStart w:id="68" w:name="_Toc10536319"/>
      <w:r w:rsidRPr="001E1DFC">
        <w:t>Most frequent (modal) activity for each month</w:t>
      </w:r>
      <w:bookmarkEnd w:id="68"/>
    </w:p>
    <w:p w14:paraId="5E09EEC9" w14:textId="77777777" w:rsidR="00FE5DA7" w:rsidRDefault="001C738D" w:rsidP="00301DC5">
      <w:pPr>
        <w:rPr>
          <w:b/>
          <w:szCs w:val="19"/>
        </w:rPr>
      </w:pPr>
      <w:r>
        <w:rPr>
          <w:noProof/>
          <w:lang w:val="en-US"/>
        </w:rPr>
        <w:drawing>
          <wp:anchor distT="0" distB="0" distL="114300" distR="114300" simplePos="0" relativeHeight="252000256" behindDoc="0" locked="0" layoutInCell="1" allowOverlap="1" wp14:anchorId="6F384E61" wp14:editId="5E23DF24">
            <wp:simplePos x="0" y="0"/>
            <wp:positionH relativeFrom="column">
              <wp:posOffset>-1270</wp:posOffset>
            </wp:positionH>
            <wp:positionV relativeFrom="paragraph">
              <wp:posOffset>181610</wp:posOffset>
            </wp:positionV>
            <wp:extent cx="5039995" cy="2505075"/>
            <wp:effectExtent l="0" t="0" r="8255" b="9525"/>
            <wp:wrapNone/>
            <wp:docPr id="27" name="Picture 27" descr="C:\Users\rasikaranasinghe\AppData\Local\Microsoft\Windows\INetCache\Content.Word\mod_clust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asikaranasinghe\AppData\Local\Microsoft\Windows\INetCache\Content.Word\mod_clust2.jpeg"/>
                    <pic:cNvPicPr>
                      <a:picLocks noChangeAspect="1" noChangeArrowheads="1"/>
                    </pic:cNvPicPr>
                  </pic:nvPicPr>
                  <pic:blipFill rotWithShape="1">
                    <a:blip r:embed="rId43">
                      <a:extLst>
                        <a:ext uri="{28A0092B-C50C-407E-A947-70E740481C1C}">
                          <a14:useLocalDpi xmlns:a14="http://schemas.microsoft.com/office/drawing/2010/main" val="0"/>
                        </a:ext>
                      </a:extLst>
                    </a:blip>
                    <a:srcRect t="14230" r="5432" b="5394"/>
                    <a:stretch/>
                  </pic:blipFill>
                  <pic:spPr bwMode="auto">
                    <a:xfrm>
                      <a:off x="0" y="0"/>
                      <a:ext cx="5039995" cy="250507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V relativeFrom="margin">
              <wp14:pctHeight>0</wp14:pctHeight>
            </wp14:sizeRelV>
          </wp:anchor>
        </w:drawing>
      </w:r>
    </w:p>
    <w:p w14:paraId="3E1A856A" w14:textId="77777777" w:rsidR="001C738D" w:rsidRDefault="001C738D" w:rsidP="00FE5DA7"/>
    <w:p w14:paraId="1A7CF8AB" w14:textId="77777777" w:rsidR="001C738D" w:rsidRDefault="001C738D" w:rsidP="00FE5DA7"/>
    <w:p w14:paraId="475C84B3" w14:textId="77777777" w:rsidR="001C738D" w:rsidRDefault="001C738D" w:rsidP="00FE5DA7"/>
    <w:p w14:paraId="435B92EE" w14:textId="77777777" w:rsidR="001C738D" w:rsidRDefault="001C738D" w:rsidP="00FE5DA7"/>
    <w:p w14:paraId="2B208E60" w14:textId="77777777" w:rsidR="001C738D" w:rsidRDefault="001C738D" w:rsidP="00FE5DA7"/>
    <w:p w14:paraId="1B02D185" w14:textId="77777777" w:rsidR="00EA5B0A" w:rsidRDefault="00EA5B0A" w:rsidP="00FE5DA7"/>
    <w:p w14:paraId="562C8A38" w14:textId="77777777" w:rsidR="00EA5B0A" w:rsidRDefault="00EA5B0A" w:rsidP="00FE5DA7"/>
    <w:p w14:paraId="05BF7B50" w14:textId="77777777" w:rsidR="00EA5B0A" w:rsidRDefault="00EA5B0A" w:rsidP="00FE5DA7"/>
    <w:p w14:paraId="1DEA4DEF" w14:textId="77777777" w:rsidR="00EA5B0A" w:rsidRDefault="00EA5B0A" w:rsidP="00FE5DA7"/>
    <w:p w14:paraId="1D43664C" w14:textId="77777777" w:rsidR="00A41571" w:rsidRDefault="00A41571" w:rsidP="00A41571">
      <w:pPr>
        <w:pStyle w:val="Source"/>
        <w:ind w:left="142" w:firstLine="0"/>
      </w:pPr>
      <w:r>
        <w:tab/>
      </w:r>
    </w:p>
    <w:p w14:paraId="22FDBC01" w14:textId="65CDF3AB" w:rsidR="00A41571" w:rsidRDefault="00A41571" w:rsidP="00A41571">
      <w:pPr>
        <w:pStyle w:val="Source"/>
        <w:ind w:left="142" w:firstLine="0"/>
      </w:pPr>
      <w:r>
        <w:tab/>
      </w:r>
      <w:r w:rsidRPr="007555FC">
        <w:t>Note</w:t>
      </w:r>
      <w:r>
        <w:t>s</w:t>
      </w:r>
      <w:r w:rsidRPr="007555FC">
        <w:t xml:space="preserve">: </w:t>
      </w:r>
      <w:r>
        <w:tab/>
        <w:t xml:space="preserve">Emp-FT = full-time employment; Emp-PT = part-time employment; </w:t>
      </w:r>
      <w:r w:rsidRPr="00E438ED">
        <w:t>NILF</w:t>
      </w:r>
      <w:r>
        <w:t xml:space="preserve"> =</w:t>
      </w:r>
      <w:r w:rsidRPr="00E438ED">
        <w:t xml:space="preserve"> not in the labour force</w:t>
      </w:r>
      <w:r>
        <w:t>;</w:t>
      </w:r>
      <w:r w:rsidRPr="00E438ED">
        <w:t xml:space="preserve"> </w:t>
      </w:r>
      <w:r>
        <w:tab/>
      </w:r>
      <w:r>
        <w:tab/>
      </w:r>
      <w:r>
        <w:tab/>
      </w:r>
      <w:r w:rsidRPr="00E438ED">
        <w:t>NEET</w:t>
      </w:r>
      <w:r>
        <w:t xml:space="preserve"> =</w:t>
      </w:r>
      <w:r w:rsidRPr="00E438ED">
        <w:t xml:space="preserve"> not in education, employment nor training</w:t>
      </w:r>
      <w:r>
        <w:t xml:space="preserve">; VET/AT = vocational education </w:t>
      </w:r>
      <w:r w:rsidR="00E972CF">
        <w:t xml:space="preserve">or </w:t>
      </w:r>
      <w:r>
        <w:tab/>
      </w:r>
      <w:r>
        <w:tab/>
      </w:r>
      <w:r>
        <w:tab/>
      </w:r>
      <w:r w:rsidR="00C21574">
        <w:tab/>
      </w:r>
      <w:r>
        <w:t>training/apprenticeship/traineeship.</w:t>
      </w:r>
    </w:p>
    <w:p w14:paraId="361549A5" w14:textId="77777777" w:rsidR="00301DC5" w:rsidRDefault="00301DC5" w:rsidP="00FE5DA7">
      <w:pPr>
        <w:pStyle w:val="Heading3"/>
      </w:pPr>
      <w:r w:rsidRPr="003342F1">
        <w:lastRenderedPageBreak/>
        <w:t xml:space="preserve">Pathway </w:t>
      </w:r>
      <w:r>
        <w:t>3</w:t>
      </w:r>
      <w:r w:rsidRPr="003342F1">
        <w:t xml:space="preserve">: </w:t>
      </w:r>
      <w:r>
        <w:t xml:space="preserve">Mix of higher education and VET </w:t>
      </w:r>
    </w:p>
    <w:p w14:paraId="69B720A5" w14:textId="77777777" w:rsidR="00CA5C14" w:rsidRPr="00CA5C14" w:rsidRDefault="00CA5C14" w:rsidP="00A86D84">
      <w:pPr>
        <w:pStyle w:val="Heading4"/>
      </w:pPr>
      <w:r w:rsidRPr="00CA5C14">
        <w:t>Key characteristics</w:t>
      </w:r>
      <w:r w:rsidR="00237E9E">
        <w:t xml:space="preserve"> – 8% of young people</w:t>
      </w:r>
    </w:p>
    <w:p w14:paraId="316C54C0" w14:textId="0FB7BCE8" w:rsidR="00E7479E" w:rsidRPr="00A86D84" w:rsidRDefault="00932A3B" w:rsidP="00A86D84">
      <w:pPr>
        <w:pStyle w:val="Dotpoint1"/>
      </w:pPr>
      <w:r w:rsidRPr="00A86D84">
        <w:t>Youth in this pathway tend</w:t>
      </w:r>
      <w:r w:rsidR="00116F16">
        <w:t>ed</w:t>
      </w:r>
      <w:r w:rsidRPr="00A86D84">
        <w:t xml:space="preserve"> to experience a relatively </w:t>
      </w:r>
      <w:r w:rsidR="006D23B7">
        <w:t>complex</w:t>
      </w:r>
      <w:r w:rsidRPr="00A86D84">
        <w:t xml:space="preserve"> trajectory</w:t>
      </w:r>
      <w:r w:rsidR="00A85DA6">
        <w:t>,</w:t>
      </w:r>
      <w:r w:rsidRPr="00A86D84">
        <w:t xml:space="preserve"> with frequent switching between university and VET activities.</w:t>
      </w:r>
    </w:p>
    <w:p w14:paraId="23FC186D" w14:textId="471D89F1" w:rsidR="00CA5C14" w:rsidRPr="00A86D84" w:rsidRDefault="00383703" w:rsidP="00A86D84">
      <w:pPr>
        <w:pStyle w:val="Dotpoint1"/>
      </w:pPr>
      <w:r>
        <w:t>P</w:t>
      </w:r>
      <w:r w:rsidR="00932A3B" w:rsidRPr="00A86D84">
        <w:t xml:space="preserve">redominantly female, a large </w:t>
      </w:r>
      <w:r w:rsidR="00B64F71">
        <w:t>share</w:t>
      </w:r>
      <w:r w:rsidR="009C024D" w:rsidRPr="00A86D84">
        <w:t xml:space="preserve"> </w:t>
      </w:r>
      <w:r>
        <w:t xml:space="preserve">of this group </w:t>
      </w:r>
      <w:r w:rsidR="009C024D" w:rsidRPr="00A86D84">
        <w:t>engage</w:t>
      </w:r>
      <w:r w:rsidR="00B64F71">
        <w:t>d</w:t>
      </w:r>
      <w:r w:rsidR="009C024D" w:rsidRPr="00A86D84">
        <w:t xml:space="preserve"> in VET activities after the age of 20</w:t>
      </w:r>
      <w:r>
        <w:t xml:space="preserve"> years</w:t>
      </w:r>
      <w:r w:rsidR="009C024D" w:rsidRPr="00A86D84">
        <w:t>.</w:t>
      </w:r>
      <w:r w:rsidR="00B64F71" w:rsidRPr="00B64F71">
        <w:t xml:space="preserve"> They also spent the highest number of months in post-school VET activities </w:t>
      </w:r>
      <w:r w:rsidR="00E36B24">
        <w:t xml:space="preserve">of </w:t>
      </w:r>
      <w:proofErr w:type="gramStart"/>
      <w:r w:rsidR="00E36B24">
        <w:t>all of</w:t>
      </w:r>
      <w:proofErr w:type="gramEnd"/>
      <w:r w:rsidR="00B64F71" w:rsidRPr="00B64F71">
        <w:t xml:space="preserve"> the pathways</w:t>
      </w:r>
      <w:r w:rsidR="00FC6FF6">
        <w:t xml:space="preserve"> and held the highest number of VET qualifications</w:t>
      </w:r>
      <w:r w:rsidR="00B64F71" w:rsidRPr="00B64F71">
        <w:t>.</w:t>
      </w:r>
    </w:p>
    <w:p w14:paraId="1941DCCD" w14:textId="231CE9F1" w:rsidR="00CA5C14" w:rsidRDefault="00E36B24" w:rsidP="00A86D84">
      <w:pPr>
        <w:pStyle w:val="Dotpoint1"/>
      </w:pPr>
      <w:r>
        <w:t xml:space="preserve">This pathway </w:t>
      </w:r>
      <w:r w:rsidR="00A1533A">
        <w:t>support</w:t>
      </w:r>
      <w:r w:rsidR="00116F16">
        <w:t>ed</w:t>
      </w:r>
      <w:r w:rsidR="00A1533A">
        <w:t xml:space="preserve"> </w:t>
      </w:r>
      <w:r w:rsidR="00CA5C14" w:rsidRPr="00A86D84">
        <w:t>the highest proportion of young people in</w:t>
      </w:r>
      <w:r w:rsidR="00C774B2" w:rsidRPr="00A86D84">
        <w:t xml:space="preserve"> the</w:t>
      </w:r>
      <w:r w:rsidR="00CA5C14" w:rsidRPr="00A86D84">
        <w:t xml:space="preserve"> </w:t>
      </w:r>
      <w:r w:rsidR="00932A3B" w:rsidRPr="00A86D84">
        <w:t>c</w:t>
      </w:r>
      <w:r w:rsidR="00CA5C14" w:rsidRPr="00A86D84">
        <w:t>lerical and administrative work occupation group at age 25</w:t>
      </w:r>
      <w:r w:rsidR="00A1533A">
        <w:t xml:space="preserve"> years</w:t>
      </w:r>
      <w:r w:rsidR="00CA5C14" w:rsidRPr="00A86D84">
        <w:t xml:space="preserve">. </w:t>
      </w:r>
    </w:p>
    <w:p w14:paraId="0EC057BA" w14:textId="02F84D4D" w:rsidR="00301DC5" w:rsidRPr="001E3EB4" w:rsidRDefault="00B64F71" w:rsidP="00FE5DA7">
      <w:pPr>
        <w:pStyle w:val="Text"/>
      </w:pPr>
      <w:r w:rsidRPr="00CB2DB4">
        <w:rPr>
          <w:iCs/>
        </w:rPr>
        <w:t>The</w:t>
      </w:r>
      <w:r>
        <w:rPr>
          <w:i/>
        </w:rPr>
        <w:t xml:space="preserve"> </w:t>
      </w:r>
      <w:r w:rsidR="00A1533A">
        <w:rPr>
          <w:iCs/>
        </w:rPr>
        <w:t>‘m</w:t>
      </w:r>
      <w:r w:rsidR="00301DC5" w:rsidRPr="00A1533A">
        <w:rPr>
          <w:iCs/>
        </w:rPr>
        <w:t xml:space="preserve">ix of higher education and VET </w:t>
      </w:r>
      <w:r w:rsidR="00301DC5">
        <w:t>pathway</w:t>
      </w:r>
      <w:r w:rsidR="00A1533A">
        <w:t>’</w:t>
      </w:r>
      <w:r w:rsidR="00301DC5">
        <w:t xml:space="preserve"> represents 8% of th</w:t>
      </w:r>
      <w:r w:rsidR="00C72AAD">
        <w:t>e</w:t>
      </w:r>
      <w:r w:rsidR="00301DC5">
        <w:t xml:space="preserve"> sample</w:t>
      </w:r>
      <w:r w:rsidR="001B7F26">
        <w:t>,</w:t>
      </w:r>
      <w:r w:rsidR="00301DC5">
        <w:t xml:space="preserve"> </w:t>
      </w:r>
      <w:r w:rsidR="00CB2DB4">
        <w:t xml:space="preserve">with </w:t>
      </w:r>
      <w:r w:rsidR="00385AC5">
        <w:t xml:space="preserve">the group spending </w:t>
      </w:r>
      <w:r w:rsidR="00301DC5" w:rsidRPr="001E3EB4">
        <w:t xml:space="preserve">the most months in </w:t>
      </w:r>
      <w:r w:rsidR="001560BC">
        <w:t xml:space="preserve">VET </w:t>
      </w:r>
      <w:r w:rsidR="00301DC5" w:rsidRPr="001E3EB4">
        <w:t>activities (35.2 months</w:t>
      </w:r>
      <w:r w:rsidR="00301DC5">
        <w:t xml:space="preserve"> on average). Young people in this pathway followed a somewhat </w:t>
      </w:r>
      <w:r w:rsidR="006D23B7">
        <w:t>complex</w:t>
      </w:r>
      <w:r w:rsidR="00301DC5">
        <w:t xml:space="preserve"> </w:t>
      </w:r>
      <w:r w:rsidR="006D23B7">
        <w:t>path</w:t>
      </w:r>
      <w:r w:rsidR="00301DC5">
        <w:t xml:space="preserve">, experiencing a higher number of status shifts along the way. Nearly half (46.1%) had between </w:t>
      </w:r>
      <w:r w:rsidR="00FC2B30">
        <w:t>six</w:t>
      </w:r>
      <w:r w:rsidR="00301DC5">
        <w:t xml:space="preserve"> and 10 transition shifts, while a further 35.8% had </w:t>
      </w:r>
      <w:r w:rsidR="00FC2B30">
        <w:t xml:space="preserve">between </w:t>
      </w:r>
      <w:r w:rsidR="00301DC5">
        <w:t>11</w:t>
      </w:r>
      <w:r w:rsidR="00FC2B30">
        <w:t xml:space="preserve"> and </w:t>
      </w:r>
      <w:r w:rsidR="00301DC5">
        <w:t xml:space="preserve">15 transitions during the </w:t>
      </w:r>
      <w:r w:rsidR="00FC2B30">
        <w:t>10</w:t>
      </w:r>
      <w:r w:rsidR="00301DC5">
        <w:t>-year period (</w:t>
      </w:r>
      <w:r w:rsidR="00A86D84">
        <w:t>table</w:t>
      </w:r>
      <w:r w:rsidR="00301DC5">
        <w:t xml:space="preserve"> </w:t>
      </w:r>
      <w:r w:rsidR="002C38BF">
        <w:t>3</w:t>
      </w:r>
      <w:r w:rsidR="00301DC5">
        <w:t>). The sequence index plot (</w:t>
      </w:r>
      <w:r w:rsidR="004D31F0">
        <w:t>figure 3</w:t>
      </w:r>
      <w:r w:rsidR="00F20FAE">
        <w:t>,</w:t>
      </w:r>
      <w:r w:rsidR="00301DC5">
        <w:t xml:space="preserve"> panel a) indicates that a large </w:t>
      </w:r>
      <w:r>
        <w:t>share</w:t>
      </w:r>
      <w:r w:rsidR="00301DC5">
        <w:t xml:space="preserve"> participated in some form of post-school VET activity. There is also some evid</w:t>
      </w:r>
      <w:r w:rsidR="00A86D84">
        <w:t xml:space="preserve">ence </w:t>
      </w:r>
      <w:r>
        <w:t>that those</w:t>
      </w:r>
      <w:r w:rsidR="00301DC5">
        <w:t xml:space="preserve"> who were in hig</w:t>
      </w:r>
      <w:r w:rsidR="00AC3462">
        <w:t xml:space="preserve">her education went on to undertake </w:t>
      </w:r>
      <w:r w:rsidR="00301DC5">
        <w:t xml:space="preserve">VET </w:t>
      </w:r>
      <w:r w:rsidR="00AC3462">
        <w:t xml:space="preserve">activities </w:t>
      </w:r>
      <w:r w:rsidR="00301DC5">
        <w:t xml:space="preserve">at a later stage.  </w:t>
      </w:r>
    </w:p>
    <w:p w14:paraId="03F23757" w14:textId="6370350A" w:rsidR="00301DC5" w:rsidRDefault="00301DC5" w:rsidP="00FE5DA7">
      <w:pPr>
        <w:pStyle w:val="Text"/>
      </w:pPr>
      <w:r w:rsidRPr="00A206C9">
        <w:t xml:space="preserve">This pathway </w:t>
      </w:r>
      <w:r w:rsidR="003D2626" w:rsidRPr="00A206C9">
        <w:t>has more females</w:t>
      </w:r>
      <w:r w:rsidRPr="00A206C9">
        <w:t xml:space="preserve"> (61.4%) </w:t>
      </w:r>
      <w:r w:rsidR="003D2626" w:rsidRPr="00A206C9">
        <w:t xml:space="preserve">and </w:t>
      </w:r>
      <w:r w:rsidR="00A146E6" w:rsidRPr="00A206C9">
        <w:t xml:space="preserve">just over one-third of individuals </w:t>
      </w:r>
      <w:r w:rsidR="003D2626" w:rsidRPr="00A206C9">
        <w:t xml:space="preserve">had </w:t>
      </w:r>
      <w:r w:rsidRPr="00A206C9">
        <w:t xml:space="preserve">an </w:t>
      </w:r>
      <w:r w:rsidR="00DC00A1">
        <w:t>overseas</w:t>
      </w:r>
      <w:r w:rsidRPr="00A206C9">
        <w:t xml:space="preserve"> background (35%). The majority are from a metropolitan location (68.9%). Just under one-quarter (24%) belong to the highest SES quartile, and 17.3% from the lowest SES quartile</w:t>
      </w:r>
      <w:r w:rsidR="004667FF">
        <w:t>, but mostly the spread was roughly even across the SES quartiles</w:t>
      </w:r>
      <w:r w:rsidRPr="00A206C9">
        <w:t xml:space="preserve">. </w:t>
      </w:r>
      <w:r w:rsidR="009E2305" w:rsidRPr="00A206C9">
        <w:t>Approximately one</w:t>
      </w:r>
      <w:r w:rsidR="00F20FAE">
        <w:t>-</w:t>
      </w:r>
      <w:r w:rsidR="009E2305" w:rsidRPr="00A206C9">
        <w:t>third in this pathway were in the lowest mathematics (34.3%) and reading (29.5%) achievement quartile</w:t>
      </w:r>
      <w:r w:rsidR="009E19BA">
        <w:t>s</w:t>
      </w:r>
      <w:r w:rsidR="009E2305" w:rsidRPr="00A206C9">
        <w:t xml:space="preserve"> at age 15</w:t>
      </w:r>
      <w:r w:rsidR="009E19BA">
        <w:t xml:space="preserve"> years</w:t>
      </w:r>
      <w:r w:rsidR="009E2305" w:rsidRPr="00A206C9">
        <w:t xml:space="preserve">. </w:t>
      </w:r>
      <w:r w:rsidRPr="00A206C9">
        <w:t>While 14.6% did not com</w:t>
      </w:r>
      <w:r w:rsidR="00A40A33" w:rsidRPr="00A206C9">
        <w:t xml:space="preserve">plete </w:t>
      </w:r>
      <w:r w:rsidR="009E19BA">
        <w:t>Y</w:t>
      </w:r>
      <w:r w:rsidR="00A40A33" w:rsidRPr="00A206C9">
        <w:t>ear 12, 33.1% studied a vocational subject</w:t>
      </w:r>
      <w:r w:rsidRPr="00A206C9">
        <w:t xml:space="preserve"> in </w:t>
      </w:r>
      <w:r w:rsidR="00A40A33" w:rsidRPr="00A206C9">
        <w:t xml:space="preserve">secondary </w:t>
      </w:r>
      <w:r w:rsidRPr="00A206C9">
        <w:t xml:space="preserve">school, which again </w:t>
      </w:r>
      <w:r w:rsidR="00697F67" w:rsidRPr="00A206C9">
        <w:t>highlights</w:t>
      </w:r>
      <w:r w:rsidRPr="00A206C9">
        <w:t xml:space="preserve"> VET as </w:t>
      </w:r>
      <w:r w:rsidR="00697F67" w:rsidRPr="00A206C9">
        <w:t xml:space="preserve">a means of providing </w:t>
      </w:r>
      <w:r w:rsidRPr="00A206C9">
        <w:t>alternative pathway</w:t>
      </w:r>
      <w:r w:rsidR="00697F67" w:rsidRPr="00A206C9">
        <w:t>s</w:t>
      </w:r>
      <w:r w:rsidR="00296509" w:rsidRPr="00A206C9">
        <w:t xml:space="preserve"> (table </w:t>
      </w:r>
      <w:r w:rsidR="002C38BF" w:rsidRPr="00A206C9">
        <w:t>4</w:t>
      </w:r>
      <w:r w:rsidR="00296509" w:rsidRPr="00A206C9">
        <w:t>)</w:t>
      </w:r>
      <w:r w:rsidRPr="00A206C9">
        <w:t>.</w:t>
      </w:r>
      <w:r>
        <w:t xml:space="preserve"> </w:t>
      </w:r>
    </w:p>
    <w:p w14:paraId="7E41C3FE" w14:textId="70D68D08" w:rsidR="00B106D7" w:rsidRDefault="00BF0C4A" w:rsidP="00FE5DA7">
      <w:pPr>
        <w:pStyle w:val="Text"/>
      </w:pPr>
      <w:r>
        <w:t>T</w:t>
      </w:r>
      <w:r w:rsidR="00301DC5">
        <w:t xml:space="preserve">hose in Pathway 3 had </w:t>
      </w:r>
      <w:r w:rsidR="003D2626">
        <w:t xml:space="preserve">a mix of tertiary education, with </w:t>
      </w:r>
      <w:r w:rsidR="00301DC5">
        <w:t>either a bachelor’s degree (26.8%), an advanced diploma or diploma (25.6%),</w:t>
      </w:r>
      <w:r w:rsidR="000105F1">
        <w:t xml:space="preserve"> or a higher-level certificate</w:t>
      </w:r>
      <w:r w:rsidR="009E19BA">
        <w:t>,</w:t>
      </w:r>
      <w:r w:rsidR="000105F1">
        <w:t xml:space="preserve"> such as </w:t>
      </w:r>
      <w:r w:rsidR="00A86D84">
        <w:t>c</w:t>
      </w:r>
      <w:r w:rsidR="00301DC5">
        <w:t>ertificate III or IV</w:t>
      </w:r>
      <w:r w:rsidR="009E19BA">
        <w:t>,</w:t>
      </w:r>
      <w:r w:rsidR="000105F1">
        <w:t xml:space="preserve"> </w:t>
      </w:r>
      <w:r w:rsidR="00F41311">
        <w:t xml:space="preserve">as the highest qualification </w:t>
      </w:r>
      <w:r>
        <w:t xml:space="preserve">by age 25 </w:t>
      </w:r>
      <w:r w:rsidR="009E19BA">
        <w:t xml:space="preserve">years </w:t>
      </w:r>
      <w:r w:rsidR="000105F1">
        <w:t xml:space="preserve">(table </w:t>
      </w:r>
      <w:r w:rsidR="002C38BF">
        <w:t>5</w:t>
      </w:r>
      <w:r w:rsidR="000105F1">
        <w:t>)</w:t>
      </w:r>
      <w:r w:rsidR="00301DC5">
        <w:t xml:space="preserve">. </w:t>
      </w:r>
      <w:r w:rsidR="00F14A36" w:rsidRPr="001F5345">
        <w:t>T</w:t>
      </w:r>
      <w:r w:rsidR="00F41311" w:rsidRPr="001F5345">
        <w:t xml:space="preserve">he VET qualifications </w:t>
      </w:r>
      <w:r w:rsidR="001F5345" w:rsidRPr="001F5345">
        <w:t xml:space="preserve">held </w:t>
      </w:r>
      <w:r w:rsidR="00F41311" w:rsidRPr="001F5345">
        <w:t xml:space="preserve">by </w:t>
      </w:r>
      <w:r w:rsidR="00F14A36" w:rsidRPr="001F5345">
        <w:t>young people</w:t>
      </w:r>
      <w:r w:rsidR="00F41311" w:rsidRPr="001F5345">
        <w:t xml:space="preserve"> </w:t>
      </w:r>
      <w:r w:rsidR="001F5345" w:rsidRPr="001F5345">
        <w:t xml:space="preserve">by age 25 </w:t>
      </w:r>
      <w:r w:rsidR="00CF2DDB">
        <w:t xml:space="preserve">years </w:t>
      </w:r>
      <w:r w:rsidR="00F41311" w:rsidRPr="001F5345">
        <w:t>in this pathway</w:t>
      </w:r>
      <w:r w:rsidR="00F14A36" w:rsidRPr="001F5345">
        <w:t xml:space="preserve"> were</w:t>
      </w:r>
      <w:r w:rsidR="00F41311" w:rsidRPr="001F5345">
        <w:t xml:space="preserve"> 37% advanced diploma</w:t>
      </w:r>
      <w:r w:rsidR="00CF2DDB">
        <w:t xml:space="preserve"> and</w:t>
      </w:r>
      <w:r w:rsidR="00F41311" w:rsidRPr="001F5345">
        <w:t xml:space="preserve"> 30.7% certificate III (table 6).</w:t>
      </w:r>
      <w:r w:rsidR="00A24D70" w:rsidRPr="001F5345">
        <w:t xml:space="preserve"> </w:t>
      </w:r>
      <w:r w:rsidR="001F5345" w:rsidRPr="001F5345">
        <w:t xml:space="preserve">For </w:t>
      </w:r>
      <w:r w:rsidR="00A24D70" w:rsidRPr="001F5345">
        <w:t>22.1% in this pathway</w:t>
      </w:r>
      <w:r w:rsidR="001F5345">
        <w:t>,</w:t>
      </w:r>
      <w:r w:rsidR="00A24D70" w:rsidRPr="001F5345">
        <w:t xml:space="preserve"> an apprenticeship/traineeship </w:t>
      </w:r>
      <w:r w:rsidR="001F5345" w:rsidRPr="001F5345">
        <w:t xml:space="preserve">had been completed </w:t>
      </w:r>
      <w:r w:rsidR="00A24D70" w:rsidRPr="001F5345">
        <w:t xml:space="preserve">by age 25 </w:t>
      </w:r>
      <w:r w:rsidR="00785249">
        <w:t xml:space="preserve">years </w:t>
      </w:r>
      <w:r w:rsidR="00A24D70" w:rsidRPr="001F5345">
        <w:t>(table 6).</w:t>
      </w:r>
      <w:r w:rsidR="00F41311" w:rsidRPr="001F5345">
        <w:t xml:space="preserve"> </w:t>
      </w:r>
      <w:r w:rsidR="008641E7" w:rsidRPr="001F5345">
        <w:t xml:space="preserve">A small share of young people in this pathway remained unemployed (3.5%) or out of the labour force (4.8%) at age 25 </w:t>
      </w:r>
      <w:r w:rsidR="00785249">
        <w:t xml:space="preserve">years </w:t>
      </w:r>
      <w:r w:rsidR="008641E7" w:rsidRPr="001F5345">
        <w:t xml:space="preserve">(table </w:t>
      </w:r>
      <w:r w:rsidR="002C38BF" w:rsidRPr="001F5345">
        <w:t>5</w:t>
      </w:r>
      <w:r w:rsidR="008641E7" w:rsidRPr="001F5345">
        <w:t>).</w:t>
      </w:r>
      <w:r w:rsidR="00B64F71" w:rsidRPr="00B64F71">
        <w:t xml:space="preserve"> Table 5 also illustrates that</w:t>
      </w:r>
      <w:r w:rsidR="00785249">
        <w:t>,</w:t>
      </w:r>
      <w:r w:rsidR="00B64F71" w:rsidRPr="00B64F71">
        <w:t xml:space="preserve"> in terms of occupations, the highest share was in community and personal services (22.8%), followed by professionals (20.1%) and clerical and administrative workers (16.5%).</w:t>
      </w:r>
    </w:p>
    <w:p w14:paraId="3C08DABD" w14:textId="23633B7D" w:rsidR="00301DC5" w:rsidRPr="00810729" w:rsidRDefault="00301DC5" w:rsidP="00DA1020">
      <w:pPr>
        <w:pStyle w:val="Figuretitle"/>
      </w:pPr>
      <w:r>
        <w:br w:type="page"/>
      </w:r>
      <w:bookmarkStart w:id="69" w:name="_Toc10536320"/>
      <w:r w:rsidR="004D31F0">
        <w:lastRenderedPageBreak/>
        <w:t>Figure 3</w:t>
      </w:r>
      <w:r w:rsidR="00296509">
        <w:tab/>
      </w:r>
      <w:r w:rsidRPr="00810729">
        <w:t>Pathway 3</w:t>
      </w:r>
      <w:r w:rsidR="00785249">
        <w:t>:</w:t>
      </w:r>
      <w:r>
        <w:t xml:space="preserve"> </w:t>
      </w:r>
      <w:r w:rsidRPr="00810729">
        <w:t>Mix of higher education and VET</w:t>
      </w:r>
      <w:r w:rsidR="000600B8">
        <w:t xml:space="preserve"> (8% of the sample)</w:t>
      </w:r>
      <w:bookmarkEnd w:id="69"/>
    </w:p>
    <w:p w14:paraId="3ABC5B0E" w14:textId="77777777" w:rsidR="00AB1C1A" w:rsidRDefault="00AB1C1A" w:rsidP="007500D6">
      <w:pPr>
        <w:pStyle w:val="Figuretitle"/>
        <w:keepNext/>
        <w:keepLines/>
        <w:numPr>
          <w:ilvl w:val="0"/>
          <w:numId w:val="16"/>
        </w:numPr>
      </w:pPr>
      <w:bookmarkStart w:id="70" w:name="_Toc10536321"/>
      <w:r>
        <w:t>Individual a</w:t>
      </w:r>
      <w:r w:rsidRPr="00DA1020">
        <w:t>ctivity sequences</w:t>
      </w:r>
      <w:bookmarkEnd w:id="70"/>
    </w:p>
    <w:p w14:paraId="66FDEC1E" w14:textId="77777777" w:rsidR="00301DC5" w:rsidRDefault="00301DC5" w:rsidP="00301DC5">
      <w:pPr>
        <w:keepNext/>
        <w:keepLines/>
        <w:spacing w:line="240" w:lineRule="auto"/>
        <w:rPr>
          <w:b/>
          <w:sz w:val="20"/>
        </w:rPr>
      </w:pPr>
      <w:r>
        <w:rPr>
          <w:noProof/>
          <w:lang w:val="en-US"/>
        </w:rPr>
        <w:drawing>
          <wp:inline distT="0" distB="0" distL="0" distR="0" wp14:anchorId="21344451" wp14:editId="6D2DA1E7">
            <wp:extent cx="4923155" cy="2314575"/>
            <wp:effectExtent l="0" t="0" r="0" b="9525"/>
            <wp:docPr id="8" name="Picture 8" descr="C:\Users\rasikaranasinghe\AppData\Local\Microsoft\Windows\INetCache\Content.Word\index_clust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sikaranasinghe\AppData\Local\Microsoft\Windows\INetCache\Content.Word\index_clust3.jpeg"/>
                    <pic:cNvPicPr>
                      <a:picLocks noChangeAspect="1" noChangeArrowheads="1"/>
                    </pic:cNvPicPr>
                  </pic:nvPicPr>
                  <pic:blipFill rotWithShape="1">
                    <a:blip r:embed="rId44">
                      <a:extLst>
                        <a:ext uri="{28A0092B-C50C-407E-A947-70E740481C1C}">
                          <a14:useLocalDpi xmlns:a14="http://schemas.microsoft.com/office/drawing/2010/main" val="0"/>
                        </a:ext>
                      </a:extLst>
                    </a:blip>
                    <a:srcRect l="1441" t="5483" r="4009" b="18466"/>
                    <a:stretch/>
                  </pic:blipFill>
                  <pic:spPr bwMode="auto">
                    <a:xfrm>
                      <a:off x="0" y="0"/>
                      <a:ext cx="4937283" cy="232121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6583867" w14:textId="77777777" w:rsidR="00301DC5" w:rsidRPr="00526F3B" w:rsidRDefault="00301DC5" w:rsidP="007500D6">
      <w:pPr>
        <w:pStyle w:val="Figuretitle"/>
        <w:numPr>
          <w:ilvl w:val="0"/>
          <w:numId w:val="16"/>
        </w:numPr>
      </w:pPr>
      <w:bookmarkStart w:id="71" w:name="_Toc10536322"/>
      <w:r>
        <w:t>Monthly proportion of activities</w:t>
      </w:r>
      <w:bookmarkEnd w:id="71"/>
    </w:p>
    <w:p w14:paraId="7178AAC5" w14:textId="77777777" w:rsidR="00301DC5" w:rsidRDefault="00301DC5" w:rsidP="00301DC5">
      <w:pPr>
        <w:keepNext/>
        <w:keepLines/>
        <w:spacing w:line="240" w:lineRule="auto"/>
        <w:rPr>
          <w:b/>
          <w:sz w:val="20"/>
        </w:rPr>
      </w:pPr>
      <w:r>
        <w:rPr>
          <w:noProof/>
          <w:lang w:val="en-US"/>
        </w:rPr>
        <w:drawing>
          <wp:inline distT="0" distB="0" distL="0" distR="0" wp14:anchorId="0AA909E4" wp14:editId="11ED23C2">
            <wp:extent cx="4943474" cy="2419350"/>
            <wp:effectExtent l="0" t="0" r="0" b="0"/>
            <wp:docPr id="28" name="Picture 28" descr="C:\Users\rasikaranasinghe\AppData\Local\Microsoft\Windows\INetCache\Content.Word\dist_clust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asikaranasinghe\AppData\Local\Microsoft\Windows\INetCache\Content.Word\dist_clust3.jpeg"/>
                    <pic:cNvPicPr>
                      <a:picLocks noChangeAspect="1" noChangeArrowheads="1"/>
                    </pic:cNvPicPr>
                  </pic:nvPicPr>
                  <pic:blipFill rotWithShape="1">
                    <a:blip r:embed="rId45">
                      <a:extLst>
                        <a:ext uri="{28A0092B-C50C-407E-A947-70E740481C1C}">
                          <a14:useLocalDpi xmlns:a14="http://schemas.microsoft.com/office/drawing/2010/main" val="0"/>
                        </a:ext>
                      </a:extLst>
                    </a:blip>
                    <a:srcRect t="3482" r="5162" b="20789"/>
                    <a:stretch/>
                  </pic:blipFill>
                  <pic:spPr bwMode="auto">
                    <a:xfrm>
                      <a:off x="0" y="0"/>
                      <a:ext cx="4970372" cy="243251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D3C4239" w14:textId="77777777" w:rsidR="00301DC5" w:rsidRPr="00526F3B" w:rsidRDefault="00301DC5" w:rsidP="007500D6">
      <w:pPr>
        <w:pStyle w:val="Figuretitle"/>
        <w:numPr>
          <w:ilvl w:val="0"/>
          <w:numId w:val="16"/>
        </w:numPr>
      </w:pPr>
      <w:bookmarkStart w:id="72" w:name="_Toc10536323"/>
      <w:r w:rsidRPr="00526F3B">
        <w:t xml:space="preserve">Most frequent </w:t>
      </w:r>
      <w:r>
        <w:t xml:space="preserve">(modal) </w:t>
      </w:r>
      <w:r w:rsidRPr="00526F3B">
        <w:t>activity for each month</w:t>
      </w:r>
      <w:bookmarkEnd w:id="72"/>
    </w:p>
    <w:p w14:paraId="4BC56BE2" w14:textId="77777777" w:rsidR="00301DC5" w:rsidRDefault="00301DC5" w:rsidP="00301DC5">
      <w:pPr>
        <w:keepNext/>
        <w:keepLines/>
        <w:spacing w:line="240" w:lineRule="auto"/>
        <w:rPr>
          <w:b/>
          <w:sz w:val="20"/>
        </w:rPr>
      </w:pPr>
      <w:r>
        <w:rPr>
          <w:noProof/>
          <w:lang w:val="en-US"/>
        </w:rPr>
        <w:drawing>
          <wp:inline distT="0" distB="0" distL="0" distR="0" wp14:anchorId="5181783B" wp14:editId="6EEE5675">
            <wp:extent cx="4848225" cy="2605393"/>
            <wp:effectExtent l="0" t="0" r="0" b="5080"/>
            <wp:docPr id="10" name="Picture 10" descr="C:\Users\rasikaranasinghe\AppData\Local\Microsoft\Windows\INetCache\Content.Word\mod_clust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rasikaranasinghe\AppData\Local\Microsoft\Windows\INetCache\Content.Word\mod_clust3.jpeg"/>
                    <pic:cNvPicPr>
                      <a:picLocks noChangeAspect="1" noChangeArrowheads="1"/>
                    </pic:cNvPicPr>
                  </pic:nvPicPr>
                  <pic:blipFill rotWithShape="1">
                    <a:blip r:embed="rId46">
                      <a:extLst>
                        <a:ext uri="{28A0092B-C50C-407E-A947-70E740481C1C}">
                          <a14:useLocalDpi xmlns:a14="http://schemas.microsoft.com/office/drawing/2010/main" val="0"/>
                        </a:ext>
                      </a:extLst>
                    </a:blip>
                    <a:srcRect t="14703" r="4441" b="5589"/>
                    <a:stretch/>
                  </pic:blipFill>
                  <pic:spPr bwMode="auto">
                    <a:xfrm>
                      <a:off x="0" y="0"/>
                      <a:ext cx="4890638" cy="262818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8FF8309" w14:textId="77777777" w:rsidR="00A41571" w:rsidRDefault="00A41571" w:rsidP="00A41571">
      <w:pPr>
        <w:pStyle w:val="Source"/>
        <w:ind w:left="142" w:firstLine="0"/>
      </w:pPr>
      <w:r>
        <w:tab/>
      </w:r>
    </w:p>
    <w:p w14:paraId="2D52F246" w14:textId="773963A8" w:rsidR="00A41571" w:rsidRDefault="00A41571" w:rsidP="00A41571">
      <w:pPr>
        <w:pStyle w:val="Source"/>
        <w:ind w:left="142" w:firstLine="0"/>
      </w:pPr>
      <w:r>
        <w:tab/>
      </w:r>
      <w:r w:rsidRPr="007555FC">
        <w:t>Note</w:t>
      </w:r>
      <w:r>
        <w:t>s</w:t>
      </w:r>
      <w:r w:rsidRPr="007555FC">
        <w:t xml:space="preserve">: </w:t>
      </w:r>
      <w:r>
        <w:tab/>
        <w:t xml:space="preserve">Emp-FT = full-time employment; Emp-PT = part-time employment; </w:t>
      </w:r>
      <w:r w:rsidRPr="00E438ED">
        <w:t>NILF</w:t>
      </w:r>
      <w:r>
        <w:t xml:space="preserve"> =</w:t>
      </w:r>
      <w:r w:rsidRPr="00E438ED">
        <w:t xml:space="preserve"> not in the labour force</w:t>
      </w:r>
      <w:r>
        <w:t>;</w:t>
      </w:r>
      <w:r w:rsidRPr="00E438ED">
        <w:t xml:space="preserve"> </w:t>
      </w:r>
      <w:r>
        <w:tab/>
      </w:r>
      <w:r>
        <w:tab/>
      </w:r>
      <w:r>
        <w:tab/>
      </w:r>
      <w:r w:rsidRPr="00E438ED">
        <w:t>NEET</w:t>
      </w:r>
      <w:r>
        <w:t xml:space="preserve"> =</w:t>
      </w:r>
      <w:r w:rsidRPr="00E438ED">
        <w:t xml:space="preserve"> not in education, employment nor training</w:t>
      </w:r>
      <w:r>
        <w:t xml:space="preserve">; VET/AT = vocational education </w:t>
      </w:r>
      <w:r w:rsidR="00935D8F">
        <w:t xml:space="preserve">or </w:t>
      </w:r>
      <w:r>
        <w:tab/>
      </w:r>
      <w:r>
        <w:tab/>
      </w:r>
      <w:r>
        <w:tab/>
      </w:r>
      <w:r w:rsidR="00C21574">
        <w:tab/>
      </w:r>
      <w:r>
        <w:t>training/apprenticeship/traineeship.</w:t>
      </w:r>
    </w:p>
    <w:p w14:paraId="7E02C555" w14:textId="6A21860C" w:rsidR="00301DC5" w:rsidRDefault="00301DC5" w:rsidP="00FE5DA7">
      <w:pPr>
        <w:pStyle w:val="Heading3"/>
      </w:pPr>
      <w:r w:rsidRPr="003342F1">
        <w:lastRenderedPageBreak/>
        <w:t xml:space="preserve">Pathway </w:t>
      </w:r>
      <w:r>
        <w:t>4</w:t>
      </w:r>
      <w:r w:rsidRPr="003342F1">
        <w:t>:</w:t>
      </w:r>
      <w:r>
        <w:t xml:space="preserve"> </w:t>
      </w:r>
      <w:r w:rsidR="00624F93">
        <w:t xml:space="preserve">Mixed </w:t>
      </w:r>
      <w:r w:rsidR="0081329B">
        <w:t>and</w:t>
      </w:r>
      <w:r w:rsidR="00624F93">
        <w:t xml:space="preserve"> repeated</w:t>
      </w:r>
      <w:r w:rsidR="00F356B3">
        <w:t>ly</w:t>
      </w:r>
      <w:r w:rsidR="00624F93">
        <w:t xml:space="preserve"> disengage</w:t>
      </w:r>
      <w:r w:rsidR="00F356B3">
        <w:t>d</w:t>
      </w:r>
      <w:r w:rsidR="00237E9E">
        <w:t xml:space="preserve"> </w:t>
      </w:r>
    </w:p>
    <w:p w14:paraId="4B593880" w14:textId="13F6B2B1" w:rsidR="00CA5C14" w:rsidRDefault="00CA5C14" w:rsidP="00A86D84">
      <w:pPr>
        <w:pStyle w:val="Heading4"/>
      </w:pPr>
      <w:r>
        <w:t>Key characteristics</w:t>
      </w:r>
      <w:r w:rsidR="00237E9E">
        <w:t xml:space="preserve"> </w:t>
      </w:r>
      <w:r w:rsidR="00785249">
        <w:t>–</w:t>
      </w:r>
      <w:r w:rsidR="00237E9E">
        <w:t xml:space="preserve"> 5% of young people</w:t>
      </w:r>
    </w:p>
    <w:p w14:paraId="38D9729F" w14:textId="651C7137" w:rsidR="00CA5C14" w:rsidRPr="00A86D84" w:rsidRDefault="0081329B" w:rsidP="00A86D84">
      <w:pPr>
        <w:pStyle w:val="Dotpoint1"/>
      </w:pPr>
      <w:r>
        <w:t xml:space="preserve">Pathway 4 </w:t>
      </w:r>
      <w:r w:rsidR="00D724DB">
        <w:t>represents t</w:t>
      </w:r>
      <w:r w:rsidR="009C024D" w:rsidRPr="00A86D84">
        <w:t>he m</w:t>
      </w:r>
      <w:r w:rsidR="00CA5C14" w:rsidRPr="00A86D84">
        <w:t xml:space="preserve">ost </w:t>
      </w:r>
      <w:r w:rsidR="006D23B7">
        <w:t>complex</w:t>
      </w:r>
      <w:r w:rsidR="00CA5C14" w:rsidRPr="00A86D84">
        <w:t xml:space="preserve"> pathway</w:t>
      </w:r>
      <w:r w:rsidR="00D724DB">
        <w:t>,</w:t>
      </w:r>
      <w:r w:rsidR="002E086E" w:rsidRPr="00A86D84">
        <w:t xml:space="preserve"> containing</w:t>
      </w:r>
      <w:r w:rsidR="00CA5C14" w:rsidRPr="00A86D84">
        <w:t xml:space="preserve"> the highest proportion of young people experiencing more than 10 transitions </w:t>
      </w:r>
      <w:r w:rsidR="00FC4409" w:rsidRPr="00A86D84">
        <w:t>between the ages 16 and</w:t>
      </w:r>
      <w:r w:rsidR="009C024D" w:rsidRPr="00A86D84">
        <w:t xml:space="preserve"> 25</w:t>
      </w:r>
      <w:r w:rsidR="00CA5C14" w:rsidRPr="00A86D84">
        <w:t xml:space="preserve">. </w:t>
      </w:r>
    </w:p>
    <w:p w14:paraId="090F1BBA" w14:textId="536CD4A6" w:rsidR="00C2516A" w:rsidRPr="00A86D84" w:rsidRDefault="002E086E" w:rsidP="00A86D84">
      <w:pPr>
        <w:pStyle w:val="Dotpoint1"/>
      </w:pPr>
      <w:r w:rsidRPr="00A86D84">
        <w:t xml:space="preserve">Young people in this </w:t>
      </w:r>
      <w:r w:rsidR="004D5D7B">
        <w:t>f</w:t>
      </w:r>
      <w:r w:rsidR="004D5D7B" w:rsidRPr="00A86D84">
        <w:t>emale</w:t>
      </w:r>
      <w:r w:rsidR="004D5D7B">
        <w:t>-</w:t>
      </w:r>
      <w:r w:rsidR="004D5D7B" w:rsidRPr="00A86D84">
        <w:t xml:space="preserve">dominant </w:t>
      </w:r>
      <w:r w:rsidRPr="00A86D84">
        <w:t>pathway</w:t>
      </w:r>
      <w:r w:rsidR="00C2516A" w:rsidRPr="00A86D84">
        <w:t xml:space="preserve"> spent the most months disengaged </w:t>
      </w:r>
      <w:r w:rsidRPr="00A86D84">
        <w:t>from</w:t>
      </w:r>
      <w:r w:rsidR="00C2516A" w:rsidRPr="00A86D84">
        <w:t xml:space="preserve"> the labour market </w:t>
      </w:r>
      <w:r w:rsidRPr="00A86D84">
        <w:t>or</w:t>
      </w:r>
      <w:r w:rsidR="00C2516A" w:rsidRPr="00A86D84">
        <w:t xml:space="preserve"> unemployed.</w:t>
      </w:r>
      <w:r w:rsidRPr="00A86D84">
        <w:t xml:space="preserve"> Just over one</w:t>
      </w:r>
      <w:r w:rsidR="00D724DB">
        <w:t>-</w:t>
      </w:r>
      <w:r w:rsidRPr="00A86D84">
        <w:t>half of youth remained unemployed at age 25</w:t>
      </w:r>
      <w:r w:rsidR="004D5D7B">
        <w:t xml:space="preserve"> years</w:t>
      </w:r>
      <w:r w:rsidRPr="00A86D84">
        <w:t>.</w:t>
      </w:r>
    </w:p>
    <w:p w14:paraId="23A75982" w14:textId="457F6FFD" w:rsidR="009C024D" w:rsidRDefault="002E086E" w:rsidP="00A86D84">
      <w:pPr>
        <w:pStyle w:val="Dotpoint1"/>
      </w:pPr>
      <w:r w:rsidRPr="00A86D84">
        <w:t>This pathway ha</w:t>
      </w:r>
      <w:r w:rsidR="00C3373F">
        <w:t>d</w:t>
      </w:r>
      <w:r w:rsidR="00CA5C14" w:rsidRPr="00A86D84">
        <w:t xml:space="preserve"> the highest proportion of </w:t>
      </w:r>
      <w:r w:rsidR="00C774B2" w:rsidRPr="00A86D84">
        <w:t>vulnerable</w:t>
      </w:r>
      <w:r w:rsidRPr="00A86D84">
        <w:t xml:space="preserve"> youth</w:t>
      </w:r>
      <w:r w:rsidR="00355EF2">
        <w:t>,</w:t>
      </w:r>
      <w:r w:rsidRPr="00A86D84">
        <w:t xml:space="preserve"> characterised by the highest incidence of teenage marriages or</w:t>
      </w:r>
      <w:r w:rsidR="00CA5C14" w:rsidRPr="00A86D84">
        <w:t xml:space="preserve"> parenting, disability, </w:t>
      </w:r>
      <w:r w:rsidRPr="00A86D84">
        <w:t>early school leavers and</w:t>
      </w:r>
      <w:r w:rsidR="00CA5C14" w:rsidRPr="00A86D84">
        <w:t xml:space="preserve"> </w:t>
      </w:r>
      <w:r w:rsidRPr="00A86D84">
        <w:t>youth from</w:t>
      </w:r>
      <w:r w:rsidR="00CA5C14" w:rsidRPr="00A86D84">
        <w:t xml:space="preserve"> </w:t>
      </w:r>
      <w:r w:rsidR="00355EF2">
        <w:t xml:space="preserve">the </w:t>
      </w:r>
      <w:r w:rsidR="00CA5C14" w:rsidRPr="00A86D84">
        <w:t>lowest SES quart</w:t>
      </w:r>
      <w:r w:rsidRPr="00A86D84">
        <w:t>ile.</w:t>
      </w:r>
      <w:r w:rsidR="00CA5C14" w:rsidRPr="00A86D84">
        <w:t xml:space="preserve"> </w:t>
      </w:r>
    </w:p>
    <w:p w14:paraId="662186C6" w14:textId="2CBFB068" w:rsidR="00E30A0D" w:rsidRDefault="00E30A0D" w:rsidP="00A86D84">
      <w:pPr>
        <w:pStyle w:val="Dotpoint1"/>
      </w:pPr>
      <w:r>
        <w:t>However, while this pathway ha</w:t>
      </w:r>
      <w:r w:rsidR="00A24618">
        <w:t>d</w:t>
      </w:r>
      <w:r>
        <w:t xml:space="preserve"> a </w:t>
      </w:r>
      <w:r w:rsidRPr="00355EF2">
        <w:rPr>
          <w:i/>
          <w:iCs/>
        </w:rPr>
        <w:t>high</w:t>
      </w:r>
      <w:r>
        <w:t xml:space="preserve"> share with no qualification</w:t>
      </w:r>
      <w:r w:rsidR="00240D6B">
        <w:t>s</w:t>
      </w:r>
      <w:r>
        <w:t xml:space="preserve"> (35.8%), it was not the pathway with the </w:t>
      </w:r>
      <w:r w:rsidRPr="00355EF2">
        <w:rPr>
          <w:i/>
          <w:iCs/>
        </w:rPr>
        <w:t xml:space="preserve">highest </w:t>
      </w:r>
      <w:r>
        <w:t>share with no qualifications (</w:t>
      </w:r>
      <w:r w:rsidR="00274891">
        <w:t>P</w:t>
      </w:r>
      <w:r>
        <w:t>athway 5</w:t>
      </w:r>
      <w:r w:rsidR="00274891">
        <w:t>:</w:t>
      </w:r>
      <w:r>
        <w:t xml:space="preserve"> Mostly working part time</w:t>
      </w:r>
      <w:r w:rsidR="00274891">
        <w:t>,</w:t>
      </w:r>
      <w:r w:rsidR="00274891" w:rsidRPr="00274891">
        <w:t xml:space="preserve"> </w:t>
      </w:r>
      <w:r w:rsidR="00274891">
        <w:t>with 50.9%</w:t>
      </w:r>
      <w:r>
        <w:t xml:space="preserve">). </w:t>
      </w:r>
      <w:r w:rsidR="00DB0431">
        <w:t xml:space="preserve">This </w:t>
      </w:r>
      <w:r w:rsidR="00240D6B">
        <w:t>figure</w:t>
      </w:r>
      <w:r w:rsidR="00DB0431">
        <w:t xml:space="preserve"> is </w:t>
      </w:r>
      <w:r w:rsidR="00355EF2">
        <w:t>slightly at odds with the vulnerable youth characterisation</w:t>
      </w:r>
      <w:r w:rsidR="00DB0431">
        <w:t>.</w:t>
      </w:r>
    </w:p>
    <w:p w14:paraId="2F3C3CC3" w14:textId="6141DA91" w:rsidR="00301DC5" w:rsidRDefault="00301DC5" w:rsidP="00FE5DA7">
      <w:pPr>
        <w:pStyle w:val="Text"/>
      </w:pPr>
      <w:r>
        <w:t xml:space="preserve">Of </w:t>
      </w:r>
      <w:proofErr w:type="gramStart"/>
      <w:r>
        <w:t>all</w:t>
      </w:r>
      <w:r w:rsidR="00575CB7">
        <w:t xml:space="preserve"> of</w:t>
      </w:r>
      <w:proofErr w:type="gramEnd"/>
      <w:r>
        <w:t xml:space="preserve"> the pathways, young people in the </w:t>
      </w:r>
      <w:r w:rsidR="00575CB7">
        <w:rPr>
          <w:iCs/>
        </w:rPr>
        <w:t>‘m</w:t>
      </w:r>
      <w:r w:rsidR="00624F93" w:rsidRPr="00575CB7">
        <w:rPr>
          <w:iCs/>
        </w:rPr>
        <w:t xml:space="preserve">ixed </w:t>
      </w:r>
      <w:r w:rsidR="00575CB7">
        <w:rPr>
          <w:iCs/>
        </w:rPr>
        <w:t>and</w:t>
      </w:r>
      <w:r w:rsidR="00624F93" w:rsidRPr="00575CB7">
        <w:rPr>
          <w:iCs/>
        </w:rPr>
        <w:t xml:space="preserve"> repeated</w:t>
      </w:r>
      <w:r w:rsidR="00F356B3" w:rsidRPr="00575CB7">
        <w:rPr>
          <w:iCs/>
        </w:rPr>
        <w:t>ly</w:t>
      </w:r>
      <w:r w:rsidR="00624F93" w:rsidRPr="00575CB7">
        <w:rPr>
          <w:iCs/>
        </w:rPr>
        <w:t xml:space="preserve"> disengage</w:t>
      </w:r>
      <w:r w:rsidR="00F356B3" w:rsidRPr="00575CB7">
        <w:rPr>
          <w:iCs/>
        </w:rPr>
        <w:t>d</w:t>
      </w:r>
      <w:r w:rsidR="00575CB7">
        <w:rPr>
          <w:iCs/>
        </w:rPr>
        <w:t>’</w:t>
      </w:r>
      <w:r w:rsidRPr="00240473">
        <w:rPr>
          <w:i/>
        </w:rPr>
        <w:t xml:space="preserve"> </w:t>
      </w:r>
      <w:r w:rsidRPr="00F40928">
        <w:t xml:space="preserve">pathway </w:t>
      </w:r>
      <w:r>
        <w:t>spent</w:t>
      </w:r>
      <w:r w:rsidR="000C6AD5">
        <w:t>,</w:t>
      </w:r>
      <w:r>
        <w:t xml:space="preserve"> </w:t>
      </w:r>
      <w:r w:rsidR="00A146E6">
        <w:t xml:space="preserve">on average, </w:t>
      </w:r>
      <w:r>
        <w:t xml:space="preserve">the </w:t>
      </w:r>
      <w:r w:rsidR="000C6AD5">
        <w:t>most</w:t>
      </w:r>
      <w:r>
        <w:t xml:space="preserve"> months unemployed (41.2 months) and out of the labour force (16.2 months), as well as the least months in school (17.9 months). It is clear from the large number of </w:t>
      </w:r>
      <w:proofErr w:type="gramStart"/>
      <w:r>
        <w:t>transition</w:t>
      </w:r>
      <w:proofErr w:type="gramEnd"/>
      <w:r>
        <w:t xml:space="preserve"> shifts that this is a particularly complex pathway. Nearly one</w:t>
      </w:r>
      <w:r w:rsidR="005479EF">
        <w:t>-</w:t>
      </w:r>
      <w:r>
        <w:t xml:space="preserve">third had more than 15 transitions, while 38.3% had 11 to 15 transitions between </w:t>
      </w:r>
      <w:r w:rsidR="005479EF">
        <w:t xml:space="preserve">the </w:t>
      </w:r>
      <w:r>
        <w:t>age</w:t>
      </w:r>
      <w:r w:rsidR="005479EF">
        <w:t>s of</w:t>
      </w:r>
      <w:r>
        <w:t xml:space="preserve"> 16 and 25</w:t>
      </w:r>
      <w:r w:rsidR="00D74A6B">
        <w:t xml:space="preserve"> years</w:t>
      </w:r>
      <w:r>
        <w:t xml:space="preserve">. While this pathway represents only 5% of the sample, the high number of episodes in unemployment or </w:t>
      </w:r>
      <w:r w:rsidR="009D0305">
        <w:t>NILF/</w:t>
      </w:r>
      <w:r>
        <w:t xml:space="preserve">NEET </w:t>
      </w:r>
      <w:r w:rsidR="007A14DE">
        <w:t>reveal</w:t>
      </w:r>
      <w:r>
        <w:t xml:space="preserve"> </w:t>
      </w:r>
      <w:r w:rsidR="007A14DE">
        <w:t xml:space="preserve">low </w:t>
      </w:r>
      <w:r>
        <w:t xml:space="preserve">labour market attachment (see </w:t>
      </w:r>
      <w:r w:rsidR="004D31F0">
        <w:t>figure 4</w:t>
      </w:r>
      <w:r>
        <w:t xml:space="preserve">). </w:t>
      </w:r>
    </w:p>
    <w:p w14:paraId="34F3CEB8" w14:textId="4A59F718" w:rsidR="00377568" w:rsidRPr="00265BC0" w:rsidRDefault="00296509" w:rsidP="00FE5DA7">
      <w:pPr>
        <w:pStyle w:val="Text"/>
      </w:pPr>
      <w:r w:rsidRPr="00265BC0">
        <w:t xml:space="preserve">As shown in table </w:t>
      </w:r>
      <w:r w:rsidR="002C38BF" w:rsidRPr="00265BC0">
        <w:t>4</w:t>
      </w:r>
      <w:r w:rsidRPr="00265BC0">
        <w:t>, t</w:t>
      </w:r>
      <w:r w:rsidR="00301DC5" w:rsidRPr="00265BC0">
        <w:t xml:space="preserve">his pathway also </w:t>
      </w:r>
      <w:r w:rsidR="000C6AD5">
        <w:t xml:space="preserve">has more </w:t>
      </w:r>
      <w:r w:rsidR="00301DC5" w:rsidRPr="00265BC0">
        <w:t>female</w:t>
      </w:r>
      <w:r w:rsidR="000C6AD5">
        <w:t xml:space="preserve">s, </w:t>
      </w:r>
      <w:r w:rsidR="00301DC5" w:rsidRPr="00265BC0">
        <w:t xml:space="preserve">and has </w:t>
      </w:r>
      <w:r w:rsidR="00A73B8D" w:rsidRPr="00265BC0">
        <w:t>a high</w:t>
      </w:r>
      <w:r w:rsidR="00301DC5" w:rsidRPr="00265BC0">
        <w:t xml:space="preserve"> incidence of teenage marriages (27.2%) and teenage parents (11.1%), as well as disability (10.5%). It is likely that caring duties and disability are factors in their labour market (dis)engagement.</w:t>
      </w:r>
      <w:r w:rsidR="00A73B8D" w:rsidRPr="00265BC0">
        <w:t xml:space="preserve"> Just over on</w:t>
      </w:r>
      <w:r w:rsidR="004667FF">
        <w:t>e</w:t>
      </w:r>
      <w:r w:rsidR="00A73B8D" w:rsidRPr="00265BC0">
        <w:t xml:space="preserve"> in three young people in </w:t>
      </w:r>
      <w:r w:rsidR="00301DC5" w:rsidRPr="00265BC0">
        <w:t xml:space="preserve">Pathway 4 </w:t>
      </w:r>
      <w:r w:rsidR="00A73B8D" w:rsidRPr="00265BC0">
        <w:t xml:space="preserve">belong to the lowest SES quartile (34.6%), and 28.4% did not complete Year 12. </w:t>
      </w:r>
      <w:r w:rsidR="005F069D">
        <w:t>I</w:t>
      </w:r>
      <w:r w:rsidR="005F069D" w:rsidRPr="00265BC0">
        <w:t>n general</w:t>
      </w:r>
      <w:r w:rsidR="00FC3259">
        <w:t>,</w:t>
      </w:r>
      <w:r w:rsidR="005F069D" w:rsidRPr="00265BC0">
        <w:t xml:space="preserve"> </w:t>
      </w:r>
      <w:r w:rsidR="005F069D">
        <w:t>t</w:t>
      </w:r>
      <w:r w:rsidR="00377568" w:rsidRPr="00265BC0">
        <w:t>hese characteristics</w:t>
      </w:r>
      <w:r w:rsidR="00301DC5" w:rsidRPr="00265BC0">
        <w:t xml:space="preserve"> are consistent with the</w:t>
      </w:r>
      <w:r w:rsidR="00377568" w:rsidRPr="00265BC0">
        <w:t xml:space="preserve"> literature on young people who are NEET or at</w:t>
      </w:r>
      <w:r w:rsidR="005F069D">
        <w:t xml:space="preserve"> </w:t>
      </w:r>
      <w:r w:rsidR="00377568" w:rsidRPr="00265BC0">
        <w:t>risk of following precarious tra</w:t>
      </w:r>
      <w:r w:rsidR="004D0B5F" w:rsidRPr="00265BC0">
        <w:t>nsitions pathways (</w:t>
      </w:r>
      <w:r w:rsidR="00377568" w:rsidRPr="00265BC0">
        <w:t>Stanwick</w:t>
      </w:r>
      <w:r w:rsidR="00E901B3">
        <w:t xml:space="preserve">, Forrest &amp; </w:t>
      </w:r>
      <w:proofErr w:type="spellStart"/>
      <w:r w:rsidR="00D17C17">
        <w:t>Skujins</w:t>
      </w:r>
      <w:proofErr w:type="spellEnd"/>
      <w:r w:rsidR="00377568" w:rsidRPr="00265BC0">
        <w:t xml:space="preserve"> </w:t>
      </w:r>
      <w:r w:rsidR="00301DC5" w:rsidRPr="00265BC0">
        <w:t>2017</w:t>
      </w:r>
      <w:r w:rsidR="00377568" w:rsidRPr="00265BC0">
        <w:t xml:space="preserve">; </w:t>
      </w:r>
      <w:r w:rsidR="00991550" w:rsidRPr="00265BC0">
        <w:t>Furlong 2006)</w:t>
      </w:r>
      <w:r w:rsidR="00D17C17">
        <w:t>.</w:t>
      </w:r>
    </w:p>
    <w:p w14:paraId="084E466F" w14:textId="6BD13FAC" w:rsidR="00B106D7" w:rsidRDefault="0011599C" w:rsidP="00FE5DA7">
      <w:pPr>
        <w:pStyle w:val="Text"/>
      </w:pPr>
      <w:r w:rsidRPr="00265BC0">
        <w:t xml:space="preserve">Approximately </w:t>
      </w:r>
      <w:r w:rsidR="007921EB" w:rsidRPr="00265BC0">
        <w:t xml:space="preserve">half in this pathway were in the lowest mathematics (53.7%) and reading (48.2%) achievement quartiles at age 15 </w:t>
      </w:r>
      <w:r w:rsidR="00D17C17">
        <w:t xml:space="preserve">years </w:t>
      </w:r>
      <w:r w:rsidR="007921EB" w:rsidRPr="00265BC0">
        <w:t xml:space="preserve">(table </w:t>
      </w:r>
      <w:r w:rsidR="005400CB">
        <w:t>4)</w:t>
      </w:r>
      <w:r w:rsidR="007921EB" w:rsidRPr="00265BC0">
        <w:t xml:space="preserve">. </w:t>
      </w:r>
      <w:r w:rsidR="00037E68" w:rsidRPr="00265BC0">
        <w:t>By age 25</w:t>
      </w:r>
      <w:r w:rsidR="00D17C17">
        <w:t xml:space="preserve"> years</w:t>
      </w:r>
      <w:r w:rsidR="00037E68" w:rsidRPr="00265BC0">
        <w:t>, 35.8% of youth</w:t>
      </w:r>
      <w:r w:rsidR="00301DC5" w:rsidRPr="00265BC0">
        <w:t xml:space="preserve"> following this pathway </w:t>
      </w:r>
      <w:r w:rsidR="005A3A6D" w:rsidRPr="00265BC0">
        <w:t xml:space="preserve">had no qualification, and 36.4% </w:t>
      </w:r>
      <w:r w:rsidR="00301DC5" w:rsidRPr="00265BC0">
        <w:t>were</w:t>
      </w:r>
      <w:r w:rsidR="005A3A6D" w:rsidRPr="00265BC0">
        <w:t xml:space="preserve"> not in the labour force</w:t>
      </w:r>
      <w:r w:rsidR="00296509" w:rsidRPr="00265BC0">
        <w:t xml:space="preserve"> (table </w:t>
      </w:r>
      <w:r w:rsidR="002C38BF" w:rsidRPr="00265BC0">
        <w:t>5</w:t>
      </w:r>
      <w:r w:rsidR="00296509" w:rsidRPr="00265BC0">
        <w:t>)</w:t>
      </w:r>
      <w:r w:rsidR="00301DC5" w:rsidRPr="00265BC0">
        <w:t xml:space="preserve">. </w:t>
      </w:r>
      <w:r w:rsidR="00DF3173">
        <w:t>If they held a qualification, m</w:t>
      </w:r>
      <w:r w:rsidR="00301DC5" w:rsidRPr="00265BC0">
        <w:t>ost had a vocati</w:t>
      </w:r>
      <w:r w:rsidR="005A3A6D" w:rsidRPr="00265BC0">
        <w:t>onal</w:t>
      </w:r>
      <w:r w:rsidR="000D718C">
        <w:t>-</w:t>
      </w:r>
      <w:r w:rsidR="005A3A6D" w:rsidRPr="00265BC0">
        <w:t>level qualification, primarily</w:t>
      </w:r>
      <w:r w:rsidR="00301DC5" w:rsidRPr="00265BC0">
        <w:t xml:space="preserve"> certificate III (24.1%) or advanced diploma/diploma (12.4%)</w:t>
      </w:r>
      <w:r w:rsidR="00A24D70" w:rsidRPr="00265BC0">
        <w:t xml:space="preserve"> as their highest qualification</w:t>
      </w:r>
      <w:r w:rsidR="00301DC5" w:rsidRPr="00265BC0">
        <w:t xml:space="preserve">. </w:t>
      </w:r>
      <w:r w:rsidR="00A24D70" w:rsidRPr="00265BC0">
        <w:t>Table 6 shows that 31.5% had completed one or more certificate III level qualifications by age 25</w:t>
      </w:r>
      <w:r w:rsidR="004F2CF0">
        <w:t xml:space="preserve"> years</w:t>
      </w:r>
      <w:r w:rsidR="00A24D70" w:rsidRPr="00265BC0">
        <w:t>, and 16.1% had completed an apprenticeship/traineeship. O</w:t>
      </w:r>
      <w:r w:rsidR="005A3A6D" w:rsidRPr="00265BC0">
        <w:t>nly 46.9% in this pathway were employed at age 25</w:t>
      </w:r>
      <w:r w:rsidR="004F2CF0">
        <w:t xml:space="preserve"> years</w:t>
      </w:r>
      <w:r w:rsidR="00F67CAC">
        <w:t>.</w:t>
      </w:r>
      <w:r w:rsidR="005A3A6D" w:rsidRPr="00265BC0">
        <w:t xml:space="preserve"> </w:t>
      </w:r>
      <w:r w:rsidR="00F67CAC">
        <w:t>Occupations were</w:t>
      </w:r>
      <w:r w:rsidR="005A3A6D" w:rsidRPr="00265BC0">
        <w:t xml:space="preserve"> </w:t>
      </w:r>
      <w:r w:rsidR="00301DC5" w:rsidRPr="00265BC0">
        <w:t xml:space="preserve">in community and </w:t>
      </w:r>
      <w:r w:rsidR="00C774B2" w:rsidRPr="00265BC0">
        <w:t>personal service</w:t>
      </w:r>
      <w:r w:rsidR="00F67CAC">
        <w:t>s (10.5%)</w:t>
      </w:r>
      <w:r w:rsidR="00C3169B">
        <w:t xml:space="preserve"> or as</w:t>
      </w:r>
      <w:r w:rsidR="00301DC5" w:rsidRPr="00265BC0">
        <w:t xml:space="preserve"> sales</w:t>
      </w:r>
      <w:r w:rsidR="00C774B2" w:rsidRPr="00265BC0">
        <w:t xml:space="preserve"> workers</w:t>
      </w:r>
      <w:r w:rsidR="00301DC5" w:rsidRPr="00265BC0">
        <w:t xml:space="preserve"> (9.3%) or labourers (9.3%)</w:t>
      </w:r>
      <w:r w:rsidR="00A24D70" w:rsidRPr="00265BC0">
        <w:t xml:space="preserve"> (table 5)</w:t>
      </w:r>
      <w:r w:rsidR="00301DC5" w:rsidRPr="00265BC0">
        <w:t>.</w:t>
      </w:r>
      <w:r w:rsidR="005A3A6D">
        <w:t xml:space="preserve"> </w:t>
      </w:r>
    </w:p>
    <w:p w14:paraId="3DF0BEC8" w14:textId="77777777" w:rsidR="00B106D7" w:rsidRDefault="00B106D7" w:rsidP="00FE5DA7">
      <w:pPr>
        <w:pStyle w:val="Text"/>
      </w:pPr>
    </w:p>
    <w:p w14:paraId="57D3C9CF" w14:textId="77777777" w:rsidR="00B106D7" w:rsidRDefault="00B106D7" w:rsidP="00FE5DA7">
      <w:pPr>
        <w:pStyle w:val="Text"/>
      </w:pPr>
    </w:p>
    <w:p w14:paraId="72F1EB27" w14:textId="77777777" w:rsidR="00301DC5" w:rsidRDefault="00301DC5" w:rsidP="00301DC5">
      <w:pPr>
        <w:spacing w:line="360" w:lineRule="auto"/>
        <w:rPr>
          <w:szCs w:val="19"/>
        </w:rPr>
      </w:pPr>
    </w:p>
    <w:p w14:paraId="45D73905" w14:textId="77777777" w:rsidR="00301DC5" w:rsidRDefault="00301DC5" w:rsidP="00301DC5">
      <w:pPr>
        <w:spacing w:line="360" w:lineRule="auto"/>
      </w:pPr>
    </w:p>
    <w:p w14:paraId="771BC252" w14:textId="77777777" w:rsidR="00C21574" w:rsidRDefault="00C21574" w:rsidP="00766447">
      <w:pPr>
        <w:pStyle w:val="Figuretitle"/>
      </w:pPr>
      <w:bookmarkStart w:id="73" w:name="_Toc10536324"/>
    </w:p>
    <w:p w14:paraId="34A122EE" w14:textId="6FB11266" w:rsidR="00301DC5" w:rsidRPr="00EE0C83" w:rsidRDefault="004D31F0" w:rsidP="00766447">
      <w:pPr>
        <w:pStyle w:val="Figuretitle"/>
      </w:pPr>
      <w:r>
        <w:lastRenderedPageBreak/>
        <w:t>Figure 4</w:t>
      </w:r>
      <w:r w:rsidR="00296509">
        <w:tab/>
      </w:r>
      <w:r w:rsidR="00301DC5" w:rsidRPr="00EE0C83">
        <w:t xml:space="preserve">Pathway </w:t>
      </w:r>
      <w:r w:rsidR="002B2160">
        <w:t>4</w:t>
      </w:r>
      <w:r w:rsidR="00C3169B">
        <w:t>:</w:t>
      </w:r>
      <w:r w:rsidR="00301DC5" w:rsidRPr="00EE0C83">
        <w:t xml:space="preserve"> </w:t>
      </w:r>
      <w:r w:rsidR="00624F93">
        <w:t xml:space="preserve">Mixed </w:t>
      </w:r>
      <w:r w:rsidR="00A67E66">
        <w:t>and</w:t>
      </w:r>
      <w:r w:rsidR="00E0110C">
        <w:t xml:space="preserve"> </w:t>
      </w:r>
      <w:r w:rsidR="00624F93">
        <w:t>repeated</w:t>
      </w:r>
      <w:r w:rsidR="00F356B3">
        <w:t>ly</w:t>
      </w:r>
      <w:r w:rsidR="00624F93">
        <w:t xml:space="preserve"> disengage</w:t>
      </w:r>
      <w:r w:rsidR="00F356B3">
        <w:t>d</w:t>
      </w:r>
      <w:r w:rsidR="000600B8">
        <w:t xml:space="preserve"> (5% of the sample)</w:t>
      </w:r>
      <w:bookmarkEnd w:id="73"/>
    </w:p>
    <w:p w14:paraId="24C5D6CF" w14:textId="77777777" w:rsidR="00AB1C1A" w:rsidRDefault="00AB1C1A" w:rsidP="007500D6">
      <w:pPr>
        <w:pStyle w:val="Figuretitle"/>
        <w:keepNext/>
        <w:keepLines/>
        <w:numPr>
          <w:ilvl w:val="0"/>
          <w:numId w:val="17"/>
        </w:numPr>
      </w:pPr>
      <w:bookmarkStart w:id="74" w:name="_Toc10536325"/>
      <w:r>
        <w:t>Individual a</w:t>
      </w:r>
      <w:r w:rsidRPr="00DA1020">
        <w:t>ctivity sequences</w:t>
      </w:r>
      <w:bookmarkEnd w:id="74"/>
    </w:p>
    <w:p w14:paraId="54CE8E93" w14:textId="77777777" w:rsidR="00301DC5" w:rsidRDefault="00301DC5" w:rsidP="00301DC5">
      <w:pPr>
        <w:keepNext/>
        <w:keepLines/>
        <w:spacing w:line="240" w:lineRule="auto"/>
        <w:ind w:firstLine="142"/>
        <w:rPr>
          <w:b/>
          <w:sz w:val="20"/>
        </w:rPr>
      </w:pPr>
      <w:r>
        <w:rPr>
          <w:noProof/>
          <w:lang w:val="en-US"/>
        </w:rPr>
        <w:drawing>
          <wp:inline distT="0" distB="0" distL="0" distR="0" wp14:anchorId="4877BD57" wp14:editId="34A78FBE">
            <wp:extent cx="4876800" cy="2400300"/>
            <wp:effectExtent l="0" t="0" r="0" b="0"/>
            <wp:docPr id="11" name="Picture 11" descr="C:\Users\rasikaranasinghe\AppData\Local\Microsoft\Windows\INetCache\Content.Word\index_clust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asikaranasinghe\AppData\Local\Microsoft\Windows\INetCache\Content.Word\index_clust4.jpeg"/>
                    <pic:cNvPicPr>
                      <a:picLocks noChangeAspect="1" noChangeArrowheads="1"/>
                    </pic:cNvPicPr>
                  </pic:nvPicPr>
                  <pic:blipFill rotWithShape="1">
                    <a:blip r:embed="rId47">
                      <a:extLst>
                        <a:ext uri="{28A0092B-C50C-407E-A947-70E740481C1C}">
                          <a14:useLocalDpi xmlns:a14="http://schemas.microsoft.com/office/drawing/2010/main" val="0"/>
                        </a:ext>
                      </a:extLst>
                    </a:blip>
                    <a:srcRect t="6390" r="3940" b="20225"/>
                    <a:stretch/>
                  </pic:blipFill>
                  <pic:spPr bwMode="auto">
                    <a:xfrm>
                      <a:off x="0" y="0"/>
                      <a:ext cx="4891267" cy="240742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3409345" w14:textId="77777777" w:rsidR="00301DC5" w:rsidRPr="00526F3B" w:rsidRDefault="00301DC5" w:rsidP="007500D6">
      <w:pPr>
        <w:pStyle w:val="Figuretitle"/>
        <w:numPr>
          <w:ilvl w:val="0"/>
          <w:numId w:val="17"/>
        </w:numPr>
      </w:pPr>
      <w:bookmarkStart w:id="75" w:name="_Toc10536326"/>
      <w:r>
        <w:t>Monthly proportion of activities</w:t>
      </w:r>
      <w:bookmarkEnd w:id="75"/>
    </w:p>
    <w:p w14:paraId="2F5E66D4" w14:textId="77777777" w:rsidR="00301DC5" w:rsidRDefault="00301DC5" w:rsidP="00301DC5">
      <w:pPr>
        <w:keepNext/>
        <w:keepLines/>
        <w:spacing w:line="240" w:lineRule="auto"/>
        <w:rPr>
          <w:b/>
          <w:sz w:val="20"/>
        </w:rPr>
      </w:pPr>
      <w:r>
        <w:rPr>
          <w:noProof/>
          <w:lang w:val="en-US"/>
        </w:rPr>
        <w:drawing>
          <wp:inline distT="0" distB="0" distL="0" distR="0" wp14:anchorId="1B423D66" wp14:editId="573A2F92">
            <wp:extent cx="5048250" cy="2476500"/>
            <wp:effectExtent l="0" t="0" r="0" b="0"/>
            <wp:docPr id="12" name="Picture 12" descr="C:\Users\rasikaranasinghe\AppData\Local\Microsoft\Windows\INetCache\Content.Word\dist_clust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asikaranasinghe\AppData\Local\Microsoft\Windows\INetCache\Content.Word\dist_clust4.jpeg"/>
                    <pic:cNvPicPr>
                      <a:picLocks noChangeAspect="1" noChangeArrowheads="1"/>
                    </pic:cNvPicPr>
                  </pic:nvPicPr>
                  <pic:blipFill rotWithShape="1">
                    <a:blip r:embed="rId48">
                      <a:extLst>
                        <a:ext uri="{28A0092B-C50C-407E-A947-70E740481C1C}">
                          <a14:useLocalDpi xmlns:a14="http://schemas.microsoft.com/office/drawing/2010/main" val="0"/>
                        </a:ext>
                      </a:extLst>
                    </a:blip>
                    <a:srcRect t="2063" r="4392" b="22336"/>
                    <a:stretch/>
                  </pic:blipFill>
                  <pic:spPr bwMode="auto">
                    <a:xfrm>
                      <a:off x="0" y="0"/>
                      <a:ext cx="5074348" cy="248930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97FD09A" w14:textId="30FC9BF5" w:rsidR="00A41571" w:rsidRPr="00A41571" w:rsidRDefault="00301DC5" w:rsidP="00A41571">
      <w:pPr>
        <w:pStyle w:val="Figuretitle"/>
        <w:numPr>
          <w:ilvl w:val="0"/>
          <w:numId w:val="17"/>
        </w:numPr>
      </w:pPr>
      <w:bookmarkStart w:id="76" w:name="_Toc10536327"/>
      <w:r w:rsidRPr="00526F3B">
        <w:t>Most frequent activity</w:t>
      </w:r>
      <w:r>
        <w:t xml:space="preserve"> (modal)</w:t>
      </w:r>
      <w:r w:rsidRPr="00526F3B">
        <w:t xml:space="preserve"> for each month</w:t>
      </w:r>
      <w:bookmarkEnd w:id="76"/>
    </w:p>
    <w:p w14:paraId="152F2BA6" w14:textId="77777777" w:rsidR="00301DC5" w:rsidRDefault="00301DC5" w:rsidP="00301DC5">
      <w:pPr>
        <w:keepNext/>
        <w:keepLines/>
        <w:spacing w:line="240" w:lineRule="auto"/>
        <w:rPr>
          <w:b/>
          <w:sz w:val="20"/>
        </w:rPr>
      </w:pPr>
      <w:r>
        <w:rPr>
          <w:noProof/>
          <w:lang w:val="en-US"/>
        </w:rPr>
        <w:drawing>
          <wp:inline distT="0" distB="0" distL="0" distR="0" wp14:anchorId="6E3FD2BF" wp14:editId="2184DA02">
            <wp:extent cx="4963795" cy="2466975"/>
            <wp:effectExtent l="0" t="0" r="8255" b="9525"/>
            <wp:docPr id="31" name="Picture 31" descr="C:\Users\rasikaranasinghe\AppData\Local\Microsoft\Windows\INetCache\Content.Word\mod_clust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rasikaranasinghe\AppData\Local\Microsoft\Windows\INetCache\Content.Word\mod_clust4.jpeg"/>
                    <pic:cNvPicPr>
                      <a:picLocks noChangeAspect="1" noChangeArrowheads="1"/>
                    </pic:cNvPicPr>
                  </pic:nvPicPr>
                  <pic:blipFill rotWithShape="1">
                    <a:blip r:embed="rId49">
                      <a:extLst>
                        <a:ext uri="{28A0092B-C50C-407E-A947-70E740481C1C}">
                          <a14:useLocalDpi xmlns:a14="http://schemas.microsoft.com/office/drawing/2010/main" val="0"/>
                        </a:ext>
                      </a:extLst>
                    </a:blip>
                    <a:srcRect t="13672" r="4939" b="5073"/>
                    <a:stretch/>
                  </pic:blipFill>
                  <pic:spPr bwMode="auto">
                    <a:xfrm>
                      <a:off x="0" y="0"/>
                      <a:ext cx="5000703" cy="248531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8FF09C2" w14:textId="77777777" w:rsidR="00A41571" w:rsidRDefault="00A41571" w:rsidP="00A41571">
      <w:pPr>
        <w:pStyle w:val="Source"/>
        <w:ind w:left="142" w:firstLine="0"/>
      </w:pPr>
      <w:r>
        <w:tab/>
      </w:r>
    </w:p>
    <w:p w14:paraId="6B2659A0" w14:textId="7EFAB9F3" w:rsidR="00A41571" w:rsidRDefault="00A41571" w:rsidP="00A41571">
      <w:pPr>
        <w:pStyle w:val="Source"/>
        <w:ind w:left="142" w:firstLine="0"/>
      </w:pPr>
      <w:r>
        <w:tab/>
      </w:r>
      <w:r w:rsidRPr="007555FC">
        <w:t>Note</w:t>
      </w:r>
      <w:r>
        <w:t>s</w:t>
      </w:r>
      <w:r w:rsidRPr="007555FC">
        <w:t xml:space="preserve">: </w:t>
      </w:r>
      <w:r>
        <w:tab/>
        <w:t xml:space="preserve">Emp-FT = full-time employment; Emp-PT = part-time employment; </w:t>
      </w:r>
      <w:r w:rsidRPr="00E438ED">
        <w:t>NILF</w:t>
      </w:r>
      <w:r>
        <w:t xml:space="preserve"> =</w:t>
      </w:r>
      <w:r w:rsidRPr="00E438ED">
        <w:t xml:space="preserve"> not in the labour force</w:t>
      </w:r>
      <w:r>
        <w:t>;</w:t>
      </w:r>
      <w:r w:rsidRPr="00E438ED">
        <w:t xml:space="preserve"> </w:t>
      </w:r>
      <w:r>
        <w:tab/>
      </w:r>
      <w:r>
        <w:tab/>
      </w:r>
      <w:r>
        <w:tab/>
      </w:r>
      <w:r w:rsidRPr="00E438ED">
        <w:t>NEET</w:t>
      </w:r>
      <w:r>
        <w:t xml:space="preserve"> =</w:t>
      </w:r>
      <w:r w:rsidRPr="00E438ED">
        <w:t xml:space="preserve"> not in education, employment nor training</w:t>
      </w:r>
      <w:r>
        <w:t xml:space="preserve">; VET/AT = vocational education </w:t>
      </w:r>
      <w:r w:rsidR="00935D8F">
        <w:t xml:space="preserve">or </w:t>
      </w:r>
      <w:r>
        <w:tab/>
      </w:r>
      <w:r>
        <w:tab/>
      </w:r>
      <w:r>
        <w:tab/>
      </w:r>
      <w:r w:rsidR="00C21574">
        <w:tab/>
      </w:r>
      <w:r>
        <w:t>training/apprenticeship/traineeship.</w:t>
      </w:r>
    </w:p>
    <w:p w14:paraId="1725A06A" w14:textId="77777777" w:rsidR="00301DC5" w:rsidRPr="00A86D84" w:rsidRDefault="00301DC5" w:rsidP="00A86D84">
      <w:pPr>
        <w:pStyle w:val="Heading3"/>
      </w:pPr>
      <w:r w:rsidRPr="00A86D84">
        <w:lastRenderedPageBreak/>
        <w:t>Pathway 5: Mostly working part-time</w:t>
      </w:r>
    </w:p>
    <w:p w14:paraId="1987C712" w14:textId="77777777" w:rsidR="00CA5C14" w:rsidRPr="00CA5C14" w:rsidRDefault="00CA5C14" w:rsidP="00A86D84">
      <w:pPr>
        <w:pStyle w:val="Heading4"/>
      </w:pPr>
      <w:r w:rsidRPr="00CA5C14">
        <w:t>Key characteristics</w:t>
      </w:r>
      <w:r w:rsidR="00237E9E">
        <w:t xml:space="preserve"> – 4% of young people</w:t>
      </w:r>
    </w:p>
    <w:p w14:paraId="08ECB8BC" w14:textId="658239B8" w:rsidR="00A1477E" w:rsidRPr="00A86D84" w:rsidRDefault="00C273AC" w:rsidP="00A86D84">
      <w:pPr>
        <w:pStyle w:val="Dotpoint1"/>
      </w:pPr>
      <w:r>
        <w:t>The y</w:t>
      </w:r>
      <w:r w:rsidR="00D2714C" w:rsidRPr="00A86D84">
        <w:t>outh in this pathway spent the most time in part-time employment between the ages 16 to 25</w:t>
      </w:r>
      <w:r w:rsidR="00D74A6B">
        <w:t xml:space="preserve"> years</w:t>
      </w:r>
      <w:r w:rsidR="00D2714C" w:rsidRPr="00A86D84">
        <w:t xml:space="preserve">. </w:t>
      </w:r>
    </w:p>
    <w:p w14:paraId="7C77CACD" w14:textId="5E1D8227" w:rsidR="00CA5C14" w:rsidRPr="00A86D84" w:rsidRDefault="00D2714C" w:rsidP="00A86D84">
      <w:pPr>
        <w:pStyle w:val="Dotpoint1"/>
      </w:pPr>
      <w:r w:rsidRPr="00A86D84">
        <w:t xml:space="preserve">One in two had </w:t>
      </w:r>
      <w:r w:rsidR="00CA5C14" w:rsidRPr="00A86D84">
        <w:t>no post-school</w:t>
      </w:r>
      <w:r w:rsidRPr="00A86D84">
        <w:t xml:space="preserve"> qualification at the age of 25</w:t>
      </w:r>
      <w:r w:rsidR="00695A80">
        <w:t xml:space="preserve"> years</w:t>
      </w:r>
      <w:r w:rsidRPr="00A86D84">
        <w:t xml:space="preserve">. They </w:t>
      </w:r>
      <w:r w:rsidR="00695A80">
        <w:t xml:space="preserve">had </w:t>
      </w:r>
      <w:r w:rsidRPr="00A86D84">
        <w:t>a</w:t>
      </w:r>
      <w:r w:rsidR="00CA5C14" w:rsidRPr="00A86D84">
        <w:t xml:space="preserve">lso spent the least amount of time in post-school education. </w:t>
      </w:r>
    </w:p>
    <w:p w14:paraId="1AAC17C1" w14:textId="7B98F71A" w:rsidR="00CA5C14" w:rsidRDefault="00D2714C" w:rsidP="00A86D84">
      <w:pPr>
        <w:pStyle w:val="Dotpoint1"/>
      </w:pPr>
      <w:r w:rsidRPr="00A86D84">
        <w:t>At age 25</w:t>
      </w:r>
      <w:r w:rsidR="00695A80">
        <w:t xml:space="preserve"> years</w:t>
      </w:r>
      <w:r w:rsidRPr="00A86D84">
        <w:t>, young people in this pathway were primarily in community a</w:t>
      </w:r>
      <w:r w:rsidR="00C774B2" w:rsidRPr="00A86D84">
        <w:t xml:space="preserve">nd personal services, clerical and </w:t>
      </w:r>
      <w:r w:rsidRPr="00A86D84">
        <w:t>administrative</w:t>
      </w:r>
      <w:r w:rsidR="00B35419">
        <w:t>,</w:t>
      </w:r>
      <w:r w:rsidRPr="00A86D84">
        <w:t xml:space="preserve"> and sales occupations.</w:t>
      </w:r>
    </w:p>
    <w:p w14:paraId="57181590" w14:textId="5939AE8C" w:rsidR="00301DC5" w:rsidRDefault="00D04075" w:rsidP="00FE5DA7">
      <w:pPr>
        <w:pStyle w:val="Text"/>
      </w:pPr>
      <w:r>
        <w:t xml:space="preserve">Young people in </w:t>
      </w:r>
      <w:r w:rsidR="006B4651">
        <w:t>the ‘mostly working part-time’ pathway</w:t>
      </w:r>
      <w:r w:rsidR="00301DC5" w:rsidRPr="004A0790">
        <w:t xml:space="preserve"> </w:t>
      </w:r>
      <w:r w:rsidR="00301DC5">
        <w:t xml:space="preserve">represent 4% of the sample and </w:t>
      </w:r>
      <w:r w:rsidR="00301DC5" w:rsidRPr="004A0790">
        <w:t xml:space="preserve">spent an average of 47.7 months in part-time employment. They also </w:t>
      </w:r>
      <w:r w:rsidR="0096062E">
        <w:t>had</w:t>
      </w:r>
      <w:r w:rsidR="00301DC5" w:rsidRPr="004A0790">
        <w:t xml:space="preserve"> a combined average of 13.2 months </w:t>
      </w:r>
      <w:r w:rsidR="00237E9E">
        <w:t>in</w:t>
      </w:r>
      <w:r w:rsidR="00301DC5" w:rsidRPr="004A0790">
        <w:t xml:space="preserve"> post-school </w:t>
      </w:r>
      <w:r w:rsidR="00FC4409">
        <w:t>education (university and VET</w:t>
      </w:r>
      <w:r w:rsidR="00301DC5" w:rsidRPr="004A0790">
        <w:t xml:space="preserve">). </w:t>
      </w:r>
      <w:r w:rsidR="00184785">
        <w:t>P</w:t>
      </w:r>
      <w:r w:rsidR="00301DC5">
        <w:t xml:space="preserve">athway </w:t>
      </w:r>
      <w:r w:rsidR="00184785">
        <w:t xml:space="preserve">5 </w:t>
      </w:r>
      <w:r w:rsidR="001560BC">
        <w:t xml:space="preserve">is </w:t>
      </w:r>
      <w:r w:rsidR="00301DC5">
        <w:t>therefore comprise</w:t>
      </w:r>
      <w:r w:rsidR="001560BC">
        <w:t>d</w:t>
      </w:r>
      <w:r w:rsidR="00301DC5">
        <w:t xml:space="preserve"> of </w:t>
      </w:r>
      <w:r w:rsidR="00C774B2">
        <w:t xml:space="preserve">young people who were relatively less </w:t>
      </w:r>
      <w:r w:rsidR="008E377B">
        <w:t>qualified</w:t>
      </w:r>
      <w:r w:rsidR="00301DC5">
        <w:t xml:space="preserve"> and employed part-time. Their pathway is </w:t>
      </w:r>
      <w:r w:rsidR="006D23B7">
        <w:t>complex</w:t>
      </w:r>
      <w:r w:rsidR="00184785">
        <w:t>,</w:t>
      </w:r>
      <w:r w:rsidR="00301DC5">
        <w:t xml:space="preserve"> with a large share experiencing 11 to 15 (37.5%)</w:t>
      </w:r>
      <w:r w:rsidR="001641C2">
        <w:t xml:space="preserve"> transition shifts</w:t>
      </w:r>
      <w:r w:rsidR="0096062E">
        <w:t>,</w:t>
      </w:r>
      <w:r w:rsidR="00301DC5">
        <w:t xml:space="preserve"> </w:t>
      </w:r>
      <w:r w:rsidR="001641C2">
        <w:t>with 24.1% experiencing</w:t>
      </w:r>
      <w:r w:rsidR="00301DC5">
        <w:t xml:space="preserve"> more than 15. As illustrated in the sequence index plot (</w:t>
      </w:r>
      <w:r w:rsidR="004D31F0">
        <w:t>figure 5</w:t>
      </w:r>
      <w:r w:rsidR="00FC3259">
        <w:t>,</w:t>
      </w:r>
      <w:r w:rsidR="00301DC5">
        <w:t xml:space="preserve"> panel a), the changes in activities are primarily shifts between part-time employment and unemployment or education</w:t>
      </w:r>
      <w:r w:rsidR="00FC4409">
        <w:t xml:space="preserve"> activities</w:t>
      </w:r>
      <w:r w:rsidR="00301DC5">
        <w:t xml:space="preserve">. </w:t>
      </w:r>
    </w:p>
    <w:p w14:paraId="520015F8" w14:textId="357C2434" w:rsidR="00301DC5" w:rsidRDefault="00301DC5" w:rsidP="00FE5DA7">
      <w:pPr>
        <w:pStyle w:val="Text"/>
      </w:pPr>
      <w:r>
        <w:t xml:space="preserve">Table </w:t>
      </w:r>
      <w:r w:rsidR="002C38BF">
        <w:t>4</w:t>
      </w:r>
      <w:r>
        <w:t xml:space="preserve"> provides some background charact</w:t>
      </w:r>
      <w:r w:rsidR="00D04075">
        <w:t xml:space="preserve">eristics of </w:t>
      </w:r>
      <w:r w:rsidR="001641C2">
        <w:t xml:space="preserve">the </w:t>
      </w:r>
      <w:r w:rsidR="00D04075">
        <w:t>individuals in Pathway 5</w:t>
      </w:r>
      <w:r>
        <w:t>. The share of males is 42.9%, indica</w:t>
      </w:r>
      <w:r w:rsidR="00C774B2">
        <w:t xml:space="preserve">ting that </w:t>
      </w:r>
      <w:r w:rsidR="001927F9">
        <w:t xml:space="preserve">slightly more </w:t>
      </w:r>
      <w:r>
        <w:t>female</w:t>
      </w:r>
      <w:r w:rsidR="001927F9">
        <w:t>s follow this</w:t>
      </w:r>
      <w:r>
        <w:t xml:space="preserve"> pathway. </w:t>
      </w:r>
      <w:r w:rsidR="006A775A">
        <w:t xml:space="preserve">Approximately one in </w:t>
      </w:r>
      <w:r w:rsidR="001641C2">
        <w:t>10</w:t>
      </w:r>
      <w:r w:rsidR="006A775A">
        <w:t xml:space="preserve"> individuals in this pathway has an</w:t>
      </w:r>
      <w:r w:rsidR="00C774B2">
        <w:t xml:space="preserve"> I</w:t>
      </w:r>
      <w:r>
        <w:t xml:space="preserve">ndigenous background (10.7%). The observed incidence of teen marriages (19.6%) and early school leaving (20.5%) in this group is relatively high compared </w:t>
      </w:r>
      <w:r w:rsidR="001560BC">
        <w:t>with</w:t>
      </w:r>
      <w:r>
        <w:t xml:space="preserve"> other pathways. </w:t>
      </w:r>
      <w:r w:rsidR="007E37B5">
        <w:t>M</w:t>
      </w:r>
      <w:r>
        <w:t>embers of this pathway are spread across differe</w:t>
      </w:r>
      <w:r w:rsidR="00A86D84">
        <w:t>nt socioeconomic backgrounds</w:t>
      </w:r>
      <w:r w:rsidR="00E63D06">
        <w:t xml:space="preserve">, with </w:t>
      </w:r>
      <w:r>
        <w:t>20.5% from the highest SES quartile</w:t>
      </w:r>
      <w:r w:rsidR="00E63D06">
        <w:t xml:space="preserve"> and</w:t>
      </w:r>
      <w:r>
        <w:t xml:space="preserve"> 33% from the lowest SES quartile. </w:t>
      </w:r>
    </w:p>
    <w:p w14:paraId="6857B112" w14:textId="15602114" w:rsidR="00301DC5" w:rsidRPr="004A0790" w:rsidRDefault="005E5654" w:rsidP="00FE5DA7">
      <w:pPr>
        <w:pStyle w:val="Text"/>
      </w:pPr>
      <w:r>
        <w:t>J</w:t>
      </w:r>
      <w:r w:rsidR="009D0FF7" w:rsidRPr="005E5654">
        <w:t>ust over on</w:t>
      </w:r>
      <w:r w:rsidR="00B149BE" w:rsidRPr="005E5654">
        <w:t>e in two young people (51.8%) in this pathway belonged to the lowest mathematics achievement quartile and 42.9% were in the lowest reading achievement quartile at age 15</w:t>
      </w:r>
      <w:r w:rsidR="00D74A6B">
        <w:t xml:space="preserve"> years</w:t>
      </w:r>
      <w:r>
        <w:t xml:space="preserve"> (table 4)</w:t>
      </w:r>
      <w:r w:rsidR="00B149BE" w:rsidRPr="005E5654">
        <w:t xml:space="preserve">. </w:t>
      </w:r>
      <w:r w:rsidR="00755A2B" w:rsidRPr="005E5654">
        <w:t xml:space="preserve">An </w:t>
      </w:r>
      <w:r w:rsidR="00B149BE" w:rsidRPr="005E5654">
        <w:t>i</w:t>
      </w:r>
      <w:r w:rsidR="00755A2B" w:rsidRPr="005E5654">
        <w:t>nteresting observation</w:t>
      </w:r>
      <w:r w:rsidRPr="005E5654">
        <w:t xml:space="preserve"> is that</w:t>
      </w:r>
      <w:r w:rsidR="00E63D06">
        <w:t>,</w:t>
      </w:r>
      <w:r w:rsidR="00301DC5" w:rsidRPr="005E5654">
        <w:t xml:space="preserve"> even though 50.9% in this pathway did not complete a </w:t>
      </w:r>
      <w:r w:rsidR="00C774B2" w:rsidRPr="005E5654">
        <w:t xml:space="preserve">post-school </w:t>
      </w:r>
      <w:r w:rsidR="00301DC5" w:rsidRPr="005E5654">
        <w:t>q</w:t>
      </w:r>
      <w:r w:rsidR="005A3A6D" w:rsidRPr="005E5654">
        <w:t xml:space="preserve">ualification by </w:t>
      </w:r>
      <w:r w:rsidR="00E63D06">
        <w:t xml:space="preserve">the </w:t>
      </w:r>
      <w:r w:rsidR="005A3A6D" w:rsidRPr="005E5654">
        <w:t xml:space="preserve">age </w:t>
      </w:r>
      <w:r w:rsidR="00E63D06">
        <w:t xml:space="preserve">of </w:t>
      </w:r>
      <w:r w:rsidR="005A3A6D" w:rsidRPr="005E5654">
        <w:t>25</w:t>
      </w:r>
      <w:r w:rsidR="00E63D06">
        <w:t xml:space="preserve"> years</w:t>
      </w:r>
      <w:r w:rsidR="005A3A6D" w:rsidRPr="005E5654">
        <w:t xml:space="preserve">, </w:t>
      </w:r>
      <w:r>
        <w:t>they had maintained good contact with the labour market</w:t>
      </w:r>
      <w:r w:rsidR="00E63D06">
        <w:t>,</w:t>
      </w:r>
      <w:r>
        <w:t xml:space="preserve"> with 90.2</w:t>
      </w:r>
      <w:r w:rsidR="00301DC5" w:rsidRPr="005E5654">
        <w:t xml:space="preserve">% </w:t>
      </w:r>
      <w:r w:rsidR="005A3A6D" w:rsidRPr="005E5654">
        <w:t>employed</w:t>
      </w:r>
      <w:r w:rsidR="00301DC5" w:rsidRPr="005E5654">
        <w:t xml:space="preserve"> (</w:t>
      </w:r>
      <w:r w:rsidR="00A86D84" w:rsidRPr="005E5654">
        <w:t>table</w:t>
      </w:r>
      <w:r w:rsidR="00E36DCE" w:rsidRPr="005E5654">
        <w:t xml:space="preserve"> </w:t>
      </w:r>
      <w:r w:rsidR="002C38BF" w:rsidRPr="005E5654">
        <w:t>5</w:t>
      </w:r>
      <w:r w:rsidR="00301DC5" w:rsidRPr="005E5654">
        <w:t>).</w:t>
      </w:r>
      <w:r w:rsidR="00A40A33" w:rsidRPr="005E5654">
        <w:t xml:space="preserve"> </w:t>
      </w:r>
      <w:r w:rsidR="00301DC5" w:rsidRPr="005E5654">
        <w:t xml:space="preserve">Certificate III (17.9%) and certificate IV (8.9%) </w:t>
      </w:r>
      <w:r>
        <w:t>were</w:t>
      </w:r>
      <w:r w:rsidR="00301DC5" w:rsidRPr="005E5654">
        <w:t xml:space="preserve"> the most prevalent </w:t>
      </w:r>
      <w:r w:rsidR="00A24D70" w:rsidRPr="005E5654">
        <w:t xml:space="preserve">highest </w:t>
      </w:r>
      <w:r w:rsidR="00301DC5" w:rsidRPr="005E5654">
        <w:t>qualification</w:t>
      </w:r>
      <w:r w:rsidRPr="005E5654">
        <w:t xml:space="preserve"> held</w:t>
      </w:r>
      <w:r w:rsidR="00A24D70" w:rsidRPr="005E5654">
        <w:t xml:space="preserve"> by </w:t>
      </w:r>
      <w:r w:rsidR="00857EF5">
        <w:t xml:space="preserve">the </w:t>
      </w:r>
      <w:r w:rsidR="00A24D70" w:rsidRPr="005E5654">
        <w:t xml:space="preserve">age </w:t>
      </w:r>
      <w:r w:rsidR="00857EF5">
        <w:t xml:space="preserve">of </w:t>
      </w:r>
      <w:r w:rsidR="00A24D70" w:rsidRPr="005E5654">
        <w:t>25</w:t>
      </w:r>
      <w:r w:rsidR="00857EF5">
        <w:t xml:space="preserve"> years</w:t>
      </w:r>
      <w:r w:rsidR="00301DC5" w:rsidRPr="005E5654">
        <w:t xml:space="preserve">. </w:t>
      </w:r>
      <w:r w:rsidR="00A24D70" w:rsidRPr="005E5654">
        <w:t xml:space="preserve">In terms of </w:t>
      </w:r>
      <w:proofErr w:type="gramStart"/>
      <w:r w:rsidR="00A24D70" w:rsidRPr="005E5654">
        <w:t xml:space="preserve">all </w:t>
      </w:r>
      <w:r w:rsidR="001C4A2B">
        <w:t>of</w:t>
      </w:r>
      <w:proofErr w:type="gramEnd"/>
      <w:r w:rsidR="001C4A2B">
        <w:t xml:space="preserve"> </w:t>
      </w:r>
      <w:r w:rsidRPr="005E5654">
        <w:t xml:space="preserve">the </w:t>
      </w:r>
      <w:r w:rsidR="00A24D70" w:rsidRPr="005E5654">
        <w:t xml:space="preserve">VET qualifications acquired by </w:t>
      </w:r>
      <w:r w:rsidR="001C4A2B">
        <w:t xml:space="preserve">the </w:t>
      </w:r>
      <w:r w:rsidR="00A24D70" w:rsidRPr="005E5654">
        <w:t xml:space="preserve">age </w:t>
      </w:r>
      <w:r w:rsidR="001C4A2B">
        <w:t xml:space="preserve">of </w:t>
      </w:r>
      <w:r w:rsidR="00A24D70" w:rsidRPr="005E5654">
        <w:t>25</w:t>
      </w:r>
      <w:r w:rsidR="001C4A2B">
        <w:t xml:space="preserve"> years</w:t>
      </w:r>
      <w:r w:rsidR="00A24D70" w:rsidRPr="005E5654">
        <w:t>, table 6 shows that 23.2% had a certificate III level qualification and 16.1% ha</w:t>
      </w:r>
      <w:r w:rsidRPr="005E5654">
        <w:t xml:space="preserve">d </w:t>
      </w:r>
      <w:r w:rsidR="00A24D70" w:rsidRPr="005E5654">
        <w:t>undertaken an apprenticeship or traineeship.</w:t>
      </w:r>
      <w:r w:rsidR="00F67CAC">
        <w:t xml:space="preserve"> </w:t>
      </w:r>
      <w:r w:rsidR="00F67CAC" w:rsidRPr="005E5654">
        <w:t xml:space="preserve">The occupation of their work at age 25 </w:t>
      </w:r>
      <w:r w:rsidR="001C4A2B">
        <w:t xml:space="preserve">years </w:t>
      </w:r>
      <w:r w:rsidR="00F67CAC" w:rsidRPr="005E5654">
        <w:t xml:space="preserve">indicates that they </w:t>
      </w:r>
      <w:r w:rsidR="00F67CAC">
        <w:t>we</w:t>
      </w:r>
      <w:r w:rsidR="00F67CAC" w:rsidRPr="005E5654">
        <w:t>re mostly in community and personal services (26.8%), sales (18.8%) and clerical and administrative occupations (12.5%, table 5).</w:t>
      </w:r>
    </w:p>
    <w:p w14:paraId="0E367C9B" w14:textId="77777777" w:rsidR="00F34848" w:rsidRDefault="00F34848" w:rsidP="00766447">
      <w:pPr>
        <w:pStyle w:val="Figuretitle"/>
      </w:pPr>
    </w:p>
    <w:p w14:paraId="34827121" w14:textId="77777777" w:rsidR="00F34848" w:rsidRDefault="00F34848" w:rsidP="00766447">
      <w:pPr>
        <w:pStyle w:val="Figuretitle"/>
      </w:pPr>
    </w:p>
    <w:p w14:paraId="6B15F4C3" w14:textId="77777777" w:rsidR="00F34848" w:rsidRDefault="00F34848" w:rsidP="00766447">
      <w:pPr>
        <w:pStyle w:val="Figuretitle"/>
      </w:pPr>
    </w:p>
    <w:p w14:paraId="13725E5D" w14:textId="77777777" w:rsidR="00F34848" w:rsidRDefault="00F34848" w:rsidP="00766447">
      <w:pPr>
        <w:pStyle w:val="Figuretitle"/>
      </w:pPr>
    </w:p>
    <w:p w14:paraId="3FF0EC73" w14:textId="77777777" w:rsidR="00F34848" w:rsidRDefault="00F34848" w:rsidP="00766447">
      <w:pPr>
        <w:pStyle w:val="Figuretitle"/>
      </w:pPr>
    </w:p>
    <w:p w14:paraId="18035F7F" w14:textId="77777777" w:rsidR="00E95B62" w:rsidRDefault="00E95B62" w:rsidP="00766447">
      <w:pPr>
        <w:pStyle w:val="Figuretitle"/>
      </w:pPr>
      <w:bookmarkStart w:id="77" w:name="_Toc10536328"/>
    </w:p>
    <w:p w14:paraId="3A0A8409" w14:textId="738D8A66" w:rsidR="00301DC5" w:rsidRPr="00EE0C83" w:rsidRDefault="004D31F0" w:rsidP="00766447">
      <w:pPr>
        <w:pStyle w:val="Figuretitle"/>
      </w:pPr>
      <w:r>
        <w:lastRenderedPageBreak/>
        <w:t>Figure 5</w:t>
      </w:r>
      <w:r w:rsidR="00296509">
        <w:tab/>
      </w:r>
      <w:r w:rsidR="00301DC5" w:rsidRPr="00EE0C83">
        <w:t>Pathway 5</w:t>
      </w:r>
      <w:r w:rsidR="00906BD8">
        <w:t>:</w:t>
      </w:r>
      <w:r w:rsidR="00301DC5" w:rsidRPr="00EE0C83">
        <w:t xml:space="preserve"> </w:t>
      </w:r>
      <w:r w:rsidR="00301DC5">
        <w:t>M</w:t>
      </w:r>
      <w:r w:rsidR="00301DC5" w:rsidRPr="00EE0C83">
        <w:t xml:space="preserve">ostly working part-time </w:t>
      </w:r>
      <w:r w:rsidR="000600B8">
        <w:t>(4% of the sample)</w:t>
      </w:r>
      <w:bookmarkEnd w:id="77"/>
    </w:p>
    <w:p w14:paraId="407820AA" w14:textId="77777777" w:rsidR="00AB1C1A" w:rsidRDefault="00AB1C1A" w:rsidP="007500D6">
      <w:pPr>
        <w:pStyle w:val="Figuretitle"/>
        <w:keepNext/>
        <w:keepLines/>
        <w:numPr>
          <w:ilvl w:val="0"/>
          <w:numId w:val="27"/>
        </w:numPr>
      </w:pPr>
      <w:bookmarkStart w:id="78" w:name="_Toc10536329"/>
      <w:r>
        <w:t>Individual a</w:t>
      </w:r>
      <w:r w:rsidRPr="00DA1020">
        <w:t>ctivity sequences</w:t>
      </w:r>
      <w:bookmarkEnd w:id="78"/>
    </w:p>
    <w:p w14:paraId="5B89F9F7" w14:textId="77777777" w:rsidR="00301DC5" w:rsidRPr="00766447" w:rsidRDefault="00301DC5" w:rsidP="001C738D">
      <w:pPr>
        <w:keepNext/>
        <w:keepLines/>
        <w:spacing w:line="240" w:lineRule="auto"/>
        <w:ind w:left="720"/>
        <w:rPr>
          <w:b/>
          <w:sz w:val="20"/>
        </w:rPr>
      </w:pPr>
      <w:r>
        <w:rPr>
          <w:noProof/>
          <w:lang w:val="en-US"/>
        </w:rPr>
        <w:drawing>
          <wp:inline distT="0" distB="0" distL="0" distR="0" wp14:anchorId="00AC3282" wp14:editId="691A460B">
            <wp:extent cx="4618488" cy="2346385"/>
            <wp:effectExtent l="0" t="0" r="0" b="0"/>
            <wp:docPr id="14" name="Picture 14" descr="C:\Users\rasikaranasinghe\AppData\Local\Microsoft\Windows\INetCache\Content.Word\index_clust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asikaranasinghe\AppData\Local\Microsoft\Windows\INetCache\Content.Word\index_clust5.jpeg"/>
                    <pic:cNvPicPr>
                      <a:picLocks noChangeAspect="1" noChangeArrowheads="1"/>
                    </pic:cNvPicPr>
                  </pic:nvPicPr>
                  <pic:blipFill rotWithShape="1">
                    <a:blip r:embed="rId50">
                      <a:extLst>
                        <a:ext uri="{28A0092B-C50C-407E-A947-70E740481C1C}">
                          <a14:useLocalDpi xmlns:a14="http://schemas.microsoft.com/office/drawing/2010/main" val="0"/>
                        </a:ext>
                      </a:extLst>
                    </a:blip>
                    <a:srcRect t="3870" r="3097" b="19216"/>
                    <a:stretch/>
                  </pic:blipFill>
                  <pic:spPr bwMode="auto">
                    <a:xfrm>
                      <a:off x="0" y="0"/>
                      <a:ext cx="4656616" cy="236575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7475B43" w14:textId="4164EB38" w:rsidR="001C738D" w:rsidRPr="001C738D" w:rsidRDefault="00766447" w:rsidP="00A41571">
      <w:pPr>
        <w:pStyle w:val="Figuretitle"/>
        <w:keepNext/>
        <w:keepLines/>
        <w:numPr>
          <w:ilvl w:val="0"/>
          <w:numId w:val="27"/>
        </w:numPr>
        <w:rPr>
          <w:sz w:val="20"/>
        </w:rPr>
      </w:pPr>
      <w:bookmarkStart w:id="79" w:name="_Toc10536330"/>
      <w:r>
        <w:t>Monthly proportion of activities</w:t>
      </w:r>
      <w:bookmarkEnd w:id="79"/>
    </w:p>
    <w:p w14:paraId="6784EDB5" w14:textId="77777777" w:rsidR="00301DC5" w:rsidRPr="00766447" w:rsidRDefault="00301DC5" w:rsidP="001C738D">
      <w:pPr>
        <w:keepNext/>
        <w:keepLines/>
        <w:spacing w:line="240" w:lineRule="auto"/>
        <w:ind w:left="720"/>
        <w:rPr>
          <w:b/>
          <w:sz w:val="20"/>
        </w:rPr>
      </w:pPr>
      <w:r>
        <w:rPr>
          <w:noProof/>
          <w:lang w:val="en-US"/>
        </w:rPr>
        <w:drawing>
          <wp:inline distT="0" distB="0" distL="0" distR="0" wp14:anchorId="2FFE0344" wp14:editId="3ED022E4">
            <wp:extent cx="4618780" cy="2294627"/>
            <wp:effectExtent l="0" t="0" r="0" b="0"/>
            <wp:docPr id="15" name="Picture 15" descr="C:\Users\rasikaranasinghe\AppData\Local\Microsoft\Windows\INetCache\Content.Word\dist_clust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asikaranasinghe\AppData\Local\Microsoft\Windows\INetCache\Content.Word\dist_clust5.jpeg"/>
                    <pic:cNvPicPr>
                      <a:picLocks noChangeAspect="1" noChangeArrowheads="1"/>
                    </pic:cNvPicPr>
                  </pic:nvPicPr>
                  <pic:blipFill rotWithShape="1">
                    <a:blip r:embed="rId51">
                      <a:extLst>
                        <a:ext uri="{28A0092B-C50C-407E-A947-70E740481C1C}">
                          <a14:useLocalDpi xmlns:a14="http://schemas.microsoft.com/office/drawing/2010/main" val="0"/>
                        </a:ext>
                      </a:extLst>
                    </a:blip>
                    <a:srcRect t="2579" r="3864" b="19861"/>
                    <a:stretch/>
                  </pic:blipFill>
                  <pic:spPr bwMode="auto">
                    <a:xfrm>
                      <a:off x="0" y="0"/>
                      <a:ext cx="4646771" cy="230853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1A026D2" w14:textId="77777777" w:rsidR="001C738D" w:rsidRDefault="00301DC5" w:rsidP="00A41571">
      <w:pPr>
        <w:pStyle w:val="Figuretitle"/>
        <w:numPr>
          <w:ilvl w:val="0"/>
          <w:numId w:val="27"/>
        </w:numPr>
      </w:pPr>
      <w:bookmarkStart w:id="80" w:name="_Toc10536331"/>
      <w:r w:rsidRPr="00526F3B">
        <w:t xml:space="preserve">Most frequent </w:t>
      </w:r>
      <w:r>
        <w:t xml:space="preserve">(modal) </w:t>
      </w:r>
      <w:r w:rsidRPr="00526F3B">
        <w:t>activit</w:t>
      </w:r>
      <w:r w:rsidR="00766447">
        <w:t>y for each month</w:t>
      </w:r>
      <w:bookmarkEnd w:id="80"/>
    </w:p>
    <w:p w14:paraId="27FE3FF9" w14:textId="77777777" w:rsidR="00301DC5" w:rsidRPr="00526F3B" w:rsidRDefault="001C738D" w:rsidP="001C738D">
      <w:pPr>
        <w:ind w:left="720"/>
        <w:rPr>
          <w:b/>
        </w:rPr>
      </w:pPr>
      <w:r>
        <w:rPr>
          <w:noProof/>
          <w:lang w:val="en-US"/>
        </w:rPr>
        <w:drawing>
          <wp:anchor distT="0" distB="0" distL="114300" distR="114300" simplePos="0" relativeHeight="252001280" behindDoc="0" locked="0" layoutInCell="1" allowOverlap="1" wp14:anchorId="51D760D7" wp14:editId="4EAAF40B">
            <wp:simplePos x="0" y="0"/>
            <wp:positionH relativeFrom="column">
              <wp:posOffset>455930</wp:posOffset>
            </wp:positionH>
            <wp:positionV relativeFrom="paragraph">
              <wp:posOffset>80010</wp:posOffset>
            </wp:positionV>
            <wp:extent cx="4702810" cy="2647950"/>
            <wp:effectExtent l="0" t="0" r="2540" b="0"/>
            <wp:wrapNone/>
            <wp:docPr id="30" name="Picture 30" descr="C:\Users\rasikaranasinghe\AppData\Local\Microsoft\Windows\INetCache\Content.Word\mod_clust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rasikaranasinghe\AppData\Local\Microsoft\Windows\INetCache\Content.Word\mod_clust5.jpeg"/>
                    <pic:cNvPicPr>
                      <a:picLocks noChangeAspect="1" noChangeArrowheads="1"/>
                    </pic:cNvPicPr>
                  </pic:nvPicPr>
                  <pic:blipFill rotWithShape="1">
                    <a:blip r:embed="rId52">
                      <a:extLst>
                        <a:ext uri="{28A0092B-C50C-407E-A947-70E740481C1C}">
                          <a14:useLocalDpi xmlns:a14="http://schemas.microsoft.com/office/drawing/2010/main" val="0"/>
                        </a:ext>
                      </a:extLst>
                    </a:blip>
                    <a:srcRect t="13414" r="5272" b="4299"/>
                    <a:stretch/>
                  </pic:blipFill>
                  <pic:spPr bwMode="auto">
                    <a:xfrm>
                      <a:off x="0" y="0"/>
                      <a:ext cx="4702810" cy="264795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14:paraId="5FE90CB2" w14:textId="77777777" w:rsidR="001C738D" w:rsidRDefault="001C738D" w:rsidP="005568AB">
      <w:pPr>
        <w:pStyle w:val="Heading2"/>
      </w:pPr>
    </w:p>
    <w:p w14:paraId="0A98EF52" w14:textId="77777777" w:rsidR="001C738D" w:rsidRDefault="001C738D" w:rsidP="001C738D">
      <w:pPr>
        <w:pStyle w:val="Text"/>
      </w:pPr>
    </w:p>
    <w:p w14:paraId="2821CA6C" w14:textId="77777777" w:rsidR="001C738D" w:rsidRDefault="001C738D" w:rsidP="001C738D">
      <w:pPr>
        <w:pStyle w:val="Text"/>
      </w:pPr>
    </w:p>
    <w:p w14:paraId="335F5C77" w14:textId="77777777" w:rsidR="001C738D" w:rsidRDefault="001C738D" w:rsidP="001C738D">
      <w:pPr>
        <w:pStyle w:val="Text"/>
      </w:pPr>
    </w:p>
    <w:p w14:paraId="04391396" w14:textId="19B8FC6F" w:rsidR="00BD0AA3" w:rsidRDefault="00BD0AA3">
      <w:pPr>
        <w:spacing w:before="0" w:line="240" w:lineRule="auto"/>
      </w:pPr>
    </w:p>
    <w:p w14:paraId="120E5227" w14:textId="77777777" w:rsidR="00F34848" w:rsidRDefault="00F34848" w:rsidP="00BD0AA3">
      <w:pPr>
        <w:pStyle w:val="Tabletitle"/>
      </w:pPr>
    </w:p>
    <w:p w14:paraId="1F830A29" w14:textId="77777777" w:rsidR="00F34848" w:rsidRDefault="00F34848" w:rsidP="00BD0AA3">
      <w:pPr>
        <w:pStyle w:val="Tabletitle"/>
      </w:pPr>
    </w:p>
    <w:p w14:paraId="2EFAC3AD" w14:textId="77777777" w:rsidR="00F34848" w:rsidRDefault="00F34848" w:rsidP="00BD0AA3">
      <w:pPr>
        <w:pStyle w:val="Tabletitle"/>
      </w:pPr>
    </w:p>
    <w:p w14:paraId="39493C99" w14:textId="77777777" w:rsidR="00A41571" w:rsidRDefault="00A41571" w:rsidP="00A41571">
      <w:pPr>
        <w:pStyle w:val="Source"/>
        <w:ind w:left="142" w:firstLine="0"/>
      </w:pPr>
      <w:bookmarkStart w:id="81" w:name="_Toc10536425"/>
      <w:r>
        <w:tab/>
      </w:r>
    </w:p>
    <w:p w14:paraId="49A67B98" w14:textId="73BC8A59" w:rsidR="00A41571" w:rsidRDefault="00A41571" w:rsidP="00A41571">
      <w:pPr>
        <w:pStyle w:val="Source"/>
        <w:ind w:left="142" w:firstLine="0"/>
      </w:pPr>
      <w:r>
        <w:tab/>
      </w:r>
      <w:r w:rsidRPr="007555FC">
        <w:t>Note</w:t>
      </w:r>
      <w:r>
        <w:t>s</w:t>
      </w:r>
      <w:r w:rsidRPr="007555FC">
        <w:t xml:space="preserve">: </w:t>
      </w:r>
      <w:r>
        <w:tab/>
        <w:t xml:space="preserve">Emp-FT = full-time employment; Emp-PT = part-time employment; </w:t>
      </w:r>
      <w:r w:rsidRPr="00E438ED">
        <w:t>NILF</w:t>
      </w:r>
      <w:r>
        <w:t xml:space="preserve"> =</w:t>
      </w:r>
      <w:r w:rsidRPr="00E438ED">
        <w:t xml:space="preserve"> not in the labour force</w:t>
      </w:r>
      <w:r>
        <w:t>;</w:t>
      </w:r>
      <w:r w:rsidRPr="00E438ED">
        <w:t xml:space="preserve"> </w:t>
      </w:r>
      <w:r>
        <w:tab/>
      </w:r>
      <w:r>
        <w:tab/>
      </w:r>
      <w:r>
        <w:tab/>
      </w:r>
      <w:r w:rsidRPr="00E438ED">
        <w:t>NEET</w:t>
      </w:r>
      <w:r>
        <w:t xml:space="preserve"> =</w:t>
      </w:r>
      <w:r w:rsidRPr="00E438ED">
        <w:t xml:space="preserve"> not in education, employment nor training</w:t>
      </w:r>
      <w:r>
        <w:t xml:space="preserve">; VET/AT = vocational education </w:t>
      </w:r>
      <w:r w:rsidR="00935D8F">
        <w:t xml:space="preserve">or </w:t>
      </w:r>
      <w:r>
        <w:tab/>
      </w:r>
      <w:r>
        <w:tab/>
      </w:r>
      <w:r>
        <w:tab/>
      </w:r>
      <w:r w:rsidR="00C21574">
        <w:tab/>
      </w:r>
      <w:r>
        <w:t>training/apprenticeship/traineeship.</w:t>
      </w:r>
    </w:p>
    <w:p w14:paraId="1CB11100" w14:textId="5473491A" w:rsidR="00BD0AA3" w:rsidRPr="007555FC" w:rsidRDefault="00BD0AA3" w:rsidP="00BD0AA3">
      <w:pPr>
        <w:pStyle w:val="Tabletitle"/>
      </w:pPr>
      <w:r w:rsidRPr="007555FC">
        <w:lastRenderedPageBreak/>
        <w:t xml:space="preserve">Table 2 </w:t>
      </w:r>
      <w:r w:rsidR="00887FCC">
        <w:tab/>
      </w:r>
      <w:r w:rsidRPr="007555FC">
        <w:t>Average number of months spent in each activity between age</w:t>
      </w:r>
      <w:r w:rsidR="00E675DD">
        <w:t>s</w:t>
      </w:r>
      <w:r w:rsidRPr="007555FC">
        <w:t xml:space="preserve"> 16 and 25 </w:t>
      </w:r>
      <w:r w:rsidR="008105EA">
        <w:t xml:space="preserve">years </w:t>
      </w:r>
      <w:r w:rsidRPr="007555FC">
        <w:t>by pathway</w:t>
      </w:r>
      <w:bookmarkEnd w:id="81"/>
    </w:p>
    <w:tbl>
      <w:tblPr>
        <w:tblStyle w:val="NCVERTable"/>
        <w:tblW w:w="8086" w:type="dxa"/>
        <w:tblLayout w:type="fixed"/>
        <w:tblLook w:val="04A0" w:firstRow="1" w:lastRow="0" w:firstColumn="1" w:lastColumn="0" w:noHBand="0" w:noVBand="1"/>
      </w:tblPr>
      <w:tblGrid>
        <w:gridCol w:w="2033"/>
        <w:gridCol w:w="1210"/>
        <w:gridCol w:w="1211"/>
        <w:gridCol w:w="1210"/>
        <w:gridCol w:w="1211"/>
        <w:gridCol w:w="1211"/>
      </w:tblGrid>
      <w:tr w:rsidR="00BD0AA3" w:rsidRPr="007555FC" w14:paraId="434198D9" w14:textId="77777777" w:rsidTr="00D569A9">
        <w:trPr>
          <w:cnfStyle w:val="100000000000" w:firstRow="1" w:lastRow="0" w:firstColumn="0" w:lastColumn="0" w:oddVBand="0" w:evenVBand="0" w:oddHBand="0"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033" w:type="dxa"/>
            <w:noWrap/>
          </w:tcPr>
          <w:p w14:paraId="4FE5E69F" w14:textId="77777777" w:rsidR="00BD0AA3" w:rsidRPr="007555FC" w:rsidRDefault="00BD0AA3" w:rsidP="00894A57">
            <w:pPr>
              <w:pStyle w:val="Tablehead1"/>
              <w:rPr>
                <w:b/>
              </w:rPr>
            </w:pPr>
            <w:bookmarkStart w:id="82" w:name="_Hlk519600613"/>
            <w:bookmarkStart w:id="83" w:name="_Hlk522186908"/>
            <w:r w:rsidRPr="007555FC">
              <w:rPr>
                <w:b/>
              </w:rPr>
              <w:t>Activity</w:t>
            </w:r>
          </w:p>
        </w:tc>
        <w:tc>
          <w:tcPr>
            <w:tcW w:w="1210" w:type="dxa"/>
            <w:noWrap/>
          </w:tcPr>
          <w:p w14:paraId="41CD2F63" w14:textId="77777777" w:rsidR="00BD0AA3" w:rsidRPr="007555FC" w:rsidRDefault="00BD0AA3" w:rsidP="00894A57">
            <w:pPr>
              <w:pStyle w:val="Tablehead1"/>
              <w:jc w:val="center"/>
              <w:cnfStyle w:val="100000000000" w:firstRow="1" w:lastRow="0" w:firstColumn="0" w:lastColumn="0" w:oddVBand="0" w:evenVBand="0" w:oddHBand="0" w:evenHBand="0" w:firstRowFirstColumn="0" w:firstRowLastColumn="0" w:lastRowFirstColumn="0" w:lastRowLastColumn="0"/>
              <w:rPr>
                <w:b/>
              </w:rPr>
            </w:pPr>
            <w:r w:rsidRPr="007555FC">
              <w:rPr>
                <w:b/>
              </w:rPr>
              <w:t>Pathway 1</w:t>
            </w:r>
          </w:p>
          <w:p w14:paraId="779FC9B2" w14:textId="77777777" w:rsidR="00BD0AA3" w:rsidRPr="00F06E24" w:rsidRDefault="00BD0AA3" w:rsidP="00F06E24">
            <w:pPr>
              <w:pStyle w:val="Tablehead2"/>
              <w:jc w:val="center"/>
              <w:cnfStyle w:val="100000000000" w:firstRow="1" w:lastRow="0" w:firstColumn="0" w:lastColumn="0" w:oddVBand="0" w:evenVBand="0" w:oddHBand="0" w:evenHBand="0" w:firstRowFirstColumn="0" w:firstRowLastColumn="0" w:lastRowFirstColumn="0" w:lastRowLastColumn="0"/>
              <w:rPr>
                <w:b w:val="0"/>
              </w:rPr>
            </w:pPr>
            <w:r w:rsidRPr="00F06E24">
              <w:rPr>
                <w:b w:val="0"/>
              </w:rPr>
              <w:t>Higher educ</w:t>
            </w:r>
            <w:r w:rsidR="00624F93" w:rsidRPr="00F06E24">
              <w:rPr>
                <w:b w:val="0"/>
              </w:rPr>
              <w:t>ation</w:t>
            </w:r>
            <w:r w:rsidRPr="00F06E24">
              <w:rPr>
                <w:b w:val="0"/>
              </w:rPr>
              <w:t xml:space="preserve"> and work</w:t>
            </w:r>
          </w:p>
        </w:tc>
        <w:tc>
          <w:tcPr>
            <w:tcW w:w="1211" w:type="dxa"/>
            <w:noWrap/>
          </w:tcPr>
          <w:p w14:paraId="48099E9C" w14:textId="77777777" w:rsidR="00BD0AA3" w:rsidRPr="007555FC" w:rsidRDefault="00BD0AA3" w:rsidP="00894A57">
            <w:pPr>
              <w:pStyle w:val="Tablehead1"/>
              <w:jc w:val="center"/>
              <w:cnfStyle w:val="100000000000" w:firstRow="1" w:lastRow="0" w:firstColumn="0" w:lastColumn="0" w:oddVBand="0" w:evenVBand="0" w:oddHBand="0" w:evenHBand="0" w:firstRowFirstColumn="0" w:firstRowLastColumn="0" w:lastRowFirstColumn="0" w:lastRowLastColumn="0"/>
              <w:rPr>
                <w:b/>
              </w:rPr>
            </w:pPr>
            <w:r w:rsidRPr="007555FC">
              <w:rPr>
                <w:b/>
              </w:rPr>
              <w:t>Pathway 2</w:t>
            </w:r>
          </w:p>
          <w:p w14:paraId="3416A4B5" w14:textId="1A0023BD" w:rsidR="00BD0AA3" w:rsidRPr="00F06E24" w:rsidRDefault="00BD0AA3" w:rsidP="00F06E24">
            <w:pPr>
              <w:pStyle w:val="Tablehead2"/>
              <w:jc w:val="center"/>
              <w:cnfStyle w:val="100000000000" w:firstRow="1" w:lastRow="0" w:firstColumn="0" w:lastColumn="0" w:oddVBand="0" w:evenVBand="0" w:oddHBand="0" w:evenHBand="0" w:firstRowFirstColumn="0" w:firstRowLastColumn="0" w:lastRowFirstColumn="0" w:lastRowLastColumn="0"/>
              <w:rPr>
                <w:b w:val="0"/>
              </w:rPr>
            </w:pPr>
            <w:r w:rsidRPr="00F06E24">
              <w:rPr>
                <w:b w:val="0"/>
              </w:rPr>
              <w:t xml:space="preserve">Early entry to </w:t>
            </w:r>
            <w:r w:rsidR="005F2E2E" w:rsidRPr="00F06E24">
              <w:rPr>
                <w:b w:val="0"/>
              </w:rPr>
              <w:t>f</w:t>
            </w:r>
            <w:r w:rsidR="00624F93" w:rsidRPr="00F06E24">
              <w:rPr>
                <w:b w:val="0"/>
              </w:rPr>
              <w:t>ull-time</w:t>
            </w:r>
            <w:r w:rsidRPr="00F06E24">
              <w:rPr>
                <w:b w:val="0"/>
              </w:rPr>
              <w:t xml:space="preserve"> work</w:t>
            </w:r>
          </w:p>
        </w:tc>
        <w:tc>
          <w:tcPr>
            <w:tcW w:w="1210" w:type="dxa"/>
            <w:noWrap/>
          </w:tcPr>
          <w:p w14:paraId="63B98C05" w14:textId="77777777" w:rsidR="00BD0AA3" w:rsidRPr="007555FC" w:rsidRDefault="00BD0AA3" w:rsidP="00894A57">
            <w:pPr>
              <w:pStyle w:val="Tablehead1"/>
              <w:jc w:val="center"/>
              <w:cnfStyle w:val="100000000000" w:firstRow="1" w:lastRow="0" w:firstColumn="0" w:lastColumn="0" w:oddVBand="0" w:evenVBand="0" w:oddHBand="0" w:evenHBand="0" w:firstRowFirstColumn="0" w:firstRowLastColumn="0" w:lastRowFirstColumn="0" w:lastRowLastColumn="0"/>
              <w:rPr>
                <w:b/>
              </w:rPr>
            </w:pPr>
            <w:r w:rsidRPr="007555FC">
              <w:rPr>
                <w:b/>
              </w:rPr>
              <w:t>Pathway 3</w:t>
            </w:r>
          </w:p>
          <w:p w14:paraId="603D749B" w14:textId="7CC29D1E" w:rsidR="00BD0AA3" w:rsidRPr="00F06E24" w:rsidRDefault="00737EA0" w:rsidP="00F06E24">
            <w:pPr>
              <w:pStyle w:val="Tablehead2"/>
              <w:jc w:val="center"/>
              <w:cnfStyle w:val="100000000000" w:firstRow="1" w:lastRow="0" w:firstColumn="0" w:lastColumn="0" w:oddVBand="0" w:evenVBand="0" w:oddHBand="0" w:evenHBand="0" w:firstRowFirstColumn="0" w:firstRowLastColumn="0" w:lastRowFirstColumn="0" w:lastRowLastColumn="0"/>
              <w:rPr>
                <w:b w:val="0"/>
              </w:rPr>
            </w:pPr>
            <w:r w:rsidRPr="00F06E24">
              <w:rPr>
                <w:b w:val="0"/>
              </w:rPr>
              <w:t>H</w:t>
            </w:r>
            <w:r w:rsidR="00BD0AA3" w:rsidRPr="00F06E24">
              <w:rPr>
                <w:b w:val="0"/>
              </w:rPr>
              <w:t>igher educ</w:t>
            </w:r>
            <w:r w:rsidR="00624F93" w:rsidRPr="00F06E24">
              <w:rPr>
                <w:b w:val="0"/>
              </w:rPr>
              <w:t>ation</w:t>
            </w:r>
            <w:r w:rsidR="00BD0AA3" w:rsidRPr="00F06E24">
              <w:rPr>
                <w:b w:val="0"/>
              </w:rPr>
              <w:t xml:space="preserve"> and VET</w:t>
            </w:r>
          </w:p>
        </w:tc>
        <w:tc>
          <w:tcPr>
            <w:tcW w:w="1211" w:type="dxa"/>
            <w:noWrap/>
          </w:tcPr>
          <w:p w14:paraId="30AF4184" w14:textId="77777777" w:rsidR="00BD0AA3" w:rsidRPr="007555FC" w:rsidRDefault="00BD0AA3" w:rsidP="00894A57">
            <w:pPr>
              <w:pStyle w:val="Tablehead1"/>
              <w:jc w:val="center"/>
              <w:cnfStyle w:val="100000000000" w:firstRow="1" w:lastRow="0" w:firstColumn="0" w:lastColumn="0" w:oddVBand="0" w:evenVBand="0" w:oddHBand="0" w:evenHBand="0" w:firstRowFirstColumn="0" w:firstRowLastColumn="0" w:lastRowFirstColumn="0" w:lastRowLastColumn="0"/>
              <w:rPr>
                <w:b/>
              </w:rPr>
            </w:pPr>
            <w:r w:rsidRPr="007555FC">
              <w:rPr>
                <w:b/>
              </w:rPr>
              <w:t>Pathway 4</w:t>
            </w:r>
          </w:p>
          <w:p w14:paraId="4E712B4F" w14:textId="51128EFF" w:rsidR="00BD0AA3" w:rsidRPr="00F06E24" w:rsidRDefault="00624F93" w:rsidP="00F06E24">
            <w:pPr>
              <w:pStyle w:val="Tablehead2"/>
              <w:jc w:val="center"/>
              <w:cnfStyle w:val="100000000000" w:firstRow="1" w:lastRow="0" w:firstColumn="0" w:lastColumn="0" w:oddVBand="0" w:evenVBand="0" w:oddHBand="0" w:evenHBand="0" w:firstRowFirstColumn="0" w:firstRowLastColumn="0" w:lastRowFirstColumn="0" w:lastRowLastColumn="0"/>
              <w:rPr>
                <w:b w:val="0"/>
              </w:rPr>
            </w:pPr>
            <w:r w:rsidRPr="00F06E24">
              <w:rPr>
                <w:b w:val="0"/>
              </w:rPr>
              <w:t>Mixed</w:t>
            </w:r>
            <w:r w:rsidR="00920561" w:rsidRPr="00F06E24">
              <w:rPr>
                <w:b w:val="0"/>
              </w:rPr>
              <w:t xml:space="preserve"> </w:t>
            </w:r>
            <w:r w:rsidRPr="00F06E24">
              <w:rPr>
                <w:b w:val="0"/>
              </w:rPr>
              <w:t>repeatedly disengaged</w:t>
            </w:r>
          </w:p>
        </w:tc>
        <w:tc>
          <w:tcPr>
            <w:tcW w:w="1211" w:type="dxa"/>
            <w:noWrap/>
          </w:tcPr>
          <w:p w14:paraId="6697650A" w14:textId="77777777" w:rsidR="00BD0AA3" w:rsidRPr="007555FC" w:rsidRDefault="00BD0AA3" w:rsidP="00894A57">
            <w:pPr>
              <w:pStyle w:val="Tablehead1"/>
              <w:jc w:val="center"/>
              <w:cnfStyle w:val="100000000000" w:firstRow="1" w:lastRow="0" w:firstColumn="0" w:lastColumn="0" w:oddVBand="0" w:evenVBand="0" w:oddHBand="0" w:evenHBand="0" w:firstRowFirstColumn="0" w:firstRowLastColumn="0" w:lastRowFirstColumn="0" w:lastRowLastColumn="0"/>
              <w:rPr>
                <w:b/>
              </w:rPr>
            </w:pPr>
            <w:r w:rsidRPr="007555FC">
              <w:rPr>
                <w:b/>
              </w:rPr>
              <w:t>Pathway 5</w:t>
            </w:r>
          </w:p>
          <w:p w14:paraId="590C2DB0" w14:textId="328A6579" w:rsidR="00BD0AA3" w:rsidRPr="00F06E24" w:rsidRDefault="00BD0AA3" w:rsidP="00F06E24">
            <w:pPr>
              <w:pStyle w:val="Tablehead2"/>
              <w:jc w:val="center"/>
              <w:cnfStyle w:val="100000000000" w:firstRow="1" w:lastRow="0" w:firstColumn="0" w:lastColumn="0" w:oddVBand="0" w:evenVBand="0" w:oddHBand="0" w:evenHBand="0" w:firstRowFirstColumn="0" w:firstRowLastColumn="0" w:lastRowFirstColumn="0" w:lastRowLastColumn="0"/>
              <w:rPr>
                <w:b w:val="0"/>
              </w:rPr>
            </w:pPr>
            <w:r w:rsidRPr="00F06E24">
              <w:rPr>
                <w:b w:val="0"/>
              </w:rPr>
              <w:t xml:space="preserve">Mostly working </w:t>
            </w:r>
            <w:r w:rsidR="005F2E2E" w:rsidRPr="00F06E24">
              <w:rPr>
                <w:b w:val="0"/>
              </w:rPr>
              <w:t>p</w:t>
            </w:r>
            <w:r w:rsidR="00624F93" w:rsidRPr="00F06E24">
              <w:rPr>
                <w:b w:val="0"/>
              </w:rPr>
              <w:t>art-time</w:t>
            </w:r>
          </w:p>
        </w:tc>
      </w:tr>
      <w:tr w:rsidR="00F7314C" w:rsidRPr="007555FC" w14:paraId="1D1257A7" w14:textId="77777777" w:rsidTr="00D569A9">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033" w:type="dxa"/>
            <w:tcBorders>
              <w:top w:val="single" w:sz="4" w:space="0" w:color="auto"/>
              <w:bottom w:val="nil"/>
            </w:tcBorders>
            <w:noWrap/>
          </w:tcPr>
          <w:p w14:paraId="4691837D" w14:textId="77777777" w:rsidR="00F7314C" w:rsidRPr="00A41571" w:rsidRDefault="00F7314C" w:rsidP="00F7314C">
            <w:pPr>
              <w:pStyle w:val="Tabletext"/>
              <w:rPr>
                <w:b w:val="0"/>
                <w:lang w:eastAsia="en-AU"/>
              </w:rPr>
            </w:pPr>
            <w:r w:rsidRPr="00A41571">
              <w:rPr>
                <w:b w:val="0"/>
                <w:lang w:eastAsia="en-AU"/>
              </w:rPr>
              <w:t>School</w:t>
            </w:r>
          </w:p>
        </w:tc>
        <w:tc>
          <w:tcPr>
            <w:tcW w:w="1210" w:type="dxa"/>
            <w:tcBorders>
              <w:top w:val="single" w:sz="4" w:space="0" w:color="auto"/>
              <w:bottom w:val="nil"/>
            </w:tcBorders>
            <w:noWrap/>
          </w:tcPr>
          <w:p w14:paraId="576E3743" w14:textId="53B88329" w:rsidR="00F7314C" w:rsidRPr="007555FC" w:rsidRDefault="00F7314C" w:rsidP="00DB6EC5">
            <w:pPr>
              <w:pStyle w:val="Tabletext"/>
              <w:ind w:right="158"/>
              <w:jc w:val="right"/>
              <w:cnfStyle w:val="000000100000" w:firstRow="0" w:lastRow="0" w:firstColumn="0" w:lastColumn="0" w:oddVBand="0" w:evenVBand="0" w:oddHBand="1" w:evenHBand="0" w:firstRowFirstColumn="0" w:firstRowLastColumn="0" w:lastRowFirstColumn="0" w:lastRowLastColumn="0"/>
              <w:rPr>
                <w:lang w:eastAsia="en-AU"/>
              </w:rPr>
            </w:pPr>
            <w:r w:rsidRPr="007555FC">
              <w:rPr>
                <w:lang w:eastAsia="en-AU"/>
              </w:rPr>
              <w:t>21.5 (0.</w:t>
            </w:r>
            <w:r>
              <w:rPr>
                <w:lang w:eastAsia="en-AU"/>
              </w:rPr>
              <w:t>2</w:t>
            </w:r>
            <w:r w:rsidRPr="007555FC">
              <w:rPr>
                <w:lang w:eastAsia="en-AU"/>
              </w:rPr>
              <w:t>)</w:t>
            </w:r>
          </w:p>
        </w:tc>
        <w:tc>
          <w:tcPr>
            <w:tcW w:w="1211" w:type="dxa"/>
            <w:tcBorders>
              <w:top w:val="single" w:sz="4" w:space="0" w:color="auto"/>
              <w:bottom w:val="nil"/>
            </w:tcBorders>
            <w:noWrap/>
          </w:tcPr>
          <w:p w14:paraId="3A4AF1E9" w14:textId="7698051A" w:rsidR="00F7314C" w:rsidRPr="007555FC" w:rsidRDefault="00F7314C" w:rsidP="00DB6EC5">
            <w:pPr>
              <w:pStyle w:val="Tabletext"/>
              <w:ind w:right="185"/>
              <w:jc w:val="right"/>
              <w:cnfStyle w:val="000000100000" w:firstRow="0" w:lastRow="0" w:firstColumn="0" w:lastColumn="0" w:oddVBand="0" w:evenVBand="0" w:oddHBand="1" w:evenHBand="0" w:firstRowFirstColumn="0" w:firstRowLastColumn="0" w:lastRowFirstColumn="0" w:lastRowLastColumn="0"/>
              <w:rPr>
                <w:lang w:eastAsia="en-AU"/>
              </w:rPr>
            </w:pPr>
            <w:r w:rsidRPr="007555FC">
              <w:rPr>
                <w:lang w:eastAsia="en-AU"/>
              </w:rPr>
              <w:t>18.9 (0.3)</w:t>
            </w:r>
          </w:p>
        </w:tc>
        <w:tc>
          <w:tcPr>
            <w:tcW w:w="1210" w:type="dxa"/>
            <w:tcBorders>
              <w:top w:val="single" w:sz="4" w:space="0" w:color="auto"/>
              <w:bottom w:val="nil"/>
            </w:tcBorders>
            <w:noWrap/>
          </w:tcPr>
          <w:p w14:paraId="682F590D" w14:textId="0379B0E7" w:rsidR="00F7314C" w:rsidRPr="007555FC" w:rsidRDefault="00F7314C" w:rsidP="00DB6EC5">
            <w:pPr>
              <w:pStyle w:val="Tabletext"/>
              <w:ind w:right="163"/>
              <w:jc w:val="right"/>
              <w:cnfStyle w:val="000000100000" w:firstRow="0" w:lastRow="0" w:firstColumn="0" w:lastColumn="0" w:oddVBand="0" w:evenVBand="0" w:oddHBand="1" w:evenHBand="0" w:firstRowFirstColumn="0" w:firstRowLastColumn="0" w:lastRowFirstColumn="0" w:lastRowLastColumn="0"/>
              <w:rPr>
                <w:lang w:eastAsia="en-AU"/>
              </w:rPr>
            </w:pPr>
            <w:r w:rsidRPr="007555FC">
              <w:rPr>
                <w:lang w:eastAsia="en-AU"/>
              </w:rPr>
              <w:t>20.0 (0.5)</w:t>
            </w:r>
          </w:p>
        </w:tc>
        <w:tc>
          <w:tcPr>
            <w:tcW w:w="1211" w:type="dxa"/>
            <w:tcBorders>
              <w:top w:val="single" w:sz="4" w:space="0" w:color="auto"/>
              <w:bottom w:val="nil"/>
            </w:tcBorders>
            <w:noWrap/>
          </w:tcPr>
          <w:p w14:paraId="7B7826A7" w14:textId="656B533A" w:rsidR="00F7314C" w:rsidRPr="007555FC" w:rsidRDefault="00F7314C" w:rsidP="00DB6EC5">
            <w:pPr>
              <w:pStyle w:val="Tabletext"/>
              <w:ind w:right="170"/>
              <w:jc w:val="right"/>
              <w:cnfStyle w:val="000000100000" w:firstRow="0" w:lastRow="0" w:firstColumn="0" w:lastColumn="0" w:oddVBand="0" w:evenVBand="0" w:oddHBand="1" w:evenHBand="0" w:firstRowFirstColumn="0" w:firstRowLastColumn="0" w:lastRowFirstColumn="0" w:lastRowLastColumn="0"/>
              <w:rPr>
                <w:lang w:eastAsia="en-AU"/>
              </w:rPr>
            </w:pPr>
            <w:r w:rsidRPr="007555FC">
              <w:rPr>
                <w:lang w:eastAsia="en-AU"/>
              </w:rPr>
              <w:t>17.9 (0.</w:t>
            </w:r>
            <w:r>
              <w:rPr>
                <w:lang w:eastAsia="en-AU"/>
              </w:rPr>
              <w:t>8</w:t>
            </w:r>
            <w:r w:rsidRPr="007555FC">
              <w:rPr>
                <w:lang w:eastAsia="en-AU"/>
              </w:rPr>
              <w:t>)</w:t>
            </w:r>
          </w:p>
        </w:tc>
        <w:tc>
          <w:tcPr>
            <w:tcW w:w="1211" w:type="dxa"/>
            <w:tcBorders>
              <w:top w:val="single" w:sz="4" w:space="0" w:color="auto"/>
              <w:bottom w:val="nil"/>
            </w:tcBorders>
            <w:noWrap/>
          </w:tcPr>
          <w:p w14:paraId="4B6FDA31" w14:textId="749049AF" w:rsidR="00F7314C" w:rsidRPr="007555FC" w:rsidRDefault="00F7314C" w:rsidP="00DB6EC5">
            <w:pPr>
              <w:pStyle w:val="Tabletext"/>
              <w:ind w:right="170"/>
              <w:jc w:val="right"/>
              <w:cnfStyle w:val="000000100000" w:firstRow="0" w:lastRow="0" w:firstColumn="0" w:lastColumn="0" w:oddVBand="0" w:evenVBand="0" w:oddHBand="1" w:evenHBand="0" w:firstRowFirstColumn="0" w:firstRowLastColumn="0" w:lastRowFirstColumn="0" w:lastRowLastColumn="0"/>
              <w:rPr>
                <w:lang w:eastAsia="en-AU"/>
              </w:rPr>
            </w:pPr>
            <w:r w:rsidRPr="007555FC">
              <w:rPr>
                <w:lang w:eastAsia="en-AU"/>
              </w:rPr>
              <w:t>18.8 (0.</w:t>
            </w:r>
            <w:r>
              <w:rPr>
                <w:lang w:eastAsia="en-AU"/>
              </w:rPr>
              <w:t>9</w:t>
            </w:r>
            <w:r w:rsidRPr="007555FC">
              <w:rPr>
                <w:lang w:eastAsia="en-AU"/>
              </w:rPr>
              <w:t>)</w:t>
            </w:r>
          </w:p>
        </w:tc>
      </w:tr>
      <w:tr w:rsidR="00F7314C" w:rsidRPr="007555FC" w14:paraId="1565E22A" w14:textId="77777777" w:rsidTr="00D569A9">
        <w:trPr>
          <w:trHeight w:val="239"/>
        </w:trPr>
        <w:tc>
          <w:tcPr>
            <w:cnfStyle w:val="001000000000" w:firstRow="0" w:lastRow="0" w:firstColumn="1" w:lastColumn="0" w:oddVBand="0" w:evenVBand="0" w:oddHBand="0" w:evenHBand="0" w:firstRowFirstColumn="0" w:firstRowLastColumn="0" w:lastRowFirstColumn="0" w:lastRowLastColumn="0"/>
            <w:tcW w:w="2033" w:type="dxa"/>
            <w:tcBorders>
              <w:top w:val="nil"/>
              <w:bottom w:val="nil"/>
            </w:tcBorders>
            <w:noWrap/>
          </w:tcPr>
          <w:p w14:paraId="63B970F1" w14:textId="77777777" w:rsidR="00F7314C" w:rsidRPr="00A41571" w:rsidRDefault="00F7314C" w:rsidP="00F7314C">
            <w:pPr>
              <w:pStyle w:val="Tabletext"/>
              <w:rPr>
                <w:b w:val="0"/>
                <w:lang w:eastAsia="en-AU"/>
              </w:rPr>
            </w:pPr>
            <w:r w:rsidRPr="00A41571">
              <w:rPr>
                <w:b w:val="0"/>
                <w:lang w:eastAsia="en-AU"/>
              </w:rPr>
              <w:t>University</w:t>
            </w:r>
          </w:p>
        </w:tc>
        <w:tc>
          <w:tcPr>
            <w:tcW w:w="1210" w:type="dxa"/>
            <w:tcBorders>
              <w:top w:val="nil"/>
              <w:bottom w:val="nil"/>
            </w:tcBorders>
            <w:noWrap/>
          </w:tcPr>
          <w:p w14:paraId="5C2EAE22" w14:textId="4DD7E0FD" w:rsidR="00F7314C" w:rsidRPr="007555FC" w:rsidRDefault="00F7314C" w:rsidP="00DB6EC5">
            <w:pPr>
              <w:pStyle w:val="Tabletext"/>
              <w:ind w:right="158"/>
              <w:jc w:val="right"/>
              <w:cnfStyle w:val="000000000000" w:firstRow="0" w:lastRow="0" w:firstColumn="0" w:lastColumn="0" w:oddVBand="0" w:evenVBand="0" w:oddHBand="0" w:evenHBand="0" w:firstRowFirstColumn="0" w:firstRowLastColumn="0" w:lastRowFirstColumn="0" w:lastRowLastColumn="0"/>
              <w:rPr>
                <w:lang w:eastAsia="en-AU"/>
              </w:rPr>
            </w:pPr>
            <w:r w:rsidRPr="007555FC">
              <w:rPr>
                <w:lang w:eastAsia="en-AU"/>
              </w:rPr>
              <w:t>55.4 (0.</w:t>
            </w:r>
            <w:r>
              <w:rPr>
                <w:lang w:eastAsia="en-AU"/>
              </w:rPr>
              <w:t>4</w:t>
            </w:r>
            <w:r w:rsidRPr="007555FC">
              <w:rPr>
                <w:lang w:eastAsia="en-AU"/>
              </w:rPr>
              <w:t>)</w:t>
            </w:r>
          </w:p>
        </w:tc>
        <w:tc>
          <w:tcPr>
            <w:tcW w:w="1211" w:type="dxa"/>
            <w:tcBorders>
              <w:top w:val="nil"/>
              <w:bottom w:val="nil"/>
            </w:tcBorders>
            <w:noWrap/>
          </w:tcPr>
          <w:p w14:paraId="05DB2D5D" w14:textId="2268C593" w:rsidR="00F7314C" w:rsidRPr="007555FC" w:rsidRDefault="00F7314C" w:rsidP="00DB6EC5">
            <w:pPr>
              <w:pStyle w:val="Tabletext"/>
              <w:ind w:right="185"/>
              <w:jc w:val="right"/>
              <w:cnfStyle w:val="000000000000" w:firstRow="0" w:lastRow="0" w:firstColumn="0" w:lastColumn="0" w:oddVBand="0" w:evenVBand="0" w:oddHBand="0" w:evenHBand="0" w:firstRowFirstColumn="0" w:firstRowLastColumn="0" w:lastRowFirstColumn="0" w:lastRowLastColumn="0"/>
              <w:rPr>
                <w:lang w:eastAsia="en-AU"/>
              </w:rPr>
            </w:pPr>
            <w:r w:rsidRPr="007555FC">
              <w:rPr>
                <w:lang w:eastAsia="en-AU"/>
              </w:rPr>
              <w:t>1.8 (0.</w:t>
            </w:r>
            <w:r>
              <w:rPr>
                <w:lang w:eastAsia="en-AU"/>
              </w:rPr>
              <w:t>2</w:t>
            </w:r>
            <w:r w:rsidRPr="007555FC">
              <w:rPr>
                <w:lang w:eastAsia="en-AU"/>
              </w:rPr>
              <w:t>)</w:t>
            </w:r>
          </w:p>
        </w:tc>
        <w:tc>
          <w:tcPr>
            <w:tcW w:w="1210" w:type="dxa"/>
            <w:tcBorders>
              <w:top w:val="nil"/>
              <w:bottom w:val="nil"/>
            </w:tcBorders>
            <w:noWrap/>
          </w:tcPr>
          <w:p w14:paraId="4468088D" w14:textId="785DB9EC" w:rsidR="00F7314C" w:rsidRPr="007555FC" w:rsidRDefault="00F7314C" w:rsidP="00DB6EC5">
            <w:pPr>
              <w:pStyle w:val="Tabletext"/>
              <w:ind w:right="163"/>
              <w:jc w:val="right"/>
              <w:cnfStyle w:val="000000000000" w:firstRow="0" w:lastRow="0" w:firstColumn="0" w:lastColumn="0" w:oddVBand="0" w:evenVBand="0" w:oddHBand="0" w:evenHBand="0" w:firstRowFirstColumn="0" w:firstRowLastColumn="0" w:lastRowFirstColumn="0" w:lastRowLastColumn="0"/>
              <w:rPr>
                <w:lang w:eastAsia="en-AU"/>
              </w:rPr>
            </w:pPr>
            <w:r w:rsidRPr="007555FC">
              <w:rPr>
                <w:lang w:eastAsia="en-AU"/>
              </w:rPr>
              <w:t>20.9 (1.3)</w:t>
            </w:r>
          </w:p>
        </w:tc>
        <w:tc>
          <w:tcPr>
            <w:tcW w:w="1211" w:type="dxa"/>
            <w:tcBorders>
              <w:top w:val="nil"/>
              <w:bottom w:val="nil"/>
            </w:tcBorders>
            <w:noWrap/>
          </w:tcPr>
          <w:p w14:paraId="661CD2CD" w14:textId="637C95C7" w:rsidR="00F7314C" w:rsidRPr="007555FC" w:rsidRDefault="00F7314C" w:rsidP="00DB6EC5">
            <w:pPr>
              <w:pStyle w:val="Tabletext"/>
              <w:ind w:right="170"/>
              <w:jc w:val="right"/>
              <w:cnfStyle w:val="000000000000" w:firstRow="0" w:lastRow="0" w:firstColumn="0" w:lastColumn="0" w:oddVBand="0" w:evenVBand="0" w:oddHBand="0" w:evenHBand="0" w:firstRowFirstColumn="0" w:firstRowLastColumn="0" w:lastRowFirstColumn="0" w:lastRowLastColumn="0"/>
              <w:rPr>
                <w:lang w:eastAsia="en-AU"/>
              </w:rPr>
            </w:pPr>
            <w:r w:rsidRPr="007555FC">
              <w:rPr>
                <w:lang w:eastAsia="en-AU"/>
              </w:rPr>
              <w:t>4.9 (0.9)</w:t>
            </w:r>
          </w:p>
        </w:tc>
        <w:tc>
          <w:tcPr>
            <w:tcW w:w="1211" w:type="dxa"/>
            <w:tcBorders>
              <w:top w:val="nil"/>
              <w:bottom w:val="nil"/>
            </w:tcBorders>
            <w:noWrap/>
          </w:tcPr>
          <w:p w14:paraId="7ACFEA8B" w14:textId="13FD1FB8" w:rsidR="00F7314C" w:rsidRPr="007555FC" w:rsidRDefault="00F7314C" w:rsidP="00DB6EC5">
            <w:pPr>
              <w:pStyle w:val="Tabletext"/>
              <w:ind w:right="170"/>
              <w:jc w:val="right"/>
              <w:cnfStyle w:val="000000000000" w:firstRow="0" w:lastRow="0" w:firstColumn="0" w:lastColumn="0" w:oddVBand="0" w:evenVBand="0" w:oddHBand="0" w:evenHBand="0" w:firstRowFirstColumn="0" w:firstRowLastColumn="0" w:lastRowFirstColumn="0" w:lastRowLastColumn="0"/>
              <w:rPr>
                <w:lang w:eastAsia="en-AU"/>
              </w:rPr>
            </w:pPr>
            <w:r w:rsidRPr="007555FC">
              <w:rPr>
                <w:lang w:eastAsia="en-AU"/>
              </w:rPr>
              <w:t>3.8 (0.</w:t>
            </w:r>
            <w:r>
              <w:rPr>
                <w:lang w:eastAsia="en-AU"/>
              </w:rPr>
              <w:t>8</w:t>
            </w:r>
            <w:r w:rsidRPr="007555FC">
              <w:rPr>
                <w:lang w:eastAsia="en-AU"/>
              </w:rPr>
              <w:t>)</w:t>
            </w:r>
          </w:p>
        </w:tc>
      </w:tr>
      <w:tr w:rsidR="00F7314C" w:rsidRPr="007555FC" w14:paraId="62064F59" w14:textId="77777777" w:rsidTr="00D569A9">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033" w:type="dxa"/>
            <w:tcBorders>
              <w:top w:val="nil"/>
              <w:bottom w:val="nil"/>
            </w:tcBorders>
            <w:noWrap/>
          </w:tcPr>
          <w:p w14:paraId="00A22EEB" w14:textId="77777777" w:rsidR="00F7314C" w:rsidRPr="00A41571" w:rsidRDefault="00F7314C" w:rsidP="00F7314C">
            <w:pPr>
              <w:pStyle w:val="Tabletext"/>
              <w:rPr>
                <w:b w:val="0"/>
                <w:lang w:eastAsia="en-AU"/>
              </w:rPr>
            </w:pPr>
            <w:r w:rsidRPr="00A41571">
              <w:rPr>
                <w:b w:val="0"/>
                <w:lang w:eastAsia="en-AU"/>
              </w:rPr>
              <w:t>VET</w:t>
            </w:r>
          </w:p>
        </w:tc>
        <w:tc>
          <w:tcPr>
            <w:tcW w:w="1210" w:type="dxa"/>
            <w:tcBorders>
              <w:top w:val="nil"/>
              <w:bottom w:val="nil"/>
            </w:tcBorders>
            <w:noWrap/>
          </w:tcPr>
          <w:p w14:paraId="68EE8FB0" w14:textId="298D549F" w:rsidR="00F7314C" w:rsidRPr="007555FC" w:rsidRDefault="00F7314C" w:rsidP="00DB6EC5">
            <w:pPr>
              <w:pStyle w:val="Tabletext"/>
              <w:ind w:right="158"/>
              <w:jc w:val="right"/>
              <w:cnfStyle w:val="000000100000" w:firstRow="0" w:lastRow="0" w:firstColumn="0" w:lastColumn="0" w:oddVBand="0" w:evenVBand="0" w:oddHBand="1" w:evenHBand="0" w:firstRowFirstColumn="0" w:firstRowLastColumn="0" w:lastRowFirstColumn="0" w:lastRowLastColumn="0"/>
              <w:rPr>
                <w:lang w:eastAsia="en-AU"/>
              </w:rPr>
            </w:pPr>
            <w:r w:rsidRPr="007555FC">
              <w:rPr>
                <w:lang w:eastAsia="en-AU"/>
              </w:rPr>
              <w:t>1.7 (0.</w:t>
            </w:r>
            <w:r>
              <w:rPr>
                <w:lang w:eastAsia="en-AU"/>
              </w:rPr>
              <w:t>1</w:t>
            </w:r>
            <w:r w:rsidRPr="007555FC">
              <w:rPr>
                <w:lang w:eastAsia="en-AU"/>
              </w:rPr>
              <w:t>)</w:t>
            </w:r>
          </w:p>
        </w:tc>
        <w:tc>
          <w:tcPr>
            <w:tcW w:w="1211" w:type="dxa"/>
            <w:tcBorders>
              <w:top w:val="nil"/>
              <w:bottom w:val="nil"/>
            </w:tcBorders>
            <w:noWrap/>
          </w:tcPr>
          <w:p w14:paraId="230B341F" w14:textId="09AD0ED0" w:rsidR="00F7314C" w:rsidRPr="007555FC" w:rsidRDefault="00F7314C" w:rsidP="00DB6EC5">
            <w:pPr>
              <w:pStyle w:val="Tabletext"/>
              <w:ind w:right="185"/>
              <w:jc w:val="right"/>
              <w:cnfStyle w:val="000000100000" w:firstRow="0" w:lastRow="0" w:firstColumn="0" w:lastColumn="0" w:oddVBand="0" w:evenVBand="0" w:oddHBand="1" w:evenHBand="0" w:firstRowFirstColumn="0" w:firstRowLastColumn="0" w:lastRowFirstColumn="0" w:lastRowLastColumn="0"/>
              <w:rPr>
                <w:lang w:eastAsia="en-AU"/>
              </w:rPr>
            </w:pPr>
            <w:r w:rsidRPr="007555FC">
              <w:rPr>
                <w:lang w:eastAsia="en-AU"/>
              </w:rPr>
              <w:t>14.3 (0.4)</w:t>
            </w:r>
          </w:p>
        </w:tc>
        <w:tc>
          <w:tcPr>
            <w:tcW w:w="1210" w:type="dxa"/>
            <w:tcBorders>
              <w:top w:val="nil"/>
              <w:bottom w:val="nil"/>
            </w:tcBorders>
            <w:noWrap/>
          </w:tcPr>
          <w:p w14:paraId="7FDB5EC0" w14:textId="4DA43768" w:rsidR="00F7314C" w:rsidRPr="007555FC" w:rsidRDefault="00F7314C" w:rsidP="00DB6EC5">
            <w:pPr>
              <w:pStyle w:val="Tabletext"/>
              <w:ind w:right="163"/>
              <w:jc w:val="right"/>
              <w:cnfStyle w:val="000000100000" w:firstRow="0" w:lastRow="0" w:firstColumn="0" w:lastColumn="0" w:oddVBand="0" w:evenVBand="0" w:oddHBand="1" w:evenHBand="0" w:firstRowFirstColumn="0" w:firstRowLastColumn="0" w:lastRowFirstColumn="0" w:lastRowLastColumn="0"/>
              <w:rPr>
                <w:lang w:eastAsia="en-AU"/>
              </w:rPr>
            </w:pPr>
            <w:r w:rsidRPr="007555FC">
              <w:rPr>
                <w:lang w:eastAsia="en-AU"/>
              </w:rPr>
              <w:t>35.2 (0.</w:t>
            </w:r>
            <w:r>
              <w:rPr>
                <w:lang w:eastAsia="en-AU"/>
              </w:rPr>
              <w:t>9</w:t>
            </w:r>
            <w:r w:rsidRPr="007555FC">
              <w:rPr>
                <w:lang w:eastAsia="en-AU"/>
              </w:rPr>
              <w:t>)</w:t>
            </w:r>
          </w:p>
        </w:tc>
        <w:tc>
          <w:tcPr>
            <w:tcW w:w="1211" w:type="dxa"/>
            <w:tcBorders>
              <w:top w:val="nil"/>
              <w:bottom w:val="nil"/>
            </w:tcBorders>
            <w:noWrap/>
          </w:tcPr>
          <w:p w14:paraId="1DCEF59F" w14:textId="6671FEF8" w:rsidR="00F7314C" w:rsidRPr="007555FC" w:rsidRDefault="00F7314C" w:rsidP="00DB6EC5">
            <w:pPr>
              <w:pStyle w:val="Tabletext"/>
              <w:ind w:right="170"/>
              <w:jc w:val="right"/>
              <w:cnfStyle w:val="000000100000" w:firstRow="0" w:lastRow="0" w:firstColumn="0" w:lastColumn="0" w:oddVBand="0" w:evenVBand="0" w:oddHBand="1" w:evenHBand="0" w:firstRowFirstColumn="0" w:firstRowLastColumn="0" w:lastRowFirstColumn="0" w:lastRowLastColumn="0"/>
              <w:rPr>
                <w:lang w:eastAsia="en-AU"/>
              </w:rPr>
            </w:pPr>
            <w:r w:rsidRPr="007555FC">
              <w:rPr>
                <w:lang w:eastAsia="en-AU"/>
              </w:rPr>
              <w:t>13.6 (0.9)</w:t>
            </w:r>
          </w:p>
        </w:tc>
        <w:tc>
          <w:tcPr>
            <w:tcW w:w="1211" w:type="dxa"/>
            <w:tcBorders>
              <w:top w:val="nil"/>
              <w:bottom w:val="nil"/>
            </w:tcBorders>
            <w:noWrap/>
          </w:tcPr>
          <w:p w14:paraId="27B190A2" w14:textId="05ED83CE" w:rsidR="00F7314C" w:rsidRPr="007555FC" w:rsidRDefault="00F7314C" w:rsidP="00DB6EC5">
            <w:pPr>
              <w:pStyle w:val="Tabletext"/>
              <w:ind w:right="170"/>
              <w:jc w:val="right"/>
              <w:cnfStyle w:val="000000100000" w:firstRow="0" w:lastRow="0" w:firstColumn="0" w:lastColumn="0" w:oddVBand="0" w:evenVBand="0" w:oddHBand="1" w:evenHBand="0" w:firstRowFirstColumn="0" w:firstRowLastColumn="0" w:lastRowFirstColumn="0" w:lastRowLastColumn="0"/>
              <w:rPr>
                <w:lang w:eastAsia="en-AU"/>
              </w:rPr>
            </w:pPr>
            <w:r w:rsidRPr="007555FC">
              <w:rPr>
                <w:lang w:eastAsia="en-AU"/>
              </w:rPr>
              <w:t>9.4 (0.</w:t>
            </w:r>
            <w:r>
              <w:rPr>
                <w:lang w:eastAsia="en-AU"/>
              </w:rPr>
              <w:t>9</w:t>
            </w:r>
            <w:r w:rsidRPr="007555FC">
              <w:rPr>
                <w:lang w:eastAsia="en-AU"/>
              </w:rPr>
              <w:t>)</w:t>
            </w:r>
          </w:p>
        </w:tc>
      </w:tr>
      <w:tr w:rsidR="00F7314C" w:rsidRPr="007555FC" w14:paraId="187E7426" w14:textId="77777777" w:rsidTr="00D569A9">
        <w:trPr>
          <w:trHeight w:val="239"/>
        </w:trPr>
        <w:tc>
          <w:tcPr>
            <w:cnfStyle w:val="001000000000" w:firstRow="0" w:lastRow="0" w:firstColumn="1" w:lastColumn="0" w:oddVBand="0" w:evenVBand="0" w:oddHBand="0" w:evenHBand="0" w:firstRowFirstColumn="0" w:firstRowLastColumn="0" w:lastRowFirstColumn="0" w:lastRowLastColumn="0"/>
            <w:tcW w:w="2033" w:type="dxa"/>
            <w:tcBorders>
              <w:top w:val="nil"/>
              <w:bottom w:val="nil"/>
            </w:tcBorders>
            <w:noWrap/>
          </w:tcPr>
          <w:p w14:paraId="271EE186" w14:textId="1CBEE84C" w:rsidR="00F7314C" w:rsidRPr="00A41571" w:rsidRDefault="00F7314C" w:rsidP="00F7314C">
            <w:pPr>
              <w:pStyle w:val="Tabletext"/>
              <w:rPr>
                <w:b w:val="0"/>
                <w:lang w:eastAsia="en-AU"/>
              </w:rPr>
            </w:pPr>
            <w:r w:rsidRPr="00A41571">
              <w:rPr>
                <w:b w:val="0"/>
                <w:lang w:eastAsia="en-AU"/>
              </w:rPr>
              <w:t>Employed full-time</w:t>
            </w:r>
          </w:p>
        </w:tc>
        <w:tc>
          <w:tcPr>
            <w:tcW w:w="1210" w:type="dxa"/>
            <w:tcBorders>
              <w:top w:val="nil"/>
              <w:bottom w:val="nil"/>
            </w:tcBorders>
            <w:noWrap/>
          </w:tcPr>
          <w:p w14:paraId="66BEA380" w14:textId="31BFDD3C" w:rsidR="00F7314C" w:rsidRPr="007555FC" w:rsidRDefault="00F7314C" w:rsidP="00DB6EC5">
            <w:pPr>
              <w:pStyle w:val="Tabletext"/>
              <w:ind w:right="158"/>
              <w:jc w:val="right"/>
              <w:cnfStyle w:val="000000000000" w:firstRow="0" w:lastRow="0" w:firstColumn="0" w:lastColumn="0" w:oddVBand="0" w:evenVBand="0" w:oddHBand="0" w:evenHBand="0" w:firstRowFirstColumn="0" w:firstRowLastColumn="0" w:lastRowFirstColumn="0" w:lastRowLastColumn="0"/>
              <w:rPr>
                <w:lang w:eastAsia="en-AU"/>
              </w:rPr>
            </w:pPr>
            <w:r w:rsidRPr="007555FC">
              <w:rPr>
                <w:lang w:eastAsia="en-AU"/>
              </w:rPr>
              <w:t>25.2 (0.4)</w:t>
            </w:r>
          </w:p>
        </w:tc>
        <w:tc>
          <w:tcPr>
            <w:tcW w:w="1211" w:type="dxa"/>
            <w:tcBorders>
              <w:top w:val="nil"/>
              <w:bottom w:val="nil"/>
            </w:tcBorders>
            <w:noWrap/>
          </w:tcPr>
          <w:p w14:paraId="3A934CD4" w14:textId="44C10D72" w:rsidR="00F7314C" w:rsidRPr="007555FC" w:rsidRDefault="00F7314C" w:rsidP="00DB6EC5">
            <w:pPr>
              <w:pStyle w:val="Tabletext"/>
              <w:ind w:right="185"/>
              <w:jc w:val="right"/>
              <w:cnfStyle w:val="000000000000" w:firstRow="0" w:lastRow="0" w:firstColumn="0" w:lastColumn="0" w:oddVBand="0" w:evenVBand="0" w:oddHBand="0" w:evenHBand="0" w:firstRowFirstColumn="0" w:firstRowLastColumn="0" w:lastRowFirstColumn="0" w:lastRowLastColumn="0"/>
              <w:rPr>
                <w:lang w:eastAsia="en-AU"/>
              </w:rPr>
            </w:pPr>
            <w:r w:rsidRPr="007555FC">
              <w:rPr>
                <w:lang w:eastAsia="en-AU"/>
              </w:rPr>
              <w:t>69.8 (0.</w:t>
            </w:r>
            <w:r>
              <w:rPr>
                <w:lang w:eastAsia="en-AU"/>
              </w:rPr>
              <w:t>7</w:t>
            </w:r>
            <w:r w:rsidRPr="007555FC">
              <w:rPr>
                <w:lang w:eastAsia="en-AU"/>
              </w:rPr>
              <w:t>)</w:t>
            </w:r>
          </w:p>
        </w:tc>
        <w:tc>
          <w:tcPr>
            <w:tcW w:w="1210" w:type="dxa"/>
            <w:tcBorders>
              <w:top w:val="nil"/>
              <w:bottom w:val="nil"/>
            </w:tcBorders>
            <w:noWrap/>
          </w:tcPr>
          <w:p w14:paraId="3FF72700" w14:textId="19A86DCA" w:rsidR="00F7314C" w:rsidRPr="007555FC" w:rsidRDefault="00F7314C" w:rsidP="00DB6EC5">
            <w:pPr>
              <w:pStyle w:val="Tabletext"/>
              <w:ind w:right="163"/>
              <w:jc w:val="right"/>
              <w:cnfStyle w:val="000000000000" w:firstRow="0" w:lastRow="0" w:firstColumn="0" w:lastColumn="0" w:oddVBand="0" w:evenVBand="0" w:oddHBand="0" w:evenHBand="0" w:firstRowFirstColumn="0" w:firstRowLastColumn="0" w:lastRowFirstColumn="0" w:lastRowLastColumn="0"/>
              <w:rPr>
                <w:lang w:eastAsia="en-AU"/>
              </w:rPr>
            </w:pPr>
            <w:r w:rsidRPr="007555FC">
              <w:rPr>
                <w:lang w:eastAsia="en-AU"/>
              </w:rPr>
              <w:t>20.6 (</w:t>
            </w:r>
            <w:r>
              <w:rPr>
                <w:lang w:eastAsia="en-AU"/>
              </w:rPr>
              <w:t>1.0</w:t>
            </w:r>
            <w:r w:rsidRPr="007555FC">
              <w:rPr>
                <w:lang w:eastAsia="en-AU"/>
              </w:rPr>
              <w:t>)</w:t>
            </w:r>
          </w:p>
        </w:tc>
        <w:tc>
          <w:tcPr>
            <w:tcW w:w="1211" w:type="dxa"/>
            <w:tcBorders>
              <w:top w:val="nil"/>
              <w:bottom w:val="nil"/>
            </w:tcBorders>
            <w:noWrap/>
          </w:tcPr>
          <w:p w14:paraId="079FF781" w14:textId="2F38C997" w:rsidR="00F7314C" w:rsidRPr="007555FC" w:rsidRDefault="00F7314C" w:rsidP="00DB6EC5">
            <w:pPr>
              <w:pStyle w:val="Tabletext"/>
              <w:ind w:right="170"/>
              <w:jc w:val="right"/>
              <w:cnfStyle w:val="000000000000" w:firstRow="0" w:lastRow="0" w:firstColumn="0" w:lastColumn="0" w:oddVBand="0" w:evenVBand="0" w:oddHBand="0" w:evenHBand="0" w:firstRowFirstColumn="0" w:firstRowLastColumn="0" w:lastRowFirstColumn="0" w:lastRowLastColumn="0"/>
              <w:rPr>
                <w:lang w:eastAsia="en-AU"/>
              </w:rPr>
            </w:pPr>
            <w:r w:rsidRPr="007555FC">
              <w:rPr>
                <w:lang w:eastAsia="en-AU"/>
              </w:rPr>
              <w:t>13.2 (1.</w:t>
            </w:r>
            <w:r>
              <w:rPr>
                <w:lang w:eastAsia="en-AU"/>
              </w:rPr>
              <w:t>2</w:t>
            </w:r>
            <w:r w:rsidRPr="007555FC">
              <w:rPr>
                <w:lang w:eastAsia="en-AU"/>
              </w:rPr>
              <w:t>)</w:t>
            </w:r>
          </w:p>
        </w:tc>
        <w:tc>
          <w:tcPr>
            <w:tcW w:w="1211" w:type="dxa"/>
            <w:tcBorders>
              <w:top w:val="nil"/>
              <w:bottom w:val="nil"/>
            </w:tcBorders>
            <w:noWrap/>
          </w:tcPr>
          <w:p w14:paraId="1EE6D4CD" w14:textId="2FE2BB34" w:rsidR="00F7314C" w:rsidRPr="007555FC" w:rsidRDefault="00F7314C" w:rsidP="00DB6EC5">
            <w:pPr>
              <w:pStyle w:val="Tabletext"/>
              <w:ind w:right="170"/>
              <w:jc w:val="right"/>
              <w:cnfStyle w:val="000000000000" w:firstRow="0" w:lastRow="0" w:firstColumn="0" w:lastColumn="0" w:oddVBand="0" w:evenVBand="0" w:oddHBand="0" w:evenHBand="0" w:firstRowFirstColumn="0" w:firstRowLastColumn="0" w:lastRowFirstColumn="0" w:lastRowLastColumn="0"/>
              <w:rPr>
                <w:lang w:eastAsia="en-AU"/>
              </w:rPr>
            </w:pPr>
            <w:r w:rsidRPr="007555FC">
              <w:rPr>
                <w:lang w:eastAsia="en-AU"/>
              </w:rPr>
              <w:t>23.2 (1.</w:t>
            </w:r>
            <w:r>
              <w:rPr>
                <w:lang w:eastAsia="en-AU"/>
              </w:rPr>
              <w:t>9</w:t>
            </w:r>
            <w:r w:rsidRPr="007555FC">
              <w:rPr>
                <w:lang w:eastAsia="en-AU"/>
              </w:rPr>
              <w:t>)</w:t>
            </w:r>
          </w:p>
        </w:tc>
      </w:tr>
      <w:tr w:rsidR="00F7314C" w:rsidRPr="007555FC" w14:paraId="1F0F96ED" w14:textId="77777777" w:rsidTr="00D569A9">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033" w:type="dxa"/>
            <w:tcBorders>
              <w:top w:val="nil"/>
              <w:bottom w:val="nil"/>
            </w:tcBorders>
            <w:noWrap/>
          </w:tcPr>
          <w:p w14:paraId="463A87B5" w14:textId="781F8CC4" w:rsidR="00F7314C" w:rsidRPr="00A41571" w:rsidRDefault="00F7314C" w:rsidP="00F7314C">
            <w:pPr>
              <w:pStyle w:val="Tabletext"/>
              <w:rPr>
                <w:b w:val="0"/>
                <w:lang w:eastAsia="en-AU"/>
              </w:rPr>
            </w:pPr>
            <w:r w:rsidRPr="00A41571">
              <w:rPr>
                <w:b w:val="0"/>
                <w:lang w:eastAsia="en-AU"/>
              </w:rPr>
              <w:t>Employed part-time</w:t>
            </w:r>
          </w:p>
        </w:tc>
        <w:tc>
          <w:tcPr>
            <w:tcW w:w="1210" w:type="dxa"/>
            <w:tcBorders>
              <w:top w:val="nil"/>
              <w:bottom w:val="nil"/>
            </w:tcBorders>
            <w:noWrap/>
          </w:tcPr>
          <w:p w14:paraId="4E75038B" w14:textId="010C2187" w:rsidR="00F7314C" w:rsidRPr="007555FC" w:rsidRDefault="00F7314C" w:rsidP="00DB6EC5">
            <w:pPr>
              <w:pStyle w:val="Tabletext"/>
              <w:ind w:right="158"/>
              <w:jc w:val="right"/>
              <w:cnfStyle w:val="000000100000" w:firstRow="0" w:lastRow="0" w:firstColumn="0" w:lastColumn="0" w:oddVBand="0" w:evenVBand="0" w:oddHBand="1" w:evenHBand="0" w:firstRowFirstColumn="0" w:firstRowLastColumn="0" w:lastRowFirstColumn="0" w:lastRowLastColumn="0"/>
              <w:rPr>
                <w:lang w:eastAsia="en-AU"/>
              </w:rPr>
            </w:pPr>
            <w:r w:rsidRPr="007555FC">
              <w:rPr>
                <w:lang w:eastAsia="en-AU"/>
              </w:rPr>
              <w:t>7.5 (0.2)</w:t>
            </w:r>
          </w:p>
        </w:tc>
        <w:tc>
          <w:tcPr>
            <w:tcW w:w="1211" w:type="dxa"/>
            <w:tcBorders>
              <w:top w:val="nil"/>
              <w:bottom w:val="nil"/>
            </w:tcBorders>
            <w:noWrap/>
          </w:tcPr>
          <w:p w14:paraId="7A15CEB3" w14:textId="3F429F82" w:rsidR="00F7314C" w:rsidRPr="007555FC" w:rsidRDefault="00F7314C" w:rsidP="00DB6EC5">
            <w:pPr>
              <w:pStyle w:val="Tabletext"/>
              <w:ind w:right="185"/>
              <w:jc w:val="right"/>
              <w:cnfStyle w:val="000000100000" w:firstRow="0" w:lastRow="0" w:firstColumn="0" w:lastColumn="0" w:oddVBand="0" w:evenVBand="0" w:oddHBand="1" w:evenHBand="0" w:firstRowFirstColumn="0" w:firstRowLastColumn="0" w:lastRowFirstColumn="0" w:lastRowLastColumn="0"/>
              <w:rPr>
                <w:lang w:eastAsia="en-AU"/>
              </w:rPr>
            </w:pPr>
            <w:r w:rsidRPr="007555FC">
              <w:rPr>
                <w:lang w:eastAsia="en-AU"/>
              </w:rPr>
              <w:t>5.5 (0.2)</w:t>
            </w:r>
          </w:p>
        </w:tc>
        <w:tc>
          <w:tcPr>
            <w:tcW w:w="1210" w:type="dxa"/>
            <w:tcBorders>
              <w:top w:val="nil"/>
              <w:bottom w:val="nil"/>
            </w:tcBorders>
            <w:noWrap/>
          </w:tcPr>
          <w:p w14:paraId="31A795C0" w14:textId="3C7D489A" w:rsidR="00F7314C" w:rsidRPr="007555FC" w:rsidRDefault="00F7314C" w:rsidP="00DB6EC5">
            <w:pPr>
              <w:pStyle w:val="Tabletext"/>
              <w:ind w:right="163"/>
              <w:jc w:val="right"/>
              <w:cnfStyle w:val="000000100000" w:firstRow="0" w:lastRow="0" w:firstColumn="0" w:lastColumn="0" w:oddVBand="0" w:evenVBand="0" w:oddHBand="1" w:evenHBand="0" w:firstRowFirstColumn="0" w:firstRowLastColumn="0" w:lastRowFirstColumn="0" w:lastRowLastColumn="0"/>
              <w:rPr>
                <w:lang w:eastAsia="en-AU"/>
              </w:rPr>
            </w:pPr>
            <w:r w:rsidRPr="007555FC">
              <w:rPr>
                <w:lang w:eastAsia="en-AU"/>
              </w:rPr>
              <w:t>13.1 (0.</w:t>
            </w:r>
            <w:r>
              <w:rPr>
                <w:lang w:eastAsia="en-AU"/>
              </w:rPr>
              <w:t>8</w:t>
            </w:r>
            <w:r w:rsidRPr="007555FC">
              <w:rPr>
                <w:lang w:eastAsia="en-AU"/>
              </w:rPr>
              <w:t>)</w:t>
            </w:r>
          </w:p>
        </w:tc>
        <w:tc>
          <w:tcPr>
            <w:tcW w:w="1211" w:type="dxa"/>
            <w:tcBorders>
              <w:top w:val="nil"/>
              <w:bottom w:val="nil"/>
            </w:tcBorders>
            <w:noWrap/>
          </w:tcPr>
          <w:p w14:paraId="0528AFCF" w14:textId="7E6D6E66" w:rsidR="00F7314C" w:rsidRPr="007555FC" w:rsidRDefault="00F7314C" w:rsidP="00DB6EC5">
            <w:pPr>
              <w:pStyle w:val="Tabletext"/>
              <w:ind w:right="170"/>
              <w:jc w:val="right"/>
              <w:cnfStyle w:val="000000100000" w:firstRow="0" w:lastRow="0" w:firstColumn="0" w:lastColumn="0" w:oddVBand="0" w:evenVBand="0" w:oddHBand="1" w:evenHBand="0" w:firstRowFirstColumn="0" w:firstRowLastColumn="0" w:lastRowFirstColumn="0" w:lastRowLastColumn="0"/>
              <w:rPr>
                <w:lang w:eastAsia="en-AU"/>
              </w:rPr>
            </w:pPr>
            <w:r w:rsidRPr="007555FC">
              <w:rPr>
                <w:lang w:eastAsia="en-AU"/>
              </w:rPr>
              <w:t>12.9 (1.0)</w:t>
            </w:r>
          </w:p>
        </w:tc>
        <w:tc>
          <w:tcPr>
            <w:tcW w:w="1211" w:type="dxa"/>
            <w:tcBorders>
              <w:top w:val="nil"/>
              <w:bottom w:val="nil"/>
            </w:tcBorders>
            <w:noWrap/>
          </w:tcPr>
          <w:p w14:paraId="04ED4F80" w14:textId="46632396" w:rsidR="00F7314C" w:rsidRPr="007555FC" w:rsidRDefault="00F7314C" w:rsidP="00DB6EC5">
            <w:pPr>
              <w:pStyle w:val="Tabletext"/>
              <w:ind w:right="170"/>
              <w:jc w:val="right"/>
              <w:cnfStyle w:val="000000100000" w:firstRow="0" w:lastRow="0" w:firstColumn="0" w:lastColumn="0" w:oddVBand="0" w:evenVBand="0" w:oddHBand="1" w:evenHBand="0" w:firstRowFirstColumn="0" w:firstRowLastColumn="0" w:lastRowFirstColumn="0" w:lastRowLastColumn="0"/>
              <w:rPr>
                <w:lang w:eastAsia="en-AU"/>
              </w:rPr>
            </w:pPr>
            <w:r w:rsidRPr="007555FC">
              <w:rPr>
                <w:lang w:eastAsia="en-AU"/>
              </w:rPr>
              <w:t>47.7 (1.7)</w:t>
            </w:r>
          </w:p>
        </w:tc>
      </w:tr>
      <w:tr w:rsidR="00F7314C" w:rsidRPr="007555FC" w14:paraId="50AA0615" w14:textId="77777777" w:rsidTr="00D569A9">
        <w:trPr>
          <w:trHeight w:val="239"/>
        </w:trPr>
        <w:tc>
          <w:tcPr>
            <w:cnfStyle w:val="001000000000" w:firstRow="0" w:lastRow="0" w:firstColumn="1" w:lastColumn="0" w:oddVBand="0" w:evenVBand="0" w:oddHBand="0" w:evenHBand="0" w:firstRowFirstColumn="0" w:firstRowLastColumn="0" w:lastRowFirstColumn="0" w:lastRowLastColumn="0"/>
            <w:tcW w:w="2033" w:type="dxa"/>
            <w:tcBorders>
              <w:top w:val="nil"/>
              <w:bottom w:val="nil"/>
            </w:tcBorders>
            <w:noWrap/>
          </w:tcPr>
          <w:p w14:paraId="341DC921" w14:textId="77777777" w:rsidR="00F7314C" w:rsidRPr="00A41571" w:rsidRDefault="00F7314C" w:rsidP="00F7314C">
            <w:pPr>
              <w:pStyle w:val="Tabletext"/>
              <w:rPr>
                <w:b w:val="0"/>
                <w:lang w:eastAsia="en-AU"/>
              </w:rPr>
            </w:pPr>
            <w:r w:rsidRPr="00A41571">
              <w:rPr>
                <w:b w:val="0"/>
                <w:lang w:eastAsia="en-AU"/>
              </w:rPr>
              <w:t>Unemployed</w:t>
            </w:r>
          </w:p>
        </w:tc>
        <w:tc>
          <w:tcPr>
            <w:tcW w:w="1210" w:type="dxa"/>
            <w:tcBorders>
              <w:top w:val="nil"/>
              <w:bottom w:val="nil"/>
            </w:tcBorders>
            <w:noWrap/>
          </w:tcPr>
          <w:p w14:paraId="75B9D851" w14:textId="483120BF" w:rsidR="00F7314C" w:rsidRPr="007555FC" w:rsidRDefault="00F7314C" w:rsidP="00DB6EC5">
            <w:pPr>
              <w:pStyle w:val="Tabletext"/>
              <w:ind w:right="158"/>
              <w:jc w:val="right"/>
              <w:cnfStyle w:val="000000000000" w:firstRow="0" w:lastRow="0" w:firstColumn="0" w:lastColumn="0" w:oddVBand="0" w:evenVBand="0" w:oddHBand="0" w:evenHBand="0" w:firstRowFirstColumn="0" w:firstRowLastColumn="0" w:lastRowFirstColumn="0" w:lastRowLastColumn="0"/>
              <w:rPr>
                <w:lang w:eastAsia="en-AU"/>
              </w:rPr>
            </w:pPr>
            <w:r w:rsidRPr="007555FC">
              <w:rPr>
                <w:lang w:eastAsia="en-AU"/>
              </w:rPr>
              <w:t>7.3 (0.</w:t>
            </w:r>
            <w:r>
              <w:rPr>
                <w:lang w:eastAsia="en-AU"/>
              </w:rPr>
              <w:t>2</w:t>
            </w:r>
            <w:r w:rsidRPr="007555FC">
              <w:rPr>
                <w:lang w:eastAsia="en-AU"/>
              </w:rPr>
              <w:t>)</w:t>
            </w:r>
          </w:p>
        </w:tc>
        <w:tc>
          <w:tcPr>
            <w:tcW w:w="1211" w:type="dxa"/>
            <w:tcBorders>
              <w:top w:val="nil"/>
              <w:bottom w:val="nil"/>
            </w:tcBorders>
            <w:noWrap/>
          </w:tcPr>
          <w:p w14:paraId="75AC99C0" w14:textId="7656E055" w:rsidR="00F7314C" w:rsidRPr="007555FC" w:rsidRDefault="00F7314C" w:rsidP="00DB6EC5">
            <w:pPr>
              <w:pStyle w:val="Tabletext"/>
              <w:ind w:right="185"/>
              <w:jc w:val="right"/>
              <w:cnfStyle w:val="000000000000" w:firstRow="0" w:lastRow="0" w:firstColumn="0" w:lastColumn="0" w:oddVBand="0" w:evenVBand="0" w:oddHBand="0" w:evenHBand="0" w:firstRowFirstColumn="0" w:firstRowLastColumn="0" w:lastRowFirstColumn="0" w:lastRowLastColumn="0"/>
              <w:rPr>
                <w:lang w:eastAsia="en-AU"/>
              </w:rPr>
            </w:pPr>
            <w:r w:rsidRPr="007555FC">
              <w:rPr>
                <w:lang w:eastAsia="en-AU"/>
              </w:rPr>
              <w:t>8.8 (0.</w:t>
            </w:r>
            <w:r>
              <w:rPr>
                <w:lang w:eastAsia="en-AU"/>
              </w:rPr>
              <w:t>5</w:t>
            </w:r>
            <w:r w:rsidRPr="007555FC">
              <w:rPr>
                <w:lang w:eastAsia="en-AU"/>
              </w:rPr>
              <w:t>)</w:t>
            </w:r>
          </w:p>
        </w:tc>
        <w:tc>
          <w:tcPr>
            <w:tcW w:w="1210" w:type="dxa"/>
            <w:tcBorders>
              <w:top w:val="nil"/>
              <w:bottom w:val="nil"/>
            </w:tcBorders>
            <w:noWrap/>
          </w:tcPr>
          <w:p w14:paraId="7993648A" w14:textId="706FBE95" w:rsidR="00F7314C" w:rsidRPr="007555FC" w:rsidRDefault="00F7314C" w:rsidP="00DB6EC5">
            <w:pPr>
              <w:pStyle w:val="Tabletext"/>
              <w:ind w:right="163"/>
              <w:jc w:val="right"/>
              <w:cnfStyle w:val="000000000000" w:firstRow="0" w:lastRow="0" w:firstColumn="0" w:lastColumn="0" w:oddVBand="0" w:evenVBand="0" w:oddHBand="0" w:evenHBand="0" w:firstRowFirstColumn="0" w:firstRowLastColumn="0" w:lastRowFirstColumn="0" w:lastRowLastColumn="0"/>
              <w:rPr>
                <w:lang w:eastAsia="en-AU"/>
              </w:rPr>
            </w:pPr>
            <w:r w:rsidRPr="007555FC">
              <w:rPr>
                <w:lang w:eastAsia="en-AU"/>
              </w:rPr>
              <w:t>8.5 (0.</w:t>
            </w:r>
            <w:r>
              <w:rPr>
                <w:lang w:eastAsia="en-AU"/>
              </w:rPr>
              <w:t>5</w:t>
            </w:r>
            <w:r w:rsidRPr="007555FC">
              <w:rPr>
                <w:lang w:eastAsia="en-AU"/>
              </w:rPr>
              <w:t>)</w:t>
            </w:r>
          </w:p>
        </w:tc>
        <w:tc>
          <w:tcPr>
            <w:tcW w:w="1211" w:type="dxa"/>
            <w:tcBorders>
              <w:top w:val="nil"/>
              <w:bottom w:val="nil"/>
            </w:tcBorders>
            <w:noWrap/>
          </w:tcPr>
          <w:p w14:paraId="268503D6" w14:textId="3ADCE97E" w:rsidR="00F7314C" w:rsidRPr="007555FC" w:rsidRDefault="00F7314C" w:rsidP="00DB6EC5">
            <w:pPr>
              <w:pStyle w:val="Tabletext"/>
              <w:ind w:right="170"/>
              <w:jc w:val="right"/>
              <w:cnfStyle w:val="000000000000" w:firstRow="0" w:lastRow="0" w:firstColumn="0" w:lastColumn="0" w:oddVBand="0" w:evenVBand="0" w:oddHBand="0" w:evenHBand="0" w:firstRowFirstColumn="0" w:firstRowLastColumn="0" w:lastRowFirstColumn="0" w:lastRowLastColumn="0"/>
              <w:rPr>
                <w:lang w:eastAsia="en-AU"/>
              </w:rPr>
            </w:pPr>
            <w:r w:rsidRPr="007555FC">
              <w:rPr>
                <w:lang w:eastAsia="en-AU"/>
              </w:rPr>
              <w:t>41.2 (1.</w:t>
            </w:r>
            <w:r>
              <w:rPr>
                <w:lang w:eastAsia="en-AU"/>
              </w:rPr>
              <w:t>3</w:t>
            </w:r>
            <w:r w:rsidRPr="007555FC">
              <w:rPr>
                <w:lang w:eastAsia="en-AU"/>
              </w:rPr>
              <w:t>)</w:t>
            </w:r>
          </w:p>
        </w:tc>
        <w:tc>
          <w:tcPr>
            <w:tcW w:w="1211" w:type="dxa"/>
            <w:tcBorders>
              <w:top w:val="nil"/>
              <w:bottom w:val="nil"/>
            </w:tcBorders>
            <w:noWrap/>
          </w:tcPr>
          <w:p w14:paraId="57F0EC67" w14:textId="528ED113" w:rsidR="00F7314C" w:rsidRPr="007555FC" w:rsidRDefault="00F7314C" w:rsidP="00DB6EC5">
            <w:pPr>
              <w:pStyle w:val="Tabletext"/>
              <w:ind w:right="170"/>
              <w:jc w:val="right"/>
              <w:cnfStyle w:val="000000000000" w:firstRow="0" w:lastRow="0" w:firstColumn="0" w:lastColumn="0" w:oddVBand="0" w:evenVBand="0" w:oddHBand="0" w:evenHBand="0" w:firstRowFirstColumn="0" w:firstRowLastColumn="0" w:lastRowFirstColumn="0" w:lastRowLastColumn="0"/>
              <w:rPr>
                <w:lang w:eastAsia="en-AU"/>
              </w:rPr>
            </w:pPr>
            <w:r w:rsidRPr="007555FC">
              <w:rPr>
                <w:lang w:eastAsia="en-AU"/>
              </w:rPr>
              <w:t>13.7 (0.8)</w:t>
            </w:r>
          </w:p>
        </w:tc>
      </w:tr>
      <w:tr w:rsidR="00F7314C" w:rsidRPr="007555FC" w14:paraId="5C2E67F9" w14:textId="77777777" w:rsidTr="00D569A9">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033" w:type="dxa"/>
            <w:tcBorders>
              <w:top w:val="nil"/>
              <w:bottom w:val="single" w:sz="4" w:space="0" w:color="auto"/>
            </w:tcBorders>
            <w:noWrap/>
          </w:tcPr>
          <w:p w14:paraId="25B8253A" w14:textId="77777777" w:rsidR="00F7314C" w:rsidRPr="00A41571" w:rsidRDefault="00F7314C" w:rsidP="00F7314C">
            <w:pPr>
              <w:pStyle w:val="Tabletext"/>
              <w:rPr>
                <w:b w:val="0"/>
                <w:lang w:eastAsia="en-AU"/>
              </w:rPr>
            </w:pPr>
            <w:r w:rsidRPr="00A41571">
              <w:rPr>
                <w:b w:val="0"/>
                <w:lang w:eastAsia="en-AU"/>
              </w:rPr>
              <w:t xml:space="preserve">NILF/NEET </w:t>
            </w:r>
          </w:p>
        </w:tc>
        <w:tc>
          <w:tcPr>
            <w:tcW w:w="1210" w:type="dxa"/>
            <w:tcBorders>
              <w:top w:val="nil"/>
              <w:bottom w:val="single" w:sz="4" w:space="0" w:color="auto"/>
            </w:tcBorders>
            <w:noWrap/>
          </w:tcPr>
          <w:p w14:paraId="2478F47E" w14:textId="797542A0" w:rsidR="00F7314C" w:rsidRPr="007555FC" w:rsidRDefault="00F7314C" w:rsidP="00DB6EC5">
            <w:pPr>
              <w:pStyle w:val="Tabletext"/>
              <w:ind w:right="158"/>
              <w:jc w:val="right"/>
              <w:cnfStyle w:val="000000100000" w:firstRow="0" w:lastRow="0" w:firstColumn="0" w:lastColumn="0" w:oddVBand="0" w:evenVBand="0" w:oddHBand="1" w:evenHBand="0" w:firstRowFirstColumn="0" w:firstRowLastColumn="0" w:lastRowFirstColumn="0" w:lastRowLastColumn="0"/>
              <w:rPr>
                <w:lang w:eastAsia="en-AU"/>
              </w:rPr>
            </w:pPr>
            <w:r w:rsidRPr="007555FC">
              <w:rPr>
                <w:lang w:eastAsia="en-AU"/>
              </w:rPr>
              <w:t>1.4 (0.</w:t>
            </w:r>
            <w:r>
              <w:rPr>
                <w:lang w:eastAsia="en-AU"/>
              </w:rPr>
              <w:t>1</w:t>
            </w:r>
            <w:r w:rsidRPr="007555FC">
              <w:rPr>
                <w:lang w:eastAsia="en-AU"/>
              </w:rPr>
              <w:t>)</w:t>
            </w:r>
          </w:p>
        </w:tc>
        <w:tc>
          <w:tcPr>
            <w:tcW w:w="1211" w:type="dxa"/>
            <w:tcBorders>
              <w:top w:val="nil"/>
              <w:bottom w:val="single" w:sz="4" w:space="0" w:color="auto"/>
            </w:tcBorders>
            <w:noWrap/>
          </w:tcPr>
          <w:p w14:paraId="4F48581E" w14:textId="22AE1DFC" w:rsidR="00F7314C" w:rsidRPr="007555FC" w:rsidRDefault="00F7314C" w:rsidP="00DB6EC5">
            <w:pPr>
              <w:pStyle w:val="Tabletext"/>
              <w:ind w:right="185"/>
              <w:jc w:val="right"/>
              <w:cnfStyle w:val="000000100000" w:firstRow="0" w:lastRow="0" w:firstColumn="0" w:lastColumn="0" w:oddVBand="0" w:evenVBand="0" w:oddHBand="1" w:evenHBand="0" w:firstRowFirstColumn="0" w:firstRowLastColumn="0" w:lastRowFirstColumn="0" w:lastRowLastColumn="0"/>
              <w:rPr>
                <w:lang w:eastAsia="en-AU"/>
              </w:rPr>
            </w:pPr>
            <w:r w:rsidRPr="007555FC">
              <w:rPr>
                <w:lang w:eastAsia="en-AU"/>
              </w:rPr>
              <w:t>0.9 (0.1)</w:t>
            </w:r>
          </w:p>
        </w:tc>
        <w:tc>
          <w:tcPr>
            <w:tcW w:w="1210" w:type="dxa"/>
            <w:tcBorders>
              <w:top w:val="nil"/>
              <w:bottom w:val="single" w:sz="4" w:space="0" w:color="auto"/>
            </w:tcBorders>
            <w:noWrap/>
          </w:tcPr>
          <w:p w14:paraId="256968A4" w14:textId="65A03B87" w:rsidR="00F7314C" w:rsidRPr="007555FC" w:rsidRDefault="00F7314C" w:rsidP="00DB6EC5">
            <w:pPr>
              <w:pStyle w:val="Tabletext"/>
              <w:ind w:right="163"/>
              <w:jc w:val="right"/>
              <w:cnfStyle w:val="000000100000" w:firstRow="0" w:lastRow="0" w:firstColumn="0" w:lastColumn="0" w:oddVBand="0" w:evenVBand="0" w:oddHBand="1" w:evenHBand="0" w:firstRowFirstColumn="0" w:firstRowLastColumn="0" w:lastRowFirstColumn="0" w:lastRowLastColumn="0"/>
              <w:rPr>
                <w:lang w:eastAsia="en-AU"/>
              </w:rPr>
            </w:pPr>
            <w:r w:rsidRPr="007555FC">
              <w:rPr>
                <w:lang w:eastAsia="en-AU"/>
              </w:rPr>
              <w:t>1.6 (0.2)</w:t>
            </w:r>
          </w:p>
        </w:tc>
        <w:tc>
          <w:tcPr>
            <w:tcW w:w="1211" w:type="dxa"/>
            <w:tcBorders>
              <w:top w:val="nil"/>
              <w:bottom w:val="single" w:sz="4" w:space="0" w:color="auto"/>
            </w:tcBorders>
            <w:noWrap/>
          </w:tcPr>
          <w:p w14:paraId="57E02B13" w14:textId="7D31881F" w:rsidR="00F7314C" w:rsidRPr="007555FC" w:rsidRDefault="00F7314C" w:rsidP="00DB6EC5">
            <w:pPr>
              <w:pStyle w:val="Tabletext"/>
              <w:ind w:right="170"/>
              <w:jc w:val="right"/>
              <w:cnfStyle w:val="000000100000" w:firstRow="0" w:lastRow="0" w:firstColumn="0" w:lastColumn="0" w:oddVBand="0" w:evenVBand="0" w:oddHBand="1" w:evenHBand="0" w:firstRowFirstColumn="0" w:firstRowLastColumn="0" w:lastRowFirstColumn="0" w:lastRowLastColumn="0"/>
              <w:rPr>
                <w:lang w:eastAsia="en-AU"/>
              </w:rPr>
            </w:pPr>
            <w:r w:rsidRPr="007555FC">
              <w:rPr>
                <w:lang w:eastAsia="en-AU"/>
              </w:rPr>
              <w:t>16.2 (1.</w:t>
            </w:r>
            <w:r>
              <w:rPr>
                <w:lang w:eastAsia="en-AU"/>
              </w:rPr>
              <w:t>1</w:t>
            </w:r>
            <w:r w:rsidRPr="007555FC">
              <w:rPr>
                <w:lang w:eastAsia="en-AU"/>
              </w:rPr>
              <w:t>)</w:t>
            </w:r>
          </w:p>
        </w:tc>
        <w:tc>
          <w:tcPr>
            <w:tcW w:w="1211" w:type="dxa"/>
            <w:tcBorders>
              <w:top w:val="nil"/>
              <w:bottom w:val="single" w:sz="4" w:space="0" w:color="auto"/>
            </w:tcBorders>
            <w:noWrap/>
          </w:tcPr>
          <w:p w14:paraId="4DE16D64" w14:textId="619C9F38" w:rsidR="00F7314C" w:rsidRPr="007555FC" w:rsidRDefault="00F7314C" w:rsidP="00DB6EC5">
            <w:pPr>
              <w:pStyle w:val="Tabletext"/>
              <w:ind w:right="170"/>
              <w:jc w:val="right"/>
              <w:cnfStyle w:val="000000100000" w:firstRow="0" w:lastRow="0" w:firstColumn="0" w:lastColumn="0" w:oddVBand="0" w:evenVBand="0" w:oddHBand="1" w:evenHBand="0" w:firstRowFirstColumn="0" w:firstRowLastColumn="0" w:lastRowFirstColumn="0" w:lastRowLastColumn="0"/>
              <w:rPr>
                <w:lang w:eastAsia="en-AU"/>
              </w:rPr>
            </w:pPr>
            <w:r w:rsidRPr="007555FC">
              <w:rPr>
                <w:lang w:eastAsia="en-AU"/>
              </w:rPr>
              <w:t>3.5 (0.6)</w:t>
            </w:r>
          </w:p>
        </w:tc>
      </w:tr>
    </w:tbl>
    <w:p w14:paraId="11675A5F" w14:textId="77777777" w:rsidR="00887FCC" w:rsidRDefault="00BD0AA3" w:rsidP="00887FCC">
      <w:pPr>
        <w:pStyle w:val="Source"/>
        <w:ind w:left="142" w:firstLine="0"/>
      </w:pPr>
      <w:r w:rsidRPr="007555FC">
        <w:t>Note</w:t>
      </w:r>
      <w:r w:rsidR="00012DA9">
        <w:t>s</w:t>
      </w:r>
      <w:r w:rsidRPr="007555FC">
        <w:t xml:space="preserve">: </w:t>
      </w:r>
      <w:r w:rsidR="00887FCC">
        <w:tab/>
      </w:r>
      <w:r w:rsidR="00E438ED" w:rsidRPr="00E438ED">
        <w:t>NILF</w:t>
      </w:r>
      <w:r w:rsidR="00920561">
        <w:t xml:space="preserve"> =</w:t>
      </w:r>
      <w:r w:rsidR="00E438ED" w:rsidRPr="00E438ED">
        <w:t xml:space="preserve"> </w:t>
      </w:r>
      <w:r w:rsidR="00920561" w:rsidRPr="00E438ED">
        <w:t>not in the labour force</w:t>
      </w:r>
      <w:r w:rsidR="00EA4495">
        <w:t>;</w:t>
      </w:r>
      <w:r w:rsidR="00E438ED" w:rsidRPr="00E438ED">
        <w:t xml:space="preserve"> NEET</w:t>
      </w:r>
      <w:r w:rsidR="00EA4495">
        <w:t xml:space="preserve"> =</w:t>
      </w:r>
      <w:r w:rsidR="00E438ED" w:rsidRPr="00E438ED">
        <w:t xml:space="preserve"> </w:t>
      </w:r>
      <w:r w:rsidR="00EA4495" w:rsidRPr="00E438ED">
        <w:t>not in education, employment nor training</w:t>
      </w:r>
      <w:r w:rsidR="00E438ED" w:rsidRPr="00E438ED">
        <w:t xml:space="preserve">. </w:t>
      </w:r>
      <w:r w:rsidRPr="007555FC">
        <w:t xml:space="preserve">Standard errors are in </w:t>
      </w:r>
      <w:r w:rsidR="00887FCC">
        <w:tab/>
      </w:r>
      <w:r w:rsidRPr="007555FC">
        <w:t>parenthesis</w:t>
      </w:r>
      <w:r w:rsidR="00EA4495">
        <w:t>.</w:t>
      </w:r>
      <w:r w:rsidRPr="007555FC">
        <w:t xml:space="preserve"> </w:t>
      </w:r>
    </w:p>
    <w:p w14:paraId="6C09DF21" w14:textId="4518A49F" w:rsidR="00BD0AA3" w:rsidRPr="007555FC" w:rsidRDefault="00BD0AA3" w:rsidP="00887FCC">
      <w:pPr>
        <w:pStyle w:val="Source"/>
        <w:ind w:left="142" w:firstLine="0"/>
      </w:pPr>
      <w:r w:rsidRPr="007555FC">
        <w:t xml:space="preserve">Source: </w:t>
      </w:r>
      <w:r w:rsidR="00887FCC">
        <w:tab/>
      </w:r>
      <w:r w:rsidRPr="007555FC">
        <w:t>LSAY 2006</w:t>
      </w:r>
      <w:r w:rsidR="00935D8F">
        <w:t xml:space="preserve"> (Y06)</w:t>
      </w:r>
      <w:r w:rsidRPr="007555FC">
        <w:t xml:space="preserve">. </w:t>
      </w:r>
    </w:p>
    <w:p w14:paraId="51C1EC0C" w14:textId="57FB844F" w:rsidR="00BD0AA3" w:rsidRPr="007555FC" w:rsidRDefault="00BD0AA3" w:rsidP="00BD0AA3">
      <w:pPr>
        <w:pStyle w:val="Tabletitle"/>
      </w:pPr>
      <w:bookmarkStart w:id="84" w:name="_Toc10536426"/>
      <w:r w:rsidRPr="007555FC">
        <w:t xml:space="preserve">Table 3 </w:t>
      </w:r>
      <w:r w:rsidR="00887FCC">
        <w:tab/>
      </w:r>
      <w:r w:rsidRPr="007555FC">
        <w:t xml:space="preserve">Number of transitions between age 16 and 25 </w:t>
      </w:r>
      <w:r w:rsidR="00A8785B">
        <w:t xml:space="preserve">years </w:t>
      </w:r>
      <w:r w:rsidRPr="007555FC">
        <w:t>by pathway proportion of individuals (%)</w:t>
      </w:r>
      <w:bookmarkEnd w:id="84"/>
    </w:p>
    <w:tbl>
      <w:tblPr>
        <w:tblStyle w:val="NCVERTable"/>
        <w:tblW w:w="7550" w:type="dxa"/>
        <w:tblLayout w:type="fixed"/>
        <w:tblLook w:val="04A0" w:firstRow="1" w:lastRow="0" w:firstColumn="1" w:lastColumn="0" w:noHBand="0" w:noVBand="1"/>
      </w:tblPr>
      <w:tblGrid>
        <w:gridCol w:w="1299"/>
        <w:gridCol w:w="1275"/>
        <w:gridCol w:w="1212"/>
        <w:gridCol w:w="1340"/>
        <w:gridCol w:w="1212"/>
        <w:gridCol w:w="1212"/>
      </w:tblGrid>
      <w:tr w:rsidR="00BD0AA3" w:rsidRPr="007555FC" w14:paraId="128F2F9B" w14:textId="77777777" w:rsidTr="00D569A9">
        <w:trPr>
          <w:cnfStyle w:val="100000000000" w:firstRow="1" w:lastRow="0" w:firstColumn="0" w:lastColumn="0" w:oddVBand="0" w:evenVBand="0" w:oddHBand="0"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299" w:type="dxa"/>
            <w:noWrap/>
          </w:tcPr>
          <w:bookmarkEnd w:id="82"/>
          <w:p w14:paraId="17897A54" w14:textId="77777777" w:rsidR="00BD0AA3" w:rsidRPr="007555FC" w:rsidRDefault="00BD0AA3" w:rsidP="00894A57">
            <w:pPr>
              <w:pStyle w:val="Tablehead1"/>
              <w:rPr>
                <w:b/>
                <w:lang w:eastAsia="en-AU"/>
              </w:rPr>
            </w:pPr>
            <w:r w:rsidRPr="007555FC">
              <w:rPr>
                <w:b/>
                <w:lang w:eastAsia="en-AU"/>
              </w:rPr>
              <w:t>Number of transitions</w:t>
            </w:r>
          </w:p>
        </w:tc>
        <w:tc>
          <w:tcPr>
            <w:tcW w:w="1275" w:type="dxa"/>
            <w:noWrap/>
          </w:tcPr>
          <w:p w14:paraId="1026A68F" w14:textId="77777777" w:rsidR="00BD0AA3" w:rsidRPr="007555FC" w:rsidRDefault="00BD0AA3" w:rsidP="00FD4111">
            <w:pPr>
              <w:pStyle w:val="Tablehead1"/>
              <w:jc w:val="center"/>
              <w:cnfStyle w:val="100000000000" w:firstRow="1" w:lastRow="0" w:firstColumn="0" w:lastColumn="0" w:oddVBand="0" w:evenVBand="0" w:oddHBand="0" w:evenHBand="0" w:firstRowFirstColumn="0" w:firstRowLastColumn="0" w:lastRowFirstColumn="0" w:lastRowLastColumn="0"/>
              <w:rPr>
                <w:b/>
                <w:lang w:eastAsia="en-AU"/>
              </w:rPr>
            </w:pPr>
            <w:r w:rsidRPr="007555FC">
              <w:rPr>
                <w:b/>
                <w:lang w:eastAsia="en-AU"/>
              </w:rPr>
              <w:t>Pathway 1</w:t>
            </w:r>
          </w:p>
          <w:p w14:paraId="35D07EB6" w14:textId="77777777" w:rsidR="00BD0AA3" w:rsidRPr="00F06E24" w:rsidRDefault="00BD0AA3" w:rsidP="00FD4111">
            <w:pPr>
              <w:pStyle w:val="Tablehead2"/>
              <w:jc w:val="center"/>
              <w:cnfStyle w:val="100000000000" w:firstRow="1" w:lastRow="0" w:firstColumn="0" w:lastColumn="0" w:oddVBand="0" w:evenVBand="0" w:oddHBand="0" w:evenHBand="0" w:firstRowFirstColumn="0" w:firstRowLastColumn="0" w:lastRowFirstColumn="0" w:lastRowLastColumn="0"/>
              <w:rPr>
                <w:b w:val="0"/>
                <w:lang w:eastAsia="en-AU"/>
              </w:rPr>
            </w:pPr>
            <w:r w:rsidRPr="00F06E24">
              <w:rPr>
                <w:b w:val="0"/>
                <w:lang w:eastAsia="en-AU"/>
              </w:rPr>
              <w:t>Higher educ</w:t>
            </w:r>
            <w:r w:rsidR="00624F93" w:rsidRPr="00F06E24">
              <w:rPr>
                <w:b w:val="0"/>
                <w:lang w:eastAsia="en-AU"/>
              </w:rPr>
              <w:t>ation</w:t>
            </w:r>
            <w:r w:rsidRPr="00F06E24">
              <w:rPr>
                <w:b w:val="0"/>
                <w:lang w:eastAsia="en-AU"/>
              </w:rPr>
              <w:t xml:space="preserve"> and work</w:t>
            </w:r>
          </w:p>
          <w:p w14:paraId="1A99DFE4" w14:textId="77777777" w:rsidR="00BD0AA3" w:rsidRPr="007555FC" w:rsidRDefault="00BD0AA3" w:rsidP="00FD4111">
            <w:pPr>
              <w:pStyle w:val="Tablehead3"/>
              <w:jc w:val="center"/>
              <w:cnfStyle w:val="100000000000" w:firstRow="1" w:lastRow="0" w:firstColumn="0" w:lastColumn="0" w:oddVBand="0" w:evenVBand="0" w:oddHBand="0" w:evenHBand="0" w:firstRowFirstColumn="0" w:firstRowLastColumn="0" w:lastRowFirstColumn="0" w:lastRowLastColumn="0"/>
              <w:rPr>
                <w:lang w:eastAsia="en-AU"/>
              </w:rPr>
            </w:pPr>
            <w:r w:rsidRPr="007555FC">
              <w:rPr>
                <w:lang w:eastAsia="en-AU"/>
              </w:rPr>
              <w:t>%</w:t>
            </w:r>
          </w:p>
        </w:tc>
        <w:tc>
          <w:tcPr>
            <w:tcW w:w="1212" w:type="dxa"/>
            <w:noWrap/>
          </w:tcPr>
          <w:p w14:paraId="1C2EE427" w14:textId="77777777" w:rsidR="00BD0AA3" w:rsidRPr="007555FC" w:rsidRDefault="00BD0AA3" w:rsidP="00FD4111">
            <w:pPr>
              <w:pStyle w:val="Tablehead1"/>
              <w:jc w:val="center"/>
              <w:cnfStyle w:val="100000000000" w:firstRow="1" w:lastRow="0" w:firstColumn="0" w:lastColumn="0" w:oddVBand="0" w:evenVBand="0" w:oddHBand="0" w:evenHBand="0" w:firstRowFirstColumn="0" w:firstRowLastColumn="0" w:lastRowFirstColumn="0" w:lastRowLastColumn="0"/>
              <w:rPr>
                <w:b/>
                <w:lang w:eastAsia="en-AU"/>
              </w:rPr>
            </w:pPr>
            <w:r w:rsidRPr="007555FC">
              <w:rPr>
                <w:b/>
                <w:lang w:eastAsia="en-AU"/>
              </w:rPr>
              <w:t>Pathway 2</w:t>
            </w:r>
          </w:p>
          <w:p w14:paraId="4DF37A18" w14:textId="0724C2AD" w:rsidR="00BD0AA3" w:rsidRPr="00F06E24" w:rsidRDefault="00BD0AA3" w:rsidP="00FD4111">
            <w:pPr>
              <w:pStyle w:val="Tablehead1"/>
              <w:jc w:val="center"/>
              <w:cnfStyle w:val="100000000000" w:firstRow="1" w:lastRow="0" w:firstColumn="0" w:lastColumn="0" w:oddVBand="0" w:evenVBand="0" w:oddHBand="0" w:evenHBand="0" w:firstRowFirstColumn="0" w:firstRowLastColumn="0" w:lastRowFirstColumn="0" w:lastRowLastColumn="0"/>
              <w:rPr>
                <w:lang w:eastAsia="en-AU"/>
              </w:rPr>
            </w:pPr>
            <w:r w:rsidRPr="00F06E24">
              <w:rPr>
                <w:lang w:eastAsia="en-AU"/>
              </w:rPr>
              <w:t xml:space="preserve">Early entry to </w:t>
            </w:r>
            <w:r w:rsidR="002C2CB6" w:rsidRPr="00F06E24">
              <w:rPr>
                <w:lang w:eastAsia="en-AU"/>
              </w:rPr>
              <w:t>f</w:t>
            </w:r>
            <w:r w:rsidR="00624F93" w:rsidRPr="00F06E24">
              <w:rPr>
                <w:lang w:eastAsia="en-AU"/>
              </w:rPr>
              <w:t>ull-time</w:t>
            </w:r>
            <w:r w:rsidRPr="00F06E24">
              <w:rPr>
                <w:lang w:eastAsia="en-AU"/>
              </w:rPr>
              <w:t xml:space="preserve"> work</w:t>
            </w:r>
          </w:p>
          <w:p w14:paraId="109FC0F7" w14:textId="77777777" w:rsidR="00BD0AA3" w:rsidRPr="007555FC" w:rsidRDefault="00BD0AA3" w:rsidP="00FD4111">
            <w:pPr>
              <w:pStyle w:val="Tablehead3"/>
              <w:jc w:val="center"/>
              <w:cnfStyle w:val="100000000000" w:firstRow="1" w:lastRow="0" w:firstColumn="0" w:lastColumn="0" w:oddVBand="0" w:evenVBand="0" w:oddHBand="0" w:evenHBand="0" w:firstRowFirstColumn="0" w:firstRowLastColumn="0" w:lastRowFirstColumn="0" w:lastRowLastColumn="0"/>
              <w:rPr>
                <w:lang w:eastAsia="en-AU"/>
              </w:rPr>
            </w:pPr>
            <w:r w:rsidRPr="007555FC">
              <w:rPr>
                <w:lang w:eastAsia="en-AU"/>
              </w:rPr>
              <w:t>%</w:t>
            </w:r>
          </w:p>
        </w:tc>
        <w:tc>
          <w:tcPr>
            <w:tcW w:w="1340" w:type="dxa"/>
            <w:noWrap/>
          </w:tcPr>
          <w:p w14:paraId="5BBA79D4" w14:textId="77777777" w:rsidR="00BD0AA3" w:rsidRPr="007555FC" w:rsidRDefault="00BD0AA3" w:rsidP="00FD4111">
            <w:pPr>
              <w:pStyle w:val="Tablehead1"/>
              <w:jc w:val="center"/>
              <w:cnfStyle w:val="100000000000" w:firstRow="1" w:lastRow="0" w:firstColumn="0" w:lastColumn="0" w:oddVBand="0" w:evenVBand="0" w:oddHBand="0" w:evenHBand="0" w:firstRowFirstColumn="0" w:firstRowLastColumn="0" w:lastRowFirstColumn="0" w:lastRowLastColumn="0"/>
              <w:rPr>
                <w:b/>
                <w:lang w:eastAsia="en-AU"/>
              </w:rPr>
            </w:pPr>
            <w:r w:rsidRPr="007555FC">
              <w:rPr>
                <w:b/>
                <w:lang w:eastAsia="en-AU"/>
              </w:rPr>
              <w:t>Pathway 3</w:t>
            </w:r>
          </w:p>
          <w:p w14:paraId="1BE09967" w14:textId="77777777" w:rsidR="00BD0AA3" w:rsidRPr="00F06E24" w:rsidRDefault="00BD0AA3" w:rsidP="00FD4111">
            <w:pPr>
              <w:pStyle w:val="Tablehead1"/>
              <w:jc w:val="center"/>
              <w:cnfStyle w:val="100000000000" w:firstRow="1" w:lastRow="0" w:firstColumn="0" w:lastColumn="0" w:oddVBand="0" w:evenVBand="0" w:oddHBand="0" w:evenHBand="0" w:firstRowFirstColumn="0" w:firstRowLastColumn="0" w:lastRowFirstColumn="0" w:lastRowLastColumn="0"/>
              <w:rPr>
                <w:lang w:eastAsia="en-AU"/>
              </w:rPr>
            </w:pPr>
            <w:r w:rsidRPr="00F06E24">
              <w:rPr>
                <w:lang w:eastAsia="en-AU"/>
              </w:rPr>
              <w:t>Higher educ</w:t>
            </w:r>
            <w:r w:rsidR="00624F93" w:rsidRPr="00F06E24">
              <w:rPr>
                <w:lang w:eastAsia="en-AU"/>
              </w:rPr>
              <w:t>ation</w:t>
            </w:r>
            <w:r w:rsidRPr="00F06E24">
              <w:rPr>
                <w:lang w:eastAsia="en-AU"/>
              </w:rPr>
              <w:t xml:space="preserve"> and VET</w:t>
            </w:r>
          </w:p>
          <w:p w14:paraId="1269C0AA" w14:textId="77777777" w:rsidR="00BD0AA3" w:rsidRPr="007555FC" w:rsidRDefault="00BD0AA3" w:rsidP="00FD4111">
            <w:pPr>
              <w:pStyle w:val="Tablehead3"/>
              <w:jc w:val="center"/>
              <w:cnfStyle w:val="100000000000" w:firstRow="1" w:lastRow="0" w:firstColumn="0" w:lastColumn="0" w:oddVBand="0" w:evenVBand="0" w:oddHBand="0" w:evenHBand="0" w:firstRowFirstColumn="0" w:firstRowLastColumn="0" w:lastRowFirstColumn="0" w:lastRowLastColumn="0"/>
              <w:rPr>
                <w:lang w:eastAsia="en-AU"/>
              </w:rPr>
            </w:pPr>
            <w:r w:rsidRPr="007555FC">
              <w:rPr>
                <w:lang w:eastAsia="en-AU"/>
              </w:rPr>
              <w:t>%</w:t>
            </w:r>
          </w:p>
        </w:tc>
        <w:tc>
          <w:tcPr>
            <w:tcW w:w="1212" w:type="dxa"/>
            <w:noWrap/>
          </w:tcPr>
          <w:p w14:paraId="7E10EEBB" w14:textId="77777777" w:rsidR="00BD0AA3" w:rsidRDefault="00BD0AA3" w:rsidP="00FD4111">
            <w:pPr>
              <w:pStyle w:val="Tablehead1"/>
              <w:jc w:val="center"/>
              <w:cnfStyle w:val="100000000000" w:firstRow="1" w:lastRow="0" w:firstColumn="0" w:lastColumn="0" w:oddVBand="0" w:evenVBand="0" w:oddHBand="0" w:evenHBand="0" w:firstRowFirstColumn="0" w:firstRowLastColumn="0" w:lastRowFirstColumn="0" w:lastRowLastColumn="0"/>
              <w:rPr>
                <w:lang w:eastAsia="en-AU"/>
              </w:rPr>
            </w:pPr>
            <w:r w:rsidRPr="007555FC">
              <w:rPr>
                <w:b/>
                <w:lang w:eastAsia="en-AU"/>
              </w:rPr>
              <w:t>Pathway 4</w:t>
            </w:r>
          </w:p>
          <w:p w14:paraId="198862F3" w14:textId="15018A43" w:rsidR="00624F93" w:rsidRPr="00F06E24" w:rsidRDefault="00624F93" w:rsidP="00FD4111">
            <w:pPr>
              <w:pStyle w:val="Tablehead1"/>
              <w:jc w:val="center"/>
              <w:cnfStyle w:val="100000000000" w:firstRow="1" w:lastRow="0" w:firstColumn="0" w:lastColumn="0" w:oddVBand="0" w:evenVBand="0" w:oddHBand="0" w:evenHBand="0" w:firstRowFirstColumn="0" w:firstRowLastColumn="0" w:lastRowFirstColumn="0" w:lastRowLastColumn="0"/>
              <w:rPr>
                <w:lang w:eastAsia="en-AU"/>
              </w:rPr>
            </w:pPr>
            <w:r w:rsidRPr="00F06E24">
              <w:rPr>
                <w:lang w:eastAsia="en-AU"/>
              </w:rPr>
              <w:t>Mixed repeatedly disengaged</w:t>
            </w:r>
          </w:p>
          <w:p w14:paraId="2048C192" w14:textId="77777777" w:rsidR="00BD0AA3" w:rsidRPr="007555FC" w:rsidRDefault="00BD0AA3" w:rsidP="00FD4111">
            <w:pPr>
              <w:pStyle w:val="Tablehead3"/>
              <w:jc w:val="center"/>
              <w:cnfStyle w:val="100000000000" w:firstRow="1" w:lastRow="0" w:firstColumn="0" w:lastColumn="0" w:oddVBand="0" w:evenVBand="0" w:oddHBand="0" w:evenHBand="0" w:firstRowFirstColumn="0" w:firstRowLastColumn="0" w:lastRowFirstColumn="0" w:lastRowLastColumn="0"/>
              <w:rPr>
                <w:lang w:eastAsia="en-AU"/>
              </w:rPr>
            </w:pPr>
            <w:r w:rsidRPr="007555FC">
              <w:rPr>
                <w:lang w:eastAsia="en-AU"/>
              </w:rPr>
              <w:t>%</w:t>
            </w:r>
          </w:p>
        </w:tc>
        <w:tc>
          <w:tcPr>
            <w:tcW w:w="1212" w:type="dxa"/>
            <w:noWrap/>
          </w:tcPr>
          <w:p w14:paraId="2236C7D8" w14:textId="77777777" w:rsidR="00BD0AA3" w:rsidRPr="007555FC" w:rsidRDefault="00BD0AA3" w:rsidP="00FD4111">
            <w:pPr>
              <w:pStyle w:val="Tablehead1"/>
              <w:jc w:val="center"/>
              <w:cnfStyle w:val="100000000000" w:firstRow="1" w:lastRow="0" w:firstColumn="0" w:lastColumn="0" w:oddVBand="0" w:evenVBand="0" w:oddHBand="0" w:evenHBand="0" w:firstRowFirstColumn="0" w:firstRowLastColumn="0" w:lastRowFirstColumn="0" w:lastRowLastColumn="0"/>
              <w:rPr>
                <w:b/>
                <w:lang w:eastAsia="en-AU"/>
              </w:rPr>
            </w:pPr>
            <w:r w:rsidRPr="007555FC">
              <w:rPr>
                <w:b/>
                <w:lang w:eastAsia="en-AU"/>
              </w:rPr>
              <w:t>Pathway 5</w:t>
            </w:r>
          </w:p>
          <w:p w14:paraId="2A9D8016" w14:textId="79AA316C" w:rsidR="00BD0AA3" w:rsidRPr="00F06E24" w:rsidRDefault="00BD0AA3" w:rsidP="00FD4111">
            <w:pPr>
              <w:pStyle w:val="Tablehead2"/>
              <w:jc w:val="center"/>
              <w:cnfStyle w:val="100000000000" w:firstRow="1" w:lastRow="0" w:firstColumn="0" w:lastColumn="0" w:oddVBand="0" w:evenVBand="0" w:oddHBand="0" w:evenHBand="0" w:firstRowFirstColumn="0" w:firstRowLastColumn="0" w:lastRowFirstColumn="0" w:lastRowLastColumn="0"/>
              <w:rPr>
                <w:b w:val="0"/>
                <w:lang w:eastAsia="en-AU"/>
              </w:rPr>
            </w:pPr>
            <w:r w:rsidRPr="00F06E24">
              <w:rPr>
                <w:b w:val="0"/>
                <w:lang w:eastAsia="en-AU"/>
              </w:rPr>
              <w:t xml:space="preserve">Mostly working </w:t>
            </w:r>
            <w:r w:rsidR="002C2CB6" w:rsidRPr="00F06E24">
              <w:rPr>
                <w:b w:val="0"/>
                <w:lang w:eastAsia="en-AU"/>
              </w:rPr>
              <w:t>p</w:t>
            </w:r>
            <w:r w:rsidR="00624F93" w:rsidRPr="00F06E24">
              <w:rPr>
                <w:b w:val="0"/>
                <w:lang w:eastAsia="en-AU"/>
              </w:rPr>
              <w:t>art-time</w:t>
            </w:r>
          </w:p>
          <w:p w14:paraId="7747A4EE" w14:textId="77777777" w:rsidR="00BD0AA3" w:rsidRPr="007555FC" w:rsidRDefault="00BD0AA3" w:rsidP="00FD4111">
            <w:pPr>
              <w:pStyle w:val="Tablehead3"/>
              <w:jc w:val="center"/>
              <w:cnfStyle w:val="100000000000" w:firstRow="1" w:lastRow="0" w:firstColumn="0" w:lastColumn="0" w:oddVBand="0" w:evenVBand="0" w:oddHBand="0" w:evenHBand="0" w:firstRowFirstColumn="0" w:firstRowLastColumn="0" w:lastRowFirstColumn="0" w:lastRowLastColumn="0"/>
              <w:rPr>
                <w:lang w:eastAsia="en-AU"/>
              </w:rPr>
            </w:pPr>
            <w:r w:rsidRPr="007555FC">
              <w:rPr>
                <w:lang w:eastAsia="en-AU"/>
              </w:rPr>
              <w:t>%</w:t>
            </w:r>
          </w:p>
        </w:tc>
      </w:tr>
      <w:tr w:rsidR="00BD0AA3" w:rsidRPr="007555FC" w14:paraId="29E1821E" w14:textId="77777777" w:rsidTr="00D569A9">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299" w:type="dxa"/>
            <w:tcBorders>
              <w:top w:val="single" w:sz="4" w:space="0" w:color="auto"/>
              <w:bottom w:val="nil"/>
            </w:tcBorders>
            <w:noWrap/>
          </w:tcPr>
          <w:p w14:paraId="1A220B94" w14:textId="77777777" w:rsidR="00BD0AA3" w:rsidRPr="00A41571" w:rsidRDefault="00BD0AA3" w:rsidP="00894A57">
            <w:pPr>
              <w:pStyle w:val="Tabletext"/>
              <w:rPr>
                <w:b w:val="0"/>
                <w:lang w:eastAsia="en-AU"/>
              </w:rPr>
            </w:pPr>
            <w:r w:rsidRPr="00A41571">
              <w:rPr>
                <w:b w:val="0"/>
                <w:lang w:eastAsia="en-AU"/>
              </w:rPr>
              <w:t>1 to 5</w:t>
            </w:r>
          </w:p>
        </w:tc>
        <w:tc>
          <w:tcPr>
            <w:tcW w:w="1275" w:type="dxa"/>
            <w:tcBorders>
              <w:top w:val="single" w:sz="4" w:space="0" w:color="auto"/>
              <w:bottom w:val="nil"/>
            </w:tcBorders>
            <w:noWrap/>
          </w:tcPr>
          <w:p w14:paraId="2722DE12" w14:textId="77777777" w:rsidR="00BD0AA3" w:rsidRPr="007555FC" w:rsidRDefault="00BD0AA3" w:rsidP="00894A57">
            <w:pPr>
              <w:pStyle w:val="Tabletext"/>
              <w:jc w:val="center"/>
              <w:cnfStyle w:val="000000100000" w:firstRow="0" w:lastRow="0" w:firstColumn="0" w:lastColumn="0" w:oddVBand="0" w:evenVBand="0" w:oddHBand="1" w:evenHBand="0" w:firstRowFirstColumn="0" w:firstRowLastColumn="0" w:lastRowFirstColumn="0" w:lastRowLastColumn="0"/>
              <w:rPr>
                <w:lang w:eastAsia="en-AU"/>
              </w:rPr>
            </w:pPr>
            <w:r w:rsidRPr="007555FC">
              <w:rPr>
                <w:lang w:eastAsia="en-AU"/>
              </w:rPr>
              <w:t>26.8</w:t>
            </w:r>
          </w:p>
        </w:tc>
        <w:tc>
          <w:tcPr>
            <w:tcW w:w="1212" w:type="dxa"/>
            <w:tcBorders>
              <w:top w:val="single" w:sz="4" w:space="0" w:color="auto"/>
              <w:bottom w:val="nil"/>
            </w:tcBorders>
            <w:noWrap/>
          </w:tcPr>
          <w:p w14:paraId="7FAE1FF1" w14:textId="77777777" w:rsidR="00BD0AA3" w:rsidRPr="007555FC" w:rsidRDefault="00BD0AA3" w:rsidP="00894A57">
            <w:pPr>
              <w:pStyle w:val="Tabletext"/>
              <w:jc w:val="center"/>
              <w:cnfStyle w:val="000000100000" w:firstRow="0" w:lastRow="0" w:firstColumn="0" w:lastColumn="0" w:oddVBand="0" w:evenVBand="0" w:oddHBand="1" w:evenHBand="0" w:firstRowFirstColumn="0" w:firstRowLastColumn="0" w:lastRowFirstColumn="0" w:lastRowLastColumn="0"/>
              <w:rPr>
                <w:lang w:eastAsia="en-AU"/>
              </w:rPr>
            </w:pPr>
            <w:r w:rsidRPr="007555FC">
              <w:rPr>
                <w:lang w:eastAsia="en-AU"/>
              </w:rPr>
              <w:t>30.0</w:t>
            </w:r>
          </w:p>
        </w:tc>
        <w:tc>
          <w:tcPr>
            <w:tcW w:w="1340" w:type="dxa"/>
            <w:tcBorders>
              <w:top w:val="single" w:sz="4" w:space="0" w:color="auto"/>
              <w:bottom w:val="nil"/>
            </w:tcBorders>
            <w:noWrap/>
          </w:tcPr>
          <w:p w14:paraId="560C64B9" w14:textId="77777777" w:rsidR="00BD0AA3" w:rsidRPr="007555FC" w:rsidRDefault="00BD0AA3" w:rsidP="00894A57">
            <w:pPr>
              <w:pStyle w:val="Tabletext"/>
              <w:jc w:val="center"/>
              <w:cnfStyle w:val="000000100000" w:firstRow="0" w:lastRow="0" w:firstColumn="0" w:lastColumn="0" w:oddVBand="0" w:evenVBand="0" w:oddHBand="1" w:evenHBand="0" w:firstRowFirstColumn="0" w:firstRowLastColumn="0" w:lastRowFirstColumn="0" w:lastRowLastColumn="0"/>
              <w:rPr>
                <w:lang w:eastAsia="en-AU"/>
              </w:rPr>
            </w:pPr>
            <w:r w:rsidRPr="007555FC">
              <w:rPr>
                <w:lang w:eastAsia="en-AU"/>
              </w:rPr>
              <w:t>10.2</w:t>
            </w:r>
          </w:p>
        </w:tc>
        <w:tc>
          <w:tcPr>
            <w:tcW w:w="1212" w:type="dxa"/>
            <w:tcBorders>
              <w:top w:val="single" w:sz="4" w:space="0" w:color="auto"/>
              <w:bottom w:val="nil"/>
            </w:tcBorders>
            <w:noWrap/>
          </w:tcPr>
          <w:p w14:paraId="3480F6EF" w14:textId="5803669A" w:rsidR="00BD0AA3" w:rsidRPr="007555FC" w:rsidRDefault="009118A2" w:rsidP="00894A57">
            <w:pPr>
              <w:pStyle w:val="Tabletext"/>
              <w:jc w:val="center"/>
              <w:cnfStyle w:val="000000100000" w:firstRow="0" w:lastRow="0" w:firstColumn="0" w:lastColumn="0" w:oddVBand="0" w:evenVBand="0" w:oddHBand="1" w:evenHBand="0" w:firstRowFirstColumn="0" w:firstRowLastColumn="0" w:lastRowFirstColumn="0" w:lastRowLastColumn="0"/>
              <w:rPr>
                <w:lang w:eastAsia="en-AU"/>
              </w:rPr>
            </w:pPr>
            <w:r>
              <w:rPr>
                <w:lang w:eastAsia="en-AU"/>
              </w:rPr>
              <w:t xml:space="preserve">  </w:t>
            </w:r>
            <w:r w:rsidR="00BD0AA3" w:rsidRPr="007555FC">
              <w:rPr>
                <w:lang w:eastAsia="en-AU"/>
              </w:rPr>
              <w:t>1.2</w:t>
            </w:r>
          </w:p>
        </w:tc>
        <w:tc>
          <w:tcPr>
            <w:tcW w:w="1212" w:type="dxa"/>
            <w:tcBorders>
              <w:top w:val="single" w:sz="4" w:space="0" w:color="auto"/>
              <w:bottom w:val="nil"/>
            </w:tcBorders>
            <w:noWrap/>
          </w:tcPr>
          <w:p w14:paraId="528DED9D" w14:textId="04C66F88" w:rsidR="00BD0AA3" w:rsidRPr="007555FC" w:rsidRDefault="009118A2" w:rsidP="00894A57">
            <w:pPr>
              <w:pStyle w:val="Tabletext"/>
              <w:jc w:val="center"/>
              <w:cnfStyle w:val="000000100000" w:firstRow="0" w:lastRow="0" w:firstColumn="0" w:lastColumn="0" w:oddVBand="0" w:evenVBand="0" w:oddHBand="1" w:evenHBand="0" w:firstRowFirstColumn="0" w:firstRowLastColumn="0" w:lastRowFirstColumn="0" w:lastRowLastColumn="0"/>
              <w:rPr>
                <w:lang w:eastAsia="en-AU"/>
              </w:rPr>
            </w:pPr>
            <w:r>
              <w:rPr>
                <w:lang w:eastAsia="en-AU"/>
              </w:rPr>
              <w:t xml:space="preserve">  </w:t>
            </w:r>
            <w:r w:rsidR="00BD0AA3" w:rsidRPr="007555FC">
              <w:rPr>
                <w:lang w:eastAsia="en-AU"/>
              </w:rPr>
              <w:t>9.8</w:t>
            </w:r>
          </w:p>
        </w:tc>
      </w:tr>
      <w:tr w:rsidR="00BD0AA3" w:rsidRPr="007555FC" w14:paraId="6EC79A52" w14:textId="77777777" w:rsidTr="00D569A9">
        <w:trPr>
          <w:trHeight w:val="218"/>
        </w:trPr>
        <w:tc>
          <w:tcPr>
            <w:cnfStyle w:val="001000000000" w:firstRow="0" w:lastRow="0" w:firstColumn="1" w:lastColumn="0" w:oddVBand="0" w:evenVBand="0" w:oddHBand="0" w:evenHBand="0" w:firstRowFirstColumn="0" w:firstRowLastColumn="0" w:lastRowFirstColumn="0" w:lastRowLastColumn="0"/>
            <w:tcW w:w="1299" w:type="dxa"/>
            <w:tcBorders>
              <w:top w:val="nil"/>
              <w:bottom w:val="nil"/>
            </w:tcBorders>
            <w:noWrap/>
            <w:hideMark/>
          </w:tcPr>
          <w:p w14:paraId="4B4989D2" w14:textId="77777777" w:rsidR="00BD0AA3" w:rsidRPr="00A41571" w:rsidRDefault="00BD0AA3" w:rsidP="00894A57">
            <w:pPr>
              <w:pStyle w:val="Tabletext"/>
              <w:rPr>
                <w:b w:val="0"/>
                <w:lang w:eastAsia="en-AU"/>
              </w:rPr>
            </w:pPr>
            <w:r w:rsidRPr="00A41571">
              <w:rPr>
                <w:b w:val="0"/>
                <w:lang w:eastAsia="en-AU"/>
              </w:rPr>
              <w:t>6 to 10</w:t>
            </w:r>
          </w:p>
        </w:tc>
        <w:tc>
          <w:tcPr>
            <w:tcW w:w="1275" w:type="dxa"/>
            <w:tcBorders>
              <w:top w:val="nil"/>
              <w:bottom w:val="nil"/>
            </w:tcBorders>
            <w:noWrap/>
            <w:hideMark/>
          </w:tcPr>
          <w:p w14:paraId="5F391DB8" w14:textId="77777777" w:rsidR="00BD0AA3" w:rsidRPr="007555FC" w:rsidRDefault="00BD0AA3" w:rsidP="00894A57">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7555FC">
              <w:rPr>
                <w:lang w:eastAsia="en-AU"/>
              </w:rPr>
              <w:t>52.0</w:t>
            </w:r>
          </w:p>
        </w:tc>
        <w:tc>
          <w:tcPr>
            <w:tcW w:w="1212" w:type="dxa"/>
            <w:tcBorders>
              <w:top w:val="nil"/>
              <w:bottom w:val="nil"/>
            </w:tcBorders>
            <w:noWrap/>
            <w:hideMark/>
          </w:tcPr>
          <w:p w14:paraId="2D361348" w14:textId="77777777" w:rsidR="00BD0AA3" w:rsidRPr="007555FC" w:rsidRDefault="00BD0AA3" w:rsidP="00894A57">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7555FC">
              <w:rPr>
                <w:lang w:eastAsia="en-AU"/>
              </w:rPr>
              <w:t>39.2</w:t>
            </w:r>
          </w:p>
        </w:tc>
        <w:tc>
          <w:tcPr>
            <w:tcW w:w="1340" w:type="dxa"/>
            <w:tcBorders>
              <w:top w:val="nil"/>
              <w:bottom w:val="nil"/>
            </w:tcBorders>
            <w:noWrap/>
            <w:hideMark/>
          </w:tcPr>
          <w:p w14:paraId="0E8E792A" w14:textId="77777777" w:rsidR="00BD0AA3" w:rsidRPr="007555FC" w:rsidRDefault="00BD0AA3" w:rsidP="00894A57">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7555FC">
              <w:rPr>
                <w:lang w:eastAsia="en-AU"/>
              </w:rPr>
              <w:t>46.1</w:t>
            </w:r>
          </w:p>
        </w:tc>
        <w:tc>
          <w:tcPr>
            <w:tcW w:w="1212" w:type="dxa"/>
            <w:tcBorders>
              <w:top w:val="nil"/>
              <w:bottom w:val="nil"/>
            </w:tcBorders>
            <w:noWrap/>
            <w:hideMark/>
          </w:tcPr>
          <w:p w14:paraId="0ACB0917" w14:textId="77777777" w:rsidR="00BD0AA3" w:rsidRPr="007555FC" w:rsidRDefault="00BD0AA3" w:rsidP="00894A57">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7555FC">
              <w:rPr>
                <w:lang w:eastAsia="en-AU"/>
              </w:rPr>
              <w:t>28.4</w:t>
            </w:r>
          </w:p>
        </w:tc>
        <w:tc>
          <w:tcPr>
            <w:tcW w:w="1212" w:type="dxa"/>
            <w:tcBorders>
              <w:top w:val="nil"/>
              <w:bottom w:val="nil"/>
            </w:tcBorders>
            <w:noWrap/>
            <w:hideMark/>
          </w:tcPr>
          <w:p w14:paraId="2A28801D" w14:textId="77777777" w:rsidR="00BD0AA3" w:rsidRPr="007555FC" w:rsidRDefault="00BD0AA3" w:rsidP="00894A57">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7555FC">
              <w:rPr>
                <w:lang w:eastAsia="en-AU"/>
              </w:rPr>
              <w:t>28.6</w:t>
            </w:r>
          </w:p>
        </w:tc>
      </w:tr>
      <w:tr w:rsidR="00BD0AA3" w:rsidRPr="007555FC" w14:paraId="54090571" w14:textId="77777777" w:rsidTr="00D569A9">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299" w:type="dxa"/>
            <w:tcBorders>
              <w:top w:val="nil"/>
              <w:bottom w:val="nil"/>
            </w:tcBorders>
            <w:noWrap/>
            <w:hideMark/>
          </w:tcPr>
          <w:p w14:paraId="7A78280F" w14:textId="77777777" w:rsidR="00BD0AA3" w:rsidRPr="00A41571" w:rsidRDefault="00BD0AA3" w:rsidP="00894A57">
            <w:pPr>
              <w:pStyle w:val="Tabletext"/>
              <w:rPr>
                <w:b w:val="0"/>
                <w:lang w:eastAsia="en-AU"/>
              </w:rPr>
            </w:pPr>
            <w:r w:rsidRPr="00A41571">
              <w:rPr>
                <w:b w:val="0"/>
                <w:lang w:eastAsia="en-AU"/>
              </w:rPr>
              <w:t>11 to 15</w:t>
            </w:r>
          </w:p>
        </w:tc>
        <w:tc>
          <w:tcPr>
            <w:tcW w:w="1275" w:type="dxa"/>
            <w:tcBorders>
              <w:top w:val="nil"/>
              <w:bottom w:val="nil"/>
            </w:tcBorders>
            <w:noWrap/>
            <w:hideMark/>
          </w:tcPr>
          <w:p w14:paraId="6EA5B36B" w14:textId="77777777" w:rsidR="00BD0AA3" w:rsidRPr="007555FC" w:rsidRDefault="00BD0AA3" w:rsidP="00B53D67">
            <w:pPr>
              <w:pStyle w:val="Tabletext"/>
              <w:jc w:val="center"/>
              <w:cnfStyle w:val="000000100000" w:firstRow="0" w:lastRow="0" w:firstColumn="0" w:lastColumn="0" w:oddVBand="0" w:evenVBand="0" w:oddHBand="1" w:evenHBand="0" w:firstRowFirstColumn="0" w:firstRowLastColumn="0" w:lastRowFirstColumn="0" w:lastRowLastColumn="0"/>
              <w:rPr>
                <w:lang w:eastAsia="en-AU"/>
              </w:rPr>
            </w:pPr>
            <w:r w:rsidRPr="007555FC">
              <w:rPr>
                <w:lang w:eastAsia="en-AU"/>
              </w:rPr>
              <w:t>18.1</w:t>
            </w:r>
          </w:p>
        </w:tc>
        <w:tc>
          <w:tcPr>
            <w:tcW w:w="1212" w:type="dxa"/>
            <w:tcBorders>
              <w:top w:val="nil"/>
              <w:bottom w:val="nil"/>
            </w:tcBorders>
            <w:noWrap/>
            <w:hideMark/>
          </w:tcPr>
          <w:p w14:paraId="65E10655" w14:textId="77777777" w:rsidR="00BD0AA3" w:rsidRPr="007555FC" w:rsidRDefault="00BD0AA3" w:rsidP="00894A57">
            <w:pPr>
              <w:pStyle w:val="Tabletext"/>
              <w:jc w:val="center"/>
              <w:cnfStyle w:val="000000100000" w:firstRow="0" w:lastRow="0" w:firstColumn="0" w:lastColumn="0" w:oddVBand="0" w:evenVBand="0" w:oddHBand="1" w:evenHBand="0" w:firstRowFirstColumn="0" w:firstRowLastColumn="0" w:lastRowFirstColumn="0" w:lastRowLastColumn="0"/>
              <w:rPr>
                <w:lang w:eastAsia="en-AU"/>
              </w:rPr>
            </w:pPr>
            <w:r w:rsidRPr="007555FC">
              <w:rPr>
                <w:lang w:eastAsia="en-AU"/>
              </w:rPr>
              <w:t>22.5</w:t>
            </w:r>
          </w:p>
        </w:tc>
        <w:tc>
          <w:tcPr>
            <w:tcW w:w="1340" w:type="dxa"/>
            <w:tcBorders>
              <w:top w:val="nil"/>
              <w:bottom w:val="nil"/>
            </w:tcBorders>
            <w:noWrap/>
            <w:hideMark/>
          </w:tcPr>
          <w:p w14:paraId="04BCCB77" w14:textId="77777777" w:rsidR="00BD0AA3" w:rsidRPr="007555FC" w:rsidRDefault="00BD0AA3" w:rsidP="00894A57">
            <w:pPr>
              <w:pStyle w:val="Tabletext"/>
              <w:jc w:val="center"/>
              <w:cnfStyle w:val="000000100000" w:firstRow="0" w:lastRow="0" w:firstColumn="0" w:lastColumn="0" w:oddVBand="0" w:evenVBand="0" w:oddHBand="1" w:evenHBand="0" w:firstRowFirstColumn="0" w:firstRowLastColumn="0" w:lastRowFirstColumn="0" w:lastRowLastColumn="0"/>
              <w:rPr>
                <w:lang w:eastAsia="en-AU"/>
              </w:rPr>
            </w:pPr>
            <w:r w:rsidRPr="007555FC">
              <w:rPr>
                <w:lang w:eastAsia="en-AU"/>
              </w:rPr>
              <w:t>35.8</w:t>
            </w:r>
          </w:p>
        </w:tc>
        <w:tc>
          <w:tcPr>
            <w:tcW w:w="1212" w:type="dxa"/>
            <w:tcBorders>
              <w:top w:val="nil"/>
              <w:bottom w:val="nil"/>
            </w:tcBorders>
            <w:noWrap/>
            <w:hideMark/>
          </w:tcPr>
          <w:p w14:paraId="59D64CE0" w14:textId="77777777" w:rsidR="00BD0AA3" w:rsidRPr="007555FC" w:rsidRDefault="00BD0AA3" w:rsidP="00894A57">
            <w:pPr>
              <w:pStyle w:val="Tabletext"/>
              <w:jc w:val="center"/>
              <w:cnfStyle w:val="000000100000" w:firstRow="0" w:lastRow="0" w:firstColumn="0" w:lastColumn="0" w:oddVBand="0" w:evenVBand="0" w:oddHBand="1" w:evenHBand="0" w:firstRowFirstColumn="0" w:firstRowLastColumn="0" w:lastRowFirstColumn="0" w:lastRowLastColumn="0"/>
              <w:rPr>
                <w:lang w:eastAsia="en-AU"/>
              </w:rPr>
            </w:pPr>
            <w:r w:rsidRPr="007555FC">
              <w:rPr>
                <w:lang w:eastAsia="en-AU"/>
              </w:rPr>
              <w:t>38.3</w:t>
            </w:r>
          </w:p>
        </w:tc>
        <w:tc>
          <w:tcPr>
            <w:tcW w:w="1212" w:type="dxa"/>
            <w:tcBorders>
              <w:top w:val="nil"/>
              <w:bottom w:val="nil"/>
            </w:tcBorders>
            <w:noWrap/>
            <w:hideMark/>
          </w:tcPr>
          <w:p w14:paraId="0D501381" w14:textId="77777777" w:rsidR="00BD0AA3" w:rsidRPr="007555FC" w:rsidRDefault="00BD0AA3" w:rsidP="00894A57">
            <w:pPr>
              <w:pStyle w:val="Tabletext"/>
              <w:jc w:val="center"/>
              <w:cnfStyle w:val="000000100000" w:firstRow="0" w:lastRow="0" w:firstColumn="0" w:lastColumn="0" w:oddVBand="0" w:evenVBand="0" w:oddHBand="1" w:evenHBand="0" w:firstRowFirstColumn="0" w:firstRowLastColumn="0" w:lastRowFirstColumn="0" w:lastRowLastColumn="0"/>
              <w:rPr>
                <w:lang w:eastAsia="en-AU"/>
              </w:rPr>
            </w:pPr>
            <w:r w:rsidRPr="007555FC">
              <w:rPr>
                <w:lang w:eastAsia="en-AU"/>
              </w:rPr>
              <w:t>37.5</w:t>
            </w:r>
          </w:p>
        </w:tc>
      </w:tr>
      <w:tr w:rsidR="00BD0AA3" w:rsidRPr="007555FC" w14:paraId="1A17ECDC" w14:textId="77777777" w:rsidTr="00D569A9">
        <w:trPr>
          <w:trHeight w:val="218"/>
        </w:trPr>
        <w:tc>
          <w:tcPr>
            <w:cnfStyle w:val="001000000000" w:firstRow="0" w:lastRow="0" w:firstColumn="1" w:lastColumn="0" w:oddVBand="0" w:evenVBand="0" w:oddHBand="0" w:evenHBand="0" w:firstRowFirstColumn="0" w:firstRowLastColumn="0" w:lastRowFirstColumn="0" w:lastRowLastColumn="0"/>
            <w:tcW w:w="1299" w:type="dxa"/>
            <w:tcBorders>
              <w:top w:val="nil"/>
              <w:bottom w:val="nil"/>
            </w:tcBorders>
            <w:noWrap/>
            <w:hideMark/>
          </w:tcPr>
          <w:p w14:paraId="7922A81F" w14:textId="77777777" w:rsidR="00BD0AA3" w:rsidRPr="00A41571" w:rsidRDefault="00BD0AA3" w:rsidP="00894A57">
            <w:pPr>
              <w:pStyle w:val="Tabletext"/>
              <w:rPr>
                <w:b w:val="0"/>
                <w:lang w:eastAsia="en-AU"/>
              </w:rPr>
            </w:pPr>
            <w:r w:rsidRPr="00A41571">
              <w:rPr>
                <w:b w:val="0"/>
                <w:lang w:eastAsia="en-AU"/>
              </w:rPr>
              <w:t>More than 15</w:t>
            </w:r>
          </w:p>
        </w:tc>
        <w:tc>
          <w:tcPr>
            <w:tcW w:w="1275" w:type="dxa"/>
            <w:tcBorders>
              <w:top w:val="nil"/>
              <w:bottom w:val="nil"/>
            </w:tcBorders>
            <w:noWrap/>
            <w:hideMark/>
          </w:tcPr>
          <w:p w14:paraId="4198B8EE" w14:textId="71647BF6" w:rsidR="00BD0AA3" w:rsidRPr="007555FC" w:rsidRDefault="00B53D67" w:rsidP="00B53D67">
            <w:pPr>
              <w:pStyle w:val="Tabletext"/>
              <w:tabs>
                <w:tab w:val="decimal" w:pos="198"/>
                <w:tab w:val="decimal" w:pos="227"/>
                <w:tab w:val="decimal" w:pos="284"/>
              </w:tabs>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 xml:space="preserve">  </w:t>
            </w:r>
            <w:r w:rsidR="00BD0AA3" w:rsidRPr="007555FC">
              <w:rPr>
                <w:lang w:eastAsia="en-AU"/>
              </w:rPr>
              <w:t>3.1</w:t>
            </w:r>
          </w:p>
        </w:tc>
        <w:tc>
          <w:tcPr>
            <w:tcW w:w="1212" w:type="dxa"/>
            <w:tcBorders>
              <w:top w:val="nil"/>
              <w:bottom w:val="nil"/>
            </w:tcBorders>
            <w:noWrap/>
            <w:hideMark/>
          </w:tcPr>
          <w:p w14:paraId="1AFB4C1E" w14:textId="5EF82C67" w:rsidR="00BD0AA3" w:rsidRPr="007555FC" w:rsidRDefault="00B53D67" w:rsidP="00894A57">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 xml:space="preserve">  </w:t>
            </w:r>
            <w:r w:rsidR="00BD0AA3" w:rsidRPr="007555FC">
              <w:rPr>
                <w:lang w:eastAsia="en-AU"/>
              </w:rPr>
              <w:t>8.4</w:t>
            </w:r>
          </w:p>
        </w:tc>
        <w:tc>
          <w:tcPr>
            <w:tcW w:w="1340" w:type="dxa"/>
            <w:tcBorders>
              <w:top w:val="nil"/>
              <w:bottom w:val="nil"/>
            </w:tcBorders>
            <w:noWrap/>
            <w:hideMark/>
          </w:tcPr>
          <w:p w14:paraId="35A3E394" w14:textId="4652D216" w:rsidR="00BD0AA3" w:rsidRPr="007555FC" w:rsidRDefault="00B53D67" w:rsidP="00894A57">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 xml:space="preserve">  </w:t>
            </w:r>
            <w:r w:rsidR="00BD0AA3" w:rsidRPr="007555FC">
              <w:rPr>
                <w:lang w:eastAsia="en-AU"/>
              </w:rPr>
              <w:t>7.9</w:t>
            </w:r>
          </w:p>
        </w:tc>
        <w:tc>
          <w:tcPr>
            <w:tcW w:w="1212" w:type="dxa"/>
            <w:tcBorders>
              <w:top w:val="nil"/>
              <w:bottom w:val="nil"/>
            </w:tcBorders>
            <w:noWrap/>
            <w:hideMark/>
          </w:tcPr>
          <w:p w14:paraId="6B5E85F2" w14:textId="77777777" w:rsidR="00BD0AA3" w:rsidRPr="007555FC" w:rsidRDefault="00BD0AA3" w:rsidP="00894A57">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7555FC">
              <w:rPr>
                <w:lang w:eastAsia="en-AU"/>
              </w:rPr>
              <w:t>32.1</w:t>
            </w:r>
          </w:p>
        </w:tc>
        <w:tc>
          <w:tcPr>
            <w:tcW w:w="1212" w:type="dxa"/>
            <w:tcBorders>
              <w:top w:val="nil"/>
              <w:bottom w:val="nil"/>
            </w:tcBorders>
            <w:noWrap/>
            <w:hideMark/>
          </w:tcPr>
          <w:p w14:paraId="2445854F" w14:textId="77777777" w:rsidR="00BD0AA3" w:rsidRPr="007555FC" w:rsidRDefault="00BD0AA3" w:rsidP="00894A57">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7555FC">
              <w:rPr>
                <w:lang w:eastAsia="en-AU"/>
              </w:rPr>
              <w:t>24.1</w:t>
            </w:r>
          </w:p>
        </w:tc>
      </w:tr>
      <w:tr w:rsidR="00BD0AA3" w:rsidRPr="007555FC" w14:paraId="587B74F3" w14:textId="77777777" w:rsidTr="00D569A9">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299" w:type="dxa"/>
            <w:tcBorders>
              <w:top w:val="nil"/>
              <w:bottom w:val="single" w:sz="4" w:space="0" w:color="auto"/>
            </w:tcBorders>
            <w:noWrap/>
          </w:tcPr>
          <w:p w14:paraId="22E68080" w14:textId="77777777" w:rsidR="00BD0AA3" w:rsidRPr="00A41571" w:rsidRDefault="00BD0AA3" w:rsidP="00894A57">
            <w:pPr>
              <w:pStyle w:val="Tabletext"/>
              <w:rPr>
                <w:b w:val="0"/>
                <w:lang w:eastAsia="en-AU"/>
              </w:rPr>
            </w:pPr>
            <w:r w:rsidRPr="00A41571">
              <w:rPr>
                <w:b w:val="0"/>
                <w:lang w:eastAsia="en-AU"/>
              </w:rPr>
              <w:t>Total</w:t>
            </w:r>
          </w:p>
        </w:tc>
        <w:tc>
          <w:tcPr>
            <w:tcW w:w="1275" w:type="dxa"/>
            <w:tcBorders>
              <w:top w:val="nil"/>
              <w:bottom w:val="single" w:sz="4" w:space="0" w:color="auto"/>
            </w:tcBorders>
            <w:noWrap/>
          </w:tcPr>
          <w:p w14:paraId="7FDC7A66" w14:textId="77777777" w:rsidR="00BD0AA3" w:rsidRPr="007555FC" w:rsidRDefault="00BD0AA3" w:rsidP="00894A57">
            <w:pPr>
              <w:pStyle w:val="Tabletext"/>
              <w:jc w:val="center"/>
              <w:cnfStyle w:val="000000100000" w:firstRow="0" w:lastRow="0" w:firstColumn="0" w:lastColumn="0" w:oddVBand="0" w:evenVBand="0" w:oddHBand="1" w:evenHBand="0" w:firstRowFirstColumn="0" w:firstRowLastColumn="0" w:lastRowFirstColumn="0" w:lastRowLastColumn="0"/>
              <w:rPr>
                <w:lang w:eastAsia="en-AU"/>
              </w:rPr>
            </w:pPr>
            <w:r w:rsidRPr="007555FC">
              <w:rPr>
                <w:lang w:eastAsia="en-AU"/>
              </w:rPr>
              <w:t>100</w:t>
            </w:r>
          </w:p>
        </w:tc>
        <w:tc>
          <w:tcPr>
            <w:tcW w:w="1212" w:type="dxa"/>
            <w:tcBorders>
              <w:top w:val="nil"/>
              <w:bottom w:val="single" w:sz="4" w:space="0" w:color="auto"/>
            </w:tcBorders>
            <w:noWrap/>
          </w:tcPr>
          <w:p w14:paraId="48509B55" w14:textId="77777777" w:rsidR="00BD0AA3" w:rsidRPr="007555FC" w:rsidRDefault="00BD0AA3" w:rsidP="00894A57">
            <w:pPr>
              <w:pStyle w:val="Tabletext"/>
              <w:jc w:val="center"/>
              <w:cnfStyle w:val="000000100000" w:firstRow="0" w:lastRow="0" w:firstColumn="0" w:lastColumn="0" w:oddVBand="0" w:evenVBand="0" w:oddHBand="1" w:evenHBand="0" w:firstRowFirstColumn="0" w:firstRowLastColumn="0" w:lastRowFirstColumn="0" w:lastRowLastColumn="0"/>
              <w:rPr>
                <w:lang w:eastAsia="en-AU"/>
              </w:rPr>
            </w:pPr>
            <w:r w:rsidRPr="007555FC">
              <w:rPr>
                <w:lang w:eastAsia="en-AU"/>
              </w:rPr>
              <w:t>100</w:t>
            </w:r>
          </w:p>
        </w:tc>
        <w:tc>
          <w:tcPr>
            <w:tcW w:w="1340" w:type="dxa"/>
            <w:tcBorders>
              <w:top w:val="nil"/>
              <w:bottom w:val="single" w:sz="4" w:space="0" w:color="auto"/>
            </w:tcBorders>
            <w:noWrap/>
          </w:tcPr>
          <w:p w14:paraId="5763E485" w14:textId="77777777" w:rsidR="00BD0AA3" w:rsidRPr="007555FC" w:rsidRDefault="00BD0AA3" w:rsidP="00894A57">
            <w:pPr>
              <w:pStyle w:val="Tabletext"/>
              <w:jc w:val="center"/>
              <w:cnfStyle w:val="000000100000" w:firstRow="0" w:lastRow="0" w:firstColumn="0" w:lastColumn="0" w:oddVBand="0" w:evenVBand="0" w:oddHBand="1" w:evenHBand="0" w:firstRowFirstColumn="0" w:firstRowLastColumn="0" w:lastRowFirstColumn="0" w:lastRowLastColumn="0"/>
              <w:rPr>
                <w:lang w:eastAsia="en-AU"/>
              </w:rPr>
            </w:pPr>
            <w:r w:rsidRPr="007555FC">
              <w:rPr>
                <w:lang w:eastAsia="en-AU"/>
              </w:rPr>
              <w:t>100</w:t>
            </w:r>
          </w:p>
        </w:tc>
        <w:tc>
          <w:tcPr>
            <w:tcW w:w="1212" w:type="dxa"/>
            <w:tcBorders>
              <w:top w:val="nil"/>
              <w:bottom w:val="single" w:sz="4" w:space="0" w:color="auto"/>
            </w:tcBorders>
            <w:noWrap/>
          </w:tcPr>
          <w:p w14:paraId="2E429796" w14:textId="77777777" w:rsidR="00BD0AA3" w:rsidRPr="007555FC" w:rsidRDefault="00BD0AA3" w:rsidP="00894A57">
            <w:pPr>
              <w:pStyle w:val="Tabletext"/>
              <w:jc w:val="center"/>
              <w:cnfStyle w:val="000000100000" w:firstRow="0" w:lastRow="0" w:firstColumn="0" w:lastColumn="0" w:oddVBand="0" w:evenVBand="0" w:oddHBand="1" w:evenHBand="0" w:firstRowFirstColumn="0" w:firstRowLastColumn="0" w:lastRowFirstColumn="0" w:lastRowLastColumn="0"/>
              <w:rPr>
                <w:lang w:eastAsia="en-AU"/>
              </w:rPr>
            </w:pPr>
            <w:r w:rsidRPr="007555FC">
              <w:rPr>
                <w:lang w:eastAsia="en-AU"/>
              </w:rPr>
              <w:t>100</w:t>
            </w:r>
          </w:p>
        </w:tc>
        <w:tc>
          <w:tcPr>
            <w:tcW w:w="1212" w:type="dxa"/>
            <w:tcBorders>
              <w:top w:val="nil"/>
              <w:bottom w:val="single" w:sz="4" w:space="0" w:color="auto"/>
            </w:tcBorders>
            <w:noWrap/>
          </w:tcPr>
          <w:p w14:paraId="4BBE2417" w14:textId="77777777" w:rsidR="00BD0AA3" w:rsidRPr="007555FC" w:rsidRDefault="00BD0AA3" w:rsidP="00894A57">
            <w:pPr>
              <w:pStyle w:val="Tabletext"/>
              <w:jc w:val="center"/>
              <w:cnfStyle w:val="000000100000" w:firstRow="0" w:lastRow="0" w:firstColumn="0" w:lastColumn="0" w:oddVBand="0" w:evenVBand="0" w:oddHBand="1" w:evenHBand="0" w:firstRowFirstColumn="0" w:firstRowLastColumn="0" w:lastRowFirstColumn="0" w:lastRowLastColumn="0"/>
              <w:rPr>
                <w:lang w:eastAsia="en-AU"/>
              </w:rPr>
            </w:pPr>
            <w:r w:rsidRPr="007555FC">
              <w:rPr>
                <w:lang w:eastAsia="en-AU"/>
              </w:rPr>
              <w:t>100</w:t>
            </w:r>
          </w:p>
        </w:tc>
      </w:tr>
    </w:tbl>
    <w:bookmarkEnd w:id="83"/>
    <w:p w14:paraId="7F4B32B4" w14:textId="77777777" w:rsidR="00887FCC" w:rsidRDefault="00BD0AA3" w:rsidP="00887FCC">
      <w:pPr>
        <w:pStyle w:val="Source"/>
        <w:ind w:left="142" w:firstLine="0"/>
      </w:pPr>
      <w:r w:rsidRPr="007555FC">
        <w:t>Note</w:t>
      </w:r>
      <w:r w:rsidR="00012DA9">
        <w:t>s</w:t>
      </w:r>
      <w:r w:rsidRPr="007555FC">
        <w:t>:</w:t>
      </w:r>
      <w:r>
        <w:t xml:space="preserve"> </w:t>
      </w:r>
      <w:r w:rsidR="00887FCC">
        <w:tab/>
      </w:r>
      <w:r w:rsidRPr="007555FC">
        <w:t>Chi</w:t>
      </w:r>
      <w:r w:rsidRPr="00E30A0D">
        <w:rPr>
          <w:vertAlign w:val="superscript"/>
        </w:rPr>
        <w:t>2</w:t>
      </w:r>
      <w:r w:rsidRPr="007555FC">
        <w:t xml:space="preserve"> test for differences across pathways. Pearson chi</w:t>
      </w:r>
      <w:r w:rsidRPr="00E30A0D">
        <w:rPr>
          <w:vertAlign w:val="superscript"/>
        </w:rPr>
        <w:t>2</w:t>
      </w:r>
      <w:r w:rsidR="00E30A0D">
        <w:t xml:space="preserve"> </w:t>
      </w:r>
      <w:r w:rsidRPr="007555FC">
        <w:t>(12)</w:t>
      </w:r>
      <w:r w:rsidR="00E30A0D">
        <w:t xml:space="preserve"> </w:t>
      </w:r>
      <w:r w:rsidRPr="007555FC">
        <w:t>=</w:t>
      </w:r>
      <w:r w:rsidR="00E30A0D">
        <w:t xml:space="preserve"> </w:t>
      </w:r>
      <w:r w:rsidRPr="007555FC">
        <w:t xml:space="preserve">426.8531 </w:t>
      </w:r>
      <w:proofErr w:type="spellStart"/>
      <w:r w:rsidRPr="007555FC">
        <w:t>Pr</w:t>
      </w:r>
      <w:proofErr w:type="spellEnd"/>
      <w:r w:rsidR="00E30A0D">
        <w:t xml:space="preserve"> </w:t>
      </w:r>
      <w:r w:rsidRPr="007555FC">
        <w:t>=</w:t>
      </w:r>
      <w:r w:rsidR="00E30A0D">
        <w:t xml:space="preserve"> </w:t>
      </w:r>
      <w:r w:rsidRPr="007555FC">
        <w:t xml:space="preserve">0.000. </w:t>
      </w:r>
    </w:p>
    <w:p w14:paraId="763691D8" w14:textId="76E383ED" w:rsidR="00BD0AA3" w:rsidRPr="007555FC" w:rsidRDefault="00BD0AA3" w:rsidP="00887FCC">
      <w:pPr>
        <w:pStyle w:val="Source"/>
        <w:ind w:left="142" w:firstLine="0"/>
      </w:pPr>
      <w:r w:rsidRPr="007555FC">
        <w:t>Source:</w:t>
      </w:r>
      <w:r w:rsidR="008F4634">
        <w:t xml:space="preserve"> </w:t>
      </w:r>
      <w:r w:rsidR="00887FCC">
        <w:tab/>
      </w:r>
      <w:r w:rsidRPr="007555FC">
        <w:t>LSAY 2006</w:t>
      </w:r>
      <w:r w:rsidR="00935D8F">
        <w:t xml:space="preserve"> (Y06)</w:t>
      </w:r>
      <w:r w:rsidR="002C2CB6">
        <w:t>.</w:t>
      </w:r>
    </w:p>
    <w:p w14:paraId="2685F4BF" w14:textId="77777777" w:rsidR="00BD0AA3" w:rsidRDefault="00BD0AA3">
      <w:pPr>
        <w:spacing w:before="0" w:line="240" w:lineRule="auto"/>
        <w:rPr>
          <w:rFonts w:ascii="Arial" w:hAnsi="Arial"/>
          <w:b/>
          <w:sz w:val="17"/>
        </w:rPr>
      </w:pPr>
      <w:r>
        <w:br w:type="page"/>
      </w:r>
    </w:p>
    <w:p w14:paraId="7C0AFECD" w14:textId="21B28094" w:rsidR="00BD0AA3" w:rsidRPr="007555FC" w:rsidRDefault="00BD0AA3" w:rsidP="00BD0AA3">
      <w:pPr>
        <w:pStyle w:val="Tabletitle"/>
      </w:pPr>
      <w:bookmarkStart w:id="85" w:name="_Toc10536427"/>
      <w:r w:rsidRPr="007555FC">
        <w:lastRenderedPageBreak/>
        <w:t xml:space="preserve">Table 4 </w:t>
      </w:r>
      <w:r w:rsidR="00887FCC">
        <w:tab/>
      </w:r>
      <w:r w:rsidRPr="007555FC">
        <w:t>Selected descriptive statistics of the sample</w:t>
      </w:r>
      <w:r w:rsidR="0085221E">
        <w:t>:</w:t>
      </w:r>
      <w:r w:rsidRPr="007555FC">
        <w:t xml:space="preserve"> socioeconomic and demographic characteristics by pathway (sample proportions %)</w:t>
      </w:r>
      <w:bookmarkEnd w:id="85"/>
    </w:p>
    <w:tbl>
      <w:tblPr>
        <w:tblW w:w="8339" w:type="dxa"/>
        <w:tblLayout w:type="fixed"/>
        <w:tblLook w:val="04A0" w:firstRow="1" w:lastRow="0" w:firstColumn="1" w:lastColumn="0" w:noHBand="0" w:noVBand="1"/>
      </w:tblPr>
      <w:tblGrid>
        <w:gridCol w:w="2620"/>
        <w:gridCol w:w="1143"/>
        <w:gridCol w:w="1057"/>
        <w:gridCol w:w="1231"/>
        <w:gridCol w:w="1179"/>
        <w:gridCol w:w="1109"/>
      </w:tblGrid>
      <w:tr w:rsidR="00BD0AA3" w:rsidRPr="007555FC" w14:paraId="579ADACA" w14:textId="77777777" w:rsidTr="00624F93">
        <w:trPr>
          <w:trHeight w:val="299"/>
        </w:trPr>
        <w:tc>
          <w:tcPr>
            <w:tcW w:w="2620" w:type="dxa"/>
            <w:tcBorders>
              <w:top w:val="single" w:sz="4" w:space="0" w:color="auto"/>
              <w:left w:val="nil"/>
              <w:bottom w:val="nil"/>
              <w:right w:val="nil"/>
            </w:tcBorders>
            <w:shd w:val="clear" w:color="auto" w:fill="auto"/>
            <w:noWrap/>
            <w:vAlign w:val="bottom"/>
            <w:hideMark/>
          </w:tcPr>
          <w:p w14:paraId="4CDE003F" w14:textId="77777777" w:rsidR="00BD0AA3" w:rsidRPr="007555FC" w:rsidRDefault="00BD0AA3" w:rsidP="00894A57">
            <w:pPr>
              <w:spacing w:line="240" w:lineRule="auto"/>
              <w:rPr>
                <w:rFonts w:cs="Calibri"/>
                <w:color w:val="000000"/>
                <w:sz w:val="16"/>
                <w:szCs w:val="16"/>
                <w:lang w:eastAsia="en-AU"/>
              </w:rPr>
            </w:pPr>
            <w:r w:rsidRPr="007555FC">
              <w:rPr>
                <w:rFonts w:cs="Calibri"/>
                <w:color w:val="000000"/>
                <w:sz w:val="16"/>
                <w:szCs w:val="16"/>
                <w:lang w:eastAsia="en-AU"/>
              </w:rPr>
              <w:t> </w:t>
            </w:r>
          </w:p>
        </w:tc>
        <w:tc>
          <w:tcPr>
            <w:tcW w:w="1143" w:type="dxa"/>
            <w:tcBorders>
              <w:top w:val="single" w:sz="4" w:space="0" w:color="auto"/>
              <w:left w:val="nil"/>
              <w:bottom w:val="nil"/>
              <w:right w:val="nil"/>
            </w:tcBorders>
            <w:shd w:val="clear" w:color="auto" w:fill="auto"/>
            <w:noWrap/>
            <w:vAlign w:val="center"/>
            <w:hideMark/>
          </w:tcPr>
          <w:p w14:paraId="7BBC61CD" w14:textId="77777777" w:rsidR="00BD0AA3" w:rsidRPr="007555FC" w:rsidRDefault="00BD0AA3" w:rsidP="00DB6EC5">
            <w:pPr>
              <w:pStyle w:val="Tablehead1"/>
              <w:ind w:left="-178" w:firstLine="178"/>
              <w:jc w:val="center"/>
              <w:rPr>
                <w:lang w:eastAsia="en-AU"/>
              </w:rPr>
            </w:pPr>
            <w:r w:rsidRPr="007555FC">
              <w:rPr>
                <w:lang w:eastAsia="en-AU"/>
              </w:rPr>
              <w:t>Pathway 1</w:t>
            </w:r>
          </w:p>
        </w:tc>
        <w:tc>
          <w:tcPr>
            <w:tcW w:w="1057" w:type="dxa"/>
            <w:tcBorders>
              <w:top w:val="single" w:sz="4" w:space="0" w:color="auto"/>
              <w:left w:val="nil"/>
              <w:bottom w:val="nil"/>
              <w:right w:val="nil"/>
            </w:tcBorders>
            <w:shd w:val="clear" w:color="auto" w:fill="auto"/>
            <w:noWrap/>
            <w:vAlign w:val="center"/>
            <w:hideMark/>
          </w:tcPr>
          <w:p w14:paraId="0500EB6A" w14:textId="77777777" w:rsidR="00BD0AA3" w:rsidRPr="007555FC" w:rsidRDefault="00BD0AA3" w:rsidP="00DB6EC5">
            <w:pPr>
              <w:pStyle w:val="Tablehead1"/>
              <w:jc w:val="center"/>
              <w:rPr>
                <w:lang w:eastAsia="en-AU"/>
              </w:rPr>
            </w:pPr>
            <w:r w:rsidRPr="007555FC">
              <w:rPr>
                <w:lang w:eastAsia="en-AU"/>
              </w:rPr>
              <w:t>Pathway 2</w:t>
            </w:r>
          </w:p>
        </w:tc>
        <w:tc>
          <w:tcPr>
            <w:tcW w:w="1231" w:type="dxa"/>
            <w:tcBorders>
              <w:top w:val="single" w:sz="4" w:space="0" w:color="auto"/>
              <w:left w:val="nil"/>
              <w:bottom w:val="nil"/>
              <w:right w:val="nil"/>
            </w:tcBorders>
            <w:shd w:val="clear" w:color="auto" w:fill="auto"/>
            <w:noWrap/>
            <w:vAlign w:val="center"/>
            <w:hideMark/>
          </w:tcPr>
          <w:p w14:paraId="0F53F164" w14:textId="77777777" w:rsidR="00BD0AA3" w:rsidRPr="007555FC" w:rsidRDefault="00BD0AA3" w:rsidP="00DB6EC5">
            <w:pPr>
              <w:pStyle w:val="Tablehead1"/>
              <w:jc w:val="center"/>
              <w:rPr>
                <w:lang w:eastAsia="en-AU"/>
              </w:rPr>
            </w:pPr>
            <w:r w:rsidRPr="007555FC">
              <w:rPr>
                <w:lang w:eastAsia="en-AU"/>
              </w:rPr>
              <w:t>Pathway 3</w:t>
            </w:r>
          </w:p>
        </w:tc>
        <w:tc>
          <w:tcPr>
            <w:tcW w:w="1179" w:type="dxa"/>
            <w:tcBorders>
              <w:top w:val="single" w:sz="4" w:space="0" w:color="auto"/>
              <w:left w:val="nil"/>
              <w:bottom w:val="nil"/>
              <w:right w:val="nil"/>
            </w:tcBorders>
            <w:shd w:val="clear" w:color="auto" w:fill="auto"/>
            <w:noWrap/>
            <w:vAlign w:val="center"/>
            <w:hideMark/>
          </w:tcPr>
          <w:p w14:paraId="22603F6E" w14:textId="77777777" w:rsidR="00BD0AA3" w:rsidRPr="007555FC" w:rsidRDefault="00BD0AA3" w:rsidP="00DB6EC5">
            <w:pPr>
              <w:pStyle w:val="Tablehead1"/>
              <w:jc w:val="center"/>
              <w:rPr>
                <w:lang w:eastAsia="en-AU"/>
              </w:rPr>
            </w:pPr>
            <w:r w:rsidRPr="007555FC">
              <w:rPr>
                <w:lang w:eastAsia="en-AU"/>
              </w:rPr>
              <w:t>Pathway 4</w:t>
            </w:r>
          </w:p>
        </w:tc>
        <w:tc>
          <w:tcPr>
            <w:tcW w:w="1109" w:type="dxa"/>
            <w:tcBorders>
              <w:top w:val="single" w:sz="4" w:space="0" w:color="auto"/>
              <w:left w:val="nil"/>
              <w:bottom w:val="nil"/>
              <w:right w:val="nil"/>
            </w:tcBorders>
            <w:shd w:val="clear" w:color="auto" w:fill="auto"/>
            <w:noWrap/>
            <w:vAlign w:val="center"/>
            <w:hideMark/>
          </w:tcPr>
          <w:p w14:paraId="616E17FB" w14:textId="77777777" w:rsidR="00BD0AA3" w:rsidRPr="007555FC" w:rsidRDefault="00BD0AA3" w:rsidP="00DB6EC5">
            <w:pPr>
              <w:pStyle w:val="Tablehead1"/>
              <w:jc w:val="center"/>
              <w:rPr>
                <w:lang w:eastAsia="en-AU"/>
              </w:rPr>
            </w:pPr>
            <w:r w:rsidRPr="007555FC">
              <w:rPr>
                <w:lang w:eastAsia="en-AU"/>
              </w:rPr>
              <w:t>Pathway 5</w:t>
            </w:r>
          </w:p>
        </w:tc>
      </w:tr>
      <w:tr w:rsidR="00BD0AA3" w:rsidRPr="007555FC" w14:paraId="24DEF8A4" w14:textId="77777777" w:rsidTr="00624F93">
        <w:trPr>
          <w:trHeight w:val="487"/>
        </w:trPr>
        <w:tc>
          <w:tcPr>
            <w:tcW w:w="2620" w:type="dxa"/>
            <w:tcBorders>
              <w:top w:val="nil"/>
              <w:left w:val="nil"/>
              <w:bottom w:val="nil"/>
              <w:right w:val="nil"/>
            </w:tcBorders>
            <w:shd w:val="clear" w:color="auto" w:fill="auto"/>
            <w:noWrap/>
            <w:vAlign w:val="bottom"/>
            <w:hideMark/>
          </w:tcPr>
          <w:p w14:paraId="6AC852B8" w14:textId="77777777" w:rsidR="00BD0AA3" w:rsidRPr="007555FC" w:rsidRDefault="00BD0AA3" w:rsidP="00894A57">
            <w:pPr>
              <w:spacing w:line="240" w:lineRule="auto"/>
              <w:jc w:val="center"/>
              <w:rPr>
                <w:rFonts w:cs="Calibri"/>
                <w:b/>
                <w:bCs/>
                <w:color w:val="000000"/>
                <w:sz w:val="16"/>
                <w:szCs w:val="16"/>
                <w:lang w:eastAsia="en-AU"/>
              </w:rPr>
            </w:pPr>
          </w:p>
        </w:tc>
        <w:tc>
          <w:tcPr>
            <w:tcW w:w="1143" w:type="dxa"/>
            <w:tcBorders>
              <w:top w:val="nil"/>
              <w:left w:val="nil"/>
              <w:bottom w:val="nil"/>
              <w:right w:val="nil"/>
            </w:tcBorders>
            <w:shd w:val="clear" w:color="auto" w:fill="auto"/>
            <w:vAlign w:val="center"/>
            <w:hideMark/>
          </w:tcPr>
          <w:p w14:paraId="221A46CB" w14:textId="77777777" w:rsidR="00BD0AA3" w:rsidRPr="007555FC" w:rsidRDefault="00BD0AA3" w:rsidP="00FD4111">
            <w:pPr>
              <w:pStyle w:val="Tablehead2"/>
              <w:jc w:val="center"/>
              <w:rPr>
                <w:lang w:eastAsia="en-AU"/>
              </w:rPr>
            </w:pPr>
            <w:r w:rsidRPr="007555FC">
              <w:rPr>
                <w:lang w:eastAsia="en-AU"/>
              </w:rPr>
              <w:t>Higher educ</w:t>
            </w:r>
            <w:r w:rsidR="00012DA9">
              <w:rPr>
                <w:lang w:eastAsia="en-AU"/>
              </w:rPr>
              <w:t>ation</w:t>
            </w:r>
            <w:r w:rsidRPr="007555FC">
              <w:rPr>
                <w:lang w:eastAsia="en-AU"/>
              </w:rPr>
              <w:t xml:space="preserve"> and work</w:t>
            </w:r>
          </w:p>
        </w:tc>
        <w:tc>
          <w:tcPr>
            <w:tcW w:w="1057" w:type="dxa"/>
            <w:tcBorders>
              <w:top w:val="nil"/>
              <w:left w:val="nil"/>
              <w:bottom w:val="nil"/>
              <w:right w:val="nil"/>
            </w:tcBorders>
            <w:shd w:val="clear" w:color="auto" w:fill="auto"/>
            <w:vAlign w:val="center"/>
            <w:hideMark/>
          </w:tcPr>
          <w:p w14:paraId="651AAD97" w14:textId="49981A2B" w:rsidR="00BD0AA3" w:rsidRPr="007555FC" w:rsidRDefault="00BD0AA3" w:rsidP="00FD4111">
            <w:pPr>
              <w:pStyle w:val="Tablehead2"/>
              <w:jc w:val="center"/>
              <w:rPr>
                <w:lang w:eastAsia="en-AU"/>
              </w:rPr>
            </w:pPr>
            <w:r w:rsidRPr="007555FC">
              <w:rPr>
                <w:lang w:eastAsia="en-AU"/>
              </w:rPr>
              <w:t xml:space="preserve">Early entry to </w:t>
            </w:r>
            <w:r w:rsidR="002C2CB6">
              <w:rPr>
                <w:lang w:eastAsia="en-AU"/>
              </w:rPr>
              <w:t>f</w:t>
            </w:r>
            <w:r w:rsidR="00012DA9">
              <w:rPr>
                <w:lang w:eastAsia="en-AU"/>
              </w:rPr>
              <w:t>ull-time</w:t>
            </w:r>
            <w:r w:rsidRPr="007555FC">
              <w:rPr>
                <w:lang w:eastAsia="en-AU"/>
              </w:rPr>
              <w:t xml:space="preserve"> work</w:t>
            </w:r>
          </w:p>
        </w:tc>
        <w:tc>
          <w:tcPr>
            <w:tcW w:w="1231" w:type="dxa"/>
            <w:tcBorders>
              <w:top w:val="nil"/>
              <w:left w:val="nil"/>
              <w:bottom w:val="nil"/>
              <w:right w:val="nil"/>
            </w:tcBorders>
            <w:shd w:val="clear" w:color="auto" w:fill="auto"/>
            <w:vAlign w:val="center"/>
            <w:hideMark/>
          </w:tcPr>
          <w:p w14:paraId="4B825D82" w14:textId="77777777" w:rsidR="00BD0AA3" w:rsidRPr="007555FC" w:rsidRDefault="00BD0AA3" w:rsidP="00FD4111">
            <w:pPr>
              <w:pStyle w:val="Tablehead2"/>
              <w:jc w:val="center"/>
              <w:rPr>
                <w:lang w:eastAsia="en-AU"/>
              </w:rPr>
            </w:pPr>
            <w:r w:rsidRPr="007555FC">
              <w:rPr>
                <w:lang w:eastAsia="en-AU"/>
              </w:rPr>
              <w:t>Higher educ</w:t>
            </w:r>
            <w:r w:rsidR="00624F93">
              <w:rPr>
                <w:lang w:eastAsia="en-AU"/>
              </w:rPr>
              <w:t>ation</w:t>
            </w:r>
            <w:r w:rsidRPr="007555FC">
              <w:rPr>
                <w:lang w:eastAsia="en-AU"/>
              </w:rPr>
              <w:t xml:space="preserve"> and VET</w:t>
            </w:r>
          </w:p>
        </w:tc>
        <w:tc>
          <w:tcPr>
            <w:tcW w:w="1179" w:type="dxa"/>
            <w:tcBorders>
              <w:top w:val="nil"/>
              <w:left w:val="nil"/>
              <w:bottom w:val="nil"/>
              <w:right w:val="nil"/>
            </w:tcBorders>
            <w:shd w:val="clear" w:color="auto" w:fill="auto"/>
            <w:vAlign w:val="center"/>
            <w:hideMark/>
          </w:tcPr>
          <w:p w14:paraId="634A3464" w14:textId="77777777" w:rsidR="00BD0AA3" w:rsidRPr="007555FC" w:rsidRDefault="00624F93" w:rsidP="00FD4111">
            <w:pPr>
              <w:pStyle w:val="Tablehead2"/>
              <w:jc w:val="center"/>
              <w:rPr>
                <w:lang w:eastAsia="en-AU"/>
              </w:rPr>
            </w:pPr>
            <w:r>
              <w:rPr>
                <w:lang w:eastAsia="en-AU"/>
              </w:rPr>
              <w:t>Mixed repeatedly disengaged</w:t>
            </w:r>
          </w:p>
        </w:tc>
        <w:tc>
          <w:tcPr>
            <w:tcW w:w="1109" w:type="dxa"/>
            <w:tcBorders>
              <w:top w:val="nil"/>
              <w:left w:val="nil"/>
              <w:bottom w:val="nil"/>
              <w:right w:val="nil"/>
            </w:tcBorders>
            <w:shd w:val="clear" w:color="auto" w:fill="auto"/>
            <w:vAlign w:val="center"/>
            <w:hideMark/>
          </w:tcPr>
          <w:p w14:paraId="30C8DD4F" w14:textId="462F1D11" w:rsidR="00BD0AA3" w:rsidRPr="007555FC" w:rsidRDefault="00BD0AA3" w:rsidP="00FD4111">
            <w:pPr>
              <w:pStyle w:val="Tablehead2"/>
              <w:jc w:val="center"/>
              <w:rPr>
                <w:lang w:eastAsia="en-AU"/>
              </w:rPr>
            </w:pPr>
            <w:r w:rsidRPr="007555FC">
              <w:rPr>
                <w:lang w:eastAsia="en-AU"/>
              </w:rPr>
              <w:t xml:space="preserve">Mostly working </w:t>
            </w:r>
            <w:r w:rsidR="002C2CB6">
              <w:rPr>
                <w:lang w:eastAsia="en-AU"/>
              </w:rPr>
              <w:t>p</w:t>
            </w:r>
            <w:r w:rsidR="00012DA9">
              <w:rPr>
                <w:lang w:eastAsia="en-AU"/>
              </w:rPr>
              <w:t>art-time</w:t>
            </w:r>
          </w:p>
        </w:tc>
      </w:tr>
      <w:tr w:rsidR="00BD0AA3" w:rsidRPr="007555FC" w14:paraId="098020A7" w14:textId="77777777" w:rsidTr="00624F93">
        <w:trPr>
          <w:trHeight w:val="171"/>
        </w:trPr>
        <w:tc>
          <w:tcPr>
            <w:tcW w:w="2620" w:type="dxa"/>
            <w:tcBorders>
              <w:top w:val="nil"/>
              <w:left w:val="nil"/>
              <w:bottom w:val="single" w:sz="4" w:space="0" w:color="auto"/>
              <w:right w:val="nil"/>
            </w:tcBorders>
            <w:shd w:val="clear" w:color="auto" w:fill="auto"/>
            <w:noWrap/>
            <w:vAlign w:val="bottom"/>
            <w:hideMark/>
          </w:tcPr>
          <w:p w14:paraId="18F5765C" w14:textId="77777777" w:rsidR="00BD0AA3" w:rsidRPr="007555FC" w:rsidRDefault="00BD0AA3" w:rsidP="00894A57">
            <w:pPr>
              <w:spacing w:line="240" w:lineRule="auto"/>
              <w:rPr>
                <w:rFonts w:cs="Calibri"/>
                <w:color w:val="000000"/>
                <w:sz w:val="16"/>
                <w:szCs w:val="16"/>
                <w:lang w:eastAsia="en-AU"/>
              </w:rPr>
            </w:pPr>
            <w:r w:rsidRPr="007555FC">
              <w:rPr>
                <w:rFonts w:cs="Calibri"/>
                <w:color w:val="000000"/>
                <w:sz w:val="16"/>
                <w:szCs w:val="16"/>
                <w:lang w:eastAsia="en-AU"/>
              </w:rPr>
              <w:t> </w:t>
            </w:r>
          </w:p>
        </w:tc>
        <w:tc>
          <w:tcPr>
            <w:tcW w:w="1143" w:type="dxa"/>
            <w:tcBorders>
              <w:top w:val="nil"/>
              <w:left w:val="nil"/>
              <w:bottom w:val="single" w:sz="4" w:space="0" w:color="auto"/>
              <w:right w:val="nil"/>
            </w:tcBorders>
            <w:shd w:val="clear" w:color="auto" w:fill="auto"/>
            <w:noWrap/>
            <w:vAlign w:val="center"/>
            <w:hideMark/>
          </w:tcPr>
          <w:p w14:paraId="1BCA658A" w14:textId="77777777" w:rsidR="00BD0AA3" w:rsidRPr="007555FC" w:rsidRDefault="00BD0AA3" w:rsidP="00FD4111">
            <w:pPr>
              <w:pStyle w:val="Tablehead3"/>
              <w:jc w:val="center"/>
              <w:rPr>
                <w:lang w:eastAsia="en-AU"/>
              </w:rPr>
            </w:pPr>
            <w:r w:rsidRPr="007555FC">
              <w:rPr>
                <w:lang w:eastAsia="en-AU"/>
              </w:rPr>
              <w:t>%</w:t>
            </w:r>
          </w:p>
        </w:tc>
        <w:tc>
          <w:tcPr>
            <w:tcW w:w="1057" w:type="dxa"/>
            <w:tcBorders>
              <w:top w:val="nil"/>
              <w:left w:val="nil"/>
              <w:bottom w:val="single" w:sz="4" w:space="0" w:color="auto"/>
              <w:right w:val="nil"/>
            </w:tcBorders>
            <w:shd w:val="clear" w:color="auto" w:fill="auto"/>
            <w:noWrap/>
            <w:vAlign w:val="center"/>
            <w:hideMark/>
          </w:tcPr>
          <w:p w14:paraId="3EA628DD" w14:textId="77777777" w:rsidR="00BD0AA3" w:rsidRPr="007555FC" w:rsidRDefault="00BD0AA3" w:rsidP="00FD4111">
            <w:pPr>
              <w:pStyle w:val="Tablehead3"/>
              <w:jc w:val="center"/>
              <w:rPr>
                <w:lang w:eastAsia="en-AU"/>
              </w:rPr>
            </w:pPr>
            <w:r w:rsidRPr="007555FC">
              <w:rPr>
                <w:lang w:eastAsia="en-AU"/>
              </w:rPr>
              <w:t>%</w:t>
            </w:r>
          </w:p>
        </w:tc>
        <w:tc>
          <w:tcPr>
            <w:tcW w:w="1231" w:type="dxa"/>
            <w:tcBorders>
              <w:top w:val="nil"/>
              <w:left w:val="nil"/>
              <w:bottom w:val="single" w:sz="4" w:space="0" w:color="auto"/>
              <w:right w:val="nil"/>
            </w:tcBorders>
            <w:shd w:val="clear" w:color="auto" w:fill="auto"/>
            <w:noWrap/>
            <w:vAlign w:val="center"/>
            <w:hideMark/>
          </w:tcPr>
          <w:p w14:paraId="077A75F0" w14:textId="77777777" w:rsidR="00BD0AA3" w:rsidRPr="007555FC" w:rsidRDefault="00BD0AA3" w:rsidP="00FD4111">
            <w:pPr>
              <w:pStyle w:val="Tablehead3"/>
              <w:jc w:val="center"/>
              <w:rPr>
                <w:lang w:eastAsia="en-AU"/>
              </w:rPr>
            </w:pPr>
            <w:r w:rsidRPr="007555FC">
              <w:rPr>
                <w:lang w:eastAsia="en-AU"/>
              </w:rPr>
              <w:t>%</w:t>
            </w:r>
          </w:p>
        </w:tc>
        <w:tc>
          <w:tcPr>
            <w:tcW w:w="1179" w:type="dxa"/>
            <w:tcBorders>
              <w:top w:val="nil"/>
              <w:left w:val="nil"/>
              <w:bottom w:val="single" w:sz="4" w:space="0" w:color="auto"/>
              <w:right w:val="nil"/>
            </w:tcBorders>
            <w:shd w:val="clear" w:color="auto" w:fill="auto"/>
            <w:noWrap/>
            <w:vAlign w:val="center"/>
            <w:hideMark/>
          </w:tcPr>
          <w:p w14:paraId="000B2EE4" w14:textId="77777777" w:rsidR="00BD0AA3" w:rsidRPr="007555FC" w:rsidRDefault="00BD0AA3" w:rsidP="00FD4111">
            <w:pPr>
              <w:pStyle w:val="Tablehead3"/>
              <w:jc w:val="center"/>
              <w:rPr>
                <w:lang w:eastAsia="en-AU"/>
              </w:rPr>
            </w:pPr>
            <w:r w:rsidRPr="007555FC">
              <w:rPr>
                <w:lang w:eastAsia="en-AU"/>
              </w:rPr>
              <w:t>%</w:t>
            </w:r>
          </w:p>
        </w:tc>
        <w:tc>
          <w:tcPr>
            <w:tcW w:w="1109" w:type="dxa"/>
            <w:tcBorders>
              <w:top w:val="nil"/>
              <w:left w:val="nil"/>
              <w:bottom w:val="single" w:sz="4" w:space="0" w:color="auto"/>
              <w:right w:val="nil"/>
            </w:tcBorders>
            <w:shd w:val="clear" w:color="auto" w:fill="auto"/>
            <w:noWrap/>
            <w:vAlign w:val="center"/>
            <w:hideMark/>
          </w:tcPr>
          <w:p w14:paraId="481284DE" w14:textId="77777777" w:rsidR="00BD0AA3" w:rsidRPr="007555FC" w:rsidRDefault="00BD0AA3" w:rsidP="00FD4111">
            <w:pPr>
              <w:pStyle w:val="Tablehead3"/>
              <w:jc w:val="center"/>
              <w:rPr>
                <w:lang w:eastAsia="en-AU"/>
              </w:rPr>
            </w:pPr>
            <w:r w:rsidRPr="007555FC">
              <w:rPr>
                <w:lang w:eastAsia="en-AU"/>
              </w:rPr>
              <w:t>%</w:t>
            </w:r>
          </w:p>
        </w:tc>
      </w:tr>
      <w:tr w:rsidR="00BD0AA3" w:rsidRPr="007555FC" w14:paraId="71C10117" w14:textId="77777777" w:rsidTr="00624F93">
        <w:trPr>
          <w:trHeight w:val="263"/>
        </w:trPr>
        <w:tc>
          <w:tcPr>
            <w:tcW w:w="2620" w:type="dxa"/>
            <w:tcBorders>
              <w:top w:val="nil"/>
              <w:left w:val="nil"/>
              <w:bottom w:val="nil"/>
              <w:right w:val="nil"/>
            </w:tcBorders>
            <w:shd w:val="clear" w:color="auto" w:fill="auto"/>
            <w:noWrap/>
            <w:vAlign w:val="bottom"/>
          </w:tcPr>
          <w:p w14:paraId="13716C48" w14:textId="77777777" w:rsidR="00BD0AA3" w:rsidRPr="007555FC" w:rsidRDefault="00BD0AA3" w:rsidP="00894A57">
            <w:pPr>
              <w:pStyle w:val="Tabletext"/>
              <w:rPr>
                <w:lang w:eastAsia="en-AU"/>
              </w:rPr>
            </w:pPr>
            <w:r w:rsidRPr="007555FC">
              <w:rPr>
                <w:lang w:val="en-US" w:eastAsia="en-AU"/>
              </w:rPr>
              <w:t>Male</w:t>
            </w:r>
          </w:p>
        </w:tc>
        <w:tc>
          <w:tcPr>
            <w:tcW w:w="1143" w:type="dxa"/>
            <w:tcBorders>
              <w:top w:val="nil"/>
              <w:left w:val="nil"/>
              <w:bottom w:val="nil"/>
              <w:right w:val="nil"/>
            </w:tcBorders>
            <w:shd w:val="clear" w:color="auto" w:fill="auto"/>
            <w:noWrap/>
            <w:vAlign w:val="center"/>
          </w:tcPr>
          <w:p w14:paraId="0153AFD2" w14:textId="77777777" w:rsidR="00BD0AA3" w:rsidRPr="007555FC" w:rsidRDefault="00BD0AA3" w:rsidP="00DB6EC5">
            <w:pPr>
              <w:pStyle w:val="Tabletext"/>
              <w:tabs>
                <w:tab w:val="decimal" w:pos="531"/>
              </w:tabs>
            </w:pPr>
            <w:r w:rsidRPr="007555FC">
              <w:t>43.3</w:t>
            </w:r>
          </w:p>
        </w:tc>
        <w:tc>
          <w:tcPr>
            <w:tcW w:w="1057" w:type="dxa"/>
            <w:tcBorders>
              <w:top w:val="nil"/>
              <w:left w:val="nil"/>
              <w:bottom w:val="nil"/>
              <w:right w:val="nil"/>
            </w:tcBorders>
            <w:shd w:val="clear" w:color="auto" w:fill="auto"/>
            <w:noWrap/>
            <w:vAlign w:val="center"/>
          </w:tcPr>
          <w:p w14:paraId="028CBE78" w14:textId="77777777" w:rsidR="00BD0AA3" w:rsidRPr="007555FC" w:rsidRDefault="00BD0AA3" w:rsidP="00DB6EC5">
            <w:pPr>
              <w:pStyle w:val="Tabletext"/>
              <w:jc w:val="center"/>
            </w:pPr>
            <w:r w:rsidRPr="007555FC">
              <w:t>64.1</w:t>
            </w:r>
          </w:p>
        </w:tc>
        <w:tc>
          <w:tcPr>
            <w:tcW w:w="1231" w:type="dxa"/>
            <w:tcBorders>
              <w:top w:val="nil"/>
              <w:left w:val="nil"/>
              <w:bottom w:val="nil"/>
              <w:right w:val="nil"/>
            </w:tcBorders>
            <w:shd w:val="clear" w:color="auto" w:fill="auto"/>
            <w:noWrap/>
            <w:vAlign w:val="center"/>
          </w:tcPr>
          <w:p w14:paraId="6C73B764" w14:textId="77777777" w:rsidR="00BD0AA3" w:rsidRPr="007555FC" w:rsidRDefault="00BD0AA3" w:rsidP="00DB6EC5">
            <w:pPr>
              <w:pStyle w:val="Tabletext"/>
              <w:tabs>
                <w:tab w:val="decimal" w:pos="227"/>
              </w:tabs>
              <w:jc w:val="center"/>
            </w:pPr>
            <w:r w:rsidRPr="007555FC">
              <w:t>38.6</w:t>
            </w:r>
          </w:p>
        </w:tc>
        <w:tc>
          <w:tcPr>
            <w:tcW w:w="1179" w:type="dxa"/>
            <w:tcBorders>
              <w:top w:val="nil"/>
              <w:left w:val="nil"/>
              <w:bottom w:val="nil"/>
              <w:right w:val="nil"/>
            </w:tcBorders>
            <w:shd w:val="clear" w:color="auto" w:fill="auto"/>
            <w:noWrap/>
            <w:vAlign w:val="center"/>
          </w:tcPr>
          <w:p w14:paraId="2E4F6CB4" w14:textId="77777777" w:rsidR="00BD0AA3" w:rsidRPr="007555FC" w:rsidRDefault="00BD0AA3" w:rsidP="00894A57">
            <w:pPr>
              <w:pStyle w:val="Tabletext"/>
              <w:jc w:val="center"/>
            </w:pPr>
            <w:r w:rsidRPr="007555FC">
              <w:t>38.3</w:t>
            </w:r>
          </w:p>
        </w:tc>
        <w:tc>
          <w:tcPr>
            <w:tcW w:w="1109" w:type="dxa"/>
            <w:tcBorders>
              <w:top w:val="nil"/>
              <w:left w:val="nil"/>
              <w:bottom w:val="nil"/>
              <w:right w:val="nil"/>
            </w:tcBorders>
            <w:shd w:val="clear" w:color="auto" w:fill="auto"/>
            <w:noWrap/>
            <w:vAlign w:val="center"/>
          </w:tcPr>
          <w:p w14:paraId="3809F9CD" w14:textId="77777777" w:rsidR="00BD0AA3" w:rsidRPr="007555FC" w:rsidRDefault="00BD0AA3" w:rsidP="00F32584">
            <w:pPr>
              <w:pStyle w:val="Tabletext"/>
              <w:tabs>
                <w:tab w:val="decimal" w:pos="284"/>
                <w:tab w:val="decimal" w:pos="320"/>
              </w:tabs>
              <w:jc w:val="center"/>
            </w:pPr>
            <w:r w:rsidRPr="007555FC">
              <w:t>42.9</w:t>
            </w:r>
          </w:p>
        </w:tc>
      </w:tr>
      <w:tr w:rsidR="00BD0AA3" w:rsidRPr="007555FC" w14:paraId="30F160AB" w14:textId="77777777" w:rsidTr="00624F93">
        <w:trPr>
          <w:trHeight w:val="263"/>
        </w:trPr>
        <w:tc>
          <w:tcPr>
            <w:tcW w:w="2620" w:type="dxa"/>
            <w:tcBorders>
              <w:top w:val="nil"/>
              <w:left w:val="nil"/>
              <w:bottom w:val="nil"/>
              <w:right w:val="nil"/>
            </w:tcBorders>
            <w:shd w:val="clear" w:color="auto" w:fill="auto"/>
            <w:noWrap/>
            <w:vAlign w:val="bottom"/>
          </w:tcPr>
          <w:p w14:paraId="1453C479" w14:textId="77777777" w:rsidR="00BD0AA3" w:rsidRPr="007555FC" w:rsidRDefault="00BD0AA3" w:rsidP="00894A57">
            <w:pPr>
              <w:pStyle w:val="Tabletext"/>
              <w:rPr>
                <w:lang w:val="en-US" w:eastAsia="en-AU"/>
              </w:rPr>
            </w:pPr>
            <w:r w:rsidRPr="007555FC">
              <w:rPr>
                <w:lang w:val="en-US" w:eastAsia="en-AU"/>
              </w:rPr>
              <w:t>Indigenous</w:t>
            </w:r>
          </w:p>
        </w:tc>
        <w:tc>
          <w:tcPr>
            <w:tcW w:w="1143" w:type="dxa"/>
            <w:tcBorders>
              <w:top w:val="nil"/>
              <w:left w:val="nil"/>
              <w:bottom w:val="nil"/>
              <w:right w:val="nil"/>
            </w:tcBorders>
            <w:shd w:val="clear" w:color="auto" w:fill="auto"/>
            <w:noWrap/>
            <w:vAlign w:val="center"/>
          </w:tcPr>
          <w:p w14:paraId="6CA505D5" w14:textId="77777777" w:rsidR="00BD0AA3" w:rsidRPr="007555FC" w:rsidRDefault="00BD0AA3" w:rsidP="00DB6EC5">
            <w:pPr>
              <w:pStyle w:val="Tabletext"/>
              <w:tabs>
                <w:tab w:val="decimal" w:pos="531"/>
              </w:tabs>
            </w:pPr>
            <w:r w:rsidRPr="007555FC">
              <w:t>1.7</w:t>
            </w:r>
          </w:p>
        </w:tc>
        <w:tc>
          <w:tcPr>
            <w:tcW w:w="1057" w:type="dxa"/>
            <w:tcBorders>
              <w:top w:val="nil"/>
              <w:left w:val="nil"/>
              <w:bottom w:val="nil"/>
              <w:right w:val="nil"/>
            </w:tcBorders>
            <w:shd w:val="clear" w:color="auto" w:fill="auto"/>
            <w:noWrap/>
            <w:vAlign w:val="center"/>
          </w:tcPr>
          <w:p w14:paraId="11DDBF35" w14:textId="77777777" w:rsidR="00BD0AA3" w:rsidRPr="007555FC" w:rsidRDefault="00BD0AA3" w:rsidP="00DB6EC5">
            <w:pPr>
              <w:pStyle w:val="Tabletext"/>
              <w:jc w:val="center"/>
            </w:pPr>
            <w:r w:rsidRPr="007555FC">
              <w:t>4.9</w:t>
            </w:r>
          </w:p>
        </w:tc>
        <w:tc>
          <w:tcPr>
            <w:tcW w:w="1231" w:type="dxa"/>
            <w:tcBorders>
              <w:top w:val="nil"/>
              <w:left w:val="nil"/>
              <w:bottom w:val="nil"/>
              <w:right w:val="nil"/>
            </w:tcBorders>
            <w:shd w:val="clear" w:color="auto" w:fill="auto"/>
            <w:noWrap/>
            <w:vAlign w:val="center"/>
          </w:tcPr>
          <w:p w14:paraId="02FD0D6E" w14:textId="77777777" w:rsidR="00BD0AA3" w:rsidRPr="007555FC" w:rsidRDefault="00BD0AA3" w:rsidP="00DB6EC5">
            <w:pPr>
              <w:pStyle w:val="Tabletext"/>
              <w:tabs>
                <w:tab w:val="decimal" w:pos="227"/>
              </w:tabs>
              <w:jc w:val="center"/>
            </w:pPr>
            <w:r w:rsidRPr="007555FC">
              <w:t>4.7</w:t>
            </w:r>
          </w:p>
        </w:tc>
        <w:tc>
          <w:tcPr>
            <w:tcW w:w="1179" w:type="dxa"/>
            <w:tcBorders>
              <w:top w:val="nil"/>
              <w:left w:val="nil"/>
              <w:bottom w:val="nil"/>
              <w:right w:val="nil"/>
            </w:tcBorders>
            <w:shd w:val="clear" w:color="auto" w:fill="auto"/>
            <w:noWrap/>
            <w:vAlign w:val="center"/>
          </w:tcPr>
          <w:p w14:paraId="40F8D8C7" w14:textId="77777777" w:rsidR="00BD0AA3" w:rsidRPr="007555FC" w:rsidRDefault="00BD0AA3" w:rsidP="00894A57">
            <w:pPr>
              <w:pStyle w:val="Tabletext"/>
              <w:jc w:val="center"/>
            </w:pPr>
            <w:r w:rsidRPr="007555FC">
              <w:t>7.4</w:t>
            </w:r>
          </w:p>
        </w:tc>
        <w:tc>
          <w:tcPr>
            <w:tcW w:w="1109" w:type="dxa"/>
            <w:tcBorders>
              <w:top w:val="nil"/>
              <w:left w:val="nil"/>
              <w:bottom w:val="nil"/>
              <w:right w:val="nil"/>
            </w:tcBorders>
            <w:shd w:val="clear" w:color="auto" w:fill="auto"/>
            <w:noWrap/>
            <w:vAlign w:val="center"/>
          </w:tcPr>
          <w:p w14:paraId="25A11D65" w14:textId="77777777" w:rsidR="00BD0AA3" w:rsidRPr="007555FC" w:rsidRDefault="00BD0AA3" w:rsidP="00F32584">
            <w:pPr>
              <w:pStyle w:val="Tabletext"/>
              <w:tabs>
                <w:tab w:val="decimal" w:pos="284"/>
                <w:tab w:val="decimal" w:pos="320"/>
              </w:tabs>
              <w:jc w:val="center"/>
            </w:pPr>
            <w:r w:rsidRPr="007555FC">
              <w:t>10.7</w:t>
            </w:r>
          </w:p>
        </w:tc>
      </w:tr>
      <w:tr w:rsidR="00BD0AA3" w:rsidRPr="007555FC" w14:paraId="2FD4C366" w14:textId="77777777" w:rsidTr="00624F93">
        <w:trPr>
          <w:trHeight w:val="263"/>
        </w:trPr>
        <w:tc>
          <w:tcPr>
            <w:tcW w:w="2620" w:type="dxa"/>
            <w:tcBorders>
              <w:top w:val="nil"/>
              <w:left w:val="nil"/>
              <w:bottom w:val="nil"/>
              <w:right w:val="nil"/>
            </w:tcBorders>
            <w:shd w:val="clear" w:color="auto" w:fill="auto"/>
            <w:noWrap/>
            <w:vAlign w:val="bottom"/>
            <w:hideMark/>
          </w:tcPr>
          <w:p w14:paraId="371643B5" w14:textId="6BE7B84E" w:rsidR="00BD0AA3" w:rsidRPr="007555FC" w:rsidRDefault="00BD0AA3" w:rsidP="00894A57">
            <w:pPr>
              <w:pStyle w:val="Tabletext"/>
              <w:rPr>
                <w:lang w:eastAsia="en-AU"/>
              </w:rPr>
            </w:pPr>
            <w:r w:rsidRPr="007555FC">
              <w:rPr>
                <w:lang w:val="en-US" w:eastAsia="en-AU"/>
              </w:rPr>
              <w:t>L</w:t>
            </w:r>
            <w:r w:rsidR="00012DA9">
              <w:rPr>
                <w:lang w:val="en-US" w:eastAsia="en-AU"/>
              </w:rPr>
              <w:t xml:space="preserve">anguage </w:t>
            </w:r>
            <w:r w:rsidR="002C2CB6">
              <w:rPr>
                <w:lang w:val="en-US" w:eastAsia="en-AU"/>
              </w:rPr>
              <w:t>o</w:t>
            </w:r>
            <w:r w:rsidR="00012DA9">
              <w:rPr>
                <w:lang w:val="en-US" w:eastAsia="en-AU"/>
              </w:rPr>
              <w:t xml:space="preserve">ther </w:t>
            </w:r>
            <w:r w:rsidR="002C2CB6">
              <w:rPr>
                <w:lang w:val="en-US" w:eastAsia="en-AU"/>
              </w:rPr>
              <w:t>t</w:t>
            </w:r>
            <w:r w:rsidR="00012DA9">
              <w:rPr>
                <w:lang w:val="en-US" w:eastAsia="en-AU"/>
              </w:rPr>
              <w:t xml:space="preserve">han </w:t>
            </w:r>
            <w:r w:rsidRPr="007555FC">
              <w:rPr>
                <w:lang w:val="en-US" w:eastAsia="en-AU"/>
              </w:rPr>
              <w:t>E</w:t>
            </w:r>
            <w:r w:rsidR="00012DA9">
              <w:rPr>
                <w:lang w:val="en-US" w:eastAsia="en-AU"/>
              </w:rPr>
              <w:t>nglish</w:t>
            </w:r>
          </w:p>
        </w:tc>
        <w:tc>
          <w:tcPr>
            <w:tcW w:w="1143" w:type="dxa"/>
            <w:tcBorders>
              <w:top w:val="nil"/>
              <w:left w:val="nil"/>
              <w:bottom w:val="nil"/>
              <w:right w:val="nil"/>
            </w:tcBorders>
            <w:shd w:val="clear" w:color="auto" w:fill="auto"/>
            <w:noWrap/>
            <w:vAlign w:val="center"/>
            <w:hideMark/>
          </w:tcPr>
          <w:p w14:paraId="6C304A72" w14:textId="77777777" w:rsidR="00BD0AA3" w:rsidRPr="007555FC" w:rsidRDefault="00BD0AA3" w:rsidP="00DB6EC5">
            <w:pPr>
              <w:pStyle w:val="Tabletext"/>
              <w:tabs>
                <w:tab w:val="decimal" w:pos="531"/>
              </w:tabs>
            </w:pPr>
            <w:r w:rsidRPr="007555FC">
              <w:t>10.2</w:t>
            </w:r>
          </w:p>
        </w:tc>
        <w:tc>
          <w:tcPr>
            <w:tcW w:w="1057" w:type="dxa"/>
            <w:tcBorders>
              <w:top w:val="nil"/>
              <w:left w:val="nil"/>
              <w:bottom w:val="nil"/>
              <w:right w:val="nil"/>
            </w:tcBorders>
            <w:shd w:val="clear" w:color="auto" w:fill="auto"/>
            <w:noWrap/>
            <w:vAlign w:val="center"/>
            <w:hideMark/>
          </w:tcPr>
          <w:p w14:paraId="13A4F380" w14:textId="77777777" w:rsidR="00BD0AA3" w:rsidRPr="007555FC" w:rsidRDefault="00BD0AA3" w:rsidP="00DB6EC5">
            <w:pPr>
              <w:pStyle w:val="Tabletext"/>
              <w:jc w:val="center"/>
            </w:pPr>
            <w:r w:rsidRPr="007555FC">
              <w:t>2.7</w:t>
            </w:r>
          </w:p>
        </w:tc>
        <w:tc>
          <w:tcPr>
            <w:tcW w:w="1231" w:type="dxa"/>
            <w:tcBorders>
              <w:top w:val="nil"/>
              <w:left w:val="nil"/>
              <w:bottom w:val="nil"/>
              <w:right w:val="nil"/>
            </w:tcBorders>
            <w:shd w:val="clear" w:color="auto" w:fill="auto"/>
            <w:noWrap/>
            <w:vAlign w:val="center"/>
            <w:hideMark/>
          </w:tcPr>
          <w:p w14:paraId="3A1E212F" w14:textId="77777777" w:rsidR="00BD0AA3" w:rsidRPr="007555FC" w:rsidRDefault="00BD0AA3" w:rsidP="00DB6EC5">
            <w:pPr>
              <w:pStyle w:val="Tabletext"/>
              <w:tabs>
                <w:tab w:val="decimal" w:pos="227"/>
              </w:tabs>
              <w:jc w:val="center"/>
            </w:pPr>
            <w:r w:rsidRPr="007555FC">
              <w:t>5.5</w:t>
            </w:r>
          </w:p>
        </w:tc>
        <w:tc>
          <w:tcPr>
            <w:tcW w:w="1179" w:type="dxa"/>
            <w:tcBorders>
              <w:top w:val="nil"/>
              <w:left w:val="nil"/>
              <w:bottom w:val="nil"/>
              <w:right w:val="nil"/>
            </w:tcBorders>
            <w:shd w:val="clear" w:color="auto" w:fill="auto"/>
            <w:noWrap/>
            <w:vAlign w:val="center"/>
            <w:hideMark/>
          </w:tcPr>
          <w:p w14:paraId="30EBDDF1" w14:textId="77777777" w:rsidR="00BD0AA3" w:rsidRPr="007555FC" w:rsidRDefault="00BD0AA3" w:rsidP="00894A57">
            <w:pPr>
              <w:pStyle w:val="Tabletext"/>
              <w:jc w:val="center"/>
            </w:pPr>
            <w:r w:rsidRPr="007555FC">
              <w:t>4.3</w:t>
            </w:r>
          </w:p>
        </w:tc>
        <w:tc>
          <w:tcPr>
            <w:tcW w:w="1109" w:type="dxa"/>
            <w:tcBorders>
              <w:top w:val="nil"/>
              <w:left w:val="nil"/>
              <w:bottom w:val="nil"/>
              <w:right w:val="nil"/>
            </w:tcBorders>
            <w:shd w:val="clear" w:color="auto" w:fill="auto"/>
            <w:noWrap/>
            <w:vAlign w:val="center"/>
            <w:hideMark/>
          </w:tcPr>
          <w:p w14:paraId="63AE4688" w14:textId="77777777" w:rsidR="00BD0AA3" w:rsidRPr="007555FC" w:rsidRDefault="00BD0AA3" w:rsidP="00F32584">
            <w:pPr>
              <w:pStyle w:val="Tabletext"/>
              <w:tabs>
                <w:tab w:val="decimal" w:pos="284"/>
                <w:tab w:val="decimal" w:pos="320"/>
              </w:tabs>
              <w:jc w:val="center"/>
            </w:pPr>
            <w:r w:rsidRPr="007555FC">
              <w:t>0</w:t>
            </w:r>
          </w:p>
        </w:tc>
      </w:tr>
      <w:tr w:rsidR="00BD0AA3" w:rsidRPr="007555FC" w14:paraId="717E1E9B" w14:textId="77777777" w:rsidTr="00624F93">
        <w:trPr>
          <w:trHeight w:val="263"/>
        </w:trPr>
        <w:tc>
          <w:tcPr>
            <w:tcW w:w="2620" w:type="dxa"/>
            <w:tcBorders>
              <w:top w:val="nil"/>
              <w:left w:val="nil"/>
              <w:bottom w:val="nil"/>
              <w:right w:val="nil"/>
            </w:tcBorders>
            <w:shd w:val="clear" w:color="auto" w:fill="auto"/>
            <w:noWrap/>
            <w:vAlign w:val="bottom"/>
            <w:hideMark/>
          </w:tcPr>
          <w:p w14:paraId="1058DA6D" w14:textId="77777777" w:rsidR="00BD0AA3" w:rsidRPr="007555FC" w:rsidRDefault="00DC00A1" w:rsidP="00894A57">
            <w:pPr>
              <w:pStyle w:val="Tabletext"/>
              <w:rPr>
                <w:lang w:eastAsia="en-AU"/>
              </w:rPr>
            </w:pPr>
            <w:r>
              <w:rPr>
                <w:lang w:val="en-US" w:eastAsia="en-AU"/>
              </w:rPr>
              <w:t>Overseas</w:t>
            </w:r>
            <w:r w:rsidR="00BD0AA3" w:rsidRPr="007555FC">
              <w:rPr>
                <w:lang w:val="en-US" w:eastAsia="en-AU"/>
              </w:rPr>
              <w:t xml:space="preserve"> background</w:t>
            </w:r>
          </w:p>
        </w:tc>
        <w:tc>
          <w:tcPr>
            <w:tcW w:w="1143" w:type="dxa"/>
            <w:tcBorders>
              <w:top w:val="nil"/>
              <w:left w:val="nil"/>
              <w:bottom w:val="nil"/>
              <w:right w:val="nil"/>
            </w:tcBorders>
            <w:shd w:val="clear" w:color="auto" w:fill="auto"/>
            <w:noWrap/>
            <w:vAlign w:val="center"/>
            <w:hideMark/>
          </w:tcPr>
          <w:p w14:paraId="3BC04E2E" w14:textId="77777777" w:rsidR="00BD0AA3" w:rsidRPr="007555FC" w:rsidRDefault="00BD0AA3" w:rsidP="00DB6EC5">
            <w:pPr>
              <w:pStyle w:val="Tabletext"/>
              <w:tabs>
                <w:tab w:val="decimal" w:pos="531"/>
              </w:tabs>
            </w:pPr>
            <w:r w:rsidRPr="007555FC">
              <w:t>45.8</w:t>
            </w:r>
          </w:p>
        </w:tc>
        <w:tc>
          <w:tcPr>
            <w:tcW w:w="1057" w:type="dxa"/>
            <w:tcBorders>
              <w:top w:val="nil"/>
              <w:left w:val="nil"/>
              <w:bottom w:val="nil"/>
              <w:right w:val="nil"/>
            </w:tcBorders>
            <w:shd w:val="clear" w:color="auto" w:fill="auto"/>
            <w:noWrap/>
            <w:vAlign w:val="center"/>
            <w:hideMark/>
          </w:tcPr>
          <w:p w14:paraId="5B841898" w14:textId="77777777" w:rsidR="00BD0AA3" w:rsidRPr="007555FC" w:rsidRDefault="00BD0AA3" w:rsidP="00DB6EC5">
            <w:pPr>
              <w:pStyle w:val="Tabletext"/>
              <w:jc w:val="center"/>
            </w:pPr>
            <w:r w:rsidRPr="007555FC">
              <w:t>29.9</w:t>
            </w:r>
          </w:p>
        </w:tc>
        <w:tc>
          <w:tcPr>
            <w:tcW w:w="1231" w:type="dxa"/>
            <w:tcBorders>
              <w:top w:val="nil"/>
              <w:left w:val="nil"/>
              <w:bottom w:val="nil"/>
              <w:right w:val="nil"/>
            </w:tcBorders>
            <w:shd w:val="clear" w:color="auto" w:fill="auto"/>
            <w:noWrap/>
            <w:vAlign w:val="center"/>
            <w:hideMark/>
          </w:tcPr>
          <w:p w14:paraId="75B06FE8" w14:textId="77777777" w:rsidR="00BD0AA3" w:rsidRPr="007555FC" w:rsidRDefault="00BD0AA3" w:rsidP="00DB6EC5">
            <w:pPr>
              <w:pStyle w:val="Tabletext"/>
              <w:tabs>
                <w:tab w:val="decimal" w:pos="227"/>
              </w:tabs>
              <w:jc w:val="center"/>
            </w:pPr>
            <w:r w:rsidRPr="007555FC">
              <w:t>35.0</w:t>
            </w:r>
          </w:p>
        </w:tc>
        <w:tc>
          <w:tcPr>
            <w:tcW w:w="1179" w:type="dxa"/>
            <w:tcBorders>
              <w:top w:val="nil"/>
              <w:left w:val="nil"/>
              <w:bottom w:val="nil"/>
              <w:right w:val="nil"/>
            </w:tcBorders>
            <w:shd w:val="clear" w:color="auto" w:fill="auto"/>
            <w:noWrap/>
            <w:vAlign w:val="center"/>
            <w:hideMark/>
          </w:tcPr>
          <w:p w14:paraId="0CC21EAE" w14:textId="77777777" w:rsidR="00BD0AA3" w:rsidRPr="007555FC" w:rsidRDefault="00BD0AA3" w:rsidP="00894A57">
            <w:pPr>
              <w:pStyle w:val="Tabletext"/>
              <w:jc w:val="center"/>
            </w:pPr>
            <w:r w:rsidRPr="007555FC">
              <w:t>29.6</w:t>
            </w:r>
          </w:p>
        </w:tc>
        <w:tc>
          <w:tcPr>
            <w:tcW w:w="1109" w:type="dxa"/>
            <w:tcBorders>
              <w:top w:val="nil"/>
              <w:left w:val="nil"/>
              <w:bottom w:val="nil"/>
              <w:right w:val="nil"/>
            </w:tcBorders>
            <w:shd w:val="clear" w:color="auto" w:fill="auto"/>
            <w:noWrap/>
            <w:vAlign w:val="center"/>
            <w:hideMark/>
          </w:tcPr>
          <w:p w14:paraId="0E1FB562" w14:textId="77777777" w:rsidR="00BD0AA3" w:rsidRPr="007555FC" w:rsidRDefault="00BD0AA3" w:rsidP="00F32584">
            <w:pPr>
              <w:pStyle w:val="Tabletext"/>
              <w:tabs>
                <w:tab w:val="decimal" w:pos="284"/>
                <w:tab w:val="decimal" w:pos="320"/>
              </w:tabs>
              <w:jc w:val="center"/>
            </w:pPr>
            <w:r w:rsidRPr="007555FC">
              <w:t>26.8</w:t>
            </w:r>
          </w:p>
        </w:tc>
      </w:tr>
      <w:tr w:rsidR="00BD0AA3" w:rsidRPr="007555FC" w14:paraId="355F024F" w14:textId="77777777" w:rsidTr="00624F93">
        <w:trPr>
          <w:trHeight w:val="263"/>
        </w:trPr>
        <w:tc>
          <w:tcPr>
            <w:tcW w:w="2620" w:type="dxa"/>
            <w:tcBorders>
              <w:top w:val="nil"/>
              <w:left w:val="nil"/>
              <w:bottom w:val="nil"/>
              <w:right w:val="nil"/>
            </w:tcBorders>
            <w:shd w:val="clear" w:color="auto" w:fill="auto"/>
            <w:noWrap/>
            <w:vAlign w:val="bottom"/>
            <w:hideMark/>
          </w:tcPr>
          <w:p w14:paraId="0E690E62" w14:textId="77777777" w:rsidR="00BD0AA3" w:rsidRPr="007555FC" w:rsidRDefault="00BD0AA3" w:rsidP="00894A57">
            <w:pPr>
              <w:pStyle w:val="Tabletext"/>
              <w:rPr>
                <w:lang w:eastAsia="en-AU"/>
              </w:rPr>
            </w:pPr>
            <w:r w:rsidRPr="007555FC">
              <w:rPr>
                <w:lang w:eastAsia="en-AU"/>
              </w:rPr>
              <w:t>Marital status</w:t>
            </w:r>
          </w:p>
        </w:tc>
        <w:tc>
          <w:tcPr>
            <w:tcW w:w="1143" w:type="dxa"/>
            <w:tcBorders>
              <w:top w:val="nil"/>
              <w:left w:val="nil"/>
              <w:bottom w:val="nil"/>
              <w:right w:val="nil"/>
            </w:tcBorders>
            <w:shd w:val="clear" w:color="auto" w:fill="auto"/>
            <w:noWrap/>
            <w:vAlign w:val="center"/>
            <w:hideMark/>
          </w:tcPr>
          <w:p w14:paraId="6F5972A2" w14:textId="77777777" w:rsidR="00BD0AA3" w:rsidRPr="007555FC" w:rsidRDefault="00BD0AA3" w:rsidP="00894A57">
            <w:pPr>
              <w:pStyle w:val="Tabletext"/>
              <w:jc w:val="center"/>
            </w:pPr>
          </w:p>
        </w:tc>
        <w:tc>
          <w:tcPr>
            <w:tcW w:w="1057" w:type="dxa"/>
            <w:tcBorders>
              <w:top w:val="nil"/>
              <w:left w:val="nil"/>
              <w:bottom w:val="nil"/>
              <w:right w:val="nil"/>
            </w:tcBorders>
            <w:shd w:val="clear" w:color="auto" w:fill="auto"/>
            <w:noWrap/>
            <w:vAlign w:val="center"/>
            <w:hideMark/>
          </w:tcPr>
          <w:p w14:paraId="558F910F" w14:textId="77777777" w:rsidR="00BD0AA3" w:rsidRPr="007555FC" w:rsidRDefault="00BD0AA3" w:rsidP="00894A57">
            <w:pPr>
              <w:pStyle w:val="Tabletext"/>
              <w:jc w:val="center"/>
            </w:pPr>
          </w:p>
        </w:tc>
        <w:tc>
          <w:tcPr>
            <w:tcW w:w="1231" w:type="dxa"/>
            <w:tcBorders>
              <w:top w:val="nil"/>
              <w:left w:val="nil"/>
              <w:bottom w:val="nil"/>
              <w:right w:val="nil"/>
            </w:tcBorders>
            <w:shd w:val="clear" w:color="auto" w:fill="auto"/>
            <w:noWrap/>
            <w:vAlign w:val="center"/>
            <w:hideMark/>
          </w:tcPr>
          <w:p w14:paraId="7FBCCEFA" w14:textId="77777777" w:rsidR="00BD0AA3" w:rsidRPr="007555FC" w:rsidRDefault="00BD0AA3" w:rsidP="00DB6EC5">
            <w:pPr>
              <w:pStyle w:val="Tabletext"/>
              <w:tabs>
                <w:tab w:val="decimal" w:pos="227"/>
              </w:tabs>
              <w:jc w:val="center"/>
            </w:pPr>
          </w:p>
        </w:tc>
        <w:tc>
          <w:tcPr>
            <w:tcW w:w="1179" w:type="dxa"/>
            <w:tcBorders>
              <w:top w:val="nil"/>
              <w:left w:val="nil"/>
              <w:bottom w:val="nil"/>
              <w:right w:val="nil"/>
            </w:tcBorders>
            <w:shd w:val="clear" w:color="auto" w:fill="auto"/>
            <w:noWrap/>
            <w:vAlign w:val="center"/>
            <w:hideMark/>
          </w:tcPr>
          <w:p w14:paraId="095D478E" w14:textId="77777777" w:rsidR="00BD0AA3" w:rsidRPr="007555FC" w:rsidRDefault="00BD0AA3" w:rsidP="00894A57">
            <w:pPr>
              <w:pStyle w:val="Tabletext"/>
              <w:jc w:val="center"/>
            </w:pPr>
          </w:p>
        </w:tc>
        <w:tc>
          <w:tcPr>
            <w:tcW w:w="1109" w:type="dxa"/>
            <w:tcBorders>
              <w:top w:val="nil"/>
              <w:left w:val="nil"/>
              <w:bottom w:val="nil"/>
              <w:right w:val="nil"/>
            </w:tcBorders>
            <w:shd w:val="clear" w:color="auto" w:fill="auto"/>
            <w:noWrap/>
            <w:vAlign w:val="center"/>
            <w:hideMark/>
          </w:tcPr>
          <w:p w14:paraId="5A8EDA71" w14:textId="77777777" w:rsidR="00BD0AA3" w:rsidRPr="007555FC" w:rsidRDefault="00BD0AA3" w:rsidP="00F32584">
            <w:pPr>
              <w:pStyle w:val="Tabletext"/>
              <w:tabs>
                <w:tab w:val="decimal" w:pos="284"/>
                <w:tab w:val="decimal" w:pos="320"/>
              </w:tabs>
              <w:jc w:val="center"/>
            </w:pPr>
          </w:p>
        </w:tc>
      </w:tr>
      <w:tr w:rsidR="00BD0AA3" w:rsidRPr="007555FC" w14:paraId="0736FD80" w14:textId="77777777" w:rsidTr="00624F93">
        <w:trPr>
          <w:trHeight w:val="263"/>
        </w:trPr>
        <w:tc>
          <w:tcPr>
            <w:tcW w:w="2620" w:type="dxa"/>
            <w:tcBorders>
              <w:top w:val="nil"/>
              <w:left w:val="nil"/>
              <w:bottom w:val="nil"/>
              <w:right w:val="nil"/>
            </w:tcBorders>
            <w:shd w:val="clear" w:color="auto" w:fill="auto"/>
            <w:noWrap/>
            <w:vAlign w:val="bottom"/>
            <w:hideMark/>
          </w:tcPr>
          <w:p w14:paraId="18E861B3" w14:textId="305FEF20" w:rsidR="00BD0AA3" w:rsidRPr="007555FC" w:rsidRDefault="00BD0AA3" w:rsidP="00DB6EC5">
            <w:pPr>
              <w:pStyle w:val="Tabletext"/>
              <w:ind w:left="321"/>
              <w:jc w:val="both"/>
              <w:rPr>
                <w:lang w:eastAsia="en-AU"/>
              </w:rPr>
            </w:pPr>
            <w:r w:rsidRPr="007555FC">
              <w:rPr>
                <w:lang w:val="en-US" w:eastAsia="en-AU"/>
              </w:rPr>
              <w:t>Married at 15</w:t>
            </w:r>
            <w:r w:rsidR="002C2CB6">
              <w:rPr>
                <w:lang w:val="en-US" w:eastAsia="en-AU"/>
              </w:rPr>
              <w:t>–</w:t>
            </w:r>
            <w:r w:rsidRPr="007555FC">
              <w:rPr>
                <w:lang w:val="en-US" w:eastAsia="en-AU"/>
              </w:rPr>
              <w:t>19</w:t>
            </w:r>
          </w:p>
        </w:tc>
        <w:tc>
          <w:tcPr>
            <w:tcW w:w="1143" w:type="dxa"/>
            <w:tcBorders>
              <w:top w:val="nil"/>
              <w:left w:val="nil"/>
              <w:bottom w:val="nil"/>
              <w:right w:val="nil"/>
            </w:tcBorders>
            <w:shd w:val="clear" w:color="auto" w:fill="auto"/>
            <w:noWrap/>
            <w:vAlign w:val="center"/>
            <w:hideMark/>
          </w:tcPr>
          <w:p w14:paraId="25F8D111" w14:textId="77777777" w:rsidR="00BD0AA3" w:rsidRPr="007555FC" w:rsidRDefault="00BD0AA3" w:rsidP="00DB6EC5">
            <w:pPr>
              <w:pStyle w:val="Tabletext"/>
              <w:tabs>
                <w:tab w:val="decimal" w:pos="247"/>
              </w:tabs>
              <w:jc w:val="center"/>
            </w:pPr>
            <w:r w:rsidRPr="007555FC">
              <w:t>4.4</w:t>
            </w:r>
          </w:p>
        </w:tc>
        <w:tc>
          <w:tcPr>
            <w:tcW w:w="1057" w:type="dxa"/>
            <w:tcBorders>
              <w:top w:val="nil"/>
              <w:left w:val="nil"/>
              <w:bottom w:val="nil"/>
              <w:right w:val="nil"/>
            </w:tcBorders>
            <w:shd w:val="clear" w:color="auto" w:fill="auto"/>
            <w:noWrap/>
            <w:vAlign w:val="center"/>
            <w:hideMark/>
          </w:tcPr>
          <w:p w14:paraId="55794620" w14:textId="77777777" w:rsidR="00BD0AA3" w:rsidRPr="007555FC" w:rsidRDefault="00BD0AA3" w:rsidP="00DB6EC5">
            <w:pPr>
              <w:pStyle w:val="Tabletext"/>
              <w:jc w:val="center"/>
            </w:pPr>
            <w:r w:rsidRPr="007555FC">
              <w:t>15.6</w:t>
            </w:r>
          </w:p>
        </w:tc>
        <w:tc>
          <w:tcPr>
            <w:tcW w:w="1231" w:type="dxa"/>
            <w:tcBorders>
              <w:top w:val="nil"/>
              <w:left w:val="nil"/>
              <w:bottom w:val="nil"/>
              <w:right w:val="nil"/>
            </w:tcBorders>
            <w:shd w:val="clear" w:color="auto" w:fill="auto"/>
            <w:noWrap/>
            <w:vAlign w:val="center"/>
            <w:hideMark/>
          </w:tcPr>
          <w:p w14:paraId="2884285F" w14:textId="77777777" w:rsidR="00BD0AA3" w:rsidRPr="007555FC" w:rsidRDefault="00BD0AA3" w:rsidP="00DB6EC5">
            <w:pPr>
              <w:pStyle w:val="Tabletext"/>
              <w:tabs>
                <w:tab w:val="decimal" w:pos="227"/>
              </w:tabs>
              <w:jc w:val="center"/>
            </w:pPr>
            <w:r w:rsidRPr="007555FC">
              <w:t>8.3</w:t>
            </w:r>
          </w:p>
        </w:tc>
        <w:tc>
          <w:tcPr>
            <w:tcW w:w="1179" w:type="dxa"/>
            <w:tcBorders>
              <w:top w:val="nil"/>
              <w:left w:val="nil"/>
              <w:bottom w:val="nil"/>
              <w:right w:val="nil"/>
            </w:tcBorders>
            <w:shd w:val="clear" w:color="auto" w:fill="auto"/>
            <w:noWrap/>
            <w:vAlign w:val="center"/>
            <w:hideMark/>
          </w:tcPr>
          <w:p w14:paraId="710D89D1" w14:textId="77777777" w:rsidR="00BD0AA3" w:rsidRPr="007555FC" w:rsidRDefault="00BD0AA3" w:rsidP="00894A57">
            <w:pPr>
              <w:pStyle w:val="Tabletext"/>
              <w:jc w:val="center"/>
            </w:pPr>
            <w:r w:rsidRPr="007555FC">
              <w:t>27.2</w:t>
            </w:r>
          </w:p>
        </w:tc>
        <w:tc>
          <w:tcPr>
            <w:tcW w:w="1109" w:type="dxa"/>
            <w:tcBorders>
              <w:top w:val="nil"/>
              <w:left w:val="nil"/>
              <w:bottom w:val="nil"/>
              <w:right w:val="nil"/>
            </w:tcBorders>
            <w:shd w:val="clear" w:color="auto" w:fill="auto"/>
            <w:noWrap/>
            <w:vAlign w:val="center"/>
            <w:hideMark/>
          </w:tcPr>
          <w:p w14:paraId="2F6D17CE" w14:textId="77777777" w:rsidR="00BD0AA3" w:rsidRPr="007555FC" w:rsidRDefault="00BD0AA3" w:rsidP="00F32584">
            <w:pPr>
              <w:pStyle w:val="Tabletext"/>
              <w:tabs>
                <w:tab w:val="decimal" w:pos="284"/>
                <w:tab w:val="decimal" w:pos="320"/>
              </w:tabs>
              <w:jc w:val="center"/>
            </w:pPr>
            <w:r w:rsidRPr="007555FC">
              <w:t>19.6</w:t>
            </w:r>
          </w:p>
        </w:tc>
      </w:tr>
      <w:tr w:rsidR="00BD0AA3" w:rsidRPr="007555FC" w14:paraId="31E73C5C" w14:textId="77777777" w:rsidTr="00624F93">
        <w:trPr>
          <w:trHeight w:val="263"/>
        </w:trPr>
        <w:tc>
          <w:tcPr>
            <w:tcW w:w="2620" w:type="dxa"/>
            <w:tcBorders>
              <w:top w:val="nil"/>
              <w:left w:val="nil"/>
              <w:right w:val="nil"/>
            </w:tcBorders>
            <w:shd w:val="clear" w:color="auto" w:fill="auto"/>
            <w:noWrap/>
            <w:vAlign w:val="bottom"/>
            <w:hideMark/>
          </w:tcPr>
          <w:p w14:paraId="63A7CBCC" w14:textId="2A1C94D5" w:rsidR="00BD0AA3" w:rsidRPr="007555FC" w:rsidRDefault="00BD0AA3" w:rsidP="00DB6EC5">
            <w:pPr>
              <w:pStyle w:val="Tabletext"/>
              <w:ind w:left="321"/>
              <w:jc w:val="both"/>
              <w:rPr>
                <w:lang w:eastAsia="en-AU"/>
              </w:rPr>
            </w:pPr>
            <w:r w:rsidRPr="007555FC">
              <w:rPr>
                <w:lang w:val="en-US" w:eastAsia="en-AU"/>
              </w:rPr>
              <w:t>Married at 20</w:t>
            </w:r>
            <w:r w:rsidR="002C2CB6">
              <w:rPr>
                <w:lang w:val="en-US" w:eastAsia="en-AU"/>
              </w:rPr>
              <w:t>–</w:t>
            </w:r>
            <w:r w:rsidRPr="007555FC">
              <w:rPr>
                <w:lang w:val="en-US" w:eastAsia="en-AU"/>
              </w:rPr>
              <w:t>25</w:t>
            </w:r>
          </w:p>
        </w:tc>
        <w:tc>
          <w:tcPr>
            <w:tcW w:w="1143" w:type="dxa"/>
            <w:tcBorders>
              <w:top w:val="nil"/>
              <w:left w:val="nil"/>
              <w:right w:val="nil"/>
            </w:tcBorders>
            <w:shd w:val="clear" w:color="auto" w:fill="auto"/>
            <w:noWrap/>
            <w:vAlign w:val="center"/>
            <w:hideMark/>
          </w:tcPr>
          <w:p w14:paraId="37424912" w14:textId="77777777" w:rsidR="00BD0AA3" w:rsidRPr="007555FC" w:rsidRDefault="00BD0AA3" w:rsidP="00DB6EC5">
            <w:pPr>
              <w:pStyle w:val="Tabletext"/>
              <w:tabs>
                <w:tab w:val="decimal" w:pos="247"/>
              </w:tabs>
              <w:jc w:val="center"/>
            </w:pPr>
            <w:r w:rsidRPr="007555FC">
              <w:t>40.4</w:t>
            </w:r>
          </w:p>
        </w:tc>
        <w:tc>
          <w:tcPr>
            <w:tcW w:w="1057" w:type="dxa"/>
            <w:tcBorders>
              <w:top w:val="nil"/>
              <w:left w:val="nil"/>
              <w:right w:val="nil"/>
            </w:tcBorders>
            <w:shd w:val="clear" w:color="auto" w:fill="auto"/>
            <w:noWrap/>
            <w:vAlign w:val="center"/>
            <w:hideMark/>
          </w:tcPr>
          <w:p w14:paraId="04FA09F7" w14:textId="77777777" w:rsidR="00BD0AA3" w:rsidRPr="007555FC" w:rsidRDefault="00BD0AA3" w:rsidP="00DB6EC5">
            <w:pPr>
              <w:pStyle w:val="Tabletext"/>
              <w:jc w:val="center"/>
            </w:pPr>
            <w:r w:rsidRPr="007555FC">
              <w:t>51.0</w:t>
            </w:r>
          </w:p>
        </w:tc>
        <w:tc>
          <w:tcPr>
            <w:tcW w:w="1231" w:type="dxa"/>
            <w:tcBorders>
              <w:top w:val="nil"/>
              <w:left w:val="nil"/>
              <w:right w:val="nil"/>
            </w:tcBorders>
            <w:shd w:val="clear" w:color="auto" w:fill="auto"/>
            <w:noWrap/>
            <w:vAlign w:val="center"/>
            <w:hideMark/>
          </w:tcPr>
          <w:p w14:paraId="075CF4B8" w14:textId="77777777" w:rsidR="00BD0AA3" w:rsidRPr="007555FC" w:rsidRDefault="00BD0AA3" w:rsidP="00DB6EC5">
            <w:pPr>
              <w:pStyle w:val="Tabletext"/>
              <w:tabs>
                <w:tab w:val="decimal" w:pos="227"/>
              </w:tabs>
              <w:jc w:val="center"/>
            </w:pPr>
            <w:r w:rsidRPr="007555FC">
              <w:t>47.6</w:t>
            </w:r>
          </w:p>
        </w:tc>
        <w:tc>
          <w:tcPr>
            <w:tcW w:w="1179" w:type="dxa"/>
            <w:tcBorders>
              <w:top w:val="nil"/>
              <w:left w:val="nil"/>
              <w:right w:val="nil"/>
            </w:tcBorders>
            <w:shd w:val="clear" w:color="auto" w:fill="auto"/>
            <w:noWrap/>
            <w:vAlign w:val="center"/>
            <w:hideMark/>
          </w:tcPr>
          <w:p w14:paraId="1424DBDD" w14:textId="77777777" w:rsidR="00BD0AA3" w:rsidRPr="007555FC" w:rsidRDefault="00BD0AA3" w:rsidP="00894A57">
            <w:pPr>
              <w:pStyle w:val="Tabletext"/>
              <w:jc w:val="center"/>
            </w:pPr>
            <w:r w:rsidRPr="007555FC">
              <w:t>32.7</w:t>
            </w:r>
          </w:p>
        </w:tc>
        <w:tc>
          <w:tcPr>
            <w:tcW w:w="1109" w:type="dxa"/>
            <w:tcBorders>
              <w:top w:val="nil"/>
              <w:left w:val="nil"/>
              <w:right w:val="nil"/>
            </w:tcBorders>
            <w:shd w:val="clear" w:color="auto" w:fill="auto"/>
            <w:noWrap/>
            <w:vAlign w:val="center"/>
            <w:hideMark/>
          </w:tcPr>
          <w:p w14:paraId="6513566B" w14:textId="77777777" w:rsidR="00BD0AA3" w:rsidRPr="007555FC" w:rsidRDefault="00BD0AA3" w:rsidP="00F32584">
            <w:pPr>
              <w:pStyle w:val="Tabletext"/>
              <w:tabs>
                <w:tab w:val="decimal" w:pos="284"/>
                <w:tab w:val="decimal" w:pos="320"/>
              </w:tabs>
              <w:jc w:val="center"/>
            </w:pPr>
            <w:r w:rsidRPr="007555FC">
              <w:t>34.8</w:t>
            </w:r>
          </w:p>
        </w:tc>
      </w:tr>
      <w:tr w:rsidR="00BD0AA3" w:rsidRPr="007555FC" w14:paraId="779926D4" w14:textId="77777777" w:rsidTr="00624F93">
        <w:trPr>
          <w:trHeight w:val="263"/>
        </w:trPr>
        <w:tc>
          <w:tcPr>
            <w:tcW w:w="2620" w:type="dxa"/>
            <w:tcBorders>
              <w:top w:val="nil"/>
              <w:left w:val="nil"/>
              <w:bottom w:val="nil"/>
              <w:right w:val="nil"/>
            </w:tcBorders>
            <w:shd w:val="clear" w:color="auto" w:fill="auto"/>
            <w:noWrap/>
            <w:vAlign w:val="bottom"/>
            <w:hideMark/>
          </w:tcPr>
          <w:p w14:paraId="0F036812" w14:textId="77777777" w:rsidR="00BD0AA3" w:rsidRPr="007555FC" w:rsidRDefault="00BD0AA3" w:rsidP="00894A57">
            <w:pPr>
              <w:pStyle w:val="Tabletext"/>
              <w:rPr>
                <w:lang w:eastAsia="en-AU"/>
              </w:rPr>
            </w:pPr>
            <w:r w:rsidRPr="007555FC">
              <w:rPr>
                <w:lang w:eastAsia="en-AU"/>
              </w:rPr>
              <w:t>Dependent children</w:t>
            </w:r>
          </w:p>
        </w:tc>
        <w:tc>
          <w:tcPr>
            <w:tcW w:w="1143" w:type="dxa"/>
            <w:tcBorders>
              <w:top w:val="nil"/>
              <w:left w:val="nil"/>
              <w:bottom w:val="nil"/>
              <w:right w:val="nil"/>
            </w:tcBorders>
            <w:shd w:val="clear" w:color="auto" w:fill="auto"/>
            <w:noWrap/>
            <w:vAlign w:val="center"/>
            <w:hideMark/>
          </w:tcPr>
          <w:p w14:paraId="10BC3B6E" w14:textId="77777777" w:rsidR="00BD0AA3" w:rsidRPr="007555FC" w:rsidRDefault="00BD0AA3" w:rsidP="00894A57">
            <w:pPr>
              <w:pStyle w:val="Tabletext"/>
              <w:jc w:val="center"/>
            </w:pPr>
          </w:p>
        </w:tc>
        <w:tc>
          <w:tcPr>
            <w:tcW w:w="1057" w:type="dxa"/>
            <w:tcBorders>
              <w:top w:val="nil"/>
              <w:left w:val="nil"/>
              <w:bottom w:val="nil"/>
              <w:right w:val="nil"/>
            </w:tcBorders>
            <w:shd w:val="clear" w:color="auto" w:fill="auto"/>
            <w:noWrap/>
            <w:vAlign w:val="center"/>
            <w:hideMark/>
          </w:tcPr>
          <w:p w14:paraId="2040A9FA" w14:textId="77777777" w:rsidR="00BD0AA3" w:rsidRPr="007555FC" w:rsidRDefault="00BD0AA3" w:rsidP="00894A57">
            <w:pPr>
              <w:pStyle w:val="Tabletext"/>
              <w:jc w:val="center"/>
            </w:pPr>
          </w:p>
        </w:tc>
        <w:tc>
          <w:tcPr>
            <w:tcW w:w="1231" w:type="dxa"/>
            <w:tcBorders>
              <w:top w:val="nil"/>
              <w:left w:val="nil"/>
              <w:bottom w:val="nil"/>
              <w:right w:val="nil"/>
            </w:tcBorders>
            <w:shd w:val="clear" w:color="auto" w:fill="auto"/>
            <w:noWrap/>
            <w:vAlign w:val="center"/>
            <w:hideMark/>
          </w:tcPr>
          <w:p w14:paraId="6BC5AC71" w14:textId="77777777" w:rsidR="00BD0AA3" w:rsidRPr="007555FC" w:rsidRDefault="00BD0AA3" w:rsidP="00DB6EC5">
            <w:pPr>
              <w:pStyle w:val="Tabletext"/>
              <w:tabs>
                <w:tab w:val="decimal" w:pos="227"/>
              </w:tabs>
              <w:jc w:val="center"/>
            </w:pPr>
          </w:p>
        </w:tc>
        <w:tc>
          <w:tcPr>
            <w:tcW w:w="1179" w:type="dxa"/>
            <w:tcBorders>
              <w:top w:val="nil"/>
              <w:left w:val="nil"/>
              <w:bottom w:val="nil"/>
              <w:right w:val="nil"/>
            </w:tcBorders>
            <w:shd w:val="clear" w:color="auto" w:fill="auto"/>
            <w:noWrap/>
            <w:vAlign w:val="center"/>
            <w:hideMark/>
          </w:tcPr>
          <w:p w14:paraId="197555FA" w14:textId="77777777" w:rsidR="00BD0AA3" w:rsidRPr="007555FC" w:rsidRDefault="00BD0AA3" w:rsidP="00894A57">
            <w:pPr>
              <w:pStyle w:val="Tabletext"/>
              <w:jc w:val="center"/>
            </w:pPr>
          </w:p>
        </w:tc>
        <w:tc>
          <w:tcPr>
            <w:tcW w:w="1109" w:type="dxa"/>
            <w:tcBorders>
              <w:top w:val="nil"/>
              <w:left w:val="nil"/>
              <w:bottom w:val="nil"/>
              <w:right w:val="nil"/>
            </w:tcBorders>
            <w:shd w:val="clear" w:color="auto" w:fill="auto"/>
            <w:noWrap/>
            <w:vAlign w:val="center"/>
            <w:hideMark/>
          </w:tcPr>
          <w:p w14:paraId="45701317" w14:textId="77777777" w:rsidR="00BD0AA3" w:rsidRPr="007555FC" w:rsidRDefault="00BD0AA3" w:rsidP="00F32584">
            <w:pPr>
              <w:pStyle w:val="Tabletext"/>
              <w:tabs>
                <w:tab w:val="decimal" w:pos="284"/>
                <w:tab w:val="decimal" w:pos="320"/>
              </w:tabs>
              <w:jc w:val="center"/>
            </w:pPr>
          </w:p>
        </w:tc>
      </w:tr>
      <w:tr w:rsidR="00BD0AA3" w:rsidRPr="007555FC" w14:paraId="72999D2D" w14:textId="77777777" w:rsidTr="00624F93">
        <w:trPr>
          <w:trHeight w:val="263"/>
        </w:trPr>
        <w:tc>
          <w:tcPr>
            <w:tcW w:w="2620" w:type="dxa"/>
            <w:tcBorders>
              <w:top w:val="nil"/>
              <w:left w:val="nil"/>
              <w:bottom w:val="nil"/>
              <w:right w:val="nil"/>
            </w:tcBorders>
            <w:shd w:val="clear" w:color="auto" w:fill="auto"/>
            <w:noWrap/>
            <w:vAlign w:val="bottom"/>
            <w:hideMark/>
          </w:tcPr>
          <w:p w14:paraId="49738C2D" w14:textId="364B21DF" w:rsidR="00BD0AA3" w:rsidRPr="007555FC" w:rsidRDefault="00BD0AA3" w:rsidP="00DB6EC5">
            <w:pPr>
              <w:pStyle w:val="Tabletext"/>
              <w:ind w:left="321"/>
              <w:rPr>
                <w:lang w:eastAsia="en-AU"/>
              </w:rPr>
            </w:pPr>
            <w:r w:rsidRPr="007555FC">
              <w:rPr>
                <w:lang w:val="en-US" w:eastAsia="en-AU"/>
              </w:rPr>
              <w:t>At age 15</w:t>
            </w:r>
            <w:r w:rsidR="002C2CB6">
              <w:rPr>
                <w:lang w:val="en-US" w:eastAsia="en-AU"/>
              </w:rPr>
              <w:softHyphen/>
              <w:t>–</w:t>
            </w:r>
            <w:r w:rsidRPr="007555FC">
              <w:rPr>
                <w:lang w:val="en-US" w:eastAsia="en-AU"/>
              </w:rPr>
              <w:t>19</w:t>
            </w:r>
          </w:p>
        </w:tc>
        <w:tc>
          <w:tcPr>
            <w:tcW w:w="1143" w:type="dxa"/>
            <w:tcBorders>
              <w:top w:val="nil"/>
              <w:left w:val="nil"/>
              <w:bottom w:val="nil"/>
              <w:right w:val="nil"/>
            </w:tcBorders>
            <w:shd w:val="clear" w:color="auto" w:fill="auto"/>
            <w:noWrap/>
            <w:vAlign w:val="center"/>
            <w:hideMark/>
          </w:tcPr>
          <w:p w14:paraId="70D5693F" w14:textId="77777777" w:rsidR="00BD0AA3" w:rsidRPr="007555FC" w:rsidRDefault="00BD0AA3" w:rsidP="00DB6EC5">
            <w:pPr>
              <w:pStyle w:val="Tabletext"/>
              <w:tabs>
                <w:tab w:val="decimal" w:pos="247"/>
              </w:tabs>
              <w:jc w:val="center"/>
            </w:pPr>
            <w:r w:rsidRPr="007555FC">
              <w:t>0.3</w:t>
            </w:r>
          </w:p>
        </w:tc>
        <w:tc>
          <w:tcPr>
            <w:tcW w:w="1057" w:type="dxa"/>
            <w:tcBorders>
              <w:top w:val="nil"/>
              <w:left w:val="nil"/>
              <w:bottom w:val="nil"/>
              <w:right w:val="nil"/>
            </w:tcBorders>
            <w:shd w:val="clear" w:color="auto" w:fill="auto"/>
            <w:noWrap/>
            <w:vAlign w:val="center"/>
            <w:hideMark/>
          </w:tcPr>
          <w:p w14:paraId="463379FE" w14:textId="77777777" w:rsidR="00BD0AA3" w:rsidRPr="007555FC" w:rsidRDefault="00BD0AA3" w:rsidP="00DB6EC5">
            <w:pPr>
              <w:pStyle w:val="Tabletext"/>
              <w:tabs>
                <w:tab w:val="decimal" w:pos="198"/>
              </w:tabs>
              <w:jc w:val="center"/>
            </w:pPr>
            <w:r w:rsidRPr="007555FC">
              <w:t>0.6</w:t>
            </w:r>
          </w:p>
        </w:tc>
        <w:tc>
          <w:tcPr>
            <w:tcW w:w="1231" w:type="dxa"/>
            <w:tcBorders>
              <w:top w:val="nil"/>
              <w:left w:val="nil"/>
              <w:bottom w:val="nil"/>
              <w:right w:val="nil"/>
            </w:tcBorders>
            <w:shd w:val="clear" w:color="auto" w:fill="auto"/>
            <w:noWrap/>
            <w:vAlign w:val="center"/>
            <w:hideMark/>
          </w:tcPr>
          <w:p w14:paraId="3FDBD286" w14:textId="77777777" w:rsidR="00BD0AA3" w:rsidRPr="007555FC" w:rsidRDefault="00BD0AA3" w:rsidP="00DB6EC5">
            <w:pPr>
              <w:pStyle w:val="Tabletext"/>
              <w:tabs>
                <w:tab w:val="decimal" w:pos="227"/>
              </w:tabs>
              <w:jc w:val="center"/>
            </w:pPr>
            <w:r w:rsidRPr="007555FC">
              <w:t>0.4</w:t>
            </w:r>
          </w:p>
        </w:tc>
        <w:tc>
          <w:tcPr>
            <w:tcW w:w="1179" w:type="dxa"/>
            <w:tcBorders>
              <w:top w:val="nil"/>
              <w:left w:val="nil"/>
              <w:bottom w:val="nil"/>
              <w:right w:val="nil"/>
            </w:tcBorders>
            <w:shd w:val="clear" w:color="auto" w:fill="auto"/>
            <w:noWrap/>
            <w:vAlign w:val="center"/>
            <w:hideMark/>
          </w:tcPr>
          <w:p w14:paraId="6F2842EE" w14:textId="77777777" w:rsidR="00BD0AA3" w:rsidRPr="007555FC" w:rsidRDefault="00BD0AA3" w:rsidP="00894A57">
            <w:pPr>
              <w:pStyle w:val="Tabletext"/>
              <w:jc w:val="center"/>
            </w:pPr>
            <w:r w:rsidRPr="007555FC">
              <w:t>11.1</w:t>
            </w:r>
          </w:p>
        </w:tc>
        <w:tc>
          <w:tcPr>
            <w:tcW w:w="1109" w:type="dxa"/>
            <w:tcBorders>
              <w:top w:val="nil"/>
              <w:left w:val="nil"/>
              <w:bottom w:val="nil"/>
              <w:right w:val="nil"/>
            </w:tcBorders>
            <w:shd w:val="clear" w:color="auto" w:fill="auto"/>
            <w:noWrap/>
            <w:vAlign w:val="center"/>
            <w:hideMark/>
          </w:tcPr>
          <w:p w14:paraId="769CA602" w14:textId="77777777" w:rsidR="00BD0AA3" w:rsidRPr="007555FC" w:rsidRDefault="00BD0AA3" w:rsidP="00F32584">
            <w:pPr>
              <w:pStyle w:val="Tabletext"/>
              <w:tabs>
                <w:tab w:val="decimal" w:pos="284"/>
                <w:tab w:val="decimal" w:pos="320"/>
              </w:tabs>
              <w:jc w:val="center"/>
            </w:pPr>
            <w:r w:rsidRPr="007555FC">
              <w:t>0.9</w:t>
            </w:r>
          </w:p>
        </w:tc>
      </w:tr>
      <w:tr w:rsidR="00BD0AA3" w:rsidRPr="007555FC" w14:paraId="4BAA9BAF" w14:textId="77777777" w:rsidTr="00624F93">
        <w:trPr>
          <w:trHeight w:val="263"/>
        </w:trPr>
        <w:tc>
          <w:tcPr>
            <w:tcW w:w="2620" w:type="dxa"/>
            <w:tcBorders>
              <w:top w:val="nil"/>
              <w:left w:val="nil"/>
              <w:bottom w:val="nil"/>
              <w:right w:val="nil"/>
            </w:tcBorders>
            <w:shd w:val="clear" w:color="auto" w:fill="auto"/>
            <w:noWrap/>
            <w:vAlign w:val="bottom"/>
            <w:hideMark/>
          </w:tcPr>
          <w:p w14:paraId="0A2FAA55" w14:textId="0E4352D5" w:rsidR="00BD0AA3" w:rsidRPr="007555FC" w:rsidRDefault="00BD0AA3" w:rsidP="00DB6EC5">
            <w:pPr>
              <w:pStyle w:val="Tabletext"/>
              <w:ind w:left="321"/>
              <w:rPr>
                <w:lang w:eastAsia="en-AU"/>
              </w:rPr>
            </w:pPr>
            <w:r w:rsidRPr="007555FC">
              <w:rPr>
                <w:lang w:val="en-US" w:eastAsia="en-AU"/>
              </w:rPr>
              <w:t>At age 20</w:t>
            </w:r>
            <w:r w:rsidR="002C2CB6">
              <w:rPr>
                <w:lang w:val="en-US" w:eastAsia="en-AU"/>
              </w:rPr>
              <w:t>–</w:t>
            </w:r>
            <w:r w:rsidRPr="007555FC">
              <w:rPr>
                <w:lang w:val="en-US" w:eastAsia="en-AU"/>
              </w:rPr>
              <w:t>25</w:t>
            </w:r>
          </w:p>
        </w:tc>
        <w:tc>
          <w:tcPr>
            <w:tcW w:w="1143" w:type="dxa"/>
            <w:tcBorders>
              <w:top w:val="nil"/>
              <w:left w:val="nil"/>
              <w:bottom w:val="nil"/>
              <w:right w:val="nil"/>
            </w:tcBorders>
            <w:shd w:val="clear" w:color="auto" w:fill="auto"/>
            <w:noWrap/>
            <w:vAlign w:val="center"/>
            <w:hideMark/>
          </w:tcPr>
          <w:p w14:paraId="61A63068" w14:textId="77777777" w:rsidR="00BD0AA3" w:rsidRPr="007555FC" w:rsidRDefault="00BD0AA3" w:rsidP="00DB6EC5">
            <w:pPr>
              <w:pStyle w:val="Tabletext"/>
              <w:tabs>
                <w:tab w:val="decimal" w:pos="247"/>
              </w:tabs>
              <w:jc w:val="center"/>
            </w:pPr>
            <w:r w:rsidRPr="007555FC">
              <w:t>3.0</w:t>
            </w:r>
          </w:p>
        </w:tc>
        <w:tc>
          <w:tcPr>
            <w:tcW w:w="1057" w:type="dxa"/>
            <w:tcBorders>
              <w:top w:val="nil"/>
              <w:left w:val="nil"/>
              <w:bottom w:val="nil"/>
              <w:right w:val="nil"/>
            </w:tcBorders>
            <w:shd w:val="clear" w:color="auto" w:fill="auto"/>
            <w:noWrap/>
            <w:vAlign w:val="center"/>
            <w:hideMark/>
          </w:tcPr>
          <w:p w14:paraId="3F9BE218" w14:textId="77777777" w:rsidR="00BD0AA3" w:rsidRPr="007555FC" w:rsidRDefault="00BD0AA3" w:rsidP="00DB6EC5">
            <w:pPr>
              <w:pStyle w:val="Tabletext"/>
              <w:tabs>
                <w:tab w:val="decimal" w:pos="198"/>
              </w:tabs>
              <w:jc w:val="center"/>
            </w:pPr>
            <w:r w:rsidRPr="007555FC">
              <w:t>13.6</w:t>
            </w:r>
          </w:p>
        </w:tc>
        <w:tc>
          <w:tcPr>
            <w:tcW w:w="1231" w:type="dxa"/>
            <w:tcBorders>
              <w:top w:val="nil"/>
              <w:left w:val="nil"/>
              <w:bottom w:val="nil"/>
              <w:right w:val="nil"/>
            </w:tcBorders>
            <w:shd w:val="clear" w:color="auto" w:fill="auto"/>
            <w:noWrap/>
            <w:vAlign w:val="center"/>
            <w:hideMark/>
          </w:tcPr>
          <w:p w14:paraId="5A3D842A" w14:textId="77777777" w:rsidR="00BD0AA3" w:rsidRPr="007555FC" w:rsidRDefault="00BD0AA3" w:rsidP="00DB6EC5">
            <w:pPr>
              <w:pStyle w:val="Tabletext"/>
              <w:tabs>
                <w:tab w:val="decimal" w:pos="227"/>
              </w:tabs>
              <w:jc w:val="center"/>
            </w:pPr>
            <w:r w:rsidRPr="007555FC">
              <w:t>8.3</w:t>
            </w:r>
          </w:p>
        </w:tc>
        <w:tc>
          <w:tcPr>
            <w:tcW w:w="1179" w:type="dxa"/>
            <w:tcBorders>
              <w:top w:val="nil"/>
              <w:left w:val="nil"/>
              <w:bottom w:val="nil"/>
              <w:right w:val="nil"/>
            </w:tcBorders>
            <w:shd w:val="clear" w:color="auto" w:fill="auto"/>
            <w:noWrap/>
            <w:vAlign w:val="center"/>
            <w:hideMark/>
          </w:tcPr>
          <w:p w14:paraId="05042A1C" w14:textId="77777777" w:rsidR="00BD0AA3" w:rsidRPr="007555FC" w:rsidRDefault="00BD0AA3" w:rsidP="00894A57">
            <w:pPr>
              <w:pStyle w:val="Tabletext"/>
              <w:jc w:val="center"/>
            </w:pPr>
            <w:r w:rsidRPr="007555FC">
              <w:t>29.6</w:t>
            </w:r>
          </w:p>
        </w:tc>
        <w:tc>
          <w:tcPr>
            <w:tcW w:w="1109" w:type="dxa"/>
            <w:tcBorders>
              <w:top w:val="nil"/>
              <w:left w:val="nil"/>
              <w:bottom w:val="nil"/>
              <w:right w:val="nil"/>
            </w:tcBorders>
            <w:shd w:val="clear" w:color="auto" w:fill="auto"/>
            <w:noWrap/>
            <w:vAlign w:val="center"/>
            <w:hideMark/>
          </w:tcPr>
          <w:p w14:paraId="0BD02867" w14:textId="77777777" w:rsidR="00BD0AA3" w:rsidRPr="007555FC" w:rsidRDefault="00BD0AA3" w:rsidP="00F32584">
            <w:pPr>
              <w:pStyle w:val="Tabletext"/>
              <w:tabs>
                <w:tab w:val="decimal" w:pos="284"/>
                <w:tab w:val="decimal" w:pos="320"/>
              </w:tabs>
              <w:jc w:val="center"/>
            </w:pPr>
            <w:r w:rsidRPr="007555FC">
              <w:t>13.4</w:t>
            </w:r>
          </w:p>
        </w:tc>
      </w:tr>
      <w:tr w:rsidR="00BD0AA3" w:rsidRPr="007555FC" w14:paraId="61006C8A" w14:textId="77777777" w:rsidTr="00624F93">
        <w:trPr>
          <w:trHeight w:val="263"/>
        </w:trPr>
        <w:tc>
          <w:tcPr>
            <w:tcW w:w="2620" w:type="dxa"/>
            <w:tcBorders>
              <w:top w:val="nil"/>
              <w:left w:val="nil"/>
              <w:bottom w:val="nil"/>
              <w:right w:val="nil"/>
            </w:tcBorders>
            <w:shd w:val="clear" w:color="auto" w:fill="auto"/>
            <w:noWrap/>
            <w:vAlign w:val="bottom"/>
            <w:hideMark/>
          </w:tcPr>
          <w:p w14:paraId="6B235F1D" w14:textId="77777777" w:rsidR="00BD0AA3" w:rsidRPr="007555FC" w:rsidRDefault="00BD0AA3" w:rsidP="00894A57">
            <w:pPr>
              <w:pStyle w:val="Tabletext"/>
              <w:rPr>
                <w:lang w:eastAsia="en-AU"/>
              </w:rPr>
            </w:pPr>
            <w:r w:rsidRPr="007555FC">
              <w:rPr>
                <w:lang w:val="en-US" w:eastAsia="en-AU"/>
              </w:rPr>
              <w:t>Metropolitan location</w:t>
            </w:r>
          </w:p>
        </w:tc>
        <w:tc>
          <w:tcPr>
            <w:tcW w:w="1143" w:type="dxa"/>
            <w:tcBorders>
              <w:top w:val="nil"/>
              <w:left w:val="nil"/>
              <w:bottom w:val="nil"/>
              <w:right w:val="nil"/>
            </w:tcBorders>
            <w:shd w:val="clear" w:color="auto" w:fill="auto"/>
            <w:noWrap/>
            <w:vAlign w:val="center"/>
            <w:hideMark/>
          </w:tcPr>
          <w:p w14:paraId="4704D3DF" w14:textId="77777777" w:rsidR="00BD0AA3" w:rsidRPr="007555FC" w:rsidRDefault="00BD0AA3" w:rsidP="00DB6EC5">
            <w:pPr>
              <w:pStyle w:val="Tabletext"/>
              <w:tabs>
                <w:tab w:val="decimal" w:pos="247"/>
              </w:tabs>
              <w:jc w:val="center"/>
            </w:pPr>
            <w:r w:rsidRPr="007555FC">
              <w:t>76.8</w:t>
            </w:r>
          </w:p>
        </w:tc>
        <w:tc>
          <w:tcPr>
            <w:tcW w:w="1057" w:type="dxa"/>
            <w:tcBorders>
              <w:top w:val="nil"/>
              <w:left w:val="nil"/>
              <w:bottom w:val="nil"/>
              <w:right w:val="nil"/>
            </w:tcBorders>
            <w:shd w:val="clear" w:color="auto" w:fill="auto"/>
            <w:noWrap/>
            <w:vAlign w:val="center"/>
            <w:hideMark/>
          </w:tcPr>
          <w:p w14:paraId="1F40E110" w14:textId="77777777" w:rsidR="00BD0AA3" w:rsidRPr="007555FC" w:rsidRDefault="00BD0AA3" w:rsidP="00DB6EC5">
            <w:pPr>
              <w:pStyle w:val="Tabletext"/>
              <w:tabs>
                <w:tab w:val="decimal" w:pos="198"/>
              </w:tabs>
              <w:jc w:val="center"/>
            </w:pPr>
            <w:r w:rsidRPr="007555FC">
              <w:t>61.2</w:t>
            </w:r>
          </w:p>
        </w:tc>
        <w:tc>
          <w:tcPr>
            <w:tcW w:w="1231" w:type="dxa"/>
            <w:tcBorders>
              <w:top w:val="nil"/>
              <w:left w:val="nil"/>
              <w:bottom w:val="nil"/>
              <w:right w:val="nil"/>
            </w:tcBorders>
            <w:shd w:val="clear" w:color="auto" w:fill="auto"/>
            <w:noWrap/>
            <w:vAlign w:val="center"/>
            <w:hideMark/>
          </w:tcPr>
          <w:p w14:paraId="1706EE7E" w14:textId="77777777" w:rsidR="00BD0AA3" w:rsidRPr="007555FC" w:rsidRDefault="00BD0AA3" w:rsidP="00DB6EC5">
            <w:pPr>
              <w:pStyle w:val="Tabletext"/>
              <w:tabs>
                <w:tab w:val="decimal" w:pos="227"/>
              </w:tabs>
              <w:jc w:val="center"/>
            </w:pPr>
            <w:r w:rsidRPr="007555FC">
              <w:t>68.9</w:t>
            </w:r>
          </w:p>
        </w:tc>
        <w:tc>
          <w:tcPr>
            <w:tcW w:w="1179" w:type="dxa"/>
            <w:tcBorders>
              <w:top w:val="nil"/>
              <w:left w:val="nil"/>
              <w:bottom w:val="nil"/>
              <w:right w:val="nil"/>
            </w:tcBorders>
            <w:shd w:val="clear" w:color="auto" w:fill="auto"/>
            <w:noWrap/>
            <w:vAlign w:val="center"/>
            <w:hideMark/>
          </w:tcPr>
          <w:p w14:paraId="7FF81CC7" w14:textId="77777777" w:rsidR="00BD0AA3" w:rsidRPr="007555FC" w:rsidRDefault="00BD0AA3" w:rsidP="00894A57">
            <w:pPr>
              <w:pStyle w:val="Tabletext"/>
              <w:jc w:val="center"/>
            </w:pPr>
            <w:r w:rsidRPr="007555FC">
              <w:t>57.4</w:t>
            </w:r>
          </w:p>
        </w:tc>
        <w:tc>
          <w:tcPr>
            <w:tcW w:w="1109" w:type="dxa"/>
            <w:tcBorders>
              <w:top w:val="nil"/>
              <w:left w:val="nil"/>
              <w:bottom w:val="nil"/>
              <w:right w:val="nil"/>
            </w:tcBorders>
            <w:shd w:val="clear" w:color="auto" w:fill="auto"/>
            <w:noWrap/>
            <w:vAlign w:val="center"/>
            <w:hideMark/>
          </w:tcPr>
          <w:p w14:paraId="6C7509A8" w14:textId="77777777" w:rsidR="00BD0AA3" w:rsidRPr="007555FC" w:rsidRDefault="00BD0AA3" w:rsidP="00F32584">
            <w:pPr>
              <w:pStyle w:val="Tabletext"/>
              <w:tabs>
                <w:tab w:val="decimal" w:pos="284"/>
                <w:tab w:val="decimal" w:pos="320"/>
              </w:tabs>
              <w:jc w:val="center"/>
            </w:pPr>
            <w:r w:rsidRPr="007555FC">
              <w:t>65.2</w:t>
            </w:r>
          </w:p>
        </w:tc>
      </w:tr>
      <w:tr w:rsidR="00BD0AA3" w:rsidRPr="007555FC" w14:paraId="503A346B" w14:textId="77777777" w:rsidTr="00624F93">
        <w:trPr>
          <w:trHeight w:val="263"/>
        </w:trPr>
        <w:tc>
          <w:tcPr>
            <w:tcW w:w="2620" w:type="dxa"/>
            <w:tcBorders>
              <w:top w:val="nil"/>
              <w:left w:val="nil"/>
              <w:bottom w:val="nil"/>
              <w:right w:val="nil"/>
            </w:tcBorders>
            <w:shd w:val="clear" w:color="auto" w:fill="auto"/>
            <w:noWrap/>
            <w:vAlign w:val="bottom"/>
            <w:hideMark/>
          </w:tcPr>
          <w:p w14:paraId="6850C35F" w14:textId="47CD5E37" w:rsidR="00BD0AA3" w:rsidRPr="007555FC" w:rsidRDefault="00BD0AA3" w:rsidP="00894A57">
            <w:pPr>
              <w:pStyle w:val="Tabletext"/>
              <w:rPr>
                <w:lang w:eastAsia="en-AU"/>
              </w:rPr>
            </w:pPr>
            <w:r w:rsidRPr="007555FC">
              <w:rPr>
                <w:lang w:eastAsia="en-AU"/>
              </w:rPr>
              <w:t>Socioeconomic status (SES)</w:t>
            </w:r>
          </w:p>
        </w:tc>
        <w:tc>
          <w:tcPr>
            <w:tcW w:w="1143" w:type="dxa"/>
            <w:tcBorders>
              <w:top w:val="nil"/>
              <w:left w:val="nil"/>
              <w:bottom w:val="nil"/>
              <w:right w:val="nil"/>
            </w:tcBorders>
            <w:shd w:val="clear" w:color="auto" w:fill="auto"/>
            <w:noWrap/>
            <w:vAlign w:val="center"/>
            <w:hideMark/>
          </w:tcPr>
          <w:p w14:paraId="7D63FA29" w14:textId="77777777" w:rsidR="00BD0AA3" w:rsidRPr="007555FC" w:rsidRDefault="00BD0AA3" w:rsidP="00894A57">
            <w:pPr>
              <w:pStyle w:val="Tabletext"/>
              <w:jc w:val="center"/>
            </w:pPr>
          </w:p>
        </w:tc>
        <w:tc>
          <w:tcPr>
            <w:tcW w:w="1057" w:type="dxa"/>
            <w:tcBorders>
              <w:top w:val="nil"/>
              <w:left w:val="nil"/>
              <w:bottom w:val="nil"/>
              <w:right w:val="nil"/>
            </w:tcBorders>
            <w:shd w:val="clear" w:color="auto" w:fill="auto"/>
            <w:noWrap/>
            <w:vAlign w:val="center"/>
            <w:hideMark/>
          </w:tcPr>
          <w:p w14:paraId="7F80F140" w14:textId="77777777" w:rsidR="00BD0AA3" w:rsidRPr="007555FC" w:rsidRDefault="00BD0AA3" w:rsidP="00DB6EC5">
            <w:pPr>
              <w:pStyle w:val="Tabletext"/>
              <w:tabs>
                <w:tab w:val="decimal" w:pos="198"/>
              </w:tabs>
              <w:jc w:val="center"/>
            </w:pPr>
          </w:p>
        </w:tc>
        <w:tc>
          <w:tcPr>
            <w:tcW w:w="1231" w:type="dxa"/>
            <w:tcBorders>
              <w:top w:val="nil"/>
              <w:left w:val="nil"/>
              <w:bottom w:val="nil"/>
              <w:right w:val="nil"/>
            </w:tcBorders>
            <w:shd w:val="clear" w:color="auto" w:fill="auto"/>
            <w:noWrap/>
            <w:vAlign w:val="center"/>
            <w:hideMark/>
          </w:tcPr>
          <w:p w14:paraId="10B415EB" w14:textId="77777777" w:rsidR="00BD0AA3" w:rsidRPr="007555FC" w:rsidRDefault="00BD0AA3" w:rsidP="00DB6EC5">
            <w:pPr>
              <w:pStyle w:val="Tabletext"/>
              <w:tabs>
                <w:tab w:val="decimal" w:pos="227"/>
              </w:tabs>
              <w:jc w:val="center"/>
            </w:pPr>
          </w:p>
        </w:tc>
        <w:tc>
          <w:tcPr>
            <w:tcW w:w="1179" w:type="dxa"/>
            <w:tcBorders>
              <w:top w:val="nil"/>
              <w:left w:val="nil"/>
              <w:bottom w:val="nil"/>
              <w:right w:val="nil"/>
            </w:tcBorders>
            <w:shd w:val="clear" w:color="auto" w:fill="auto"/>
            <w:noWrap/>
            <w:vAlign w:val="center"/>
            <w:hideMark/>
          </w:tcPr>
          <w:p w14:paraId="67B9A0F9" w14:textId="77777777" w:rsidR="00BD0AA3" w:rsidRPr="007555FC" w:rsidRDefault="00BD0AA3" w:rsidP="00894A57">
            <w:pPr>
              <w:pStyle w:val="Tabletext"/>
              <w:jc w:val="center"/>
            </w:pPr>
          </w:p>
        </w:tc>
        <w:tc>
          <w:tcPr>
            <w:tcW w:w="1109" w:type="dxa"/>
            <w:tcBorders>
              <w:top w:val="nil"/>
              <w:left w:val="nil"/>
              <w:bottom w:val="nil"/>
              <w:right w:val="nil"/>
            </w:tcBorders>
            <w:shd w:val="clear" w:color="auto" w:fill="auto"/>
            <w:noWrap/>
            <w:vAlign w:val="center"/>
            <w:hideMark/>
          </w:tcPr>
          <w:p w14:paraId="57617108" w14:textId="77777777" w:rsidR="00BD0AA3" w:rsidRPr="007555FC" w:rsidRDefault="00BD0AA3" w:rsidP="00F32584">
            <w:pPr>
              <w:pStyle w:val="Tabletext"/>
              <w:tabs>
                <w:tab w:val="decimal" w:pos="284"/>
                <w:tab w:val="decimal" w:pos="320"/>
              </w:tabs>
              <w:jc w:val="center"/>
            </w:pPr>
          </w:p>
        </w:tc>
      </w:tr>
      <w:tr w:rsidR="00BD0AA3" w:rsidRPr="007555FC" w14:paraId="7363B021" w14:textId="77777777" w:rsidTr="00624F93">
        <w:trPr>
          <w:trHeight w:val="263"/>
        </w:trPr>
        <w:tc>
          <w:tcPr>
            <w:tcW w:w="2620" w:type="dxa"/>
            <w:tcBorders>
              <w:top w:val="nil"/>
              <w:left w:val="nil"/>
              <w:bottom w:val="nil"/>
              <w:right w:val="nil"/>
            </w:tcBorders>
            <w:shd w:val="clear" w:color="auto" w:fill="auto"/>
            <w:noWrap/>
            <w:vAlign w:val="bottom"/>
            <w:hideMark/>
          </w:tcPr>
          <w:p w14:paraId="63F9D804" w14:textId="77777777" w:rsidR="00BD0AA3" w:rsidRPr="007555FC" w:rsidRDefault="00BD0AA3" w:rsidP="00DB6EC5">
            <w:pPr>
              <w:pStyle w:val="Tabletext"/>
              <w:ind w:left="321"/>
              <w:rPr>
                <w:lang w:eastAsia="en-AU"/>
              </w:rPr>
            </w:pPr>
            <w:r w:rsidRPr="007555FC">
              <w:rPr>
                <w:lang w:val="en-US" w:eastAsia="en-AU"/>
              </w:rPr>
              <w:t>Highest quartile</w:t>
            </w:r>
          </w:p>
        </w:tc>
        <w:tc>
          <w:tcPr>
            <w:tcW w:w="1143" w:type="dxa"/>
            <w:tcBorders>
              <w:top w:val="nil"/>
              <w:left w:val="nil"/>
              <w:bottom w:val="nil"/>
              <w:right w:val="nil"/>
            </w:tcBorders>
            <w:shd w:val="clear" w:color="auto" w:fill="auto"/>
            <w:noWrap/>
            <w:vAlign w:val="center"/>
            <w:hideMark/>
          </w:tcPr>
          <w:p w14:paraId="02E107EB" w14:textId="77777777" w:rsidR="00BD0AA3" w:rsidRPr="007555FC" w:rsidRDefault="00BD0AA3" w:rsidP="00DB6EC5">
            <w:pPr>
              <w:pStyle w:val="Tabletext"/>
              <w:tabs>
                <w:tab w:val="decimal" w:pos="247"/>
              </w:tabs>
              <w:jc w:val="center"/>
            </w:pPr>
            <w:r w:rsidRPr="007555FC">
              <w:t>43.4</w:t>
            </w:r>
          </w:p>
        </w:tc>
        <w:tc>
          <w:tcPr>
            <w:tcW w:w="1057" w:type="dxa"/>
            <w:tcBorders>
              <w:top w:val="nil"/>
              <w:left w:val="nil"/>
              <w:bottom w:val="nil"/>
              <w:right w:val="nil"/>
            </w:tcBorders>
            <w:shd w:val="clear" w:color="auto" w:fill="auto"/>
            <w:noWrap/>
            <w:vAlign w:val="center"/>
            <w:hideMark/>
          </w:tcPr>
          <w:p w14:paraId="0DF97C85" w14:textId="77777777" w:rsidR="00BD0AA3" w:rsidRPr="007555FC" w:rsidRDefault="00BD0AA3" w:rsidP="00DB6EC5">
            <w:pPr>
              <w:pStyle w:val="Tabletext"/>
              <w:tabs>
                <w:tab w:val="decimal" w:pos="198"/>
              </w:tabs>
              <w:jc w:val="center"/>
            </w:pPr>
            <w:r w:rsidRPr="007555FC">
              <w:t>17.7</w:t>
            </w:r>
          </w:p>
        </w:tc>
        <w:tc>
          <w:tcPr>
            <w:tcW w:w="1231" w:type="dxa"/>
            <w:tcBorders>
              <w:top w:val="nil"/>
              <w:left w:val="nil"/>
              <w:bottom w:val="nil"/>
              <w:right w:val="nil"/>
            </w:tcBorders>
            <w:shd w:val="clear" w:color="auto" w:fill="auto"/>
            <w:noWrap/>
            <w:vAlign w:val="center"/>
            <w:hideMark/>
          </w:tcPr>
          <w:p w14:paraId="372AABFF" w14:textId="77777777" w:rsidR="00BD0AA3" w:rsidRPr="007555FC" w:rsidRDefault="00BD0AA3" w:rsidP="00DB6EC5">
            <w:pPr>
              <w:pStyle w:val="Tabletext"/>
              <w:tabs>
                <w:tab w:val="decimal" w:pos="227"/>
              </w:tabs>
              <w:jc w:val="center"/>
            </w:pPr>
            <w:r w:rsidRPr="007555FC">
              <w:t>24</w:t>
            </w:r>
          </w:p>
        </w:tc>
        <w:tc>
          <w:tcPr>
            <w:tcW w:w="1179" w:type="dxa"/>
            <w:tcBorders>
              <w:top w:val="nil"/>
              <w:left w:val="nil"/>
              <w:bottom w:val="nil"/>
              <w:right w:val="nil"/>
            </w:tcBorders>
            <w:shd w:val="clear" w:color="auto" w:fill="auto"/>
            <w:noWrap/>
            <w:vAlign w:val="center"/>
            <w:hideMark/>
          </w:tcPr>
          <w:p w14:paraId="7B153085" w14:textId="77777777" w:rsidR="00BD0AA3" w:rsidRPr="007555FC" w:rsidRDefault="00BD0AA3" w:rsidP="00894A57">
            <w:pPr>
              <w:pStyle w:val="Tabletext"/>
              <w:jc w:val="center"/>
            </w:pPr>
            <w:r w:rsidRPr="007555FC">
              <w:t>15.4</w:t>
            </w:r>
          </w:p>
        </w:tc>
        <w:tc>
          <w:tcPr>
            <w:tcW w:w="1109" w:type="dxa"/>
            <w:tcBorders>
              <w:top w:val="nil"/>
              <w:left w:val="nil"/>
              <w:bottom w:val="nil"/>
              <w:right w:val="nil"/>
            </w:tcBorders>
            <w:shd w:val="clear" w:color="auto" w:fill="auto"/>
            <w:noWrap/>
            <w:vAlign w:val="center"/>
            <w:hideMark/>
          </w:tcPr>
          <w:p w14:paraId="76F36B2E" w14:textId="77777777" w:rsidR="00BD0AA3" w:rsidRPr="007555FC" w:rsidRDefault="00BD0AA3" w:rsidP="00F32584">
            <w:pPr>
              <w:pStyle w:val="Tabletext"/>
              <w:tabs>
                <w:tab w:val="decimal" w:pos="284"/>
                <w:tab w:val="decimal" w:pos="320"/>
              </w:tabs>
              <w:jc w:val="center"/>
            </w:pPr>
            <w:r w:rsidRPr="007555FC">
              <w:t>20.5</w:t>
            </w:r>
          </w:p>
        </w:tc>
      </w:tr>
      <w:tr w:rsidR="00BD0AA3" w:rsidRPr="007555FC" w14:paraId="669FD10B" w14:textId="77777777" w:rsidTr="00624F93">
        <w:trPr>
          <w:trHeight w:val="263"/>
        </w:trPr>
        <w:tc>
          <w:tcPr>
            <w:tcW w:w="2620" w:type="dxa"/>
            <w:tcBorders>
              <w:top w:val="nil"/>
              <w:left w:val="nil"/>
              <w:bottom w:val="nil"/>
              <w:right w:val="nil"/>
            </w:tcBorders>
            <w:shd w:val="clear" w:color="auto" w:fill="auto"/>
            <w:noWrap/>
            <w:vAlign w:val="bottom"/>
            <w:hideMark/>
          </w:tcPr>
          <w:p w14:paraId="5268DBE5" w14:textId="77777777" w:rsidR="00BD0AA3" w:rsidRPr="007555FC" w:rsidRDefault="00BD0AA3" w:rsidP="00DB6EC5">
            <w:pPr>
              <w:pStyle w:val="Tabletext"/>
              <w:ind w:left="321"/>
              <w:rPr>
                <w:lang w:eastAsia="en-AU"/>
              </w:rPr>
            </w:pPr>
            <w:r w:rsidRPr="007555FC">
              <w:rPr>
                <w:lang w:val="en-US" w:eastAsia="en-AU"/>
              </w:rPr>
              <w:t>Lowest quartile</w:t>
            </w:r>
          </w:p>
        </w:tc>
        <w:tc>
          <w:tcPr>
            <w:tcW w:w="1143" w:type="dxa"/>
            <w:tcBorders>
              <w:top w:val="nil"/>
              <w:left w:val="nil"/>
              <w:bottom w:val="nil"/>
              <w:right w:val="nil"/>
            </w:tcBorders>
            <w:shd w:val="clear" w:color="auto" w:fill="auto"/>
            <w:noWrap/>
            <w:vAlign w:val="center"/>
            <w:hideMark/>
          </w:tcPr>
          <w:p w14:paraId="1BC8CE6A" w14:textId="77777777" w:rsidR="00BD0AA3" w:rsidRPr="007555FC" w:rsidRDefault="00BD0AA3" w:rsidP="00DB6EC5">
            <w:pPr>
              <w:pStyle w:val="Tabletext"/>
              <w:tabs>
                <w:tab w:val="decimal" w:pos="247"/>
              </w:tabs>
              <w:jc w:val="center"/>
            </w:pPr>
            <w:r w:rsidRPr="007555FC">
              <w:t>10.1</w:t>
            </w:r>
          </w:p>
        </w:tc>
        <w:tc>
          <w:tcPr>
            <w:tcW w:w="1057" w:type="dxa"/>
            <w:tcBorders>
              <w:top w:val="nil"/>
              <w:left w:val="nil"/>
              <w:bottom w:val="nil"/>
              <w:right w:val="nil"/>
            </w:tcBorders>
            <w:shd w:val="clear" w:color="auto" w:fill="auto"/>
            <w:noWrap/>
            <w:vAlign w:val="center"/>
            <w:hideMark/>
          </w:tcPr>
          <w:p w14:paraId="01A37368" w14:textId="77777777" w:rsidR="00BD0AA3" w:rsidRPr="007555FC" w:rsidRDefault="00BD0AA3" w:rsidP="00DB6EC5">
            <w:pPr>
              <w:pStyle w:val="Tabletext"/>
              <w:tabs>
                <w:tab w:val="decimal" w:pos="198"/>
              </w:tabs>
              <w:jc w:val="center"/>
            </w:pPr>
            <w:r w:rsidRPr="007555FC">
              <w:t>25.6</w:t>
            </w:r>
          </w:p>
        </w:tc>
        <w:tc>
          <w:tcPr>
            <w:tcW w:w="1231" w:type="dxa"/>
            <w:tcBorders>
              <w:top w:val="nil"/>
              <w:left w:val="nil"/>
              <w:bottom w:val="nil"/>
              <w:right w:val="nil"/>
            </w:tcBorders>
            <w:shd w:val="clear" w:color="auto" w:fill="auto"/>
            <w:noWrap/>
            <w:vAlign w:val="center"/>
            <w:hideMark/>
          </w:tcPr>
          <w:p w14:paraId="768F076A" w14:textId="77777777" w:rsidR="00BD0AA3" w:rsidRPr="007555FC" w:rsidRDefault="00BD0AA3" w:rsidP="00DB6EC5">
            <w:pPr>
              <w:pStyle w:val="Tabletext"/>
              <w:tabs>
                <w:tab w:val="decimal" w:pos="227"/>
              </w:tabs>
              <w:jc w:val="center"/>
            </w:pPr>
            <w:r w:rsidRPr="007555FC">
              <w:t>17.3</w:t>
            </w:r>
          </w:p>
        </w:tc>
        <w:tc>
          <w:tcPr>
            <w:tcW w:w="1179" w:type="dxa"/>
            <w:tcBorders>
              <w:top w:val="nil"/>
              <w:left w:val="nil"/>
              <w:bottom w:val="nil"/>
              <w:right w:val="nil"/>
            </w:tcBorders>
            <w:shd w:val="clear" w:color="auto" w:fill="auto"/>
            <w:noWrap/>
            <w:vAlign w:val="center"/>
            <w:hideMark/>
          </w:tcPr>
          <w:p w14:paraId="681C54E8" w14:textId="77777777" w:rsidR="00BD0AA3" w:rsidRPr="007555FC" w:rsidRDefault="00BD0AA3" w:rsidP="00894A57">
            <w:pPr>
              <w:pStyle w:val="Tabletext"/>
              <w:jc w:val="center"/>
            </w:pPr>
            <w:r w:rsidRPr="007555FC">
              <w:t>34.6</w:t>
            </w:r>
          </w:p>
        </w:tc>
        <w:tc>
          <w:tcPr>
            <w:tcW w:w="1109" w:type="dxa"/>
            <w:tcBorders>
              <w:top w:val="nil"/>
              <w:left w:val="nil"/>
              <w:bottom w:val="nil"/>
              <w:right w:val="nil"/>
            </w:tcBorders>
            <w:shd w:val="clear" w:color="auto" w:fill="auto"/>
            <w:noWrap/>
            <w:vAlign w:val="center"/>
            <w:hideMark/>
          </w:tcPr>
          <w:p w14:paraId="21F24723" w14:textId="77777777" w:rsidR="00BD0AA3" w:rsidRPr="007555FC" w:rsidRDefault="00BD0AA3" w:rsidP="00F32584">
            <w:pPr>
              <w:pStyle w:val="Tabletext"/>
              <w:tabs>
                <w:tab w:val="decimal" w:pos="284"/>
                <w:tab w:val="decimal" w:pos="320"/>
              </w:tabs>
              <w:jc w:val="center"/>
            </w:pPr>
            <w:r w:rsidRPr="007555FC">
              <w:t>33.0</w:t>
            </w:r>
          </w:p>
        </w:tc>
      </w:tr>
      <w:tr w:rsidR="00BD0AA3" w:rsidRPr="007555FC" w14:paraId="3526D20C" w14:textId="77777777" w:rsidTr="00624F93">
        <w:trPr>
          <w:trHeight w:val="263"/>
        </w:trPr>
        <w:tc>
          <w:tcPr>
            <w:tcW w:w="2620" w:type="dxa"/>
            <w:tcBorders>
              <w:top w:val="nil"/>
              <w:left w:val="nil"/>
              <w:bottom w:val="nil"/>
              <w:right w:val="nil"/>
            </w:tcBorders>
            <w:shd w:val="clear" w:color="auto" w:fill="auto"/>
            <w:noWrap/>
            <w:vAlign w:val="bottom"/>
            <w:hideMark/>
          </w:tcPr>
          <w:p w14:paraId="1C239034" w14:textId="77777777" w:rsidR="00BD0AA3" w:rsidRPr="007555FC" w:rsidRDefault="00BD0AA3" w:rsidP="00894A57">
            <w:pPr>
              <w:pStyle w:val="Tabletext"/>
              <w:rPr>
                <w:lang w:eastAsia="en-AU"/>
              </w:rPr>
            </w:pPr>
            <w:r w:rsidRPr="007555FC">
              <w:rPr>
                <w:lang w:val="en-US" w:eastAsia="en-AU"/>
              </w:rPr>
              <w:t>Has a disability</w:t>
            </w:r>
          </w:p>
        </w:tc>
        <w:tc>
          <w:tcPr>
            <w:tcW w:w="1143" w:type="dxa"/>
            <w:tcBorders>
              <w:top w:val="nil"/>
              <w:left w:val="nil"/>
              <w:bottom w:val="nil"/>
              <w:right w:val="nil"/>
            </w:tcBorders>
            <w:shd w:val="clear" w:color="auto" w:fill="auto"/>
            <w:noWrap/>
            <w:vAlign w:val="center"/>
            <w:hideMark/>
          </w:tcPr>
          <w:p w14:paraId="1B5FE260" w14:textId="77777777" w:rsidR="00BD0AA3" w:rsidRPr="007555FC" w:rsidRDefault="00BD0AA3" w:rsidP="00DB6EC5">
            <w:pPr>
              <w:pStyle w:val="Tabletext"/>
              <w:tabs>
                <w:tab w:val="decimal" w:pos="247"/>
              </w:tabs>
              <w:jc w:val="center"/>
            </w:pPr>
            <w:r w:rsidRPr="007555FC">
              <w:t>3.3</w:t>
            </w:r>
          </w:p>
        </w:tc>
        <w:tc>
          <w:tcPr>
            <w:tcW w:w="1057" w:type="dxa"/>
            <w:tcBorders>
              <w:top w:val="nil"/>
              <w:left w:val="nil"/>
              <w:bottom w:val="nil"/>
              <w:right w:val="nil"/>
            </w:tcBorders>
            <w:shd w:val="clear" w:color="auto" w:fill="auto"/>
            <w:noWrap/>
            <w:vAlign w:val="center"/>
            <w:hideMark/>
          </w:tcPr>
          <w:p w14:paraId="487C3B4A" w14:textId="77777777" w:rsidR="00BD0AA3" w:rsidRPr="007555FC" w:rsidRDefault="00BD0AA3" w:rsidP="00DB6EC5">
            <w:pPr>
              <w:pStyle w:val="Tabletext"/>
              <w:tabs>
                <w:tab w:val="decimal" w:pos="198"/>
              </w:tabs>
              <w:jc w:val="center"/>
            </w:pPr>
            <w:r w:rsidRPr="007555FC">
              <w:t>3.3</w:t>
            </w:r>
          </w:p>
        </w:tc>
        <w:tc>
          <w:tcPr>
            <w:tcW w:w="1231" w:type="dxa"/>
            <w:tcBorders>
              <w:top w:val="nil"/>
              <w:left w:val="nil"/>
              <w:bottom w:val="nil"/>
              <w:right w:val="nil"/>
            </w:tcBorders>
            <w:shd w:val="clear" w:color="auto" w:fill="auto"/>
            <w:noWrap/>
            <w:vAlign w:val="center"/>
            <w:hideMark/>
          </w:tcPr>
          <w:p w14:paraId="60FB6B7C" w14:textId="77777777" w:rsidR="00BD0AA3" w:rsidRPr="007555FC" w:rsidRDefault="00BD0AA3" w:rsidP="00DB6EC5">
            <w:pPr>
              <w:pStyle w:val="Tabletext"/>
              <w:tabs>
                <w:tab w:val="decimal" w:pos="227"/>
              </w:tabs>
              <w:jc w:val="center"/>
            </w:pPr>
            <w:r w:rsidRPr="007555FC">
              <w:t>6.7</w:t>
            </w:r>
          </w:p>
        </w:tc>
        <w:tc>
          <w:tcPr>
            <w:tcW w:w="1179" w:type="dxa"/>
            <w:tcBorders>
              <w:top w:val="nil"/>
              <w:left w:val="nil"/>
              <w:bottom w:val="nil"/>
              <w:right w:val="nil"/>
            </w:tcBorders>
            <w:shd w:val="clear" w:color="auto" w:fill="auto"/>
            <w:noWrap/>
            <w:vAlign w:val="center"/>
            <w:hideMark/>
          </w:tcPr>
          <w:p w14:paraId="28575994" w14:textId="77777777" w:rsidR="00BD0AA3" w:rsidRPr="007555FC" w:rsidRDefault="00BD0AA3" w:rsidP="00894A57">
            <w:pPr>
              <w:pStyle w:val="Tabletext"/>
              <w:jc w:val="center"/>
            </w:pPr>
            <w:r w:rsidRPr="007555FC">
              <w:t>10.5</w:t>
            </w:r>
          </w:p>
        </w:tc>
        <w:tc>
          <w:tcPr>
            <w:tcW w:w="1109" w:type="dxa"/>
            <w:tcBorders>
              <w:top w:val="nil"/>
              <w:left w:val="nil"/>
              <w:bottom w:val="nil"/>
              <w:right w:val="nil"/>
            </w:tcBorders>
            <w:shd w:val="clear" w:color="auto" w:fill="auto"/>
            <w:noWrap/>
            <w:vAlign w:val="center"/>
            <w:hideMark/>
          </w:tcPr>
          <w:p w14:paraId="3A143AF6" w14:textId="77777777" w:rsidR="00BD0AA3" w:rsidRPr="007555FC" w:rsidRDefault="00BD0AA3" w:rsidP="00F32584">
            <w:pPr>
              <w:pStyle w:val="Tabletext"/>
              <w:tabs>
                <w:tab w:val="decimal" w:pos="284"/>
                <w:tab w:val="decimal" w:pos="320"/>
              </w:tabs>
              <w:jc w:val="center"/>
            </w:pPr>
            <w:r w:rsidRPr="007555FC">
              <w:t>7.1</w:t>
            </w:r>
          </w:p>
        </w:tc>
      </w:tr>
      <w:tr w:rsidR="00BD0AA3" w:rsidRPr="007555FC" w14:paraId="5EEFBEAE" w14:textId="77777777" w:rsidTr="00624F93">
        <w:trPr>
          <w:trHeight w:val="263"/>
        </w:trPr>
        <w:tc>
          <w:tcPr>
            <w:tcW w:w="2620" w:type="dxa"/>
            <w:tcBorders>
              <w:top w:val="nil"/>
              <w:left w:val="nil"/>
              <w:bottom w:val="nil"/>
              <w:right w:val="nil"/>
            </w:tcBorders>
            <w:shd w:val="clear" w:color="auto" w:fill="auto"/>
            <w:noWrap/>
            <w:vAlign w:val="bottom"/>
            <w:hideMark/>
          </w:tcPr>
          <w:p w14:paraId="2D54F8AB" w14:textId="33DBD35A" w:rsidR="00BD0AA3" w:rsidRPr="007555FC" w:rsidRDefault="00BD0AA3" w:rsidP="00894A57">
            <w:pPr>
              <w:pStyle w:val="Tabletext"/>
              <w:rPr>
                <w:lang w:eastAsia="en-AU"/>
              </w:rPr>
            </w:pPr>
            <w:r w:rsidRPr="007555FC">
              <w:rPr>
                <w:lang w:val="en-US" w:eastAsia="en-AU"/>
              </w:rPr>
              <w:t>Lives with parents (age 20</w:t>
            </w:r>
            <w:r w:rsidR="002C2CB6">
              <w:rPr>
                <w:lang w:val="en-US" w:eastAsia="en-AU"/>
              </w:rPr>
              <w:t>–</w:t>
            </w:r>
            <w:r w:rsidRPr="007555FC">
              <w:rPr>
                <w:lang w:val="en-US" w:eastAsia="en-AU"/>
              </w:rPr>
              <w:t>25)</w:t>
            </w:r>
          </w:p>
        </w:tc>
        <w:tc>
          <w:tcPr>
            <w:tcW w:w="1143" w:type="dxa"/>
            <w:tcBorders>
              <w:top w:val="nil"/>
              <w:left w:val="nil"/>
              <w:bottom w:val="nil"/>
              <w:right w:val="nil"/>
            </w:tcBorders>
            <w:shd w:val="clear" w:color="auto" w:fill="auto"/>
            <w:noWrap/>
            <w:vAlign w:val="center"/>
            <w:hideMark/>
          </w:tcPr>
          <w:p w14:paraId="2FD47796" w14:textId="77777777" w:rsidR="00BD0AA3" w:rsidRPr="007555FC" w:rsidRDefault="00BD0AA3" w:rsidP="00DB6EC5">
            <w:pPr>
              <w:pStyle w:val="Tabletext"/>
              <w:tabs>
                <w:tab w:val="decimal" w:pos="247"/>
              </w:tabs>
              <w:jc w:val="center"/>
            </w:pPr>
            <w:r w:rsidRPr="007555FC">
              <w:t>80.9</w:t>
            </w:r>
          </w:p>
        </w:tc>
        <w:tc>
          <w:tcPr>
            <w:tcW w:w="1057" w:type="dxa"/>
            <w:tcBorders>
              <w:top w:val="nil"/>
              <w:left w:val="nil"/>
              <w:bottom w:val="nil"/>
              <w:right w:val="nil"/>
            </w:tcBorders>
            <w:shd w:val="clear" w:color="auto" w:fill="auto"/>
            <w:noWrap/>
            <w:vAlign w:val="center"/>
            <w:hideMark/>
          </w:tcPr>
          <w:p w14:paraId="04FC8991" w14:textId="77777777" w:rsidR="00BD0AA3" w:rsidRPr="007555FC" w:rsidRDefault="00BD0AA3" w:rsidP="00DB6EC5">
            <w:pPr>
              <w:pStyle w:val="Tabletext"/>
              <w:tabs>
                <w:tab w:val="decimal" w:pos="198"/>
              </w:tabs>
              <w:jc w:val="center"/>
            </w:pPr>
            <w:r w:rsidRPr="007555FC">
              <w:t>80.7</w:t>
            </w:r>
          </w:p>
        </w:tc>
        <w:tc>
          <w:tcPr>
            <w:tcW w:w="1231" w:type="dxa"/>
            <w:tcBorders>
              <w:top w:val="nil"/>
              <w:left w:val="nil"/>
              <w:bottom w:val="nil"/>
              <w:right w:val="nil"/>
            </w:tcBorders>
            <w:shd w:val="clear" w:color="auto" w:fill="auto"/>
            <w:noWrap/>
            <w:vAlign w:val="center"/>
            <w:hideMark/>
          </w:tcPr>
          <w:p w14:paraId="67362B82" w14:textId="77777777" w:rsidR="00BD0AA3" w:rsidRPr="007555FC" w:rsidRDefault="00BD0AA3" w:rsidP="00DB6EC5">
            <w:pPr>
              <w:pStyle w:val="Tabletext"/>
              <w:tabs>
                <w:tab w:val="decimal" w:pos="227"/>
              </w:tabs>
              <w:jc w:val="center"/>
            </w:pPr>
            <w:r w:rsidRPr="007555FC">
              <w:t>82.3</w:t>
            </w:r>
          </w:p>
        </w:tc>
        <w:tc>
          <w:tcPr>
            <w:tcW w:w="1179" w:type="dxa"/>
            <w:tcBorders>
              <w:top w:val="nil"/>
              <w:left w:val="nil"/>
              <w:bottom w:val="nil"/>
              <w:right w:val="nil"/>
            </w:tcBorders>
            <w:shd w:val="clear" w:color="auto" w:fill="auto"/>
            <w:noWrap/>
            <w:vAlign w:val="center"/>
            <w:hideMark/>
          </w:tcPr>
          <w:p w14:paraId="242FFE08" w14:textId="77777777" w:rsidR="00BD0AA3" w:rsidRPr="007555FC" w:rsidRDefault="00BD0AA3" w:rsidP="00894A57">
            <w:pPr>
              <w:pStyle w:val="Tabletext"/>
              <w:jc w:val="center"/>
            </w:pPr>
            <w:r w:rsidRPr="007555FC">
              <w:t>72.2</w:t>
            </w:r>
          </w:p>
        </w:tc>
        <w:tc>
          <w:tcPr>
            <w:tcW w:w="1109" w:type="dxa"/>
            <w:tcBorders>
              <w:top w:val="nil"/>
              <w:left w:val="nil"/>
              <w:bottom w:val="nil"/>
              <w:right w:val="nil"/>
            </w:tcBorders>
            <w:shd w:val="clear" w:color="auto" w:fill="auto"/>
            <w:noWrap/>
            <w:vAlign w:val="center"/>
            <w:hideMark/>
          </w:tcPr>
          <w:p w14:paraId="603150A5" w14:textId="77777777" w:rsidR="00BD0AA3" w:rsidRPr="007555FC" w:rsidRDefault="00BD0AA3" w:rsidP="00F32584">
            <w:pPr>
              <w:pStyle w:val="Tabletext"/>
              <w:tabs>
                <w:tab w:val="decimal" w:pos="284"/>
                <w:tab w:val="decimal" w:pos="320"/>
              </w:tabs>
              <w:jc w:val="center"/>
            </w:pPr>
            <w:r w:rsidRPr="007555FC">
              <w:t>84.8</w:t>
            </w:r>
          </w:p>
        </w:tc>
      </w:tr>
      <w:tr w:rsidR="00BD0AA3" w:rsidRPr="007555FC" w14:paraId="4621B414" w14:textId="77777777" w:rsidTr="00624F93">
        <w:trPr>
          <w:trHeight w:val="263"/>
        </w:trPr>
        <w:tc>
          <w:tcPr>
            <w:tcW w:w="2620" w:type="dxa"/>
            <w:tcBorders>
              <w:top w:val="nil"/>
              <w:left w:val="nil"/>
              <w:bottom w:val="nil"/>
              <w:right w:val="nil"/>
            </w:tcBorders>
            <w:shd w:val="clear" w:color="auto" w:fill="auto"/>
            <w:noWrap/>
            <w:vAlign w:val="bottom"/>
            <w:hideMark/>
          </w:tcPr>
          <w:p w14:paraId="2E72F2E7" w14:textId="77777777" w:rsidR="00BD0AA3" w:rsidRPr="007555FC" w:rsidRDefault="00BD0AA3" w:rsidP="00894A57">
            <w:pPr>
              <w:pStyle w:val="Tabletext"/>
              <w:rPr>
                <w:lang w:eastAsia="en-AU"/>
              </w:rPr>
            </w:pPr>
            <w:r w:rsidRPr="007555FC">
              <w:rPr>
                <w:lang w:val="en-US" w:eastAsia="en-AU"/>
              </w:rPr>
              <w:t>Did not complete Year 12</w:t>
            </w:r>
          </w:p>
        </w:tc>
        <w:tc>
          <w:tcPr>
            <w:tcW w:w="1143" w:type="dxa"/>
            <w:tcBorders>
              <w:top w:val="nil"/>
              <w:left w:val="nil"/>
              <w:bottom w:val="nil"/>
              <w:right w:val="nil"/>
            </w:tcBorders>
            <w:shd w:val="clear" w:color="auto" w:fill="auto"/>
            <w:noWrap/>
            <w:vAlign w:val="center"/>
            <w:hideMark/>
          </w:tcPr>
          <w:p w14:paraId="0ADD4BA8" w14:textId="77777777" w:rsidR="00BD0AA3" w:rsidRPr="007555FC" w:rsidRDefault="00BD0AA3" w:rsidP="00DB6EC5">
            <w:pPr>
              <w:pStyle w:val="Tabletext"/>
              <w:tabs>
                <w:tab w:val="decimal" w:pos="247"/>
              </w:tabs>
              <w:jc w:val="center"/>
            </w:pPr>
            <w:r w:rsidRPr="007555FC">
              <w:t>0.9</w:t>
            </w:r>
          </w:p>
        </w:tc>
        <w:tc>
          <w:tcPr>
            <w:tcW w:w="1057" w:type="dxa"/>
            <w:tcBorders>
              <w:top w:val="nil"/>
              <w:left w:val="nil"/>
              <w:bottom w:val="nil"/>
              <w:right w:val="nil"/>
            </w:tcBorders>
            <w:shd w:val="clear" w:color="auto" w:fill="auto"/>
            <w:noWrap/>
            <w:vAlign w:val="center"/>
            <w:hideMark/>
          </w:tcPr>
          <w:p w14:paraId="66AC274C" w14:textId="77777777" w:rsidR="00BD0AA3" w:rsidRPr="007555FC" w:rsidRDefault="00BD0AA3" w:rsidP="00DB6EC5">
            <w:pPr>
              <w:pStyle w:val="Tabletext"/>
              <w:tabs>
                <w:tab w:val="decimal" w:pos="198"/>
              </w:tabs>
              <w:jc w:val="center"/>
            </w:pPr>
            <w:r w:rsidRPr="007555FC">
              <w:t>21.5</w:t>
            </w:r>
          </w:p>
        </w:tc>
        <w:tc>
          <w:tcPr>
            <w:tcW w:w="1231" w:type="dxa"/>
            <w:tcBorders>
              <w:top w:val="nil"/>
              <w:left w:val="nil"/>
              <w:bottom w:val="nil"/>
              <w:right w:val="nil"/>
            </w:tcBorders>
            <w:shd w:val="clear" w:color="auto" w:fill="auto"/>
            <w:noWrap/>
            <w:vAlign w:val="center"/>
            <w:hideMark/>
          </w:tcPr>
          <w:p w14:paraId="756C8272" w14:textId="77777777" w:rsidR="00BD0AA3" w:rsidRPr="007555FC" w:rsidRDefault="00BD0AA3" w:rsidP="00DB6EC5">
            <w:pPr>
              <w:pStyle w:val="Tabletext"/>
              <w:tabs>
                <w:tab w:val="decimal" w:pos="227"/>
              </w:tabs>
              <w:jc w:val="center"/>
            </w:pPr>
            <w:r w:rsidRPr="007555FC">
              <w:t>14.6</w:t>
            </w:r>
          </w:p>
        </w:tc>
        <w:tc>
          <w:tcPr>
            <w:tcW w:w="1179" w:type="dxa"/>
            <w:tcBorders>
              <w:top w:val="nil"/>
              <w:left w:val="nil"/>
              <w:bottom w:val="nil"/>
              <w:right w:val="nil"/>
            </w:tcBorders>
            <w:shd w:val="clear" w:color="auto" w:fill="auto"/>
            <w:noWrap/>
            <w:vAlign w:val="center"/>
            <w:hideMark/>
          </w:tcPr>
          <w:p w14:paraId="5ED54892" w14:textId="77777777" w:rsidR="00BD0AA3" w:rsidRPr="007555FC" w:rsidRDefault="00BD0AA3" w:rsidP="00894A57">
            <w:pPr>
              <w:pStyle w:val="Tabletext"/>
              <w:jc w:val="center"/>
            </w:pPr>
            <w:r w:rsidRPr="007555FC">
              <w:t>28.4</w:t>
            </w:r>
          </w:p>
        </w:tc>
        <w:tc>
          <w:tcPr>
            <w:tcW w:w="1109" w:type="dxa"/>
            <w:tcBorders>
              <w:top w:val="nil"/>
              <w:left w:val="nil"/>
              <w:bottom w:val="nil"/>
              <w:right w:val="nil"/>
            </w:tcBorders>
            <w:shd w:val="clear" w:color="auto" w:fill="auto"/>
            <w:noWrap/>
            <w:vAlign w:val="center"/>
            <w:hideMark/>
          </w:tcPr>
          <w:p w14:paraId="374DFE4D" w14:textId="77777777" w:rsidR="00BD0AA3" w:rsidRPr="007555FC" w:rsidRDefault="00BD0AA3" w:rsidP="00F32584">
            <w:pPr>
              <w:pStyle w:val="Tabletext"/>
              <w:tabs>
                <w:tab w:val="decimal" w:pos="284"/>
                <w:tab w:val="decimal" w:pos="320"/>
              </w:tabs>
              <w:jc w:val="center"/>
            </w:pPr>
            <w:r w:rsidRPr="007555FC">
              <w:t>20.5</w:t>
            </w:r>
          </w:p>
        </w:tc>
      </w:tr>
      <w:tr w:rsidR="00BD0AA3" w:rsidRPr="007555FC" w14:paraId="617DD615" w14:textId="77777777" w:rsidTr="00624F93">
        <w:trPr>
          <w:trHeight w:val="263"/>
        </w:trPr>
        <w:tc>
          <w:tcPr>
            <w:tcW w:w="2620" w:type="dxa"/>
            <w:tcBorders>
              <w:top w:val="nil"/>
              <w:left w:val="nil"/>
              <w:bottom w:val="nil"/>
              <w:right w:val="nil"/>
            </w:tcBorders>
            <w:shd w:val="clear" w:color="auto" w:fill="auto"/>
            <w:noWrap/>
            <w:vAlign w:val="bottom"/>
            <w:hideMark/>
          </w:tcPr>
          <w:p w14:paraId="16063085" w14:textId="77777777" w:rsidR="00BD0AA3" w:rsidRPr="007555FC" w:rsidRDefault="00BD0AA3" w:rsidP="00894A57">
            <w:pPr>
              <w:pStyle w:val="Tabletext"/>
              <w:rPr>
                <w:lang w:eastAsia="en-AU"/>
              </w:rPr>
            </w:pPr>
            <w:r w:rsidRPr="007555FC">
              <w:rPr>
                <w:lang w:eastAsia="en-AU"/>
              </w:rPr>
              <w:t xml:space="preserve">Vocational studies in school   </w:t>
            </w:r>
          </w:p>
        </w:tc>
        <w:tc>
          <w:tcPr>
            <w:tcW w:w="1143" w:type="dxa"/>
            <w:tcBorders>
              <w:top w:val="nil"/>
              <w:left w:val="nil"/>
              <w:bottom w:val="nil"/>
              <w:right w:val="nil"/>
            </w:tcBorders>
            <w:shd w:val="clear" w:color="auto" w:fill="auto"/>
            <w:noWrap/>
            <w:vAlign w:val="center"/>
            <w:hideMark/>
          </w:tcPr>
          <w:p w14:paraId="06801C36" w14:textId="77777777" w:rsidR="00BD0AA3" w:rsidRPr="007555FC" w:rsidRDefault="00BD0AA3" w:rsidP="00DB6EC5">
            <w:pPr>
              <w:pStyle w:val="Tabletext"/>
              <w:tabs>
                <w:tab w:val="decimal" w:pos="247"/>
              </w:tabs>
              <w:jc w:val="center"/>
            </w:pPr>
            <w:r w:rsidRPr="007555FC">
              <w:t>14.5</w:t>
            </w:r>
          </w:p>
        </w:tc>
        <w:tc>
          <w:tcPr>
            <w:tcW w:w="1057" w:type="dxa"/>
            <w:tcBorders>
              <w:top w:val="nil"/>
              <w:left w:val="nil"/>
              <w:bottom w:val="nil"/>
              <w:right w:val="nil"/>
            </w:tcBorders>
            <w:shd w:val="clear" w:color="auto" w:fill="auto"/>
            <w:noWrap/>
            <w:vAlign w:val="center"/>
            <w:hideMark/>
          </w:tcPr>
          <w:p w14:paraId="7BC6F870" w14:textId="77777777" w:rsidR="00BD0AA3" w:rsidRPr="007555FC" w:rsidRDefault="00BD0AA3" w:rsidP="00DB6EC5">
            <w:pPr>
              <w:pStyle w:val="Tabletext"/>
              <w:tabs>
                <w:tab w:val="decimal" w:pos="198"/>
              </w:tabs>
              <w:jc w:val="center"/>
            </w:pPr>
            <w:r w:rsidRPr="007555FC">
              <w:t>44.4</w:t>
            </w:r>
          </w:p>
        </w:tc>
        <w:tc>
          <w:tcPr>
            <w:tcW w:w="1231" w:type="dxa"/>
            <w:tcBorders>
              <w:top w:val="nil"/>
              <w:left w:val="nil"/>
              <w:bottom w:val="nil"/>
              <w:right w:val="nil"/>
            </w:tcBorders>
            <w:shd w:val="clear" w:color="auto" w:fill="auto"/>
            <w:noWrap/>
            <w:vAlign w:val="center"/>
            <w:hideMark/>
          </w:tcPr>
          <w:p w14:paraId="1B35E311" w14:textId="77777777" w:rsidR="00BD0AA3" w:rsidRPr="007555FC" w:rsidRDefault="00BD0AA3" w:rsidP="00DB6EC5">
            <w:pPr>
              <w:pStyle w:val="Tabletext"/>
              <w:tabs>
                <w:tab w:val="decimal" w:pos="227"/>
              </w:tabs>
              <w:jc w:val="center"/>
            </w:pPr>
            <w:r w:rsidRPr="007555FC">
              <w:t>33.1</w:t>
            </w:r>
          </w:p>
        </w:tc>
        <w:tc>
          <w:tcPr>
            <w:tcW w:w="1179" w:type="dxa"/>
            <w:tcBorders>
              <w:top w:val="nil"/>
              <w:left w:val="nil"/>
              <w:bottom w:val="nil"/>
              <w:right w:val="nil"/>
            </w:tcBorders>
            <w:shd w:val="clear" w:color="auto" w:fill="auto"/>
            <w:noWrap/>
            <w:vAlign w:val="center"/>
            <w:hideMark/>
          </w:tcPr>
          <w:p w14:paraId="7D54B8BF" w14:textId="77777777" w:rsidR="00BD0AA3" w:rsidRPr="007555FC" w:rsidRDefault="00BD0AA3" w:rsidP="00894A57">
            <w:pPr>
              <w:pStyle w:val="Tabletext"/>
              <w:jc w:val="center"/>
            </w:pPr>
            <w:r w:rsidRPr="007555FC">
              <w:t>41.4</w:t>
            </w:r>
          </w:p>
        </w:tc>
        <w:tc>
          <w:tcPr>
            <w:tcW w:w="1109" w:type="dxa"/>
            <w:tcBorders>
              <w:top w:val="nil"/>
              <w:left w:val="nil"/>
              <w:bottom w:val="nil"/>
              <w:right w:val="nil"/>
            </w:tcBorders>
            <w:shd w:val="clear" w:color="auto" w:fill="auto"/>
            <w:noWrap/>
            <w:vAlign w:val="center"/>
            <w:hideMark/>
          </w:tcPr>
          <w:p w14:paraId="364072B8" w14:textId="77777777" w:rsidR="00BD0AA3" w:rsidRPr="007555FC" w:rsidRDefault="00BD0AA3" w:rsidP="00F32584">
            <w:pPr>
              <w:pStyle w:val="Tabletext"/>
              <w:tabs>
                <w:tab w:val="decimal" w:pos="284"/>
                <w:tab w:val="decimal" w:pos="320"/>
              </w:tabs>
              <w:jc w:val="center"/>
            </w:pPr>
            <w:r w:rsidRPr="007555FC">
              <w:t>44.6</w:t>
            </w:r>
          </w:p>
        </w:tc>
      </w:tr>
      <w:tr w:rsidR="00BD0AA3" w:rsidRPr="007555FC" w14:paraId="7C424219" w14:textId="77777777" w:rsidTr="00624F93">
        <w:trPr>
          <w:trHeight w:val="263"/>
        </w:trPr>
        <w:tc>
          <w:tcPr>
            <w:tcW w:w="2620" w:type="dxa"/>
            <w:tcBorders>
              <w:top w:val="nil"/>
              <w:left w:val="nil"/>
              <w:bottom w:val="nil"/>
              <w:right w:val="nil"/>
            </w:tcBorders>
            <w:shd w:val="clear" w:color="auto" w:fill="auto"/>
            <w:noWrap/>
            <w:vAlign w:val="bottom"/>
          </w:tcPr>
          <w:p w14:paraId="338ACA48" w14:textId="77777777" w:rsidR="00BD0AA3" w:rsidRPr="007555FC" w:rsidRDefault="00BD0AA3" w:rsidP="00894A57">
            <w:pPr>
              <w:spacing w:before="0" w:line="240" w:lineRule="auto"/>
              <w:jc w:val="both"/>
              <w:rPr>
                <w:rFonts w:ascii="Arial" w:eastAsia="Trebuchet MS" w:hAnsi="Arial"/>
                <w:b/>
                <w:sz w:val="16"/>
                <w:szCs w:val="16"/>
              </w:rPr>
            </w:pPr>
            <w:r w:rsidRPr="007555FC">
              <w:rPr>
                <w:rFonts w:ascii="Arial" w:eastAsia="Trebuchet MS" w:hAnsi="Arial"/>
                <w:sz w:val="16"/>
                <w:szCs w:val="16"/>
              </w:rPr>
              <w:t xml:space="preserve">Age 15 mathematics </w:t>
            </w:r>
            <w:r w:rsidR="00423612">
              <w:rPr>
                <w:rFonts w:ascii="Arial" w:eastAsia="Trebuchet MS" w:hAnsi="Arial"/>
                <w:sz w:val="16"/>
                <w:szCs w:val="16"/>
              </w:rPr>
              <w:t>(</w:t>
            </w:r>
            <w:r w:rsidR="00F813E6">
              <w:rPr>
                <w:rFonts w:ascii="Arial" w:eastAsia="Trebuchet MS" w:hAnsi="Arial"/>
                <w:sz w:val="16"/>
                <w:szCs w:val="16"/>
              </w:rPr>
              <w:t>PISA</w:t>
            </w:r>
            <w:r w:rsidR="00423612">
              <w:rPr>
                <w:rFonts w:ascii="Arial" w:eastAsia="Trebuchet MS" w:hAnsi="Arial"/>
                <w:sz w:val="16"/>
                <w:szCs w:val="16"/>
              </w:rPr>
              <w:t>)</w:t>
            </w:r>
            <w:r w:rsidRPr="007555FC">
              <w:rPr>
                <w:rFonts w:ascii="Arial" w:eastAsia="Trebuchet MS" w:hAnsi="Arial"/>
                <w:sz w:val="16"/>
                <w:szCs w:val="16"/>
              </w:rPr>
              <w:t xml:space="preserve"> </w:t>
            </w:r>
          </w:p>
          <w:p w14:paraId="6E7F0026" w14:textId="4207F2AE" w:rsidR="00BD0AA3" w:rsidRPr="007555FC" w:rsidRDefault="00BD0AA3" w:rsidP="00DB6EC5">
            <w:pPr>
              <w:pStyle w:val="Tabletext"/>
              <w:ind w:right="95"/>
              <w:rPr>
                <w:lang w:eastAsia="en-AU"/>
              </w:rPr>
            </w:pPr>
            <w:r w:rsidRPr="007555FC">
              <w:rPr>
                <w:lang w:eastAsia="en-AU"/>
              </w:rPr>
              <w:t xml:space="preserve">       Highest quartile</w:t>
            </w:r>
          </w:p>
        </w:tc>
        <w:tc>
          <w:tcPr>
            <w:tcW w:w="1143" w:type="dxa"/>
            <w:tcBorders>
              <w:top w:val="nil"/>
              <w:left w:val="nil"/>
              <w:bottom w:val="nil"/>
              <w:right w:val="nil"/>
            </w:tcBorders>
            <w:shd w:val="clear" w:color="auto" w:fill="auto"/>
            <w:noWrap/>
            <w:vAlign w:val="center"/>
          </w:tcPr>
          <w:p w14:paraId="1935A366" w14:textId="77777777" w:rsidR="00BD0AA3" w:rsidRPr="007555FC" w:rsidRDefault="00BD0AA3" w:rsidP="00DB6EC5">
            <w:pPr>
              <w:pStyle w:val="Tabletext"/>
              <w:tabs>
                <w:tab w:val="decimal" w:pos="247"/>
              </w:tabs>
              <w:jc w:val="center"/>
            </w:pPr>
            <w:r w:rsidRPr="007555FC">
              <w:t>34.0</w:t>
            </w:r>
          </w:p>
        </w:tc>
        <w:tc>
          <w:tcPr>
            <w:tcW w:w="1057" w:type="dxa"/>
            <w:tcBorders>
              <w:top w:val="nil"/>
              <w:left w:val="nil"/>
              <w:bottom w:val="nil"/>
              <w:right w:val="nil"/>
            </w:tcBorders>
            <w:shd w:val="clear" w:color="auto" w:fill="auto"/>
            <w:noWrap/>
            <w:vAlign w:val="center"/>
          </w:tcPr>
          <w:p w14:paraId="39CA419E" w14:textId="77777777" w:rsidR="00BD0AA3" w:rsidRPr="007555FC" w:rsidRDefault="00BD0AA3" w:rsidP="00DB6EC5">
            <w:pPr>
              <w:pStyle w:val="Tabletext"/>
              <w:tabs>
                <w:tab w:val="decimal" w:pos="198"/>
              </w:tabs>
              <w:jc w:val="center"/>
            </w:pPr>
            <w:r w:rsidRPr="007555FC">
              <w:t>9.5</w:t>
            </w:r>
          </w:p>
        </w:tc>
        <w:tc>
          <w:tcPr>
            <w:tcW w:w="1231" w:type="dxa"/>
            <w:tcBorders>
              <w:top w:val="nil"/>
              <w:left w:val="nil"/>
              <w:bottom w:val="nil"/>
              <w:right w:val="nil"/>
            </w:tcBorders>
            <w:shd w:val="clear" w:color="auto" w:fill="auto"/>
            <w:noWrap/>
            <w:vAlign w:val="center"/>
          </w:tcPr>
          <w:p w14:paraId="1F4421C4" w14:textId="77777777" w:rsidR="00BD0AA3" w:rsidRPr="007555FC" w:rsidRDefault="00BD0AA3" w:rsidP="00DB6EC5">
            <w:pPr>
              <w:pStyle w:val="Tabletext"/>
              <w:tabs>
                <w:tab w:val="decimal" w:pos="227"/>
              </w:tabs>
              <w:jc w:val="center"/>
            </w:pPr>
            <w:r w:rsidRPr="007555FC">
              <w:t>15.8</w:t>
            </w:r>
          </w:p>
        </w:tc>
        <w:tc>
          <w:tcPr>
            <w:tcW w:w="1179" w:type="dxa"/>
            <w:tcBorders>
              <w:top w:val="nil"/>
              <w:left w:val="nil"/>
              <w:bottom w:val="nil"/>
              <w:right w:val="nil"/>
            </w:tcBorders>
            <w:shd w:val="clear" w:color="auto" w:fill="auto"/>
            <w:noWrap/>
            <w:vAlign w:val="center"/>
          </w:tcPr>
          <w:p w14:paraId="13D02E1A" w14:textId="77777777" w:rsidR="00BD0AA3" w:rsidRPr="007555FC" w:rsidRDefault="00BD0AA3" w:rsidP="00894A57">
            <w:pPr>
              <w:pStyle w:val="Tabletext"/>
              <w:jc w:val="center"/>
            </w:pPr>
            <w:r w:rsidRPr="007555FC">
              <w:t>10.5</w:t>
            </w:r>
          </w:p>
        </w:tc>
        <w:tc>
          <w:tcPr>
            <w:tcW w:w="1109" w:type="dxa"/>
            <w:tcBorders>
              <w:top w:val="nil"/>
              <w:left w:val="nil"/>
              <w:bottom w:val="nil"/>
              <w:right w:val="nil"/>
            </w:tcBorders>
            <w:shd w:val="clear" w:color="auto" w:fill="auto"/>
            <w:noWrap/>
            <w:vAlign w:val="center"/>
          </w:tcPr>
          <w:p w14:paraId="34856361" w14:textId="77777777" w:rsidR="00BD0AA3" w:rsidRPr="007555FC" w:rsidRDefault="00BD0AA3" w:rsidP="00F32584">
            <w:pPr>
              <w:pStyle w:val="Tabletext"/>
              <w:tabs>
                <w:tab w:val="decimal" w:pos="284"/>
                <w:tab w:val="decimal" w:pos="320"/>
              </w:tabs>
              <w:jc w:val="center"/>
            </w:pPr>
            <w:r w:rsidRPr="007555FC">
              <w:t>12.5</w:t>
            </w:r>
          </w:p>
        </w:tc>
      </w:tr>
      <w:tr w:rsidR="00BD0AA3" w:rsidRPr="007555FC" w14:paraId="00621B8C" w14:textId="77777777" w:rsidTr="00624F93">
        <w:trPr>
          <w:trHeight w:val="263"/>
        </w:trPr>
        <w:tc>
          <w:tcPr>
            <w:tcW w:w="2620" w:type="dxa"/>
            <w:tcBorders>
              <w:top w:val="nil"/>
              <w:left w:val="nil"/>
              <w:right w:val="nil"/>
            </w:tcBorders>
            <w:shd w:val="clear" w:color="auto" w:fill="auto"/>
            <w:noWrap/>
            <w:vAlign w:val="bottom"/>
          </w:tcPr>
          <w:p w14:paraId="14EEAC53" w14:textId="0DC5D328" w:rsidR="00BD0AA3" w:rsidRPr="007555FC" w:rsidRDefault="00BD0AA3" w:rsidP="00DB6EC5">
            <w:pPr>
              <w:pStyle w:val="Tabletext"/>
              <w:ind w:right="520"/>
              <w:rPr>
                <w:lang w:eastAsia="en-AU"/>
              </w:rPr>
            </w:pPr>
            <w:r w:rsidRPr="007555FC">
              <w:rPr>
                <w:lang w:eastAsia="en-AU"/>
              </w:rPr>
              <w:t xml:space="preserve">       Lowest quartile</w:t>
            </w:r>
          </w:p>
        </w:tc>
        <w:tc>
          <w:tcPr>
            <w:tcW w:w="1143" w:type="dxa"/>
            <w:tcBorders>
              <w:top w:val="nil"/>
              <w:left w:val="nil"/>
              <w:right w:val="nil"/>
            </w:tcBorders>
            <w:shd w:val="clear" w:color="auto" w:fill="auto"/>
            <w:noWrap/>
            <w:vAlign w:val="center"/>
          </w:tcPr>
          <w:p w14:paraId="2355ADB7" w14:textId="77777777" w:rsidR="00BD0AA3" w:rsidRPr="007555FC" w:rsidRDefault="00BD0AA3" w:rsidP="00DB6EC5">
            <w:pPr>
              <w:pStyle w:val="Tabletext"/>
              <w:tabs>
                <w:tab w:val="decimal" w:pos="247"/>
              </w:tabs>
              <w:jc w:val="center"/>
            </w:pPr>
            <w:r w:rsidRPr="007555FC">
              <w:t>13.9</w:t>
            </w:r>
          </w:p>
        </w:tc>
        <w:tc>
          <w:tcPr>
            <w:tcW w:w="1057" w:type="dxa"/>
            <w:tcBorders>
              <w:top w:val="nil"/>
              <w:left w:val="nil"/>
              <w:right w:val="nil"/>
            </w:tcBorders>
            <w:shd w:val="clear" w:color="auto" w:fill="auto"/>
            <w:noWrap/>
            <w:vAlign w:val="center"/>
          </w:tcPr>
          <w:p w14:paraId="28F61CD9" w14:textId="77777777" w:rsidR="00BD0AA3" w:rsidRPr="007555FC" w:rsidRDefault="00BD0AA3" w:rsidP="00DB6EC5">
            <w:pPr>
              <w:pStyle w:val="Tabletext"/>
              <w:tabs>
                <w:tab w:val="decimal" w:pos="198"/>
              </w:tabs>
              <w:jc w:val="center"/>
            </w:pPr>
            <w:r w:rsidRPr="007555FC">
              <w:t>41.1</w:t>
            </w:r>
          </w:p>
        </w:tc>
        <w:tc>
          <w:tcPr>
            <w:tcW w:w="1231" w:type="dxa"/>
            <w:tcBorders>
              <w:top w:val="nil"/>
              <w:left w:val="nil"/>
              <w:right w:val="nil"/>
            </w:tcBorders>
            <w:shd w:val="clear" w:color="auto" w:fill="auto"/>
            <w:noWrap/>
            <w:vAlign w:val="center"/>
          </w:tcPr>
          <w:p w14:paraId="04BD82BC" w14:textId="77777777" w:rsidR="00BD0AA3" w:rsidRPr="007555FC" w:rsidRDefault="00BD0AA3" w:rsidP="00DB6EC5">
            <w:pPr>
              <w:pStyle w:val="Tabletext"/>
              <w:tabs>
                <w:tab w:val="decimal" w:pos="227"/>
              </w:tabs>
              <w:jc w:val="center"/>
            </w:pPr>
            <w:r w:rsidRPr="007555FC">
              <w:t>34.3</w:t>
            </w:r>
          </w:p>
        </w:tc>
        <w:tc>
          <w:tcPr>
            <w:tcW w:w="1179" w:type="dxa"/>
            <w:tcBorders>
              <w:top w:val="nil"/>
              <w:left w:val="nil"/>
              <w:right w:val="nil"/>
            </w:tcBorders>
            <w:shd w:val="clear" w:color="auto" w:fill="auto"/>
            <w:noWrap/>
            <w:vAlign w:val="center"/>
          </w:tcPr>
          <w:p w14:paraId="754D07DD" w14:textId="77777777" w:rsidR="00BD0AA3" w:rsidRPr="007555FC" w:rsidRDefault="00BD0AA3" w:rsidP="00894A57">
            <w:pPr>
              <w:pStyle w:val="Tabletext"/>
              <w:jc w:val="center"/>
            </w:pPr>
            <w:r w:rsidRPr="007555FC">
              <w:t>53.7</w:t>
            </w:r>
          </w:p>
        </w:tc>
        <w:tc>
          <w:tcPr>
            <w:tcW w:w="1109" w:type="dxa"/>
            <w:tcBorders>
              <w:top w:val="nil"/>
              <w:left w:val="nil"/>
              <w:right w:val="nil"/>
            </w:tcBorders>
            <w:shd w:val="clear" w:color="auto" w:fill="auto"/>
            <w:noWrap/>
            <w:vAlign w:val="center"/>
          </w:tcPr>
          <w:p w14:paraId="27339183" w14:textId="77777777" w:rsidR="00BD0AA3" w:rsidRPr="007555FC" w:rsidRDefault="00BD0AA3" w:rsidP="00F32584">
            <w:pPr>
              <w:pStyle w:val="Tabletext"/>
              <w:tabs>
                <w:tab w:val="decimal" w:pos="284"/>
                <w:tab w:val="decimal" w:pos="320"/>
              </w:tabs>
              <w:jc w:val="center"/>
            </w:pPr>
            <w:r w:rsidRPr="007555FC">
              <w:t>51.8</w:t>
            </w:r>
          </w:p>
        </w:tc>
      </w:tr>
      <w:tr w:rsidR="00BD0AA3" w:rsidRPr="007555FC" w14:paraId="4C68CA6A" w14:textId="77777777" w:rsidTr="00624F93">
        <w:trPr>
          <w:trHeight w:val="263"/>
        </w:trPr>
        <w:tc>
          <w:tcPr>
            <w:tcW w:w="2620" w:type="dxa"/>
            <w:tcBorders>
              <w:top w:val="nil"/>
              <w:left w:val="nil"/>
              <w:bottom w:val="nil"/>
              <w:right w:val="nil"/>
            </w:tcBorders>
            <w:shd w:val="clear" w:color="auto" w:fill="auto"/>
            <w:noWrap/>
            <w:vAlign w:val="bottom"/>
          </w:tcPr>
          <w:p w14:paraId="4EC76BE0" w14:textId="77777777" w:rsidR="00BD0AA3" w:rsidRPr="007555FC" w:rsidRDefault="00BD0AA3" w:rsidP="00894A57">
            <w:pPr>
              <w:spacing w:before="0" w:line="240" w:lineRule="auto"/>
              <w:rPr>
                <w:rFonts w:ascii="Arial" w:eastAsia="Trebuchet MS" w:hAnsi="Arial"/>
                <w:b/>
                <w:sz w:val="16"/>
                <w:szCs w:val="16"/>
              </w:rPr>
            </w:pPr>
            <w:r w:rsidRPr="007555FC">
              <w:rPr>
                <w:rFonts w:ascii="Arial" w:eastAsia="Trebuchet MS" w:hAnsi="Arial"/>
                <w:sz w:val="16"/>
                <w:szCs w:val="16"/>
              </w:rPr>
              <w:t xml:space="preserve">Age 15 reading </w:t>
            </w:r>
            <w:r w:rsidR="00423612">
              <w:rPr>
                <w:rFonts w:ascii="Arial" w:eastAsia="Trebuchet MS" w:hAnsi="Arial"/>
                <w:sz w:val="16"/>
                <w:szCs w:val="16"/>
              </w:rPr>
              <w:t>(</w:t>
            </w:r>
            <w:r w:rsidR="00F813E6">
              <w:rPr>
                <w:rFonts w:ascii="Arial" w:eastAsia="Trebuchet MS" w:hAnsi="Arial"/>
                <w:sz w:val="16"/>
                <w:szCs w:val="16"/>
              </w:rPr>
              <w:t>PISA</w:t>
            </w:r>
            <w:r w:rsidR="00423612">
              <w:rPr>
                <w:rFonts w:ascii="Arial" w:eastAsia="Trebuchet MS" w:hAnsi="Arial"/>
                <w:sz w:val="16"/>
                <w:szCs w:val="16"/>
              </w:rPr>
              <w:t>)</w:t>
            </w:r>
          </w:p>
          <w:p w14:paraId="53825C0C" w14:textId="77777777" w:rsidR="00BD0AA3" w:rsidRPr="007555FC" w:rsidRDefault="00BD0AA3" w:rsidP="00DB6EC5">
            <w:pPr>
              <w:pStyle w:val="Tabletext"/>
              <w:ind w:left="321"/>
              <w:rPr>
                <w:lang w:eastAsia="en-AU"/>
              </w:rPr>
            </w:pPr>
            <w:r w:rsidRPr="007555FC">
              <w:rPr>
                <w:lang w:eastAsia="en-AU"/>
              </w:rPr>
              <w:t>Highest quartile</w:t>
            </w:r>
          </w:p>
        </w:tc>
        <w:tc>
          <w:tcPr>
            <w:tcW w:w="1143" w:type="dxa"/>
            <w:tcBorders>
              <w:top w:val="nil"/>
              <w:left w:val="nil"/>
              <w:bottom w:val="nil"/>
              <w:right w:val="nil"/>
            </w:tcBorders>
            <w:shd w:val="clear" w:color="auto" w:fill="auto"/>
            <w:noWrap/>
            <w:vAlign w:val="center"/>
          </w:tcPr>
          <w:p w14:paraId="4B122142" w14:textId="77777777" w:rsidR="00BD0AA3" w:rsidRPr="007555FC" w:rsidRDefault="00BD0AA3" w:rsidP="00DB6EC5">
            <w:pPr>
              <w:pStyle w:val="Tabletext"/>
              <w:tabs>
                <w:tab w:val="decimal" w:pos="247"/>
              </w:tabs>
              <w:jc w:val="center"/>
            </w:pPr>
            <w:r w:rsidRPr="007555FC">
              <w:t>34.2</w:t>
            </w:r>
          </w:p>
        </w:tc>
        <w:tc>
          <w:tcPr>
            <w:tcW w:w="1057" w:type="dxa"/>
            <w:tcBorders>
              <w:top w:val="nil"/>
              <w:left w:val="nil"/>
              <w:bottom w:val="nil"/>
              <w:right w:val="nil"/>
            </w:tcBorders>
            <w:shd w:val="clear" w:color="auto" w:fill="auto"/>
            <w:noWrap/>
            <w:vAlign w:val="center"/>
          </w:tcPr>
          <w:p w14:paraId="1192C635" w14:textId="77777777" w:rsidR="00BD0AA3" w:rsidRPr="007555FC" w:rsidRDefault="00BD0AA3" w:rsidP="00DB6EC5">
            <w:pPr>
              <w:pStyle w:val="Tabletext"/>
              <w:tabs>
                <w:tab w:val="decimal" w:pos="198"/>
              </w:tabs>
              <w:jc w:val="center"/>
            </w:pPr>
            <w:r w:rsidRPr="007555FC">
              <w:t>8.8</w:t>
            </w:r>
          </w:p>
        </w:tc>
        <w:tc>
          <w:tcPr>
            <w:tcW w:w="1231" w:type="dxa"/>
            <w:tcBorders>
              <w:top w:val="nil"/>
              <w:left w:val="nil"/>
              <w:bottom w:val="nil"/>
              <w:right w:val="nil"/>
            </w:tcBorders>
            <w:shd w:val="clear" w:color="auto" w:fill="auto"/>
            <w:noWrap/>
            <w:vAlign w:val="center"/>
          </w:tcPr>
          <w:p w14:paraId="46CAA1F1" w14:textId="77777777" w:rsidR="00BD0AA3" w:rsidRPr="007555FC" w:rsidRDefault="00BD0AA3" w:rsidP="00DB6EC5">
            <w:pPr>
              <w:pStyle w:val="Tabletext"/>
              <w:tabs>
                <w:tab w:val="decimal" w:pos="227"/>
              </w:tabs>
              <w:jc w:val="center"/>
            </w:pPr>
            <w:r w:rsidRPr="007555FC">
              <w:t>17.7</w:t>
            </w:r>
          </w:p>
        </w:tc>
        <w:tc>
          <w:tcPr>
            <w:tcW w:w="1179" w:type="dxa"/>
            <w:tcBorders>
              <w:top w:val="nil"/>
              <w:left w:val="nil"/>
              <w:bottom w:val="nil"/>
              <w:right w:val="nil"/>
            </w:tcBorders>
            <w:shd w:val="clear" w:color="auto" w:fill="auto"/>
            <w:noWrap/>
            <w:vAlign w:val="center"/>
          </w:tcPr>
          <w:p w14:paraId="66B3675A" w14:textId="77777777" w:rsidR="00BD0AA3" w:rsidRPr="007555FC" w:rsidRDefault="00BD0AA3" w:rsidP="00894A57">
            <w:pPr>
              <w:pStyle w:val="Tabletext"/>
              <w:jc w:val="center"/>
            </w:pPr>
            <w:r w:rsidRPr="007555FC">
              <w:t>11.7</w:t>
            </w:r>
          </w:p>
        </w:tc>
        <w:tc>
          <w:tcPr>
            <w:tcW w:w="1109" w:type="dxa"/>
            <w:tcBorders>
              <w:top w:val="nil"/>
              <w:left w:val="nil"/>
              <w:bottom w:val="nil"/>
              <w:right w:val="nil"/>
            </w:tcBorders>
            <w:shd w:val="clear" w:color="auto" w:fill="auto"/>
            <w:noWrap/>
            <w:vAlign w:val="center"/>
          </w:tcPr>
          <w:p w14:paraId="0B90C882" w14:textId="77777777" w:rsidR="00BD0AA3" w:rsidRPr="007555FC" w:rsidRDefault="00BD0AA3" w:rsidP="00F32584">
            <w:pPr>
              <w:pStyle w:val="Tabletext"/>
              <w:tabs>
                <w:tab w:val="decimal" w:pos="284"/>
                <w:tab w:val="decimal" w:pos="320"/>
              </w:tabs>
              <w:jc w:val="center"/>
            </w:pPr>
            <w:r w:rsidRPr="007555FC">
              <w:t>8.0</w:t>
            </w:r>
          </w:p>
        </w:tc>
      </w:tr>
      <w:tr w:rsidR="00BD0AA3" w:rsidRPr="007555FC" w14:paraId="17617D28" w14:textId="77777777" w:rsidTr="00624F93">
        <w:trPr>
          <w:trHeight w:val="263"/>
        </w:trPr>
        <w:tc>
          <w:tcPr>
            <w:tcW w:w="2620" w:type="dxa"/>
            <w:tcBorders>
              <w:top w:val="nil"/>
              <w:left w:val="nil"/>
              <w:right w:val="nil"/>
            </w:tcBorders>
            <w:shd w:val="clear" w:color="auto" w:fill="auto"/>
            <w:noWrap/>
            <w:vAlign w:val="bottom"/>
          </w:tcPr>
          <w:p w14:paraId="6B2A1E45" w14:textId="77777777" w:rsidR="00BD0AA3" w:rsidRPr="007555FC" w:rsidRDefault="00BD0AA3" w:rsidP="00DB6EC5">
            <w:pPr>
              <w:pStyle w:val="Tabletext"/>
              <w:ind w:right="804"/>
              <w:jc w:val="center"/>
              <w:rPr>
                <w:lang w:eastAsia="en-AU"/>
              </w:rPr>
            </w:pPr>
            <w:r w:rsidRPr="007555FC">
              <w:rPr>
                <w:lang w:eastAsia="en-AU"/>
              </w:rPr>
              <w:t xml:space="preserve">   Lowest quartile</w:t>
            </w:r>
          </w:p>
        </w:tc>
        <w:tc>
          <w:tcPr>
            <w:tcW w:w="1143" w:type="dxa"/>
            <w:tcBorders>
              <w:top w:val="nil"/>
              <w:left w:val="nil"/>
              <w:right w:val="nil"/>
            </w:tcBorders>
            <w:shd w:val="clear" w:color="auto" w:fill="auto"/>
            <w:noWrap/>
            <w:vAlign w:val="center"/>
          </w:tcPr>
          <w:p w14:paraId="49D82E22" w14:textId="77777777" w:rsidR="00BD0AA3" w:rsidRPr="007555FC" w:rsidRDefault="00BD0AA3" w:rsidP="00DB6EC5">
            <w:pPr>
              <w:pStyle w:val="Tabletext"/>
              <w:tabs>
                <w:tab w:val="decimal" w:pos="247"/>
              </w:tabs>
              <w:jc w:val="center"/>
            </w:pPr>
            <w:r w:rsidRPr="007555FC">
              <w:t>14.3</w:t>
            </w:r>
          </w:p>
        </w:tc>
        <w:tc>
          <w:tcPr>
            <w:tcW w:w="1057" w:type="dxa"/>
            <w:tcBorders>
              <w:top w:val="nil"/>
              <w:left w:val="nil"/>
              <w:right w:val="nil"/>
            </w:tcBorders>
            <w:shd w:val="clear" w:color="auto" w:fill="auto"/>
            <w:noWrap/>
            <w:vAlign w:val="center"/>
          </w:tcPr>
          <w:p w14:paraId="056EABF1" w14:textId="77777777" w:rsidR="00BD0AA3" w:rsidRPr="007555FC" w:rsidRDefault="00BD0AA3" w:rsidP="00DB6EC5">
            <w:pPr>
              <w:pStyle w:val="Tabletext"/>
              <w:tabs>
                <w:tab w:val="decimal" w:pos="198"/>
              </w:tabs>
              <w:jc w:val="center"/>
            </w:pPr>
            <w:r w:rsidRPr="007555FC">
              <w:t>44.0</w:t>
            </w:r>
          </w:p>
        </w:tc>
        <w:tc>
          <w:tcPr>
            <w:tcW w:w="1231" w:type="dxa"/>
            <w:tcBorders>
              <w:top w:val="nil"/>
              <w:left w:val="nil"/>
              <w:right w:val="nil"/>
            </w:tcBorders>
            <w:shd w:val="clear" w:color="auto" w:fill="auto"/>
            <w:noWrap/>
            <w:vAlign w:val="center"/>
          </w:tcPr>
          <w:p w14:paraId="01C6EB03" w14:textId="77777777" w:rsidR="00BD0AA3" w:rsidRPr="007555FC" w:rsidRDefault="00BD0AA3" w:rsidP="00DB6EC5">
            <w:pPr>
              <w:pStyle w:val="Tabletext"/>
              <w:tabs>
                <w:tab w:val="decimal" w:pos="227"/>
              </w:tabs>
              <w:jc w:val="center"/>
            </w:pPr>
            <w:r w:rsidRPr="007555FC">
              <w:t>29.5</w:t>
            </w:r>
          </w:p>
        </w:tc>
        <w:tc>
          <w:tcPr>
            <w:tcW w:w="1179" w:type="dxa"/>
            <w:tcBorders>
              <w:top w:val="nil"/>
              <w:left w:val="nil"/>
              <w:right w:val="nil"/>
            </w:tcBorders>
            <w:shd w:val="clear" w:color="auto" w:fill="auto"/>
            <w:noWrap/>
            <w:vAlign w:val="center"/>
          </w:tcPr>
          <w:p w14:paraId="473276E1" w14:textId="77777777" w:rsidR="00BD0AA3" w:rsidRPr="007555FC" w:rsidRDefault="00BD0AA3" w:rsidP="00894A57">
            <w:pPr>
              <w:pStyle w:val="Tabletext"/>
              <w:jc w:val="center"/>
            </w:pPr>
            <w:r w:rsidRPr="007555FC">
              <w:t>48.2</w:t>
            </w:r>
          </w:p>
        </w:tc>
        <w:tc>
          <w:tcPr>
            <w:tcW w:w="1109" w:type="dxa"/>
            <w:tcBorders>
              <w:top w:val="nil"/>
              <w:left w:val="nil"/>
              <w:right w:val="nil"/>
            </w:tcBorders>
            <w:shd w:val="clear" w:color="auto" w:fill="auto"/>
            <w:noWrap/>
            <w:vAlign w:val="center"/>
          </w:tcPr>
          <w:p w14:paraId="760776B2" w14:textId="77777777" w:rsidR="00BD0AA3" w:rsidRPr="007555FC" w:rsidRDefault="00BD0AA3" w:rsidP="00F32584">
            <w:pPr>
              <w:pStyle w:val="Tabletext"/>
              <w:tabs>
                <w:tab w:val="decimal" w:pos="284"/>
                <w:tab w:val="decimal" w:pos="320"/>
              </w:tabs>
              <w:jc w:val="center"/>
            </w:pPr>
            <w:r w:rsidRPr="007555FC">
              <w:t>42.9</w:t>
            </w:r>
          </w:p>
        </w:tc>
      </w:tr>
      <w:tr w:rsidR="00BD0AA3" w:rsidRPr="007555FC" w14:paraId="354E42E7" w14:textId="77777777" w:rsidTr="00624F93">
        <w:trPr>
          <w:trHeight w:val="263"/>
        </w:trPr>
        <w:tc>
          <w:tcPr>
            <w:tcW w:w="2620" w:type="dxa"/>
            <w:tcBorders>
              <w:top w:val="nil"/>
              <w:left w:val="nil"/>
              <w:right w:val="nil"/>
            </w:tcBorders>
            <w:shd w:val="clear" w:color="auto" w:fill="auto"/>
            <w:noWrap/>
            <w:vAlign w:val="bottom"/>
          </w:tcPr>
          <w:p w14:paraId="120B2FFD" w14:textId="77777777" w:rsidR="00BD0AA3" w:rsidRPr="007555FC" w:rsidRDefault="00BD0AA3" w:rsidP="00894A57">
            <w:pPr>
              <w:pStyle w:val="Tabletext"/>
              <w:rPr>
                <w:lang w:eastAsia="en-AU"/>
              </w:rPr>
            </w:pPr>
            <w:r w:rsidRPr="007555FC">
              <w:rPr>
                <w:lang w:eastAsia="en-AU"/>
              </w:rPr>
              <w:t>Government payments</w:t>
            </w:r>
          </w:p>
        </w:tc>
        <w:tc>
          <w:tcPr>
            <w:tcW w:w="1143" w:type="dxa"/>
            <w:tcBorders>
              <w:top w:val="nil"/>
              <w:left w:val="nil"/>
              <w:right w:val="nil"/>
            </w:tcBorders>
            <w:shd w:val="clear" w:color="auto" w:fill="auto"/>
            <w:noWrap/>
            <w:vAlign w:val="center"/>
          </w:tcPr>
          <w:p w14:paraId="523CC930" w14:textId="77777777" w:rsidR="00BD0AA3" w:rsidRPr="007555FC" w:rsidRDefault="00BD0AA3" w:rsidP="00894A57">
            <w:pPr>
              <w:pStyle w:val="Tabletext"/>
              <w:jc w:val="center"/>
            </w:pPr>
          </w:p>
        </w:tc>
        <w:tc>
          <w:tcPr>
            <w:tcW w:w="1057" w:type="dxa"/>
            <w:tcBorders>
              <w:top w:val="nil"/>
              <w:left w:val="nil"/>
              <w:right w:val="nil"/>
            </w:tcBorders>
            <w:shd w:val="clear" w:color="auto" w:fill="auto"/>
            <w:noWrap/>
            <w:vAlign w:val="center"/>
          </w:tcPr>
          <w:p w14:paraId="00FF0CD6" w14:textId="77777777" w:rsidR="00BD0AA3" w:rsidRPr="007555FC" w:rsidRDefault="00BD0AA3" w:rsidP="00DB6EC5">
            <w:pPr>
              <w:pStyle w:val="Tabletext"/>
              <w:tabs>
                <w:tab w:val="decimal" w:pos="198"/>
              </w:tabs>
              <w:jc w:val="center"/>
            </w:pPr>
          </w:p>
        </w:tc>
        <w:tc>
          <w:tcPr>
            <w:tcW w:w="1231" w:type="dxa"/>
            <w:tcBorders>
              <w:top w:val="nil"/>
              <w:left w:val="nil"/>
              <w:right w:val="nil"/>
            </w:tcBorders>
            <w:shd w:val="clear" w:color="auto" w:fill="auto"/>
            <w:noWrap/>
            <w:vAlign w:val="center"/>
          </w:tcPr>
          <w:p w14:paraId="539C0B6A" w14:textId="77777777" w:rsidR="00BD0AA3" w:rsidRPr="007555FC" w:rsidRDefault="00BD0AA3" w:rsidP="00DB6EC5">
            <w:pPr>
              <w:pStyle w:val="Tabletext"/>
              <w:tabs>
                <w:tab w:val="decimal" w:pos="227"/>
              </w:tabs>
              <w:jc w:val="center"/>
            </w:pPr>
          </w:p>
        </w:tc>
        <w:tc>
          <w:tcPr>
            <w:tcW w:w="1179" w:type="dxa"/>
            <w:tcBorders>
              <w:top w:val="nil"/>
              <w:left w:val="nil"/>
              <w:right w:val="nil"/>
            </w:tcBorders>
            <w:shd w:val="clear" w:color="auto" w:fill="auto"/>
            <w:noWrap/>
            <w:vAlign w:val="center"/>
          </w:tcPr>
          <w:p w14:paraId="246EB8A7" w14:textId="77777777" w:rsidR="00BD0AA3" w:rsidRPr="007555FC" w:rsidRDefault="00BD0AA3" w:rsidP="00894A57">
            <w:pPr>
              <w:pStyle w:val="Tabletext"/>
              <w:jc w:val="center"/>
            </w:pPr>
          </w:p>
        </w:tc>
        <w:tc>
          <w:tcPr>
            <w:tcW w:w="1109" w:type="dxa"/>
            <w:tcBorders>
              <w:top w:val="nil"/>
              <w:left w:val="nil"/>
              <w:right w:val="nil"/>
            </w:tcBorders>
            <w:shd w:val="clear" w:color="auto" w:fill="auto"/>
            <w:noWrap/>
            <w:vAlign w:val="center"/>
          </w:tcPr>
          <w:p w14:paraId="46AEA720" w14:textId="77777777" w:rsidR="00BD0AA3" w:rsidRPr="007555FC" w:rsidRDefault="00BD0AA3" w:rsidP="00F32584">
            <w:pPr>
              <w:pStyle w:val="Tabletext"/>
              <w:tabs>
                <w:tab w:val="decimal" w:pos="284"/>
                <w:tab w:val="decimal" w:pos="320"/>
              </w:tabs>
              <w:jc w:val="center"/>
            </w:pPr>
          </w:p>
        </w:tc>
      </w:tr>
      <w:tr w:rsidR="00BD0AA3" w:rsidRPr="007555FC" w14:paraId="1C9C3D17" w14:textId="77777777" w:rsidTr="00624F93">
        <w:trPr>
          <w:trHeight w:val="263"/>
        </w:trPr>
        <w:tc>
          <w:tcPr>
            <w:tcW w:w="2620" w:type="dxa"/>
            <w:tcBorders>
              <w:top w:val="nil"/>
              <w:left w:val="nil"/>
              <w:right w:val="nil"/>
            </w:tcBorders>
            <w:shd w:val="clear" w:color="auto" w:fill="auto"/>
            <w:noWrap/>
            <w:vAlign w:val="bottom"/>
          </w:tcPr>
          <w:p w14:paraId="16696E50" w14:textId="77777777" w:rsidR="00BD0AA3" w:rsidRPr="007555FC" w:rsidRDefault="00BD0AA3" w:rsidP="00894A57">
            <w:pPr>
              <w:pStyle w:val="Tabletext"/>
              <w:rPr>
                <w:lang w:eastAsia="en-AU"/>
              </w:rPr>
            </w:pPr>
            <w:r w:rsidRPr="007555FC">
              <w:rPr>
                <w:lang w:eastAsia="en-AU"/>
              </w:rPr>
              <w:t>Youth allowance (YA)</w:t>
            </w:r>
          </w:p>
        </w:tc>
        <w:tc>
          <w:tcPr>
            <w:tcW w:w="1143" w:type="dxa"/>
            <w:tcBorders>
              <w:top w:val="nil"/>
              <w:left w:val="nil"/>
              <w:right w:val="nil"/>
            </w:tcBorders>
            <w:shd w:val="clear" w:color="auto" w:fill="auto"/>
            <w:noWrap/>
            <w:vAlign w:val="center"/>
          </w:tcPr>
          <w:p w14:paraId="65B9B718" w14:textId="77777777" w:rsidR="00BD0AA3" w:rsidRPr="007555FC" w:rsidRDefault="00BD0AA3" w:rsidP="00DB6EC5">
            <w:pPr>
              <w:pStyle w:val="Tabletext"/>
              <w:tabs>
                <w:tab w:val="decimal" w:pos="247"/>
              </w:tabs>
              <w:jc w:val="center"/>
            </w:pPr>
            <w:r w:rsidRPr="007555FC">
              <w:t>62.4</w:t>
            </w:r>
          </w:p>
        </w:tc>
        <w:tc>
          <w:tcPr>
            <w:tcW w:w="1057" w:type="dxa"/>
            <w:tcBorders>
              <w:top w:val="nil"/>
              <w:left w:val="nil"/>
              <w:right w:val="nil"/>
            </w:tcBorders>
            <w:shd w:val="clear" w:color="auto" w:fill="auto"/>
            <w:noWrap/>
            <w:vAlign w:val="center"/>
          </w:tcPr>
          <w:p w14:paraId="20B2113A" w14:textId="77777777" w:rsidR="00BD0AA3" w:rsidRPr="007555FC" w:rsidRDefault="00BD0AA3" w:rsidP="00DB6EC5">
            <w:pPr>
              <w:pStyle w:val="Tabletext"/>
              <w:tabs>
                <w:tab w:val="decimal" w:pos="198"/>
              </w:tabs>
              <w:jc w:val="center"/>
            </w:pPr>
            <w:r w:rsidRPr="007555FC">
              <w:t>34.0</w:t>
            </w:r>
          </w:p>
        </w:tc>
        <w:tc>
          <w:tcPr>
            <w:tcW w:w="1231" w:type="dxa"/>
            <w:tcBorders>
              <w:top w:val="nil"/>
              <w:left w:val="nil"/>
              <w:right w:val="nil"/>
            </w:tcBorders>
            <w:shd w:val="clear" w:color="auto" w:fill="auto"/>
            <w:noWrap/>
            <w:vAlign w:val="center"/>
          </w:tcPr>
          <w:p w14:paraId="6A4B9B0F" w14:textId="77777777" w:rsidR="00BD0AA3" w:rsidRPr="007555FC" w:rsidRDefault="00BD0AA3" w:rsidP="00DB6EC5">
            <w:pPr>
              <w:pStyle w:val="Tabletext"/>
              <w:tabs>
                <w:tab w:val="decimal" w:pos="227"/>
              </w:tabs>
              <w:jc w:val="center"/>
            </w:pPr>
            <w:r w:rsidRPr="007555FC">
              <w:t>58.7</w:t>
            </w:r>
          </w:p>
        </w:tc>
        <w:tc>
          <w:tcPr>
            <w:tcW w:w="1179" w:type="dxa"/>
            <w:tcBorders>
              <w:top w:val="nil"/>
              <w:left w:val="nil"/>
              <w:right w:val="nil"/>
            </w:tcBorders>
            <w:shd w:val="clear" w:color="auto" w:fill="auto"/>
            <w:noWrap/>
            <w:vAlign w:val="center"/>
          </w:tcPr>
          <w:p w14:paraId="7188891B" w14:textId="77777777" w:rsidR="00BD0AA3" w:rsidRPr="007555FC" w:rsidRDefault="00BD0AA3" w:rsidP="00894A57">
            <w:pPr>
              <w:pStyle w:val="Tabletext"/>
              <w:jc w:val="center"/>
            </w:pPr>
            <w:r w:rsidRPr="007555FC">
              <w:t>75.9</w:t>
            </w:r>
          </w:p>
        </w:tc>
        <w:tc>
          <w:tcPr>
            <w:tcW w:w="1109" w:type="dxa"/>
            <w:tcBorders>
              <w:top w:val="nil"/>
              <w:left w:val="nil"/>
              <w:right w:val="nil"/>
            </w:tcBorders>
            <w:shd w:val="clear" w:color="auto" w:fill="auto"/>
            <w:noWrap/>
            <w:vAlign w:val="center"/>
          </w:tcPr>
          <w:p w14:paraId="1E00B7EA" w14:textId="77777777" w:rsidR="00BD0AA3" w:rsidRPr="007555FC" w:rsidRDefault="00BD0AA3" w:rsidP="00F32584">
            <w:pPr>
              <w:pStyle w:val="Tabletext"/>
              <w:tabs>
                <w:tab w:val="decimal" w:pos="284"/>
                <w:tab w:val="decimal" w:pos="320"/>
              </w:tabs>
              <w:jc w:val="center"/>
            </w:pPr>
            <w:r w:rsidRPr="007555FC">
              <w:t>57.1</w:t>
            </w:r>
          </w:p>
        </w:tc>
      </w:tr>
      <w:tr w:rsidR="00BD0AA3" w:rsidRPr="007555FC" w14:paraId="2263090A" w14:textId="77777777" w:rsidTr="00624F93">
        <w:trPr>
          <w:trHeight w:val="263"/>
        </w:trPr>
        <w:tc>
          <w:tcPr>
            <w:tcW w:w="2620" w:type="dxa"/>
            <w:tcBorders>
              <w:top w:val="nil"/>
              <w:left w:val="nil"/>
              <w:right w:val="nil"/>
            </w:tcBorders>
            <w:shd w:val="clear" w:color="auto" w:fill="auto"/>
            <w:noWrap/>
            <w:vAlign w:val="bottom"/>
          </w:tcPr>
          <w:p w14:paraId="30E04DDC" w14:textId="77777777" w:rsidR="00BD0AA3" w:rsidRPr="007555FC" w:rsidRDefault="00BD0AA3" w:rsidP="00894A57">
            <w:pPr>
              <w:pStyle w:val="Tabletext"/>
              <w:rPr>
                <w:lang w:eastAsia="en-AU"/>
              </w:rPr>
            </w:pPr>
            <w:r w:rsidRPr="007555FC">
              <w:rPr>
                <w:lang w:eastAsia="en-AU"/>
              </w:rPr>
              <w:t>Other payments (not YA)</w:t>
            </w:r>
          </w:p>
        </w:tc>
        <w:tc>
          <w:tcPr>
            <w:tcW w:w="1143" w:type="dxa"/>
            <w:tcBorders>
              <w:top w:val="nil"/>
              <w:left w:val="nil"/>
              <w:right w:val="nil"/>
            </w:tcBorders>
            <w:shd w:val="clear" w:color="auto" w:fill="auto"/>
            <w:noWrap/>
            <w:vAlign w:val="center"/>
          </w:tcPr>
          <w:p w14:paraId="2817B4BC" w14:textId="77777777" w:rsidR="00BD0AA3" w:rsidRPr="007555FC" w:rsidRDefault="00BD0AA3" w:rsidP="00DB6EC5">
            <w:pPr>
              <w:pStyle w:val="Tabletext"/>
              <w:tabs>
                <w:tab w:val="decimal" w:pos="247"/>
              </w:tabs>
              <w:jc w:val="center"/>
            </w:pPr>
            <w:r w:rsidRPr="007555FC">
              <w:t>37.5</w:t>
            </w:r>
          </w:p>
        </w:tc>
        <w:tc>
          <w:tcPr>
            <w:tcW w:w="1057" w:type="dxa"/>
            <w:tcBorders>
              <w:top w:val="nil"/>
              <w:left w:val="nil"/>
              <w:right w:val="nil"/>
            </w:tcBorders>
            <w:shd w:val="clear" w:color="auto" w:fill="auto"/>
            <w:noWrap/>
            <w:vAlign w:val="center"/>
          </w:tcPr>
          <w:p w14:paraId="307D5289" w14:textId="77777777" w:rsidR="00BD0AA3" w:rsidRPr="007555FC" w:rsidRDefault="00BD0AA3" w:rsidP="00DB6EC5">
            <w:pPr>
              <w:pStyle w:val="Tabletext"/>
              <w:tabs>
                <w:tab w:val="decimal" w:pos="198"/>
              </w:tabs>
              <w:jc w:val="center"/>
            </w:pPr>
            <w:r w:rsidRPr="007555FC">
              <w:t>27.4</w:t>
            </w:r>
          </w:p>
        </w:tc>
        <w:tc>
          <w:tcPr>
            <w:tcW w:w="1231" w:type="dxa"/>
            <w:tcBorders>
              <w:top w:val="nil"/>
              <w:left w:val="nil"/>
              <w:right w:val="nil"/>
            </w:tcBorders>
            <w:shd w:val="clear" w:color="auto" w:fill="auto"/>
            <w:noWrap/>
            <w:vAlign w:val="center"/>
          </w:tcPr>
          <w:p w14:paraId="52D41B20" w14:textId="77777777" w:rsidR="00BD0AA3" w:rsidRPr="007555FC" w:rsidRDefault="00BD0AA3" w:rsidP="00DB6EC5">
            <w:pPr>
              <w:pStyle w:val="Tabletext"/>
              <w:tabs>
                <w:tab w:val="decimal" w:pos="227"/>
              </w:tabs>
              <w:jc w:val="center"/>
            </w:pPr>
            <w:r w:rsidRPr="007555FC">
              <w:t>43.3</w:t>
            </w:r>
          </w:p>
        </w:tc>
        <w:tc>
          <w:tcPr>
            <w:tcW w:w="1179" w:type="dxa"/>
            <w:tcBorders>
              <w:top w:val="nil"/>
              <w:left w:val="nil"/>
              <w:right w:val="nil"/>
            </w:tcBorders>
            <w:shd w:val="clear" w:color="auto" w:fill="auto"/>
            <w:noWrap/>
            <w:vAlign w:val="center"/>
          </w:tcPr>
          <w:p w14:paraId="2E216DCC" w14:textId="77777777" w:rsidR="00BD0AA3" w:rsidRPr="007555FC" w:rsidRDefault="00BD0AA3" w:rsidP="00894A57">
            <w:pPr>
              <w:pStyle w:val="Tabletext"/>
              <w:jc w:val="center"/>
            </w:pPr>
            <w:r w:rsidRPr="007555FC">
              <w:t>67.9</w:t>
            </w:r>
          </w:p>
        </w:tc>
        <w:tc>
          <w:tcPr>
            <w:tcW w:w="1109" w:type="dxa"/>
            <w:tcBorders>
              <w:top w:val="nil"/>
              <w:left w:val="nil"/>
              <w:right w:val="nil"/>
            </w:tcBorders>
            <w:shd w:val="clear" w:color="auto" w:fill="auto"/>
            <w:noWrap/>
            <w:vAlign w:val="center"/>
          </w:tcPr>
          <w:p w14:paraId="537DF669" w14:textId="77777777" w:rsidR="00BD0AA3" w:rsidRPr="007555FC" w:rsidRDefault="00BD0AA3" w:rsidP="00F32584">
            <w:pPr>
              <w:pStyle w:val="Tabletext"/>
              <w:tabs>
                <w:tab w:val="decimal" w:pos="284"/>
                <w:tab w:val="decimal" w:pos="320"/>
              </w:tabs>
              <w:jc w:val="center"/>
            </w:pPr>
            <w:r w:rsidRPr="007555FC">
              <w:t>38.4</w:t>
            </w:r>
          </w:p>
        </w:tc>
      </w:tr>
      <w:tr w:rsidR="00BD0AA3" w:rsidRPr="007555FC" w14:paraId="63C361E6" w14:textId="77777777" w:rsidTr="00624F93">
        <w:trPr>
          <w:trHeight w:val="263"/>
        </w:trPr>
        <w:tc>
          <w:tcPr>
            <w:tcW w:w="2620" w:type="dxa"/>
            <w:tcBorders>
              <w:left w:val="nil"/>
              <w:bottom w:val="single" w:sz="4" w:space="0" w:color="auto"/>
              <w:right w:val="nil"/>
            </w:tcBorders>
            <w:shd w:val="clear" w:color="auto" w:fill="auto"/>
            <w:noWrap/>
            <w:vAlign w:val="bottom"/>
          </w:tcPr>
          <w:p w14:paraId="20B7131A" w14:textId="77777777" w:rsidR="00BD0AA3" w:rsidRPr="007555FC" w:rsidRDefault="00BD0AA3" w:rsidP="00894A57">
            <w:pPr>
              <w:pStyle w:val="Tabletext"/>
              <w:rPr>
                <w:lang w:eastAsia="en-AU"/>
              </w:rPr>
            </w:pPr>
            <w:bookmarkStart w:id="86" w:name="_Hlk535412931"/>
            <w:r w:rsidRPr="007555FC">
              <w:rPr>
                <w:lang w:eastAsia="en-AU"/>
              </w:rPr>
              <w:t>Sample size</w:t>
            </w:r>
          </w:p>
        </w:tc>
        <w:tc>
          <w:tcPr>
            <w:tcW w:w="1143" w:type="dxa"/>
            <w:tcBorders>
              <w:left w:val="nil"/>
              <w:bottom w:val="single" w:sz="4" w:space="0" w:color="auto"/>
              <w:right w:val="nil"/>
            </w:tcBorders>
            <w:shd w:val="clear" w:color="auto" w:fill="auto"/>
            <w:noWrap/>
            <w:vAlign w:val="center"/>
          </w:tcPr>
          <w:p w14:paraId="2A648851" w14:textId="77777777" w:rsidR="00BD0AA3" w:rsidRPr="007555FC" w:rsidRDefault="00BD0AA3" w:rsidP="00894A57">
            <w:pPr>
              <w:pStyle w:val="Tabletext"/>
              <w:jc w:val="center"/>
            </w:pPr>
            <w:r w:rsidRPr="007555FC">
              <w:t>1928</w:t>
            </w:r>
          </w:p>
        </w:tc>
        <w:tc>
          <w:tcPr>
            <w:tcW w:w="1057" w:type="dxa"/>
            <w:tcBorders>
              <w:left w:val="nil"/>
              <w:bottom w:val="single" w:sz="4" w:space="0" w:color="auto"/>
              <w:right w:val="nil"/>
            </w:tcBorders>
            <w:shd w:val="clear" w:color="auto" w:fill="auto"/>
            <w:noWrap/>
            <w:vAlign w:val="center"/>
          </w:tcPr>
          <w:p w14:paraId="6DCE43EB" w14:textId="77777777" w:rsidR="00BD0AA3" w:rsidRPr="007555FC" w:rsidRDefault="00BD0AA3" w:rsidP="00894A57">
            <w:pPr>
              <w:pStyle w:val="Tabletext"/>
              <w:jc w:val="center"/>
            </w:pPr>
            <w:r w:rsidRPr="007555FC">
              <w:t>730</w:t>
            </w:r>
          </w:p>
        </w:tc>
        <w:tc>
          <w:tcPr>
            <w:tcW w:w="1231" w:type="dxa"/>
            <w:tcBorders>
              <w:left w:val="nil"/>
              <w:bottom w:val="single" w:sz="4" w:space="0" w:color="auto"/>
              <w:right w:val="nil"/>
            </w:tcBorders>
            <w:shd w:val="clear" w:color="auto" w:fill="auto"/>
            <w:noWrap/>
            <w:vAlign w:val="center"/>
          </w:tcPr>
          <w:p w14:paraId="1D108CED" w14:textId="77777777" w:rsidR="00BD0AA3" w:rsidRPr="007555FC" w:rsidRDefault="00BD0AA3" w:rsidP="00894A57">
            <w:pPr>
              <w:pStyle w:val="Tabletext"/>
              <w:jc w:val="center"/>
            </w:pPr>
            <w:r w:rsidRPr="007555FC">
              <w:t>254</w:t>
            </w:r>
          </w:p>
        </w:tc>
        <w:tc>
          <w:tcPr>
            <w:tcW w:w="1179" w:type="dxa"/>
            <w:tcBorders>
              <w:left w:val="nil"/>
              <w:bottom w:val="single" w:sz="4" w:space="0" w:color="auto"/>
              <w:right w:val="nil"/>
            </w:tcBorders>
            <w:shd w:val="clear" w:color="auto" w:fill="auto"/>
            <w:noWrap/>
            <w:vAlign w:val="center"/>
          </w:tcPr>
          <w:p w14:paraId="1EFB31FF" w14:textId="77777777" w:rsidR="00BD0AA3" w:rsidRPr="007555FC" w:rsidRDefault="00BD0AA3" w:rsidP="00894A57">
            <w:pPr>
              <w:pStyle w:val="Tabletext"/>
              <w:jc w:val="center"/>
            </w:pPr>
            <w:r w:rsidRPr="007555FC">
              <w:t>162</w:t>
            </w:r>
          </w:p>
        </w:tc>
        <w:tc>
          <w:tcPr>
            <w:tcW w:w="1109" w:type="dxa"/>
            <w:tcBorders>
              <w:left w:val="nil"/>
              <w:bottom w:val="single" w:sz="4" w:space="0" w:color="auto"/>
              <w:right w:val="nil"/>
            </w:tcBorders>
            <w:shd w:val="clear" w:color="auto" w:fill="auto"/>
            <w:noWrap/>
            <w:vAlign w:val="center"/>
          </w:tcPr>
          <w:p w14:paraId="25B9CB92" w14:textId="77777777" w:rsidR="00BD0AA3" w:rsidRPr="007555FC" w:rsidRDefault="00BD0AA3" w:rsidP="00894A57">
            <w:pPr>
              <w:pStyle w:val="Tabletext"/>
              <w:jc w:val="center"/>
            </w:pPr>
            <w:r w:rsidRPr="007555FC">
              <w:t>112</w:t>
            </w:r>
          </w:p>
        </w:tc>
      </w:tr>
    </w:tbl>
    <w:bookmarkEnd w:id="86"/>
    <w:p w14:paraId="598FA7CB" w14:textId="6E2F7B3D" w:rsidR="00012DA9" w:rsidRDefault="00BD0AA3" w:rsidP="00BD0AA3">
      <w:pPr>
        <w:pStyle w:val="Source"/>
        <w:ind w:left="0" w:firstLine="0"/>
      </w:pPr>
      <w:r w:rsidRPr="007555FC">
        <w:t>Notes:</w:t>
      </w:r>
      <w:r w:rsidR="001555AC">
        <w:t xml:space="preserve"> </w:t>
      </w:r>
      <w:r w:rsidR="00887FCC">
        <w:tab/>
      </w:r>
      <w:r w:rsidRPr="007555FC">
        <w:t xml:space="preserve">Detailed table with standard errors is available in </w:t>
      </w:r>
      <w:r w:rsidR="001555AC">
        <w:t>a</w:t>
      </w:r>
      <w:r w:rsidRPr="007555FC">
        <w:t>ppendix A</w:t>
      </w:r>
      <w:r w:rsidR="001555AC">
        <w:t xml:space="preserve">, </w:t>
      </w:r>
      <w:r w:rsidRPr="007555FC">
        <w:t xml:space="preserve">table A4. Variable definitions are available in </w:t>
      </w:r>
      <w:r w:rsidR="00887FCC">
        <w:tab/>
      </w:r>
      <w:r w:rsidR="001555AC">
        <w:t>a</w:t>
      </w:r>
      <w:r w:rsidRPr="007555FC">
        <w:t>ppendix A</w:t>
      </w:r>
      <w:r w:rsidR="001555AC">
        <w:t>, t</w:t>
      </w:r>
      <w:r w:rsidRPr="007555FC">
        <w:t xml:space="preserve">able A3. Chi2 tests for differences across pathways indicate that all proportions except for living </w:t>
      </w:r>
      <w:r w:rsidR="00887FCC">
        <w:tab/>
      </w:r>
      <w:r w:rsidRPr="007555FC">
        <w:t>with parents (age 20</w:t>
      </w:r>
      <w:r w:rsidR="001555AC">
        <w:t>–</w:t>
      </w:r>
      <w:r w:rsidRPr="007555FC">
        <w:t xml:space="preserve">25) are significantly different from each other at the 5% level. See </w:t>
      </w:r>
      <w:r w:rsidR="001555AC">
        <w:t>a</w:t>
      </w:r>
      <w:r w:rsidRPr="007555FC">
        <w:t>ppendix A</w:t>
      </w:r>
      <w:r w:rsidR="001555AC">
        <w:t xml:space="preserve">, table </w:t>
      </w:r>
      <w:r w:rsidR="00887FCC">
        <w:tab/>
      </w:r>
      <w:r w:rsidR="001555AC">
        <w:t>A5</w:t>
      </w:r>
      <w:r w:rsidR="005448C3">
        <w:t>,</w:t>
      </w:r>
      <w:r w:rsidRPr="007555FC">
        <w:t xml:space="preserve"> for detailed tests</w:t>
      </w:r>
      <w:r w:rsidR="001555AC">
        <w:t>.</w:t>
      </w:r>
      <w:r w:rsidRPr="007555FC">
        <w:t xml:space="preserve"> </w:t>
      </w:r>
    </w:p>
    <w:p w14:paraId="7724FE85" w14:textId="05FA1758" w:rsidR="00BD0AA3" w:rsidRPr="00EA4F2D" w:rsidRDefault="00BD0AA3" w:rsidP="00BD0AA3">
      <w:pPr>
        <w:pStyle w:val="Source"/>
        <w:ind w:left="0" w:firstLine="0"/>
      </w:pPr>
      <w:r w:rsidRPr="007555FC">
        <w:t>Source:</w:t>
      </w:r>
      <w:r w:rsidR="001555AC">
        <w:t xml:space="preserve"> </w:t>
      </w:r>
      <w:r w:rsidR="00887FCC">
        <w:tab/>
      </w:r>
      <w:r w:rsidRPr="007555FC">
        <w:t>LSAY 2006</w:t>
      </w:r>
      <w:r w:rsidR="00935D8F">
        <w:t xml:space="preserve"> (Y06)</w:t>
      </w:r>
      <w:r w:rsidR="001555AC">
        <w:t>.</w:t>
      </w:r>
    </w:p>
    <w:p w14:paraId="6145241C" w14:textId="77777777" w:rsidR="00BD0AA3" w:rsidRDefault="00BD0AA3">
      <w:pPr>
        <w:spacing w:before="0" w:line="240" w:lineRule="auto"/>
        <w:rPr>
          <w:rFonts w:ascii="Arial" w:hAnsi="Arial"/>
          <w:b/>
          <w:sz w:val="17"/>
        </w:rPr>
      </w:pPr>
      <w:r>
        <w:br w:type="page"/>
      </w:r>
    </w:p>
    <w:p w14:paraId="34872050" w14:textId="7B12F79F" w:rsidR="00BD0AA3" w:rsidRPr="00947941" w:rsidRDefault="00BD0AA3" w:rsidP="00BD0AA3">
      <w:pPr>
        <w:pStyle w:val="Tabletitle"/>
        <w:ind w:left="0" w:firstLine="0"/>
      </w:pPr>
      <w:bookmarkStart w:id="87" w:name="_Toc10536428"/>
      <w:r w:rsidRPr="007555FC">
        <w:lastRenderedPageBreak/>
        <w:t xml:space="preserve">Table 5 </w:t>
      </w:r>
      <w:r w:rsidR="00887FCC">
        <w:tab/>
      </w:r>
      <w:r w:rsidRPr="007555FC">
        <w:t xml:space="preserve">Highest qualification, occupation and labour force status at age 25 </w:t>
      </w:r>
      <w:r w:rsidR="005448C3">
        <w:t xml:space="preserve">years </w:t>
      </w:r>
      <w:r w:rsidRPr="007555FC">
        <w:t xml:space="preserve">by pathway </w:t>
      </w:r>
      <w:r w:rsidR="00887FCC">
        <w:tab/>
      </w:r>
      <w:r w:rsidRPr="007555FC">
        <w:t>(sample proportions %)</w:t>
      </w:r>
      <w:bookmarkEnd w:id="87"/>
    </w:p>
    <w:tbl>
      <w:tblPr>
        <w:tblW w:w="8567" w:type="dxa"/>
        <w:tblBorders>
          <w:top w:val="single" w:sz="4" w:space="0" w:color="auto"/>
          <w:bottom w:val="single" w:sz="4" w:space="0" w:color="auto"/>
        </w:tblBorders>
        <w:tblLook w:val="04A0" w:firstRow="1" w:lastRow="0" w:firstColumn="1" w:lastColumn="0" w:noHBand="0" w:noVBand="1"/>
      </w:tblPr>
      <w:tblGrid>
        <w:gridCol w:w="2977"/>
        <w:gridCol w:w="1077"/>
        <w:gridCol w:w="1144"/>
        <w:gridCol w:w="1074"/>
        <w:gridCol w:w="1161"/>
        <w:gridCol w:w="1134"/>
      </w:tblGrid>
      <w:tr w:rsidR="00BD0AA3" w:rsidRPr="005F46B4" w14:paraId="2F2B3FD6" w14:textId="77777777" w:rsidTr="009118A2">
        <w:trPr>
          <w:trHeight w:val="64"/>
        </w:trPr>
        <w:tc>
          <w:tcPr>
            <w:tcW w:w="2977" w:type="dxa"/>
            <w:tcBorders>
              <w:top w:val="single" w:sz="4" w:space="0" w:color="auto"/>
              <w:bottom w:val="nil"/>
            </w:tcBorders>
            <w:noWrap/>
            <w:hideMark/>
          </w:tcPr>
          <w:p w14:paraId="3EEF643F" w14:textId="77777777" w:rsidR="00BD0AA3" w:rsidRPr="005F46B4" w:rsidRDefault="00BD0AA3" w:rsidP="00894A57">
            <w:pPr>
              <w:pStyle w:val="Tablehead1"/>
              <w:rPr>
                <w:lang w:eastAsia="en-AU"/>
              </w:rPr>
            </w:pPr>
          </w:p>
        </w:tc>
        <w:tc>
          <w:tcPr>
            <w:tcW w:w="1077" w:type="dxa"/>
            <w:tcBorders>
              <w:top w:val="single" w:sz="4" w:space="0" w:color="auto"/>
              <w:bottom w:val="nil"/>
            </w:tcBorders>
            <w:noWrap/>
            <w:hideMark/>
          </w:tcPr>
          <w:p w14:paraId="00E58DCC" w14:textId="22EBAEF7" w:rsidR="00BD0AA3" w:rsidRDefault="00BD0AA3" w:rsidP="00FD4111">
            <w:pPr>
              <w:pStyle w:val="Tablehead1"/>
              <w:jc w:val="center"/>
              <w:rPr>
                <w:lang w:eastAsia="en-AU"/>
              </w:rPr>
            </w:pPr>
            <w:r w:rsidRPr="005F46B4">
              <w:rPr>
                <w:lang w:eastAsia="en-AU"/>
              </w:rPr>
              <w:t>Pathway</w:t>
            </w:r>
            <w:r w:rsidR="009118A2">
              <w:rPr>
                <w:lang w:eastAsia="en-AU"/>
              </w:rPr>
              <w:t xml:space="preserve"> </w:t>
            </w:r>
            <w:r w:rsidRPr="005F46B4">
              <w:rPr>
                <w:lang w:eastAsia="en-AU"/>
              </w:rPr>
              <w:t>1</w:t>
            </w:r>
          </w:p>
          <w:p w14:paraId="017D7479" w14:textId="77777777" w:rsidR="00BD0AA3" w:rsidRPr="005F46B4" w:rsidRDefault="00BD0AA3" w:rsidP="00FD4111">
            <w:pPr>
              <w:pStyle w:val="Tablehead2"/>
              <w:jc w:val="center"/>
              <w:rPr>
                <w:lang w:eastAsia="en-AU"/>
              </w:rPr>
            </w:pPr>
            <w:r>
              <w:rPr>
                <w:lang w:eastAsia="en-AU"/>
              </w:rPr>
              <w:t>Higher educ</w:t>
            </w:r>
            <w:r w:rsidR="00012DA9">
              <w:rPr>
                <w:lang w:eastAsia="en-AU"/>
              </w:rPr>
              <w:t>ation</w:t>
            </w:r>
            <w:r>
              <w:rPr>
                <w:lang w:eastAsia="en-AU"/>
              </w:rPr>
              <w:t xml:space="preserve"> and work</w:t>
            </w:r>
          </w:p>
        </w:tc>
        <w:tc>
          <w:tcPr>
            <w:tcW w:w="1144" w:type="dxa"/>
            <w:tcBorders>
              <w:top w:val="single" w:sz="4" w:space="0" w:color="auto"/>
              <w:bottom w:val="nil"/>
            </w:tcBorders>
            <w:noWrap/>
            <w:hideMark/>
          </w:tcPr>
          <w:p w14:paraId="44EA03A0" w14:textId="77777777" w:rsidR="00BD0AA3" w:rsidRDefault="00BD0AA3" w:rsidP="00FD4111">
            <w:pPr>
              <w:pStyle w:val="Tablehead1"/>
              <w:jc w:val="center"/>
              <w:rPr>
                <w:lang w:eastAsia="en-AU"/>
              </w:rPr>
            </w:pPr>
            <w:r w:rsidRPr="005F46B4">
              <w:rPr>
                <w:lang w:eastAsia="en-AU"/>
              </w:rPr>
              <w:t>Pathway 2</w:t>
            </w:r>
          </w:p>
          <w:p w14:paraId="6099E2E8" w14:textId="72D3FF31" w:rsidR="00BD0AA3" w:rsidRPr="005F46B4" w:rsidRDefault="00BD0AA3" w:rsidP="00FD4111">
            <w:pPr>
              <w:pStyle w:val="Tablehead2"/>
              <w:jc w:val="center"/>
              <w:rPr>
                <w:lang w:eastAsia="en-AU"/>
              </w:rPr>
            </w:pPr>
            <w:r>
              <w:rPr>
                <w:lang w:eastAsia="en-AU"/>
              </w:rPr>
              <w:t xml:space="preserve">Early entry to </w:t>
            </w:r>
            <w:r w:rsidR="001555AC">
              <w:rPr>
                <w:lang w:eastAsia="en-AU"/>
              </w:rPr>
              <w:t>f</w:t>
            </w:r>
            <w:r w:rsidR="00012DA9">
              <w:rPr>
                <w:lang w:eastAsia="en-AU"/>
              </w:rPr>
              <w:t>ull-time</w:t>
            </w:r>
            <w:r>
              <w:rPr>
                <w:lang w:eastAsia="en-AU"/>
              </w:rPr>
              <w:t xml:space="preserve"> work</w:t>
            </w:r>
          </w:p>
        </w:tc>
        <w:tc>
          <w:tcPr>
            <w:tcW w:w="1074" w:type="dxa"/>
            <w:tcBorders>
              <w:top w:val="single" w:sz="4" w:space="0" w:color="auto"/>
              <w:bottom w:val="nil"/>
            </w:tcBorders>
            <w:noWrap/>
            <w:hideMark/>
          </w:tcPr>
          <w:p w14:paraId="0AA2BE58" w14:textId="77777777" w:rsidR="00BD0AA3" w:rsidRDefault="00BD0AA3" w:rsidP="00FD4111">
            <w:pPr>
              <w:pStyle w:val="Tablehead1"/>
              <w:jc w:val="center"/>
              <w:rPr>
                <w:lang w:eastAsia="en-AU"/>
              </w:rPr>
            </w:pPr>
            <w:r w:rsidRPr="005F46B4">
              <w:rPr>
                <w:lang w:eastAsia="en-AU"/>
              </w:rPr>
              <w:t>Pathway 3</w:t>
            </w:r>
          </w:p>
          <w:p w14:paraId="206CE434" w14:textId="77777777" w:rsidR="00BD0AA3" w:rsidRPr="005F46B4" w:rsidRDefault="00BD0AA3" w:rsidP="00FD4111">
            <w:pPr>
              <w:pStyle w:val="Tablehead2"/>
              <w:jc w:val="center"/>
              <w:rPr>
                <w:lang w:eastAsia="en-AU"/>
              </w:rPr>
            </w:pPr>
            <w:r>
              <w:rPr>
                <w:lang w:eastAsia="en-AU"/>
              </w:rPr>
              <w:t>Higher educ</w:t>
            </w:r>
            <w:r w:rsidR="00012DA9">
              <w:rPr>
                <w:lang w:eastAsia="en-AU"/>
              </w:rPr>
              <w:t>ation</w:t>
            </w:r>
            <w:r>
              <w:rPr>
                <w:lang w:eastAsia="en-AU"/>
              </w:rPr>
              <w:t xml:space="preserve"> and VET</w:t>
            </w:r>
          </w:p>
        </w:tc>
        <w:tc>
          <w:tcPr>
            <w:tcW w:w="1161" w:type="dxa"/>
            <w:tcBorders>
              <w:top w:val="single" w:sz="4" w:space="0" w:color="auto"/>
              <w:bottom w:val="nil"/>
            </w:tcBorders>
            <w:noWrap/>
            <w:hideMark/>
          </w:tcPr>
          <w:p w14:paraId="0C7B5524" w14:textId="77777777" w:rsidR="00BD0AA3" w:rsidRDefault="00BD0AA3" w:rsidP="00FD4111">
            <w:pPr>
              <w:pStyle w:val="Tablehead1"/>
              <w:jc w:val="center"/>
              <w:rPr>
                <w:lang w:eastAsia="en-AU"/>
              </w:rPr>
            </w:pPr>
            <w:r w:rsidRPr="005F46B4">
              <w:rPr>
                <w:lang w:eastAsia="en-AU"/>
              </w:rPr>
              <w:t>Pathway 4</w:t>
            </w:r>
          </w:p>
          <w:p w14:paraId="727E0D08" w14:textId="77777777" w:rsidR="00BD0AA3" w:rsidRPr="005F46B4" w:rsidRDefault="00624F93" w:rsidP="00FD4111">
            <w:pPr>
              <w:pStyle w:val="Tablehead2"/>
              <w:jc w:val="center"/>
              <w:rPr>
                <w:lang w:eastAsia="en-AU"/>
              </w:rPr>
            </w:pPr>
            <w:r>
              <w:rPr>
                <w:lang w:eastAsia="en-AU"/>
              </w:rPr>
              <w:t>Mixed repeatedly disengaged</w:t>
            </w:r>
          </w:p>
        </w:tc>
        <w:tc>
          <w:tcPr>
            <w:tcW w:w="1134" w:type="dxa"/>
            <w:tcBorders>
              <w:top w:val="single" w:sz="4" w:space="0" w:color="auto"/>
              <w:bottom w:val="nil"/>
            </w:tcBorders>
            <w:noWrap/>
            <w:hideMark/>
          </w:tcPr>
          <w:p w14:paraId="68C6ECA2" w14:textId="77777777" w:rsidR="00BD0AA3" w:rsidRDefault="00BD0AA3" w:rsidP="00FD4111">
            <w:pPr>
              <w:pStyle w:val="Tablehead1"/>
              <w:jc w:val="center"/>
              <w:rPr>
                <w:lang w:eastAsia="en-AU"/>
              </w:rPr>
            </w:pPr>
            <w:r w:rsidRPr="005F46B4">
              <w:rPr>
                <w:lang w:eastAsia="en-AU"/>
              </w:rPr>
              <w:t>Pathway 5</w:t>
            </w:r>
          </w:p>
          <w:p w14:paraId="3270DF17" w14:textId="63E39F59" w:rsidR="00BD0AA3" w:rsidRPr="005F46B4" w:rsidRDefault="00BD0AA3" w:rsidP="00FD4111">
            <w:pPr>
              <w:pStyle w:val="Tablehead2"/>
              <w:jc w:val="center"/>
              <w:rPr>
                <w:lang w:eastAsia="en-AU"/>
              </w:rPr>
            </w:pPr>
            <w:r>
              <w:rPr>
                <w:lang w:eastAsia="en-AU"/>
              </w:rPr>
              <w:t xml:space="preserve">Mostly working </w:t>
            </w:r>
            <w:r w:rsidR="001555AC">
              <w:rPr>
                <w:lang w:eastAsia="en-AU"/>
              </w:rPr>
              <w:t>p</w:t>
            </w:r>
            <w:r w:rsidR="00012DA9">
              <w:rPr>
                <w:lang w:eastAsia="en-AU"/>
              </w:rPr>
              <w:t>art-time</w:t>
            </w:r>
          </w:p>
        </w:tc>
      </w:tr>
      <w:tr w:rsidR="00BD0AA3" w:rsidRPr="005F46B4" w14:paraId="15638125" w14:textId="77777777" w:rsidTr="009118A2">
        <w:trPr>
          <w:trHeight w:val="80"/>
        </w:trPr>
        <w:tc>
          <w:tcPr>
            <w:tcW w:w="2977" w:type="dxa"/>
            <w:tcBorders>
              <w:top w:val="nil"/>
              <w:bottom w:val="single" w:sz="4" w:space="0" w:color="auto"/>
            </w:tcBorders>
            <w:noWrap/>
          </w:tcPr>
          <w:p w14:paraId="293CBD59" w14:textId="77777777" w:rsidR="00BD0AA3" w:rsidRPr="005F46B4" w:rsidRDefault="00BD0AA3" w:rsidP="00894A57">
            <w:pPr>
              <w:pStyle w:val="Tablehead1"/>
              <w:rPr>
                <w:lang w:eastAsia="en-AU"/>
              </w:rPr>
            </w:pPr>
          </w:p>
        </w:tc>
        <w:tc>
          <w:tcPr>
            <w:tcW w:w="1077" w:type="dxa"/>
            <w:tcBorders>
              <w:top w:val="nil"/>
              <w:bottom w:val="single" w:sz="4" w:space="0" w:color="auto"/>
            </w:tcBorders>
            <w:noWrap/>
          </w:tcPr>
          <w:p w14:paraId="1A38D98C" w14:textId="77777777" w:rsidR="00BD0AA3" w:rsidRPr="005F46B4" w:rsidRDefault="00BD0AA3" w:rsidP="00FD4111">
            <w:pPr>
              <w:pStyle w:val="Tablehead3"/>
              <w:jc w:val="center"/>
              <w:rPr>
                <w:lang w:eastAsia="en-AU"/>
              </w:rPr>
            </w:pPr>
            <w:r>
              <w:rPr>
                <w:lang w:eastAsia="en-AU"/>
              </w:rPr>
              <w:t>%</w:t>
            </w:r>
          </w:p>
        </w:tc>
        <w:tc>
          <w:tcPr>
            <w:tcW w:w="1144" w:type="dxa"/>
            <w:tcBorders>
              <w:top w:val="nil"/>
              <w:bottom w:val="single" w:sz="4" w:space="0" w:color="auto"/>
            </w:tcBorders>
            <w:noWrap/>
          </w:tcPr>
          <w:p w14:paraId="11FE9E03" w14:textId="77777777" w:rsidR="00BD0AA3" w:rsidRPr="005F46B4" w:rsidRDefault="00BD0AA3" w:rsidP="00FD4111">
            <w:pPr>
              <w:pStyle w:val="Tablehead3"/>
              <w:jc w:val="center"/>
              <w:rPr>
                <w:lang w:eastAsia="en-AU"/>
              </w:rPr>
            </w:pPr>
            <w:r>
              <w:rPr>
                <w:lang w:eastAsia="en-AU"/>
              </w:rPr>
              <w:t>%</w:t>
            </w:r>
          </w:p>
        </w:tc>
        <w:tc>
          <w:tcPr>
            <w:tcW w:w="1074" w:type="dxa"/>
            <w:tcBorders>
              <w:top w:val="nil"/>
              <w:bottom w:val="single" w:sz="4" w:space="0" w:color="auto"/>
            </w:tcBorders>
            <w:noWrap/>
          </w:tcPr>
          <w:p w14:paraId="70009DDF" w14:textId="77777777" w:rsidR="00BD0AA3" w:rsidRPr="005F46B4" w:rsidRDefault="00BD0AA3" w:rsidP="00FD4111">
            <w:pPr>
              <w:pStyle w:val="Tablehead3"/>
              <w:jc w:val="center"/>
              <w:rPr>
                <w:lang w:eastAsia="en-AU"/>
              </w:rPr>
            </w:pPr>
            <w:r>
              <w:rPr>
                <w:lang w:eastAsia="en-AU"/>
              </w:rPr>
              <w:t>%</w:t>
            </w:r>
          </w:p>
        </w:tc>
        <w:tc>
          <w:tcPr>
            <w:tcW w:w="1161" w:type="dxa"/>
            <w:tcBorders>
              <w:top w:val="nil"/>
              <w:bottom w:val="single" w:sz="4" w:space="0" w:color="auto"/>
            </w:tcBorders>
            <w:noWrap/>
          </w:tcPr>
          <w:p w14:paraId="62B56A79" w14:textId="77777777" w:rsidR="00BD0AA3" w:rsidRPr="005F46B4" w:rsidRDefault="00BD0AA3" w:rsidP="00FD4111">
            <w:pPr>
              <w:pStyle w:val="Tablehead3"/>
              <w:jc w:val="center"/>
              <w:rPr>
                <w:lang w:eastAsia="en-AU"/>
              </w:rPr>
            </w:pPr>
            <w:r>
              <w:rPr>
                <w:lang w:eastAsia="en-AU"/>
              </w:rPr>
              <w:t>%</w:t>
            </w:r>
          </w:p>
        </w:tc>
        <w:tc>
          <w:tcPr>
            <w:tcW w:w="1134" w:type="dxa"/>
            <w:tcBorders>
              <w:top w:val="nil"/>
              <w:bottom w:val="single" w:sz="4" w:space="0" w:color="auto"/>
            </w:tcBorders>
            <w:noWrap/>
          </w:tcPr>
          <w:p w14:paraId="64C2848A" w14:textId="77777777" w:rsidR="00BD0AA3" w:rsidRPr="005F46B4" w:rsidRDefault="00BD0AA3" w:rsidP="00FD4111">
            <w:pPr>
              <w:pStyle w:val="Tablehead3"/>
              <w:jc w:val="center"/>
              <w:rPr>
                <w:lang w:eastAsia="en-AU"/>
              </w:rPr>
            </w:pPr>
            <w:r>
              <w:rPr>
                <w:lang w:eastAsia="en-AU"/>
              </w:rPr>
              <w:t>%</w:t>
            </w:r>
          </w:p>
        </w:tc>
      </w:tr>
      <w:tr w:rsidR="00BD0AA3" w:rsidRPr="005F46B4" w14:paraId="6714CB86" w14:textId="77777777" w:rsidTr="009118A2">
        <w:trPr>
          <w:trHeight w:val="387"/>
        </w:trPr>
        <w:tc>
          <w:tcPr>
            <w:tcW w:w="2977" w:type="dxa"/>
            <w:tcBorders>
              <w:top w:val="single" w:sz="4" w:space="0" w:color="auto"/>
              <w:bottom w:val="nil"/>
            </w:tcBorders>
            <w:noWrap/>
            <w:vAlign w:val="bottom"/>
          </w:tcPr>
          <w:p w14:paraId="255E2835" w14:textId="75FC20AC" w:rsidR="00BD0AA3" w:rsidRPr="00A41571" w:rsidRDefault="00BD0AA3" w:rsidP="00894A57">
            <w:pPr>
              <w:pStyle w:val="Tabletext"/>
              <w:rPr>
                <w:rFonts w:cstheme="minorHAnsi"/>
                <w:bCs/>
                <w:lang w:eastAsia="en-AU"/>
              </w:rPr>
            </w:pPr>
            <w:r w:rsidRPr="00A41571">
              <w:rPr>
                <w:lang w:eastAsia="en-AU"/>
              </w:rPr>
              <w:t xml:space="preserve">Highest </w:t>
            </w:r>
            <w:r w:rsidR="001555AC" w:rsidRPr="00A41571">
              <w:rPr>
                <w:lang w:eastAsia="en-AU"/>
              </w:rPr>
              <w:t>q</w:t>
            </w:r>
            <w:r w:rsidRPr="00A41571">
              <w:rPr>
                <w:lang w:eastAsia="en-AU"/>
              </w:rPr>
              <w:t>ualification (at age 25)</w:t>
            </w:r>
          </w:p>
        </w:tc>
        <w:tc>
          <w:tcPr>
            <w:tcW w:w="1077" w:type="dxa"/>
            <w:tcBorders>
              <w:top w:val="single" w:sz="4" w:space="0" w:color="auto"/>
              <w:bottom w:val="nil"/>
            </w:tcBorders>
            <w:noWrap/>
            <w:vAlign w:val="center"/>
          </w:tcPr>
          <w:p w14:paraId="283942D6" w14:textId="77777777" w:rsidR="00BD0AA3" w:rsidRPr="005F46B4" w:rsidRDefault="00BD0AA3" w:rsidP="00894A57">
            <w:pPr>
              <w:pStyle w:val="Tabletext"/>
              <w:rPr>
                <w:rFonts w:cstheme="minorHAnsi"/>
                <w:lang w:eastAsia="en-AU"/>
              </w:rPr>
            </w:pPr>
          </w:p>
        </w:tc>
        <w:tc>
          <w:tcPr>
            <w:tcW w:w="1144" w:type="dxa"/>
            <w:tcBorders>
              <w:top w:val="single" w:sz="4" w:space="0" w:color="auto"/>
              <w:bottom w:val="nil"/>
            </w:tcBorders>
            <w:noWrap/>
            <w:vAlign w:val="center"/>
          </w:tcPr>
          <w:p w14:paraId="37C5CD75" w14:textId="77777777" w:rsidR="00BD0AA3" w:rsidRPr="005F46B4" w:rsidRDefault="00BD0AA3" w:rsidP="00894A57">
            <w:pPr>
              <w:pStyle w:val="Tabletext"/>
              <w:rPr>
                <w:rFonts w:cstheme="minorHAnsi"/>
                <w:lang w:eastAsia="en-AU"/>
              </w:rPr>
            </w:pPr>
          </w:p>
        </w:tc>
        <w:tc>
          <w:tcPr>
            <w:tcW w:w="1074" w:type="dxa"/>
            <w:tcBorders>
              <w:top w:val="single" w:sz="4" w:space="0" w:color="auto"/>
              <w:bottom w:val="nil"/>
            </w:tcBorders>
            <w:noWrap/>
            <w:vAlign w:val="center"/>
          </w:tcPr>
          <w:p w14:paraId="3A67C072" w14:textId="77777777" w:rsidR="00BD0AA3" w:rsidRPr="005F46B4" w:rsidRDefault="00BD0AA3" w:rsidP="00894A57">
            <w:pPr>
              <w:pStyle w:val="Tabletext"/>
              <w:rPr>
                <w:rFonts w:cstheme="minorHAnsi"/>
                <w:lang w:eastAsia="en-AU"/>
              </w:rPr>
            </w:pPr>
          </w:p>
        </w:tc>
        <w:tc>
          <w:tcPr>
            <w:tcW w:w="1161" w:type="dxa"/>
            <w:tcBorders>
              <w:top w:val="single" w:sz="4" w:space="0" w:color="auto"/>
              <w:bottom w:val="nil"/>
            </w:tcBorders>
            <w:noWrap/>
            <w:vAlign w:val="center"/>
          </w:tcPr>
          <w:p w14:paraId="394E9F12" w14:textId="77777777" w:rsidR="00BD0AA3" w:rsidRPr="005F46B4" w:rsidRDefault="00BD0AA3" w:rsidP="00894A57">
            <w:pPr>
              <w:pStyle w:val="Tabletext"/>
              <w:rPr>
                <w:rFonts w:cstheme="minorHAnsi"/>
                <w:lang w:eastAsia="en-AU"/>
              </w:rPr>
            </w:pPr>
          </w:p>
        </w:tc>
        <w:tc>
          <w:tcPr>
            <w:tcW w:w="1134" w:type="dxa"/>
            <w:tcBorders>
              <w:top w:val="single" w:sz="4" w:space="0" w:color="auto"/>
              <w:bottom w:val="nil"/>
            </w:tcBorders>
            <w:noWrap/>
            <w:vAlign w:val="center"/>
          </w:tcPr>
          <w:p w14:paraId="18393E39" w14:textId="77777777" w:rsidR="00BD0AA3" w:rsidRPr="005F46B4" w:rsidRDefault="00BD0AA3" w:rsidP="00894A57">
            <w:pPr>
              <w:pStyle w:val="Tabletext"/>
              <w:rPr>
                <w:rFonts w:cstheme="minorHAnsi"/>
                <w:lang w:eastAsia="en-AU"/>
              </w:rPr>
            </w:pPr>
          </w:p>
        </w:tc>
      </w:tr>
      <w:tr w:rsidR="00BD0AA3" w:rsidRPr="005F46B4" w14:paraId="11AEF8BB" w14:textId="77777777" w:rsidTr="009118A2">
        <w:trPr>
          <w:trHeight w:val="387"/>
        </w:trPr>
        <w:tc>
          <w:tcPr>
            <w:tcW w:w="2977" w:type="dxa"/>
            <w:tcBorders>
              <w:top w:val="nil"/>
              <w:bottom w:val="nil"/>
            </w:tcBorders>
            <w:noWrap/>
            <w:vAlign w:val="center"/>
          </w:tcPr>
          <w:p w14:paraId="23D0C413" w14:textId="77777777" w:rsidR="00BD0AA3" w:rsidRPr="00A41571" w:rsidRDefault="00BD0AA3" w:rsidP="00F32584">
            <w:pPr>
              <w:pStyle w:val="Tabletext"/>
              <w:ind w:left="179"/>
              <w:rPr>
                <w:rFonts w:cstheme="minorHAnsi"/>
                <w:bCs/>
                <w:lang w:eastAsia="en-AU"/>
              </w:rPr>
            </w:pPr>
            <w:r w:rsidRPr="00A41571">
              <w:rPr>
                <w:rFonts w:cstheme="minorHAnsi"/>
                <w:lang w:eastAsia="en-AU"/>
              </w:rPr>
              <w:t>Certificate I</w:t>
            </w:r>
          </w:p>
        </w:tc>
        <w:tc>
          <w:tcPr>
            <w:tcW w:w="1077" w:type="dxa"/>
            <w:tcBorders>
              <w:top w:val="nil"/>
              <w:bottom w:val="nil"/>
            </w:tcBorders>
            <w:noWrap/>
            <w:vAlign w:val="center"/>
          </w:tcPr>
          <w:p w14:paraId="1AFED210" w14:textId="77777777" w:rsidR="00BD0AA3" w:rsidRPr="005F46B4" w:rsidRDefault="00BD0AA3" w:rsidP="00F32584">
            <w:pPr>
              <w:pStyle w:val="Tabletext"/>
              <w:tabs>
                <w:tab w:val="decimal" w:pos="227"/>
                <w:tab w:val="decimal" w:pos="312"/>
              </w:tabs>
              <w:jc w:val="center"/>
              <w:rPr>
                <w:rFonts w:cstheme="minorHAnsi"/>
                <w:lang w:eastAsia="en-AU"/>
              </w:rPr>
            </w:pPr>
            <w:r w:rsidRPr="005F46B4">
              <w:rPr>
                <w:rFonts w:cstheme="minorHAnsi"/>
                <w:lang w:eastAsia="en-AU"/>
              </w:rPr>
              <w:t>0.0</w:t>
            </w:r>
          </w:p>
        </w:tc>
        <w:tc>
          <w:tcPr>
            <w:tcW w:w="1144" w:type="dxa"/>
            <w:tcBorders>
              <w:top w:val="nil"/>
              <w:bottom w:val="nil"/>
            </w:tcBorders>
            <w:noWrap/>
            <w:vAlign w:val="center"/>
          </w:tcPr>
          <w:p w14:paraId="3CCD7C64" w14:textId="77777777" w:rsidR="00BD0AA3" w:rsidRPr="005F46B4" w:rsidRDefault="00BD0AA3" w:rsidP="00765954">
            <w:pPr>
              <w:pStyle w:val="Tabletext"/>
              <w:tabs>
                <w:tab w:val="decimal" w:pos="170"/>
              </w:tabs>
              <w:jc w:val="center"/>
              <w:rPr>
                <w:rFonts w:cstheme="minorHAnsi"/>
                <w:lang w:eastAsia="en-AU"/>
              </w:rPr>
            </w:pPr>
            <w:r w:rsidRPr="005F46B4">
              <w:rPr>
                <w:rFonts w:cstheme="minorHAnsi"/>
                <w:lang w:eastAsia="en-AU"/>
              </w:rPr>
              <w:t>3.7</w:t>
            </w:r>
          </w:p>
        </w:tc>
        <w:tc>
          <w:tcPr>
            <w:tcW w:w="1074" w:type="dxa"/>
            <w:tcBorders>
              <w:top w:val="nil"/>
              <w:bottom w:val="nil"/>
            </w:tcBorders>
            <w:noWrap/>
            <w:vAlign w:val="center"/>
          </w:tcPr>
          <w:p w14:paraId="3229D43B" w14:textId="77777777" w:rsidR="00BD0AA3" w:rsidRPr="005F46B4" w:rsidRDefault="00BD0AA3" w:rsidP="00765954">
            <w:pPr>
              <w:pStyle w:val="Tabletext"/>
              <w:tabs>
                <w:tab w:val="decimal" w:pos="170"/>
              </w:tabs>
              <w:jc w:val="center"/>
              <w:rPr>
                <w:rFonts w:cstheme="minorHAnsi"/>
                <w:lang w:eastAsia="en-AU"/>
              </w:rPr>
            </w:pPr>
            <w:r w:rsidRPr="005F46B4">
              <w:rPr>
                <w:rFonts w:cstheme="minorHAnsi"/>
                <w:lang w:eastAsia="en-AU"/>
              </w:rPr>
              <w:t>0.8</w:t>
            </w:r>
          </w:p>
        </w:tc>
        <w:tc>
          <w:tcPr>
            <w:tcW w:w="1161" w:type="dxa"/>
            <w:tcBorders>
              <w:top w:val="nil"/>
              <w:bottom w:val="nil"/>
            </w:tcBorders>
            <w:noWrap/>
            <w:vAlign w:val="center"/>
          </w:tcPr>
          <w:p w14:paraId="09BFB55A" w14:textId="77777777" w:rsidR="00BD0AA3" w:rsidRPr="005F46B4" w:rsidRDefault="00BD0AA3" w:rsidP="00765954">
            <w:pPr>
              <w:pStyle w:val="Tabletext"/>
              <w:tabs>
                <w:tab w:val="decimal" w:pos="170"/>
              </w:tabs>
              <w:jc w:val="center"/>
              <w:rPr>
                <w:rFonts w:cstheme="minorHAnsi"/>
                <w:lang w:eastAsia="en-AU"/>
              </w:rPr>
            </w:pPr>
            <w:r w:rsidRPr="005F46B4">
              <w:rPr>
                <w:rFonts w:cstheme="minorHAnsi"/>
                <w:lang w:eastAsia="en-AU"/>
              </w:rPr>
              <w:t>2.5</w:t>
            </w:r>
          </w:p>
        </w:tc>
        <w:tc>
          <w:tcPr>
            <w:tcW w:w="1134" w:type="dxa"/>
            <w:tcBorders>
              <w:top w:val="nil"/>
              <w:bottom w:val="nil"/>
            </w:tcBorders>
            <w:noWrap/>
            <w:vAlign w:val="center"/>
          </w:tcPr>
          <w:p w14:paraId="1A9CEFFA" w14:textId="77777777" w:rsidR="00BD0AA3" w:rsidRPr="005F46B4" w:rsidRDefault="00BD0AA3" w:rsidP="00765954">
            <w:pPr>
              <w:pStyle w:val="Tabletext"/>
              <w:tabs>
                <w:tab w:val="decimal" w:pos="170"/>
              </w:tabs>
              <w:jc w:val="center"/>
              <w:rPr>
                <w:rFonts w:cstheme="minorHAnsi"/>
                <w:lang w:eastAsia="en-AU"/>
              </w:rPr>
            </w:pPr>
            <w:r w:rsidRPr="005F46B4">
              <w:rPr>
                <w:rFonts w:cstheme="minorHAnsi"/>
                <w:lang w:eastAsia="en-AU"/>
              </w:rPr>
              <w:t>1.8</w:t>
            </w:r>
          </w:p>
        </w:tc>
      </w:tr>
      <w:tr w:rsidR="00BD0AA3" w:rsidRPr="005F46B4" w14:paraId="2E1E8067" w14:textId="77777777" w:rsidTr="009118A2">
        <w:trPr>
          <w:trHeight w:val="387"/>
        </w:trPr>
        <w:tc>
          <w:tcPr>
            <w:tcW w:w="2977" w:type="dxa"/>
            <w:tcBorders>
              <w:top w:val="nil"/>
              <w:bottom w:val="nil"/>
            </w:tcBorders>
            <w:noWrap/>
            <w:vAlign w:val="center"/>
          </w:tcPr>
          <w:p w14:paraId="0088C62D" w14:textId="77777777" w:rsidR="00BD0AA3" w:rsidRPr="00A41571" w:rsidRDefault="00BD0AA3" w:rsidP="00F32584">
            <w:pPr>
              <w:pStyle w:val="Tabletext"/>
              <w:ind w:left="179"/>
              <w:rPr>
                <w:rFonts w:cstheme="minorHAnsi"/>
                <w:bCs/>
                <w:lang w:eastAsia="en-AU"/>
              </w:rPr>
            </w:pPr>
            <w:r w:rsidRPr="00A41571">
              <w:rPr>
                <w:rFonts w:cstheme="minorHAnsi"/>
                <w:lang w:eastAsia="en-AU"/>
              </w:rPr>
              <w:t>Certificate II</w:t>
            </w:r>
          </w:p>
        </w:tc>
        <w:tc>
          <w:tcPr>
            <w:tcW w:w="1077" w:type="dxa"/>
            <w:tcBorders>
              <w:top w:val="nil"/>
              <w:bottom w:val="nil"/>
            </w:tcBorders>
            <w:noWrap/>
            <w:vAlign w:val="center"/>
          </w:tcPr>
          <w:p w14:paraId="1A274E38" w14:textId="77777777" w:rsidR="00BD0AA3" w:rsidRPr="005F46B4" w:rsidRDefault="00BD0AA3" w:rsidP="00F32584">
            <w:pPr>
              <w:pStyle w:val="Tabletext"/>
              <w:tabs>
                <w:tab w:val="decimal" w:pos="227"/>
                <w:tab w:val="decimal" w:pos="312"/>
              </w:tabs>
              <w:jc w:val="center"/>
              <w:rPr>
                <w:rFonts w:cstheme="minorHAnsi"/>
                <w:lang w:eastAsia="en-AU"/>
              </w:rPr>
            </w:pPr>
            <w:r w:rsidRPr="005F46B4">
              <w:rPr>
                <w:rFonts w:cstheme="minorHAnsi"/>
                <w:lang w:eastAsia="en-AU"/>
              </w:rPr>
              <w:t>0.2</w:t>
            </w:r>
          </w:p>
        </w:tc>
        <w:tc>
          <w:tcPr>
            <w:tcW w:w="1144" w:type="dxa"/>
            <w:tcBorders>
              <w:top w:val="nil"/>
              <w:bottom w:val="nil"/>
            </w:tcBorders>
            <w:noWrap/>
            <w:vAlign w:val="center"/>
          </w:tcPr>
          <w:p w14:paraId="70F071B7" w14:textId="77777777" w:rsidR="00BD0AA3" w:rsidRPr="005F46B4" w:rsidRDefault="00BD0AA3" w:rsidP="00765954">
            <w:pPr>
              <w:pStyle w:val="Tabletext"/>
              <w:tabs>
                <w:tab w:val="decimal" w:pos="170"/>
              </w:tabs>
              <w:jc w:val="center"/>
              <w:rPr>
                <w:rFonts w:cstheme="minorHAnsi"/>
                <w:lang w:eastAsia="en-AU"/>
              </w:rPr>
            </w:pPr>
            <w:r w:rsidRPr="005F46B4">
              <w:rPr>
                <w:rFonts w:cstheme="minorHAnsi"/>
                <w:lang w:eastAsia="en-AU"/>
              </w:rPr>
              <w:t>5.8</w:t>
            </w:r>
          </w:p>
        </w:tc>
        <w:tc>
          <w:tcPr>
            <w:tcW w:w="1074" w:type="dxa"/>
            <w:tcBorders>
              <w:top w:val="nil"/>
              <w:bottom w:val="nil"/>
            </w:tcBorders>
            <w:noWrap/>
            <w:vAlign w:val="center"/>
          </w:tcPr>
          <w:p w14:paraId="534767BD" w14:textId="77777777" w:rsidR="00BD0AA3" w:rsidRPr="005F46B4" w:rsidRDefault="00BD0AA3" w:rsidP="00765954">
            <w:pPr>
              <w:pStyle w:val="Tabletext"/>
              <w:tabs>
                <w:tab w:val="decimal" w:pos="170"/>
              </w:tabs>
              <w:jc w:val="center"/>
              <w:rPr>
                <w:rFonts w:cstheme="minorHAnsi"/>
                <w:lang w:eastAsia="en-AU"/>
              </w:rPr>
            </w:pPr>
            <w:r w:rsidRPr="005F46B4">
              <w:rPr>
                <w:rFonts w:cstheme="minorHAnsi"/>
                <w:lang w:eastAsia="en-AU"/>
              </w:rPr>
              <w:t>3.2</w:t>
            </w:r>
          </w:p>
        </w:tc>
        <w:tc>
          <w:tcPr>
            <w:tcW w:w="1161" w:type="dxa"/>
            <w:tcBorders>
              <w:top w:val="nil"/>
              <w:bottom w:val="nil"/>
            </w:tcBorders>
            <w:noWrap/>
            <w:vAlign w:val="center"/>
          </w:tcPr>
          <w:p w14:paraId="75638F41" w14:textId="77777777" w:rsidR="00BD0AA3" w:rsidRPr="005F46B4" w:rsidRDefault="00BD0AA3" w:rsidP="00765954">
            <w:pPr>
              <w:pStyle w:val="Tabletext"/>
              <w:tabs>
                <w:tab w:val="decimal" w:pos="170"/>
              </w:tabs>
              <w:jc w:val="center"/>
              <w:rPr>
                <w:rFonts w:cstheme="minorHAnsi"/>
                <w:lang w:eastAsia="en-AU"/>
              </w:rPr>
            </w:pPr>
            <w:r w:rsidRPr="005F46B4">
              <w:rPr>
                <w:rFonts w:cstheme="minorHAnsi"/>
                <w:lang w:eastAsia="en-AU"/>
              </w:rPr>
              <w:t>6.2</w:t>
            </w:r>
          </w:p>
        </w:tc>
        <w:tc>
          <w:tcPr>
            <w:tcW w:w="1134" w:type="dxa"/>
            <w:tcBorders>
              <w:top w:val="nil"/>
              <w:bottom w:val="nil"/>
            </w:tcBorders>
            <w:noWrap/>
            <w:vAlign w:val="center"/>
          </w:tcPr>
          <w:p w14:paraId="077BA967" w14:textId="77777777" w:rsidR="00BD0AA3" w:rsidRPr="005F46B4" w:rsidRDefault="00BD0AA3" w:rsidP="00765954">
            <w:pPr>
              <w:pStyle w:val="Tabletext"/>
              <w:tabs>
                <w:tab w:val="decimal" w:pos="170"/>
              </w:tabs>
              <w:jc w:val="center"/>
              <w:rPr>
                <w:rFonts w:cstheme="minorHAnsi"/>
                <w:lang w:eastAsia="en-AU"/>
              </w:rPr>
            </w:pPr>
            <w:r w:rsidRPr="005F46B4">
              <w:rPr>
                <w:rFonts w:cstheme="minorHAnsi"/>
                <w:lang w:eastAsia="en-AU"/>
              </w:rPr>
              <w:t>7.1</w:t>
            </w:r>
          </w:p>
        </w:tc>
      </w:tr>
      <w:tr w:rsidR="00BD0AA3" w:rsidRPr="005F46B4" w14:paraId="5BC171E1" w14:textId="77777777" w:rsidTr="009118A2">
        <w:trPr>
          <w:trHeight w:val="387"/>
        </w:trPr>
        <w:tc>
          <w:tcPr>
            <w:tcW w:w="2977" w:type="dxa"/>
            <w:tcBorders>
              <w:top w:val="nil"/>
              <w:bottom w:val="nil"/>
            </w:tcBorders>
            <w:noWrap/>
            <w:vAlign w:val="center"/>
          </w:tcPr>
          <w:p w14:paraId="6330BACB" w14:textId="77777777" w:rsidR="00BD0AA3" w:rsidRPr="00A41571" w:rsidRDefault="00BD0AA3" w:rsidP="00F32584">
            <w:pPr>
              <w:pStyle w:val="Tabletext"/>
              <w:ind w:left="179"/>
              <w:rPr>
                <w:rFonts w:cstheme="minorHAnsi"/>
                <w:bCs/>
                <w:lang w:eastAsia="en-AU"/>
              </w:rPr>
            </w:pPr>
            <w:r w:rsidRPr="00A41571">
              <w:rPr>
                <w:rFonts w:cstheme="minorHAnsi"/>
                <w:lang w:eastAsia="en-AU"/>
              </w:rPr>
              <w:t>Certificate III</w:t>
            </w:r>
          </w:p>
        </w:tc>
        <w:tc>
          <w:tcPr>
            <w:tcW w:w="1077" w:type="dxa"/>
            <w:tcBorders>
              <w:top w:val="nil"/>
              <w:bottom w:val="nil"/>
            </w:tcBorders>
            <w:noWrap/>
            <w:vAlign w:val="center"/>
          </w:tcPr>
          <w:p w14:paraId="5F7AF39B" w14:textId="77777777" w:rsidR="00BD0AA3" w:rsidRPr="005F46B4" w:rsidRDefault="00BD0AA3" w:rsidP="00F32584">
            <w:pPr>
              <w:pStyle w:val="Tabletext"/>
              <w:tabs>
                <w:tab w:val="decimal" w:pos="227"/>
                <w:tab w:val="decimal" w:pos="312"/>
              </w:tabs>
              <w:jc w:val="center"/>
              <w:rPr>
                <w:rFonts w:cstheme="minorHAnsi"/>
                <w:lang w:eastAsia="en-AU"/>
              </w:rPr>
            </w:pPr>
            <w:r w:rsidRPr="005F46B4">
              <w:rPr>
                <w:rFonts w:cstheme="minorHAnsi"/>
                <w:lang w:eastAsia="en-AU"/>
              </w:rPr>
              <w:t>1.4</w:t>
            </w:r>
          </w:p>
        </w:tc>
        <w:tc>
          <w:tcPr>
            <w:tcW w:w="1144" w:type="dxa"/>
            <w:tcBorders>
              <w:top w:val="nil"/>
              <w:bottom w:val="nil"/>
            </w:tcBorders>
            <w:noWrap/>
            <w:vAlign w:val="center"/>
          </w:tcPr>
          <w:p w14:paraId="0AE076CD" w14:textId="77777777" w:rsidR="00BD0AA3" w:rsidRPr="005F46B4" w:rsidRDefault="00BD0AA3" w:rsidP="00765954">
            <w:pPr>
              <w:pStyle w:val="Tabletext"/>
              <w:tabs>
                <w:tab w:val="decimal" w:pos="170"/>
              </w:tabs>
              <w:jc w:val="center"/>
              <w:rPr>
                <w:rFonts w:cstheme="minorHAnsi"/>
                <w:lang w:eastAsia="en-AU"/>
              </w:rPr>
            </w:pPr>
            <w:r w:rsidRPr="005F46B4">
              <w:rPr>
                <w:rFonts w:cstheme="minorHAnsi"/>
                <w:lang w:eastAsia="en-AU"/>
              </w:rPr>
              <w:t>25.9</w:t>
            </w:r>
          </w:p>
        </w:tc>
        <w:tc>
          <w:tcPr>
            <w:tcW w:w="1074" w:type="dxa"/>
            <w:tcBorders>
              <w:top w:val="nil"/>
              <w:bottom w:val="nil"/>
            </w:tcBorders>
            <w:noWrap/>
            <w:vAlign w:val="center"/>
          </w:tcPr>
          <w:p w14:paraId="603A42C1" w14:textId="77777777" w:rsidR="00BD0AA3" w:rsidRPr="005F46B4" w:rsidRDefault="00BD0AA3" w:rsidP="00765954">
            <w:pPr>
              <w:pStyle w:val="Tabletext"/>
              <w:tabs>
                <w:tab w:val="decimal" w:pos="170"/>
              </w:tabs>
              <w:jc w:val="center"/>
              <w:rPr>
                <w:rFonts w:cstheme="minorHAnsi"/>
                <w:lang w:eastAsia="en-AU"/>
              </w:rPr>
            </w:pPr>
            <w:r w:rsidRPr="005F46B4">
              <w:rPr>
                <w:rFonts w:cstheme="minorHAnsi"/>
                <w:lang w:eastAsia="en-AU"/>
              </w:rPr>
              <w:t>11.0</w:t>
            </w:r>
          </w:p>
        </w:tc>
        <w:tc>
          <w:tcPr>
            <w:tcW w:w="1161" w:type="dxa"/>
            <w:tcBorders>
              <w:top w:val="nil"/>
              <w:bottom w:val="nil"/>
            </w:tcBorders>
            <w:noWrap/>
            <w:vAlign w:val="center"/>
          </w:tcPr>
          <w:p w14:paraId="361FCD5E" w14:textId="77777777" w:rsidR="00BD0AA3" w:rsidRPr="005F46B4" w:rsidRDefault="00BD0AA3" w:rsidP="00765954">
            <w:pPr>
              <w:pStyle w:val="Tabletext"/>
              <w:tabs>
                <w:tab w:val="decimal" w:pos="170"/>
              </w:tabs>
              <w:jc w:val="center"/>
              <w:rPr>
                <w:rFonts w:cstheme="minorHAnsi"/>
                <w:lang w:eastAsia="en-AU"/>
              </w:rPr>
            </w:pPr>
            <w:r w:rsidRPr="005F46B4">
              <w:rPr>
                <w:rFonts w:cstheme="minorHAnsi"/>
                <w:lang w:eastAsia="en-AU"/>
              </w:rPr>
              <w:t>24.1</w:t>
            </w:r>
          </w:p>
        </w:tc>
        <w:tc>
          <w:tcPr>
            <w:tcW w:w="1134" w:type="dxa"/>
            <w:tcBorders>
              <w:top w:val="nil"/>
              <w:bottom w:val="nil"/>
            </w:tcBorders>
            <w:noWrap/>
            <w:vAlign w:val="center"/>
          </w:tcPr>
          <w:p w14:paraId="7D164E29" w14:textId="77777777" w:rsidR="00BD0AA3" w:rsidRPr="005F46B4" w:rsidRDefault="00BD0AA3" w:rsidP="00765954">
            <w:pPr>
              <w:pStyle w:val="Tabletext"/>
              <w:tabs>
                <w:tab w:val="decimal" w:pos="170"/>
              </w:tabs>
              <w:jc w:val="center"/>
              <w:rPr>
                <w:rFonts w:cstheme="minorHAnsi"/>
                <w:lang w:eastAsia="en-AU"/>
              </w:rPr>
            </w:pPr>
            <w:r w:rsidRPr="005F46B4">
              <w:rPr>
                <w:rFonts w:cstheme="minorHAnsi"/>
                <w:lang w:eastAsia="en-AU"/>
              </w:rPr>
              <w:t>17.9</w:t>
            </w:r>
          </w:p>
        </w:tc>
      </w:tr>
      <w:tr w:rsidR="00BD0AA3" w:rsidRPr="005F46B4" w14:paraId="12C6C7CA" w14:textId="77777777" w:rsidTr="009118A2">
        <w:trPr>
          <w:trHeight w:val="387"/>
        </w:trPr>
        <w:tc>
          <w:tcPr>
            <w:tcW w:w="2977" w:type="dxa"/>
            <w:tcBorders>
              <w:top w:val="nil"/>
              <w:bottom w:val="nil"/>
            </w:tcBorders>
            <w:noWrap/>
            <w:vAlign w:val="center"/>
          </w:tcPr>
          <w:p w14:paraId="273AAFAA" w14:textId="77777777" w:rsidR="00BD0AA3" w:rsidRPr="00A41571" w:rsidRDefault="00BD0AA3" w:rsidP="00F32584">
            <w:pPr>
              <w:pStyle w:val="Tabletext"/>
              <w:ind w:left="179"/>
              <w:rPr>
                <w:rFonts w:cstheme="minorHAnsi"/>
                <w:bCs/>
                <w:lang w:eastAsia="en-AU"/>
              </w:rPr>
            </w:pPr>
            <w:r w:rsidRPr="00A41571">
              <w:rPr>
                <w:rFonts w:cstheme="minorHAnsi"/>
                <w:lang w:eastAsia="en-AU"/>
              </w:rPr>
              <w:t>Certificate IV</w:t>
            </w:r>
          </w:p>
        </w:tc>
        <w:tc>
          <w:tcPr>
            <w:tcW w:w="1077" w:type="dxa"/>
            <w:tcBorders>
              <w:top w:val="nil"/>
              <w:bottom w:val="nil"/>
            </w:tcBorders>
            <w:noWrap/>
            <w:vAlign w:val="center"/>
          </w:tcPr>
          <w:p w14:paraId="1171C7F4" w14:textId="77777777" w:rsidR="00BD0AA3" w:rsidRPr="005F46B4" w:rsidRDefault="00BD0AA3" w:rsidP="00F32584">
            <w:pPr>
              <w:pStyle w:val="Tabletext"/>
              <w:tabs>
                <w:tab w:val="decimal" w:pos="227"/>
                <w:tab w:val="decimal" w:pos="312"/>
              </w:tabs>
              <w:jc w:val="center"/>
              <w:rPr>
                <w:rFonts w:cstheme="minorHAnsi"/>
                <w:lang w:eastAsia="en-AU"/>
              </w:rPr>
            </w:pPr>
            <w:r w:rsidRPr="005F46B4">
              <w:rPr>
                <w:rFonts w:cstheme="minorHAnsi"/>
                <w:lang w:eastAsia="en-AU"/>
              </w:rPr>
              <w:t>1.2</w:t>
            </w:r>
          </w:p>
        </w:tc>
        <w:tc>
          <w:tcPr>
            <w:tcW w:w="1144" w:type="dxa"/>
            <w:tcBorders>
              <w:top w:val="nil"/>
              <w:bottom w:val="nil"/>
            </w:tcBorders>
            <w:noWrap/>
            <w:vAlign w:val="center"/>
          </w:tcPr>
          <w:p w14:paraId="5510A226" w14:textId="77777777" w:rsidR="00BD0AA3" w:rsidRPr="005F46B4" w:rsidRDefault="00BD0AA3" w:rsidP="00765954">
            <w:pPr>
              <w:pStyle w:val="Tabletext"/>
              <w:tabs>
                <w:tab w:val="decimal" w:pos="170"/>
              </w:tabs>
              <w:jc w:val="center"/>
              <w:rPr>
                <w:rFonts w:cstheme="minorHAnsi"/>
                <w:lang w:eastAsia="en-AU"/>
              </w:rPr>
            </w:pPr>
            <w:r w:rsidRPr="005F46B4">
              <w:rPr>
                <w:rFonts w:cstheme="minorHAnsi"/>
                <w:lang w:eastAsia="en-AU"/>
              </w:rPr>
              <w:t>13.7</w:t>
            </w:r>
          </w:p>
        </w:tc>
        <w:tc>
          <w:tcPr>
            <w:tcW w:w="1074" w:type="dxa"/>
            <w:tcBorders>
              <w:top w:val="nil"/>
              <w:bottom w:val="nil"/>
            </w:tcBorders>
            <w:noWrap/>
            <w:vAlign w:val="center"/>
          </w:tcPr>
          <w:p w14:paraId="7A2962B8" w14:textId="77777777" w:rsidR="00BD0AA3" w:rsidRPr="005F46B4" w:rsidRDefault="00BD0AA3" w:rsidP="00765954">
            <w:pPr>
              <w:pStyle w:val="Tabletext"/>
              <w:tabs>
                <w:tab w:val="decimal" w:pos="170"/>
              </w:tabs>
              <w:jc w:val="center"/>
              <w:rPr>
                <w:rFonts w:cstheme="minorHAnsi"/>
                <w:lang w:eastAsia="en-AU"/>
              </w:rPr>
            </w:pPr>
            <w:r w:rsidRPr="005F46B4">
              <w:rPr>
                <w:rFonts w:cstheme="minorHAnsi"/>
                <w:lang w:eastAsia="en-AU"/>
              </w:rPr>
              <w:t>15.4</w:t>
            </w:r>
          </w:p>
        </w:tc>
        <w:tc>
          <w:tcPr>
            <w:tcW w:w="1161" w:type="dxa"/>
            <w:tcBorders>
              <w:top w:val="nil"/>
              <w:bottom w:val="nil"/>
            </w:tcBorders>
            <w:noWrap/>
            <w:vAlign w:val="center"/>
          </w:tcPr>
          <w:p w14:paraId="20BD21A9" w14:textId="77777777" w:rsidR="00BD0AA3" w:rsidRPr="005F46B4" w:rsidRDefault="00BD0AA3" w:rsidP="00765954">
            <w:pPr>
              <w:pStyle w:val="Tabletext"/>
              <w:tabs>
                <w:tab w:val="decimal" w:pos="170"/>
              </w:tabs>
              <w:jc w:val="center"/>
              <w:rPr>
                <w:rFonts w:cstheme="minorHAnsi"/>
                <w:lang w:eastAsia="en-AU"/>
              </w:rPr>
            </w:pPr>
            <w:r w:rsidRPr="005F46B4">
              <w:rPr>
                <w:rFonts w:cstheme="minorHAnsi"/>
                <w:lang w:eastAsia="en-AU"/>
              </w:rPr>
              <w:t>11.1</w:t>
            </w:r>
          </w:p>
        </w:tc>
        <w:tc>
          <w:tcPr>
            <w:tcW w:w="1134" w:type="dxa"/>
            <w:tcBorders>
              <w:top w:val="nil"/>
              <w:bottom w:val="nil"/>
            </w:tcBorders>
            <w:noWrap/>
            <w:vAlign w:val="center"/>
          </w:tcPr>
          <w:p w14:paraId="12C10AC4" w14:textId="77777777" w:rsidR="00BD0AA3" w:rsidRPr="005F46B4" w:rsidRDefault="00BD0AA3" w:rsidP="00765954">
            <w:pPr>
              <w:pStyle w:val="Tabletext"/>
              <w:tabs>
                <w:tab w:val="decimal" w:pos="170"/>
              </w:tabs>
              <w:jc w:val="center"/>
              <w:rPr>
                <w:rFonts w:cstheme="minorHAnsi"/>
                <w:lang w:eastAsia="en-AU"/>
              </w:rPr>
            </w:pPr>
            <w:r w:rsidRPr="005F46B4">
              <w:rPr>
                <w:rFonts w:cstheme="minorHAnsi"/>
                <w:lang w:eastAsia="en-AU"/>
              </w:rPr>
              <w:t>8.9</w:t>
            </w:r>
          </w:p>
        </w:tc>
      </w:tr>
      <w:tr w:rsidR="00BD0AA3" w:rsidRPr="005F46B4" w14:paraId="2F9BF112" w14:textId="77777777" w:rsidTr="009118A2">
        <w:trPr>
          <w:trHeight w:val="387"/>
        </w:trPr>
        <w:tc>
          <w:tcPr>
            <w:tcW w:w="2977" w:type="dxa"/>
            <w:tcBorders>
              <w:top w:val="nil"/>
              <w:bottom w:val="nil"/>
            </w:tcBorders>
            <w:noWrap/>
            <w:vAlign w:val="center"/>
          </w:tcPr>
          <w:p w14:paraId="6EEB47E7" w14:textId="1C51D9A6" w:rsidR="00BD0AA3" w:rsidRPr="00A41571" w:rsidRDefault="00BD0AA3" w:rsidP="00F32584">
            <w:pPr>
              <w:pStyle w:val="Tabletext"/>
              <w:ind w:left="179"/>
              <w:rPr>
                <w:rFonts w:cstheme="minorHAnsi"/>
                <w:bCs/>
                <w:lang w:eastAsia="en-AU"/>
              </w:rPr>
            </w:pPr>
            <w:r w:rsidRPr="00A41571">
              <w:rPr>
                <w:rFonts w:cstheme="minorHAnsi"/>
                <w:lang w:eastAsia="en-AU"/>
              </w:rPr>
              <w:t xml:space="preserve">Certificate </w:t>
            </w:r>
            <w:r w:rsidR="003627E2" w:rsidRPr="00A41571">
              <w:rPr>
                <w:rFonts w:cstheme="minorHAnsi"/>
                <w:lang w:eastAsia="en-AU"/>
              </w:rPr>
              <w:t xml:space="preserve">– </w:t>
            </w:r>
            <w:r w:rsidRPr="00A41571">
              <w:rPr>
                <w:rFonts w:cstheme="minorHAnsi"/>
                <w:lang w:eastAsia="en-AU"/>
              </w:rPr>
              <w:t>unknown</w:t>
            </w:r>
          </w:p>
        </w:tc>
        <w:tc>
          <w:tcPr>
            <w:tcW w:w="1077" w:type="dxa"/>
            <w:tcBorders>
              <w:top w:val="nil"/>
              <w:bottom w:val="nil"/>
            </w:tcBorders>
            <w:noWrap/>
            <w:vAlign w:val="center"/>
          </w:tcPr>
          <w:p w14:paraId="5332599C" w14:textId="77777777" w:rsidR="00BD0AA3" w:rsidRPr="005F46B4" w:rsidRDefault="00BD0AA3" w:rsidP="00F32584">
            <w:pPr>
              <w:pStyle w:val="Tabletext"/>
              <w:tabs>
                <w:tab w:val="decimal" w:pos="227"/>
                <w:tab w:val="decimal" w:pos="312"/>
              </w:tabs>
              <w:jc w:val="center"/>
              <w:rPr>
                <w:rFonts w:cstheme="minorHAnsi"/>
                <w:lang w:eastAsia="en-AU"/>
              </w:rPr>
            </w:pPr>
            <w:r w:rsidRPr="005F46B4">
              <w:rPr>
                <w:rFonts w:cstheme="minorHAnsi"/>
                <w:lang w:eastAsia="en-AU"/>
              </w:rPr>
              <w:t>0.4</w:t>
            </w:r>
          </w:p>
        </w:tc>
        <w:tc>
          <w:tcPr>
            <w:tcW w:w="1144" w:type="dxa"/>
            <w:tcBorders>
              <w:top w:val="nil"/>
              <w:bottom w:val="nil"/>
            </w:tcBorders>
            <w:noWrap/>
            <w:vAlign w:val="center"/>
          </w:tcPr>
          <w:p w14:paraId="4DA496B4" w14:textId="77777777" w:rsidR="00BD0AA3" w:rsidRPr="005F46B4" w:rsidRDefault="00BD0AA3" w:rsidP="00765954">
            <w:pPr>
              <w:pStyle w:val="Tabletext"/>
              <w:tabs>
                <w:tab w:val="decimal" w:pos="170"/>
              </w:tabs>
              <w:jc w:val="center"/>
              <w:rPr>
                <w:rFonts w:cstheme="minorHAnsi"/>
                <w:lang w:eastAsia="en-AU"/>
              </w:rPr>
            </w:pPr>
            <w:r w:rsidRPr="005F46B4">
              <w:rPr>
                <w:rFonts w:cstheme="minorHAnsi"/>
                <w:lang w:eastAsia="en-AU"/>
              </w:rPr>
              <w:t>7.1</w:t>
            </w:r>
          </w:p>
        </w:tc>
        <w:tc>
          <w:tcPr>
            <w:tcW w:w="1074" w:type="dxa"/>
            <w:tcBorders>
              <w:top w:val="nil"/>
              <w:bottom w:val="nil"/>
            </w:tcBorders>
            <w:noWrap/>
            <w:vAlign w:val="center"/>
          </w:tcPr>
          <w:p w14:paraId="3E3659D9" w14:textId="77777777" w:rsidR="00BD0AA3" w:rsidRPr="005F46B4" w:rsidRDefault="00BD0AA3" w:rsidP="00765954">
            <w:pPr>
              <w:pStyle w:val="Tabletext"/>
              <w:tabs>
                <w:tab w:val="decimal" w:pos="170"/>
              </w:tabs>
              <w:jc w:val="center"/>
              <w:rPr>
                <w:rFonts w:cstheme="minorHAnsi"/>
                <w:lang w:eastAsia="en-AU"/>
              </w:rPr>
            </w:pPr>
            <w:r w:rsidRPr="005F46B4">
              <w:rPr>
                <w:rFonts w:cstheme="minorHAnsi"/>
                <w:lang w:eastAsia="en-AU"/>
              </w:rPr>
              <w:t>2.4</w:t>
            </w:r>
          </w:p>
        </w:tc>
        <w:tc>
          <w:tcPr>
            <w:tcW w:w="1161" w:type="dxa"/>
            <w:tcBorders>
              <w:top w:val="nil"/>
              <w:bottom w:val="nil"/>
            </w:tcBorders>
            <w:noWrap/>
            <w:vAlign w:val="center"/>
          </w:tcPr>
          <w:p w14:paraId="4621A73C" w14:textId="77777777" w:rsidR="00BD0AA3" w:rsidRPr="005F46B4" w:rsidRDefault="00BD0AA3" w:rsidP="00765954">
            <w:pPr>
              <w:pStyle w:val="Tabletext"/>
              <w:tabs>
                <w:tab w:val="decimal" w:pos="170"/>
              </w:tabs>
              <w:jc w:val="center"/>
              <w:rPr>
                <w:rFonts w:cstheme="minorHAnsi"/>
                <w:lang w:eastAsia="en-AU"/>
              </w:rPr>
            </w:pPr>
            <w:r w:rsidRPr="005F46B4">
              <w:rPr>
                <w:rFonts w:cstheme="minorHAnsi"/>
                <w:lang w:eastAsia="en-AU"/>
              </w:rPr>
              <w:t>1.9</w:t>
            </w:r>
          </w:p>
        </w:tc>
        <w:tc>
          <w:tcPr>
            <w:tcW w:w="1134" w:type="dxa"/>
            <w:tcBorders>
              <w:top w:val="nil"/>
              <w:bottom w:val="nil"/>
            </w:tcBorders>
            <w:noWrap/>
            <w:vAlign w:val="center"/>
          </w:tcPr>
          <w:p w14:paraId="141974A1" w14:textId="77777777" w:rsidR="00BD0AA3" w:rsidRPr="005F46B4" w:rsidRDefault="00BD0AA3" w:rsidP="00765954">
            <w:pPr>
              <w:pStyle w:val="Tabletext"/>
              <w:tabs>
                <w:tab w:val="decimal" w:pos="170"/>
              </w:tabs>
              <w:jc w:val="center"/>
              <w:rPr>
                <w:rFonts w:cstheme="minorHAnsi"/>
                <w:lang w:eastAsia="en-AU"/>
              </w:rPr>
            </w:pPr>
            <w:r w:rsidRPr="005F46B4">
              <w:rPr>
                <w:rFonts w:cstheme="minorHAnsi"/>
                <w:lang w:eastAsia="en-AU"/>
              </w:rPr>
              <w:t>1.8</w:t>
            </w:r>
          </w:p>
        </w:tc>
      </w:tr>
      <w:tr w:rsidR="00BD0AA3" w:rsidRPr="005F46B4" w14:paraId="741EA687" w14:textId="77777777" w:rsidTr="009118A2">
        <w:trPr>
          <w:trHeight w:val="387"/>
        </w:trPr>
        <w:tc>
          <w:tcPr>
            <w:tcW w:w="2977" w:type="dxa"/>
            <w:tcBorders>
              <w:top w:val="nil"/>
              <w:bottom w:val="nil"/>
            </w:tcBorders>
            <w:noWrap/>
            <w:vAlign w:val="center"/>
          </w:tcPr>
          <w:p w14:paraId="0C7C1C4E" w14:textId="77777777" w:rsidR="00BD0AA3" w:rsidRPr="00A41571" w:rsidRDefault="00BD0AA3" w:rsidP="00F32584">
            <w:pPr>
              <w:pStyle w:val="Tabletext"/>
              <w:ind w:left="179"/>
              <w:rPr>
                <w:rFonts w:cstheme="minorHAnsi"/>
                <w:bCs/>
                <w:lang w:eastAsia="en-AU"/>
              </w:rPr>
            </w:pPr>
            <w:r w:rsidRPr="00A41571">
              <w:rPr>
                <w:rFonts w:cstheme="minorHAnsi"/>
                <w:lang w:eastAsia="en-AU"/>
              </w:rPr>
              <w:t>Advanced diploma/diploma</w:t>
            </w:r>
          </w:p>
        </w:tc>
        <w:tc>
          <w:tcPr>
            <w:tcW w:w="1077" w:type="dxa"/>
            <w:tcBorders>
              <w:top w:val="nil"/>
              <w:bottom w:val="nil"/>
            </w:tcBorders>
            <w:noWrap/>
            <w:vAlign w:val="center"/>
          </w:tcPr>
          <w:p w14:paraId="10568ADF" w14:textId="77777777" w:rsidR="00BD0AA3" w:rsidRPr="005F46B4" w:rsidRDefault="00BD0AA3" w:rsidP="00F32584">
            <w:pPr>
              <w:pStyle w:val="Tabletext"/>
              <w:tabs>
                <w:tab w:val="decimal" w:pos="227"/>
                <w:tab w:val="decimal" w:pos="312"/>
              </w:tabs>
              <w:jc w:val="center"/>
              <w:rPr>
                <w:rFonts w:cstheme="minorHAnsi"/>
                <w:lang w:eastAsia="en-AU"/>
              </w:rPr>
            </w:pPr>
            <w:r w:rsidRPr="005F46B4">
              <w:rPr>
                <w:rFonts w:cstheme="minorHAnsi"/>
                <w:lang w:eastAsia="en-AU"/>
              </w:rPr>
              <w:t>1.7</w:t>
            </w:r>
          </w:p>
        </w:tc>
        <w:tc>
          <w:tcPr>
            <w:tcW w:w="1144" w:type="dxa"/>
            <w:tcBorders>
              <w:top w:val="nil"/>
              <w:bottom w:val="nil"/>
            </w:tcBorders>
            <w:noWrap/>
            <w:vAlign w:val="center"/>
          </w:tcPr>
          <w:p w14:paraId="631A38C5" w14:textId="77777777" w:rsidR="00BD0AA3" w:rsidRPr="005F46B4" w:rsidRDefault="00BD0AA3" w:rsidP="00765954">
            <w:pPr>
              <w:pStyle w:val="Tabletext"/>
              <w:tabs>
                <w:tab w:val="decimal" w:pos="170"/>
              </w:tabs>
              <w:jc w:val="center"/>
              <w:rPr>
                <w:rFonts w:cstheme="minorHAnsi"/>
                <w:lang w:eastAsia="en-AU"/>
              </w:rPr>
            </w:pPr>
            <w:r w:rsidRPr="005F46B4">
              <w:rPr>
                <w:rFonts w:cstheme="minorHAnsi"/>
                <w:lang w:eastAsia="en-AU"/>
              </w:rPr>
              <w:t>13.2</w:t>
            </w:r>
          </w:p>
        </w:tc>
        <w:tc>
          <w:tcPr>
            <w:tcW w:w="1074" w:type="dxa"/>
            <w:tcBorders>
              <w:top w:val="nil"/>
              <w:bottom w:val="nil"/>
            </w:tcBorders>
            <w:noWrap/>
            <w:vAlign w:val="center"/>
          </w:tcPr>
          <w:p w14:paraId="0000BA68" w14:textId="77777777" w:rsidR="00BD0AA3" w:rsidRPr="005F46B4" w:rsidRDefault="00BD0AA3" w:rsidP="00765954">
            <w:pPr>
              <w:pStyle w:val="Tabletext"/>
              <w:tabs>
                <w:tab w:val="decimal" w:pos="170"/>
              </w:tabs>
              <w:jc w:val="center"/>
              <w:rPr>
                <w:rFonts w:cstheme="minorHAnsi"/>
                <w:lang w:eastAsia="en-AU"/>
              </w:rPr>
            </w:pPr>
            <w:r w:rsidRPr="005F46B4">
              <w:rPr>
                <w:rFonts w:cstheme="minorHAnsi"/>
                <w:lang w:eastAsia="en-AU"/>
              </w:rPr>
              <w:t>25.6</w:t>
            </w:r>
          </w:p>
        </w:tc>
        <w:tc>
          <w:tcPr>
            <w:tcW w:w="1161" w:type="dxa"/>
            <w:tcBorders>
              <w:top w:val="nil"/>
              <w:bottom w:val="nil"/>
            </w:tcBorders>
            <w:noWrap/>
            <w:vAlign w:val="center"/>
          </w:tcPr>
          <w:p w14:paraId="36FBDD48" w14:textId="77777777" w:rsidR="00BD0AA3" w:rsidRPr="005F46B4" w:rsidRDefault="00BD0AA3" w:rsidP="00765954">
            <w:pPr>
              <w:pStyle w:val="Tabletext"/>
              <w:tabs>
                <w:tab w:val="decimal" w:pos="170"/>
              </w:tabs>
              <w:jc w:val="center"/>
              <w:rPr>
                <w:rFonts w:cstheme="minorHAnsi"/>
                <w:lang w:eastAsia="en-AU"/>
              </w:rPr>
            </w:pPr>
            <w:r w:rsidRPr="005F46B4">
              <w:rPr>
                <w:rFonts w:cstheme="minorHAnsi"/>
                <w:lang w:eastAsia="en-AU"/>
              </w:rPr>
              <w:t>12.4</w:t>
            </w:r>
          </w:p>
        </w:tc>
        <w:tc>
          <w:tcPr>
            <w:tcW w:w="1134" w:type="dxa"/>
            <w:tcBorders>
              <w:top w:val="nil"/>
              <w:bottom w:val="nil"/>
            </w:tcBorders>
            <w:noWrap/>
            <w:vAlign w:val="center"/>
          </w:tcPr>
          <w:p w14:paraId="7764E128" w14:textId="77777777" w:rsidR="00BD0AA3" w:rsidRPr="005F46B4" w:rsidRDefault="00BD0AA3" w:rsidP="00765954">
            <w:pPr>
              <w:pStyle w:val="Tabletext"/>
              <w:tabs>
                <w:tab w:val="decimal" w:pos="170"/>
              </w:tabs>
              <w:jc w:val="center"/>
              <w:rPr>
                <w:rFonts w:cstheme="minorHAnsi"/>
                <w:lang w:eastAsia="en-AU"/>
              </w:rPr>
            </w:pPr>
            <w:r w:rsidRPr="005F46B4">
              <w:rPr>
                <w:rFonts w:cstheme="minorHAnsi"/>
                <w:lang w:eastAsia="en-AU"/>
              </w:rPr>
              <w:t>6.3</w:t>
            </w:r>
          </w:p>
        </w:tc>
      </w:tr>
      <w:tr w:rsidR="00BD0AA3" w:rsidRPr="005F46B4" w14:paraId="2476B17F" w14:textId="77777777" w:rsidTr="009118A2">
        <w:trPr>
          <w:trHeight w:val="387"/>
        </w:trPr>
        <w:tc>
          <w:tcPr>
            <w:tcW w:w="2977" w:type="dxa"/>
            <w:tcBorders>
              <w:top w:val="nil"/>
              <w:bottom w:val="nil"/>
            </w:tcBorders>
            <w:noWrap/>
            <w:vAlign w:val="center"/>
          </w:tcPr>
          <w:p w14:paraId="56E77191" w14:textId="77777777" w:rsidR="00BD0AA3" w:rsidRPr="00A41571" w:rsidRDefault="00BD0AA3" w:rsidP="00F32584">
            <w:pPr>
              <w:pStyle w:val="Tabletext"/>
              <w:ind w:left="179"/>
              <w:rPr>
                <w:rFonts w:cstheme="minorHAnsi"/>
                <w:bCs/>
                <w:lang w:eastAsia="en-AU"/>
              </w:rPr>
            </w:pPr>
            <w:r w:rsidRPr="00A41571">
              <w:rPr>
                <w:rFonts w:cstheme="minorHAnsi"/>
                <w:lang w:eastAsia="en-AU"/>
              </w:rPr>
              <w:t>Bachelor’s degree</w:t>
            </w:r>
          </w:p>
        </w:tc>
        <w:tc>
          <w:tcPr>
            <w:tcW w:w="1077" w:type="dxa"/>
            <w:tcBorders>
              <w:top w:val="nil"/>
              <w:bottom w:val="nil"/>
            </w:tcBorders>
            <w:noWrap/>
            <w:vAlign w:val="center"/>
          </w:tcPr>
          <w:p w14:paraId="07FCB081" w14:textId="00E0BB13" w:rsidR="00BD0AA3" w:rsidRPr="005F46B4" w:rsidRDefault="00BD0AA3" w:rsidP="009118A2">
            <w:pPr>
              <w:pStyle w:val="Tabletext"/>
              <w:tabs>
                <w:tab w:val="decimal" w:pos="113"/>
                <w:tab w:val="decimal" w:pos="170"/>
                <w:tab w:val="decimal" w:pos="284"/>
              </w:tabs>
              <w:jc w:val="center"/>
              <w:rPr>
                <w:rFonts w:cstheme="minorHAnsi"/>
                <w:lang w:eastAsia="en-AU"/>
              </w:rPr>
            </w:pPr>
            <w:r w:rsidRPr="005F46B4">
              <w:rPr>
                <w:rFonts w:cstheme="minorHAnsi"/>
                <w:lang w:eastAsia="en-AU"/>
              </w:rPr>
              <w:t>69.4</w:t>
            </w:r>
          </w:p>
        </w:tc>
        <w:tc>
          <w:tcPr>
            <w:tcW w:w="1144" w:type="dxa"/>
            <w:tcBorders>
              <w:top w:val="nil"/>
              <w:bottom w:val="nil"/>
            </w:tcBorders>
            <w:noWrap/>
            <w:vAlign w:val="center"/>
          </w:tcPr>
          <w:p w14:paraId="040BFCC4" w14:textId="77777777" w:rsidR="00BD0AA3" w:rsidRPr="005F46B4" w:rsidRDefault="00BD0AA3" w:rsidP="00765954">
            <w:pPr>
              <w:pStyle w:val="Tabletext"/>
              <w:tabs>
                <w:tab w:val="decimal" w:pos="170"/>
              </w:tabs>
              <w:jc w:val="center"/>
              <w:rPr>
                <w:rFonts w:cstheme="minorHAnsi"/>
                <w:lang w:eastAsia="en-AU"/>
              </w:rPr>
            </w:pPr>
            <w:r w:rsidRPr="005F46B4">
              <w:rPr>
                <w:rFonts w:cstheme="minorHAnsi"/>
                <w:lang w:eastAsia="en-AU"/>
              </w:rPr>
              <w:t>1.1</w:t>
            </w:r>
          </w:p>
        </w:tc>
        <w:tc>
          <w:tcPr>
            <w:tcW w:w="1074" w:type="dxa"/>
            <w:tcBorders>
              <w:top w:val="nil"/>
              <w:bottom w:val="nil"/>
            </w:tcBorders>
            <w:noWrap/>
            <w:vAlign w:val="center"/>
          </w:tcPr>
          <w:p w14:paraId="5AEC8BA5" w14:textId="77777777" w:rsidR="00BD0AA3" w:rsidRPr="005F46B4" w:rsidRDefault="00BD0AA3" w:rsidP="00765954">
            <w:pPr>
              <w:pStyle w:val="Tabletext"/>
              <w:tabs>
                <w:tab w:val="decimal" w:pos="170"/>
              </w:tabs>
              <w:jc w:val="center"/>
              <w:rPr>
                <w:rFonts w:cstheme="minorHAnsi"/>
                <w:lang w:eastAsia="en-AU"/>
              </w:rPr>
            </w:pPr>
            <w:r w:rsidRPr="005F46B4">
              <w:rPr>
                <w:rFonts w:cstheme="minorHAnsi"/>
                <w:lang w:eastAsia="en-AU"/>
              </w:rPr>
              <w:t>26.8</w:t>
            </w:r>
          </w:p>
        </w:tc>
        <w:tc>
          <w:tcPr>
            <w:tcW w:w="1161" w:type="dxa"/>
            <w:tcBorders>
              <w:top w:val="nil"/>
              <w:bottom w:val="nil"/>
            </w:tcBorders>
            <w:noWrap/>
            <w:vAlign w:val="center"/>
          </w:tcPr>
          <w:p w14:paraId="3FB62BBB" w14:textId="77777777" w:rsidR="00BD0AA3" w:rsidRPr="005F46B4" w:rsidRDefault="00BD0AA3" w:rsidP="00765954">
            <w:pPr>
              <w:pStyle w:val="Tabletext"/>
              <w:tabs>
                <w:tab w:val="decimal" w:pos="170"/>
              </w:tabs>
              <w:jc w:val="center"/>
              <w:rPr>
                <w:rFonts w:cstheme="minorHAnsi"/>
                <w:lang w:eastAsia="en-AU"/>
              </w:rPr>
            </w:pPr>
            <w:r w:rsidRPr="005F46B4">
              <w:rPr>
                <w:rFonts w:cstheme="minorHAnsi"/>
                <w:lang w:eastAsia="en-AU"/>
              </w:rPr>
              <w:t>6.2</w:t>
            </w:r>
          </w:p>
        </w:tc>
        <w:tc>
          <w:tcPr>
            <w:tcW w:w="1134" w:type="dxa"/>
            <w:tcBorders>
              <w:top w:val="nil"/>
              <w:bottom w:val="nil"/>
            </w:tcBorders>
            <w:noWrap/>
            <w:vAlign w:val="center"/>
          </w:tcPr>
          <w:p w14:paraId="4AB88943" w14:textId="77777777" w:rsidR="00BD0AA3" w:rsidRPr="005F46B4" w:rsidRDefault="00BD0AA3" w:rsidP="00765954">
            <w:pPr>
              <w:pStyle w:val="Tabletext"/>
              <w:tabs>
                <w:tab w:val="decimal" w:pos="170"/>
              </w:tabs>
              <w:jc w:val="center"/>
              <w:rPr>
                <w:rFonts w:cstheme="minorHAnsi"/>
                <w:lang w:eastAsia="en-AU"/>
              </w:rPr>
            </w:pPr>
            <w:r w:rsidRPr="005F46B4">
              <w:rPr>
                <w:rFonts w:cstheme="minorHAnsi"/>
                <w:lang w:eastAsia="en-AU"/>
              </w:rPr>
              <w:t>4.5</w:t>
            </w:r>
          </w:p>
        </w:tc>
      </w:tr>
      <w:tr w:rsidR="00BD0AA3" w:rsidRPr="005F46B4" w14:paraId="351E3714" w14:textId="77777777" w:rsidTr="009118A2">
        <w:trPr>
          <w:trHeight w:val="387"/>
        </w:trPr>
        <w:tc>
          <w:tcPr>
            <w:tcW w:w="2977" w:type="dxa"/>
            <w:tcBorders>
              <w:top w:val="nil"/>
              <w:bottom w:val="nil"/>
            </w:tcBorders>
            <w:noWrap/>
            <w:vAlign w:val="center"/>
          </w:tcPr>
          <w:p w14:paraId="78842D06" w14:textId="0B177CF1" w:rsidR="00BD0AA3" w:rsidRPr="00A41571" w:rsidRDefault="00BD0AA3" w:rsidP="00F32584">
            <w:pPr>
              <w:pStyle w:val="Tabletext"/>
              <w:ind w:left="179"/>
              <w:rPr>
                <w:rFonts w:cstheme="minorHAnsi"/>
                <w:bCs/>
                <w:lang w:eastAsia="en-AU"/>
              </w:rPr>
            </w:pPr>
            <w:r w:rsidRPr="00A41571">
              <w:rPr>
                <w:rFonts w:cstheme="minorHAnsi"/>
                <w:lang w:eastAsia="en-AU"/>
              </w:rPr>
              <w:t>Postgrad</w:t>
            </w:r>
            <w:r w:rsidR="003627E2" w:rsidRPr="00A41571">
              <w:rPr>
                <w:rFonts w:cstheme="minorHAnsi"/>
                <w:lang w:eastAsia="en-AU"/>
              </w:rPr>
              <w:t>.</w:t>
            </w:r>
            <w:r w:rsidRPr="00A41571">
              <w:rPr>
                <w:rFonts w:cstheme="minorHAnsi"/>
                <w:lang w:eastAsia="en-AU"/>
              </w:rPr>
              <w:t xml:space="preserve"> diploma/certificate</w:t>
            </w:r>
          </w:p>
        </w:tc>
        <w:tc>
          <w:tcPr>
            <w:tcW w:w="1077" w:type="dxa"/>
            <w:tcBorders>
              <w:top w:val="nil"/>
              <w:bottom w:val="nil"/>
            </w:tcBorders>
            <w:noWrap/>
            <w:vAlign w:val="center"/>
          </w:tcPr>
          <w:p w14:paraId="01C041DC" w14:textId="77777777" w:rsidR="00BD0AA3" w:rsidRPr="005F46B4" w:rsidRDefault="00BD0AA3" w:rsidP="00F32584">
            <w:pPr>
              <w:pStyle w:val="Tabletext"/>
              <w:tabs>
                <w:tab w:val="decimal" w:pos="227"/>
                <w:tab w:val="decimal" w:pos="312"/>
              </w:tabs>
              <w:jc w:val="center"/>
              <w:rPr>
                <w:rFonts w:cstheme="minorHAnsi"/>
                <w:lang w:eastAsia="en-AU"/>
              </w:rPr>
            </w:pPr>
            <w:r w:rsidRPr="005F46B4">
              <w:rPr>
                <w:rFonts w:cstheme="minorHAnsi"/>
                <w:lang w:eastAsia="en-AU"/>
              </w:rPr>
              <w:t>4.4</w:t>
            </w:r>
          </w:p>
        </w:tc>
        <w:tc>
          <w:tcPr>
            <w:tcW w:w="1144" w:type="dxa"/>
            <w:tcBorders>
              <w:top w:val="nil"/>
              <w:bottom w:val="nil"/>
            </w:tcBorders>
            <w:noWrap/>
            <w:vAlign w:val="center"/>
          </w:tcPr>
          <w:p w14:paraId="47AB4001" w14:textId="77777777" w:rsidR="00BD0AA3" w:rsidRPr="005F46B4" w:rsidRDefault="00BD0AA3" w:rsidP="00765954">
            <w:pPr>
              <w:pStyle w:val="Tabletext"/>
              <w:tabs>
                <w:tab w:val="decimal" w:pos="170"/>
              </w:tabs>
              <w:jc w:val="center"/>
              <w:rPr>
                <w:rFonts w:cstheme="minorHAnsi"/>
                <w:lang w:eastAsia="en-AU"/>
              </w:rPr>
            </w:pPr>
            <w:r w:rsidRPr="005F46B4">
              <w:rPr>
                <w:rFonts w:cstheme="minorHAnsi"/>
                <w:lang w:eastAsia="en-AU"/>
              </w:rPr>
              <w:t>0.4</w:t>
            </w:r>
          </w:p>
        </w:tc>
        <w:tc>
          <w:tcPr>
            <w:tcW w:w="1074" w:type="dxa"/>
            <w:tcBorders>
              <w:top w:val="nil"/>
              <w:bottom w:val="nil"/>
            </w:tcBorders>
            <w:noWrap/>
            <w:vAlign w:val="center"/>
          </w:tcPr>
          <w:p w14:paraId="0FC35137" w14:textId="77777777" w:rsidR="00BD0AA3" w:rsidRPr="005F46B4" w:rsidRDefault="00BD0AA3" w:rsidP="00765954">
            <w:pPr>
              <w:pStyle w:val="Tabletext"/>
              <w:tabs>
                <w:tab w:val="decimal" w:pos="170"/>
              </w:tabs>
              <w:jc w:val="center"/>
              <w:rPr>
                <w:rFonts w:cstheme="minorHAnsi"/>
                <w:lang w:eastAsia="en-AU"/>
              </w:rPr>
            </w:pPr>
            <w:r w:rsidRPr="005F46B4">
              <w:rPr>
                <w:rFonts w:cstheme="minorHAnsi"/>
                <w:lang w:eastAsia="en-AU"/>
              </w:rPr>
              <w:t>2.8</w:t>
            </w:r>
          </w:p>
        </w:tc>
        <w:tc>
          <w:tcPr>
            <w:tcW w:w="1161" w:type="dxa"/>
            <w:tcBorders>
              <w:top w:val="nil"/>
              <w:bottom w:val="nil"/>
            </w:tcBorders>
            <w:noWrap/>
            <w:vAlign w:val="center"/>
          </w:tcPr>
          <w:p w14:paraId="530F7635" w14:textId="77777777" w:rsidR="00BD0AA3" w:rsidRPr="005F46B4" w:rsidRDefault="00BD0AA3" w:rsidP="00765954">
            <w:pPr>
              <w:pStyle w:val="Tabletext"/>
              <w:tabs>
                <w:tab w:val="decimal" w:pos="170"/>
              </w:tabs>
              <w:jc w:val="center"/>
              <w:rPr>
                <w:rFonts w:cstheme="minorHAnsi"/>
                <w:lang w:eastAsia="en-AU"/>
              </w:rPr>
            </w:pPr>
            <w:r w:rsidRPr="005F46B4">
              <w:rPr>
                <w:rFonts w:cstheme="minorHAnsi"/>
                <w:lang w:eastAsia="en-AU"/>
              </w:rPr>
              <w:t>0.0</w:t>
            </w:r>
          </w:p>
        </w:tc>
        <w:tc>
          <w:tcPr>
            <w:tcW w:w="1134" w:type="dxa"/>
            <w:tcBorders>
              <w:top w:val="nil"/>
              <w:bottom w:val="nil"/>
            </w:tcBorders>
            <w:noWrap/>
            <w:vAlign w:val="center"/>
          </w:tcPr>
          <w:p w14:paraId="1336B72F" w14:textId="77777777" w:rsidR="00BD0AA3" w:rsidRPr="005F46B4" w:rsidRDefault="00BD0AA3" w:rsidP="00765954">
            <w:pPr>
              <w:pStyle w:val="Tabletext"/>
              <w:tabs>
                <w:tab w:val="decimal" w:pos="170"/>
              </w:tabs>
              <w:jc w:val="center"/>
              <w:rPr>
                <w:rFonts w:cstheme="minorHAnsi"/>
                <w:lang w:eastAsia="en-AU"/>
              </w:rPr>
            </w:pPr>
            <w:r w:rsidRPr="005F46B4">
              <w:rPr>
                <w:rFonts w:cstheme="minorHAnsi"/>
                <w:lang w:eastAsia="en-AU"/>
              </w:rPr>
              <w:t>0.9</w:t>
            </w:r>
          </w:p>
        </w:tc>
      </w:tr>
      <w:tr w:rsidR="00BD0AA3" w:rsidRPr="005F46B4" w14:paraId="37AAFE62" w14:textId="77777777" w:rsidTr="009118A2">
        <w:trPr>
          <w:trHeight w:val="387"/>
        </w:trPr>
        <w:tc>
          <w:tcPr>
            <w:tcW w:w="2977" w:type="dxa"/>
            <w:tcBorders>
              <w:top w:val="nil"/>
              <w:bottom w:val="nil"/>
            </w:tcBorders>
            <w:noWrap/>
            <w:vAlign w:val="center"/>
          </w:tcPr>
          <w:p w14:paraId="6333CC29" w14:textId="77777777" w:rsidR="00BD0AA3" w:rsidRPr="00A41571" w:rsidRDefault="00BD0AA3" w:rsidP="00F32584">
            <w:pPr>
              <w:pStyle w:val="Tabletext"/>
              <w:ind w:left="179"/>
              <w:rPr>
                <w:rFonts w:cstheme="minorHAnsi"/>
                <w:bCs/>
                <w:lang w:eastAsia="en-AU"/>
              </w:rPr>
            </w:pPr>
            <w:r w:rsidRPr="00A41571">
              <w:rPr>
                <w:rFonts w:cstheme="minorHAnsi"/>
                <w:lang w:eastAsia="en-AU"/>
              </w:rPr>
              <w:t>Postgraduate</w:t>
            </w:r>
          </w:p>
        </w:tc>
        <w:tc>
          <w:tcPr>
            <w:tcW w:w="1077" w:type="dxa"/>
            <w:tcBorders>
              <w:top w:val="nil"/>
              <w:bottom w:val="nil"/>
            </w:tcBorders>
            <w:noWrap/>
            <w:vAlign w:val="center"/>
          </w:tcPr>
          <w:p w14:paraId="552C2F30" w14:textId="77777777" w:rsidR="00BD0AA3" w:rsidRPr="005F46B4" w:rsidRDefault="00BD0AA3" w:rsidP="00F32584">
            <w:pPr>
              <w:pStyle w:val="Tabletext"/>
              <w:tabs>
                <w:tab w:val="decimal" w:pos="227"/>
                <w:tab w:val="decimal" w:pos="312"/>
              </w:tabs>
              <w:jc w:val="center"/>
              <w:rPr>
                <w:rFonts w:cstheme="minorHAnsi"/>
                <w:lang w:eastAsia="en-AU"/>
              </w:rPr>
            </w:pPr>
            <w:r w:rsidRPr="005F46B4">
              <w:rPr>
                <w:rFonts w:cstheme="minorHAnsi"/>
                <w:lang w:eastAsia="en-AU"/>
              </w:rPr>
              <w:t>10.6</w:t>
            </w:r>
          </w:p>
        </w:tc>
        <w:tc>
          <w:tcPr>
            <w:tcW w:w="1144" w:type="dxa"/>
            <w:tcBorders>
              <w:top w:val="nil"/>
              <w:bottom w:val="nil"/>
            </w:tcBorders>
            <w:noWrap/>
            <w:vAlign w:val="center"/>
          </w:tcPr>
          <w:p w14:paraId="1B1B2CAA" w14:textId="77777777" w:rsidR="00BD0AA3" w:rsidRPr="005F46B4" w:rsidRDefault="00BD0AA3" w:rsidP="00765954">
            <w:pPr>
              <w:pStyle w:val="Tabletext"/>
              <w:tabs>
                <w:tab w:val="decimal" w:pos="170"/>
              </w:tabs>
              <w:jc w:val="center"/>
              <w:rPr>
                <w:rFonts w:cstheme="minorHAnsi"/>
                <w:lang w:eastAsia="en-AU"/>
              </w:rPr>
            </w:pPr>
            <w:r w:rsidRPr="005F46B4">
              <w:rPr>
                <w:rFonts w:cstheme="minorHAnsi"/>
                <w:lang w:eastAsia="en-AU"/>
              </w:rPr>
              <w:t>0.0</w:t>
            </w:r>
          </w:p>
        </w:tc>
        <w:tc>
          <w:tcPr>
            <w:tcW w:w="1074" w:type="dxa"/>
            <w:tcBorders>
              <w:top w:val="nil"/>
              <w:bottom w:val="nil"/>
            </w:tcBorders>
            <w:noWrap/>
            <w:vAlign w:val="center"/>
          </w:tcPr>
          <w:p w14:paraId="7C8D42A2" w14:textId="77777777" w:rsidR="00BD0AA3" w:rsidRPr="005F46B4" w:rsidRDefault="00BD0AA3" w:rsidP="00765954">
            <w:pPr>
              <w:pStyle w:val="Tabletext"/>
              <w:tabs>
                <w:tab w:val="decimal" w:pos="170"/>
              </w:tabs>
              <w:jc w:val="center"/>
              <w:rPr>
                <w:rFonts w:cstheme="minorHAnsi"/>
                <w:lang w:eastAsia="en-AU"/>
              </w:rPr>
            </w:pPr>
            <w:r w:rsidRPr="005F46B4">
              <w:rPr>
                <w:rFonts w:cstheme="minorHAnsi"/>
                <w:lang w:eastAsia="en-AU"/>
              </w:rPr>
              <w:t>0.8</w:t>
            </w:r>
          </w:p>
        </w:tc>
        <w:tc>
          <w:tcPr>
            <w:tcW w:w="1161" w:type="dxa"/>
            <w:tcBorders>
              <w:top w:val="nil"/>
              <w:bottom w:val="nil"/>
            </w:tcBorders>
            <w:noWrap/>
            <w:vAlign w:val="center"/>
          </w:tcPr>
          <w:p w14:paraId="524228A0" w14:textId="77777777" w:rsidR="00BD0AA3" w:rsidRPr="005F46B4" w:rsidRDefault="00BD0AA3" w:rsidP="00765954">
            <w:pPr>
              <w:pStyle w:val="Tabletext"/>
              <w:tabs>
                <w:tab w:val="decimal" w:pos="170"/>
              </w:tabs>
              <w:jc w:val="center"/>
              <w:rPr>
                <w:rFonts w:cstheme="minorHAnsi"/>
                <w:lang w:eastAsia="en-AU"/>
              </w:rPr>
            </w:pPr>
            <w:r w:rsidRPr="005F46B4">
              <w:rPr>
                <w:rFonts w:cstheme="minorHAnsi"/>
                <w:lang w:eastAsia="en-AU"/>
              </w:rPr>
              <w:t>0.0</w:t>
            </w:r>
          </w:p>
        </w:tc>
        <w:tc>
          <w:tcPr>
            <w:tcW w:w="1134" w:type="dxa"/>
            <w:tcBorders>
              <w:top w:val="nil"/>
              <w:bottom w:val="nil"/>
            </w:tcBorders>
            <w:noWrap/>
            <w:vAlign w:val="center"/>
          </w:tcPr>
          <w:p w14:paraId="4F1D71FE" w14:textId="77777777" w:rsidR="00BD0AA3" w:rsidRPr="005F46B4" w:rsidRDefault="00BD0AA3" w:rsidP="00765954">
            <w:pPr>
              <w:pStyle w:val="Tabletext"/>
              <w:tabs>
                <w:tab w:val="decimal" w:pos="170"/>
              </w:tabs>
              <w:jc w:val="center"/>
              <w:rPr>
                <w:rFonts w:cstheme="minorHAnsi"/>
                <w:lang w:eastAsia="en-AU"/>
              </w:rPr>
            </w:pPr>
            <w:r w:rsidRPr="005F46B4">
              <w:rPr>
                <w:rFonts w:cstheme="minorHAnsi"/>
                <w:lang w:eastAsia="en-AU"/>
              </w:rPr>
              <w:t>0.0</w:t>
            </w:r>
          </w:p>
        </w:tc>
      </w:tr>
      <w:tr w:rsidR="00BD0AA3" w:rsidRPr="005F46B4" w14:paraId="54F53B87" w14:textId="77777777" w:rsidTr="009118A2">
        <w:trPr>
          <w:trHeight w:val="387"/>
        </w:trPr>
        <w:tc>
          <w:tcPr>
            <w:tcW w:w="2977" w:type="dxa"/>
            <w:tcBorders>
              <w:top w:val="nil"/>
              <w:bottom w:val="nil"/>
            </w:tcBorders>
            <w:noWrap/>
            <w:vAlign w:val="center"/>
          </w:tcPr>
          <w:p w14:paraId="35EDB8AA" w14:textId="77777777" w:rsidR="00BD0AA3" w:rsidRPr="00A41571" w:rsidRDefault="00BD0AA3" w:rsidP="00F32584">
            <w:pPr>
              <w:pStyle w:val="Tabletext"/>
              <w:ind w:left="179"/>
              <w:rPr>
                <w:rFonts w:cstheme="minorHAnsi"/>
                <w:bCs/>
                <w:lang w:eastAsia="en-AU"/>
              </w:rPr>
            </w:pPr>
            <w:r w:rsidRPr="00A41571">
              <w:rPr>
                <w:rFonts w:cstheme="minorHAnsi"/>
                <w:lang w:eastAsia="en-AU"/>
              </w:rPr>
              <w:t>None</w:t>
            </w:r>
          </w:p>
        </w:tc>
        <w:tc>
          <w:tcPr>
            <w:tcW w:w="1077" w:type="dxa"/>
            <w:tcBorders>
              <w:top w:val="nil"/>
              <w:bottom w:val="nil"/>
            </w:tcBorders>
            <w:noWrap/>
            <w:vAlign w:val="center"/>
          </w:tcPr>
          <w:p w14:paraId="7BD21B09" w14:textId="77777777" w:rsidR="00BD0AA3" w:rsidRPr="005F46B4" w:rsidRDefault="00BD0AA3" w:rsidP="00F32584">
            <w:pPr>
              <w:pStyle w:val="Tabletext"/>
              <w:tabs>
                <w:tab w:val="decimal" w:pos="227"/>
                <w:tab w:val="decimal" w:pos="312"/>
              </w:tabs>
              <w:jc w:val="center"/>
              <w:rPr>
                <w:rFonts w:cstheme="minorHAnsi"/>
                <w:lang w:eastAsia="en-AU"/>
              </w:rPr>
            </w:pPr>
            <w:r w:rsidRPr="005F46B4">
              <w:rPr>
                <w:rFonts w:cstheme="minorHAnsi"/>
                <w:lang w:eastAsia="en-AU"/>
              </w:rPr>
              <w:t>10.8</w:t>
            </w:r>
          </w:p>
        </w:tc>
        <w:tc>
          <w:tcPr>
            <w:tcW w:w="1144" w:type="dxa"/>
            <w:tcBorders>
              <w:top w:val="nil"/>
              <w:bottom w:val="nil"/>
            </w:tcBorders>
            <w:noWrap/>
            <w:vAlign w:val="center"/>
          </w:tcPr>
          <w:p w14:paraId="46641AD6" w14:textId="77777777" w:rsidR="00BD0AA3" w:rsidRPr="005F46B4" w:rsidRDefault="00BD0AA3" w:rsidP="00765954">
            <w:pPr>
              <w:pStyle w:val="Tabletext"/>
              <w:tabs>
                <w:tab w:val="decimal" w:pos="170"/>
              </w:tabs>
              <w:jc w:val="center"/>
              <w:rPr>
                <w:rFonts w:cstheme="minorHAnsi"/>
                <w:lang w:eastAsia="en-AU"/>
              </w:rPr>
            </w:pPr>
            <w:r w:rsidRPr="005F46B4">
              <w:rPr>
                <w:rFonts w:cstheme="minorHAnsi"/>
                <w:lang w:eastAsia="en-AU"/>
              </w:rPr>
              <w:t>29.2</w:t>
            </w:r>
          </w:p>
        </w:tc>
        <w:tc>
          <w:tcPr>
            <w:tcW w:w="1074" w:type="dxa"/>
            <w:tcBorders>
              <w:top w:val="nil"/>
              <w:bottom w:val="nil"/>
            </w:tcBorders>
            <w:noWrap/>
            <w:vAlign w:val="center"/>
          </w:tcPr>
          <w:p w14:paraId="0966533F" w14:textId="77777777" w:rsidR="00BD0AA3" w:rsidRPr="005F46B4" w:rsidRDefault="00BD0AA3" w:rsidP="00765954">
            <w:pPr>
              <w:pStyle w:val="Tabletext"/>
              <w:tabs>
                <w:tab w:val="decimal" w:pos="170"/>
              </w:tabs>
              <w:jc w:val="center"/>
              <w:rPr>
                <w:rFonts w:cstheme="minorHAnsi"/>
                <w:lang w:eastAsia="en-AU"/>
              </w:rPr>
            </w:pPr>
            <w:r w:rsidRPr="005F46B4">
              <w:rPr>
                <w:rFonts w:cstheme="minorHAnsi"/>
                <w:lang w:eastAsia="en-AU"/>
              </w:rPr>
              <w:t>11.4</w:t>
            </w:r>
          </w:p>
        </w:tc>
        <w:tc>
          <w:tcPr>
            <w:tcW w:w="1161" w:type="dxa"/>
            <w:tcBorders>
              <w:top w:val="nil"/>
              <w:bottom w:val="nil"/>
            </w:tcBorders>
            <w:noWrap/>
            <w:vAlign w:val="center"/>
          </w:tcPr>
          <w:p w14:paraId="359440A6" w14:textId="77777777" w:rsidR="00BD0AA3" w:rsidRPr="005F46B4" w:rsidRDefault="00BD0AA3" w:rsidP="00765954">
            <w:pPr>
              <w:pStyle w:val="Tabletext"/>
              <w:tabs>
                <w:tab w:val="decimal" w:pos="170"/>
              </w:tabs>
              <w:jc w:val="center"/>
              <w:rPr>
                <w:rFonts w:cstheme="minorHAnsi"/>
                <w:lang w:eastAsia="en-AU"/>
              </w:rPr>
            </w:pPr>
            <w:r w:rsidRPr="005F46B4">
              <w:rPr>
                <w:rFonts w:cstheme="minorHAnsi"/>
                <w:lang w:eastAsia="en-AU"/>
              </w:rPr>
              <w:t>35.8</w:t>
            </w:r>
          </w:p>
        </w:tc>
        <w:tc>
          <w:tcPr>
            <w:tcW w:w="1134" w:type="dxa"/>
            <w:tcBorders>
              <w:top w:val="nil"/>
              <w:bottom w:val="nil"/>
            </w:tcBorders>
            <w:noWrap/>
            <w:vAlign w:val="center"/>
          </w:tcPr>
          <w:p w14:paraId="1380F2F4" w14:textId="77777777" w:rsidR="00BD0AA3" w:rsidRPr="005F46B4" w:rsidRDefault="00BD0AA3" w:rsidP="00765954">
            <w:pPr>
              <w:pStyle w:val="Tabletext"/>
              <w:tabs>
                <w:tab w:val="decimal" w:pos="170"/>
              </w:tabs>
              <w:jc w:val="center"/>
              <w:rPr>
                <w:rFonts w:cstheme="minorHAnsi"/>
                <w:lang w:eastAsia="en-AU"/>
              </w:rPr>
            </w:pPr>
            <w:r w:rsidRPr="005F46B4">
              <w:rPr>
                <w:rFonts w:cstheme="minorHAnsi"/>
                <w:lang w:eastAsia="en-AU"/>
              </w:rPr>
              <w:t>50.9</w:t>
            </w:r>
          </w:p>
        </w:tc>
      </w:tr>
      <w:tr w:rsidR="00BD0AA3" w:rsidRPr="005F46B4" w14:paraId="543E211A" w14:textId="77777777" w:rsidTr="009118A2">
        <w:trPr>
          <w:trHeight w:val="387"/>
        </w:trPr>
        <w:tc>
          <w:tcPr>
            <w:tcW w:w="2977" w:type="dxa"/>
            <w:tcBorders>
              <w:top w:val="nil"/>
              <w:bottom w:val="nil"/>
            </w:tcBorders>
            <w:noWrap/>
            <w:vAlign w:val="center"/>
          </w:tcPr>
          <w:p w14:paraId="5EF98F6B" w14:textId="02D3FAB9" w:rsidR="00BD0AA3" w:rsidRPr="00A41571" w:rsidRDefault="00BD0AA3" w:rsidP="00F32584">
            <w:pPr>
              <w:pStyle w:val="Tabletext"/>
              <w:ind w:left="179"/>
              <w:rPr>
                <w:rFonts w:cstheme="minorHAnsi"/>
                <w:bCs/>
                <w:lang w:eastAsia="en-AU"/>
              </w:rPr>
            </w:pPr>
            <w:r w:rsidRPr="00A41571">
              <w:rPr>
                <w:rFonts w:cstheme="minorHAnsi"/>
                <w:bCs/>
                <w:lang w:eastAsia="en-AU"/>
              </w:rPr>
              <w:t>Total</w:t>
            </w:r>
          </w:p>
        </w:tc>
        <w:tc>
          <w:tcPr>
            <w:tcW w:w="1077" w:type="dxa"/>
            <w:tcBorders>
              <w:top w:val="nil"/>
              <w:bottom w:val="nil"/>
            </w:tcBorders>
            <w:noWrap/>
            <w:vAlign w:val="center"/>
          </w:tcPr>
          <w:p w14:paraId="26FFF2DC" w14:textId="77777777" w:rsidR="00BD0AA3" w:rsidRPr="00E30A0D" w:rsidRDefault="00BD0AA3" w:rsidP="00894A57">
            <w:pPr>
              <w:pStyle w:val="Tabletext"/>
              <w:jc w:val="center"/>
              <w:rPr>
                <w:rFonts w:cstheme="minorHAnsi"/>
                <w:lang w:eastAsia="en-AU"/>
              </w:rPr>
            </w:pPr>
            <w:r w:rsidRPr="00E30A0D">
              <w:rPr>
                <w:rFonts w:cstheme="minorHAnsi"/>
                <w:lang w:eastAsia="en-AU"/>
              </w:rPr>
              <w:t>100</w:t>
            </w:r>
          </w:p>
        </w:tc>
        <w:tc>
          <w:tcPr>
            <w:tcW w:w="1144" w:type="dxa"/>
            <w:tcBorders>
              <w:top w:val="nil"/>
              <w:bottom w:val="nil"/>
            </w:tcBorders>
            <w:noWrap/>
            <w:vAlign w:val="center"/>
          </w:tcPr>
          <w:p w14:paraId="4414A67B" w14:textId="28F28D5C" w:rsidR="00BD0AA3" w:rsidRPr="00E30A0D" w:rsidRDefault="00765954" w:rsidP="00894A57">
            <w:pPr>
              <w:pStyle w:val="Tabletext"/>
              <w:jc w:val="center"/>
              <w:rPr>
                <w:rFonts w:cstheme="minorHAnsi"/>
                <w:lang w:eastAsia="en-AU"/>
              </w:rPr>
            </w:pPr>
            <w:r>
              <w:rPr>
                <w:rFonts w:cstheme="minorHAnsi"/>
                <w:lang w:eastAsia="en-AU"/>
              </w:rPr>
              <w:t xml:space="preserve"> </w:t>
            </w:r>
            <w:r w:rsidR="00BD0AA3" w:rsidRPr="00E30A0D">
              <w:rPr>
                <w:rFonts w:cstheme="minorHAnsi"/>
                <w:lang w:eastAsia="en-AU"/>
              </w:rPr>
              <w:t>100</w:t>
            </w:r>
          </w:p>
        </w:tc>
        <w:tc>
          <w:tcPr>
            <w:tcW w:w="1074" w:type="dxa"/>
            <w:tcBorders>
              <w:top w:val="nil"/>
              <w:bottom w:val="nil"/>
            </w:tcBorders>
            <w:noWrap/>
            <w:vAlign w:val="center"/>
          </w:tcPr>
          <w:p w14:paraId="67439E3D" w14:textId="42685E4C" w:rsidR="00BD0AA3" w:rsidRPr="00E30A0D" w:rsidRDefault="00765954" w:rsidP="00894A57">
            <w:pPr>
              <w:pStyle w:val="Tabletext"/>
              <w:jc w:val="center"/>
              <w:rPr>
                <w:rFonts w:cstheme="minorHAnsi"/>
                <w:lang w:eastAsia="en-AU"/>
              </w:rPr>
            </w:pPr>
            <w:r>
              <w:rPr>
                <w:rFonts w:cstheme="minorHAnsi"/>
                <w:lang w:eastAsia="en-AU"/>
              </w:rPr>
              <w:t xml:space="preserve"> </w:t>
            </w:r>
            <w:r w:rsidR="00BD0AA3" w:rsidRPr="00E30A0D">
              <w:rPr>
                <w:rFonts w:cstheme="minorHAnsi"/>
                <w:lang w:eastAsia="en-AU"/>
              </w:rPr>
              <w:t>100</w:t>
            </w:r>
          </w:p>
        </w:tc>
        <w:tc>
          <w:tcPr>
            <w:tcW w:w="1161" w:type="dxa"/>
            <w:tcBorders>
              <w:top w:val="nil"/>
              <w:bottom w:val="nil"/>
            </w:tcBorders>
            <w:noWrap/>
            <w:vAlign w:val="center"/>
          </w:tcPr>
          <w:p w14:paraId="281A7708" w14:textId="73F53889" w:rsidR="00BD0AA3" w:rsidRPr="00E30A0D" w:rsidRDefault="00765954" w:rsidP="00894A57">
            <w:pPr>
              <w:pStyle w:val="Tabletext"/>
              <w:jc w:val="center"/>
              <w:rPr>
                <w:rFonts w:cstheme="minorHAnsi"/>
                <w:lang w:eastAsia="en-AU"/>
              </w:rPr>
            </w:pPr>
            <w:r>
              <w:rPr>
                <w:rFonts w:cstheme="minorHAnsi"/>
                <w:lang w:eastAsia="en-AU"/>
              </w:rPr>
              <w:t xml:space="preserve"> </w:t>
            </w:r>
            <w:r w:rsidR="00BD0AA3" w:rsidRPr="00E30A0D">
              <w:rPr>
                <w:rFonts w:cstheme="minorHAnsi"/>
                <w:lang w:eastAsia="en-AU"/>
              </w:rPr>
              <w:t>100</w:t>
            </w:r>
          </w:p>
        </w:tc>
        <w:tc>
          <w:tcPr>
            <w:tcW w:w="1134" w:type="dxa"/>
            <w:tcBorders>
              <w:top w:val="nil"/>
              <w:bottom w:val="nil"/>
            </w:tcBorders>
            <w:noWrap/>
            <w:vAlign w:val="center"/>
          </w:tcPr>
          <w:p w14:paraId="1A5544D3" w14:textId="36C765FB" w:rsidR="00BD0AA3" w:rsidRPr="00E30A0D" w:rsidRDefault="00765954" w:rsidP="00894A57">
            <w:pPr>
              <w:pStyle w:val="Tabletext"/>
              <w:jc w:val="center"/>
              <w:rPr>
                <w:rFonts w:cstheme="minorHAnsi"/>
                <w:lang w:eastAsia="en-AU"/>
              </w:rPr>
            </w:pPr>
            <w:r>
              <w:rPr>
                <w:rFonts w:cstheme="minorHAnsi"/>
                <w:lang w:eastAsia="en-AU"/>
              </w:rPr>
              <w:t xml:space="preserve">  </w:t>
            </w:r>
            <w:r w:rsidR="00BD0AA3" w:rsidRPr="00E30A0D">
              <w:rPr>
                <w:rFonts w:cstheme="minorHAnsi"/>
                <w:lang w:eastAsia="en-AU"/>
              </w:rPr>
              <w:t>100</w:t>
            </w:r>
          </w:p>
        </w:tc>
      </w:tr>
      <w:tr w:rsidR="00BD0AA3" w:rsidRPr="005F46B4" w14:paraId="5516E0CC" w14:textId="77777777" w:rsidTr="009118A2">
        <w:trPr>
          <w:trHeight w:val="387"/>
        </w:trPr>
        <w:tc>
          <w:tcPr>
            <w:tcW w:w="2977" w:type="dxa"/>
            <w:tcBorders>
              <w:top w:val="nil"/>
              <w:bottom w:val="nil"/>
            </w:tcBorders>
            <w:noWrap/>
            <w:vAlign w:val="center"/>
          </w:tcPr>
          <w:p w14:paraId="6E88C31A" w14:textId="77777777" w:rsidR="00BD0AA3" w:rsidRPr="00A41571" w:rsidRDefault="00BD0AA3" w:rsidP="00894A57">
            <w:pPr>
              <w:pStyle w:val="Tabletext"/>
              <w:rPr>
                <w:rFonts w:cstheme="minorHAnsi"/>
                <w:bCs/>
                <w:lang w:eastAsia="en-AU"/>
              </w:rPr>
            </w:pPr>
            <w:r w:rsidRPr="00A41571">
              <w:rPr>
                <w:rFonts w:cstheme="minorHAnsi"/>
                <w:bCs/>
                <w:lang w:eastAsia="en-AU"/>
              </w:rPr>
              <w:t>Occupation (at age 25)</w:t>
            </w:r>
          </w:p>
        </w:tc>
        <w:tc>
          <w:tcPr>
            <w:tcW w:w="1077" w:type="dxa"/>
            <w:tcBorders>
              <w:top w:val="nil"/>
              <w:bottom w:val="nil"/>
            </w:tcBorders>
            <w:noWrap/>
            <w:vAlign w:val="center"/>
          </w:tcPr>
          <w:p w14:paraId="0FB1A26D" w14:textId="77777777" w:rsidR="00BD0AA3" w:rsidRPr="005F46B4" w:rsidRDefault="00BD0AA3" w:rsidP="00894A57">
            <w:pPr>
              <w:pStyle w:val="Tabletext"/>
              <w:jc w:val="center"/>
              <w:rPr>
                <w:rFonts w:cstheme="minorHAnsi"/>
                <w:lang w:eastAsia="en-AU"/>
              </w:rPr>
            </w:pPr>
          </w:p>
        </w:tc>
        <w:tc>
          <w:tcPr>
            <w:tcW w:w="1144" w:type="dxa"/>
            <w:tcBorders>
              <w:top w:val="nil"/>
              <w:bottom w:val="nil"/>
            </w:tcBorders>
            <w:noWrap/>
            <w:vAlign w:val="center"/>
          </w:tcPr>
          <w:p w14:paraId="2CB0EB51" w14:textId="77777777" w:rsidR="00BD0AA3" w:rsidRPr="005F46B4" w:rsidRDefault="00BD0AA3" w:rsidP="00894A57">
            <w:pPr>
              <w:pStyle w:val="Tabletext"/>
              <w:jc w:val="center"/>
              <w:rPr>
                <w:rFonts w:cstheme="minorHAnsi"/>
                <w:lang w:eastAsia="en-AU"/>
              </w:rPr>
            </w:pPr>
          </w:p>
        </w:tc>
        <w:tc>
          <w:tcPr>
            <w:tcW w:w="1074" w:type="dxa"/>
            <w:tcBorders>
              <w:top w:val="nil"/>
              <w:bottom w:val="nil"/>
            </w:tcBorders>
            <w:noWrap/>
            <w:vAlign w:val="center"/>
          </w:tcPr>
          <w:p w14:paraId="1A40535A" w14:textId="77777777" w:rsidR="00BD0AA3" w:rsidRPr="005F46B4" w:rsidRDefault="00BD0AA3" w:rsidP="00894A57">
            <w:pPr>
              <w:pStyle w:val="Tabletext"/>
              <w:jc w:val="center"/>
              <w:rPr>
                <w:rFonts w:cstheme="minorHAnsi"/>
                <w:lang w:eastAsia="en-AU"/>
              </w:rPr>
            </w:pPr>
          </w:p>
        </w:tc>
        <w:tc>
          <w:tcPr>
            <w:tcW w:w="1161" w:type="dxa"/>
            <w:tcBorders>
              <w:top w:val="nil"/>
              <w:bottom w:val="nil"/>
            </w:tcBorders>
            <w:noWrap/>
            <w:vAlign w:val="center"/>
          </w:tcPr>
          <w:p w14:paraId="30CA5DC4" w14:textId="77777777" w:rsidR="00BD0AA3" w:rsidRPr="005F46B4" w:rsidRDefault="00BD0AA3" w:rsidP="00894A57">
            <w:pPr>
              <w:pStyle w:val="Tabletext"/>
              <w:jc w:val="center"/>
              <w:rPr>
                <w:rFonts w:cstheme="minorHAnsi"/>
                <w:lang w:eastAsia="en-AU"/>
              </w:rPr>
            </w:pPr>
          </w:p>
        </w:tc>
        <w:tc>
          <w:tcPr>
            <w:tcW w:w="1134" w:type="dxa"/>
            <w:tcBorders>
              <w:top w:val="nil"/>
              <w:bottom w:val="nil"/>
            </w:tcBorders>
            <w:noWrap/>
            <w:vAlign w:val="center"/>
          </w:tcPr>
          <w:p w14:paraId="5E7BF946" w14:textId="77777777" w:rsidR="00BD0AA3" w:rsidRPr="005F46B4" w:rsidRDefault="00BD0AA3" w:rsidP="00894A57">
            <w:pPr>
              <w:pStyle w:val="Tabletext"/>
              <w:jc w:val="center"/>
              <w:rPr>
                <w:rFonts w:cstheme="minorHAnsi"/>
                <w:lang w:eastAsia="en-AU"/>
              </w:rPr>
            </w:pPr>
          </w:p>
        </w:tc>
      </w:tr>
      <w:tr w:rsidR="00BD0AA3" w:rsidRPr="005F46B4" w14:paraId="526898C2" w14:textId="77777777" w:rsidTr="009118A2">
        <w:trPr>
          <w:trHeight w:val="387"/>
        </w:trPr>
        <w:tc>
          <w:tcPr>
            <w:tcW w:w="2977" w:type="dxa"/>
            <w:tcBorders>
              <w:top w:val="nil"/>
            </w:tcBorders>
            <w:noWrap/>
            <w:vAlign w:val="center"/>
            <w:hideMark/>
          </w:tcPr>
          <w:p w14:paraId="69BAE14D" w14:textId="77777777" w:rsidR="00BD0AA3" w:rsidRPr="00A41571" w:rsidRDefault="00BD0AA3" w:rsidP="00894A57">
            <w:pPr>
              <w:pStyle w:val="Tabletext"/>
              <w:ind w:left="462" w:hanging="283"/>
              <w:rPr>
                <w:rFonts w:cstheme="minorHAnsi"/>
                <w:bCs/>
                <w:lang w:eastAsia="en-AU"/>
              </w:rPr>
            </w:pPr>
            <w:r w:rsidRPr="00A41571">
              <w:rPr>
                <w:rFonts w:cstheme="minorHAnsi"/>
                <w:bCs/>
                <w:lang w:eastAsia="en-AU"/>
              </w:rPr>
              <w:t>Managers</w:t>
            </w:r>
          </w:p>
        </w:tc>
        <w:tc>
          <w:tcPr>
            <w:tcW w:w="1077" w:type="dxa"/>
            <w:tcBorders>
              <w:top w:val="nil"/>
            </w:tcBorders>
            <w:noWrap/>
            <w:vAlign w:val="center"/>
            <w:hideMark/>
          </w:tcPr>
          <w:p w14:paraId="41623617" w14:textId="77777777" w:rsidR="00BD0AA3" w:rsidRPr="005F46B4" w:rsidRDefault="00BD0AA3" w:rsidP="00F32584">
            <w:pPr>
              <w:pStyle w:val="Tabletext"/>
              <w:tabs>
                <w:tab w:val="decimal" w:pos="198"/>
                <w:tab w:val="decimal" w:pos="227"/>
              </w:tabs>
              <w:jc w:val="center"/>
              <w:rPr>
                <w:rFonts w:cstheme="minorHAnsi"/>
                <w:lang w:eastAsia="en-AU"/>
              </w:rPr>
            </w:pPr>
            <w:r w:rsidRPr="005F46B4">
              <w:rPr>
                <w:rFonts w:cstheme="minorHAnsi"/>
                <w:lang w:eastAsia="en-AU"/>
              </w:rPr>
              <w:t>7.0</w:t>
            </w:r>
          </w:p>
        </w:tc>
        <w:tc>
          <w:tcPr>
            <w:tcW w:w="1144" w:type="dxa"/>
            <w:tcBorders>
              <w:top w:val="nil"/>
            </w:tcBorders>
            <w:noWrap/>
            <w:vAlign w:val="center"/>
            <w:hideMark/>
          </w:tcPr>
          <w:p w14:paraId="6FC1F881" w14:textId="77777777" w:rsidR="00BD0AA3" w:rsidRPr="005F46B4" w:rsidRDefault="00BD0AA3" w:rsidP="00F32584">
            <w:pPr>
              <w:pStyle w:val="Tabletext"/>
              <w:tabs>
                <w:tab w:val="decimal" w:pos="170"/>
              </w:tabs>
              <w:jc w:val="center"/>
              <w:rPr>
                <w:rFonts w:cstheme="minorHAnsi"/>
                <w:lang w:eastAsia="en-AU"/>
              </w:rPr>
            </w:pPr>
            <w:r w:rsidRPr="005F46B4">
              <w:rPr>
                <w:rFonts w:cstheme="minorHAnsi"/>
                <w:lang w:eastAsia="en-AU"/>
              </w:rPr>
              <w:t>10.6</w:t>
            </w:r>
          </w:p>
        </w:tc>
        <w:tc>
          <w:tcPr>
            <w:tcW w:w="1074" w:type="dxa"/>
            <w:tcBorders>
              <w:top w:val="nil"/>
            </w:tcBorders>
            <w:noWrap/>
            <w:vAlign w:val="center"/>
            <w:hideMark/>
          </w:tcPr>
          <w:p w14:paraId="7F675922" w14:textId="77777777" w:rsidR="00BD0AA3" w:rsidRPr="005F46B4" w:rsidRDefault="00BD0AA3" w:rsidP="00765954">
            <w:pPr>
              <w:pStyle w:val="Tabletext"/>
              <w:tabs>
                <w:tab w:val="decimal" w:pos="170"/>
              </w:tabs>
              <w:jc w:val="center"/>
              <w:rPr>
                <w:rFonts w:cstheme="minorHAnsi"/>
                <w:lang w:eastAsia="en-AU"/>
              </w:rPr>
            </w:pPr>
            <w:r w:rsidRPr="005F46B4">
              <w:rPr>
                <w:rFonts w:cstheme="minorHAnsi"/>
                <w:lang w:eastAsia="en-AU"/>
              </w:rPr>
              <w:t>5.5</w:t>
            </w:r>
          </w:p>
        </w:tc>
        <w:tc>
          <w:tcPr>
            <w:tcW w:w="1161" w:type="dxa"/>
            <w:tcBorders>
              <w:top w:val="nil"/>
            </w:tcBorders>
            <w:noWrap/>
            <w:vAlign w:val="center"/>
            <w:hideMark/>
          </w:tcPr>
          <w:p w14:paraId="3AD35953" w14:textId="77777777" w:rsidR="00BD0AA3" w:rsidRPr="005F46B4" w:rsidRDefault="00BD0AA3" w:rsidP="00765954">
            <w:pPr>
              <w:pStyle w:val="Tabletext"/>
              <w:tabs>
                <w:tab w:val="decimal" w:pos="170"/>
              </w:tabs>
              <w:jc w:val="center"/>
              <w:rPr>
                <w:rFonts w:cstheme="minorHAnsi"/>
                <w:lang w:eastAsia="en-AU"/>
              </w:rPr>
            </w:pPr>
            <w:r w:rsidRPr="005F46B4">
              <w:rPr>
                <w:rFonts w:cstheme="minorHAnsi"/>
                <w:lang w:eastAsia="en-AU"/>
              </w:rPr>
              <w:t>1.9</w:t>
            </w:r>
          </w:p>
        </w:tc>
        <w:tc>
          <w:tcPr>
            <w:tcW w:w="1134" w:type="dxa"/>
            <w:tcBorders>
              <w:top w:val="nil"/>
            </w:tcBorders>
            <w:noWrap/>
            <w:vAlign w:val="center"/>
            <w:hideMark/>
          </w:tcPr>
          <w:p w14:paraId="59169540" w14:textId="77777777" w:rsidR="00BD0AA3" w:rsidRPr="005F46B4" w:rsidRDefault="00BD0AA3" w:rsidP="00765954">
            <w:pPr>
              <w:pStyle w:val="Tabletext"/>
              <w:tabs>
                <w:tab w:val="decimal" w:pos="170"/>
              </w:tabs>
              <w:jc w:val="center"/>
              <w:rPr>
                <w:rFonts w:cstheme="minorHAnsi"/>
                <w:lang w:eastAsia="en-AU"/>
              </w:rPr>
            </w:pPr>
            <w:r w:rsidRPr="005F46B4">
              <w:rPr>
                <w:rFonts w:cstheme="minorHAnsi"/>
                <w:lang w:eastAsia="en-AU"/>
              </w:rPr>
              <w:t>3.6</w:t>
            </w:r>
          </w:p>
        </w:tc>
      </w:tr>
      <w:tr w:rsidR="00BD0AA3" w:rsidRPr="005F46B4" w14:paraId="348C6073" w14:textId="77777777" w:rsidTr="009118A2">
        <w:trPr>
          <w:trHeight w:val="305"/>
        </w:trPr>
        <w:tc>
          <w:tcPr>
            <w:tcW w:w="2977" w:type="dxa"/>
            <w:noWrap/>
            <w:vAlign w:val="center"/>
            <w:hideMark/>
          </w:tcPr>
          <w:p w14:paraId="11B92285" w14:textId="77777777" w:rsidR="00BD0AA3" w:rsidRPr="00A41571" w:rsidRDefault="00BD0AA3" w:rsidP="00894A57">
            <w:pPr>
              <w:pStyle w:val="Tabletext"/>
              <w:ind w:left="462" w:hanging="283"/>
              <w:rPr>
                <w:rFonts w:cstheme="minorHAnsi"/>
                <w:bCs/>
                <w:lang w:eastAsia="en-AU"/>
              </w:rPr>
            </w:pPr>
            <w:r w:rsidRPr="00A41571">
              <w:rPr>
                <w:rFonts w:cstheme="minorHAnsi"/>
                <w:bCs/>
                <w:lang w:eastAsia="en-AU"/>
              </w:rPr>
              <w:t>Professionals</w:t>
            </w:r>
          </w:p>
        </w:tc>
        <w:tc>
          <w:tcPr>
            <w:tcW w:w="1077" w:type="dxa"/>
            <w:noWrap/>
            <w:vAlign w:val="center"/>
            <w:hideMark/>
          </w:tcPr>
          <w:p w14:paraId="066E0C35" w14:textId="77777777" w:rsidR="00BD0AA3" w:rsidRPr="005F46B4" w:rsidRDefault="00BD0AA3" w:rsidP="00F32584">
            <w:pPr>
              <w:pStyle w:val="Tabletext"/>
              <w:tabs>
                <w:tab w:val="decimal" w:pos="198"/>
                <w:tab w:val="decimal" w:pos="227"/>
              </w:tabs>
              <w:jc w:val="center"/>
              <w:rPr>
                <w:rFonts w:cstheme="minorHAnsi"/>
                <w:lang w:eastAsia="en-AU"/>
              </w:rPr>
            </w:pPr>
            <w:r w:rsidRPr="005F46B4">
              <w:rPr>
                <w:rFonts w:cstheme="minorHAnsi"/>
                <w:lang w:eastAsia="en-AU"/>
              </w:rPr>
              <w:t>50.1</w:t>
            </w:r>
          </w:p>
        </w:tc>
        <w:tc>
          <w:tcPr>
            <w:tcW w:w="1144" w:type="dxa"/>
            <w:noWrap/>
            <w:vAlign w:val="center"/>
            <w:hideMark/>
          </w:tcPr>
          <w:p w14:paraId="46D6F018" w14:textId="77777777" w:rsidR="00BD0AA3" w:rsidRPr="005F46B4" w:rsidRDefault="00BD0AA3" w:rsidP="00F32584">
            <w:pPr>
              <w:pStyle w:val="Tabletext"/>
              <w:tabs>
                <w:tab w:val="decimal" w:pos="170"/>
              </w:tabs>
              <w:jc w:val="center"/>
              <w:rPr>
                <w:rFonts w:cstheme="minorHAnsi"/>
                <w:lang w:eastAsia="en-AU"/>
              </w:rPr>
            </w:pPr>
            <w:r w:rsidRPr="005F46B4">
              <w:rPr>
                <w:rFonts w:cstheme="minorHAnsi"/>
                <w:lang w:eastAsia="en-AU"/>
              </w:rPr>
              <w:t>7.1</w:t>
            </w:r>
          </w:p>
        </w:tc>
        <w:tc>
          <w:tcPr>
            <w:tcW w:w="1074" w:type="dxa"/>
            <w:noWrap/>
            <w:vAlign w:val="center"/>
            <w:hideMark/>
          </w:tcPr>
          <w:p w14:paraId="3EC5B451" w14:textId="77777777" w:rsidR="00BD0AA3" w:rsidRPr="005F46B4" w:rsidRDefault="00BD0AA3" w:rsidP="00765954">
            <w:pPr>
              <w:pStyle w:val="Tabletext"/>
              <w:tabs>
                <w:tab w:val="decimal" w:pos="170"/>
              </w:tabs>
              <w:jc w:val="center"/>
              <w:rPr>
                <w:rFonts w:cstheme="minorHAnsi"/>
                <w:lang w:eastAsia="en-AU"/>
              </w:rPr>
            </w:pPr>
            <w:r w:rsidRPr="005F46B4">
              <w:rPr>
                <w:rFonts w:cstheme="minorHAnsi"/>
                <w:lang w:eastAsia="en-AU"/>
              </w:rPr>
              <w:t>20.1</w:t>
            </w:r>
          </w:p>
        </w:tc>
        <w:tc>
          <w:tcPr>
            <w:tcW w:w="1161" w:type="dxa"/>
            <w:noWrap/>
            <w:vAlign w:val="center"/>
            <w:hideMark/>
          </w:tcPr>
          <w:p w14:paraId="41A35AF9" w14:textId="77777777" w:rsidR="00BD0AA3" w:rsidRPr="005F46B4" w:rsidRDefault="00BD0AA3" w:rsidP="00765954">
            <w:pPr>
              <w:pStyle w:val="Tabletext"/>
              <w:tabs>
                <w:tab w:val="decimal" w:pos="170"/>
              </w:tabs>
              <w:jc w:val="center"/>
              <w:rPr>
                <w:rFonts w:cstheme="minorHAnsi"/>
                <w:lang w:eastAsia="en-AU"/>
              </w:rPr>
            </w:pPr>
            <w:r w:rsidRPr="005F46B4">
              <w:rPr>
                <w:rFonts w:cstheme="minorHAnsi"/>
                <w:lang w:eastAsia="en-AU"/>
              </w:rPr>
              <w:t>3.1</w:t>
            </w:r>
          </w:p>
        </w:tc>
        <w:tc>
          <w:tcPr>
            <w:tcW w:w="1134" w:type="dxa"/>
            <w:noWrap/>
            <w:vAlign w:val="center"/>
            <w:hideMark/>
          </w:tcPr>
          <w:p w14:paraId="32E5CA3D" w14:textId="77777777" w:rsidR="00BD0AA3" w:rsidRPr="005F46B4" w:rsidRDefault="00BD0AA3" w:rsidP="00765954">
            <w:pPr>
              <w:pStyle w:val="Tabletext"/>
              <w:tabs>
                <w:tab w:val="decimal" w:pos="170"/>
              </w:tabs>
              <w:jc w:val="center"/>
              <w:rPr>
                <w:rFonts w:cstheme="minorHAnsi"/>
                <w:lang w:eastAsia="en-AU"/>
              </w:rPr>
            </w:pPr>
            <w:r w:rsidRPr="005F46B4">
              <w:rPr>
                <w:rFonts w:cstheme="minorHAnsi"/>
                <w:lang w:eastAsia="en-AU"/>
              </w:rPr>
              <w:t>6.3</w:t>
            </w:r>
          </w:p>
        </w:tc>
      </w:tr>
      <w:tr w:rsidR="00BD0AA3" w:rsidRPr="005F46B4" w14:paraId="440ABB5A" w14:textId="77777777" w:rsidTr="009118A2">
        <w:trPr>
          <w:trHeight w:val="305"/>
        </w:trPr>
        <w:tc>
          <w:tcPr>
            <w:tcW w:w="2977" w:type="dxa"/>
            <w:noWrap/>
            <w:vAlign w:val="center"/>
            <w:hideMark/>
          </w:tcPr>
          <w:p w14:paraId="085CF0E6" w14:textId="4D9BA03D" w:rsidR="00BD0AA3" w:rsidRPr="00A41571" w:rsidRDefault="00BD0AA3" w:rsidP="00894A57">
            <w:pPr>
              <w:pStyle w:val="Tabletext"/>
              <w:ind w:left="462" w:hanging="283"/>
              <w:rPr>
                <w:rFonts w:cstheme="minorHAnsi"/>
                <w:bCs/>
                <w:lang w:eastAsia="en-AU"/>
              </w:rPr>
            </w:pPr>
            <w:r w:rsidRPr="00A41571">
              <w:rPr>
                <w:rFonts w:cstheme="minorHAnsi"/>
                <w:bCs/>
                <w:lang w:eastAsia="en-AU"/>
              </w:rPr>
              <w:t xml:space="preserve">Technicians </w:t>
            </w:r>
            <w:r w:rsidR="003627E2" w:rsidRPr="00A41571">
              <w:rPr>
                <w:rFonts w:cstheme="minorHAnsi"/>
                <w:bCs/>
                <w:lang w:eastAsia="en-AU"/>
              </w:rPr>
              <w:t>and</w:t>
            </w:r>
            <w:r w:rsidRPr="00A41571">
              <w:rPr>
                <w:rFonts w:cstheme="minorHAnsi"/>
                <w:bCs/>
                <w:lang w:eastAsia="en-AU"/>
              </w:rPr>
              <w:t xml:space="preserve"> trades workers</w:t>
            </w:r>
          </w:p>
        </w:tc>
        <w:tc>
          <w:tcPr>
            <w:tcW w:w="1077" w:type="dxa"/>
            <w:noWrap/>
            <w:vAlign w:val="center"/>
            <w:hideMark/>
          </w:tcPr>
          <w:p w14:paraId="70926837" w14:textId="77777777" w:rsidR="00BD0AA3" w:rsidRPr="005F46B4" w:rsidRDefault="00BD0AA3" w:rsidP="00F32584">
            <w:pPr>
              <w:pStyle w:val="Tabletext"/>
              <w:tabs>
                <w:tab w:val="decimal" w:pos="198"/>
                <w:tab w:val="decimal" w:pos="227"/>
              </w:tabs>
              <w:jc w:val="center"/>
              <w:rPr>
                <w:rFonts w:cstheme="minorHAnsi"/>
                <w:lang w:eastAsia="en-AU"/>
              </w:rPr>
            </w:pPr>
            <w:r w:rsidRPr="005F46B4">
              <w:rPr>
                <w:rFonts w:cstheme="minorHAnsi"/>
                <w:lang w:eastAsia="en-AU"/>
              </w:rPr>
              <w:t>4.1</w:t>
            </w:r>
          </w:p>
        </w:tc>
        <w:tc>
          <w:tcPr>
            <w:tcW w:w="1144" w:type="dxa"/>
            <w:noWrap/>
            <w:vAlign w:val="center"/>
            <w:hideMark/>
          </w:tcPr>
          <w:p w14:paraId="3BB4FCD1" w14:textId="77777777" w:rsidR="00BD0AA3" w:rsidRPr="005F46B4" w:rsidRDefault="00BD0AA3" w:rsidP="00F32584">
            <w:pPr>
              <w:pStyle w:val="Tabletext"/>
              <w:tabs>
                <w:tab w:val="decimal" w:pos="170"/>
              </w:tabs>
              <w:jc w:val="center"/>
              <w:rPr>
                <w:rFonts w:cstheme="minorHAnsi"/>
                <w:lang w:eastAsia="en-AU"/>
              </w:rPr>
            </w:pPr>
            <w:r w:rsidRPr="005F46B4">
              <w:rPr>
                <w:rFonts w:cstheme="minorHAnsi"/>
                <w:lang w:eastAsia="en-AU"/>
              </w:rPr>
              <w:t>29.3</w:t>
            </w:r>
          </w:p>
        </w:tc>
        <w:tc>
          <w:tcPr>
            <w:tcW w:w="1074" w:type="dxa"/>
            <w:noWrap/>
            <w:vAlign w:val="center"/>
            <w:hideMark/>
          </w:tcPr>
          <w:p w14:paraId="2953BB10" w14:textId="77777777" w:rsidR="00BD0AA3" w:rsidRPr="005F46B4" w:rsidRDefault="00BD0AA3" w:rsidP="00765954">
            <w:pPr>
              <w:pStyle w:val="Tabletext"/>
              <w:tabs>
                <w:tab w:val="decimal" w:pos="170"/>
              </w:tabs>
              <w:jc w:val="center"/>
              <w:rPr>
                <w:rFonts w:cstheme="minorHAnsi"/>
                <w:lang w:eastAsia="en-AU"/>
              </w:rPr>
            </w:pPr>
            <w:r w:rsidRPr="005F46B4">
              <w:rPr>
                <w:rFonts w:cstheme="minorHAnsi"/>
                <w:lang w:eastAsia="en-AU"/>
              </w:rPr>
              <w:t>8.7</w:t>
            </w:r>
          </w:p>
        </w:tc>
        <w:tc>
          <w:tcPr>
            <w:tcW w:w="1161" w:type="dxa"/>
            <w:noWrap/>
            <w:vAlign w:val="center"/>
            <w:hideMark/>
          </w:tcPr>
          <w:p w14:paraId="0C3C2630" w14:textId="77777777" w:rsidR="00BD0AA3" w:rsidRPr="005F46B4" w:rsidRDefault="00BD0AA3" w:rsidP="00765954">
            <w:pPr>
              <w:pStyle w:val="Tabletext"/>
              <w:tabs>
                <w:tab w:val="decimal" w:pos="170"/>
              </w:tabs>
              <w:jc w:val="center"/>
              <w:rPr>
                <w:rFonts w:cstheme="minorHAnsi"/>
                <w:lang w:eastAsia="en-AU"/>
              </w:rPr>
            </w:pPr>
            <w:r w:rsidRPr="005F46B4">
              <w:rPr>
                <w:rFonts w:cstheme="minorHAnsi"/>
                <w:lang w:eastAsia="en-AU"/>
              </w:rPr>
              <w:t>4.3</w:t>
            </w:r>
          </w:p>
        </w:tc>
        <w:tc>
          <w:tcPr>
            <w:tcW w:w="1134" w:type="dxa"/>
            <w:noWrap/>
            <w:vAlign w:val="center"/>
            <w:hideMark/>
          </w:tcPr>
          <w:p w14:paraId="7A91BCF3" w14:textId="77777777" w:rsidR="00BD0AA3" w:rsidRPr="005F46B4" w:rsidRDefault="00BD0AA3" w:rsidP="00765954">
            <w:pPr>
              <w:pStyle w:val="Tabletext"/>
              <w:tabs>
                <w:tab w:val="decimal" w:pos="170"/>
              </w:tabs>
              <w:jc w:val="center"/>
              <w:rPr>
                <w:rFonts w:cstheme="minorHAnsi"/>
                <w:lang w:eastAsia="en-AU"/>
              </w:rPr>
            </w:pPr>
            <w:r w:rsidRPr="005F46B4">
              <w:rPr>
                <w:rFonts w:cstheme="minorHAnsi"/>
                <w:lang w:eastAsia="en-AU"/>
              </w:rPr>
              <w:t>8.9</w:t>
            </w:r>
          </w:p>
        </w:tc>
      </w:tr>
      <w:tr w:rsidR="00BD0AA3" w:rsidRPr="005F46B4" w14:paraId="4818A8A3" w14:textId="77777777" w:rsidTr="009118A2">
        <w:trPr>
          <w:trHeight w:val="305"/>
        </w:trPr>
        <w:tc>
          <w:tcPr>
            <w:tcW w:w="2977" w:type="dxa"/>
            <w:noWrap/>
            <w:vAlign w:val="center"/>
            <w:hideMark/>
          </w:tcPr>
          <w:p w14:paraId="6AC235F2" w14:textId="6751E1E5" w:rsidR="00BD0AA3" w:rsidRPr="00A41571" w:rsidRDefault="00BD0AA3" w:rsidP="00894A57">
            <w:pPr>
              <w:pStyle w:val="Tabletext"/>
              <w:ind w:left="462" w:hanging="283"/>
              <w:rPr>
                <w:rFonts w:cstheme="minorHAnsi"/>
                <w:bCs/>
                <w:lang w:eastAsia="en-AU"/>
              </w:rPr>
            </w:pPr>
            <w:r w:rsidRPr="00A41571">
              <w:rPr>
                <w:rFonts w:cstheme="minorHAnsi"/>
                <w:bCs/>
                <w:lang w:eastAsia="en-AU"/>
              </w:rPr>
              <w:t xml:space="preserve">Community </w:t>
            </w:r>
            <w:r w:rsidR="003627E2" w:rsidRPr="00A41571">
              <w:rPr>
                <w:rFonts w:cstheme="minorHAnsi"/>
                <w:bCs/>
                <w:lang w:eastAsia="en-AU"/>
              </w:rPr>
              <w:t>and</w:t>
            </w:r>
            <w:r w:rsidRPr="00A41571">
              <w:rPr>
                <w:rFonts w:cstheme="minorHAnsi"/>
                <w:bCs/>
                <w:lang w:eastAsia="en-AU"/>
              </w:rPr>
              <w:t xml:space="preserve"> personal service</w:t>
            </w:r>
          </w:p>
          <w:p w14:paraId="379C8558" w14:textId="77777777" w:rsidR="00BD0AA3" w:rsidRPr="00A41571" w:rsidRDefault="00BD0AA3" w:rsidP="00894A57">
            <w:pPr>
              <w:pStyle w:val="Tabletext"/>
              <w:ind w:left="462" w:hanging="283"/>
              <w:rPr>
                <w:rFonts w:cstheme="minorHAnsi"/>
                <w:bCs/>
                <w:lang w:eastAsia="en-AU"/>
              </w:rPr>
            </w:pPr>
            <w:r w:rsidRPr="00A41571">
              <w:rPr>
                <w:rFonts w:cstheme="minorHAnsi"/>
                <w:bCs/>
                <w:lang w:eastAsia="en-AU"/>
              </w:rPr>
              <w:t>workers</w:t>
            </w:r>
          </w:p>
        </w:tc>
        <w:tc>
          <w:tcPr>
            <w:tcW w:w="1077" w:type="dxa"/>
            <w:noWrap/>
            <w:vAlign w:val="center"/>
            <w:hideMark/>
          </w:tcPr>
          <w:p w14:paraId="0AB44130" w14:textId="77777777" w:rsidR="00BD0AA3" w:rsidRPr="005F46B4" w:rsidRDefault="00BD0AA3" w:rsidP="00F32584">
            <w:pPr>
              <w:pStyle w:val="Tabletext"/>
              <w:tabs>
                <w:tab w:val="decimal" w:pos="198"/>
                <w:tab w:val="decimal" w:pos="227"/>
              </w:tabs>
              <w:jc w:val="center"/>
              <w:rPr>
                <w:rFonts w:cstheme="minorHAnsi"/>
                <w:lang w:eastAsia="en-AU"/>
              </w:rPr>
            </w:pPr>
            <w:r w:rsidRPr="005F46B4">
              <w:rPr>
                <w:rFonts w:cstheme="minorHAnsi"/>
                <w:lang w:eastAsia="en-AU"/>
              </w:rPr>
              <w:t>8.3</w:t>
            </w:r>
          </w:p>
        </w:tc>
        <w:tc>
          <w:tcPr>
            <w:tcW w:w="1144" w:type="dxa"/>
            <w:noWrap/>
            <w:vAlign w:val="center"/>
            <w:hideMark/>
          </w:tcPr>
          <w:p w14:paraId="4035751A" w14:textId="77777777" w:rsidR="00BD0AA3" w:rsidRPr="005F46B4" w:rsidRDefault="00BD0AA3" w:rsidP="00F32584">
            <w:pPr>
              <w:pStyle w:val="Tabletext"/>
              <w:tabs>
                <w:tab w:val="decimal" w:pos="170"/>
              </w:tabs>
              <w:jc w:val="center"/>
              <w:rPr>
                <w:rFonts w:cstheme="minorHAnsi"/>
                <w:lang w:eastAsia="en-AU"/>
              </w:rPr>
            </w:pPr>
            <w:r w:rsidRPr="005F46B4">
              <w:rPr>
                <w:rFonts w:cstheme="minorHAnsi"/>
                <w:lang w:eastAsia="en-AU"/>
              </w:rPr>
              <w:t>11.4</w:t>
            </w:r>
          </w:p>
        </w:tc>
        <w:tc>
          <w:tcPr>
            <w:tcW w:w="1074" w:type="dxa"/>
            <w:noWrap/>
            <w:vAlign w:val="center"/>
            <w:hideMark/>
          </w:tcPr>
          <w:p w14:paraId="5DDA35CB" w14:textId="77777777" w:rsidR="00BD0AA3" w:rsidRPr="005F46B4" w:rsidRDefault="00BD0AA3" w:rsidP="00765954">
            <w:pPr>
              <w:pStyle w:val="Tabletext"/>
              <w:tabs>
                <w:tab w:val="decimal" w:pos="170"/>
              </w:tabs>
              <w:jc w:val="center"/>
              <w:rPr>
                <w:rFonts w:cstheme="minorHAnsi"/>
                <w:lang w:eastAsia="en-AU"/>
              </w:rPr>
            </w:pPr>
            <w:r w:rsidRPr="005F46B4">
              <w:rPr>
                <w:rFonts w:cstheme="minorHAnsi"/>
                <w:lang w:eastAsia="en-AU"/>
              </w:rPr>
              <w:t>22.8</w:t>
            </w:r>
          </w:p>
        </w:tc>
        <w:tc>
          <w:tcPr>
            <w:tcW w:w="1161" w:type="dxa"/>
            <w:noWrap/>
            <w:vAlign w:val="center"/>
            <w:hideMark/>
          </w:tcPr>
          <w:p w14:paraId="174E944D" w14:textId="77777777" w:rsidR="00BD0AA3" w:rsidRPr="005F46B4" w:rsidRDefault="00BD0AA3" w:rsidP="00765954">
            <w:pPr>
              <w:pStyle w:val="Tabletext"/>
              <w:tabs>
                <w:tab w:val="decimal" w:pos="170"/>
              </w:tabs>
              <w:jc w:val="center"/>
              <w:rPr>
                <w:rFonts w:cstheme="minorHAnsi"/>
                <w:lang w:eastAsia="en-AU"/>
              </w:rPr>
            </w:pPr>
            <w:r w:rsidRPr="005F46B4">
              <w:rPr>
                <w:rFonts w:cstheme="minorHAnsi"/>
                <w:lang w:eastAsia="en-AU"/>
              </w:rPr>
              <w:t>10.5</w:t>
            </w:r>
          </w:p>
        </w:tc>
        <w:tc>
          <w:tcPr>
            <w:tcW w:w="1134" w:type="dxa"/>
            <w:noWrap/>
            <w:vAlign w:val="center"/>
            <w:hideMark/>
          </w:tcPr>
          <w:p w14:paraId="3C9C027F" w14:textId="77777777" w:rsidR="00BD0AA3" w:rsidRPr="005F46B4" w:rsidRDefault="00BD0AA3" w:rsidP="00765954">
            <w:pPr>
              <w:pStyle w:val="Tabletext"/>
              <w:tabs>
                <w:tab w:val="decimal" w:pos="170"/>
              </w:tabs>
              <w:jc w:val="center"/>
              <w:rPr>
                <w:rFonts w:cstheme="minorHAnsi"/>
                <w:lang w:eastAsia="en-AU"/>
              </w:rPr>
            </w:pPr>
            <w:r w:rsidRPr="005F46B4">
              <w:rPr>
                <w:rFonts w:cstheme="minorHAnsi"/>
                <w:lang w:eastAsia="en-AU"/>
              </w:rPr>
              <w:t>26.8</w:t>
            </w:r>
          </w:p>
        </w:tc>
      </w:tr>
      <w:tr w:rsidR="00BD0AA3" w:rsidRPr="005F46B4" w14:paraId="5A3EC970" w14:textId="77777777" w:rsidTr="009118A2">
        <w:trPr>
          <w:trHeight w:val="305"/>
        </w:trPr>
        <w:tc>
          <w:tcPr>
            <w:tcW w:w="2977" w:type="dxa"/>
            <w:noWrap/>
            <w:vAlign w:val="center"/>
            <w:hideMark/>
          </w:tcPr>
          <w:p w14:paraId="750A61A2" w14:textId="2D3A9EE8" w:rsidR="00BD0AA3" w:rsidRPr="00A41571" w:rsidRDefault="00BD0AA3" w:rsidP="007F4FC9">
            <w:pPr>
              <w:pStyle w:val="Tabletext"/>
              <w:ind w:left="462" w:hanging="283"/>
              <w:rPr>
                <w:rFonts w:cstheme="minorHAnsi"/>
                <w:bCs/>
                <w:lang w:eastAsia="en-AU"/>
              </w:rPr>
            </w:pPr>
            <w:r w:rsidRPr="00A41571">
              <w:rPr>
                <w:rFonts w:cstheme="minorHAnsi"/>
                <w:bCs/>
                <w:lang w:eastAsia="en-AU"/>
              </w:rPr>
              <w:t xml:space="preserve">Clerical </w:t>
            </w:r>
            <w:r w:rsidR="003627E2" w:rsidRPr="00A41571">
              <w:rPr>
                <w:rFonts w:cstheme="minorHAnsi"/>
                <w:bCs/>
                <w:lang w:eastAsia="en-AU"/>
              </w:rPr>
              <w:t>and</w:t>
            </w:r>
            <w:r w:rsidRPr="00A41571">
              <w:rPr>
                <w:rFonts w:cstheme="minorHAnsi"/>
                <w:bCs/>
                <w:lang w:eastAsia="en-AU"/>
              </w:rPr>
              <w:t xml:space="preserve"> administrative</w:t>
            </w:r>
            <w:r w:rsidR="00F32584" w:rsidRPr="00A41571">
              <w:rPr>
                <w:rFonts w:cstheme="minorHAnsi"/>
                <w:bCs/>
                <w:lang w:eastAsia="en-AU"/>
              </w:rPr>
              <w:t xml:space="preserve"> </w:t>
            </w:r>
            <w:r w:rsidRPr="00A41571">
              <w:rPr>
                <w:rFonts w:cstheme="minorHAnsi"/>
                <w:bCs/>
                <w:lang w:eastAsia="en-AU"/>
              </w:rPr>
              <w:t>workers</w:t>
            </w:r>
          </w:p>
        </w:tc>
        <w:tc>
          <w:tcPr>
            <w:tcW w:w="1077" w:type="dxa"/>
            <w:noWrap/>
            <w:vAlign w:val="center"/>
            <w:hideMark/>
          </w:tcPr>
          <w:p w14:paraId="2A507DB0" w14:textId="77777777" w:rsidR="00BD0AA3" w:rsidRPr="005F46B4" w:rsidRDefault="00BD0AA3" w:rsidP="00F32584">
            <w:pPr>
              <w:pStyle w:val="Tabletext"/>
              <w:tabs>
                <w:tab w:val="decimal" w:pos="198"/>
                <w:tab w:val="decimal" w:pos="227"/>
              </w:tabs>
              <w:jc w:val="center"/>
              <w:rPr>
                <w:rFonts w:cstheme="minorHAnsi"/>
                <w:lang w:eastAsia="en-AU"/>
              </w:rPr>
            </w:pPr>
            <w:r w:rsidRPr="005F46B4">
              <w:rPr>
                <w:rFonts w:cstheme="minorHAnsi"/>
                <w:lang w:eastAsia="en-AU"/>
              </w:rPr>
              <w:t>11.2</w:t>
            </w:r>
          </w:p>
        </w:tc>
        <w:tc>
          <w:tcPr>
            <w:tcW w:w="1144" w:type="dxa"/>
            <w:noWrap/>
            <w:vAlign w:val="center"/>
            <w:hideMark/>
          </w:tcPr>
          <w:p w14:paraId="6CF289E6" w14:textId="77777777" w:rsidR="00BD0AA3" w:rsidRPr="005F46B4" w:rsidRDefault="00BD0AA3" w:rsidP="00F32584">
            <w:pPr>
              <w:pStyle w:val="Tabletext"/>
              <w:tabs>
                <w:tab w:val="decimal" w:pos="170"/>
              </w:tabs>
              <w:jc w:val="center"/>
              <w:rPr>
                <w:rFonts w:cstheme="minorHAnsi"/>
                <w:lang w:eastAsia="en-AU"/>
              </w:rPr>
            </w:pPr>
            <w:r w:rsidRPr="005F46B4">
              <w:rPr>
                <w:rFonts w:cstheme="minorHAnsi"/>
                <w:lang w:eastAsia="en-AU"/>
              </w:rPr>
              <w:t>16.0</w:t>
            </w:r>
          </w:p>
        </w:tc>
        <w:tc>
          <w:tcPr>
            <w:tcW w:w="1074" w:type="dxa"/>
            <w:noWrap/>
            <w:vAlign w:val="center"/>
            <w:hideMark/>
          </w:tcPr>
          <w:p w14:paraId="2FA128E7" w14:textId="77777777" w:rsidR="00BD0AA3" w:rsidRPr="005F46B4" w:rsidRDefault="00BD0AA3" w:rsidP="00765954">
            <w:pPr>
              <w:pStyle w:val="Tabletext"/>
              <w:tabs>
                <w:tab w:val="decimal" w:pos="170"/>
              </w:tabs>
              <w:jc w:val="center"/>
              <w:rPr>
                <w:rFonts w:cstheme="minorHAnsi"/>
                <w:lang w:eastAsia="en-AU"/>
              </w:rPr>
            </w:pPr>
            <w:r w:rsidRPr="005F46B4">
              <w:rPr>
                <w:rFonts w:cstheme="minorHAnsi"/>
                <w:lang w:eastAsia="en-AU"/>
              </w:rPr>
              <w:t>16.5</w:t>
            </w:r>
          </w:p>
        </w:tc>
        <w:tc>
          <w:tcPr>
            <w:tcW w:w="1161" w:type="dxa"/>
            <w:noWrap/>
            <w:vAlign w:val="center"/>
            <w:hideMark/>
          </w:tcPr>
          <w:p w14:paraId="54AAF292" w14:textId="77777777" w:rsidR="00BD0AA3" w:rsidRPr="005F46B4" w:rsidRDefault="00BD0AA3" w:rsidP="00765954">
            <w:pPr>
              <w:pStyle w:val="Tabletext"/>
              <w:tabs>
                <w:tab w:val="decimal" w:pos="170"/>
              </w:tabs>
              <w:jc w:val="center"/>
              <w:rPr>
                <w:rFonts w:cstheme="minorHAnsi"/>
                <w:lang w:eastAsia="en-AU"/>
              </w:rPr>
            </w:pPr>
            <w:r w:rsidRPr="005F46B4">
              <w:rPr>
                <w:rFonts w:cstheme="minorHAnsi"/>
                <w:lang w:eastAsia="en-AU"/>
              </w:rPr>
              <w:t>4.3</w:t>
            </w:r>
          </w:p>
        </w:tc>
        <w:tc>
          <w:tcPr>
            <w:tcW w:w="1134" w:type="dxa"/>
            <w:noWrap/>
            <w:vAlign w:val="center"/>
            <w:hideMark/>
          </w:tcPr>
          <w:p w14:paraId="3D289DE9" w14:textId="77777777" w:rsidR="00BD0AA3" w:rsidRPr="005F46B4" w:rsidRDefault="00BD0AA3" w:rsidP="00765954">
            <w:pPr>
              <w:pStyle w:val="Tabletext"/>
              <w:tabs>
                <w:tab w:val="decimal" w:pos="170"/>
              </w:tabs>
              <w:jc w:val="center"/>
              <w:rPr>
                <w:rFonts w:cstheme="minorHAnsi"/>
                <w:lang w:eastAsia="en-AU"/>
              </w:rPr>
            </w:pPr>
            <w:r w:rsidRPr="005F46B4">
              <w:rPr>
                <w:rFonts w:cstheme="minorHAnsi"/>
                <w:lang w:eastAsia="en-AU"/>
              </w:rPr>
              <w:t>12.5</w:t>
            </w:r>
          </w:p>
        </w:tc>
      </w:tr>
      <w:tr w:rsidR="00BD0AA3" w:rsidRPr="005F46B4" w14:paraId="6731D2BA" w14:textId="77777777" w:rsidTr="009118A2">
        <w:trPr>
          <w:trHeight w:val="305"/>
        </w:trPr>
        <w:tc>
          <w:tcPr>
            <w:tcW w:w="2977" w:type="dxa"/>
            <w:noWrap/>
            <w:vAlign w:val="center"/>
            <w:hideMark/>
          </w:tcPr>
          <w:p w14:paraId="35C2A6B4" w14:textId="77777777" w:rsidR="00BD0AA3" w:rsidRPr="00A41571" w:rsidRDefault="00BD0AA3" w:rsidP="00894A57">
            <w:pPr>
              <w:pStyle w:val="Tabletext"/>
              <w:ind w:left="462" w:hanging="283"/>
              <w:rPr>
                <w:rFonts w:cstheme="minorHAnsi"/>
                <w:bCs/>
                <w:lang w:eastAsia="en-AU"/>
              </w:rPr>
            </w:pPr>
            <w:r w:rsidRPr="00A41571">
              <w:rPr>
                <w:rFonts w:cstheme="minorHAnsi"/>
                <w:bCs/>
                <w:lang w:eastAsia="en-AU"/>
              </w:rPr>
              <w:t>Sales workers</w:t>
            </w:r>
          </w:p>
        </w:tc>
        <w:tc>
          <w:tcPr>
            <w:tcW w:w="1077" w:type="dxa"/>
            <w:noWrap/>
            <w:vAlign w:val="center"/>
            <w:hideMark/>
          </w:tcPr>
          <w:p w14:paraId="07821924" w14:textId="77777777" w:rsidR="00BD0AA3" w:rsidRPr="005F46B4" w:rsidRDefault="00BD0AA3" w:rsidP="00F32584">
            <w:pPr>
              <w:pStyle w:val="Tabletext"/>
              <w:tabs>
                <w:tab w:val="decimal" w:pos="198"/>
                <w:tab w:val="decimal" w:pos="227"/>
              </w:tabs>
              <w:jc w:val="center"/>
              <w:rPr>
                <w:rFonts w:cstheme="minorHAnsi"/>
                <w:lang w:eastAsia="en-AU"/>
              </w:rPr>
            </w:pPr>
            <w:r w:rsidRPr="005F46B4">
              <w:rPr>
                <w:rFonts w:cstheme="minorHAnsi"/>
                <w:lang w:eastAsia="en-AU"/>
              </w:rPr>
              <w:t>6.1</w:t>
            </w:r>
          </w:p>
        </w:tc>
        <w:tc>
          <w:tcPr>
            <w:tcW w:w="1144" w:type="dxa"/>
            <w:noWrap/>
            <w:vAlign w:val="center"/>
            <w:hideMark/>
          </w:tcPr>
          <w:p w14:paraId="250B3413" w14:textId="77777777" w:rsidR="00BD0AA3" w:rsidRPr="005F46B4" w:rsidRDefault="00BD0AA3" w:rsidP="00F32584">
            <w:pPr>
              <w:pStyle w:val="Tabletext"/>
              <w:tabs>
                <w:tab w:val="decimal" w:pos="170"/>
              </w:tabs>
              <w:jc w:val="center"/>
              <w:rPr>
                <w:rFonts w:cstheme="minorHAnsi"/>
                <w:lang w:eastAsia="en-AU"/>
              </w:rPr>
            </w:pPr>
            <w:r w:rsidRPr="005F46B4">
              <w:rPr>
                <w:rFonts w:cstheme="minorHAnsi"/>
                <w:lang w:eastAsia="en-AU"/>
              </w:rPr>
              <w:t>7.5</w:t>
            </w:r>
          </w:p>
        </w:tc>
        <w:tc>
          <w:tcPr>
            <w:tcW w:w="1074" w:type="dxa"/>
            <w:noWrap/>
            <w:vAlign w:val="center"/>
            <w:hideMark/>
          </w:tcPr>
          <w:p w14:paraId="39D98702" w14:textId="77777777" w:rsidR="00BD0AA3" w:rsidRPr="005F46B4" w:rsidRDefault="00BD0AA3" w:rsidP="00765954">
            <w:pPr>
              <w:pStyle w:val="Tabletext"/>
              <w:tabs>
                <w:tab w:val="decimal" w:pos="170"/>
              </w:tabs>
              <w:jc w:val="center"/>
              <w:rPr>
                <w:rFonts w:cstheme="minorHAnsi"/>
                <w:lang w:eastAsia="en-AU"/>
              </w:rPr>
            </w:pPr>
            <w:r w:rsidRPr="005F46B4">
              <w:rPr>
                <w:rFonts w:cstheme="minorHAnsi"/>
                <w:lang w:eastAsia="en-AU"/>
              </w:rPr>
              <w:t>7.9</w:t>
            </w:r>
          </w:p>
        </w:tc>
        <w:tc>
          <w:tcPr>
            <w:tcW w:w="1161" w:type="dxa"/>
            <w:noWrap/>
            <w:vAlign w:val="center"/>
            <w:hideMark/>
          </w:tcPr>
          <w:p w14:paraId="691D23DA" w14:textId="77777777" w:rsidR="00BD0AA3" w:rsidRPr="005F46B4" w:rsidRDefault="00BD0AA3" w:rsidP="00765954">
            <w:pPr>
              <w:pStyle w:val="Tabletext"/>
              <w:tabs>
                <w:tab w:val="decimal" w:pos="170"/>
              </w:tabs>
              <w:jc w:val="center"/>
              <w:rPr>
                <w:rFonts w:cstheme="minorHAnsi"/>
                <w:lang w:eastAsia="en-AU"/>
              </w:rPr>
            </w:pPr>
            <w:r w:rsidRPr="005F46B4">
              <w:rPr>
                <w:rFonts w:cstheme="minorHAnsi"/>
                <w:lang w:eastAsia="en-AU"/>
              </w:rPr>
              <w:t>9.3</w:t>
            </w:r>
          </w:p>
        </w:tc>
        <w:tc>
          <w:tcPr>
            <w:tcW w:w="1134" w:type="dxa"/>
            <w:noWrap/>
            <w:vAlign w:val="center"/>
            <w:hideMark/>
          </w:tcPr>
          <w:p w14:paraId="1DF55104" w14:textId="77777777" w:rsidR="00BD0AA3" w:rsidRPr="005F46B4" w:rsidRDefault="00BD0AA3" w:rsidP="00765954">
            <w:pPr>
              <w:pStyle w:val="Tabletext"/>
              <w:tabs>
                <w:tab w:val="decimal" w:pos="170"/>
              </w:tabs>
              <w:jc w:val="center"/>
              <w:rPr>
                <w:rFonts w:cstheme="minorHAnsi"/>
                <w:lang w:eastAsia="en-AU"/>
              </w:rPr>
            </w:pPr>
            <w:r w:rsidRPr="005F46B4">
              <w:rPr>
                <w:rFonts w:cstheme="minorHAnsi"/>
                <w:lang w:eastAsia="en-AU"/>
              </w:rPr>
              <w:t>18.8</w:t>
            </w:r>
          </w:p>
        </w:tc>
      </w:tr>
      <w:tr w:rsidR="00BD0AA3" w:rsidRPr="005F46B4" w14:paraId="4BAC5559" w14:textId="77777777" w:rsidTr="009118A2">
        <w:trPr>
          <w:trHeight w:val="305"/>
        </w:trPr>
        <w:tc>
          <w:tcPr>
            <w:tcW w:w="2977" w:type="dxa"/>
            <w:noWrap/>
            <w:vAlign w:val="center"/>
            <w:hideMark/>
          </w:tcPr>
          <w:p w14:paraId="7D6E2653" w14:textId="6B11B68D" w:rsidR="00BD0AA3" w:rsidRPr="00A41571" w:rsidRDefault="00BD0AA3" w:rsidP="00894A57">
            <w:pPr>
              <w:pStyle w:val="Tabletext"/>
              <w:ind w:left="462" w:hanging="283"/>
              <w:rPr>
                <w:rFonts w:cstheme="minorHAnsi"/>
                <w:bCs/>
                <w:lang w:eastAsia="en-AU"/>
              </w:rPr>
            </w:pPr>
            <w:r w:rsidRPr="00A41571">
              <w:rPr>
                <w:rFonts w:cstheme="minorHAnsi"/>
                <w:bCs/>
                <w:lang w:eastAsia="en-AU"/>
              </w:rPr>
              <w:t xml:space="preserve">Machinery operators </w:t>
            </w:r>
            <w:r w:rsidR="007F4FC9" w:rsidRPr="00A41571">
              <w:rPr>
                <w:rFonts w:cstheme="minorHAnsi"/>
                <w:bCs/>
                <w:lang w:eastAsia="en-AU"/>
              </w:rPr>
              <w:t>and</w:t>
            </w:r>
            <w:r w:rsidRPr="00A41571">
              <w:rPr>
                <w:rFonts w:cstheme="minorHAnsi"/>
                <w:bCs/>
                <w:lang w:eastAsia="en-AU"/>
              </w:rPr>
              <w:t xml:space="preserve"> drivers</w:t>
            </w:r>
          </w:p>
        </w:tc>
        <w:tc>
          <w:tcPr>
            <w:tcW w:w="1077" w:type="dxa"/>
            <w:noWrap/>
            <w:vAlign w:val="center"/>
            <w:hideMark/>
          </w:tcPr>
          <w:p w14:paraId="05C1288E" w14:textId="77777777" w:rsidR="00BD0AA3" w:rsidRPr="005F46B4" w:rsidRDefault="00BD0AA3" w:rsidP="00F32584">
            <w:pPr>
              <w:pStyle w:val="Tabletext"/>
              <w:tabs>
                <w:tab w:val="decimal" w:pos="198"/>
                <w:tab w:val="decimal" w:pos="227"/>
              </w:tabs>
              <w:jc w:val="center"/>
              <w:rPr>
                <w:rFonts w:cstheme="minorHAnsi"/>
                <w:lang w:eastAsia="en-AU"/>
              </w:rPr>
            </w:pPr>
            <w:r w:rsidRPr="005F46B4">
              <w:rPr>
                <w:rFonts w:cstheme="minorHAnsi"/>
                <w:lang w:eastAsia="en-AU"/>
              </w:rPr>
              <w:t>0.7</w:t>
            </w:r>
          </w:p>
        </w:tc>
        <w:tc>
          <w:tcPr>
            <w:tcW w:w="1144" w:type="dxa"/>
            <w:noWrap/>
            <w:vAlign w:val="center"/>
            <w:hideMark/>
          </w:tcPr>
          <w:p w14:paraId="5E3D805D" w14:textId="77777777" w:rsidR="00BD0AA3" w:rsidRPr="005F46B4" w:rsidRDefault="00BD0AA3" w:rsidP="00F32584">
            <w:pPr>
              <w:pStyle w:val="Tabletext"/>
              <w:tabs>
                <w:tab w:val="decimal" w:pos="170"/>
              </w:tabs>
              <w:jc w:val="center"/>
              <w:rPr>
                <w:rFonts w:cstheme="minorHAnsi"/>
                <w:lang w:eastAsia="en-AU"/>
              </w:rPr>
            </w:pPr>
            <w:r w:rsidRPr="005F46B4">
              <w:rPr>
                <w:rFonts w:cstheme="minorHAnsi"/>
                <w:lang w:eastAsia="en-AU"/>
              </w:rPr>
              <w:t>6.0</w:t>
            </w:r>
          </w:p>
        </w:tc>
        <w:tc>
          <w:tcPr>
            <w:tcW w:w="1074" w:type="dxa"/>
            <w:noWrap/>
            <w:vAlign w:val="center"/>
            <w:hideMark/>
          </w:tcPr>
          <w:p w14:paraId="78725323" w14:textId="77777777" w:rsidR="00BD0AA3" w:rsidRPr="005F46B4" w:rsidRDefault="00BD0AA3" w:rsidP="00765954">
            <w:pPr>
              <w:pStyle w:val="Tabletext"/>
              <w:tabs>
                <w:tab w:val="decimal" w:pos="170"/>
              </w:tabs>
              <w:jc w:val="center"/>
              <w:rPr>
                <w:rFonts w:cstheme="minorHAnsi"/>
                <w:lang w:eastAsia="en-AU"/>
              </w:rPr>
            </w:pPr>
            <w:r w:rsidRPr="005F46B4">
              <w:rPr>
                <w:rFonts w:cstheme="minorHAnsi"/>
                <w:lang w:eastAsia="en-AU"/>
              </w:rPr>
              <w:t>2.0</w:t>
            </w:r>
          </w:p>
        </w:tc>
        <w:tc>
          <w:tcPr>
            <w:tcW w:w="1161" w:type="dxa"/>
            <w:noWrap/>
            <w:vAlign w:val="center"/>
            <w:hideMark/>
          </w:tcPr>
          <w:p w14:paraId="54EC605F" w14:textId="77777777" w:rsidR="00BD0AA3" w:rsidRPr="005F46B4" w:rsidRDefault="00BD0AA3" w:rsidP="00765954">
            <w:pPr>
              <w:pStyle w:val="Tabletext"/>
              <w:tabs>
                <w:tab w:val="decimal" w:pos="170"/>
              </w:tabs>
              <w:jc w:val="center"/>
              <w:rPr>
                <w:rFonts w:cstheme="minorHAnsi"/>
                <w:lang w:eastAsia="en-AU"/>
              </w:rPr>
            </w:pPr>
            <w:r w:rsidRPr="005F46B4">
              <w:rPr>
                <w:rFonts w:cstheme="minorHAnsi"/>
                <w:lang w:eastAsia="en-AU"/>
              </w:rPr>
              <w:t>1.9</w:t>
            </w:r>
          </w:p>
        </w:tc>
        <w:tc>
          <w:tcPr>
            <w:tcW w:w="1134" w:type="dxa"/>
            <w:noWrap/>
            <w:vAlign w:val="center"/>
            <w:hideMark/>
          </w:tcPr>
          <w:p w14:paraId="0B3A03B1" w14:textId="77777777" w:rsidR="00BD0AA3" w:rsidRPr="005F46B4" w:rsidRDefault="00BD0AA3" w:rsidP="00765954">
            <w:pPr>
              <w:pStyle w:val="Tabletext"/>
              <w:tabs>
                <w:tab w:val="decimal" w:pos="170"/>
              </w:tabs>
              <w:jc w:val="center"/>
              <w:rPr>
                <w:rFonts w:cstheme="minorHAnsi"/>
                <w:lang w:eastAsia="en-AU"/>
              </w:rPr>
            </w:pPr>
            <w:r w:rsidRPr="005F46B4">
              <w:rPr>
                <w:rFonts w:cstheme="minorHAnsi"/>
                <w:lang w:eastAsia="en-AU"/>
              </w:rPr>
              <w:t>4.5</w:t>
            </w:r>
          </w:p>
        </w:tc>
      </w:tr>
      <w:tr w:rsidR="00BD0AA3" w:rsidRPr="005F46B4" w14:paraId="613F4AE9" w14:textId="77777777" w:rsidTr="009118A2">
        <w:trPr>
          <w:trHeight w:val="305"/>
        </w:trPr>
        <w:tc>
          <w:tcPr>
            <w:tcW w:w="2977" w:type="dxa"/>
            <w:noWrap/>
            <w:vAlign w:val="center"/>
            <w:hideMark/>
          </w:tcPr>
          <w:p w14:paraId="2D530C14" w14:textId="77777777" w:rsidR="00BD0AA3" w:rsidRPr="00A41571" w:rsidRDefault="00BD0AA3" w:rsidP="00894A57">
            <w:pPr>
              <w:pStyle w:val="Tabletext"/>
              <w:ind w:left="462" w:hanging="283"/>
              <w:rPr>
                <w:rFonts w:cstheme="minorHAnsi"/>
                <w:bCs/>
                <w:lang w:eastAsia="en-AU"/>
              </w:rPr>
            </w:pPr>
            <w:r w:rsidRPr="00A41571">
              <w:rPr>
                <w:rFonts w:cstheme="minorHAnsi"/>
                <w:bCs/>
                <w:lang w:eastAsia="en-AU"/>
              </w:rPr>
              <w:t>Labourers</w:t>
            </w:r>
          </w:p>
        </w:tc>
        <w:tc>
          <w:tcPr>
            <w:tcW w:w="1077" w:type="dxa"/>
            <w:noWrap/>
            <w:vAlign w:val="center"/>
            <w:hideMark/>
          </w:tcPr>
          <w:p w14:paraId="66031F73" w14:textId="77777777" w:rsidR="00BD0AA3" w:rsidRPr="005F46B4" w:rsidRDefault="00BD0AA3" w:rsidP="00F32584">
            <w:pPr>
              <w:pStyle w:val="Tabletext"/>
              <w:tabs>
                <w:tab w:val="decimal" w:pos="198"/>
                <w:tab w:val="decimal" w:pos="227"/>
              </w:tabs>
              <w:jc w:val="center"/>
              <w:rPr>
                <w:rFonts w:cstheme="minorHAnsi"/>
                <w:lang w:eastAsia="en-AU"/>
              </w:rPr>
            </w:pPr>
            <w:r w:rsidRPr="005F46B4">
              <w:rPr>
                <w:rFonts w:cstheme="minorHAnsi"/>
                <w:lang w:eastAsia="en-AU"/>
              </w:rPr>
              <w:t>2.2</w:t>
            </w:r>
          </w:p>
        </w:tc>
        <w:tc>
          <w:tcPr>
            <w:tcW w:w="1144" w:type="dxa"/>
            <w:noWrap/>
            <w:vAlign w:val="center"/>
            <w:hideMark/>
          </w:tcPr>
          <w:p w14:paraId="20DA63DC" w14:textId="77777777" w:rsidR="00BD0AA3" w:rsidRPr="005F46B4" w:rsidRDefault="00BD0AA3" w:rsidP="00F32584">
            <w:pPr>
              <w:pStyle w:val="Tabletext"/>
              <w:tabs>
                <w:tab w:val="decimal" w:pos="170"/>
              </w:tabs>
              <w:jc w:val="center"/>
              <w:rPr>
                <w:rFonts w:cstheme="minorHAnsi"/>
                <w:lang w:eastAsia="en-AU"/>
              </w:rPr>
            </w:pPr>
            <w:r w:rsidRPr="005F46B4">
              <w:rPr>
                <w:rFonts w:cstheme="minorHAnsi"/>
                <w:lang w:eastAsia="en-AU"/>
              </w:rPr>
              <w:t>6.0</w:t>
            </w:r>
          </w:p>
        </w:tc>
        <w:tc>
          <w:tcPr>
            <w:tcW w:w="1074" w:type="dxa"/>
            <w:noWrap/>
            <w:vAlign w:val="center"/>
            <w:hideMark/>
          </w:tcPr>
          <w:p w14:paraId="7535A3AB" w14:textId="77777777" w:rsidR="00BD0AA3" w:rsidRPr="005F46B4" w:rsidRDefault="00BD0AA3" w:rsidP="00765954">
            <w:pPr>
              <w:pStyle w:val="Tabletext"/>
              <w:tabs>
                <w:tab w:val="decimal" w:pos="170"/>
              </w:tabs>
              <w:jc w:val="center"/>
              <w:rPr>
                <w:rFonts w:cstheme="minorHAnsi"/>
                <w:lang w:eastAsia="en-AU"/>
              </w:rPr>
            </w:pPr>
            <w:r w:rsidRPr="005F46B4">
              <w:rPr>
                <w:rFonts w:cstheme="minorHAnsi"/>
                <w:lang w:eastAsia="en-AU"/>
              </w:rPr>
              <w:t>5.9</w:t>
            </w:r>
          </w:p>
        </w:tc>
        <w:tc>
          <w:tcPr>
            <w:tcW w:w="1161" w:type="dxa"/>
            <w:noWrap/>
            <w:vAlign w:val="center"/>
            <w:hideMark/>
          </w:tcPr>
          <w:p w14:paraId="25D4D288" w14:textId="77777777" w:rsidR="00BD0AA3" w:rsidRPr="005F46B4" w:rsidRDefault="00BD0AA3" w:rsidP="00765954">
            <w:pPr>
              <w:pStyle w:val="Tabletext"/>
              <w:tabs>
                <w:tab w:val="decimal" w:pos="170"/>
              </w:tabs>
              <w:jc w:val="center"/>
              <w:rPr>
                <w:rFonts w:cstheme="minorHAnsi"/>
                <w:lang w:eastAsia="en-AU"/>
              </w:rPr>
            </w:pPr>
            <w:r w:rsidRPr="005F46B4">
              <w:rPr>
                <w:rFonts w:cstheme="minorHAnsi"/>
                <w:lang w:eastAsia="en-AU"/>
              </w:rPr>
              <w:t>9.3</w:t>
            </w:r>
          </w:p>
        </w:tc>
        <w:tc>
          <w:tcPr>
            <w:tcW w:w="1134" w:type="dxa"/>
            <w:noWrap/>
            <w:vAlign w:val="center"/>
            <w:hideMark/>
          </w:tcPr>
          <w:p w14:paraId="709D652C" w14:textId="77777777" w:rsidR="00BD0AA3" w:rsidRPr="005F46B4" w:rsidRDefault="00BD0AA3" w:rsidP="00765954">
            <w:pPr>
              <w:pStyle w:val="Tabletext"/>
              <w:tabs>
                <w:tab w:val="decimal" w:pos="170"/>
              </w:tabs>
              <w:jc w:val="center"/>
              <w:rPr>
                <w:rFonts w:cstheme="minorHAnsi"/>
                <w:lang w:eastAsia="en-AU"/>
              </w:rPr>
            </w:pPr>
            <w:r w:rsidRPr="005F46B4">
              <w:rPr>
                <w:rFonts w:cstheme="minorHAnsi"/>
                <w:lang w:eastAsia="en-AU"/>
              </w:rPr>
              <w:t>8.0</w:t>
            </w:r>
          </w:p>
        </w:tc>
      </w:tr>
      <w:tr w:rsidR="00BD0AA3" w:rsidRPr="005F46B4" w14:paraId="584907E2" w14:textId="77777777" w:rsidTr="009118A2">
        <w:trPr>
          <w:trHeight w:val="305"/>
        </w:trPr>
        <w:tc>
          <w:tcPr>
            <w:tcW w:w="2977" w:type="dxa"/>
            <w:noWrap/>
            <w:vAlign w:val="center"/>
            <w:hideMark/>
          </w:tcPr>
          <w:p w14:paraId="5429A549" w14:textId="77777777" w:rsidR="00BD0AA3" w:rsidRPr="00A41571" w:rsidRDefault="00BD0AA3" w:rsidP="00894A57">
            <w:pPr>
              <w:pStyle w:val="Tabletext"/>
              <w:ind w:left="462" w:hanging="283"/>
              <w:rPr>
                <w:rFonts w:cstheme="minorHAnsi"/>
                <w:bCs/>
                <w:lang w:eastAsia="en-AU"/>
              </w:rPr>
            </w:pPr>
            <w:r w:rsidRPr="00A41571">
              <w:rPr>
                <w:rFonts w:cstheme="minorHAnsi"/>
                <w:bCs/>
                <w:lang w:eastAsia="en-AU"/>
              </w:rPr>
              <w:t>Unknown/not classifiable</w:t>
            </w:r>
          </w:p>
        </w:tc>
        <w:tc>
          <w:tcPr>
            <w:tcW w:w="1077" w:type="dxa"/>
            <w:noWrap/>
            <w:vAlign w:val="center"/>
            <w:hideMark/>
          </w:tcPr>
          <w:p w14:paraId="5CB6B6C9" w14:textId="77777777" w:rsidR="00BD0AA3" w:rsidRPr="005F46B4" w:rsidRDefault="00BD0AA3" w:rsidP="00F32584">
            <w:pPr>
              <w:pStyle w:val="Tabletext"/>
              <w:tabs>
                <w:tab w:val="decimal" w:pos="198"/>
                <w:tab w:val="decimal" w:pos="227"/>
              </w:tabs>
              <w:jc w:val="center"/>
              <w:rPr>
                <w:rFonts w:cstheme="minorHAnsi"/>
                <w:lang w:eastAsia="en-AU"/>
              </w:rPr>
            </w:pPr>
            <w:r w:rsidRPr="005F46B4">
              <w:rPr>
                <w:rFonts w:cstheme="minorHAnsi"/>
                <w:lang w:eastAsia="en-AU"/>
              </w:rPr>
              <w:t>2.9</w:t>
            </w:r>
          </w:p>
        </w:tc>
        <w:tc>
          <w:tcPr>
            <w:tcW w:w="1144" w:type="dxa"/>
            <w:noWrap/>
            <w:vAlign w:val="center"/>
            <w:hideMark/>
          </w:tcPr>
          <w:p w14:paraId="688F31FB" w14:textId="77777777" w:rsidR="00BD0AA3" w:rsidRPr="005F46B4" w:rsidRDefault="00BD0AA3" w:rsidP="00F32584">
            <w:pPr>
              <w:pStyle w:val="Tabletext"/>
              <w:tabs>
                <w:tab w:val="decimal" w:pos="170"/>
              </w:tabs>
              <w:jc w:val="center"/>
              <w:rPr>
                <w:rFonts w:cstheme="minorHAnsi"/>
                <w:lang w:eastAsia="en-AU"/>
              </w:rPr>
            </w:pPr>
            <w:r w:rsidRPr="005F46B4">
              <w:rPr>
                <w:rFonts w:cstheme="minorHAnsi"/>
                <w:lang w:eastAsia="en-AU"/>
              </w:rPr>
              <w:t>3.4</w:t>
            </w:r>
          </w:p>
        </w:tc>
        <w:tc>
          <w:tcPr>
            <w:tcW w:w="1074" w:type="dxa"/>
            <w:noWrap/>
            <w:vAlign w:val="center"/>
            <w:hideMark/>
          </w:tcPr>
          <w:p w14:paraId="587D58C7" w14:textId="77777777" w:rsidR="00BD0AA3" w:rsidRPr="005F46B4" w:rsidRDefault="00BD0AA3" w:rsidP="00765954">
            <w:pPr>
              <w:pStyle w:val="Tabletext"/>
              <w:tabs>
                <w:tab w:val="decimal" w:pos="170"/>
              </w:tabs>
              <w:jc w:val="center"/>
              <w:rPr>
                <w:rFonts w:cstheme="minorHAnsi"/>
                <w:lang w:eastAsia="en-AU"/>
              </w:rPr>
            </w:pPr>
            <w:r w:rsidRPr="005F46B4">
              <w:rPr>
                <w:rFonts w:cstheme="minorHAnsi"/>
                <w:lang w:eastAsia="en-AU"/>
              </w:rPr>
              <w:t>2.4</w:t>
            </w:r>
          </w:p>
        </w:tc>
        <w:tc>
          <w:tcPr>
            <w:tcW w:w="1161" w:type="dxa"/>
            <w:noWrap/>
            <w:vAlign w:val="center"/>
            <w:hideMark/>
          </w:tcPr>
          <w:p w14:paraId="5BC3A807" w14:textId="77777777" w:rsidR="00BD0AA3" w:rsidRPr="005F46B4" w:rsidRDefault="00BD0AA3" w:rsidP="00765954">
            <w:pPr>
              <w:pStyle w:val="Tabletext"/>
              <w:tabs>
                <w:tab w:val="decimal" w:pos="170"/>
              </w:tabs>
              <w:jc w:val="center"/>
              <w:rPr>
                <w:rFonts w:cstheme="minorHAnsi"/>
                <w:lang w:eastAsia="en-AU"/>
              </w:rPr>
            </w:pPr>
            <w:r w:rsidRPr="005F46B4">
              <w:rPr>
                <w:rFonts w:cstheme="minorHAnsi"/>
                <w:lang w:eastAsia="en-AU"/>
              </w:rPr>
              <w:t>2.5</w:t>
            </w:r>
          </w:p>
        </w:tc>
        <w:tc>
          <w:tcPr>
            <w:tcW w:w="1134" w:type="dxa"/>
            <w:noWrap/>
            <w:vAlign w:val="center"/>
            <w:hideMark/>
          </w:tcPr>
          <w:p w14:paraId="7C11F74C" w14:textId="77777777" w:rsidR="00BD0AA3" w:rsidRPr="005F46B4" w:rsidRDefault="00BD0AA3" w:rsidP="00765954">
            <w:pPr>
              <w:pStyle w:val="Tabletext"/>
              <w:tabs>
                <w:tab w:val="decimal" w:pos="170"/>
              </w:tabs>
              <w:jc w:val="center"/>
              <w:rPr>
                <w:rFonts w:cstheme="minorHAnsi"/>
                <w:lang w:eastAsia="en-AU"/>
              </w:rPr>
            </w:pPr>
            <w:r w:rsidRPr="005F46B4">
              <w:rPr>
                <w:rFonts w:cstheme="minorHAnsi"/>
                <w:lang w:eastAsia="en-AU"/>
              </w:rPr>
              <w:t>0.9</w:t>
            </w:r>
          </w:p>
        </w:tc>
      </w:tr>
      <w:tr w:rsidR="00BD0AA3" w:rsidRPr="007555FC" w14:paraId="22CCD207" w14:textId="77777777" w:rsidTr="009118A2">
        <w:trPr>
          <w:trHeight w:val="321"/>
        </w:trPr>
        <w:tc>
          <w:tcPr>
            <w:tcW w:w="2977" w:type="dxa"/>
            <w:noWrap/>
            <w:vAlign w:val="center"/>
            <w:hideMark/>
          </w:tcPr>
          <w:p w14:paraId="04C04AE3" w14:textId="77777777" w:rsidR="00BD0AA3" w:rsidRPr="00A41571" w:rsidRDefault="00BD0AA3" w:rsidP="00894A57">
            <w:pPr>
              <w:pStyle w:val="Tabletext"/>
              <w:ind w:left="462" w:hanging="283"/>
              <w:rPr>
                <w:rFonts w:cstheme="minorHAnsi"/>
                <w:bCs/>
                <w:lang w:eastAsia="en-AU"/>
              </w:rPr>
            </w:pPr>
            <w:r w:rsidRPr="00A41571">
              <w:rPr>
                <w:rFonts w:cstheme="minorHAnsi"/>
                <w:bCs/>
                <w:lang w:eastAsia="en-AU"/>
              </w:rPr>
              <w:t>Not working (unemployed/NILF)</w:t>
            </w:r>
          </w:p>
        </w:tc>
        <w:tc>
          <w:tcPr>
            <w:tcW w:w="1077" w:type="dxa"/>
            <w:noWrap/>
            <w:vAlign w:val="center"/>
            <w:hideMark/>
          </w:tcPr>
          <w:p w14:paraId="60059B83" w14:textId="77777777" w:rsidR="00BD0AA3" w:rsidRPr="007555FC" w:rsidRDefault="00BD0AA3" w:rsidP="00F32584">
            <w:pPr>
              <w:pStyle w:val="Tabletext"/>
              <w:tabs>
                <w:tab w:val="decimal" w:pos="198"/>
                <w:tab w:val="decimal" w:pos="227"/>
              </w:tabs>
              <w:jc w:val="center"/>
              <w:rPr>
                <w:rFonts w:cstheme="minorHAnsi"/>
                <w:lang w:eastAsia="en-AU"/>
              </w:rPr>
            </w:pPr>
            <w:r w:rsidRPr="007555FC">
              <w:rPr>
                <w:rFonts w:cstheme="minorHAnsi"/>
                <w:lang w:eastAsia="en-AU"/>
              </w:rPr>
              <w:t>7.6</w:t>
            </w:r>
          </w:p>
        </w:tc>
        <w:tc>
          <w:tcPr>
            <w:tcW w:w="1144" w:type="dxa"/>
            <w:noWrap/>
            <w:vAlign w:val="center"/>
            <w:hideMark/>
          </w:tcPr>
          <w:p w14:paraId="522BE182" w14:textId="77777777" w:rsidR="00BD0AA3" w:rsidRPr="007555FC" w:rsidRDefault="00BD0AA3" w:rsidP="00F32584">
            <w:pPr>
              <w:pStyle w:val="Tabletext"/>
              <w:tabs>
                <w:tab w:val="decimal" w:pos="170"/>
              </w:tabs>
              <w:jc w:val="center"/>
              <w:rPr>
                <w:rFonts w:cstheme="minorHAnsi"/>
                <w:lang w:eastAsia="en-AU"/>
              </w:rPr>
            </w:pPr>
            <w:r w:rsidRPr="007555FC">
              <w:rPr>
                <w:rFonts w:cstheme="minorHAnsi"/>
                <w:lang w:eastAsia="en-AU"/>
              </w:rPr>
              <w:t>2.6</w:t>
            </w:r>
          </w:p>
        </w:tc>
        <w:tc>
          <w:tcPr>
            <w:tcW w:w="1074" w:type="dxa"/>
            <w:noWrap/>
            <w:vAlign w:val="center"/>
            <w:hideMark/>
          </w:tcPr>
          <w:p w14:paraId="787707CC" w14:textId="77777777" w:rsidR="00BD0AA3" w:rsidRPr="007555FC" w:rsidRDefault="00BD0AA3" w:rsidP="00765954">
            <w:pPr>
              <w:pStyle w:val="Tabletext"/>
              <w:tabs>
                <w:tab w:val="decimal" w:pos="170"/>
              </w:tabs>
              <w:jc w:val="center"/>
              <w:rPr>
                <w:rFonts w:cstheme="minorHAnsi"/>
                <w:lang w:eastAsia="en-AU"/>
              </w:rPr>
            </w:pPr>
            <w:r w:rsidRPr="007555FC">
              <w:rPr>
                <w:rFonts w:cstheme="minorHAnsi"/>
                <w:lang w:eastAsia="en-AU"/>
              </w:rPr>
              <w:t>8.3</w:t>
            </w:r>
          </w:p>
        </w:tc>
        <w:tc>
          <w:tcPr>
            <w:tcW w:w="1161" w:type="dxa"/>
            <w:noWrap/>
            <w:vAlign w:val="center"/>
            <w:hideMark/>
          </w:tcPr>
          <w:p w14:paraId="09731992" w14:textId="77777777" w:rsidR="00BD0AA3" w:rsidRPr="007555FC" w:rsidRDefault="00BD0AA3" w:rsidP="00765954">
            <w:pPr>
              <w:pStyle w:val="Tabletext"/>
              <w:tabs>
                <w:tab w:val="decimal" w:pos="170"/>
              </w:tabs>
              <w:jc w:val="center"/>
              <w:rPr>
                <w:rFonts w:cstheme="minorHAnsi"/>
                <w:lang w:eastAsia="en-AU"/>
              </w:rPr>
            </w:pPr>
            <w:r w:rsidRPr="007555FC">
              <w:rPr>
                <w:rFonts w:cstheme="minorHAnsi"/>
                <w:lang w:eastAsia="en-AU"/>
              </w:rPr>
              <w:t>53.1</w:t>
            </w:r>
          </w:p>
        </w:tc>
        <w:tc>
          <w:tcPr>
            <w:tcW w:w="1134" w:type="dxa"/>
            <w:noWrap/>
            <w:vAlign w:val="center"/>
            <w:hideMark/>
          </w:tcPr>
          <w:p w14:paraId="1FA89E47" w14:textId="77777777" w:rsidR="00BD0AA3" w:rsidRPr="007555FC" w:rsidRDefault="00BD0AA3" w:rsidP="00765954">
            <w:pPr>
              <w:pStyle w:val="Tabletext"/>
              <w:tabs>
                <w:tab w:val="decimal" w:pos="170"/>
              </w:tabs>
              <w:jc w:val="center"/>
              <w:rPr>
                <w:rFonts w:cstheme="minorHAnsi"/>
                <w:lang w:eastAsia="en-AU"/>
              </w:rPr>
            </w:pPr>
            <w:r w:rsidRPr="007555FC">
              <w:rPr>
                <w:rFonts w:cstheme="minorHAnsi"/>
                <w:lang w:eastAsia="en-AU"/>
              </w:rPr>
              <w:t>9.8</w:t>
            </w:r>
          </w:p>
        </w:tc>
      </w:tr>
      <w:tr w:rsidR="00BD0AA3" w:rsidRPr="007555FC" w14:paraId="4A9A1AEA" w14:textId="77777777" w:rsidTr="009118A2">
        <w:trPr>
          <w:trHeight w:val="321"/>
        </w:trPr>
        <w:tc>
          <w:tcPr>
            <w:tcW w:w="2977" w:type="dxa"/>
            <w:noWrap/>
            <w:vAlign w:val="center"/>
          </w:tcPr>
          <w:p w14:paraId="26A20DEB" w14:textId="13F4B56E" w:rsidR="00BD0AA3" w:rsidRPr="00A41571" w:rsidRDefault="00BD0AA3" w:rsidP="00894A57">
            <w:pPr>
              <w:pStyle w:val="Tabletext"/>
              <w:ind w:left="462" w:hanging="283"/>
              <w:rPr>
                <w:rFonts w:cstheme="minorHAnsi"/>
                <w:bCs/>
                <w:lang w:eastAsia="en-AU"/>
              </w:rPr>
            </w:pPr>
            <w:r w:rsidRPr="00A41571">
              <w:rPr>
                <w:rFonts w:cstheme="minorHAnsi"/>
                <w:bCs/>
                <w:lang w:eastAsia="en-AU"/>
              </w:rPr>
              <w:t>Total</w:t>
            </w:r>
          </w:p>
        </w:tc>
        <w:tc>
          <w:tcPr>
            <w:tcW w:w="1077" w:type="dxa"/>
            <w:noWrap/>
            <w:vAlign w:val="center"/>
          </w:tcPr>
          <w:p w14:paraId="31FCACC4" w14:textId="77777777" w:rsidR="00BD0AA3" w:rsidRPr="007555FC" w:rsidRDefault="00BD0AA3" w:rsidP="00894A57">
            <w:pPr>
              <w:pStyle w:val="Tabletext"/>
              <w:jc w:val="center"/>
              <w:rPr>
                <w:rFonts w:cstheme="minorHAnsi"/>
                <w:lang w:eastAsia="en-AU"/>
              </w:rPr>
            </w:pPr>
            <w:r w:rsidRPr="007555FC">
              <w:rPr>
                <w:rFonts w:cstheme="minorHAnsi"/>
                <w:lang w:eastAsia="en-AU"/>
              </w:rPr>
              <w:t>100</w:t>
            </w:r>
          </w:p>
        </w:tc>
        <w:tc>
          <w:tcPr>
            <w:tcW w:w="1144" w:type="dxa"/>
            <w:noWrap/>
            <w:vAlign w:val="center"/>
          </w:tcPr>
          <w:p w14:paraId="457C9E1D" w14:textId="247FF0CF" w:rsidR="00BD0AA3" w:rsidRPr="007555FC" w:rsidRDefault="00765954" w:rsidP="00894A57">
            <w:pPr>
              <w:pStyle w:val="Tabletext"/>
              <w:jc w:val="center"/>
              <w:rPr>
                <w:rFonts w:cstheme="minorHAnsi"/>
                <w:lang w:eastAsia="en-AU"/>
              </w:rPr>
            </w:pPr>
            <w:r>
              <w:rPr>
                <w:rFonts w:cstheme="minorHAnsi"/>
                <w:lang w:eastAsia="en-AU"/>
              </w:rPr>
              <w:t xml:space="preserve"> </w:t>
            </w:r>
            <w:r w:rsidR="00BD0AA3" w:rsidRPr="007555FC">
              <w:rPr>
                <w:rFonts w:cstheme="minorHAnsi"/>
                <w:lang w:eastAsia="en-AU"/>
              </w:rPr>
              <w:t>100</w:t>
            </w:r>
          </w:p>
        </w:tc>
        <w:tc>
          <w:tcPr>
            <w:tcW w:w="1074" w:type="dxa"/>
            <w:noWrap/>
            <w:vAlign w:val="center"/>
          </w:tcPr>
          <w:p w14:paraId="58CAA03E" w14:textId="58D6C5A0" w:rsidR="00BD0AA3" w:rsidRPr="007555FC" w:rsidRDefault="00765954" w:rsidP="00894A57">
            <w:pPr>
              <w:pStyle w:val="Tabletext"/>
              <w:jc w:val="center"/>
              <w:rPr>
                <w:rFonts w:cstheme="minorHAnsi"/>
                <w:lang w:eastAsia="en-AU"/>
              </w:rPr>
            </w:pPr>
            <w:r>
              <w:rPr>
                <w:rFonts w:cstheme="minorHAnsi"/>
                <w:lang w:eastAsia="en-AU"/>
              </w:rPr>
              <w:t xml:space="preserve"> </w:t>
            </w:r>
            <w:r w:rsidR="00BD0AA3" w:rsidRPr="007555FC">
              <w:rPr>
                <w:rFonts w:cstheme="minorHAnsi"/>
                <w:lang w:eastAsia="en-AU"/>
              </w:rPr>
              <w:t>100</w:t>
            </w:r>
          </w:p>
        </w:tc>
        <w:tc>
          <w:tcPr>
            <w:tcW w:w="1161" w:type="dxa"/>
            <w:noWrap/>
            <w:vAlign w:val="center"/>
          </w:tcPr>
          <w:p w14:paraId="70723EF7" w14:textId="2186CD9E" w:rsidR="00BD0AA3" w:rsidRPr="007555FC" w:rsidRDefault="00765954" w:rsidP="00894A57">
            <w:pPr>
              <w:pStyle w:val="Tabletext"/>
              <w:jc w:val="center"/>
              <w:rPr>
                <w:rFonts w:cstheme="minorHAnsi"/>
                <w:lang w:eastAsia="en-AU"/>
              </w:rPr>
            </w:pPr>
            <w:r>
              <w:rPr>
                <w:rFonts w:cstheme="minorHAnsi"/>
                <w:lang w:eastAsia="en-AU"/>
              </w:rPr>
              <w:t xml:space="preserve"> </w:t>
            </w:r>
            <w:r w:rsidR="00BD0AA3" w:rsidRPr="007555FC">
              <w:rPr>
                <w:rFonts w:cstheme="minorHAnsi"/>
                <w:lang w:eastAsia="en-AU"/>
              </w:rPr>
              <w:t>100</w:t>
            </w:r>
          </w:p>
        </w:tc>
        <w:tc>
          <w:tcPr>
            <w:tcW w:w="1134" w:type="dxa"/>
            <w:noWrap/>
            <w:vAlign w:val="center"/>
          </w:tcPr>
          <w:p w14:paraId="69E67EC4" w14:textId="78F1F3AE" w:rsidR="00BD0AA3" w:rsidRPr="007555FC" w:rsidRDefault="00765954" w:rsidP="00894A57">
            <w:pPr>
              <w:pStyle w:val="Tabletext"/>
              <w:jc w:val="center"/>
              <w:rPr>
                <w:rFonts w:cstheme="minorHAnsi"/>
                <w:lang w:eastAsia="en-AU"/>
              </w:rPr>
            </w:pPr>
            <w:r>
              <w:rPr>
                <w:rFonts w:cstheme="minorHAnsi"/>
                <w:lang w:eastAsia="en-AU"/>
              </w:rPr>
              <w:t xml:space="preserve"> </w:t>
            </w:r>
            <w:r w:rsidR="00BD0AA3" w:rsidRPr="007555FC">
              <w:rPr>
                <w:rFonts w:cstheme="minorHAnsi"/>
                <w:lang w:eastAsia="en-AU"/>
              </w:rPr>
              <w:t>100</w:t>
            </w:r>
          </w:p>
        </w:tc>
      </w:tr>
      <w:tr w:rsidR="00BD0AA3" w:rsidRPr="007555FC" w14:paraId="598DC5B4" w14:textId="77777777" w:rsidTr="009118A2">
        <w:trPr>
          <w:trHeight w:val="321"/>
        </w:trPr>
        <w:tc>
          <w:tcPr>
            <w:tcW w:w="2977" w:type="dxa"/>
            <w:noWrap/>
            <w:vAlign w:val="center"/>
          </w:tcPr>
          <w:p w14:paraId="15076A90" w14:textId="7164FBBF" w:rsidR="00BD0AA3" w:rsidRPr="00A41571" w:rsidRDefault="00BD0AA3" w:rsidP="00894A57">
            <w:pPr>
              <w:pStyle w:val="Tabletext"/>
              <w:rPr>
                <w:rFonts w:cstheme="minorHAnsi"/>
                <w:bCs/>
                <w:lang w:eastAsia="en-AU"/>
              </w:rPr>
            </w:pPr>
            <w:r w:rsidRPr="00A41571">
              <w:rPr>
                <w:rFonts w:cstheme="minorHAnsi"/>
                <w:bCs/>
                <w:lang w:eastAsia="en-AU"/>
              </w:rPr>
              <w:t xml:space="preserve">Labour </w:t>
            </w:r>
            <w:r w:rsidR="007F4FC9" w:rsidRPr="00A41571">
              <w:rPr>
                <w:rFonts w:cstheme="minorHAnsi"/>
                <w:bCs/>
                <w:lang w:eastAsia="en-AU"/>
              </w:rPr>
              <w:t xml:space="preserve">force status </w:t>
            </w:r>
            <w:r w:rsidRPr="00A41571">
              <w:rPr>
                <w:rFonts w:cstheme="minorHAnsi"/>
                <w:bCs/>
                <w:lang w:eastAsia="en-AU"/>
              </w:rPr>
              <w:t>(at age 25)</w:t>
            </w:r>
          </w:p>
        </w:tc>
        <w:tc>
          <w:tcPr>
            <w:tcW w:w="1077" w:type="dxa"/>
            <w:noWrap/>
            <w:vAlign w:val="center"/>
          </w:tcPr>
          <w:p w14:paraId="588FCAD6" w14:textId="77777777" w:rsidR="00BD0AA3" w:rsidRPr="007555FC" w:rsidRDefault="00BD0AA3" w:rsidP="00894A57">
            <w:pPr>
              <w:pStyle w:val="Tabletext"/>
              <w:jc w:val="center"/>
              <w:rPr>
                <w:rFonts w:cstheme="minorHAnsi"/>
                <w:lang w:eastAsia="en-AU"/>
              </w:rPr>
            </w:pPr>
          </w:p>
        </w:tc>
        <w:tc>
          <w:tcPr>
            <w:tcW w:w="1144" w:type="dxa"/>
            <w:noWrap/>
            <w:vAlign w:val="center"/>
          </w:tcPr>
          <w:p w14:paraId="1F655A3F" w14:textId="77777777" w:rsidR="00BD0AA3" w:rsidRPr="007555FC" w:rsidRDefault="00BD0AA3" w:rsidP="00894A57">
            <w:pPr>
              <w:pStyle w:val="Tabletext"/>
              <w:jc w:val="center"/>
              <w:rPr>
                <w:rFonts w:cstheme="minorHAnsi"/>
                <w:lang w:eastAsia="en-AU"/>
              </w:rPr>
            </w:pPr>
          </w:p>
        </w:tc>
        <w:tc>
          <w:tcPr>
            <w:tcW w:w="1074" w:type="dxa"/>
            <w:noWrap/>
            <w:vAlign w:val="center"/>
          </w:tcPr>
          <w:p w14:paraId="0E43E8F3" w14:textId="77777777" w:rsidR="00BD0AA3" w:rsidRPr="007555FC" w:rsidRDefault="00BD0AA3" w:rsidP="00894A57">
            <w:pPr>
              <w:pStyle w:val="Tabletext"/>
              <w:jc w:val="center"/>
              <w:rPr>
                <w:rFonts w:cstheme="minorHAnsi"/>
                <w:lang w:eastAsia="en-AU"/>
              </w:rPr>
            </w:pPr>
          </w:p>
        </w:tc>
        <w:tc>
          <w:tcPr>
            <w:tcW w:w="1161" w:type="dxa"/>
            <w:noWrap/>
            <w:vAlign w:val="center"/>
          </w:tcPr>
          <w:p w14:paraId="5E4C5F62" w14:textId="77777777" w:rsidR="00BD0AA3" w:rsidRPr="007555FC" w:rsidRDefault="00BD0AA3" w:rsidP="00894A57">
            <w:pPr>
              <w:pStyle w:val="Tabletext"/>
              <w:jc w:val="center"/>
              <w:rPr>
                <w:rFonts w:cstheme="minorHAnsi"/>
                <w:lang w:eastAsia="en-AU"/>
              </w:rPr>
            </w:pPr>
          </w:p>
        </w:tc>
        <w:tc>
          <w:tcPr>
            <w:tcW w:w="1134" w:type="dxa"/>
            <w:noWrap/>
            <w:vAlign w:val="center"/>
          </w:tcPr>
          <w:p w14:paraId="32F419C7" w14:textId="77777777" w:rsidR="00BD0AA3" w:rsidRPr="007555FC" w:rsidRDefault="00BD0AA3" w:rsidP="00894A57">
            <w:pPr>
              <w:pStyle w:val="Tabletext"/>
              <w:jc w:val="center"/>
              <w:rPr>
                <w:rFonts w:cstheme="minorHAnsi"/>
                <w:lang w:eastAsia="en-AU"/>
              </w:rPr>
            </w:pPr>
          </w:p>
        </w:tc>
      </w:tr>
      <w:tr w:rsidR="00BD0AA3" w:rsidRPr="007555FC" w14:paraId="56E6B781" w14:textId="77777777" w:rsidTr="009118A2">
        <w:trPr>
          <w:trHeight w:val="321"/>
        </w:trPr>
        <w:tc>
          <w:tcPr>
            <w:tcW w:w="2977" w:type="dxa"/>
            <w:noWrap/>
            <w:vAlign w:val="center"/>
          </w:tcPr>
          <w:p w14:paraId="2EE65F23" w14:textId="77777777" w:rsidR="00BD0AA3" w:rsidRPr="00A41571" w:rsidRDefault="00BD0AA3" w:rsidP="00894A57">
            <w:pPr>
              <w:pStyle w:val="Tabletext"/>
              <w:ind w:left="462" w:hanging="283"/>
              <w:rPr>
                <w:rFonts w:cstheme="minorHAnsi"/>
                <w:bCs/>
                <w:lang w:eastAsia="en-AU"/>
              </w:rPr>
            </w:pPr>
            <w:r w:rsidRPr="00A41571">
              <w:rPr>
                <w:rFonts w:cstheme="minorHAnsi"/>
                <w:bCs/>
                <w:lang w:eastAsia="en-AU"/>
              </w:rPr>
              <w:t>Employed</w:t>
            </w:r>
          </w:p>
        </w:tc>
        <w:tc>
          <w:tcPr>
            <w:tcW w:w="1077" w:type="dxa"/>
            <w:noWrap/>
            <w:vAlign w:val="center"/>
          </w:tcPr>
          <w:p w14:paraId="56DC85E6" w14:textId="77777777" w:rsidR="00BD0AA3" w:rsidRPr="007555FC" w:rsidRDefault="00BD0AA3" w:rsidP="00F32584">
            <w:pPr>
              <w:pStyle w:val="Tabletext"/>
              <w:tabs>
                <w:tab w:val="decimal" w:pos="170"/>
                <w:tab w:val="decimal" w:pos="198"/>
              </w:tabs>
              <w:jc w:val="center"/>
              <w:rPr>
                <w:rFonts w:cstheme="minorHAnsi"/>
                <w:lang w:eastAsia="en-AU"/>
              </w:rPr>
            </w:pPr>
            <w:r w:rsidRPr="007555FC">
              <w:rPr>
                <w:rFonts w:cstheme="minorHAnsi"/>
                <w:lang w:eastAsia="en-AU"/>
              </w:rPr>
              <w:t>92.4</w:t>
            </w:r>
          </w:p>
        </w:tc>
        <w:tc>
          <w:tcPr>
            <w:tcW w:w="1144" w:type="dxa"/>
            <w:noWrap/>
            <w:vAlign w:val="center"/>
          </w:tcPr>
          <w:p w14:paraId="6509ADA2" w14:textId="77777777" w:rsidR="00BD0AA3" w:rsidRPr="007555FC" w:rsidRDefault="00BD0AA3" w:rsidP="00F32584">
            <w:pPr>
              <w:pStyle w:val="Tabletext"/>
              <w:tabs>
                <w:tab w:val="decimal" w:pos="170"/>
              </w:tabs>
              <w:jc w:val="center"/>
              <w:rPr>
                <w:rFonts w:cstheme="minorHAnsi"/>
                <w:lang w:eastAsia="en-AU"/>
              </w:rPr>
            </w:pPr>
            <w:r w:rsidRPr="007555FC">
              <w:rPr>
                <w:rFonts w:cstheme="minorHAnsi"/>
                <w:lang w:eastAsia="en-AU"/>
              </w:rPr>
              <w:t>97.4</w:t>
            </w:r>
          </w:p>
        </w:tc>
        <w:tc>
          <w:tcPr>
            <w:tcW w:w="1074" w:type="dxa"/>
            <w:noWrap/>
            <w:vAlign w:val="center"/>
          </w:tcPr>
          <w:p w14:paraId="3F56FAF7" w14:textId="77777777" w:rsidR="00BD0AA3" w:rsidRPr="007555FC" w:rsidRDefault="00BD0AA3" w:rsidP="00765954">
            <w:pPr>
              <w:pStyle w:val="Tabletext"/>
              <w:tabs>
                <w:tab w:val="decimal" w:pos="170"/>
              </w:tabs>
              <w:jc w:val="center"/>
              <w:rPr>
                <w:rFonts w:cstheme="minorHAnsi"/>
                <w:lang w:eastAsia="en-AU"/>
              </w:rPr>
            </w:pPr>
            <w:r w:rsidRPr="007555FC">
              <w:rPr>
                <w:rFonts w:cstheme="minorHAnsi"/>
                <w:lang w:eastAsia="en-AU"/>
              </w:rPr>
              <w:t>91.7</w:t>
            </w:r>
          </w:p>
        </w:tc>
        <w:tc>
          <w:tcPr>
            <w:tcW w:w="1161" w:type="dxa"/>
            <w:noWrap/>
            <w:vAlign w:val="center"/>
          </w:tcPr>
          <w:p w14:paraId="06E6AAC7" w14:textId="77777777" w:rsidR="00BD0AA3" w:rsidRPr="007555FC" w:rsidRDefault="00BD0AA3" w:rsidP="00765954">
            <w:pPr>
              <w:pStyle w:val="Tabletext"/>
              <w:tabs>
                <w:tab w:val="decimal" w:pos="170"/>
              </w:tabs>
              <w:jc w:val="center"/>
              <w:rPr>
                <w:rFonts w:cstheme="minorHAnsi"/>
                <w:lang w:eastAsia="en-AU"/>
              </w:rPr>
            </w:pPr>
            <w:r w:rsidRPr="007555FC">
              <w:rPr>
                <w:rFonts w:cstheme="minorHAnsi"/>
                <w:lang w:eastAsia="en-AU"/>
              </w:rPr>
              <w:t>46.9</w:t>
            </w:r>
          </w:p>
        </w:tc>
        <w:tc>
          <w:tcPr>
            <w:tcW w:w="1134" w:type="dxa"/>
            <w:noWrap/>
            <w:vAlign w:val="center"/>
          </w:tcPr>
          <w:p w14:paraId="5A324DFD" w14:textId="77777777" w:rsidR="00BD0AA3" w:rsidRPr="007555FC" w:rsidRDefault="00BD0AA3" w:rsidP="00765954">
            <w:pPr>
              <w:pStyle w:val="Tabletext"/>
              <w:tabs>
                <w:tab w:val="decimal" w:pos="170"/>
              </w:tabs>
              <w:jc w:val="center"/>
              <w:rPr>
                <w:rFonts w:cstheme="minorHAnsi"/>
                <w:lang w:eastAsia="en-AU"/>
              </w:rPr>
            </w:pPr>
            <w:r w:rsidRPr="007555FC">
              <w:rPr>
                <w:rFonts w:cstheme="minorHAnsi"/>
                <w:lang w:eastAsia="en-AU"/>
              </w:rPr>
              <w:t>90.2</w:t>
            </w:r>
          </w:p>
        </w:tc>
      </w:tr>
      <w:tr w:rsidR="00BD0AA3" w:rsidRPr="007555FC" w14:paraId="2C014BD7" w14:textId="77777777" w:rsidTr="009118A2">
        <w:trPr>
          <w:trHeight w:val="321"/>
        </w:trPr>
        <w:tc>
          <w:tcPr>
            <w:tcW w:w="2977" w:type="dxa"/>
            <w:noWrap/>
            <w:vAlign w:val="center"/>
          </w:tcPr>
          <w:p w14:paraId="6C1AAC79" w14:textId="77777777" w:rsidR="00BD0AA3" w:rsidRPr="00A41571" w:rsidRDefault="00BD0AA3" w:rsidP="00894A57">
            <w:pPr>
              <w:pStyle w:val="Tabletext"/>
              <w:ind w:left="462" w:hanging="283"/>
              <w:rPr>
                <w:rFonts w:cstheme="minorHAnsi"/>
                <w:bCs/>
                <w:lang w:eastAsia="en-AU"/>
              </w:rPr>
            </w:pPr>
            <w:r w:rsidRPr="00A41571">
              <w:rPr>
                <w:rFonts w:cstheme="minorHAnsi"/>
                <w:bCs/>
                <w:lang w:eastAsia="en-AU"/>
              </w:rPr>
              <w:t>Unemployed</w:t>
            </w:r>
          </w:p>
        </w:tc>
        <w:tc>
          <w:tcPr>
            <w:tcW w:w="1077" w:type="dxa"/>
            <w:noWrap/>
            <w:vAlign w:val="center"/>
          </w:tcPr>
          <w:p w14:paraId="56578B47" w14:textId="77777777" w:rsidR="00BD0AA3" w:rsidRPr="007555FC" w:rsidRDefault="00BD0AA3" w:rsidP="00F32584">
            <w:pPr>
              <w:pStyle w:val="Tabletext"/>
              <w:tabs>
                <w:tab w:val="decimal" w:pos="170"/>
                <w:tab w:val="decimal" w:pos="198"/>
              </w:tabs>
              <w:jc w:val="center"/>
              <w:rPr>
                <w:rFonts w:cstheme="minorHAnsi"/>
                <w:lang w:eastAsia="en-AU"/>
              </w:rPr>
            </w:pPr>
            <w:r w:rsidRPr="007555FC">
              <w:rPr>
                <w:rFonts w:cstheme="minorHAnsi"/>
                <w:lang w:eastAsia="en-AU"/>
              </w:rPr>
              <w:t>2.3</w:t>
            </w:r>
          </w:p>
        </w:tc>
        <w:tc>
          <w:tcPr>
            <w:tcW w:w="1144" w:type="dxa"/>
            <w:noWrap/>
            <w:vAlign w:val="center"/>
          </w:tcPr>
          <w:p w14:paraId="7786FD3A" w14:textId="77777777" w:rsidR="00BD0AA3" w:rsidRPr="007555FC" w:rsidRDefault="00BD0AA3" w:rsidP="00F32584">
            <w:pPr>
              <w:pStyle w:val="Tabletext"/>
              <w:tabs>
                <w:tab w:val="decimal" w:pos="170"/>
              </w:tabs>
              <w:jc w:val="center"/>
              <w:rPr>
                <w:rFonts w:cstheme="minorHAnsi"/>
                <w:lang w:eastAsia="en-AU"/>
              </w:rPr>
            </w:pPr>
            <w:r w:rsidRPr="007555FC">
              <w:rPr>
                <w:rFonts w:cstheme="minorHAnsi"/>
                <w:lang w:eastAsia="en-AU"/>
              </w:rPr>
              <w:t>1.2</w:t>
            </w:r>
          </w:p>
        </w:tc>
        <w:tc>
          <w:tcPr>
            <w:tcW w:w="1074" w:type="dxa"/>
            <w:noWrap/>
            <w:vAlign w:val="center"/>
          </w:tcPr>
          <w:p w14:paraId="10ADA37E" w14:textId="77777777" w:rsidR="00BD0AA3" w:rsidRPr="007555FC" w:rsidRDefault="00BD0AA3" w:rsidP="00765954">
            <w:pPr>
              <w:pStyle w:val="Tabletext"/>
              <w:tabs>
                <w:tab w:val="decimal" w:pos="170"/>
              </w:tabs>
              <w:jc w:val="center"/>
              <w:rPr>
                <w:rFonts w:cstheme="minorHAnsi"/>
                <w:lang w:eastAsia="en-AU"/>
              </w:rPr>
            </w:pPr>
            <w:r w:rsidRPr="007555FC">
              <w:rPr>
                <w:rFonts w:cstheme="minorHAnsi"/>
                <w:lang w:eastAsia="en-AU"/>
              </w:rPr>
              <w:t>3.5</w:t>
            </w:r>
          </w:p>
        </w:tc>
        <w:tc>
          <w:tcPr>
            <w:tcW w:w="1161" w:type="dxa"/>
            <w:noWrap/>
            <w:vAlign w:val="center"/>
          </w:tcPr>
          <w:p w14:paraId="7065D157" w14:textId="77777777" w:rsidR="00BD0AA3" w:rsidRPr="007555FC" w:rsidRDefault="00BD0AA3" w:rsidP="00765954">
            <w:pPr>
              <w:pStyle w:val="Tabletext"/>
              <w:tabs>
                <w:tab w:val="decimal" w:pos="170"/>
              </w:tabs>
              <w:jc w:val="center"/>
              <w:rPr>
                <w:rFonts w:cstheme="minorHAnsi"/>
                <w:lang w:eastAsia="en-AU"/>
              </w:rPr>
            </w:pPr>
            <w:r w:rsidRPr="007555FC">
              <w:rPr>
                <w:rFonts w:cstheme="minorHAnsi"/>
                <w:lang w:eastAsia="en-AU"/>
              </w:rPr>
              <w:t>16.7</w:t>
            </w:r>
          </w:p>
        </w:tc>
        <w:tc>
          <w:tcPr>
            <w:tcW w:w="1134" w:type="dxa"/>
            <w:noWrap/>
            <w:vAlign w:val="center"/>
          </w:tcPr>
          <w:p w14:paraId="0D1CFC22" w14:textId="77777777" w:rsidR="00BD0AA3" w:rsidRPr="007555FC" w:rsidRDefault="00BD0AA3" w:rsidP="00765954">
            <w:pPr>
              <w:pStyle w:val="Tabletext"/>
              <w:tabs>
                <w:tab w:val="decimal" w:pos="170"/>
              </w:tabs>
              <w:jc w:val="center"/>
              <w:rPr>
                <w:rFonts w:cstheme="minorHAnsi"/>
                <w:lang w:eastAsia="en-AU"/>
              </w:rPr>
            </w:pPr>
            <w:r w:rsidRPr="007555FC">
              <w:rPr>
                <w:rFonts w:cstheme="minorHAnsi"/>
                <w:lang w:eastAsia="en-AU"/>
              </w:rPr>
              <w:t>5.4</w:t>
            </w:r>
          </w:p>
        </w:tc>
      </w:tr>
      <w:tr w:rsidR="00BD0AA3" w:rsidRPr="007555FC" w14:paraId="57CD3265" w14:textId="77777777" w:rsidTr="009118A2">
        <w:trPr>
          <w:trHeight w:val="321"/>
        </w:trPr>
        <w:tc>
          <w:tcPr>
            <w:tcW w:w="2977" w:type="dxa"/>
            <w:noWrap/>
            <w:vAlign w:val="center"/>
          </w:tcPr>
          <w:p w14:paraId="48C74661" w14:textId="77777777" w:rsidR="00BD0AA3" w:rsidRPr="00A41571" w:rsidRDefault="00BD0AA3" w:rsidP="00894A57">
            <w:pPr>
              <w:pStyle w:val="Tabletext"/>
              <w:ind w:left="462" w:hanging="283"/>
              <w:rPr>
                <w:rFonts w:cstheme="minorHAnsi"/>
                <w:bCs/>
                <w:lang w:eastAsia="en-AU"/>
              </w:rPr>
            </w:pPr>
            <w:r w:rsidRPr="00A41571">
              <w:rPr>
                <w:rFonts w:cstheme="minorHAnsi"/>
                <w:bCs/>
                <w:lang w:eastAsia="en-AU"/>
              </w:rPr>
              <w:t>Not in the labour force</w:t>
            </w:r>
          </w:p>
        </w:tc>
        <w:tc>
          <w:tcPr>
            <w:tcW w:w="1077" w:type="dxa"/>
            <w:noWrap/>
            <w:vAlign w:val="center"/>
          </w:tcPr>
          <w:p w14:paraId="1FE3D7D3" w14:textId="77777777" w:rsidR="00BD0AA3" w:rsidRPr="007555FC" w:rsidRDefault="00BD0AA3" w:rsidP="00F32584">
            <w:pPr>
              <w:pStyle w:val="Tabletext"/>
              <w:tabs>
                <w:tab w:val="decimal" w:pos="170"/>
                <w:tab w:val="decimal" w:pos="198"/>
              </w:tabs>
              <w:jc w:val="center"/>
              <w:rPr>
                <w:rFonts w:cstheme="minorHAnsi"/>
                <w:lang w:eastAsia="en-AU"/>
              </w:rPr>
            </w:pPr>
            <w:r w:rsidRPr="007555FC">
              <w:rPr>
                <w:rFonts w:cstheme="minorHAnsi"/>
                <w:lang w:eastAsia="en-AU"/>
              </w:rPr>
              <w:t>5.3</w:t>
            </w:r>
          </w:p>
        </w:tc>
        <w:tc>
          <w:tcPr>
            <w:tcW w:w="1144" w:type="dxa"/>
            <w:noWrap/>
            <w:vAlign w:val="center"/>
          </w:tcPr>
          <w:p w14:paraId="02DB724D" w14:textId="77777777" w:rsidR="00BD0AA3" w:rsidRPr="007555FC" w:rsidRDefault="00BD0AA3" w:rsidP="00F32584">
            <w:pPr>
              <w:pStyle w:val="Tabletext"/>
              <w:tabs>
                <w:tab w:val="decimal" w:pos="170"/>
              </w:tabs>
              <w:jc w:val="center"/>
              <w:rPr>
                <w:rFonts w:cstheme="minorHAnsi"/>
                <w:lang w:eastAsia="en-AU"/>
              </w:rPr>
            </w:pPr>
            <w:r w:rsidRPr="007555FC">
              <w:rPr>
                <w:rFonts w:cstheme="minorHAnsi"/>
                <w:lang w:eastAsia="en-AU"/>
              </w:rPr>
              <w:t>1.4</w:t>
            </w:r>
          </w:p>
        </w:tc>
        <w:tc>
          <w:tcPr>
            <w:tcW w:w="1074" w:type="dxa"/>
            <w:noWrap/>
            <w:vAlign w:val="center"/>
          </w:tcPr>
          <w:p w14:paraId="37BCB3BD" w14:textId="77777777" w:rsidR="00BD0AA3" w:rsidRPr="007555FC" w:rsidRDefault="00BD0AA3" w:rsidP="00765954">
            <w:pPr>
              <w:pStyle w:val="Tabletext"/>
              <w:tabs>
                <w:tab w:val="decimal" w:pos="170"/>
              </w:tabs>
              <w:jc w:val="center"/>
              <w:rPr>
                <w:rFonts w:cstheme="minorHAnsi"/>
                <w:lang w:eastAsia="en-AU"/>
              </w:rPr>
            </w:pPr>
            <w:r w:rsidRPr="007555FC">
              <w:rPr>
                <w:rFonts w:cstheme="minorHAnsi"/>
                <w:lang w:eastAsia="en-AU"/>
              </w:rPr>
              <w:t>4.8</w:t>
            </w:r>
          </w:p>
        </w:tc>
        <w:tc>
          <w:tcPr>
            <w:tcW w:w="1161" w:type="dxa"/>
            <w:noWrap/>
            <w:vAlign w:val="center"/>
          </w:tcPr>
          <w:p w14:paraId="5D48233E" w14:textId="77777777" w:rsidR="00BD0AA3" w:rsidRPr="007555FC" w:rsidRDefault="00BD0AA3" w:rsidP="00765954">
            <w:pPr>
              <w:pStyle w:val="Tabletext"/>
              <w:tabs>
                <w:tab w:val="decimal" w:pos="170"/>
              </w:tabs>
              <w:jc w:val="center"/>
              <w:rPr>
                <w:rFonts w:cstheme="minorHAnsi"/>
                <w:lang w:eastAsia="en-AU"/>
              </w:rPr>
            </w:pPr>
            <w:r w:rsidRPr="007555FC">
              <w:rPr>
                <w:rFonts w:cstheme="minorHAnsi"/>
                <w:lang w:eastAsia="en-AU"/>
              </w:rPr>
              <w:t>36.4</w:t>
            </w:r>
          </w:p>
        </w:tc>
        <w:tc>
          <w:tcPr>
            <w:tcW w:w="1134" w:type="dxa"/>
            <w:noWrap/>
            <w:vAlign w:val="center"/>
          </w:tcPr>
          <w:p w14:paraId="337CDA3D" w14:textId="77777777" w:rsidR="00BD0AA3" w:rsidRPr="007555FC" w:rsidRDefault="00BD0AA3" w:rsidP="00765954">
            <w:pPr>
              <w:pStyle w:val="Tabletext"/>
              <w:tabs>
                <w:tab w:val="decimal" w:pos="170"/>
              </w:tabs>
              <w:jc w:val="center"/>
              <w:rPr>
                <w:rFonts w:cstheme="minorHAnsi"/>
                <w:lang w:eastAsia="en-AU"/>
              </w:rPr>
            </w:pPr>
            <w:r w:rsidRPr="007555FC">
              <w:rPr>
                <w:rFonts w:cstheme="minorHAnsi"/>
                <w:lang w:eastAsia="en-AU"/>
              </w:rPr>
              <w:t>4.4</w:t>
            </w:r>
          </w:p>
        </w:tc>
      </w:tr>
      <w:tr w:rsidR="00BD0AA3" w:rsidRPr="007555FC" w14:paraId="482B9277" w14:textId="77777777" w:rsidTr="009118A2">
        <w:trPr>
          <w:trHeight w:val="321"/>
        </w:trPr>
        <w:tc>
          <w:tcPr>
            <w:tcW w:w="2977" w:type="dxa"/>
            <w:noWrap/>
            <w:vAlign w:val="center"/>
          </w:tcPr>
          <w:p w14:paraId="76133D88" w14:textId="194634F2" w:rsidR="00BD0AA3" w:rsidRPr="007555FC" w:rsidRDefault="00BD0AA3" w:rsidP="00894A57">
            <w:pPr>
              <w:pStyle w:val="Tabletext"/>
              <w:ind w:left="462" w:hanging="283"/>
              <w:rPr>
                <w:rFonts w:cstheme="minorHAnsi"/>
                <w:bCs/>
                <w:lang w:eastAsia="en-AU"/>
              </w:rPr>
            </w:pPr>
            <w:r w:rsidRPr="007555FC">
              <w:rPr>
                <w:rFonts w:cstheme="minorHAnsi"/>
                <w:bCs/>
                <w:lang w:eastAsia="en-AU"/>
              </w:rPr>
              <w:t>Total</w:t>
            </w:r>
          </w:p>
        </w:tc>
        <w:tc>
          <w:tcPr>
            <w:tcW w:w="1077" w:type="dxa"/>
            <w:noWrap/>
            <w:vAlign w:val="center"/>
          </w:tcPr>
          <w:p w14:paraId="5B2C7960" w14:textId="77777777" w:rsidR="00BD0AA3" w:rsidRPr="007555FC" w:rsidRDefault="00BD0AA3" w:rsidP="00894A57">
            <w:pPr>
              <w:pStyle w:val="Tabletext"/>
              <w:jc w:val="center"/>
              <w:rPr>
                <w:rFonts w:cstheme="minorHAnsi"/>
                <w:lang w:eastAsia="en-AU"/>
              </w:rPr>
            </w:pPr>
            <w:r w:rsidRPr="007555FC">
              <w:rPr>
                <w:rFonts w:cstheme="minorHAnsi"/>
                <w:lang w:eastAsia="en-AU"/>
              </w:rPr>
              <w:t>100</w:t>
            </w:r>
          </w:p>
        </w:tc>
        <w:tc>
          <w:tcPr>
            <w:tcW w:w="1144" w:type="dxa"/>
            <w:noWrap/>
            <w:vAlign w:val="center"/>
          </w:tcPr>
          <w:p w14:paraId="5439322A" w14:textId="5B4609CB" w:rsidR="00BD0AA3" w:rsidRPr="007555FC" w:rsidRDefault="00765954" w:rsidP="00894A57">
            <w:pPr>
              <w:pStyle w:val="Tabletext"/>
              <w:jc w:val="center"/>
              <w:rPr>
                <w:rFonts w:cstheme="minorHAnsi"/>
                <w:lang w:eastAsia="en-AU"/>
              </w:rPr>
            </w:pPr>
            <w:r>
              <w:rPr>
                <w:rFonts w:cstheme="minorHAnsi"/>
                <w:lang w:eastAsia="en-AU"/>
              </w:rPr>
              <w:t xml:space="preserve"> </w:t>
            </w:r>
            <w:r w:rsidR="00BD0AA3" w:rsidRPr="007555FC">
              <w:rPr>
                <w:rFonts w:cstheme="minorHAnsi"/>
                <w:lang w:eastAsia="en-AU"/>
              </w:rPr>
              <w:t>100</w:t>
            </w:r>
          </w:p>
        </w:tc>
        <w:tc>
          <w:tcPr>
            <w:tcW w:w="1074" w:type="dxa"/>
            <w:noWrap/>
            <w:vAlign w:val="center"/>
          </w:tcPr>
          <w:p w14:paraId="31464A61" w14:textId="77777777" w:rsidR="00BD0AA3" w:rsidRPr="007555FC" w:rsidRDefault="00BD0AA3" w:rsidP="00894A57">
            <w:pPr>
              <w:pStyle w:val="Tabletext"/>
              <w:jc w:val="center"/>
              <w:rPr>
                <w:rFonts w:cstheme="minorHAnsi"/>
                <w:lang w:eastAsia="en-AU"/>
              </w:rPr>
            </w:pPr>
            <w:r w:rsidRPr="007555FC">
              <w:rPr>
                <w:rFonts w:cstheme="minorHAnsi"/>
                <w:lang w:eastAsia="en-AU"/>
              </w:rPr>
              <w:t>100</w:t>
            </w:r>
          </w:p>
        </w:tc>
        <w:tc>
          <w:tcPr>
            <w:tcW w:w="1161" w:type="dxa"/>
            <w:noWrap/>
            <w:vAlign w:val="center"/>
          </w:tcPr>
          <w:p w14:paraId="70A02BE6" w14:textId="4B8AE4F7" w:rsidR="00BD0AA3" w:rsidRPr="007555FC" w:rsidRDefault="00765954" w:rsidP="00894A57">
            <w:pPr>
              <w:pStyle w:val="Tabletext"/>
              <w:jc w:val="center"/>
              <w:rPr>
                <w:rFonts w:cstheme="minorHAnsi"/>
                <w:lang w:eastAsia="en-AU"/>
              </w:rPr>
            </w:pPr>
            <w:r>
              <w:rPr>
                <w:rFonts w:cstheme="minorHAnsi"/>
                <w:lang w:eastAsia="en-AU"/>
              </w:rPr>
              <w:t xml:space="preserve"> </w:t>
            </w:r>
            <w:r w:rsidR="00BD0AA3" w:rsidRPr="007555FC">
              <w:rPr>
                <w:rFonts w:cstheme="minorHAnsi"/>
                <w:lang w:eastAsia="en-AU"/>
              </w:rPr>
              <w:t>100</w:t>
            </w:r>
          </w:p>
        </w:tc>
        <w:tc>
          <w:tcPr>
            <w:tcW w:w="1134" w:type="dxa"/>
            <w:noWrap/>
            <w:vAlign w:val="center"/>
          </w:tcPr>
          <w:p w14:paraId="4BC10D64" w14:textId="09C963A8" w:rsidR="00BD0AA3" w:rsidRPr="007555FC" w:rsidRDefault="00765954" w:rsidP="00894A57">
            <w:pPr>
              <w:pStyle w:val="Tabletext"/>
              <w:jc w:val="center"/>
              <w:rPr>
                <w:rFonts w:cstheme="minorHAnsi"/>
                <w:lang w:eastAsia="en-AU"/>
              </w:rPr>
            </w:pPr>
            <w:r>
              <w:rPr>
                <w:rFonts w:cstheme="minorHAnsi"/>
                <w:lang w:eastAsia="en-AU"/>
              </w:rPr>
              <w:t xml:space="preserve">  </w:t>
            </w:r>
            <w:r w:rsidR="00BD0AA3" w:rsidRPr="007555FC">
              <w:rPr>
                <w:rFonts w:cstheme="minorHAnsi"/>
                <w:lang w:eastAsia="en-AU"/>
              </w:rPr>
              <w:t>100</w:t>
            </w:r>
          </w:p>
        </w:tc>
      </w:tr>
    </w:tbl>
    <w:p w14:paraId="4A9EB09A" w14:textId="360602A9" w:rsidR="00BD0AA3" w:rsidRPr="007555FC" w:rsidRDefault="00BD0AA3" w:rsidP="00BD0AA3">
      <w:pPr>
        <w:pStyle w:val="Source"/>
      </w:pPr>
      <w:r w:rsidRPr="007555FC">
        <w:t>Note:</w:t>
      </w:r>
      <w:r w:rsidR="00887FCC">
        <w:tab/>
      </w:r>
      <w:r w:rsidRPr="007555FC">
        <w:t xml:space="preserve">Proportions are by pathway. Detailed table with standard errors is available in </w:t>
      </w:r>
      <w:r w:rsidR="00575115">
        <w:t>a</w:t>
      </w:r>
      <w:r w:rsidRPr="007555FC">
        <w:t>ppendix A</w:t>
      </w:r>
      <w:r w:rsidR="00575115">
        <w:t xml:space="preserve">, </w:t>
      </w:r>
      <w:r w:rsidRPr="007555FC">
        <w:t xml:space="preserve">table A4. Pearson Chi2 tests for differences across pathways indicate that the proportion in each pathway for each of the variables is statistically different from each other at the 5% level. See </w:t>
      </w:r>
      <w:r w:rsidR="00575115">
        <w:t>a</w:t>
      </w:r>
      <w:r w:rsidRPr="007555FC">
        <w:t>ppendix A</w:t>
      </w:r>
      <w:r w:rsidR="00575115">
        <w:t>, table A5</w:t>
      </w:r>
      <w:r w:rsidRPr="007555FC">
        <w:t xml:space="preserve"> for detailed tests</w:t>
      </w:r>
      <w:r w:rsidR="0041500B">
        <w:t>.</w:t>
      </w:r>
    </w:p>
    <w:p w14:paraId="44E9E7D3" w14:textId="2EB9DF26" w:rsidR="00BD0AA3" w:rsidRPr="00EA4F2D" w:rsidRDefault="00BD0AA3" w:rsidP="00BD0AA3">
      <w:pPr>
        <w:pStyle w:val="Source"/>
      </w:pPr>
      <w:r w:rsidRPr="007555FC">
        <w:t>Source:</w:t>
      </w:r>
      <w:r w:rsidRPr="007555FC">
        <w:tab/>
        <w:t>LSAY 2006</w:t>
      </w:r>
      <w:r w:rsidR="00935D8F">
        <w:t xml:space="preserve"> (Y06)</w:t>
      </w:r>
      <w:r w:rsidR="00CF1804">
        <w:t>.</w:t>
      </w:r>
    </w:p>
    <w:p w14:paraId="5C6F685C" w14:textId="77777777" w:rsidR="00BD0AA3" w:rsidRPr="0049101D" w:rsidRDefault="00BD0AA3" w:rsidP="00BD0AA3"/>
    <w:p w14:paraId="3903820A" w14:textId="77777777" w:rsidR="00BD0AA3" w:rsidRDefault="00BD0AA3" w:rsidP="00BD0AA3">
      <w:pPr>
        <w:spacing w:before="0" w:line="240" w:lineRule="auto"/>
        <w:rPr>
          <w:rFonts w:cs="Tahoma"/>
          <w:b/>
          <w:szCs w:val="19"/>
        </w:rPr>
      </w:pPr>
      <w:r>
        <w:rPr>
          <w:b/>
          <w:szCs w:val="19"/>
        </w:rPr>
        <w:br w:type="page"/>
      </w:r>
    </w:p>
    <w:p w14:paraId="56A093B2" w14:textId="4D785D01" w:rsidR="00BD0AA3" w:rsidRPr="00E30A0D" w:rsidRDefault="00BD0AA3" w:rsidP="00BD0AA3">
      <w:pPr>
        <w:pStyle w:val="Tabletitle"/>
        <w:ind w:left="0" w:firstLine="0"/>
      </w:pPr>
      <w:bookmarkStart w:id="88" w:name="_Toc10536429"/>
      <w:r w:rsidRPr="00E30A0D">
        <w:lastRenderedPageBreak/>
        <w:t>Table 6</w:t>
      </w:r>
      <w:r w:rsidR="00887FCC">
        <w:tab/>
      </w:r>
      <w:r w:rsidRPr="00E30A0D">
        <w:t xml:space="preserve">All VET qualifications and apprenticeships/traineeships by age 25 </w:t>
      </w:r>
      <w:r w:rsidR="00575115">
        <w:t xml:space="preserve">years </w:t>
      </w:r>
      <w:r w:rsidRPr="00E30A0D">
        <w:t xml:space="preserve">by pathway </w:t>
      </w:r>
      <w:r w:rsidR="00887FCC">
        <w:tab/>
      </w:r>
      <w:r w:rsidRPr="00E30A0D">
        <w:t>(sample proportions %)</w:t>
      </w:r>
      <w:bookmarkEnd w:id="88"/>
    </w:p>
    <w:tbl>
      <w:tblPr>
        <w:tblW w:w="8465" w:type="dxa"/>
        <w:tblBorders>
          <w:top w:val="single" w:sz="4" w:space="0" w:color="auto"/>
          <w:bottom w:val="single" w:sz="4" w:space="0" w:color="auto"/>
        </w:tblBorders>
        <w:tblLook w:val="04A0" w:firstRow="1" w:lastRow="0" w:firstColumn="1" w:lastColumn="0" w:noHBand="0" w:noVBand="1"/>
      </w:tblPr>
      <w:tblGrid>
        <w:gridCol w:w="2835"/>
        <w:gridCol w:w="1144"/>
        <w:gridCol w:w="1144"/>
        <w:gridCol w:w="1074"/>
        <w:gridCol w:w="1134"/>
        <w:gridCol w:w="1134"/>
      </w:tblGrid>
      <w:tr w:rsidR="00BD0AA3" w:rsidRPr="00E30A0D" w14:paraId="78B8A82F" w14:textId="77777777" w:rsidTr="00894A57">
        <w:trPr>
          <w:trHeight w:val="64"/>
        </w:trPr>
        <w:tc>
          <w:tcPr>
            <w:tcW w:w="2835" w:type="dxa"/>
            <w:tcBorders>
              <w:top w:val="single" w:sz="4" w:space="0" w:color="auto"/>
              <w:bottom w:val="nil"/>
            </w:tcBorders>
            <w:noWrap/>
            <w:hideMark/>
          </w:tcPr>
          <w:p w14:paraId="694EFA3D" w14:textId="77777777" w:rsidR="00BD0AA3" w:rsidRPr="00E30A0D" w:rsidRDefault="00BD0AA3" w:rsidP="00894A57">
            <w:pPr>
              <w:pStyle w:val="Tablehead1"/>
              <w:rPr>
                <w:lang w:eastAsia="en-AU"/>
              </w:rPr>
            </w:pPr>
          </w:p>
        </w:tc>
        <w:tc>
          <w:tcPr>
            <w:tcW w:w="1144" w:type="dxa"/>
            <w:tcBorders>
              <w:top w:val="single" w:sz="4" w:space="0" w:color="auto"/>
              <w:bottom w:val="nil"/>
            </w:tcBorders>
            <w:noWrap/>
            <w:hideMark/>
          </w:tcPr>
          <w:p w14:paraId="15E2E98D" w14:textId="77777777" w:rsidR="00BD0AA3" w:rsidRPr="00E30A0D" w:rsidRDefault="00BD0AA3" w:rsidP="00FD4111">
            <w:pPr>
              <w:pStyle w:val="Tablehead1"/>
              <w:jc w:val="center"/>
              <w:rPr>
                <w:lang w:eastAsia="en-AU"/>
              </w:rPr>
            </w:pPr>
            <w:r w:rsidRPr="00E30A0D">
              <w:rPr>
                <w:lang w:eastAsia="en-AU"/>
              </w:rPr>
              <w:t>Pathway 1</w:t>
            </w:r>
          </w:p>
          <w:p w14:paraId="3D269592" w14:textId="77777777" w:rsidR="00BD0AA3" w:rsidRPr="00E30A0D" w:rsidRDefault="00BD0AA3" w:rsidP="00FD4111">
            <w:pPr>
              <w:pStyle w:val="Tablehead2"/>
              <w:jc w:val="center"/>
              <w:rPr>
                <w:lang w:eastAsia="en-AU"/>
              </w:rPr>
            </w:pPr>
            <w:r w:rsidRPr="00E30A0D">
              <w:rPr>
                <w:lang w:eastAsia="en-AU"/>
              </w:rPr>
              <w:t>Higher educ</w:t>
            </w:r>
            <w:r w:rsidR="00AA5E1E">
              <w:rPr>
                <w:lang w:eastAsia="en-AU"/>
              </w:rPr>
              <w:t>ation</w:t>
            </w:r>
            <w:r w:rsidRPr="00E30A0D">
              <w:rPr>
                <w:lang w:eastAsia="en-AU"/>
              </w:rPr>
              <w:t xml:space="preserve"> and work</w:t>
            </w:r>
          </w:p>
        </w:tc>
        <w:tc>
          <w:tcPr>
            <w:tcW w:w="1144" w:type="dxa"/>
            <w:tcBorders>
              <w:top w:val="single" w:sz="4" w:space="0" w:color="auto"/>
              <w:bottom w:val="nil"/>
            </w:tcBorders>
            <w:noWrap/>
            <w:hideMark/>
          </w:tcPr>
          <w:p w14:paraId="0C44E998" w14:textId="77777777" w:rsidR="00BD0AA3" w:rsidRPr="00E30A0D" w:rsidRDefault="00BD0AA3" w:rsidP="00FD4111">
            <w:pPr>
              <w:pStyle w:val="Tablehead1"/>
              <w:jc w:val="center"/>
              <w:rPr>
                <w:lang w:eastAsia="en-AU"/>
              </w:rPr>
            </w:pPr>
            <w:r w:rsidRPr="00E30A0D">
              <w:rPr>
                <w:lang w:eastAsia="en-AU"/>
              </w:rPr>
              <w:t>Pathway 2</w:t>
            </w:r>
          </w:p>
          <w:p w14:paraId="4AC220BE" w14:textId="40D9B502" w:rsidR="00BD0AA3" w:rsidRPr="00E30A0D" w:rsidRDefault="00BD0AA3" w:rsidP="00FD4111">
            <w:pPr>
              <w:pStyle w:val="Tablehead2"/>
              <w:jc w:val="center"/>
              <w:rPr>
                <w:lang w:eastAsia="en-AU"/>
              </w:rPr>
            </w:pPr>
            <w:r w:rsidRPr="00E30A0D">
              <w:rPr>
                <w:lang w:eastAsia="en-AU"/>
              </w:rPr>
              <w:t xml:space="preserve">Early entry to </w:t>
            </w:r>
            <w:r w:rsidR="00C813DE">
              <w:rPr>
                <w:lang w:eastAsia="en-AU"/>
              </w:rPr>
              <w:t>f</w:t>
            </w:r>
            <w:r w:rsidR="00AA5E1E">
              <w:rPr>
                <w:lang w:eastAsia="en-AU"/>
              </w:rPr>
              <w:t>ull-time</w:t>
            </w:r>
            <w:r w:rsidRPr="00E30A0D">
              <w:rPr>
                <w:lang w:eastAsia="en-AU"/>
              </w:rPr>
              <w:t xml:space="preserve"> work</w:t>
            </w:r>
          </w:p>
        </w:tc>
        <w:tc>
          <w:tcPr>
            <w:tcW w:w="1074" w:type="dxa"/>
            <w:tcBorders>
              <w:top w:val="single" w:sz="4" w:space="0" w:color="auto"/>
              <w:bottom w:val="nil"/>
            </w:tcBorders>
            <w:noWrap/>
            <w:hideMark/>
          </w:tcPr>
          <w:p w14:paraId="146EFF87" w14:textId="77777777" w:rsidR="00BD0AA3" w:rsidRPr="00E30A0D" w:rsidRDefault="00BD0AA3" w:rsidP="00FD4111">
            <w:pPr>
              <w:pStyle w:val="Tablehead1"/>
              <w:jc w:val="center"/>
              <w:rPr>
                <w:lang w:eastAsia="en-AU"/>
              </w:rPr>
            </w:pPr>
            <w:r w:rsidRPr="00E30A0D">
              <w:rPr>
                <w:lang w:eastAsia="en-AU"/>
              </w:rPr>
              <w:t>Pathway 3</w:t>
            </w:r>
          </w:p>
          <w:p w14:paraId="014DA41B" w14:textId="77777777" w:rsidR="00BD0AA3" w:rsidRPr="00E30A0D" w:rsidRDefault="00BD0AA3" w:rsidP="00FD4111">
            <w:pPr>
              <w:pStyle w:val="Tablehead2"/>
              <w:jc w:val="center"/>
              <w:rPr>
                <w:lang w:eastAsia="en-AU"/>
              </w:rPr>
            </w:pPr>
            <w:r w:rsidRPr="00E30A0D">
              <w:rPr>
                <w:lang w:eastAsia="en-AU"/>
              </w:rPr>
              <w:t>Higher educ</w:t>
            </w:r>
            <w:r w:rsidR="00AA5E1E">
              <w:rPr>
                <w:lang w:eastAsia="en-AU"/>
              </w:rPr>
              <w:t>ation</w:t>
            </w:r>
            <w:r w:rsidRPr="00E30A0D">
              <w:rPr>
                <w:lang w:eastAsia="en-AU"/>
              </w:rPr>
              <w:t xml:space="preserve"> and VET</w:t>
            </w:r>
          </w:p>
        </w:tc>
        <w:tc>
          <w:tcPr>
            <w:tcW w:w="1134" w:type="dxa"/>
            <w:tcBorders>
              <w:top w:val="single" w:sz="4" w:space="0" w:color="auto"/>
              <w:bottom w:val="nil"/>
            </w:tcBorders>
            <w:noWrap/>
            <w:hideMark/>
          </w:tcPr>
          <w:p w14:paraId="1A9D4CEB" w14:textId="77777777" w:rsidR="00BD0AA3" w:rsidRPr="00E30A0D" w:rsidRDefault="00BD0AA3" w:rsidP="00FD4111">
            <w:pPr>
              <w:pStyle w:val="Tablehead1"/>
              <w:jc w:val="center"/>
              <w:rPr>
                <w:lang w:eastAsia="en-AU"/>
              </w:rPr>
            </w:pPr>
            <w:r w:rsidRPr="00E30A0D">
              <w:rPr>
                <w:lang w:eastAsia="en-AU"/>
              </w:rPr>
              <w:t>Pathway 4</w:t>
            </w:r>
          </w:p>
          <w:p w14:paraId="1F9C9430" w14:textId="77777777" w:rsidR="00BD0AA3" w:rsidRPr="00E30A0D" w:rsidRDefault="0041500B" w:rsidP="00FD4111">
            <w:pPr>
              <w:pStyle w:val="Tablehead2"/>
              <w:jc w:val="center"/>
              <w:rPr>
                <w:lang w:eastAsia="en-AU"/>
              </w:rPr>
            </w:pPr>
            <w:r>
              <w:rPr>
                <w:lang w:eastAsia="en-AU"/>
              </w:rPr>
              <w:t>Mixed repeatedly disengaged</w:t>
            </w:r>
          </w:p>
        </w:tc>
        <w:tc>
          <w:tcPr>
            <w:tcW w:w="1134" w:type="dxa"/>
            <w:tcBorders>
              <w:top w:val="single" w:sz="4" w:space="0" w:color="auto"/>
              <w:bottom w:val="nil"/>
            </w:tcBorders>
            <w:noWrap/>
            <w:hideMark/>
          </w:tcPr>
          <w:p w14:paraId="54EDB8FC" w14:textId="77777777" w:rsidR="00BD0AA3" w:rsidRPr="00E30A0D" w:rsidRDefault="00BD0AA3" w:rsidP="00FD4111">
            <w:pPr>
              <w:pStyle w:val="Tablehead1"/>
              <w:jc w:val="center"/>
              <w:rPr>
                <w:lang w:eastAsia="en-AU"/>
              </w:rPr>
            </w:pPr>
            <w:r w:rsidRPr="00E30A0D">
              <w:rPr>
                <w:lang w:eastAsia="en-AU"/>
              </w:rPr>
              <w:t>Pathway 5</w:t>
            </w:r>
          </w:p>
          <w:p w14:paraId="3EDE7EF1" w14:textId="10E450F5" w:rsidR="00BD0AA3" w:rsidRPr="00E30A0D" w:rsidRDefault="00BD0AA3" w:rsidP="00FD4111">
            <w:pPr>
              <w:pStyle w:val="Tablehead2"/>
              <w:jc w:val="center"/>
              <w:rPr>
                <w:lang w:eastAsia="en-AU"/>
              </w:rPr>
            </w:pPr>
            <w:r w:rsidRPr="00E30A0D">
              <w:rPr>
                <w:lang w:eastAsia="en-AU"/>
              </w:rPr>
              <w:t xml:space="preserve">Mostly working </w:t>
            </w:r>
            <w:r w:rsidR="00C813DE">
              <w:rPr>
                <w:lang w:eastAsia="en-AU"/>
              </w:rPr>
              <w:t>p</w:t>
            </w:r>
            <w:r w:rsidR="00AA5E1E">
              <w:rPr>
                <w:lang w:eastAsia="en-AU"/>
              </w:rPr>
              <w:t>art-time</w:t>
            </w:r>
          </w:p>
        </w:tc>
      </w:tr>
      <w:tr w:rsidR="00BD0AA3" w:rsidRPr="00E30A0D" w14:paraId="479BAC47" w14:textId="77777777" w:rsidTr="00894A57">
        <w:trPr>
          <w:trHeight w:val="80"/>
        </w:trPr>
        <w:tc>
          <w:tcPr>
            <w:tcW w:w="2835" w:type="dxa"/>
            <w:tcBorders>
              <w:top w:val="nil"/>
              <w:bottom w:val="single" w:sz="4" w:space="0" w:color="auto"/>
            </w:tcBorders>
            <w:noWrap/>
          </w:tcPr>
          <w:p w14:paraId="5F18FB99" w14:textId="77777777" w:rsidR="00BD0AA3" w:rsidRPr="00E30A0D" w:rsidRDefault="00BD0AA3" w:rsidP="00894A57">
            <w:pPr>
              <w:pStyle w:val="Tablehead1"/>
              <w:rPr>
                <w:lang w:eastAsia="en-AU"/>
              </w:rPr>
            </w:pPr>
          </w:p>
        </w:tc>
        <w:tc>
          <w:tcPr>
            <w:tcW w:w="1144" w:type="dxa"/>
            <w:tcBorders>
              <w:top w:val="nil"/>
              <w:bottom w:val="single" w:sz="4" w:space="0" w:color="auto"/>
            </w:tcBorders>
            <w:noWrap/>
          </w:tcPr>
          <w:p w14:paraId="5C790568" w14:textId="77777777" w:rsidR="00BD0AA3" w:rsidRPr="00E30A0D" w:rsidRDefault="00BD0AA3" w:rsidP="00FD4111">
            <w:pPr>
              <w:pStyle w:val="Tablehead3"/>
              <w:jc w:val="center"/>
              <w:rPr>
                <w:lang w:eastAsia="en-AU"/>
              </w:rPr>
            </w:pPr>
            <w:r w:rsidRPr="00E30A0D">
              <w:rPr>
                <w:lang w:eastAsia="en-AU"/>
              </w:rPr>
              <w:t>%</w:t>
            </w:r>
          </w:p>
        </w:tc>
        <w:tc>
          <w:tcPr>
            <w:tcW w:w="1144" w:type="dxa"/>
            <w:tcBorders>
              <w:top w:val="nil"/>
              <w:bottom w:val="single" w:sz="4" w:space="0" w:color="auto"/>
            </w:tcBorders>
            <w:noWrap/>
          </w:tcPr>
          <w:p w14:paraId="29D1450B" w14:textId="77777777" w:rsidR="00BD0AA3" w:rsidRPr="00E30A0D" w:rsidRDefault="00BD0AA3" w:rsidP="00FD4111">
            <w:pPr>
              <w:pStyle w:val="Tablehead3"/>
              <w:jc w:val="center"/>
              <w:rPr>
                <w:lang w:eastAsia="en-AU"/>
              </w:rPr>
            </w:pPr>
            <w:r w:rsidRPr="00E30A0D">
              <w:rPr>
                <w:lang w:eastAsia="en-AU"/>
              </w:rPr>
              <w:t>%</w:t>
            </w:r>
          </w:p>
        </w:tc>
        <w:tc>
          <w:tcPr>
            <w:tcW w:w="1074" w:type="dxa"/>
            <w:tcBorders>
              <w:top w:val="nil"/>
              <w:bottom w:val="single" w:sz="4" w:space="0" w:color="auto"/>
            </w:tcBorders>
            <w:noWrap/>
          </w:tcPr>
          <w:p w14:paraId="5C527DCD" w14:textId="77777777" w:rsidR="00BD0AA3" w:rsidRPr="00E30A0D" w:rsidRDefault="00BD0AA3" w:rsidP="00FD4111">
            <w:pPr>
              <w:pStyle w:val="Tablehead3"/>
              <w:jc w:val="center"/>
              <w:rPr>
                <w:lang w:eastAsia="en-AU"/>
              </w:rPr>
            </w:pPr>
            <w:r w:rsidRPr="00E30A0D">
              <w:rPr>
                <w:lang w:eastAsia="en-AU"/>
              </w:rPr>
              <w:t>%</w:t>
            </w:r>
          </w:p>
        </w:tc>
        <w:tc>
          <w:tcPr>
            <w:tcW w:w="1134" w:type="dxa"/>
            <w:tcBorders>
              <w:top w:val="nil"/>
              <w:bottom w:val="single" w:sz="4" w:space="0" w:color="auto"/>
            </w:tcBorders>
            <w:noWrap/>
          </w:tcPr>
          <w:p w14:paraId="63B11443" w14:textId="77777777" w:rsidR="00BD0AA3" w:rsidRPr="00E30A0D" w:rsidRDefault="00BD0AA3" w:rsidP="00FD4111">
            <w:pPr>
              <w:pStyle w:val="Tablehead3"/>
              <w:jc w:val="center"/>
              <w:rPr>
                <w:lang w:eastAsia="en-AU"/>
              </w:rPr>
            </w:pPr>
            <w:r w:rsidRPr="00E30A0D">
              <w:rPr>
                <w:lang w:eastAsia="en-AU"/>
              </w:rPr>
              <w:t>%</w:t>
            </w:r>
          </w:p>
        </w:tc>
        <w:tc>
          <w:tcPr>
            <w:tcW w:w="1134" w:type="dxa"/>
            <w:tcBorders>
              <w:top w:val="nil"/>
              <w:bottom w:val="single" w:sz="4" w:space="0" w:color="auto"/>
            </w:tcBorders>
            <w:noWrap/>
          </w:tcPr>
          <w:p w14:paraId="1B6332AC" w14:textId="77777777" w:rsidR="00BD0AA3" w:rsidRPr="00E30A0D" w:rsidRDefault="00BD0AA3" w:rsidP="00FD4111">
            <w:pPr>
              <w:pStyle w:val="Tablehead3"/>
              <w:jc w:val="center"/>
              <w:rPr>
                <w:lang w:eastAsia="en-AU"/>
              </w:rPr>
            </w:pPr>
            <w:r w:rsidRPr="00E30A0D">
              <w:rPr>
                <w:lang w:eastAsia="en-AU"/>
              </w:rPr>
              <w:t>%</w:t>
            </w:r>
          </w:p>
        </w:tc>
      </w:tr>
      <w:tr w:rsidR="00BD0AA3" w:rsidRPr="00E30A0D" w14:paraId="0AA658D6" w14:textId="77777777" w:rsidTr="00894A57">
        <w:trPr>
          <w:trHeight w:val="387"/>
        </w:trPr>
        <w:tc>
          <w:tcPr>
            <w:tcW w:w="2835" w:type="dxa"/>
            <w:tcBorders>
              <w:top w:val="single" w:sz="4" w:space="0" w:color="auto"/>
              <w:bottom w:val="nil"/>
            </w:tcBorders>
            <w:noWrap/>
            <w:vAlign w:val="bottom"/>
          </w:tcPr>
          <w:p w14:paraId="3A2CF7AF" w14:textId="559D0149" w:rsidR="00BD0AA3" w:rsidRPr="00A41571" w:rsidRDefault="00BD0AA3" w:rsidP="00894A57">
            <w:pPr>
              <w:pStyle w:val="Tabletext"/>
              <w:rPr>
                <w:rFonts w:cstheme="minorHAnsi"/>
                <w:bCs/>
                <w:lang w:eastAsia="en-AU"/>
              </w:rPr>
            </w:pPr>
            <w:r w:rsidRPr="00A41571">
              <w:rPr>
                <w:lang w:eastAsia="en-AU"/>
              </w:rPr>
              <w:t xml:space="preserve">VET </w:t>
            </w:r>
            <w:r w:rsidR="00C813DE" w:rsidRPr="00A41571">
              <w:rPr>
                <w:lang w:eastAsia="en-AU"/>
              </w:rPr>
              <w:t>q</w:t>
            </w:r>
            <w:r w:rsidRPr="00A41571">
              <w:rPr>
                <w:lang w:eastAsia="en-AU"/>
              </w:rPr>
              <w:t>ualification</w:t>
            </w:r>
          </w:p>
        </w:tc>
        <w:tc>
          <w:tcPr>
            <w:tcW w:w="1144" w:type="dxa"/>
            <w:tcBorders>
              <w:top w:val="single" w:sz="4" w:space="0" w:color="auto"/>
              <w:bottom w:val="nil"/>
            </w:tcBorders>
            <w:noWrap/>
            <w:vAlign w:val="center"/>
          </w:tcPr>
          <w:p w14:paraId="6A26D0E2" w14:textId="77777777" w:rsidR="00BD0AA3" w:rsidRPr="00E30A0D" w:rsidRDefault="00BD0AA3" w:rsidP="00894A57">
            <w:pPr>
              <w:pStyle w:val="Tabletext"/>
              <w:rPr>
                <w:rFonts w:cstheme="minorHAnsi"/>
                <w:lang w:eastAsia="en-AU"/>
              </w:rPr>
            </w:pPr>
          </w:p>
        </w:tc>
        <w:tc>
          <w:tcPr>
            <w:tcW w:w="1144" w:type="dxa"/>
            <w:tcBorders>
              <w:top w:val="single" w:sz="4" w:space="0" w:color="auto"/>
              <w:bottom w:val="nil"/>
            </w:tcBorders>
            <w:noWrap/>
            <w:vAlign w:val="center"/>
          </w:tcPr>
          <w:p w14:paraId="6E2865E9" w14:textId="77777777" w:rsidR="00BD0AA3" w:rsidRPr="00E30A0D" w:rsidRDefault="00BD0AA3" w:rsidP="00894A57">
            <w:pPr>
              <w:pStyle w:val="Tabletext"/>
              <w:rPr>
                <w:rFonts w:cstheme="minorHAnsi"/>
                <w:lang w:eastAsia="en-AU"/>
              </w:rPr>
            </w:pPr>
          </w:p>
        </w:tc>
        <w:tc>
          <w:tcPr>
            <w:tcW w:w="1074" w:type="dxa"/>
            <w:tcBorders>
              <w:top w:val="single" w:sz="4" w:space="0" w:color="auto"/>
              <w:bottom w:val="nil"/>
            </w:tcBorders>
            <w:noWrap/>
            <w:vAlign w:val="center"/>
          </w:tcPr>
          <w:p w14:paraId="1EDA867F" w14:textId="77777777" w:rsidR="00BD0AA3" w:rsidRPr="00E30A0D" w:rsidRDefault="00BD0AA3" w:rsidP="00894A57">
            <w:pPr>
              <w:pStyle w:val="Tabletext"/>
              <w:rPr>
                <w:rFonts w:cstheme="minorHAnsi"/>
                <w:lang w:eastAsia="en-AU"/>
              </w:rPr>
            </w:pPr>
          </w:p>
        </w:tc>
        <w:tc>
          <w:tcPr>
            <w:tcW w:w="1134" w:type="dxa"/>
            <w:tcBorders>
              <w:top w:val="single" w:sz="4" w:space="0" w:color="auto"/>
              <w:bottom w:val="nil"/>
            </w:tcBorders>
            <w:noWrap/>
            <w:vAlign w:val="center"/>
          </w:tcPr>
          <w:p w14:paraId="40666A83" w14:textId="77777777" w:rsidR="00BD0AA3" w:rsidRPr="00E30A0D" w:rsidRDefault="00BD0AA3" w:rsidP="00894A57">
            <w:pPr>
              <w:pStyle w:val="Tabletext"/>
              <w:rPr>
                <w:rFonts w:cstheme="minorHAnsi"/>
                <w:lang w:eastAsia="en-AU"/>
              </w:rPr>
            </w:pPr>
          </w:p>
        </w:tc>
        <w:tc>
          <w:tcPr>
            <w:tcW w:w="1134" w:type="dxa"/>
            <w:tcBorders>
              <w:top w:val="single" w:sz="4" w:space="0" w:color="auto"/>
              <w:bottom w:val="nil"/>
            </w:tcBorders>
            <w:noWrap/>
            <w:vAlign w:val="center"/>
          </w:tcPr>
          <w:p w14:paraId="3410FC28" w14:textId="77777777" w:rsidR="00BD0AA3" w:rsidRPr="00E30A0D" w:rsidRDefault="00BD0AA3" w:rsidP="00894A57">
            <w:pPr>
              <w:pStyle w:val="Tabletext"/>
              <w:rPr>
                <w:rFonts w:cstheme="minorHAnsi"/>
                <w:lang w:eastAsia="en-AU"/>
              </w:rPr>
            </w:pPr>
          </w:p>
        </w:tc>
      </w:tr>
      <w:tr w:rsidR="00BD0AA3" w:rsidRPr="00E30A0D" w14:paraId="58401430" w14:textId="77777777" w:rsidTr="00894A57">
        <w:trPr>
          <w:trHeight w:val="387"/>
        </w:trPr>
        <w:tc>
          <w:tcPr>
            <w:tcW w:w="2835" w:type="dxa"/>
            <w:tcBorders>
              <w:top w:val="nil"/>
              <w:bottom w:val="nil"/>
            </w:tcBorders>
            <w:noWrap/>
            <w:vAlign w:val="center"/>
          </w:tcPr>
          <w:p w14:paraId="2AAAB61A" w14:textId="77777777" w:rsidR="00BD0AA3" w:rsidRPr="00A41571" w:rsidRDefault="00BD0AA3" w:rsidP="00765954">
            <w:pPr>
              <w:pStyle w:val="Tabletext"/>
              <w:ind w:left="179"/>
              <w:rPr>
                <w:rFonts w:cstheme="minorHAnsi"/>
                <w:bCs/>
                <w:lang w:eastAsia="en-AU"/>
              </w:rPr>
            </w:pPr>
            <w:r w:rsidRPr="00A41571">
              <w:rPr>
                <w:rFonts w:cstheme="minorHAnsi"/>
                <w:lang w:eastAsia="en-AU"/>
              </w:rPr>
              <w:t>Certificate I</w:t>
            </w:r>
          </w:p>
        </w:tc>
        <w:tc>
          <w:tcPr>
            <w:tcW w:w="1144" w:type="dxa"/>
            <w:tcBorders>
              <w:top w:val="nil"/>
              <w:bottom w:val="nil"/>
            </w:tcBorders>
            <w:noWrap/>
            <w:vAlign w:val="center"/>
          </w:tcPr>
          <w:p w14:paraId="7218CB4C" w14:textId="77777777" w:rsidR="00BD0AA3" w:rsidRPr="00E30A0D" w:rsidRDefault="00BD0AA3" w:rsidP="00765954">
            <w:pPr>
              <w:pStyle w:val="Tabletext"/>
              <w:tabs>
                <w:tab w:val="decimal" w:pos="198"/>
                <w:tab w:val="decimal" w:pos="284"/>
              </w:tabs>
              <w:jc w:val="center"/>
              <w:rPr>
                <w:rFonts w:cstheme="minorHAnsi"/>
                <w:lang w:eastAsia="en-AU"/>
              </w:rPr>
            </w:pPr>
            <w:r w:rsidRPr="00E30A0D">
              <w:rPr>
                <w:rFonts w:cstheme="minorHAnsi"/>
                <w:lang w:eastAsia="en-AU"/>
              </w:rPr>
              <w:t xml:space="preserve">0.2 </w:t>
            </w:r>
          </w:p>
        </w:tc>
        <w:tc>
          <w:tcPr>
            <w:tcW w:w="1144" w:type="dxa"/>
            <w:tcBorders>
              <w:top w:val="nil"/>
              <w:bottom w:val="nil"/>
            </w:tcBorders>
            <w:noWrap/>
            <w:vAlign w:val="center"/>
          </w:tcPr>
          <w:p w14:paraId="3C3C2A3B" w14:textId="77777777" w:rsidR="00BD0AA3" w:rsidRPr="00E30A0D" w:rsidRDefault="00BD0AA3" w:rsidP="00765954">
            <w:pPr>
              <w:pStyle w:val="Tabletext"/>
              <w:tabs>
                <w:tab w:val="decimal" w:pos="198"/>
              </w:tabs>
              <w:jc w:val="center"/>
              <w:rPr>
                <w:rFonts w:cstheme="minorHAnsi"/>
                <w:lang w:eastAsia="en-AU"/>
              </w:rPr>
            </w:pPr>
            <w:r w:rsidRPr="00E30A0D">
              <w:rPr>
                <w:rFonts w:cstheme="minorHAnsi"/>
                <w:lang w:eastAsia="en-AU"/>
              </w:rPr>
              <w:t>4.9</w:t>
            </w:r>
          </w:p>
        </w:tc>
        <w:tc>
          <w:tcPr>
            <w:tcW w:w="1074" w:type="dxa"/>
            <w:tcBorders>
              <w:top w:val="nil"/>
              <w:bottom w:val="nil"/>
            </w:tcBorders>
            <w:noWrap/>
            <w:vAlign w:val="center"/>
          </w:tcPr>
          <w:p w14:paraId="6B2CEA94" w14:textId="77777777" w:rsidR="00BD0AA3" w:rsidRPr="00E30A0D" w:rsidRDefault="00BD0AA3" w:rsidP="00765954">
            <w:pPr>
              <w:pStyle w:val="Tabletext"/>
              <w:tabs>
                <w:tab w:val="decimal" w:pos="198"/>
              </w:tabs>
              <w:jc w:val="center"/>
              <w:rPr>
                <w:rFonts w:cstheme="minorHAnsi"/>
                <w:lang w:eastAsia="en-AU"/>
              </w:rPr>
            </w:pPr>
            <w:r w:rsidRPr="00E30A0D">
              <w:rPr>
                <w:rFonts w:cstheme="minorHAnsi"/>
                <w:lang w:eastAsia="en-AU"/>
              </w:rPr>
              <w:t>2.0</w:t>
            </w:r>
          </w:p>
        </w:tc>
        <w:tc>
          <w:tcPr>
            <w:tcW w:w="1134" w:type="dxa"/>
            <w:tcBorders>
              <w:top w:val="nil"/>
              <w:bottom w:val="nil"/>
            </w:tcBorders>
            <w:noWrap/>
            <w:vAlign w:val="center"/>
          </w:tcPr>
          <w:p w14:paraId="3530251B" w14:textId="77777777" w:rsidR="00BD0AA3" w:rsidRPr="00E30A0D" w:rsidRDefault="00BD0AA3" w:rsidP="00765954">
            <w:pPr>
              <w:pStyle w:val="Tabletext"/>
              <w:tabs>
                <w:tab w:val="decimal" w:pos="198"/>
              </w:tabs>
              <w:jc w:val="center"/>
              <w:rPr>
                <w:rFonts w:cstheme="minorHAnsi"/>
                <w:lang w:eastAsia="en-AU"/>
              </w:rPr>
            </w:pPr>
            <w:r w:rsidRPr="00E30A0D">
              <w:rPr>
                <w:rFonts w:cstheme="minorHAnsi"/>
                <w:lang w:eastAsia="en-AU"/>
              </w:rPr>
              <w:t>3.1</w:t>
            </w:r>
          </w:p>
        </w:tc>
        <w:tc>
          <w:tcPr>
            <w:tcW w:w="1134" w:type="dxa"/>
            <w:tcBorders>
              <w:top w:val="nil"/>
              <w:bottom w:val="nil"/>
            </w:tcBorders>
            <w:noWrap/>
            <w:vAlign w:val="center"/>
          </w:tcPr>
          <w:p w14:paraId="130C41AC" w14:textId="77777777" w:rsidR="00BD0AA3" w:rsidRPr="00E30A0D" w:rsidRDefault="00BD0AA3" w:rsidP="00765954">
            <w:pPr>
              <w:pStyle w:val="Tabletext"/>
              <w:tabs>
                <w:tab w:val="decimal" w:pos="198"/>
              </w:tabs>
              <w:jc w:val="center"/>
              <w:rPr>
                <w:rFonts w:cstheme="minorHAnsi"/>
                <w:lang w:eastAsia="en-AU"/>
              </w:rPr>
            </w:pPr>
            <w:r w:rsidRPr="00E30A0D">
              <w:rPr>
                <w:rFonts w:cstheme="minorHAnsi"/>
                <w:lang w:eastAsia="en-AU"/>
              </w:rPr>
              <w:t>3.6</w:t>
            </w:r>
          </w:p>
        </w:tc>
      </w:tr>
      <w:tr w:rsidR="00BD0AA3" w:rsidRPr="00E30A0D" w14:paraId="69504BA2" w14:textId="77777777" w:rsidTr="00894A57">
        <w:trPr>
          <w:trHeight w:val="387"/>
        </w:trPr>
        <w:tc>
          <w:tcPr>
            <w:tcW w:w="2835" w:type="dxa"/>
            <w:tcBorders>
              <w:top w:val="nil"/>
              <w:bottom w:val="nil"/>
            </w:tcBorders>
            <w:noWrap/>
            <w:vAlign w:val="center"/>
          </w:tcPr>
          <w:p w14:paraId="2D5351D3" w14:textId="77777777" w:rsidR="00BD0AA3" w:rsidRPr="00A41571" w:rsidRDefault="00BD0AA3" w:rsidP="00765954">
            <w:pPr>
              <w:pStyle w:val="Tabletext"/>
              <w:ind w:left="179"/>
              <w:rPr>
                <w:rFonts w:cstheme="minorHAnsi"/>
                <w:bCs/>
                <w:lang w:eastAsia="en-AU"/>
              </w:rPr>
            </w:pPr>
            <w:r w:rsidRPr="00A41571">
              <w:rPr>
                <w:rFonts w:cstheme="minorHAnsi"/>
                <w:lang w:eastAsia="en-AU"/>
              </w:rPr>
              <w:t>Certificate II</w:t>
            </w:r>
          </w:p>
        </w:tc>
        <w:tc>
          <w:tcPr>
            <w:tcW w:w="1144" w:type="dxa"/>
            <w:tcBorders>
              <w:top w:val="nil"/>
              <w:bottom w:val="nil"/>
            </w:tcBorders>
            <w:noWrap/>
            <w:vAlign w:val="center"/>
          </w:tcPr>
          <w:p w14:paraId="7076E411" w14:textId="77777777" w:rsidR="00BD0AA3" w:rsidRPr="00E30A0D" w:rsidRDefault="00BD0AA3" w:rsidP="00765954">
            <w:pPr>
              <w:pStyle w:val="Tabletext"/>
              <w:tabs>
                <w:tab w:val="decimal" w:pos="198"/>
                <w:tab w:val="decimal" w:pos="284"/>
              </w:tabs>
              <w:jc w:val="center"/>
              <w:rPr>
                <w:rFonts w:cstheme="minorHAnsi"/>
                <w:lang w:eastAsia="en-AU"/>
              </w:rPr>
            </w:pPr>
            <w:r w:rsidRPr="00E30A0D">
              <w:rPr>
                <w:rFonts w:cstheme="minorHAnsi"/>
                <w:lang w:eastAsia="en-AU"/>
              </w:rPr>
              <w:t>0.7</w:t>
            </w:r>
          </w:p>
        </w:tc>
        <w:tc>
          <w:tcPr>
            <w:tcW w:w="1144" w:type="dxa"/>
            <w:tcBorders>
              <w:top w:val="nil"/>
              <w:bottom w:val="nil"/>
            </w:tcBorders>
            <w:noWrap/>
            <w:vAlign w:val="center"/>
          </w:tcPr>
          <w:p w14:paraId="1C1846E8" w14:textId="77777777" w:rsidR="00BD0AA3" w:rsidRPr="00E30A0D" w:rsidRDefault="00BD0AA3" w:rsidP="00765954">
            <w:pPr>
              <w:pStyle w:val="Tabletext"/>
              <w:tabs>
                <w:tab w:val="decimal" w:pos="198"/>
              </w:tabs>
              <w:jc w:val="center"/>
              <w:rPr>
                <w:rFonts w:cstheme="minorHAnsi"/>
                <w:lang w:eastAsia="en-AU"/>
              </w:rPr>
            </w:pPr>
            <w:r w:rsidRPr="00E30A0D">
              <w:rPr>
                <w:rFonts w:cstheme="minorHAnsi"/>
                <w:lang w:eastAsia="en-AU"/>
              </w:rPr>
              <w:t>9.0</w:t>
            </w:r>
          </w:p>
        </w:tc>
        <w:tc>
          <w:tcPr>
            <w:tcW w:w="1074" w:type="dxa"/>
            <w:tcBorders>
              <w:top w:val="nil"/>
              <w:bottom w:val="nil"/>
            </w:tcBorders>
            <w:noWrap/>
            <w:vAlign w:val="center"/>
          </w:tcPr>
          <w:p w14:paraId="6A64E6F4" w14:textId="77777777" w:rsidR="00BD0AA3" w:rsidRPr="00E30A0D" w:rsidRDefault="00BD0AA3" w:rsidP="00765954">
            <w:pPr>
              <w:pStyle w:val="Tabletext"/>
              <w:tabs>
                <w:tab w:val="decimal" w:pos="198"/>
              </w:tabs>
              <w:jc w:val="center"/>
              <w:rPr>
                <w:rFonts w:cstheme="minorHAnsi"/>
                <w:lang w:eastAsia="en-AU"/>
              </w:rPr>
            </w:pPr>
            <w:r w:rsidRPr="00E30A0D">
              <w:rPr>
                <w:rFonts w:cstheme="minorHAnsi"/>
                <w:lang w:eastAsia="en-AU"/>
              </w:rPr>
              <w:t>9.8</w:t>
            </w:r>
          </w:p>
        </w:tc>
        <w:tc>
          <w:tcPr>
            <w:tcW w:w="1134" w:type="dxa"/>
            <w:tcBorders>
              <w:top w:val="nil"/>
              <w:bottom w:val="nil"/>
            </w:tcBorders>
            <w:noWrap/>
            <w:vAlign w:val="center"/>
          </w:tcPr>
          <w:p w14:paraId="3BFD1314" w14:textId="77777777" w:rsidR="00BD0AA3" w:rsidRPr="00E30A0D" w:rsidRDefault="00BD0AA3" w:rsidP="00765954">
            <w:pPr>
              <w:pStyle w:val="Tabletext"/>
              <w:tabs>
                <w:tab w:val="decimal" w:pos="198"/>
              </w:tabs>
              <w:jc w:val="center"/>
              <w:rPr>
                <w:rFonts w:cstheme="minorHAnsi"/>
                <w:lang w:eastAsia="en-AU"/>
              </w:rPr>
            </w:pPr>
            <w:r w:rsidRPr="00E30A0D">
              <w:rPr>
                <w:rFonts w:cstheme="minorHAnsi"/>
                <w:lang w:eastAsia="en-AU"/>
              </w:rPr>
              <w:t>9.9</w:t>
            </w:r>
          </w:p>
        </w:tc>
        <w:tc>
          <w:tcPr>
            <w:tcW w:w="1134" w:type="dxa"/>
            <w:tcBorders>
              <w:top w:val="nil"/>
              <w:bottom w:val="nil"/>
            </w:tcBorders>
            <w:noWrap/>
            <w:vAlign w:val="center"/>
          </w:tcPr>
          <w:p w14:paraId="76D1CA71" w14:textId="77777777" w:rsidR="00BD0AA3" w:rsidRPr="00E30A0D" w:rsidRDefault="00BD0AA3" w:rsidP="00765954">
            <w:pPr>
              <w:pStyle w:val="Tabletext"/>
              <w:tabs>
                <w:tab w:val="decimal" w:pos="198"/>
              </w:tabs>
              <w:jc w:val="center"/>
              <w:rPr>
                <w:rFonts w:cstheme="minorHAnsi"/>
                <w:lang w:eastAsia="en-AU"/>
              </w:rPr>
            </w:pPr>
            <w:r w:rsidRPr="00E30A0D">
              <w:rPr>
                <w:rFonts w:cstheme="minorHAnsi"/>
                <w:lang w:eastAsia="en-AU"/>
              </w:rPr>
              <w:t>9.8</w:t>
            </w:r>
          </w:p>
        </w:tc>
      </w:tr>
      <w:tr w:rsidR="00BD0AA3" w:rsidRPr="00E30A0D" w14:paraId="52823D81" w14:textId="77777777" w:rsidTr="00894A57">
        <w:trPr>
          <w:trHeight w:val="387"/>
        </w:trPr>
        <w:tc>
          <w:tcPr>
            <w:tcW w:w="2835" w:type="dxa"/>
            <w:tcBorders>
              <w:top w:val="nil"/>
              <w:bottom w:val="nil"/>
            </w:tcBorders>
            <w:noWrap/>
            <w:vAlign w:val="center"/>
          </w:tcPr>
          <w:p w14:paraId="487265FC" w14:textId="77777777" w:rsidR="00BD0AA3" w:rsidRPr="00A41571" w:rsidRDefault="00BD0AA3" w:rsidP="00765954">
            <w:pPr>
              <w:pStyle w:val="Tabletext"/>
              <w:ind w:left="179"/>
              <w:rPr>
                <w:rFonts w:cstheme="minorHAnsi"/>
                <w:bCs/>
                <w:lang w:eastAsia="en-AU"/>
              </w:rPr>
            </w:pPr>
            <w:r w:rsidRPr="00A41571">
              <w:rPr>
                <w:rFonts w:cstheme="minorHAnsi"/>
                <w:lang w:eastAsia="en-AU"/>
              </w:rPr>
              <w:t>Certificate III</w:t>
            </w:r>
          </w:p>
        </w:tc>
        <w:tc>
          <w:tcPr>
            <w:tcW w:w="1144" w:type="dxa"/>
            <w:tcBorders>
              <w:top w:val="nil"/>
              <w:bottom w:val="nil"/>
            </w:tcBorders>
            <w:noWrap/>
            <w:vAlign w:val="center"/>
          </w:tcPr>
          <w:p w14:paraId="67BF501B" w14:textId="77777777" w:rsidR="00BD0AA3" w:rsidRPr="00E30A0D" w:rsidRDefault="00BD0AA3" w:rsidP="00765954">
            <w:pPr>
              <w:pStyle w:val="Tabletext"/>
              <w:tabs>
                <w:tab w:val="decimal" w:pos="198"/>
                <w:tab w:val="decimal" w:pos="284"/>
              </w:tabs>
              <w:jc w:val="center"/>
              <w:rPr>
                <w:rFonts w:cstheme="minorHAnsi"/>
                <w:lang w:eastAsia="en-AU"/>
              </w:rPr>
            </w:pPr>
            <w:r w:rsidRPr="00E30A0D">
              <w:rPr>
                <w:rFonts w:cstheme="minorHAnsi"/>
                <w:lang w:eastAsia="en-AU"/>
              </w:rPr>
              <w:t>3.6</w:t>
            </w:r>
          </w:p>
        </w:tc>
        <w:tc>
          <w:tcPr>
            <w:tcW w:w="1144" w:type="dxa"/>
            <w:tcBorders>
              <w:top w:val="nil"/>
              <w:bottom w:val="nil"/>
            </w:tcBorders>
            <w:noWrap/>
            <w:vAlign w:val="center"/>
          </w:tcPr>
          <w:p w14:paraId="31711AAA" w14:textId="77777777" w:rsidR="00BD0AA3" w:rsidRPr="00E30A0D" w:rsidRDefault="00BD0AA3" w:rsidP="00765954">
            <w:pPr>
              <w:pStyle w:val="Tabletext"/>
              <w:tabs>
                <w:tab w:val="decimal" w:pos="198"/>
              </w:tabs>
              <w:jc w:val="center"/>
              <w:rPr>
                <w:rFonts w:cstheme="minorHAnsi"/>
                <w:lang w:eastAsia="en-AU"/>
              </w:rPr>
            </w:pPr>
            <w:r w:rsidRPr="00E30A0D">
              <w:rPr>
                <w:rFonts w:cstheme="minorHAnsi"/>
                <w:lang w:eastAsia="en-AU"/>
              </w:rPr>
              <w:t>33.0</w:t>
            </w:r>
          </w:p>
        </w:tc>
        <w:tc>
          <w:tcPr>
            <w:tcW w:w="1074" w:type="dxa"/>
            <w:tcBorders>
              <w:top w:val="nil"/>
              <w:bottom w:val="nil"/>
            </w:tcBorders>
            <w:noWrap/>
            <w:vAlign w:val="center"/>
          </w:tcPr>
          <w:p w14:paraId="5B18B317" w14:textId="77777777" w:rsidR="00BD0AA3" w:rsidRPr="00E30A0D" w:rsidRDefault="00BD0AA3" w:rsidP="00765954">
            <w:pPr>
              <w:pStyle w:val="Tabletext"/>
              <w:tabs>
                <w:tab w:val="decimal" w:pos="198"/>
              </w:tabs>
              <w:jc w:val="center"/>
              <w:rPr>
                <w:rFonts w:cstheme="minorHAnsi"/>
                <w:lang w:eastAsia="en-AU"/>
              </w:rPr>
            </w:pPr>
            <w:r w:rsidRPr="00E30A0D">
              <w:rPr>
                <w:rFonts w:cstheme="minorHAnsi"/>
                <w:lang w:eastAsia="en-AU"/>
              </w:rPr>
              <w:t>30.7</w:t>
            </w:r>
          </w:p>
        </w:tc>
        <w:tc>
          <w:tcPr>
            <w:tcW w:w="1134" w:type="dxa"/>
            <w:tcBorders>
              <w:top w:val="nil"/>
              <w:bottom w:val="nil"/>
            </w:tcBorders>
            <w:noWrap/>
            <w:vAlign w:val="center"/>
          </w:tcPr>
          <w:p w14:paraId="5D9B5032" w14:textId="77777777" w:rsidR="00BD0AA3" w:rsidRPr="00E30A0D" w:rsidRDefault="00BD0AA3" w:rsidP="00765954">
            <w:pPr>
              <w:pStyle w:val="Tabletext"/>
              <w:tabs>
                <w:tab w:val="decimal" w:pos="198"/>
              </w:tabs>
              <w:jc w:val="center"/>
              <w:rPr>
                <w:rFonts w:cstheme="minorHAnsi"/>
                <w:lang w:eastAsia="en-AU"/>
              </w:rPr>
            </w:pPr>
            <w:r w:rsidRPr="00E30A0D">
              <w:rPr>
                <w:rFonts w:cstheme="minorHAnsi"/>
                <w:lang w:eastAsia="en-AU"/>
              </w:rPr>
              <w:t>31.5</w:t>
            </w:r>
          </w:p>
        </w:tc>
        <w:tc>
          <w:tcPr>
            <w:tcW w:w="1134" w:type="dxa"/>
            <w:tcBorders>
              <w:top w:val="nil"/>
              <w:bottom w:val="nil"/>
            </w:tcBorders>
            <w:noWrap/>
            <w:vAlign w:val="center"/>
          </w:tcPr>
          <w:p w14:paraId="2A607C03" w14:textId="77777777" w:rsidR="00BD0AA3" w:rsidRPr="00E30A0D" w:rsidRDefault="00BD0AA3" w:rsidP="00765954">
            <w:pPr>
              <w:pStyle w:val="Tabletext"/>
              <w:tabs>
                <w:tab w:val="decimal" w:pos="198"/>
              </w:tabs>
              <w:jc w:val="center"/>
              <w:rPr>
                <w:rFonts w:cstheme="minorHAnsi"/>
                <w:lang w:eastAsia="en-AU"/>
              </w:rPr>
            </w:pPr>
            <w:r w:rsidRPr="00E30A0D">
              <w:rPr>
                <w:rFonts w:cstheme="minorHAnsi"/>
                <w:lang w:eastAsia="en-AU"/>
              </w:rPr>
              <w:t>23.2</w:t>
            </w:r>
          </w:p>
        </w:tc>
      </w:tr>
      <w:tr w:rsidR="00BD0AA3" w:rsidRPr="00E30A0D" w14:paraId="1CA9B113" w14:textId="77777777" w:rsidTr="00894A57">
        <w:trPr>
          <w:trHeight w:val="387"/>
        </w:trPr>
        <w:tc>
          <w:tcPr>
            <w:tcW w:w="2835" w:type="dxa"/>
            <w:tcBorders>
              <w:top w:val="nil"/>
              <w:bottom w:val="nil"/>
            </w:tcBorders>
            <w:noWrap/>
            <w:vAlign w:val="center"/>
          </w:tcPr>
          <w:p w14:paraId="697E6377" w14:textId="77777777" w:rsidR="00BD0AA3" w:rsidRPr="00A41571" w:rsidRDefault="00BD0AA3" w:rsidP="00765954">
            <w:pPr>
              <w:pStyle w:val="Tabletext"/>
              <w:ind w:left="179"/>
              <w:rPr>
                <w:rFonts w:cstheme="minorHAnsi"/>
                <w:bCs/>
                <w:lang w:eastAsia="en-AU"/>
              </w:rPr>
            </w:pPr>
            <w:r w:rsidRPr="00A41571">
              <w:rPr>
                <w:rFonts w:cstheme="minorHAnsi"/>
                <w:lang w:eastAsia="en-AU"/>
              </w:rPr>
              <w:t>Certificate IV</w:t>
            </w:r>
          </w:p>
        </w:tc>
        <w:tc>
          <w:tcPr>
            <w:tcW w:w="1144" w:type="dxa"/>
            <w:tcBorders>
              <w:top w:val="nil"/>
              <w:bottom w:val="nil"/>
            </w:tcBorders>
            <w:noWrap/>
            <w:vAlign w:val="center"/>
          </w:tcPr>
          <w:p w14:paraId="30BAB1C2" w14:textId="77777777" w:rsidR="00BD0AA3" w:rsidRPr="00E30A0D" w:rsidRDefault="00BD0AA3" w:rsidP="00765954">
            <w:pPr>
              <w:pStyle w:val="Tabletext"/>
              <w:tabs>
                <w:tab w:val="decimal" w:pos="198"/>
                <w:tab w:val="decimal" w:pos="284"/>
              </w:tabs>
              <w:jc w:val="center"/>
              <w:rPr>
                <w:rFonts w:cstheme="minorHAnsi"/>
                <w:lang w:eastAsia="en-AU"/>
              </w:rPr>
            </w:pPr>
            <w:r w:rsidRPr="00E30A0D">
              <w:rPr>
                <w:rFonts w:cstheme="minorHAnsi"/>
                <w:lang w:eastAsia="en-AU"/>
              </w:rPr>
              <w:t>2.6</w:t>
            </w:r>
          </w:p>
        </w:tc>
        <w:tc>
          <w:tcPr>
            <w:tcW w:w="1144" w:type="dxa"/>
            <w:tcBorders>
              <w:top w:val="nil"/>
              <w:bottom w:val="nil"/>
            </w:tcBorders>
            <w:noWrap/>
            <w:vAlign w:val="center"/>
          </w:tcPr>
          <w:p w14:paraId="05423E0A" w14:textId="77777777" w:rsidR="00BD0AA3" w:rsidRPr="00E30A0D" w:rsidRDefault="00BD0AA3" w:rsidP="00765954">
            <w:pPr>
              <w:pStyle w:val="Tabletext"/>
              <w:tabs>
                <w:tab w:val="decimal" w:pos="198"/>
              </w:tabs>
              <w:jc w:val="center"/>
              <w:rPr>
                <w:rFonts w:cstheme="minorHAnsi"/>
                <w:lang w:eastAsia="en-AU"/>
              </w:rPr>
            </w:pPr>
            <w:r w:rsidRPr="00E30A0D">
              <w:rPr>
                <w:rFonts w:cstheme="minorHAnsi"/>
                <w:lang w:eastAsia="en-AU"/>
              </w:rPr>
              <w:t>16.0</w:t>
            </w:r>
          </w:p>
        </w:tc>
        <w:tc>
          <w:tcPr>
            <w:tcW w:w="1074" w:type="dxa"/>
            <w:tcBorders>
              <w:top w:val="nil"/>
              <w:bottom w:val="nil"/>
            </w:tcBorders>
            <w:noWrap/>
            <w:vAlign w:val="center"/>
          </w:tcPr>
          <w:p w14:paraId="5952C1F3" w14:textId="77777777" w:rsidR="00BD0AA3" w:rsidRPr="00E30A0D" w:rsidRDefault="00BD0AA3" w:rsidP="00765954">
            <w:pPr>
              <w:pStyle w:val="Tabletext"/>
              <w:tabs>
                <w:tab w:val="decimal" w:pos="198"/>
              </w:tabs>
              <w:jc w:val="center"/>
              <w:rPr>
                <w:rFonts w:cstheme="minorHAnsi"/>
                <w:lang w:eastAsia="en-AU"/>
              </w:rPr>
            </w:pPr>
            <w:r w:rsidRPr="00E30A0D">
              <w:rPr>
                <w:rFonts w:cstheme="minorHAnsi"/>
                <w:lang w:eastAsia="en-AU"/>
              </w:rPr>
              <w:t>23.2</w:t>
            </w:r>
          </w:p>
        </w:tc>
        <w:tc>
          <w:tcPr>
            <w:tcW w:w="1134" w:type="dxa"/>
            <w:tcBorders>
              <w:top w:val="nil"/>
              <w:bottom w:val="nil"/>
            </w:tcBorders>
            <w:noWrap/>
            <w:vAlign w:val="center"/>
          </w:tcPr>
          <w:p w14:paraId="56E76995" w14:textId="77777777" w:rsidR="00BD0AA3" w:rsidRPr="00E30A0D" w:rsidRDefault="00BD0AA3" w:rsidP="00765954">
            <w:pPr>
              <w:pStyle w:val="Tabletext"/>
              <w:tabs>
                <w:tab w:val="decimal" w:pos="198"/>
              </w:tabs>
              <w:jc w:val="center"/>
              <w:rPr>
                <w:rFonts w:cstheme="minorHAnsi"/>
                <w:lang w:eastAsia="en-AU"/>
              </w:rPr>
            </w:pPr>
            <w:r w:rsidRPr="00E30A0D">
              <w:rPr>
                <w:rFonts w:cstheme="minorHAnsi"/>
                <w:lang w:eastAsia="en-AU"/>
              </w:rPr>
              <w:t>12.3</w:t>
            </w:r>
          </w:p>
        </w:tc>
        <w:tc>
          <w:tcPr>
            <w:tcW w:w="1134" w:type="dxa"/>
            <w:tcBorders>
              <w:top w:val="nil"/>
              <w:bottom w:val="nil"/>
            </w:tcBorders>
            <w:noWrap/>
            <w:vAlign w:val="center"/>
          </w:tcPr>
          <w:p w14:paraId="06CA5EF6" w14:textId="77777777" w:rsidR="00BD0AA3" w:rsidRPr="00E30A0D" w:rsidRDefault="00BD0AA3" w:rsidP="00765954">
            <w:pPr>
              <w:pStyle w:val="Tabletext"/>
              <w:tabs>
                <w:tab w:val="decimal" w:pos="198"/>
              </w:tabs>
              <w:jc w:val="center"/>
              <w:rPr>
                <w:rFonts w:cstheme="minorHAnsi"/>
                <w:lang w:eastAsia="en-AU"/>
              </w:rPr>
            </w:pPr>
            <w:r w:rsidRPr="00E30A0D">
              <w:rPr>
                <w:rFonts w:cstheme="minorHAnsi"/>
                <w:lang w:eastAsia="en-AU"/>
              </w:rPr>
              <w:t>10.7</w:t>
            </w:r>
          </w:p>
        </w:tc>
      </w:tr>
      <w:tr w:rsidR="00BD0AA3" w:rsidRPr="00E30A0D" w14:paraId="0391D20D" w14:textId="77777777" w:rsidTr="00894A57">
        <w:trPr>
          <w:trHeight w:val="387"/>
        </w:trPr>
        <w:tc>
          <w:tcPr>
            <w:tcW w:w="2835" w:type="dxa"/>
            <w:tcBorders>
              <w:top w:val="nil"/>
              <w:bottom w:val="nil"/>
            </w:tcBorders>
            <w:noWrap/>
            <w:vAlign w:val="center"/>
          </w:tcPr>
          <w:p w14:paraId="34FAF81A" w14:textId="6370D6D3" w:rsidR="00BD0AA3" w:rsidRPr="00A41571" w:rsidRDefault="00BD0AA3" w:rsidP="00765954">
            <w:pPr>
              <w:pStyle w:val="Tabletext"/>
              <w:ind w:left="179"/>
              <w:rPr>
                <w:rFonts w:cstheme="minorHAnsi"/>
                <w:bCs/>
                <w:lang w:eastAsia="en-AU"/>
              </w:rPr>
            </w:pPr>
            <w:r w:rsidRPr="00A41571">
              <w:rPr>
                <w:rFonts w:cstheme="minorHAnsi"/>
                <w:lang w:eastAsia="en-AU"/>
              </w:rPr>
              <w:t xml:space="preserve">Certificate </w:t>
            </w:r>
            <w:r w:rsidR="00C813DE" w:rsidRPr="00A41571">
              <w:rPr>
                <w:rFonts w:cstheme="minorHAnsi"/>
                <w:lang w:eastAsia="en-AU"/>
              </w:rPr>
              <w:t xml:space="preserve">– </w:t>
            </w:r>
            <w:r w:rsidRPr="00A41571">
              <w:rPr>
                <w:rFonts w:cstheme="minorHAnsi"/>
                <w:lang w:eastAsia="en-AU"/>
              </w:rPr>
              <w:t>unknown</w:t>
            </w:r>
          </w:p>
        </w:tc>
        <w:tc>
          <w:tcPr>
            <w:tcW w:w="1144" w:type="dxa"/>
            <w:tcBorders>
              <w:top w:val="nil"/>
              <w:bottom w:val="nil"/>
            </w:tcBorders>
            <w:noWrap/>
            <w:vAlign w:val="center"/>
          </w:tcPr>
          <w:p w14:paraId="1B0CBAE4" w14:textId="77777777" w:rsidR="00BD0AA3" w:rsidRPr="00E30A0D" w:rsidRDefault="00BD0AA3" w:rsidP="00765954">
            <w:pPr>
              <w:pStyle w:val="Tabletext"/>
              <w:tabs>
                <w:tab w:val="decimal" w:pos="198"/>
                <w:tab w:val="decimal" w:pos="284"/>
              </w:tabs>
              <w:jc w:val="center"/>
              <w:rPr>
                <w:rFonts w:cstheme="minorHAnsi"/>
                <w:lang w:eastAsia="en-AU"/>
              </w:rPr>
            </w:pPr>
            <w:r w:rsidRPr="00E30A0D">
              <w:rPr>
                <w:rFonts w:cstheme="minorHAnsi"/>
                <w:lang w:eastAsia="en-AU"/>
              </w:rPr>
              <w:t>0.5</w:t>
            </w:r>
          </w:p>
        </w:tc>
        <w:tc>
          <w:tcPr>
            <w:tcW w:w="1144" w:type="dxa"/>
            <w:tcBorders>
              <w:top w:val="nil"/>
              <w:bottom w:val="nil"/>
            </w:tcBorders>
            <w:noWrap/>
            <w:vAlign w:val="center"/>
          </w:tcPr>
          <w:p w14:paraId="526A6E34" w14:textId="77777777" w:rsidR="00BD0AA3" w:rsidRPr="00E30A0D" w:rsidRDefault="00BD0AA3" w:rsidP="00765954">
            <w:pPr>
              <w:pStyle w:val="Tabletext"/>
              <w:tabs>
                <w:tab w:val="decimal" w:pos="198"/>
              </w:tabs>
              <w:jc w:val="center"/>
              <w:rPr>
                <w:rFonts w:cstheme="minorHAnsi"/>
                <w:lang w:eastAsia="en-AU"/>
              </w:rPr>
            </w:pPr>
            <w:r w:rsidRPr="00E30A0D">
              <w:rPr>
                <w:rFonts w:cstheme="minorHAnsi"/>
                <w:lang w:eastAsia="en-AU"/>
              </w:rPr>
              <w:t>7.7</w:t>
            </w:r>
          </w:p>
        </w:tc>
        <w:tc>
          <w:tcPr>
            <w:tcW w:w="1074" w:type="dxa"/>
            <w:tcBorders>
              <w:top w:val="nil"/>
              <w:bottom w:val="nil"/>
            </w:tcBorders>
            <w:noWrap/>
            <w:vAlign w:val="center"/>
          </w:tcPr>
          <w:p w14:paraId="5812B5A1" w14:textId="77777777" w:rsidR="00BD0AA3" w:rsidRPr="00E30A0D" w:rsidRDefault="00BD0AA3" w:rsidP="00765954">
            <w:pPr>
              <w:pStyle w:val="Tabletext"/>
              <w:tabs>
                <w:tab w:val="decimal" w:pos="198"/>
              </w:tabs>
              <w:jc w:val="center"/>
              <w:rPr>
                <w:rFonts w:cstheme="minorHAnsi"/>
                <w:lang w:eastAsia="en-AU"/>
              </w:rPr>
            </w:pPr>
            <w:r w:rsidRPr="00E30A0D">
              <w:rPr>
                <w:rFonts w:cstheme="minorHAnsi"/>
                <w:lang w:eastAsia="en-AU"/>
              </w:rPr>
              <w:t>2.8</w:t>
            </w:r>
          </w:p>
        </w:tc>
        <w:tc>
          <w:tcPr>
            <w:tcW w:w="1134" w:type="dxa"/>
            <w:tcBorders>
              <w:top w:val="nil"/>
              <w:bottom w:val="nil"/>
            </w:tcBorders>
            <w:noWrap/>
            <w:vAlign w:val="center"/>
          </w:tcPr>
          <w:p w14:paraId="60CEBB2D" w14:textId="77777777" w:rsidR="00BD0AA3" w:rsidRPr="00E30A0D" w:rsidRDefault="00BD0AA3" w:rsidP="00765954">
            <w:pPr>
              <w:pStyle w:val="Tabletext"/>
              <w:tabs>
                <w:tab w:val="decimal" w:pos="198"/>
              </w:tabs>
              <w:jc w:val="center"/>
              <w:rPr>
                <w:rFonts w:cstheme="minorHAnsi"/>
                <w:lang w:eastAsia="en-AU"/>
              </w:rPr>
            </w:pPr>
            <w:r w:rsidRPr="00E30A0D">
              <w:rPr>
                <w:rFonts w:cstheme="minorHAnsi"/>
                <w:lang w:eastAsia="en-AU"/>
              </w:rPr>
              <w:t>1.9</w:t>
            </w:r>
          </w:p>
        </w:tc>
        <w:tc>
          <w:tcPr>
            <w:tcW w:w="1134" w:type="dxa"/>
            <w:tcBorders>
              <w:top w:val="nil"/>
              <w:bottom w:val="nil"/>
            </w:tcBorders>
            <w:noWrap/>
            <w:vAlign w:val="center"/>
          </w:tcPr>
          <w:p w14:paraId="75EF9771" w14:textId="77777777" w:rsidR="00BD0AA3" w:rsidRPr="00E30A0D" w:rsidRDefault="00BD0AA3" w:rsidP="00765954">
            <w:pPr>
              <w:pStyle w:val="Tabletext"/>
              <w:tabs>
                <w:tab w:val="decimal" w:pos="198"/>
              </w:tabs>
              <w:jc w:val="center"/>
              <w:rPr>
                <w:rFonts w:cstheme="minorHAnsi"/>
                <w:lang w:eastAsia="en-AU"/>
              </w:rPr>
            </w:pPr>
            <w:r w:rsidRPr="00E30A0D">
              <w:rPr>
                <w:rFonts w:cstheme="minorHAnsi"/>
                <w:lang w:eastAsia="en-AU"/>
              </w:rPr>
              <w:t>1.8</w:t>
            </w:r>
          </w:p>
        </w:tc>
      </w:tr>
      <w:tr w:rsidR="00BD0AA3" w:rsidRPr="00E30A0D" w14:paraId="2542D3E6" w14:textId="77777777" w:rsidTr="00894A57">
        <w:trPr>
          <w:trHeight w:val="387"/>
        </w:trPr>
        <w:tc>
          <w:tcPr>
            <w:tcW w:w="2835" w:type="dxa"/>
            <w:tcBorders>
              <w:top w:val="nil"/>
              <w:bottom w:val="nil"/>
            </w:tcBorders>
            <w:noWrap/>
            <w:vAlign w:val="center"/>
          </w:tcPr>
          <w:p w14:paraId="0C33E3EA" w14:textId="77777777" w:rsidR="00BD0AA3" w:rsidRPr="00A41571" w:rsidRDefault="00BD0AA3" w:rsidP="00765954">
            <w:pPr>
              <w:pStyle w:val="Tabletext"/>
              <w:ind w:left="179"/>
              <w:rPr>
                <w:rFonts w:cstheme="minorHAnsi"/>
                <w:bCs/>
                <w:lang w:eastAsia="en-AU"/>
              </w:rPr>
            </w:pPr>
            <w:r w:rsidRPr="00A41571">
              <w:rPr>
                <w:rFonts w:cstheme="minorHAnsi"/>
                <w:lang w:eastAsia="en-AU"/>
              </w:rPr>
              <w:t>Advanced diploma/diploma</w:t>
            </w:r>
          </w:p>
        </w:tc>
        <w:tc>
          <w:tcPr>
            <w:tcW w:w="1144" w:type="dxa"/>
            <w:tcBorders>
              <w:top w:val="nil"/>
              <w:bottom w:val="nil"/>
            </w:tcBorders>
            <w:noWrap/>
            <w:vAlign w:val="center"/>
          </w:tcPr>
          <w:p w14:paraId="3DBB3B69" w14:textId="77777777" w:rsidR="00BD0AA3" w:rsidRPr="00E30A0D" w:rsidRDefault="00BD0AA3" w:rsidP="00765954">
            <w:pPr>
              <w:pStyle w:val="Tabletext"/>
              <w:tabs>
                <w:tab w:val="decimal" w:pos="198"/>
                <w:tab w:val="decimal" w:pos="284"/>
              </w:tabs>
              <w:jc w:val="center"/>
              <w:rPr>
                <w:rFonts w:cstheme="minorHAnsi"/>
                <w:lang w:eastAsia="en-AU"/>
              </w:rPr>
            </w:pPr>
            <w:r w:rsidRPr="00E30A0D">
              <w:rPr>
                <w:rFonts w:cstheme="minorHAnsi"/>
                <w:lang w:eastAsia="en-AU"/>
              </w:rPr>
              <w:t>3.3</w:t>
            </w:r>
          </w:p>
        </w:tc>
        <w:tc>
          <w:tcPr>
            <w:tcW w:w="1144" w:type="dxa"/>
            <w:tcBorders>
              <w:top w:val="nil"/>
              <w:bottom w:val="nil"/>
            </w:tcBorders>
            <w:noWrap/>
            <w:vAlign w:val="center"/>
          </w:tcPr>
          <w:p w14:paraId="52E2F5D9" w14:textId="77777777" w:rsidR="00BD0AA3" w:rsidRPr="00E30A0D" w:rsidRDefault="00BD0AA3" w:rsidP="00765954">
            <w:pPr>
              <w:pStyle w:val="Tabletext"/>
              <w:tabs>
                <w:tab w:val="decimal" w:pos="198"/>
              </w:tabs>
              <w:jc w:val="center"/>
              <w:rPr>
                <w:rFonts w:cstheme="minorHAnsi"/>
                <w:lang w:eastAsia="en-AU"/>
              </w:rPr>
            </w:pPr>
            <w:r w:rsidRPr="00E30A0D">
              <w:rPr>
                <w:rFonts w:cstheme="minorHAnsi"/>
                <w:lang w:eastAsia="en-AU"/>
              </w:rPr>
              <w:t>13.6</w:t>
            </w:r>
          </w:p>
        </w:tc>
        <w:tc>
          <w:tcPr>
            <w:tcW w:w="1074" w:type="dxa"/>
            <w:tcBorders>
              <w:top w:val="nil"/>
              <w:bottom w:val="nil"/>
            </w:tcBorders>
            <w:noWrap/>
            <w:vAlign w:val="center"/>
          </w:tcPr>
          <w:p w14:paraId="67FE6357" w14:textId="77777777" w:rsidR="00BD0AA3" w:rsidRPr="00E30A0D" w:rsidRDefault="00BD0AA3" w:rsidP="00765954">
            <w:pPr>
              <w:pStyle w:val="Tabletext"/>
              <w:tabs>
                <w:tab w:val="decimal" w:pos="198"/>
              </w:tabs>
              <w:jc w:val="center"/>
              <w:rPr>
                <w:rFonts w:cstheme="minorHAnsi"/>
                <w:lang w:eastAsia="en-AU"/>
              </w:rPr>
            </w:pPr>
            <w:r w:rsidRPr="00E30A0D">
              <w:rPr>
                <w:rFonts w:cstheme="minorHAnsi"/>
                <w:lang w:eastAsia="en-AU"/>
              </w:rPr>
              <w:t>37.0</w:t>
            </w:r>
          </w:p>
        </w:tc>
        <w:tc>
          <w:tcPr>
            <w:tcW w:w="1134" w:type="dxa"/>
            <w:tcBorders>
              <w:top w:val="nil"/>
              <w:bottom w:val="nil"/>
            </w:tcBorders>
            <w:noWrap/>
            <w:vAlign w:val="center"/>
          </w:tcPr>
          <w:p w14:paraId="2535F4D2" w14:textId="77777777" w:rsidR="00BD0AA3" w:rsidRPr="00E30A0D" w:rsidRDefault="00BD0AA3" w:rsidP="00765954">
            <w:pPr>
              <w:pStyle w:val="Tabletext"/>
              <w:tabs>
                <w:tab w:val="decimal" w:pos="198"/>
              </w:tabs>
              <w:jc w:val="center"/>
              <w:rPr>
                <w:rFonts w:cstheme="minorHAnsi"/>
                <w:lang w:eastAsia="en-AU"/>
              </w:rPr>
            </w:pPr>
            <w:r w:rsidRPr="00E30A0D">
              <w:rPr>
                <w:rFonts w:cstheme="minorHAnsi"/>
                <w:lang w:eastAsia="en-AU"/>
              </w:rPr>
              <w:t>12.3</w:t>
            </w:r>
          </w:p>
        </w:tc>
        <w:tc>
          <w:tcPr>
            <w:tcW w:w="1134" w:type="dxa"/>
            <w:tcBorders>
              <w:top w:val="nil"/>
              <w:bottom w:val="nil"/>
            </w:tcBorders>
            <w:noWrap/>
            <w:vAlign w:val="center"/>
          </w:tcPr>
          <w:p w14:paraId="21FDEB91" w14:textId="77777777" w:rsidR="00BD0AA3" w:rsidRPr="00E30A0D" w:rsidRDefault="00BD0AA3" w:rsidP="00765954">
            <w:pPr>
              <w:pStyle w:val="Tabletext"/>
              <w:tabs>
                <w:tab w:val="decimal" w:pos="198"/>
              </w:tabs>
              <w:jc w:val="center"/>
              <w:rPr>
                <w:rFonts w:cstheme="minorHAnsi"/>
                <w:lang w:eastAsia="en-AU"/>
              </w:rPr>
            </w:pPr>
            <w:r w:rsidRPr="00E30A0D">
              <w:rPr>
                <w:rFonts w:cstheme="minorHAnsi"/>
                <w:lang w:eastAsia="en-AU"/>
              </w:rPr>
              <w:t>9.8</w:t>
            </w:r>
          </w:p>
        </w:tc>
      </w:tr>
      <w:tr w:rsidR="00BD0AA3" w:rsidRPr="00E30A0D" w14:paraId="23D21EF5" w14:textId="77777777" w:rsidTr="00894A57">
        <w:trPr>
          <w:trHeight w:val="387"/>
        </w:trPr>
        <w:tc>
          <w:tcPr>
            <w:tcW w:w="2835" w:type="dxa"/>
            <w:tcBorders>
              <w:top w:val="nil"/>
              <w:bottom w:val="single" w:sz="4" w:space="0" w:color="auto"/>
            </w:tcBorders>
            <w:noWrap/>
            <w:vAlign w:val="center"/>
          </w:tcPr>
          <w:p w14:paraId="0FC7D734" w14:textId="21A17AF2" w:rsidR="00BD0AA3" w:rsidRPr="00A41571" w:rsidRDefault="00BD0AA3" w:rsidP="00894A57">
            <w:pPr>
              <w:pStyle w:val="Tabletext"/>
              <w:rPr>
                <w:rFonts w:cstheme="minorHAnsi"/>
                <w:bCs/>
                <w:lang w:eastAsia="en-AU"/>
              </w:rPr>
            </w:pPr>
            <w:r w:rsidRPr="00A41571">
              <w:rPr>
                <w:rFonts w:cstheme="minorHAnsi"/>
                <w:bCs/>
                <w:lang w:eastAsia="en-AU"/>
              </w:rPr>
              <w:t>Apprenticeships/</w:t>
            </w:r>
            <w:r w:rsidR="00C813DE" w:rsidRPr="00A41571">
              <w:rPr>
                <w:rFonts w:cstheme="minorHAnsi"/>
                <w:bCs/>
                <w:lang w:eastAsia="en-AU"/>
              </w:rPr>
              <w:t>t</w:t>
            </w:r>
            <w:r w:rsidRPr="00A41571">
              <w:rPr>
                <w:rFonts w:cstheme="minorHAnsi"/>
                <w:bCs/>
                <w:lang w:eastAsia="en-AU"/>
              </w:rPr>
              <w:t>raineeships</w:t>
            </w:r>
          </w:p>
        </w:tc>
        <w:tc>
          <w:tcPr>
            <w:tcW w:w="1144" w:type="dxa"/>
            <w:tcBorders>
              <w:top w:val="nil"/>
              <w:bottom w:val="single" w:sz="4" w:space="0" w:color="auto"/>
            </w:tcBorders>
            <w:noWrap/>
            <w:vAlign w:val="center"/>
          </w:tcPr>
          <w:p w14:paraId="0097A5A9" w14:textId="77777777" w:rsidR="00BD0AA3" w:rsidRPr="00E30A0D" w:rsidRDefault="00BD0AA3" w:rsidP="00765954">
            <w:pPr>
              <w:pStyle w:val="Tabletext"/>
              <w:tabs>
                <w:tab w:val="decimal" w:pos="198"/>
                <w:tab w:val="decimal" w:pos="284"/>
              </w:tabs>
              <w:jc w:val="center"/>
              <w:rPr>
                <w:rFonts w:cstheme="minorHAnsi"/>
                <w:lang w:eastAsia="en-AU"/>
              </w:rPr>
            </w:pPr>
            <w:r w:rsidRPr="00E30A0D">
              <w:rPr>
                <w:rFonts w:cstheme="minorHAnsi"/>
                <w:lang w:eastAsia="en-AU"/>
              </w:rPr>
              <w:t>3.8</w:t>
            </w:r>
          </w:p>
        </w:tc>
        <w:tc>
          <w:tcPr>
            <w:tcW w:w="1144" w:type="dxa"/>
            <w:tcBorders>
              <w:top w:val="nil"/>
              <w:bottom w:val="single" w:sz="4" w:space="0" w:color="auto"/>
            </w:tcBorders>
            <w:noWrap/>
            <w:vAlign w:val="center"/>
          </w:tcPr>
          <w:p w14:paraId="54BAE79C" w14:textId="77777777" w:rsidR="00BD0AA3" w:rsidRPr="00E30A0D" w:rsidRDefault="00BD0AA3" w:rsidP="00765954">
            <w:pPr>
              <w:pStyle w:val="Tabletext"/>
              <w:tabs>
                <w:tab w:val="decimal" w:pos="198"/>
              </w:tabs>
              <w:jc w:val="center"/>
              <w:rPr>
                <w:rFonts w:cstheme="minorHAnsi"/>
                <w:lang w:eastAsia="en-AU"/>
              </w:rPr>
            </w:pPr>
            <w:r w:rsidRPr="00E30A0D">
              <w:rPr>
                <w:rFonts w:cstheme="minorHAnsi"/>
                <w:lang w:eastAsia="en-AU"/>
              </w:rPr>
              <w:t>47.3</w:t>
            </w:r>
          </w:p>
        </w:tc>
        <w:tc>
          <w:tcPr>
            <w:tcW w:w="1074" w:type="dxa"/>
            <w:tcBorders>
              <w:top w:val="nil"/>
              <w:bottom w:val="single" w:sz="4" w:space="0" w:color="auto"/>
            </w:tcBorders>
            <w:noWrap/>
            <w:vAlign w:val="center"/>
          </w:tcPr>
          <w:p w14:paraId="215433C0" w14:textId="77777777" w:rsidR="00BD0AA3" w:rsidRPr="00E30A0D" w:rsidRDefault="00BD0AA3" w:rsidP="00765954">
            <w:pPr>
              <w:pStyle w:val="Tabletext"/>
              <w:tabs>
                <w:tab w:val="decimal" w:pos="198"/>
              </w:tabs>
              <w:jc w:val="center"/>
              <w:rPr>
                <w:rFonts w:cstheme="minorHAnsi"/>
                <w:lang w:eastAsia="en-AU"/>
              </w:rPr>
            </w:pPr>
            <w:r w:rsidRPr="00E30A0D">
              <w:rPr>
                <w:rFonts w:cstheme="minorHAnsi"/>
                <w:lang w:eastAsia="en-AU"/>
              </w:rPr>
              <w:t>22.1</w:t>
            </w:r>
          </w:p>
        </w:tc>
        <w:tc>
          <w:tcPr>
            <w:tcW w:w="1134" w:type="dxa"/>
            <w:tcBorders>
              <w:top w:val="nil"/>
              <w:bottom w:val="single" w:sz="4" w:space="0" w:color="auto"/>
            </w:tcBorders>
            <w:noWrap/>
            <w:vAlign w:val="center"/>
          </w:tcPr>
          <w:p w14:paraId="36521728" w14:textId="77777777" w:rsidR="00BD0AA3" w:rsidRPr="00E30A0D" w:rsidRDefault="00BD0AA3" w:rsidP="00765954">
            <w:pPr>
              <w:pStyle w:val="Tabletext"/>
              <w:tabs>
                <w:tab w:val="decimal" w:pos="198"/>
              </w:tabs>
              <w:jc w:val="center"/>
              <w:rPr>
                <w:rFonts w:cstheme="minorHAnsi"/>
                <w:lang w:eastAsia="en-AU"/>
              </w:rPr>
            </w:pPr>
            <w:r w:rsidRPr="00E30A0D">
              <w:rPr>
                <w:rFonts w:cstheme="minorHAnsi"/>
                <w:lang w:eastAsia="en-AU"/>
              </w:rPr>
              <w:t>16.1</w:t>
            </w:r>
          </w:p>
        </w:tc>
        <w:tc>
          <w:tcPr>
            <w:tcW w:w="1134" w:type="dxa"/>
            <w:tcBorders>
              <w:top w:val="nil"/>
              <w:bottom w:val="single" w:sz="4" w:space="0" w:color="auto"/>
            </w:tcBorders>
            <w:noWrap/>
            <w:vAlign w:val="center"/>
          </w:tcPr>
          <w:p w14:paraId="064F1B2C" w14:textId="77777777" w:rsidR="00BD0AA3" w:rsidRPr="00E30A0D" w:rsidRDefault="00BD0AA3" w:rsidP="00765954">
            <w:pPr>
              <w:pStyle w:val="Tabletext"/>
              <w:tabs>
                <w:tab w:val="decimal" w:pos="198"/>
              </w:tabs>
              <w:jc w:val="center"/>
              <w:rPr>
                <w:rFonts w:cstheme="minorHAnsi"/>
                <w:lang w:eastAsia="en-AU"/>
              </w:rPr>
            </w:pPr>
            <w:r w:rsidRPr="00E30A0D">
              <w:rPr>
                <w:rFonts w:cstheme="minorHAnsi"/>
                <w:lang w:eastAsia="en-AU"/>
              </w:rPr>
              <w:t>16.1</w:t>
            </w:r>
          </w:p>
        </w:tc>
      </w:tr>
    </w:tbl>
    <w:p w14:paraId="4EFA6AC7" w14:textId="1D94D39F" w:rsidR="00BD0AA3" w:rsidRPr="00E30A0D" w:rsidRDefault="00BD0AA3" w:rsidP="00BD0AA3">
      <w:pPr>
        <w:pStyle w:val="Source"/>
      </w:pPr>
      <w:bookmarkStart w:id="89" w:name="_Hlk9244281"/>
      <w:r w:rsidRPr="00E30A0D">
        <w:t xml:space="preserve">Note: </w:t>
      </w:r>
      <w:r w:rsidR="00887FCC">
        <w:tab/>
      </w:r>
      <w:r w:rsidRPr="00E30A0D">
        <w:t xml:space="preserve">Proportions are </w:t>
      </w:r>
      <w:r w:rsidR="00E30A0D">
        <w:t>within</w:t>
      </w:r>
      <w:r w:rsidRPr="00E30A0D">
        <w:t xml:space="preserve"> pathway. Each row shows </w:t>
      </w:r>
      <w:proofErr w:type="gramStart"/>
      <w:r w:rsidRPr="00E30A0D">
        <w:t xml:space="preserve">all </w:t>
      </w:r>
      <w:r w:rsidR="00C813DE">
        <w:t>of</w:t>
      </w:r>
      <w:proofErr w:type="gramEnd"/>
      <w:r w:rsidR="00C813DE">
        <w:t xml:space="preserve"> </w:t>
      </w:r>
      <w:r w:rsidRPr="00E30A0D">
        <w:t>the qualifications obtained at that level</w:t>
      </w:r>
      <w:r w:rsidR="00C813DE">
        <w:t>;</w:t>
      </w:r>
      <w:r w:rsidR="00E30A0D">
        <w:t xml:space="preserve"> this is multiple response and column totals can add to more than 100%</w:t>
      </w:r>
      <w:r w:rsidRPr="00E30A0D">
        <w:t>.</w:t>
      </w:r>
      <w:r w:rsidR="00894A57">
        <w:t xml:space="preserve"> Derived variables used, defined in </w:t>
      </w:r>
      <w:r w:rsidR="00C813DE">
        <w:t>a</w:t>
      </w:r>
      <w:r w:rsidR="00894A57">
        <w:t>ppendix A</w:t>
      </w:r>
      <w:r w:rsidR="00C813DE">
        <w:t>, t</w:t>
      </w:r>
      <w:r w:rsidR="00894A57">
        <w:t xml:space="preserve">able A1. </w:t>
      </w:r>
    </w:p>
    <w:p w14:paraId="77DF42F5" w14:textId="446C4EE6" w:rsidR="00BD0AA3" w:rsidRDefault="00BD0AA3" w:rsidP="00BD0AA3">
      <w:pPr>
        <w:pStyle w:val="Source"/>
      </w:pPr>
      <w:r w:rsidRPr="00E30A0D">
        <w:t>Source:</w:t>
      </w:r>
      <w:r w:rsidRPr="00E30A0D">
        <w:tab/>
        <w:t>LSAY 2006</w:t>
      </w:r>
      <w:r w:rsidR="00935D8F">
        <w:t xml:space="preserve"> (Y06)</w:t>
      </w:r>
      <w:r w:rsidR="00C813DE">
        <w:t>.</w:t>
      </w:r>
    </w:p>
    <w:p w14:paraId="09332332" w14:textId="60503097" w:rsidR="00E95B62" w:rsidRDefault="00E95B62" w:rsidP="00BD0AA3">
      <w:pPr>
        <w:pStyle w:val="Source"/>
      </w:pPr>
    </w:p>
    <w:p w14:paraId="603BC971" w14:textId="7D0833ED" w:rsidR="00E95B62" w:rsidRDefault="00E95B62" w:rsidP="00BD0AA3">
      <w:pPr>
        <w:pStyle w:val="Source"/>
      </w:pPr>
    </w:p>
    <w:p w14:paraId="727505F3" w14:textId="77777777" w:rsidR="00E95B62" w:rsidRDefault="00E95B62" w:rsidP="00E95B62">
      <w:pPr>
        <w:pStyle w:val="Text"/>
      </w:pPr>
      <w:r w:rsidRPr="00E95B62">
        <w:t xml:space="preserve">To accompany this report, an interactive data visualisation, </w:t>
      </w:r>
      <w:r w:rsidRPr="00E95B62">
        <w:rPr>
          <w:i/>
        </w:rPr>
        <w:t>Visualising school-to-work pathways using LSAY</w:t>
      </w:r>
      <w:r w:rsidRPr="00E95B62">
        <w:t xml:space="preserve">, presents the school-to-work pathways of young Australians aged 16 to 25, and can be accessed from &lt;https://www.ncver.edu.au/research-and-statistics/school-to-work-pathways&gt;.  </w:t>
      </w:r>
    </w:p>
    <w:p w14:paraId="3EBD1950" w14:textId="77777777" w:rsidR="00E95B62" w:rsidRPr="00EA4F2D" w:rsidRDefault="00E95B62" w:rsidP="00BD0AA3">
      <w:pPr>
        <w:pStyle w:val="Source"/>
      </w:pPr>
    </w:p>
    <w:bookmarkEnd w:id="89"/>
    <w:p w14:paraId="4B18BC12" w14:textId="77777777" w:rsidR="00BD0AA3" w:rsidRDefault="00BD0AA3" w:rsidP="00BD0AA3">
      <w:pPr>
        <w:pStyle w:val="Heading2"/>
        <w:rPr>
          <w:rFonts w:ascii="Trebuchet MS" w:hAnsi="Trebuchet MS"/>
          <w:b/>
          <w:sz w:val="19"/>
          <w:szCs w:val="19"/>
        </w:rPr>
      </w:pPr>
    </w:p>
    <w:p w14:paraId="0EF3DD2D" w14:textId="77777777" w:rsidR="00BD0AA3" w:rsidRDefault="00BD0AA3">
      <w:pPr>
        <w:spacing w:before="0" w:line="240" w:lineRule="auto"/>
      </w:pPr>
    </w:p>
    <w:p w14:paraId="3C78CAA2" w14:textId="77777777" w:rsidR="00BD0AA3" w:rsidRDefault="00BD0AA3">
      <w:pPr>
        <w:spacing w:before="0" w:line="240" w:lineRule="auto"/>
      </w:pPr>
      <w:r>
        <w:br w:type="page"/>
      </w:r>
    </w:p>
    <w:p w14:paraId="0102870A" w14:textId="6DED2DC6" w:rsidR="00044A86" w:rsidRPr="00810729" w:rsidRDefault="00D5039F" w:rsidP="00044A86">
      <w:pPr>
        <w:pStyle w:val="Heading1"/>
      </w:pPr>
      <w:bookmarkStart w:id="90" w:name="_Toc528845888"/>
      <w:bookmarkStart w:id="91" w:name="_Toc9601491"/>
      <w:r>
        <w:rPr>
          <w:noProof/>
          <w:lang w:eastAsia="en-AU"/>
        </w:rPr>
        <w:lastRenderedPageBreak/>
        <w:drawing>
          <wp:anchor distT="0" distB="0" distL="114300" distR="114300" simplePos="0" relativeHeight="252019712" behindDoc="0" locked="0" layoutInCell="1" allowOverlap="1" wp14:anchorId="6CC10C19" wp14:editId="6CE5B987">
            <wp:simplePos x="0" y="0"/>
            <wp:positionH relativeFrom="column">
              <wp:posOffset>3810</wp:posOffset>
            </wp:positionH>
            <wp:positionV relativeFrom="paragraph">
              <wp:posOffset>2540</wp:posOffset>
            </wp:positionV>
            <wp:extent cx="406400" cy="40640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PublicationComponents\Icons\ExecutiveSummary.emf"/>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406400" cy="40640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00044A86" w:rsidRPr="00810729">
        <w:t xml:space="preserve">What factors contribute to </w:t>
      </w:r>
      <w:r w:rsidR="00765954">
        <w:tab/>
      </w:r>
      <w:r w:rsidR="00044A86" w:rsidRPr="00810729">
        <w:t>different pathways?</w:t>
      </w:r>
      <w:bookmarkEnd w:id="90"/>
      <w:bookmarkEnd w:id="91"/>
    </w:p>
    <w:p w14:paraId="59034A78" w14:textId="44CF11F7" w:rsidR="00044A86" w:rsidRDefault="00044A86" w:rsidP="00044A86">
      <w:pPr>
        <w:pStyle w:val="Text"/>
      </w:pPr>
      <w:r>
        <w:t xml:space="preserve">To better understand the </w:t>
      </w:r>
      <w:r w:rsidR="00666285">
        <w:t>transition pathways</w:t>
      </w:r>
      <w:r>
        <w:t xml:space="preserve"> of Australian youth, this section investigates the role of socioeconomic and demographic factors </w:t>
      </w:r>
      <w:r w:rsidR="00ED06B9">
        <w:t>in</w:t>
      </w:r>
      <w:r w:rsidR="0033327F">
        <w:t xml:space="preserve"> influenc</w:t>
      </w:r>
      <w:r w:rsidR="00ED06B9">
        <w:t>ing</w:t>
      </w:r>
      <w:r w:rsidR="004E13D6">
        <w:t xml:space="preserve"> these</w:t>
      </w:r>
      <w:r>
        <w:t xml:space="preserve"> individual transition pathways. Given the extensive literature on the relationship between educational and labour market outcomes and individual socioeconomic </w:t>
      </w:r>
      <w:r w:rsidRPr="00244F96">
        <w:t>background (Black</w:t>
      </w:r>
      <w:r>
        <w:t xml:space="preserve"> &amp;</w:t>
      </w:r>
      <w:r w:rsidRPr="00244F96">
        <w:t xml:space="preserve"> Devereux 2010</w:t>
      </w:r>
      <w:r>
        <w:t>; Ranasinghe 2015</w:t>
      </w:r>
      <w:r w:rsidRPr="00244F96">
        <w:t>),</w:t>
      </w:r>
      <w:r>
        <w:t xml:space="preserve"> it is of interest to explore the extent to which </w:t>
      </w:r>
      <w:r w:rsidR="008C33E9">
        <w:t>these factors</w:t>
      </w:r>
      <w:r>
        <w:t xml:space="preserve"> </w:t>
      </w:r>
      <w:r w:rsidR="005646A7">
        <w:t>affect</w:t>
      </w:r>
      <w:r>
        <w:t xml:space="preserve"> young people’s transition experiences. </w:t>
      </w:r>
    </w:p>
    <w:p w14:paraId="6E4CD481" w14:textId="38B500B5" w:rsidR="00700BDD" w:rsidRPr="00FD0777" w:rsidRDefault="00700BDD" w:rsidP="00044A86">
      <w:pPr>
        <w:pStyle w:val="Text"/>
      </w:pPr>
      <w:proofErr w:type="gramStart"/>
      <w:r w:rsidRPr="00FD0777">
        <w:t>Similar to</w:t>
      </w:r>
      <w:proofErr w:type="gramEnd"/>
      <w:r w:rsidRPr="00FD0777">
        <w:t xml:space="preserve"> other studies</w:t>
      </w:r>
      <w:r w:rsidR="00982291" w:rsidRPr="00FD0777">
        <w:t xml:space="preserve"> </w:t>
      </w:r>
      <w:r w:rsidR="00BA7DE0" w:rsidRPr="00FD0777">
        <w:t xml:space="preserve">that </w:t>
      </w:r>
      <w:r w:rsidR="00982291" w:rsidRPr="00FD0777">
        <w:t>us</w:t>
      </w:r>
      <w:r w:rsidR="00BA7DE0" w:rsidRPr="00FD0777">
        <w:t>e the output from sequence analysis and cluster analysis as the dependent variable in further explanatory analys</w:t>
      </w:r>
      <w:r w:rsidR="00D74A6B">
        <w:t>e</w:t>
      </w:r>
      <w:r w:rsidR="00BA7DE0" w:rsidRPr="00FD0777">
        <w:t>s</w:t>
      </w:r>
      <w:r w:rsidR="007377FB" w:rsidRPr="00FD0777">
        <w:t xml:space="preserve"> </w:t>
      </w:r>
      <w:r w:rsidR="00B244F5">
        <w:t>using</w:t>
      </w:r>
      <w:r w:rsidR="007377FB" w:rsidRPr="00FD0777">
        <w:t xml:space="preserve"> regression models</w:t>
      </w:r>
      <w:r w:rsidRPr="00FD0777">
        <w:t>, the emphasis here is on identifying ‘predictive markers’ of transition pathways</w:t>
      </w:r>
      <w:r w:rsidR="00BA7DE0" w:rsidRPr="00FD0777">
        <w:rPr>
          <w:rStyle w:val="FootnoteReference"/>
        </w:rPr>
        <w:footnoteReference w:id="12"/>
      </w:r>
      <w:r w:rsidR="00CD0074">
        <w:t>;</w:t>
      </w:r>
      <w:r w:rsidRPr="00FD0777">
        <w:t xml:space="preserve"> in this case, those observed </w:t>
      </w:r>
      <w:r w:rsidR="00544A2E">
        <w:t>in relation to</w:t>
      </w:r>
      <w:r w:rsidRPr="00FD0777">
        <w:t xml:space="preserve"> an individual’s </w:t>
      </w:r>
      <w:r w:rsidR="00D74A6B">
        <w:t xml:space="preserve">(aged 15 years) </w:t>
      </w:r>
      <w:r w:rsidRPr="00FD0777">
        <w:t xml:space="preserve">future school-to-work trajectories. The aim is therefore to assess the link between starting conditions and future pathways, rather than </w:t>
      </w:r>
      <w:r w:rsidR="00CD0074">
        <w:t xml:space="preserve">to </w:t>
      </w:r>
      <w:r w:rsidRPr="00FD0777">
        <w:t xml:space="preserve">identify causal connections. </w:t>
      </w:r>
      <w:r w:rsidR="00CD0074">
        <w:t>I</w:t>
      </w:r>
      <w:r w:rsidRPr="00FD0777">
        <w:t>n this context, the model includes a set of individual characteristics</w:t>
      </w:r>
      <w:r w:rsidR="000630C2">
        <w:t>,</w:t>
      </w:r>
      <w:r w:rsidRPr="00FD0777">
        <w:t xml:space="preserve"> observed at age 15</w:t>
      </w:r>
      <w:r w:rsidR="00CD0074">
        <w:t xml:space="preserve"> years</w:t>
      </w:r>
      <w:r w:rsidR="000630C2">
        <w:t>,</w:t>
      </w:r>
      <w:r w:rsidRPr="00FD0777">
        <w:t xml:space="preserve"> relating to socioeconomic and family background and education</w:t>
      </w:r>
      <w:r w:rsidR="007377FB" w:rsidRPr="00FD0777">
        <w:t xml:space="preserve">. </w:t>
      </w:r>
      <w:r w:rsidR="004E13D6" w:rsidRPr="004E13D6">
        <w:t>Using the multinomial logistic regression model, we estimate the likelihood of belonging to one of these mutually exclusive pathways for a given set of background characteristics.</w:t>
      </w:r>
    </w:p>
    <w:p w14:paraId="14814849" w14:textId="4533E531" w:rsidR="00FE4E01" w:rsidRDefault="006F2E58" w:rsidP="00FE4E01">
      <w:pPr>
        <w:pStyle w:val="Dotpoint1"/>
        <w:numPr>
          <w:ilvl w:val="0"/>
          <w:numId w:val="0"/>
        </w:numPr>
      </w:pPr>
      <w:r>
        <w:t>T</w:t>
      </w:r>
      <w:r w:rsidR="00FE4E01" w:rsidRPr="00FD0777">
        <w:t xml:space="preserve">he framework of </w:t>
      </w:r>
      <w:r w:rsidR="00211E99">
        <w:t>the</w:t>
      </w:r>
      <w:r w:rsidR="00FE4E01" w:rsidRPr="00FD0777">
        <w:t xml:space="preserve"> logistic model</w:t>
      </w:r>
      <w:r>
        <w:t xml:space="preserve"> makes it</w:t>
      </w:r>
      <w:r w:rsidR="00FE4E01" w:rsidRPr="00FD0777">
        <w:t xml:space="preserve"> possible to estimate the percentage change in the probability of an individual with a given characteristic entering a specific pathway.</w:t>
      </w:r>
      <w:r w:rsidR="00740C10" w:rsidRPr="00FD0777">
        <w:t xml:space="preserve"> </w:t>
      </w:r>
      <w:r w:rsidR="00FE4E01" w:rsidRPr="00FD0777">
        <w:t xml:space="preserve">Average marginal effects are obtained by averaging these estimates across all individuals in the sample. Table </w:t>
      </w:r>
      <w:r w:rsidR="00D02F6D" w:rsidRPr="00FD0777">
        <w:t>7</w:t>
      </w:r>
      <w:r w:rsidR="00FE4E01" w:rsidRPr="00FD0777">
        <w:t xml:space="preserve"> presents these estimates from the multinomial logistic regression model</w:t>
      </w:r>
      <w:r>
        <w:t>,</w:t>
      </w:r>
      <w:r w:rsidR="00B709DC">
        <w:t xml:space="preserve"> where Pathway 1 is the reference pathway</w:t>
      </w:r>
      <w:r>
        <w:t>.</w:t>
      </w:r>
      <w:r w:rsidR="00256E74" w:rsidRPr="00FD0777">
        <w:rPr>
          <w:rStyle w:val="FootnoteReference"/>
        </w:rPr>
        <w:footnoteReference w:id="13"/>
      </w:r>
      <w:r w:rsidR="00FE4E01" w:rsidRPr="00FD0777">
        <w:t xml:space="preserve"> For example, the probability that a young person who studied vocational subjects in school</w:t>
      </w:r>
      <w:r w:rsidR="004E13D6">
        <w:t xml:space="preserve"> then </w:t>
      </w:r>
      <w:r w:rsidR="00FE4E01" w:rsidRPr="00FD0777">
        <w:t xml:space="preserve">follows </w:t>
      </w:r>
      <w:r w:rsidR="002564F9">
        <w:t>Pathway 1,</w:t>
      </w:r>
      <w:r w:rsidR="00BC3BEC">
        <w:t xml:space="preserve"> </w:t>
      </w:r>
      <w:r w:rsidR="00FE4E01" w:rsidRPr="00FD0777">
        <w:t>the higher education</w:t>
      </w:r>
      <w:r w:rsidR="00BC3BEC">
        <w:t xml:space="preserve"> and </w:t>
      </w:r>
      <w:r w:rsidR="00FE4E01" w:rsidRPr="00FD0777">
        <w:t xml:space="preserve">work </w:t>
      </w:r>
      <w:r w:rsidR="00BC3BEC">
        <w:t>p</w:t>
      </w:r>
      <w:r w:rsidR="00FE4E01" w:rsidRPr="00FD0777">
        <w:t>athway</w:t>
      </w:r>
      <w:r w:rsidR="00BC3BEC">
        <w:t xml:space="preserve">, </w:t>
      </w:r>
      <w:r w:rsidR="00FE4E01" w:rsidRPr="00FD0777">
        <w:t>is, on average</w:t>
      </w:r>
      <w:r w:rsidR="00BC3BEC">
        <w:t>,</w:t>
      </w:r>
      <w:r w:rsidR="00FE4E01" w:rsidRPr="00FD0777">
        <w:t xml:space="preserve"> 20 percentage points lower than for </w:t>
      </w:r>
      <w:r w:rsidR="00211E99">
        <w:t xml:space="preserve">an </w:t>
      </w:r>
      <w:r w:rsidR="00FE4E01" w:rsidRPr="00FD0777">
        <w:t>individual who did not take any vocational subjects in school.</w:t>
      </w:r>
      <w:r w:rsidR="00FE4E01">
        <w:t xml:space="preserve"> </w:t>
      </w:r>
      <w:r w:rsidR="006512F2">
        <w:t>T</w:t>
      </w:r>
      <w:r w:rsidR="006512F2" w:rsidRPr="006512F2">
        <w:t xml:space="preserve">he meaning of a </w:t>
      </w:r>
      <w:r w:rsidR="006512F2">
        <w:t xml:space="preserve">value close to </w:t>
      </w:r>
      <w:r w:rsidR="006512F2" w:rsidRPr="006512F2">
        <w:t xml:space="preserve">zero </w:t>
      </w:r>
      <w:r w:rsidR="006512F2">
        <w:t xml:space="preserve">for the </w:t>
      </w:r>
      <w:r w:rsidR="006512F2" w:rsidRPr="006512F2">
        <w:t xml:space="preserve">marginal effect is that small changes in the value of the predictor variable are expected to be associated with </w:t>
      </w:r>
      <w:r w:rsidR="006512F2">
        <w:t xml:space="preserve">almost </w:t>
      </w:r>
      <w:r w:rsidR="006512F2" w:rsidRPr="006512F2">
        <w:t xml:space="preserve">no change in the </w:t>
      </w:r>
      <w:r w:rsidR="006512F2">
        <w:t>pathway</w:t>
      </w:r>
      <w:r w:rsidR="006512F2" w:rsidRPr="006512F2">
        <w:t xml:space="preserve"> probability</w:t>
      </w:r>
      <w:r w:rsidR="00273B00">
        <w:t>, although</w:t>
      </w:r>
      <w:r w:rsidR="0016751A">
        <w:t xml:space="preserve"> in some cases there are small but statistically meaningful differences</w:t>
      </w:r>
      <w:r w:rsidR="006512F2" w:rsidRPr="006512F2">
        <w:t>.</w:t>
      </w:r>
      <w:r w:rsidR="006512F2">
        <w:t xml:space="preserve"> </w:t>
      </w:r>
      <w:r w:rsidR="0016751A">
        <w:t>We focus attention on some selected marginal effects that are strongly statistically significant (marked with two stars).</w:t>
      </w:r>
    </w:p>
    <w:p w14:paraId="3EBECFE4" w14:textId="77777777" w:rsidR="00282E9D" w:rsidRDefault="00B709DC" w:rsidP="00B709DC">
      <w:pPr>
        <w:pStyle w:val="Dotpoint1"/>
        <w:numPr>
          <w:ilvl w:val="0"/>
          <w:numId w:val="0"/>
        </w:numPr>
        <w:tabs>
          <w:tab w:val="clear" w:pos="284"/>
          <w:tab w:val="left" w:pos="5430"/>
        </w:tabs>
      </w:pPr>
      <w:r>
        <w:tab/>
      </w:r>
    </w:p>
    <w:p w14:paraId="393A4096" w14:textId="77777777" w:rsidR="00282E9D" w:rsidRDefault="00282E9D" w:rsidP="00FE4E01">
      <w:pPr>
        <w:pStyle w:val="Dotpoint1"/>
        <w:numPr>
          <w:ilvl w:val="0"/>
          <w:numId w:val="0"/>
        </w:numPr>
      </w:pPr>
    </w:p>
    <w:p w14:paraId="0ACC7D68" w14:textId="77777777" w:rsidR="00282E9D" w:rsidRDefault="00282E9D" w:rsidP="00FE4E01">
      <w:pPr>
        <w:pStyle w:val="Dotpoint1"/>
        <w:numPr>
          <w:ilvl w:val="0"/>
          <w:numId w:val="0"/>
        </w:numPr>
      </w:pPr>
    </w:p>
    <w:p w14:paraId="61F3BA1F" w14:textId="77777777" w:rsidR="00282E9D" w:rsidRDefault="00282E9D" w:rsidP="00FE4E01">
      <w:pPr>
        <w:pStyle w:val="Dotpoint1"/>
        <w:numPr>
          <w:ilvl w:val="0"/>
          <w:numId w:val="0"/>
        </w:numPr>
      </w:pPr>
    </w:p>
    <w:p w14:paraId="2CE5AB37" w14:textId="77777777" w:rsidR="00211E99" w:rsidRDefault="00211E99" w:rsidP="00E2591E">
      <w:pPr>
        <w:pStyle w:val="Tableheading1"/>
        <w:rPr>
          <w:szCs w:val="17"/>
        </w:rPr>
      </w:pPr>
    </w:p>
    <w:p w14:paraId="6D41F7E9" w14:textId="2E9B18D5" w:rsidR="00E2591E" w:rsidRDefault="00E2591E" w:rsidP="00E2591E">
      <w:pPr>
        <w:pStyle w:val="Tableheading1"/>
        <w:rPr>
          <w:rFonts w:ascii="Arial" w:hAnsi="Arial" w:cs="Arial"/>
          <w:szCs w:val="17"/>
        </w:rPr>
      </w:pPr>
      <w:r w:rsidRPr="00CF6A7D">
        <w:rPr>
          <w:szCs w:val="17"/>
        </w:rPr>
        <w:lastRenderedPageBreak/>
        <w:t xml:space="preserve">Table </w:t>
      </w:r>
      <w:r w:rsidR="00D02F6D" w:rsidRPr="00CF6A7D">
        <w:rPr>
          <w:szCs w:val="17"/>
        </w:rPr>
        <w:t>7</w:t>
      </w:r>
      <w:r w:rsidRPr="00CF6A7D">
        <w:rPr>
          <w:szCs w:val="17"/>
        </w:rPr>
        <w:t xml:space="preserve"> </w:t>
      </w:r>
      <w:r w:rsidR="00887FCC">
        <w:rPr>
          <w:szCs w:val="17"/>
        </w:rPr>
        <w:tab/>
      </w:r>
      <w:r w:rsidRPr="00CF6A7D">
        <w:rPr>
          <w:szCs w:val="17"/>
        </w:rPr>
        <w:t xml:space="preserve">Age 15 </w:t>
      </w:r>
      <w:r w:rsidR="00FF365F">
        <w:rPr>
          <w:szCs w:val="17"/>
        </w:rPr>
        <w:t xml:space="preserve">years </w:t>
      </w:r>
      <w:r w:rsidRPr="00CF6A7D">
        <w:rPr>
          <w:szCs w:val="17"/>
        </w:rPr>
        <w:t>average marginal effects on future pathway outcomes</w:t>
      </w:r>
      <w:r w:rsidR="00E220D6">
        <w:rPr>
          <w:szCs w:val="17"/>
        </w:rPr>
        <w:t>:</w:t>
      </w:r>
      <w:r w:rsidRPr="00CF6A7D">
        <w:rPr>
          <w:rFonts w:ascii="Arial" w:hAnsi="Arial" w:cs="Arial"/>
          <w:b w:val="0"/>
          <w:szCs w:val="17"/>
        </w:rPr>
        <w:t xml:space="preserve"> </w:t>
      </w:r>
      <w:r w:rsidR="00E220D6">
        <w:rPr>
          <w:rFonts w:ascii="Arial" w:hAnsi="Arial" w:cs="Arial"/>
          <w:szCs w:val="17"/>
        </w:rPr>
        <w:t>c</w:t>
      </w:r>
      <w:r w:rsidRPr="00CF6A7D">
        <w:rPr>
          <w:rFonts w:ascii="Arial" w:hAnsi="Arial" w:cs="Arial"/>
          <w:szCs w:val="17"/>
        </w:rPr>
        <w:t xml:space="preserve">hange in the </w:t>
      </w:r>
      <w:r w:rsidR="00887FCC">
        <w:rPr>
          <w:rFonts w:ascii="Arial" w:hAnsi="Arial" w:cs="Arial"/>
          <w:szCs w:val="17"/>
        </w:rPr>
        <w:tab/>
      </w:r>
      <w:r w:rsidRPr="00CF6A7D">
        <w:rPr>
          <w:rFonts w:ascii="Arial" w:hAnsi="Arial" w:cs="Arial"/>
          <w:szCs w:val="17"/>
        </w:rPr>
        <w:t xml:space="preserve">probability of following a certain pathway for a given characteristic compared </w:t>
      </w:r>
      <w:r w:rsidR="00A51D49">
        <w:rPr>
          <w:rFonts w:ascii="Arial" w:hAnsi="Arial" w:cs="Arial"/>
          <w:szCs w:val="17"/>
        </w:rPr>
        <w:t>with</w:t>
      </w:r>
      <w:r w:rsidRPr="00CF6A7D">
        <w:rPr>
          <w:rFonts w:ascii="Arial" w:hAnsi="Arial" w:cs="Arial"/>
          <w:szCs w:val="17"/>
        </w:rPr>
        <w:t xml:space="preserve"> the </w:t>
      </w:r>
      <w:r w:rsidR="00887FCC">
        <w:rPr>
          <w:rFonts w:ascii="Arial" w:hAnsi="Arial" w:cs="Arial"/>
          <w:szCs w:val="17"/>
        </w:rPr>
        <w:tab/>
      </w:r>
      <w:r w:rsidRPr="00CF6A7D">
        <w:rPr>
          <w:rFonts w:ascii="Arial" w:hAnsi="Arial" w:cs="Arial"/>
          <w:szCs w:val="17"/>
        </w:rPr>
        <w:t>reference category</w:t>
      </w:r>
    </w:p>
    <w:p w14:paraId="0F1473A1" w14:textId="77777777" w:rsidR="00B17B79" w:rsidRPr="00CF6A7D" w:rsidRDefault="00B17B79" w:rsidP="00E2591E">
      <w:pPr>
        <w:pStyle w:val="Tableheading1"/>
        <w:rPr>
          <w:rFonts w:ascii="Arial" w:hAnsi="Arial" w:cs="Arial"/>
          <w:szCs w:val="17"/>
        </w:rPr>
      </w:pPr>
    </w:p>
    <w:tbl>
      <w:tblPr>
        <w:tblStyle w:val="NCVERTable"/>
        <w:tblW w:w="5180" w:type="pct"/>
        <w:tblLayout w:type="fixed"/>
        <w:tblLook w:val="04A0" w:firstRow="1" w:lastRow="0" w:firstColumn="1" w:lastColumn="0" w:noHBand="0" w:noVBand="1"/>
      </w:tblPr>
      <w:tblGrid>
        <w:gridCol w:w="1984"/>
        <w:gridCol w:w="1135"/>
        <w:gridCol w:w="1165"/>
        <w:gridCol w:w="1234"/>
        <w:gridCol w:w="1523"/>
        <w:gridCol w:w="1183"/>
      </w:tblGrid>
      <w:tr w:rsidR="00902BBC" w:rsidRPr="00CF6A7D" w14:paraId="4E1E1F0D" w14:textId="77777777" w:rsidTr="00B17B79">
        <w:trPr>
          <w:cnfStyle w:val="100000000000" w:firstRow="1" w:lastRow="0" w:firstColumn="0" w:lastColumn="0" w:oddVBand="0" w:evenVBand="0" w:oddHBand="0" w:evenHBand="0" w:firstRowFirstColumn="0" w:firstRowLastColumn="0" w:lastRowFirstColumn="0" w:lastRowLastColumn="0"/>
          <w:trHeight w:val="13"/>
        </w:trPr>
        <w:tc>
          <w:tcPr>
            <w:cnfStyle w:val="001000000000" w:firstRow="0" w:lastRow="0" w:firstColumn="1" w:lastColumn="0" w:oddVBand="0" w:evenVBand="0" w:oddHBand="0" w:evenHBand="0" w:firstRowFirstColumn="0" w:firstRowLastColumn="0" w:lastRowFirstColumn="0" w:lastRowLastColumn="0"/>
            <w:tcW w:w="1206" w:type="pct"/>
            <w:tcBorders>
              <w:bottom w:val="nil"/>
            </w:tcBorders>
            <w:noWrap/>
            <w:hideMark/>
          </w:tcPr>
          <w:p w14:paraId="16D0900C" w14:textId="77777777" w:rsidR="00E2591E" w:rsidRPr="00CF6A7D" w:rsidRDefault="00E2591E" w:rsidP="00734832">
            <w:pPr>
              <w:spacing w:before="0" w:line="240" w:lineRule="auto"/>
              <w:rPr>
                <w:rFonts w:ascii="Arial" w:eastAsia="Trebuchet MS" w:hAnsi="Arial"/>
                <w:sz w:val="17"/>
              </w:rPr>
            </w:pPr>
          </w:p>
        </w:tc>
        <w:tc>
          <w:tcPr>
            <w:tcW w:w="690" w:type="pct"/>
            <w:tcBorders>
              <w:bottom w:val="nil"/>
            </w:tcBorders>
            <w:noWrap/>
            <w:hideMark/>
          </w:tcPr>
          <w:p w14:paraId="5A32CD23" w14:textId="77777777" w:rsidR="00E2591E" w:rsidRPr="00CF6A7D" w:rsidRDefault="00E2591E" w:rsidP="00765954">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rebuchet MS" w:hAnsi="Arial"/>
                <w:sz w:val="17"/>
              </w:rPr>
            </w:pPr>
            <w:r w:rsidRPr="00CF6A7D">
              <w:rPr>
                <w:rFonts w:ascii="Arial" w:eastAsia="Trebuchet MS" w:hAnsi="Arial"/>
                <w:sz w:val="17"/>
              </w:rPr>
              <w:t>Pathway 1</w:t>
            </w:r>
          </w:p>
          <w:p w14:paraId="69F49B11" w14:textId="77777777" w:rsidR="00E2591E" w:rsidRPr="00CF6A7D" w:rsidRDefault="00E2591E" w:rsidP="00765954">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rebuchet MS" w:hAnsi="Arial"/>
                <w:sz w:val="17"/>
              </w:rPr>
            </w:pPr>
          </w:p>
        </w:tc>
        <w:tc>
          <w:tcPr>
            <w:tcW w:w="708" w:type="pct"/>
            <w:tcBorders>
              <w:bottom w:val="nil"/>
            </w:tcBorders>
            <w:noWrap/>
            <w:hideMark/>
          </w:tcPr>
          <w:p w14:paraId="67EDD5D5" w14:textId="77777777" w:rsidR="00E2591E" w:rsidRPr="00CF6A7D" w:rsidRDefault="00E2591E" w:rsidP="00765954">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rebuchet MS" w:hAnsi="Arial"/>
                <w:sz w:val="17"/>
              </w:rPr>
            </w:pPr>
            <w:r w:rsidRPr="00CF6A7D">
              <w:rPr>
                <w:rFonts w:ascii="Arial" w:eastAsia="Trebuchet MS" w:hAnsi="Arial"/>
                <w:sz w:val="17"/>
              </w:rPr>
              <w:t>Pathway 2</w:t>
            </w:r>
          </w:p>
          <w:p w14:paraId="2A31337B" w14:textId="77777777" w:rsidR="00E2591E" w:rsidRPr="00CF6A7D" w:rsidRDefault="00E2591E" w:rsidP="00765954">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rebuchet MS" w:hAnsi="Arial"/>
                <w:sz w:val="17"/>
              </w:rPr>
            </w:pPr>
          </w:p>
        </w:tc>
        <w:tc>
          <w:tcPr>
            <w:tcW w:w="750" w:type="pct"/>
            <w:tcBorders>
              <w:bottom w:val="nil"/>
            </w:tcBorders>
            <w:noWrap/>
            <w:hideMark/>
          </w:tcPr>
          <w:p w14:paraId="3C90CD20" w14:textId="77777777" w:rsidR="00E2591E" w:rsidRPr="00CF6A7D" w:rsidRDefault="00E2591E" w:rsidP="00765954">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rebuchet MS" w:hAnsi="Arial"/>
                <w:sz w:val="17"/>
              </w:rPr>
            </w:pPr>
            <w:r w:rsidRPr="00CF6A7D">
              <w:rPr>
                <w:rFonts w:ascii="Arial" w:eastAsia="Trebuchet MS" w:hAnsi="Arial"/>
                <w:sz w:val="17"/>
              </w:rPr>
              <w:t>Pathway 3</w:t>
            </w:r>
          </w:p>
          <w:p w14:paraId="1A1A1D7E" w14:textId="77777777" w:rsidR="00E2591E" w:rsidRPr="00CF6A7D" w:rsidRDefault="00E2591E" w:rsidP="00765954">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rebuchet MS" w:hAnsi="Arial"/>
                <w:sz w:val="17"/>
              </w:rPr>
            </w:pPr>
          </w:p>
        </w:tc>
        <w:tc>
          <w:tcPr>
            <w:tcW w:w="926" w:type="pct"/>
            <w:tcBorders>
              <w:bottom w:val="nil"/>
            </w:tcBorders>
            <w:noWrap/>
            <w:hideMark/>
          </w:tcPr>
          <w:p w14:paraId="76EA2E95" w14:textId="77777777" w:rsidR="00E2591E" w:rsidRPr="00CF6A7D" w:rsidRDefault="00E2591E" w:rsidP="00765954">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rebuchet MS" w:hAnsi="Arial"/>
                <w:sz w:val="17"/>
              </w:rPr>
            </w:pPr>
            <w:r w:rsidRPr="00CF6A7D">
              <w:rPr>
                <w:rFonts w:ascii="Arial" w:eastAsia="Trebuchet MS" w:hAnsi="Arial"/>
                <w:sz w:val="17"/>
              </w:rPr>
              <w:t>Pathway 4</w:t>
            </w:r>
          </w:p>
        </w:tc>
        <w:tc>
          <w:tcPr>
            <w:tcW w:w="719" w:type="pct"/>
            <w:tcBorders>
              <w:bottom w:val="nil"/>
            </w:tcBorders>
            <w:noWrap/>
            <w:hideMark/>
          </w:tcPr>
          <w:p w14:paraId="1109F2BB" w14:textId="77777777" w:rsidR="00E2591E" w:rsidRPr="00CF6A7D" w:rsidRDefault="00E2591E" w:rsidP="00765954">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rebuchet MS" w:hAnsi="Arial"/>
                <w:sz w:val="17"/>
              </w:rPr>
            </w:pPr>
            <w:r w:rsidRPr="00CF6A7D">
              <w:rPr>
                <w:rFonts w:ascii="Arial" w:eastAsia="Trebuchet MS" w:hAnsi="Arial"/>
                <w:sz w:val="17"/>
              </w:rPr>
              <w:t>Pathway 5</w:t>
            </w:r>
          </w:p>
          <w:p w14:paraId="45B1B94A" w14:textId="77777777" w:rsidR="00E2591E" w:rsidRPr="00CF6A7D" w:rsidRDefault="00E2591E" w:rsidP="00765954">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rebuchet MS" w:hAnsi="Arial"/>
                <w:sz w:val="17"/>
              </w:rPr>
            </w:pPr>
          </w:p>
        </w:tc>
      </w:tr>
      <w:tr w:rsidR="00902BBC" w:rsidRPr="00CF6A7D" w14:paraId="751A3E6C" w14:textId="77777777" w:rsidTr="00B17B79">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1206" w:type="pct"/>
            <w:tcBorders>
              <w:top w:val="nil"/>
              <w:bottom w:val="single" w:sz="4" w:space="0" w:color="auto"/>
            </w:tcBorders>
            <w:noWrap/>
          </w:tcPr>
          <w:p w14:paraId="749A2763" w14:textId="77777777" w:rsidR="00E2591E" w:rsidRPr="00CF6A7D" w:rsidRDefault="00E2591E" w:rsidP="00734832">
            <w:pPr>
              <w:spacing w:before="0" w:line="240" w:lineRule="auto"/>
              <w:rPr>
                <w:rFonts w:ascii="Arial" w:eastAsia="Trebuchet MS" w:hAnsi="Arial"/>
                <w:sz w:val="17"/>
              </w:rPr>
            </w:pPr>
          </w:p>
        </w:tc>
        <w:tc>
          <w:tcPr>
            <w:tcW w:w="690" w:type="pct"/>
            <w:tcBorders>
              <w:top w:val="nil"/>
              <w:bottom w:val="single" w:sz="4" w:space="0" w:color="auto"/>
            </w:tcBorders>
            <w:noWrap/>
          </w:tcPr>
          <w:p w14:paraId="58E5EFDC" w14:textId="77777777" w:rsidR="00E2591E" w:rsidRPr="00CF6A7D" w:rsidRDefault="00E2591E" w:rsidP="00B17B79">
            <w:pPr>
              <w:pStyle w:val="Tablehead2"/>
              <w:jc w:val="center"/>
              <w:cnfStyle w:val="000000100000" w:firstRow="0" w:lastRow="0" w:firstColumn="0" w:lastColumn="0" w:oddVBand="0" w:evenVBand="0" w:oddHBand="1" w:evenHBand="0" w:firstRowFirstColumn="0" w:firstRowLastColumn="0" w:lastRowFirstColumn="0" w:lastRowLastColumn="0"/>
            </w:pPr>
            <w:r w:rsidRPr="00CF6A7D">
              <w:t>Higher educ</w:t>
            </w:r>
            <w:r w:rsidR="00AA7C8B">
              <w:t>ation</w:t>
            </w:r>
            <w:r w:rsidRPr="00CF6A7D">
              <w:t xml:space="preserve"> and work</w:t>
            </w:r>
          </w:p>
        </w:tc>
        <w:tc>
          <w:tcPr>
            <w:tcW w:w="708" w:type="pct"/>
            <w:tcBorders>
              <w:top w:val="nil"/>
              <w:bottom w:val="single" w:sz="4" w:space="0" w:color="auto"/>
            </w:tcBorders>
            <w:noWrap/>
          </w:tcPr>
          <w:p w14:paraId="082F9E2C" w14:textId="590D5222" w:rsidR="00E2591E" w:rsidRPr="00CF6A7D" w:rsidRDefault="00E2591E" w:rsidP="00B17B79">
            <w:pPr>
              <w:pStyle w:val="Tablehead2"/>
              <w:jc w:val="center"/>
              <w:cnfStyle w:val="000000100000" w:firstRow="0" w:lastRow="0" w:firstColumn="0" w:lastColumn="0" w:oddVBand="0" w:evenVBand="0" w:oddHBand="1" w:evenHBand="0" w:firstRowFirstColumn="0" w:firstRowLastColumn="0" w:lastRowFirstColumn="0" w:lastRowLastColumn="0"/>
            </w:pPr>
            <w:r w:rsidRPr="00CF6A7D">
              <w:t xml:space="preserve">Early entry to </w:t>
            </w:r>
            <w:r w:rsidR="00E220D6">
              <w:t>f</w:t>
            </w:r>
            <w:r w:rsidR="00AA7C8B">
              <w:t>ull-time</w:t>
            </w:r>
            <w:r w:rsidRPr="00CF6A7D">
              <w:t xml:space="preserve"> work</w:t>
            </w:r>
          </w:p>
        </w:tc>
        <w:tc>
          <w:tcPr>
            <w:tcW w:w="750" w:type="pct"/>
            <w:tcBorders>
              <w:top w:val="nil"/>
              <w:bottom w:val="single" w:sz="4" w:space="0" w:color="auto"/>
            </w:tcBorders>
            <w:noWrap/>
          </w:tcPr>
          <w:p w14:paraId="25D3A9E5" w14:textId="77777777" w:rsidR="00E2591E" w:rsidRPr="00CF6A7D" w:rsidRDefault="00E2591E" w:rsidP="00B17B79">
            <w:pPr>
              <w:pStyle w:val="Tablehead2"/>
              <w:jc w:val="center"/>
              <w:cnfStyle w:val="000000100000" w:firstRow="0" w:lastRow="0" w:firstColumn="0" w:lastColumn="0" w:oddVBand="0" w:evenVBand="0" w:oddHBand="1" w:evenHBand="0" w:firstRowFirstColumn="0" w:firstRowLastColumn="0" w:lastRowFirstColumn="0" w:lastRowLastColumn="0"/>
            </w:pPr>
            <w:r w:rsidRPr="00CF6A7D">
              <w:t>Higher educ</w:t>
            </w:r>
            <w:r w:rsidR="00AA7C8B">
              <w:t>ation</w:t>
            </w:r>
            <w:r w:rsidRPr="00CF6A7D">
              <w:t xml:space="preserve"> and VET</w:t>
            </w:r>
          </w:p>
        </w:tc>
        <w:tc>
          <w:tcPr>
            <w:tcW w:w="926" w:type="pct"/>
            <w:tcBorders>
              <w:top w:val="nil"/>
              <w:bottom w:val="single" w:sz="4" w:space="0" w:color="auto"/>
            </w:tcBorders>
            <w:noWrap/>
          </w:tcPr>
          <w:p w14:paraId="44297A9A" w14:textId="77777777" w:rsidR="00E2591E" w:rsidRPr="00CF6A7D" w:rsidRDefault="00AA7C8B" w:rsidP="00B17B79">
            <w:pPr>
              <w:pStyle w:val="Tablehead2"/>
              <w:jc w:val="center"/>
              <w:cnfStyle w:val="000000100000" w:firstRow="0" w:lastRow="0" w:firstColumn="0" w:lastColumn="0" w:oddVBand="0" w:evenVBand="0" w:oddHBand="1" w:evenHBand="0" w:firstRowFirstColumn="0" w:firstRowLastColumn="0" w:lastRowFirstColumn="0" w:lastRowLastColumn="0"/>
            </w:pPr>
            <w:r>
              <w:t xml:space="preserve">Mixed </w:t>
            </w:r>
            <w:r w:rsidR="00E2591E" w:rsidRPr="00CF6A7D">
              <w:t xml:space="preserve">and </w:t>
            </w:r>
            <w:r>
              <w:t>repeatedly disengaged</w:t>
            </w:r>
          </w:p>
        </w:tc>
        <w:tc>
          <w:tcPr>
            <w:tcW w:w="719" w:type="pct"/>
            <w:tcBorders>
              <w:top w:val="nil"/>
              <w:bottom w:val="single" w:sz="4" w:space="0" w:color="auto"/>
            </w:tcBorders>
            <w:noWrap/>
          </w:tcPr>
          <w:p w14:paraId="06513992" w14:textId="093C98B6" w:rsidR="00E2591E" w:rsidRPr="00CF6A7D" w:rsidRDefault="00E2591E" w:rsidP="00B17B79">
            <w:pPr>
              <w:pStyle w:val="Tablehead2"/>
              <w:jc w:val="center"/>
              <w:cnfStyle w:val="000000100000" w:firstRow="0" w:lastRow="0" w:firstColumn="0" w:lastColumn="0" w:oddVBand="0" w:evenVBand="0" w:oddHBand="1" w:evenHBand="0" w:firstRowFirstColumn="0" w:firstRowLastColumn="0" w:lastRowFirstColumn="0" w:lastRowLastColumn="0"/>
            </w:pPr>
            <w:r w:rsidRPr="00CF6A7D">
              <w:t xml:space="preserve">Mostly working </w:t>
            </w:r>
            <w:r w:rsidR="00E220D6">
              <w:t>p</w:t>
            </w:r>
            <w:r w:rsidR="00AA7C8B">
              <w:t>art-time</w:t>
            </w:r>
          </w:p>
        </w:tc>
      </w:tr>
      <w:tr w:rsidR="002352D8" w:rsidRPr="00CF6A7D" w14:paraId="37FA0279" w14:textId="77777777" w:rsidTr="00B17B79">
        <w:trPr>
          <w:trHeight w:val="353"/>
        </w:trPr>
        <w:tc>
          <w:tcPr>
            <w:cnfStyle w:val="001000000000" w:firstRow="0" w:lastRow="0" w:firstColumn="1" w:lastColumn="0" w:oddVBand="0" w:evenVBand="0" w:oddHBand="0" w:evenHBand="0" w:firstRowFirstColumn="0" w:firstRowLastColumn="0" w:lastRowFirstColumn="0" w:lastRowLastColumn="0"/>
            <w:tcW w:w="1206" w:type="pct"/>
            <w:tcBorders>
              <w:top w:val="single" w:sz="4" w:space="0" w:color="auto"/>
              <w:bottom w:val="nil"/>
            </w:tcBorders>
            <w:noWrap/>
            <w:hideMark/>
          </w:tcPr>
          <w:p w14:paraId="0AD9B1C5" w14:textId="77777777" w:rsidR="002352D8" w:rsidRPr="00B17B79" w:rsidRDefault="002352D8" w:rsidP="002352D8">
            <w:pPr>
              <w:spacing w:before="0" w:line="240" w:lineRule="auto"/>
              <w:rPr>
                <w:rFonts w:ascii="Arial" w:eastAsia="Trebuchet MS" w:hAnsi="Arial"/>
                <w:b w:val="0"/>
                <w:sz w:val="16"/>
                <w:szCs w:val="16"/>
              </w:rPr>
            </w:pPr>
            <w:r w:rsidRPr="00B17B79">
              <w:rPr>
                <w:rFonts w:ascii="Arial" w:eastAsia="Trebuchet MS" w:hAnsi="Arial"/>
                <w:b w:val="0"/>
                <w:sz w:val="16"/>
                <w:szCs w:val="16"/>
              </w:rPr>
              <w:t>Male</w:t>
            </w:r>
          </w:p>
          <w:p w14:paraId="5C8581D8" w14:textId="77777777" w:rsidR="002352D8" w:rsidRPr="00B17B79" w:rsidRDefault="002352D8" w:rsidP="002352D8">
            <w:pPr>
              <w:spacing w:before="0" w:line="240" w:lineRule="auto"/>
              <w:rPr>
                <w:rFonts w:ascii="Arial" w:eastAsia="Trebuchet MS" w:hAnsi="Arial"/>
                <w:b w:val="0"/>
                <w:i/>
                <w:sz w:val="16"/>
                <w:szCs w:val="16"/>
              </w:rPr>
            </w:pPr>
            <w:r w:rsidRPr="00B17B79">
              <w:rPr>
                <w:rFonts w:ascii="Arial" w:eastAsia="Trebuchet MS" w:hAnsi="Arial"/>
                <w:b w:val="0"/>
                <w:i/>
                <w:sz w:val="16"/>
                <w:szCs w:val="16"/>
              </w:rPr>
              <w:t>(ref: female)</w:t>
            </w:r>
          </w:p>
        </w:tc>
        <w:tc>
          <w:tcPr>
            <w:tcW w:w="690" w:type="pct"/>
            <w:tcBorders>
              <w:top w:val="single" w:sz="4" w:space="0" w:color="auto"/>
              <w:bottom w:val="nil"/>
            </w:tcBorders>
            <w:noWrap/>
            <w:hideMark/>
          </w:tcPr>
          <w:p w14:paraId="28F97629" w14:textId="77777777" w:rsidR="002352D8" w:rsidRPr="00CF6A7D" w:rsidRDefault="002352D8" w:rsidP="00765954">
            <w:pPr>
              <w:pStyle w:val="Tabletext"/>
              <w:tabs>
                <w:tab w:val="decimal" w:pos="397"/>
              </w:tabs>
              <w:cnfStyle w:val="000000000000" w:firstRow="0" w:lastRow="0" w:firstColumn="0" w:lastColumn="0" w:oddVBand="0" w:evenVBand="0" w:oddHBand="0" w:evenHBand="0" w:firstRowFirstColumn="0" w:firstRowLastColumn="0" w:lastRowFirstColumn="0" w:lastRowLastColumn="0"/>
            </w:pPr>
            <w:r w:rsidRPr="00CF6A7D">
              <w:t>-0.09**</w:t>
            </w:r>
          </w:p>
          <w:p w14:paraId="286EC0A3" w14:textId="0536D82B" w:rsidR="002352D8" w:rsidRPr="00CF6A7D" w:rsidRDefault="002352D8" w:rsidP="00765954">
            <w:pPr>
              <w:pStyle w:val="Tabletext"/>
              <w:tabs>
                <w:tab w:val="decimal" w:pos="397"/>
              </w:tabs>
              <w:cnfStyle w:val="000000000000" w:firstRow="0" w:lastRow="0" w:firstColumn="0" w:lastColumn="0" w:oddVBand="0" w:evenVBand="0" w:oddHBand="0" w:evenHBand="0" w:firstRowFirstColumn="0" w:firstRowLastColumn="0" w:lastRowFirstColumn="0" w:lastRowLastColumn="0"/>
              <w:rPr>
                <w:sz w:val="17"/>
              </w:rPr>
            </w:pPr>
            <w:r w:rsidRPr="00CF6A7D">
              <w:t>[0.0</w:t>
            </w:r>
            <w:r>
              <w:t>2</w:t>
            </w:r>
            <w:r w:rsidRPr="00CF6A7D">
              <w:t>]</w:t>
            </w:r>
          </w:p>
        </w:tc>
        <w:tc>
          <w:tcPr>
            <w:tcW w:w="708" w:type="pct"/>
            <w:tcBorders>
              <w:top w:val="single" w:sz="4" w:space="0" w:color="auto"/>
              <w:bottom w:val="nil"/>
            </w:tcBorders>
            <w:noWrap/>
            <w:hideMark/>
          </w:tcPr>
          <w:p w14:paraId="045B6D28" w14:textId="77777777" w:rsidR="002352D8" w:rsidRPr="00CF6A7D" w:rsidRDefault="002352D8" w:rsidP="00765954">
            <w:pPr>
              <w:pStyle w:val="Tabletext"/>
              <w:tabs>
                <w:tab w:val="decimal" w:pos="397"/>
              </w:tabs>
              <w:cnfStyle w:val="000000000000" w:firstRow="0" w:lastRow="0" w:firstColumn="0" w:lastColumn="0" w:oddVBand="0" w:evenVBand="0" w:oddHBand="0" w:evenHBand="0" w:firstRowFirstColumn="0" w:firstRowLastColumn="0" w:lastRowFirstColumn="0" w:lastRowLastColumn="0"/>
            </w:pPr>
            <w:r w:rsidRPr="00CF6A7D">
              <w:t>0.14**</w:t>
            </w:r>
          </w:p>
          <w:p w14:paraId="3DF60E04" w14:textId="42774EE7" w:rsidR="002352D8" w:rsidRPr="00CF6A7D" w:rsidRDefault="002352D8" w:rsidP="00765954">
            <w:pPr>
              <w:pStyle w:val="Tabletext"/>
              <w:tabs>
                <w:tab w:val="decimal" w:pos="397"/>
              </w:tabs>
              <w:cnfStyle w:val="000000000000" w:firstRow="0" w:lastRow="0" w:firstColumn="0" w:lastColumn="0" w:oddVBand="0" w:evenVBand="0" w:oddHBand="0" w:evenHBand="0" w:firstRowFirstColumn="0" w:firstRowLastColumn="0" w:lastRowFirstColumn="0" w:lastRowLastColumn="0"/>
              <w:rPr>
                <w:sz w:val="17"/>
              </w:rPr>
            </w:pPr>
            <w:r w:rsidRPr="00CF6A7D">
              <w:t>[0.0</w:t>
            </w:r>
            <w:r>
              <w:t>2</w:t>
            </w:r>
            <w:r w:rsidRPr="00CF6A7D">
              <w:t>]</w:t>
            </w:r>
          </w:p>
        </w:tc>
        <w:tc>
          <w:tcPr>
            <w:tcW w:w="750" w:type="pct"/>
            <w:tcBorders>
              <w:top w:val="single" w:sz="4" w:space="0" w:color="auto"/>
              <w:bottom w:val="nil"/>
            </w:tcBorders>
            <w:noWrap/>
            <w:hideMark/>
          </w:tcPr>
          <w:p w14:paraId="7EAA6DC1" w14:textId="77777777" w:rsidR="002352D8" w:rsidRPr="00CF6A7D" w:rsidRDefault="002352D8" w:rsidP="00765954">
            <w:pPr>
              <w:pStyle w:val="Tabletext"/>
              <w:tabs>
                <w:tab w:val="decimal" w:pos="397"/>
              </w:tabs>
              <w:cnfStyle w:val="000000000000" w:firstRow="0" w:lastRow="0" w:firstColumn="0" w:lastColumn="0" w:oddVBand="0" w:evenVBand="0" w:oddHBand="0" w:evenHBand="0" w:firstRowFirstColumn="0" w:firstRowLastColumn="0" w:lastRowFirstColumn="0" w:lastRowLastColumn="0"/>
            </w:pPr>
            <w:r w:rsidRPr="00CF6A7D">
              <w:t>-0.03**</w:t>
            </w:r>
          </w:p>
          <w:p w14:paraId="2CF306AC" w14:textId="6B418D41" w:rsidR="002352D8" w:rsidRPr="00CF6A7D" w:rsidRDefault="002352D8" w:rsidP="00765954">
            <w:pPr>
              <w:pStyle w:val="Tabletext"/>
              <w:tabs>
                <w:tab w:val="decimal" w:pos="397"/>
              </w:tabs>
              <w:cnfStyle w:val="000000000000" w:firstRow="0" w:lastRow="0" w:firstColumn="0" w:lastColumn="0" w:oddVBand="0" w:evenVBand="0" w:oddHBand="0" w:evenHBand="0" w:firstRowFirstColumn="0" w:firstRowLastColumn="0" w:lastRowFirstColumn="0" w:lastRowLastColumn="0"/>
              <w:rPr>
                <w:sz w:val="17"/>
              </w:rPr>
            </w:pPr>
            <w:r w:rsidRPr="00CF6A7D">
              <w:t>[0.01]</w:t>
            </w:r>
          </w:p>
        </w:tc>
        <w:tc>
          <w:tcPr>
            <w:tcW w:w="926" w:type="pct"/>
            <w:tcBorders>
              <w:top w:val="single" w:sz="4" w:space="0" w:color="auto"/>
              <w:bottom w:val="nil"/>
            </w:tcBorders>
            <w:noWrap/>
            <w:hideMark/>
          </w:tcPr>
          <w:p w14:paraId="214CBED4" w14:textId="77777777" w:rsidR="002352D8" w:rsidRPr="00CF6A7D" w:rsidRDefault="002352D8" w:rsidP="00765954">
            <w:pPr>
              <w:pStyle w:val="Tabletext"/>
              <w:tabs>
                <w:tab w:val="decimal" w:pos="567"/>
              </w:tabs>
              <w:cnfStyle w:val="000000000000" w:firstRow="0" w:lastRow="0" w:firstColumn="0" w:lastColumn="0" w:oddVBand="0" w:evenVBand="0" w:oddHBand="0" w:evenHBand="0" w:firstRowFirstColumn="0" w:firstRowLastColumn="0" w:lastRowFirstColumn="0" w:lastRowLastColumn="0"/>
            </w:pPr>
            <w:r w:rsidRPr="00CF6A7D">
              <w:t>-0.02**</w:t>
            </w:r>
          </w:p>
          <w:p w14:paraId="619E14AA" w14:textId="18419D71" w:rsidR="002352D8" w:rsidRPr="00CF6A7D" w:rsidRDefault="002352D8" w:rsidP="00765954">
            <w:pPr>
              <w:pStyle w:val="Tabletext"/>
              <w:tabs>
                <w:tab w:val="decimal" w:pos="567"/>
              </w:tabs>
              <w:cnfStyle w:val="000000000000" w:firstRow="0" w:lastRow="0" w:firstColumn="0" w:lastColumn="0" w:oddVBand="0" w:evenVBand="0" w:oddHBand="0" w:evenHBand="0" w:firstRowFirstColumn="0" w:firstRowLastColumn="0" w:lastRowFirstColumn="0" w:lastRowLastColumn="0"/>
              <w:rPr>
                <w:sz w:val="17"/>
              </w:rPr>
            </w:pPr>
            <w:r w:rsidRPr="00CF6A7D">
              <w:t>[0.0</w:t>
            </w:r>
            <w:r>
              <w:t>1</w:t>
            </w:r>
            <w:r w:rsidRPr="00CF6A7D">
              <w:t>]</w:t>
            </w:r>
          </w:p>
        </w:tc>
        <w:tc>
          <w:tcPr>
            <w:tcW w:w="719" w:type="pct"/>
            <w:tcBorders>
              <w:top w:val="single" w:sz="4" w:space="0" w:color="auto"/>
              <w:bottom w:val="nil"/>
            </w:tcBorders>
            <w:noWrap/>
            <w:hideMark/>
          </w:tcPr>
          <w:p w14:paraId="793EB8A5" w14:textId="77777777" w:rsidR="002352D8" w:rsidRPr="00CF6A7D" w:rsidRDefault="002352D8" w:rsidP="00765954">
            <w:pPr>
              <w:pStyle w:val="Tabletext"/>
              <w:tabs>
                <w:tab w:val="decimal" w:pos="397"/>
              </w:tabs>
              <w:cnfStyle w:val="000000000000" w:firstRow="0" w:lastRow="0" w:firstColumn="0" w:lastColumn="0" w:oddVBand="0" w:evenVBand="0" w:oddHBand="0" w:evenHBand="0" w:firstRowFirstColumn="0" w:firstRowLastColumn="0" w:lastRowFirstColumn="0" w:lastRowLastColumn="0"/>
            </w:pPr>
            <w:r w:rsidRPr="00CF6A7D">
              <w:t>-0.01</w:t>
            </w:r>
          </w:p>
          <w:p w14:paraId="6DF05501" w14:textId="763E87CD" w:rsidR="002352D8" w:rsidRPr="00CF6A7D" w:rsidRDefault="002352D8" w:rsidP="00765954">
            <w:pPr>
              <w:pStyle w:val="Tabletext"/>
              <w:tabs>
                <w:tab w:val="decimal" w:pos="397"/>
              </w:tabs>
              <w:cnfStyle w:val="000000000000" w:firstRow="0" w:lastRow="0" w:firstColumn="0" w:lastColumn="0" w:oddVBand="0" w:evenVBand="0" w:oddHBand="0" w:evenHBand="0" w:firstRowFirstColumn="0" w:firstRowLastColumn="0" w:lastRowFirstColumn="0" w:lastRowLastColumn="0"/>
              <w:rPr>
                <w:sz w:val="17"/>
              </w:rPr>
            </w:pPr>
            <w:r w:rsidRPr="00CF6A7D">
              <w:t>[0.0</w:t>
            </w:r>
            <w:r>
              <w:t>1</w:t>
            </w:r>
            <w:r w:rsidRPr="00CF6A7D">
              <w:t>]</w:t>
            </w:r>
          </w:p>
        </w:tc>
      </w:tr>
      <w:tr w:rsidR="00902BBC" w:rsidRPr="00CF6A7D" w14:paraId="6DA6F7B8" w14:textId="77777777" w:rsidTr="00B17B79">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206" w:type="pct"/>
            <w:tcBorders>
              <w:top w:val="nil"/>
              <w:bottom w:val="nil"/>
            </w:tcBorders>
            <w:noWrap/>
            <w:hideMark/>
          </w:tcPr>
          <w:p w14:paraId="0D3DA038" w14:textId="77777777" w:rsidR="002352D8" w:rsidRPr="00B17B79" w:rsidRDefault="002352D8" w:rsidP="002352D8">
            <w:pPr>
              <w:spacing w:before="0" w:line="240" w:lineRule="auto"/>
              <w:rPr>
                <w:rFonts w:ascii="Arial" w:eastAsia="Trebuchet MS" w:hAnsi="Arial"/>
                <w:b w:val="0"/>
                <w:sz w:val="16"/>
                <w:szCs w:val="16"/>
              </w:rPr>
            </w:pPr>
            <w:r w:rsidRPr="00B17B79">
              <w:rPr>
                <w:rFonts w:ascii="Arial" w:eastAsia="Trebuchet MS" w:hAnsi="Arial"/>
                <w:b w:val="0"/>
                <w:sz w:val="16"/>
                <w:szCs w:val="16"/>
              </w:rPr>
              <w:t>Indigenous</w:t>
            </w:r>
          </w:p>
          <w:p w14:paraId="10384A08" w14:textId="4A8D3B5C" w:rsidR="002352D8" w:rsidRPr="00B17B79" w:rsidRDefault="002352D8" w:rsidP="002352D8">
            <w:pPr>
              <w:spacing w:before="0" w:line="240" w:lineRule="auto"/>
              <w:rPr>
                <w:rFonts w:ascii="Arial" w:eastAsia="Trebuchet MS" w:hAnsi="Arial"/>
                <w:b w:val="0"/>
                <w:i/>
                <w:sz w:val="16"/>
                <w:szCs w:val="16"/>
              </w:rPr>
            </w:pPr>
            <w:r w:rsidRPr="00B17B79">
              <w:rPr>
                <w:rFonts w:ascii="Arial" w:eastAsia="Trebuchet MS" w:hAnsi="Arial"/>
                <w:b w:val="0"/>
                <w:i/>
                <w:sz w:val="16"/>
                <w:szCs w:val="16"/>
              </w:rPr>
              <w:t>(ref: non-Indigenous)</w:t>
            </w:r>
          </w:p>
        </w:tc>
        <w:tc>
          <w:tcPr>
            <w:tcW w:w="690" w:type="pct"/>
            <w:tcBorders>
              <w:top w:val="nil"/>
              <w:bottom w:val="nil"/>
            </w:tcBorders>
            <w:noWrap/>
            <w:hideMark/>
          </w:tcPr>
          <w:p w14:paraId="2F8367F6" w14:textId="77777777" w:rsidR="002352D8" w:rsidRPr="00CF6A7D" w:rsidRDefault="002352D8" w:rsidP="00765954">
            <w:pPr>
              <w:pStyle w:val="Tabletext"/>
              <w:tabs>
                <w:tab w:val="decimal" w:pos="397"/>
              </w:tabs>
              <w:cnfStyle w:val="000000100000" w:firstRow="0" w:lastRow="0" w:firstColumn="0" w:lastColumn="0" w:oddVBand="0" w:evenVBand="0" w:oddHBand="1" w:evenHBand="0" w:firstRowFirstColumn="0" w:firstRowLastColumn="0" w:lastRowFirstColumn="0" w:lastRowLastColumn="0"/>
            </w:pPr>
            <w:r w:rsidRPr="00CF6A7D">
              <w:t>-0.13**</w:t>
            </w:r>
          </w:p>
          <w:p w14:paraId="7FB2EE2F" w14:textId="5F380C1A" w:rsidR="002352D8" w:rsidRPr="00CF6A7D" w:rsidRDefault="002352D8" w:rsidP="00765954">
            <w:pPr>
              <w:pStyle w:val="Tabletext"/>
              <w:tabs>
                <w:tab w:val="decimal" w:pos="397"/>
              </w:tabs>
              <w:cnfStyle w:val="000000100000" w:firstRow="0" w:lastRow="0" w:firstColumn="0" w:lastColumn="0" w:oddVBand="0" w:evenVBand="0" w:oddHBand="1" w:evenHBand="0" w:firstRowFirstColumn="0" w:firstRowLastColumn="0" w:lastRowFirstColumn="0" w:lastRowLastColumn="0"/>
              <w:rPr>
                <w:sz w:val="17"/>
              </w:rPr>
            </w:pPr>
            <w:r w:rsidRPr="00CF6A7D">
              <w:t>[0.05]</w:t>
            </w:r>
          </w:p>
        </w:tc>
        <w:tc>
          <w:tcPr>
            <w:tcW w:w="708" w:type="pct"/>
            <w:tcBorders>
              <w:top w:val="nil"/>
              <w:bottom w:val="nil"/>
            </w:tcBorders>
            <w:noWrap/>
            <w:hideMark/>
          </w:tcPr>
          <w:p w14:paraId="058F83BF" w14:textId="77777777" w:rsidR="002352D8" w:rsidRPr="00CF6A7D" w:rsidRDefault="002352D8" w:rsidP="00765954">
            <w:pPr>
              <w:pStyle w:val="Tabletext"/>
              <w:tabs>
                <w:tab w:val="decimal" w:pos="397"/>
              </w:tabs>
              <w:cnfStyle w:val="000000100000" w:firstRow="0" w:lastRow="0" w:firstColumn="0" w:lastColumn="0" w:oddVBand="0" w:evenVBand="0" w:oddHBand="1" w:evenHBand="0" w:firstRowFirstColumn="0" w:firstRowLastColumn="0" w:lastRowFirstColumn="0" w:lastRowLastColumn="0"/>
            </w:pPr>
            <w:r w:rsidRPr="00CF6A7D">
              <w:t>0.02</w:t>
            </w:r>
          </w:p>
          <w:p w14:paraId="5A9BCDE2" w14:textId="6DBDE2D1" w:rsidR="002352D8" w:rsidRPr="00CF6A7D" w:rsidRDefault="002352D8" w:rsidP="00765954">
            <w:pPr>
              <w:pStyle w:val="Tabletext"/>
              <w:tabs>
                <w:tab w:val="decimal" w:pos="397"/>
              </w:tabs>
              <w:cnfStyle w:val="000000100000" w:firstRow="0" w:lastRow="0" w:firstColumn="0" w:lastColumn="0" w:oddVBand="0" w:evenVBand="0" w:oddHBand="1" w:evenHBand="0" w:firstRowFirstColumn="0" w:firstRowLastColumn="0" w:lastRowFirstColumn="0" w:lastRowLastColumn="0"/>
              <w:rPr>
                <w:sz w:val="17"/>
              </w:rPr>
            </w:pPr>
            <w:r w:rsidRPr="00CF6A7D">
              <w:t>[0.0</w:t>
            </w:r>
            <w:r>
              <w:t>4</w:t>
            </w:r>
            <w:r w:rsidRPr="00CF6A7D">
              <w:t>]</w:t>
            </w:r>
          </w:p>
        </w:tc>
        <w:tc>
          <w:tcPr>
            <w:tcW w:w="750" w:type="pct"/>
            <w:tcBorders>
              <w:top w:val="nil"/>
              <w:bottom w:val="nil"/>
            </w:tcBorders>
            <w:noWrap/>
            <w:hideMark/>
          </w:tcPr>
          <w:p w14:paraId="04A172AD" w14:textId="77777777" w:rsidR="002352D8" w:rsidRPr="00CF6A7D" w:rsidRDefault="002352D8" w:rsidP="00765954">
            <w:pPr>
              <w:pStyle w:val="Tabletext"/>
              <w:tabs>
                <w:tab w:val="decimal" w:pos="397"/>
              </w:tabs>
              <w:cnfStyle w:val="000000100000" w:firstRow="0" w:lastRow="0" w:firstColumn="0" w:lastColumn="0" w:oddVBand="0" w:evenVBand="0" w:oddHBand="1" w:evenHBand="0" w:firstRowFirstColumn="0" w:firstRowLastColumn="0" w:lastRowFirstColumn="0" w:lastRowLastColumn="0"/>
            </w:pPr>
            <w:r w:rsidRPr="00CF6A7D">
              <w:t>0.03</w:t>
            </w:r>
          </w:p>
          <w:p w14:paraId="09BDEB2E" w14:textId="40B901DB" w:rsidR="002352D8" w:rsidRPr="00CF6A7D" w:rsidRDefault="002352D8" w:rsidP="00765954">
            <w:pPr>
              <w:pStyle w:val="Tabletext"/>
              <w:tabs>
                <w:tab w:val="decimal" w:pos="397"/>
              </w:tabs>
              <w:cnfStyle w:val="000000100000" w:firstRow="0" w:lastRow="0" w:firstColumn="0" w:lastColumn="0" w:oddVBand="0" w:evenVBand="0" w:oddHBand="1" w:evenHBand="0" w:firstRowFirstColumn="0" w:firstRowLastColumn="0" w:lastRowFirstColumn="0" w:lastRowLastColumn="0"/>
              <w:rPr>
                <w:sz w:val="17"/>
              </w:rPr>
            </w:pPr>
            <w:r w:rsidRPr="00CF6A7D">
              <w:t>[0.03]</w:t>
            </w:r>
          </w:p>
        </w:tc>
        <w:tc>
          <w:tcPr>
            <w:tcW w:w="926" w:type="pct"/>
            <w:tcBorders>
              <w:top w:val="nil"/>
              <w:bottom w:val="nil"/>
            </w:tcBorders>
            <w:noWrap/>
            <w:hideMark/>
          </w:tcPr>
          <w:p w14:paraId="69953165" w14:textId="77777777" w:rsidR="002352D8" w:rsidRPr="00CF6A7D" w:rsidRDefault="002352D8" w:rsidP="00765954">
            <w:pPr>
              <w:pStyle w:val="Tabletext"/>
              <w:tabs>
                <w:tab w:val="decimal" w:pos="567"/>
              </w:tabs>
              <w:cnfStyle w:val="000000100000" w:firstRow="0" w:lastRow="0" w:firstColumn="0" w:lastColumn="0" w:oddVBand="0" w:evenVBand="0" w:oddHBand="1" w:evenHBand="0" w:firstRowFirstColumn="0" w:firstRowLastColumn="0" w:lastRowFirstColumn="0" w:lastRowLastColumn="0"/>
            </w:pPr>
            <w:r w:rsidRPr="00CF6A7D">
              <w:t>0.03</w:t>
            </w:r>
          </w:p>
          <w:p w14:paraId="0D5007BD" w14:textId="1B94E050" w:rsidR="002352D8" w:rsidRPr="00CF6A7D" w:rsidRDefault="002352D8" w:rsidP="00765954">
            <w:pPr>
              <w:pStyle w:val="Tabletext"/>
              <w:tabs>
                <w:tab w:val="decimal" w:pos="567"/>
              </w:tabs>
              <w:cnfStyle w:val="000000100000" w:firstRow="0" w:lastRow="0" w:firstColumn="0" w:lastColumn="0" w:oddVBand="0" w:evenVBand="0" w:oddHBand="1" w:evenHBand="0" w:firstRowFirstColumn="0" w:firstRowLastColumn="0" w:lastRowFirstColumn="0" w:lastRowLastColumn="0"/>
              <w:rPr>
                <w:sz w:val="17"/>
              </w:rPr>
            </w:pPr>
            <w:r w:rsidRPr="00CF6A7D">
              <w:t>[0.02]</w:t>
            </w:r>
          </w:p>
        </w:tc>
        <w:tc>
          <w:tcPr>
            <w:tcW w:w="719" w:type="pct"/>
            <w:tcBorders>
              <w:top w:val="nil"/>
              <w:bottom w:val="nil"/>
            </w:tcBorders>
            <w:noWrap/>
            <w:hideMark/>
          </w:tcPr>
          <w:p w14:paraId="4E85EF6B" w14:textId="77777777" w:rsidR="002352D8" w:rsidRPr="00CF6A7D" w:rsidRDefault="002352D8" w:rsidP="00765954">
            <w:pPr>
              <w:pStyle w:val="Tabletext"/>
              <w:tabs>
                <w:tab w:val="decimal" w:pos="397"/>
              </w:tabs>
              <w:cnfStyle w:val="000000100000" w:firstRow="0" w:lastRow="0" w:firstColumn="0" w:lastColumn="0" w:oddVBand="0" w:evenVBand="0" w:oddHBand="1" w:evenHBand="0" w:firstRowFirstColumn="0" w:firstRowLastColumn="0" w:lastRowFirstColumn="0" w:lastRowLastColumn="0"/>
            </w:pPr>
            <w:r w:rsidRPr="00CF6A7D">
              <w:t>0.05*</w:t>
            </w:r>
          </w:p>
          <w:p w14:paraId="5430C29E" w14:textId="033EA8E7" w:rsidR="002352D8" w:rsidRPr="00CF6A7D" w:rsidRDefault="002352D8" w:rsidP="00765954">
            <w:pPr>
              <w:pStyle w:val="Tabletext"/>
              <w:tabs>
                <w:tab w:val="decimal" w:pos="397"/>
              </w:tabs>
              <w:cnfStyle w:val="000000100000" w:firstRow="0" w:lastRow="0" w:firstColumn="0" w:lastColumn="0" w:oddVBand="0" w:evenVBand="0" w:oddHBand="1" w:evenHBand="0" w:firstRowFirstColumn="0" w:firstRowLastColumn="0" w:lastRowFirstColumn="0" w:lastRowLastColumn="0"/>
              <w:rPr>
                <w:sz w:val="17"/>
              </w:rPr>
            </w:pPr>
            <w:r w:rsidRPr="00CF6A7D">
              <w:t>[0.02]</w:t>
            </w:r>
          </w:p>
        </w:tc>
      </w:tr>
      <w:tr w:rsidR="002352D8" w:rsidRPr="00CF6A7D" w14:paraId="197C4D81" w14:textId="77777777" w:rsidTr="00B17B79">
        <w:trPr>
          <w:trHeight w:val="401"/>
        </w:trPr>
        <w:tc>
          <w:tcPr>
            <w:cnfStyle w:val="001000000000" w:firstRow="0" w:lastRow="0" w:firstColumn="1" w:lastColumn="0" w:oddVBand="0" w:evenVBand="0" w:oddHBand="0" w:evenHBand="0" w:firstRowFirstColumn="0" w:firstRowLastColumn="0" w:lastRowFirstColumn="0" w:lastRowLastColumn="0"/>
            <w:tcW w:w="1206" w:type="pct"/>
            <w:tcBorders>
              <w:top w:val="nil"/>
              <w:bottom w:val="nil"/>
            </w:tcBorders>
            <w:noWrap/>
            <w:hideMark/>
          </w:tcPr>
          <w:p w14:paraId="397A4342" w14:textId="77777777" w:rsidR="002352D8" w:rsidRPr="00B17B79" w:rsidRDefault="002352D8" w:rsidP="002352D8">
            <w:pPr>
              <w:spacing w:before="0" w:line="240" w:lineRule="auto"/>
              <w:rPr>
                <w:rFonts w:ascii="Arial" w:eastAsia="Trebuchet MS" w:hAnsi="Arial"/>
                <w:b w:val="0"/>
                <w:sz w:val="16"/>
                <w:szCs w:val="16"/>
              </w:rPr>
            </w:pPr>
            <w:r w:rsidRPr="00B17B79">
              <w:rPr>
                <w:rFonts w:ascii="Arial" w:eastAsia="Trebuchet MS" w:hAnsi="Arial"/>
                <w:b w:val="0"/>
                <w:sz w:val="16"/>
                <w:szCs w:val="16"/>
              </w:rPr>
              <w:t>Overseas background</w:t>
            </w:r>
          </w:p>
          <w:p w14:paraId="227306BB" w14:textId="77777777" w:rsidR="002352D8" w:rsidRPr="00B17B79" w:rsidRDefault="002352D8" w:rsidP="002352D8">
            <w:pPr>
              <w:spacing w:before="0" w:line="240" w:lineRule="auto"/>
              <w:rPr>
                <w:rFonts w:ascii="Arial" w:eastAsia="Trebuchet MS" w:hAnsi="Arial"/>
                <w:b w:val="0"/>
                <w:i/>
                <w:sz w:val="16"/>
                <w:szCs w:val="16"/>
              </w:rPr>
            </w:pPr>
            <w:r w:rsidRPr="00B17B79">
              <w:rPr>
                <w:rFonts w:ascii="Arial" w:eastAsia="Trebuchet MS" w:hAnsi="Arial"/>
                <w:b w:val="0"/>
                <w:i/>
                <w:sz w:val="16"/>
                <w:szCs w:val="16"/>
              </w:rPr>
              <w:t>(ref: non-overseas background)</w:t>
            </w:r>
          </w:p>
        </w:tc>
        <w:tc>
          <w:tcPr>
            <w:tcW w:w="690" w:type="pct"/>
            <w:tcBorders>
              <w:top w:val="nil"/>
              <w:bottom w:val="nil"/>
            </w:tcBorders>
            <w:noWrap/>
            <w:hideMark/>
          </w:tcPr>
          <w:p w14:paraId="25F9DB79" w14:textId="77777777" w:rsidR="002352D8" w:rsidRPr="00CF6A7D" w:rsidRDefault="002352D8" w:rsidP="00765954">
            <w:pPr>
              <w:pStyle w:val="Tabletext"/>
              <w:tabs>
                <w:tab w:val="decimal" w:pos="397"/>
              </w:tabs>
              <w:cnfStyle w:val="000000000000" w:firstRow="0" w:lastRow="0" w:firstColumn="0" w:lastColumn="0" w:oddVBand="0" w:evenVBand="0" w:oddHBand="0" w:evenHBand="0" w:firstRowFirstColumn="0" w:firstRowLastColumn="0" w:lastRowFirstColumn="0" w:lastRowLastColumn="0"/>
              <w:rPr>
                <w:szCs w:val="16"/>
              </w:rPr>
            </w:pPr>
            <w:r w:rsidRPr="00CF6A7D">
              <w:rPr>
                <w:szCs w:val="16"/>
              </w:rPr>
              <w:t>0.11**</w:t>
            </w:r>
          </w:p>
          <w:p w14:paraId="79C76E86" w14:textId="7D657C7B" w:rsidR="002352D8" w:rsidRPr="00CF6A7D" w:rsidRDefault="002352D8" w:rsidP="00765954">
            <w:pPr>
              <w:pStyle w:val="Tabletext"/>
              <w:tabs>
                <w:tab w:val="decimal" w:pos="397"/>
              </w:tabs>
              <w:cnfStyle w:val="000000000000" w:firstRow="0" w:lastRow="0" w:firstColumn="0" w:lastColumn="0" w:oddVBand="0" w:evenVBand="0" w:oddHBand="0" w:evenHBand="0" w:firstRowFirstColumn="0" w:firstRowLastColumn="0" w:lastRowFirstColumn="0" w:lastRowLastColumn="0"/>
              <w:rPr>
                <w:szCs w:val="16"/>
              </w:rPr>
            </w:pPr>
            <w:r w:rsidRPr="00CF6A7D">
              <w:rPr>
                <w:szCs w:val="16"/>
              </w:rPr>
              <w:t>[0.16]</w:t>
            </w:r>
          </w:p>
        </w:tc>
        <w:tc>
          <w:tcPr>
            <w:tcW w:w="708" w:type="pct"/>
            <w:tcBorders>
              <w:top w:val="nil"/>
              <w:bottom w:val="nil"/>
            </w:tcBorders>
            <w:noWrap/>
            <w:hideMark/>
          </w:tcPr>
          <w:p w14:paraId="05B22202" w14:textId="77777777" w:rsidR="002352D8" w:rsidRPr="00CF6A7D" w:rsidRDefault="002352D8" w:rsidP="00765954">
            <w:pPr>
              <w:pStyle w:val="Tabletext"/>
              <w:tabs>
                <w:tab w:val="decimal" w:pos="397"/>
              </w:tabs>
              <w:cnfStyle w:val="000000000000" w:firstRow="0" w:lastRow="0" w:firstColumn="0" w:lastColumn="0" w:oddVBand="0" w:evenVBand="0" w:oddHBand="0" w:evenHBand="0" w:firstRowFirstColumn="0" w:firstRowLastColumn="0" w:lastRowFirstColumn="0" w:lastRowLastColumn="0"/>
              <w:rPr>
                <w:szCs w:val="16"/>
              </w:rPr>
            </w:pPr>
            <w:r w:rsidRPr="00CF6A7D">
              <w:rPr>
                <w:szCs w:val="16"/>
              </w:rPr>
              <w:t>-0.07**</w:t>
            </w:r>
          </w:p>
          <w:p w14:paraId="4A2A3AF5" w14:textId="1DCF5ABB" w:rsidR="002352D8" w:rsidRPr="00CF6A7D" w:rsidRDefault="002352D8" w:rsidP="00765954">
            <w:pPr>
              <w:pStyle w:val="Tabletext"/>
              <w:tabs>
                <w:tab w:val="decimal" w:pos="397"/>
              </w:tabs>
              <w:cnfStyle w:val="000000000000" w:firstRow="0" w:lastRow="0" w:firstColumn="0" w:lastColumn="0" w:oddVBand="0" w:evenVBand="0" w:oddHBand="0" w:evenHBand="0" w:firstRowFirstColumn="0" w:firstRowLastColumn="0" w:lastRowFirstColumn="0" w:lastRowLastColumn="0"/>
              <w:rPr>
                <w:szCs w:val="16"/>
              </w:rPr>
            </w:pPr>
            <w:r w:rsidRPr="00CF6A7D">
              <w:rPr>
                <w:szCs w:val="16"/>
              </w:rPr>
              <w:t>[0.01]</w:t>
            </w:r>
          </w:p>
        </w:tc>
        <w:tc>
          <w:tcPr>
            <w:tcW w:w="750" w:type="pct"/>
            <w:tcBorders>
              <w:top w:val="nil"/>
              <w:bottom w:val="nil"/>
            </w:tcBorders>
            <w:noWrap/>
            <w:hideMark/>
          </w:tcPr>
          <w:p w14:paraId="27F3A8F0" w14:textId="77777777" w:rsidR="002352D8" w:rsidRPr="00CF6A7D" w:rsidRDefault="002352D8" w:rsidP="00765954">
            <w:pPr>
              <w:pStyle w:val="Tabletext"/>
              <w:tabs>
                <w:tab w:val="decimal" w:pos="397"/>
              </w:tabs>
              <w:cnfStyle w:val="000000000000" w:firstRow="0" w:lastRow="0" w:firstColumn="0" w:lastColumn="0" w:oddVBand="0" w:evenVBand="0" w:oddHBand="0" w:evenHBand="0" w:firstRowFirstColumn="0" w:firstRowLastColumn="0" w:lastRowFirstColumn="0" w:lastRowLastColumn="0"/>
              <w:rPr>
                <w:szCs w:val="16"/>
              </w:rPr>
            </w:pPr>
            <w:r w:rsidRPr="00CF6A7D">
              <w:rPr>
                <w:szCs w:val="16"/>
              </w:rPr>
              <w:t>-0.01</w:t>
            </w:r>
          </w:p>
          <w:p w14:paraId="0354A37E" w14:textId="49A4D009" w:rsidR="002352D8" w:rsidRPr="00CF6A7D" w:rsidRDefault="002352D8" w:rsidP="00765954">
            <w:pPr>
              <w:pStyle w:val="Tabletext"/>
              <w:tabs>
                <w:tab w:val="decimal" w:pos="397"/>
              </w:tabs>
              <w:cnfStyle w:val="000000000000" w:firstRow="0" w:lastRow="0" w:firstColumn="0" w:lastColumn="0" w:oddVBand="0" w:evenVBand="0" w:oddHBand="0" w:evenHBand="0" w:firstRowFirstColumn="0" w:firstRowLastColumn="0" w:lastRowFirstColumn="0" w:lastRowLastColumn="0"/>
              <w:rPr>
                <w:szCs w:val="16"/>
              </w:rPr>
            </w:pPr>
            <w:r w:rsidRPr="00CF6A7D">
              <w:rPr>
                <w:szCs w:val="16"/>
              </w:rPr>
              <w:t>[0.01]</w:t>
            </w:r>
          </w:p>
        </w:tc>
        <w:tc>
          <w:tcPr>
            <w:tcW w:w="926" w:type="pct"/>
            <w:tcBorders>
              <w:top w:val="nil"/>
              <w:bottom w:val="nil"/>
            </w:tcBorders>
            <w:noWrap/>
            <w:hideMark/>
          </w:tcPr>
          <w:p w14:paraId="3AB47B7E" w14:textId="77777777" w:rsidR="002352D8" w:rsidRPr="00CF6A7D" w:rsidRDefault="002352D8" w:rsidP="00765954">
            <w:pPr>
              <w:pStyle w:val="Tabletext"/>
              <w:tabs>
                <w:tab w:val="decimal" w:pos="567"/>
              </w:tabs>
              <w:cnfStyle w:val="000000000000" w:firstRow="0" w:lastRow="0" w:firstColumn="0" w:lastColumn="0" w:oddVBand="0" w:evenVBand="0" w:oddHBand="0" w:evenHBand="0" w:firstRowFirstColumn="0" w:firstRowLastColumn="0" w:lastRowFirstColumn="0" w:lastRowLastColumn="0"/>
              <w:rPr>
                <w:szCs w:val="16"/>
              </w:rPr>
            </w:pPr>
            <w:r w:rsidRPr="00CF6A7D">
              <w:rPr>
                <w:szCs w:val="16"/>
              </w:rPr>
              <w:t>-0.01</w:t>
            </w:r>
          </w:p>
          <w:p w14:paraId="5CB7C214" w14:textId="38F25868" w:rsidR="002352D8" w:rsidRPr="00CF6A7D" w:rsidRDefault="002352D8" w:rsidP="00765954">
            <w:pPr>
              <w:pStyle w:val="Tabletext"/>
              <w:tabs>
                <w:tab w:val="decimal" w:pos="567"/>
              </w:tabs>
              <w:cnfStyle w:val="000000000000" w:firstRow="0" w:lastRow="0" w:firstColumn="0" w:lastColumn="0" w:oddVBand="0" w:evenVBand="0" w:oddHBand="0" w:evenHBand="0" w:firstRowFirstColumn="0" w:firstRowLastColumn="0" w:lastRowFirstColumn="0" w:lastRowLastColumn="0"/>
              <w:rPr>
                <w:szCs w:val="16"/>
              </w:rPr>
            </w:pPr>
            <w:r w:rsidRPr="00CF6A7D">
              <w:rPr>
                <w:szCs w:val="16"/>
              </w:rPr>
              <w:t>[0.0</w:t>
            </w:r>
            <w:r>
              <w:rPr>
                <w:szCs w:val="16"/>
              </w:rPr>
              <w:t>1</w:t>
            </w:r>
            <w:r w:rsidRPr="00CF6A7D">
              <w:rPr>
                <w:szCs w:val="16"/>
              </w:rPr>
              <w:t>]</w:t>
            </w:r>
          </w:p>
        </w:tc>
        <w:tc>
          <w:tcPr>
            <w:tcW w:w="719" w:type="pct"/>
            <w:tcBorders>
              <w:top w:val="nil"/>
              <w:bottom w:val="nil"/>
            </w:tcBorders>
            <w:noWrap/>
            <w:hideMark/>
          </w:tcPr>
          <w:p w14:paraId="742CA7B6" w14:textId="77777777" w:rsidR="002352D8" w:rsidRPr="00CF6A7D" w:rsidRDefault="002352D8" w:rsidP="00765954">
            <w:pPr>
              <w:pStyle w:val="Tabletext"/>
              <w:tabs>
                <w:tab w:val="decimal" w:pos="397"/>
              </w:tabs>
              <w:cnfStyle w:val="000000000000" w:firstRow="0" w:lastRow="0" w:firstColumn="0" w:lastColumn="0" w:oddVBand="0" w:evenVBand="0" w:oddHBand="0" w:evenHBand="0" w:firstRowFirstColumn="0" w:firstRowLastColumn="0" w:lastRowFirstColumn="0" w:lastRowLastColumn="0"/>
              <w:rPr>
                <w:szCs w:val="16"/>
              </w:rPr>
            </w:pPr>
            <w:r w:rsidRPr="00CF6A7D">
              <w:rPr>
                <w:szCs w:val="16"/>
              </w:rPr>
              <w:t>-0.01*</w:t>
            </w:r>
          </w:p>
          <w:p w14:paraId="7FD4959B" w14:textId="702AD764" w:rsidR="002352D8" w:rsidRPr="00CF6A7D" w:rsidRDefault="002352D8" w:rsidP="00765954">
            <w:pPr>
              <w:pStyle w:val="Tabletext"/>
              <w:tabs>
                <w:tab w:val="decimal" w:pos="397"/>
              </w:tabs>
              <w:cnfStyle w:val="000000000000" w:firstRow="0" w:lastRow="0" w:firstColumn="0" w:lastColumn="0" w:oddVBand="0" w:evenVBand="0" w:oddHBand="0" w:evenHBand="0" w:firstRowFirstColumn="0" w:firstRowLastColumn="0" w:lastRowFirstColumn="0" w:lastRowLastColumn="0"/>
              <w:rPr>
                <w:szCs w:val="16"/>
              </w:rPr>
            </w:pPr>
            <w:r w:rsidRPr="00CF6A7D">
              <w:rPr>
                <w:szCs w:val="16"/>
              </w:rPr>
              <w:t>[0.00]</w:t>
            </w:r>
          </w:p>
        </w:tc>
      </w:tr>
      <w:tr w:rsidR="00902BBC" w:rsidRPr="00CF6A7D" w14:paraId="4AC6D4FC" w14:textId="77777777" w:rsidTr="00B17B79">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206" w:type="pct"/>
            <w:tcBorders>
              <w:top w:val="nil"/>
              <w:bottom w:val="nil"/>
            </w:tcBorders>
            <w:noWrap/>
            <w:hideMark/>
          </w:tcPr>
          <w:p w14:paraId="50B5FA72" w14:textId="272B0B5F" w:rsidR="002352D8" w:rsidRPr="00B17B79" w:rsidRDefault="002352D8" w:rsidP="002352D8">
            <w:pPr>
              <w:spacing w:before="0" w:line="240" w:lineRule="auto"/>
              <w:rPr>
                <w:rFonts w:ascii="Arial" w:eastAsia="Trebuchet MS" w:hAnsi="Arial"/>
                <w:b w:val="0"/>
                <w:sz w:val="16"/>
                <w:szCs w:val="16"/>
              </w:rPr>
            </w:pPr>
            <w:r w:rsidRPr="00B17B79">
              <w:rPr>
                <w:rFonts w:ascii="Arial" w:eastAsia="Trebuchet MS" w:hAnsi="Arial"/>
                <w:b w:val="0"/>
                <w:sz w:val="16"/>
                <w:szCs w:val="16"/>
              </w:rPr>
              <w:t>Socioeconomic status (SES)</w:t>
            </w:r>
          </w:p>
          <w:p w14:paraId="7055C42C" w14:textId="77777777" w:rsidR="002352D8" w:rsidRPr="00B17B79" w:rsidRDefault="002352D8" w:rsidP="002352D8">
            <w:pPr>
              <w:spacing w:before="0" w:line="240" w:lineRule="auto"/>
              <w:rPr>
                <w:rFonts w:ascii="Arial" w:eastAsia="Trebuchet MS" w:hAnsi="Arial"/>
                <w:i/>
                <w:sz w:val="16"/>
                <w:szCs w:val="16"/>
              </w:rPr>
            </w:pPr>
            <w:r w:rsidRPr="00B17B79">
              <w:rPr>
                <w:rFonts w:ascii="Arial" w:eastAsia="Trebuchet MS" w:hAnsi="Arial"/>
                <w:b w:val="0"/>
                <w:i/>
                <w:sz w:val="16"/>
                <w:szCs w:val="16"/>
              </w:rPr>
              <w:t>(ref: top quartile)</w:t>
            </w:r>
          </w:p>
        </w:tc>
        <w:tc>
          <w:tcPr>
            <w:tcW w:w="690" w:type="pct"/>
            <w:tcBorders>
              <w:top w:val="nil"/>
              <w:bottom w:val="nil"/>
            </w:tcBorders>
            <w:noWrap/>
            <w:hideMark/>
          </w:tcPr>
          <w:p w14:paraId="2553C73E" w14:textId="77777777" w:rsidR="002352D8" w:rsidRPr="00CF6A7D" w:rsidRDefault="002352D8" w:rsidP="00765954">
            <w:pPr>
              <w:pStyle w:val="Tabletext"/>
              <w:tabs>
                <w:tab w:val="decimal" w:pos="397"/>
              </w:tabs>
              <w:cnfStyle w:val="000000100000" w:firstRow="0" w:lastRow="0" w:firstColumn="0" w:lastColumn="0" w:oddVBand="0" w:evenVBand="0" w:oddHBand="1" w:evenHBand="0" w:firstRowFirstColumn="0" w:firstRowLastColumn="0" w:lastRowFirstColumn="0" w:lastRowLastColumn="0"/>
              <w:rPr>
                <w:szCs w:val="16"/>
              </w:rPr>
            </w:pPr>
          </w:p>
        </w:tc>
        <w:tc>
          <w:tcPr>
            <w:tcW w:w="708" w:type="pct"/>
            <w:tcBorders>
              <w:top w:val="nil"/>
              <w:bottom w:val="nil"/>
            </w:tcBorders>
            <w:noWrap/>
            <w:hideMark/>
          </w:tcPr>
          <w:p w14:paraId="1A0F67B9" w14:textId="77777777" w:rsidR="002352D8" w:rsidRPr="00CF6A7D" w:rsidRDefault="002352D8" w:rsidP="00765954">
            <w:pPr>
              <w:pStyle w:val="Tabletext"/>
              <w:tabs>
                <w:tab w:val="decimal" w:pos="397"/>
              </w:tabs>
              <w:cnfStyle w:val="000000100000" w:firstRow="0" w:lastRow="0" w:firstColumn="0" w:lastColumn="0" w:oddVBand="0" w:evenVBand="0" w:oddHBand="1" w:evenHBand="0" w:firstRowFirstColumn="0" w:firstRowLastColumn="0" w:lastRowFirstColumn="0" w:lastRowLastColumn="0"/>
              <w:rPr>
                <w:szCs w:val="16"/>
              </w:rPr>
            </w:pPr>
          </w:p>
        </w:tc>
        <w:tc>
          <w:tcPr>
            <w:tcW w:w="750" w:type="pct"/>
            <w:tcBorders>
              <w:top w:val="nil"/>
              <w:bottom w:val="nil"/>
            </w:tcBorders>
            <w:noWrap/>
            <w:hideMark/>
          </w:tcPr>
          <w:p w14:paraId="5C0AE1A6" w14:textId="77777777" w:rsidR="002352D8" w:rsidRPr="00CF6A7D" w:rsidRDefault="002352D8" w:rsidP="00765954">
            <w:pPr>
              <w:pStyle w:val="Tabletext"/>
              <w:tabs>
                <w:tab w:val="decimal" w:pos="397"/>
              </w:tabs>
              <w:cnfStyle w:val="000000100000" w:firstRow="0" w:lastRow="0" w:firstColumn="0" w:lastColumn="0" w:oddVBand="0" w:evenVBand="0" w:oddHBand="1" w:evenHBand="0" w:firstRowFirstColumn="0" w:firstRowLastColumn="0" w:lastRowFirstColumn="0" w:lastRowLastColumn="0"/>
              <w:rPr>
                <w:szCs w:val="16"/>
              </w:rPr>
            </w:pPr>
          </w:p>
        </w:tc>
        <w:tc>
          <w:tcPr>
            <w:tcW w:w="926" w:type="pct"/>
            <w:tcBorders>
              <w:top w:val="nil"/>
              <w:bottom w:val="nil"/>
            </w:tcBorders>
            <w:noWrap/>
            <w:hideMark/>
          </w:tcPr>
          <w:p w14:paraId="287F750C" w14:textId="77777777" w:rsidR="002352D8" w:rsidRPr="00CF6A7D" w:rsidRDefault="002352D8" w:rsidP="00765954">
            <w:pPr>
              <w:pStyle w:val="Tabletext"/>
              <w:tabs>
                <w:tab w:val="decimal" w:pos="567"/>
              </w:tabs>
              <w:cnfStyle w:val="000000100000" w:firstRow="0" w:lastRow="0" w:firstColumn="0" w:lastColumn="0" w:oddVBand="0" w:evenVBand="0" w:oddHBand="1" w:evenHBand="0" w:firstRowFirstColumn="0" w:firstRowLastColumn="0" w:lastRowFirstColumn="0" w:lastRowLastColumn="0"/>
              <w:rPr>
                <w:szCs w:val="16"/>
              </w:rPr>
            </w:pPr>
          </w:p>
        </w:tc>
        <w:tc>
          <w:tcPr>
            <w:tcW w:w="719" w:type="pct"/>
            <w:tcBorders>
              <w:top w:val="nil"/>
              <w:bottom w:val="nil"/>
            </w:tcBorders>
            <w:noWrap/>
            <w:hideMark/>
          </w:tcPr>
          <w:p w14:paraId="3CBA1BBC" w14:textId="77777777" w:rsidR="002352D8" w:rsidRPr="00CF6A7D" w:rsidRDefault="002352D8" w:rsidP="00765954">
            <w:pPr>
              <w:pStyle w:val="Tabletext"/>
              <w:tabs>
                <w:tab w:val="decimal" w:pos="397"/>
              </w:tabs>
              <w:cnfStyle w:val="000000100000" w:firstRow="0" w:lastRow="0" w:firstColumn="0" w:lastColumn="0" w:oddVBand="0" w:evenVBand="0" w:oddHBand="1" w:evenHBand="0" w:firstRowFirstColumn="0" w:firstRowLastColumn="0" w:lastRowFirstColumn="0" w:lastRowLastColumn="0"/>
              <w:rPr>
                <w:szCs w:val="16"/>
              </w:rPr>
            </w:pPr>
          </w:p>
        </w:tc>
      </w:tr>
      <w:tr w:rsidR="002352D8" w:rsidRPr="00CF6A7D" w14:paraId="65452A6D" w14:textId="77777777" w:rsidTr="00B17B79">
        <w:trPr>
          <w:trHeight w:val="466"/>
        </w:trPr>
        <w:tc>
          <w:tcPr>
            <w:cnfStyle w:val="001000000000" w:firstRow="0" w:lastRow="0" w:firstColumn="1" w:lastColumn="0" w:oddVBand="0" w:evenVBand="0" w:oddHBand="0" w:evenHBand="0" w:firstRowFirstColumn="0" w:firstRowLastColumn="0" w:lastRowFirstColumn="0" w:lastRowLastColumn="0"/>
            <w:tcW w:w="1206" w:type="pct"/>
            <w:tcBorders>
              <w:top w:val="nil"/>
              <w:bottom w:val="nil"/>
            </w:tcBorders>
            <w:noWrap/>
            <w:hideMark/>
          </w:tcPr>
          <w:p w14:paraId="48E5B1A5" w14:textId="77777777" w:rsidR="002352D8" w:rsidRPr="00CF6A7D" w:rsidRDefault="002352D8" w:rsidP="00765954">
            <w:pPr>
              <w:spacing w:before="0" w:line="240" w:lineRule="auto"/>
              <w:ind w:left="179"/>
              <w:rPr>
                <w:rFonts w:ascii="Arial" w:eastAsia="Trebuchet MS" w:hAnsi="Arial"/>
                <w:b w:val="0"/>
                <w:sz w:val="16"/>
                <w:szCs w:val="16"/>
              </w:rPr>
            </w:pPr>
            <w:r w:rsidRPr="00CF6A7D">
              <w:rPr>
                <w:rFonts w:ascii="Arial" w:eastAsia="Trebuchet MS" w:hAnsi="Arial"/>
                <w:b w:val="0"/>
                <w:sz w:val="16"/>
                <w:szCs w:val="16"/>
              </w:rPr>
              <w:t>Second quartile</w:t>
            </w:r>
          </w:p>
        </w:tc>
        <w:tc>
          <w:tcPr>
            <w:tcW w:w="690" w:type="pct"/>
            <w:tcBorders>
              <w:top w:val="nil"/>
              <w:bottom w:val="nil"/>
            </w:tcBorders>
            <w:noWrap/>
            <w:hideMark/>
          </w:tcPr>
          <w:p w14:paraId="36BB5209" w14:textId="77777777" w:rsidR="002352D8" w:rsidRPr="00CF6A7D" w:rsidRDefault="002352D8" w:rsidP="00765954">
            <w:pPr>
              <w:pStyle w:val="Tabletext"/>
              <w:tabs>
                <w:tab w:val="decimal" w:pos="397"/>
              </w:tabs>
              <w:cnfStyle w:val="000000000000" w:firstRow="0" w:lastRow="0" w:firstColumn="0" w:lastColumn="0" w:oddVBand="0" w:evenVBand="0" w:oddHBand="0" w:evenHBand="0" w:firstRowFirstColumn="0" w:firstRowLastColumn="0" w:lastRowFirstColumn="0" w:lastRowLastColumn="0"/>
            </w:pPr>
            <w:r w:rsidRPr="00CF6A7D">
              <w:t>-0.05*</w:t>
            </w:r>
          </w:p>
          <w:p w14:paraId="6BD31CE0" w14:textId="4B46E5CE" w:rsidR="002352D8" w:rsidRPr="00CF6A7D" w:rsidRDefault="002352D8" w:rsidP="00765954">
            <w:pPr>
              <w:pStyle w:val="Tabletext"/>
              <w:tabs>
                <w:tab w:val="decimal" w:pos="397"/>
              </w:tabs>
              <w:cnfStyle w:val="000000000000" w:firstRow="0" w:lastRow="0" w:firstColumn="0" w:lastColumn="0" w:oddVBand="0" w:evenVBand="0" w:oddHBand="0" w:evenHBand="0" w:firstRowFirstColumn="0" w:firstRowLastColumn="0" w:lastRowFirstColumn="0" w:lastRowLastColumn="0"/>
              <w:rPr>
                <w:sz w:val="17"/>
              </w:rPr>
            </w:pPr>
            <w:r w:rsidRPr="00CF6A7D">
              <w:t>[0.2</w:t>
            </w:r>
            <w:r>
              <w:t>2</w:t>
            </w:r>
            <w:r w:rsidRPr="00CF6A7D">
              <w:t>]</w:t>
            </w:r>
          </w:p>
        </w:tc>
        <w:tc>
          <w:tcPr>
            <w:tcW w:w="708" w:type="pct"/>
            <w:tcBorders>
              <w:top w:val="nil"/>
              <w:bottom w:val="nil"/>
            </w:tcBorders>
            <w:noWrap/>
            <w:hideMark/>
          </w:tcPr>
          <w:p w14:paraId="45C84FDD" w14:textId="77777777" w:rsidR="002352D8" w:rsidRPr="00CF6A7D" w:rsidRDefault="002352D8" w:rsidP="00765954">
            <w:pPr>
              <w:pStyle w:val="Tabletext"/>
              <w:tabs>
                <w:tab w:val="decimal" w:pos="397"/>
              </w:tabs>
              <w:cnfStyle w:val="000000000000" w:firstRow="0" w:lastRow="0" w:firstColumn="0" w:lastColumn="0" w:oddVBand="0" w:evenVBand="0" w:oddHBand="0" w:evenHBand="0" w:firstRowFirstColumn="0" w:firstRowLastColumn="0" w:lastRowFirstColumn="0" w:lastRowLastColumn="0"/>
            </w:pPr>
            <w:r w:rsidRPr="00CF6A7D">
              <w:t>0.04*</w:t>
            </w:r>
          </w:p>
          <w:p w14:paraId="4BF274AB" w14:textId="30AC9E3D" w:rsidR="002352D8" w:rsidRPr="00CF6A7D" w:rsidRDefault="002352D8" w:rsidP="00765954">
            <w:pPr>
              <w:pStyle w:val="Tabletext"/>
              <w:tabs>
                <w:tab w:val="decimal" w:pos="397"/>
              </w:tabs>
              <w:cnfStyle w:val="000000000000" w:firstRow="0" w:lastRow="0" w:firstColumn="0" w:lastColumn="0" w:oddVBand="0" w:evenVBand="0" w:oddHBand="0" w:evenHBand="0" w:firstRowFirstColumn="0" w:firstRowLastColumn="0" w:lastRowFirstColumn="0" w:lastRowLastColumn="0"/>
              <w:rPr>
                <w:sz w:val="17"/>
              </w:rPr>
            </w:pPr>
            <w:r w:rsidRPr="00CF6A7D">
              <w:t>[0.0</w:t>
            </w:r>
            <w:r>
              <w:t>2</w:t>
            </w:r>
            <w:r w:rsidRPr="00CF6A7D">
              <w:t>]</w:t>
            </w:r>
          </w:p>
        </w:tc>
        <w:tc>
          <w:tcPr>
            <w:tcW w:w="750" w:type="pct"/>
            <w:tcBorders>
              <w:top w:val="nil"/>
              <w:bottom w:val="nil"/>
            </w:tcBorders>
            <w:noWrap/>
            <w:hideMark/>
          </w:tcPr>
          <w:p w14:paraId="3D4E63CE" w14:textId="77777777" w:rsidR="002352D8" w:rsidRPr="00CF6A7D" w:rsidRDefault="002352D8" w:rsidP="00765954">
            <w:pPr>
              <w:pStyle w:val="Tabletext"/>
              <w:tabs>
                <w:tab w:val="decimal" w:pos="397"/>
              </w:tabs>
              <w:cnfStyle w:val="000000000000" w:firstRow="0" w:lastRow="0" w:firstColumn="0" w:lastColumn="0" w:oddVBand="0" w:evenVBand="0" w:oddHBand="0" w:evenHBand="0" w:firstRowFirstColumn="0" w:firstRowLastColumn="0" w:lastRowFirstColumn="0" w:lastRowLastColumn="0"/>
            </w:pPr>
            <w:r w:rsidRPr="00CF6A7D">
              <w:t>0.02</w:t>
            </w:r>
          </w:p>
          <w:p w14:paraId="5CAC8652" w14:textId="0357B05A" w:rsidR="002352D8" w:rsidRPr="00CF6A7D" w:rsidRDefault="002352D8" w:rsidP="00765954">
            <w:pPr>
              <w:pStyle w:val="Tabletext"/>
              <w:tabs>
                <w:tab w:val="decimal" w:pos="397"/>
              </w:tabs>
              <w:cnfStyle w:val="000000000000" w:firstRow="0" w:lastRow="0" w:firstColumn="0" w:lastColumn="0" w:oddVBand="0" w:evenVBand="0" w:oddHBand="0" w:evenHBand="0" w:firstRowFirstColumn="0" w:firstRowLastColumn="0" w:lastRowFirstColumn="0" w:lastRowLastColumn="0"/>
              <w:rPr>
                <w:sz w:val="17"/>
              </w:rPr>
            </w:pPr>
            <w:r w:rsidRPr="00CF6A7D">
              <w:t>[0.01]</w:t>
            </w:r>
          </w:p>
        </w:tc>
        <w:tc>
          <w:tcPr>
            <w:tcW w:w="926" w:type="pct"/>
            <w:tcBorders>
              <w:top w:val="nil"/>
              <w:bottom w:val="nil"/>
            </w:tcBorders>
            <w:noWrap/>
            <w:hideMark/>
          </w:tcPr>
          <w:p w14:paraId="05ECEDBA" w14:textId="77777777" w:rsidR="002352D8" w:rsidRPr="00CF6A7D" w:rsidRDefault="002352D8" w:rsidP="00765954">
            <w:pPr>
              <w:pStyle w:val="Tabletext"/>
              <w:tabs>
                <w:tab w:val="decimal" w:pos="567"/>
              </w:tabs>
              <w:cnfStyle w:val="000000000000" w:firstRow="0" w:lastRow="0" w:firstColumn="0" w:lastColumn="0" w:oddVBand="0" w:evenVBand="0" w:oddHBand="0" w:evenHBand="0" w:firstRowFirstColumn="0" w:firstRowLastColumn="0" w:lastRowFirstColumn="0" w:lastRowLastColumn="0"/>
            </w:pPr>
            <w:r w:rsidRPr="00CF6A7D">
              <w:t>-0.02</w:t>
            </w:r>
          </w:p>
          <w:p w14:paraId="4C6B6D2F" w14:textId="6D68A3CD" w:rsidR="002352D8" w:rsidRPr="00CF6A7D" w:rsidRDefault="002352D8" w:rsidP="00765954">
            <w:pPr>
              <w:pStyle w:val="Tabletext"/>
              <w:tabs>
                <w:tab w:val="decimal" w:pos="567"/>
              </w:tabs>
              <w:cnfStyle w:val="000000000000" w:firstRow="0" w:lastRow="0" w:firstColumn="0" w:lastColumn="0" w:oddVBand="0" w:evenVBand="0" w:oddHBand="0" w:evenHBand="0" w:firstRowFirstColumn="0" w:firstRowLastColumn="0" w:lastRowFirstColumn="0" w:lastRowLastColumn="0"/>
              <w:rPr>
                <w:sz w:val="17"/>
              </w:rPr>
            </w:pPr>
            <w:r w:rsidRPr="00CF6A7D">
              <w:t>[0.01]</w:t>
            </w:r>
          </w:p>
        </w:tc>
        <w:tc>
          <w:tcPr>
            <w:tcW w:w="719" w:type="pct"/>
            <w:tcBorders>
              <w:top w:val="nil"/>
              <w:bottom w:val="nil"/>
            </w:tcBorders>
            <w:noWrap/>
            <w:hideMark/>
          </w:tcPr>
          <w:p w14:paraId="3ABAFE53" w14:textId="77777777" w:rsidR="002352D8" w:rsidRPr="00CF6A7D" w:rsidRDefault="002352D8" w:rsidP="00765954">
            <w:pPr>
              <w:pStyle w:val="Tabletext"/>
              <w:tabs>
                <w:tab w:val="decimal" w:pos="397"/>
              </w:tabs>
              <w:cnfStyle w:val="000000000000" w:firstRow="0" w:lastRow="0" w:firstColumn="0" w:lastColumn="0" w:oddVBand="0" w:evenVBand="0" w:oddHBand="0" w:evenHBand="0" w:firstRowFirstColumn="0" w:firstRowLastColumn="0" w:lastRowFirstColumn="0" w:lastRowLastColumn="0"/>
            </w:pPr>
            <w:r w:rsidRPr="00CF6A7D">
              <w:t>0.00</w:t>
            </w:r>
          </w:p>
          <w:p w14:paraId="0866A7EF" w14:textId="32BB8188" w:rsidR="002352D8" w:rsidRPr="00CF6A7D" w:rsidRDefault="002352D8" w:rsidP="00765954">
            <w:pPr>
              <w:pStyle w:val="Tabletext"/>
              <w:tabs>
                <w:tab w:val="decimal" w:pos="397"/>
              </w:tabs>
              <w:cnfStyle w:val="000000000000" w:firstRow="0" w:lastRow="0" w:firstColumn="0" w:lastColumn="0" w:oddVBand="0" w:evenVBand="0" w:oddHBand="0" w:evenHBand="0" w:firstRowFirstColumn="0" w:firstRowLastColumn="0" w:lastRowFirstColumn="0" w:lastRowLastColumn="0"/>
              <w:rPr>
                <w:sz w:val="17"/>
              </w:rPr>
            </w:pPr>
            <w:r w:rsidRPr="00CF6A7D">
              <w:t>[0.0</w:t>
            </w:r>
            <w:r>
              <w:t>1</w:t>
            </w:r>
            <w:r w:rsidRPr="00CF6A7D">
              <w:t>]</w:t>
            </w:r>
          </w:p>
        </w:tc>
      </w:tr>
      <w:tr w:rsidR="00902BBC" w:rsidRPr="00CF6A7D" w14:paraId="0EA4A562" w14:textId="77777777" w:rsidTr="00B17B79">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206" w:type="pct"/>
            <w:tcBorders>
              <w:top w:val="nil"/>
              <w:bottom w:val="nil"/>
            </w:tcBorders>
            <w:noWrap/>
            <w:hideMark/>
          </w:tcPr>
          <w:p w14:paraId="2979970D" w14:textId="77777777" w:rsidR="002352D8" w:rsidRPr="00CF6A7D" w:rsidRDefault="002352D8" w:rsidP="00765954">
            <w:pPr>
              <w:spacing w:before="0" w:line="240" w:lineRule="auto"/>
              <w:ind w:left="179"/>
              <w:rPr>
                <w:rFonts w:ascii="Arial" w:eastAsia="Trebuchet MS" w:hAnsi="Arial"/>
                <w:b w:val="0"/>
                <w:sz w:val="16"/>
                <w:szCs w:val="16"/>
              </w:rPr>
            </w:pPr>
            <w:r w:rsidRPr="00CF6A7D">
              <w:rPr>
                <w:rFonts w:ascii="Arial" w:eastAsia="Trebuchet MS" w:hAnsi="Arial"/>
                <w:b w:val="0"/>
                <w:sz w:val="16"/>
                <w:szCs w:val="16"/>
              </w:rPr>
              <w:t>Third quartile</w:t>
            </w:r>
          </w:p>
        </w:tc>
        <w:tc>
          <w:tcPr>
            <w:tcW w:w="690" w:type="pct"/>
            <w:tcBorders>
              <w:top w:val="nil"/>
              <w:bottom w:val="nil"/>
            </w:tcBorders>
            <w:noWrap/>
            <w:hideMark/>
          </w:tcPr>
          <w:p w14:paraId="65D34C67" w14:textId="77777777" w:rsidR="002352D8" w:rsidRPr="00CF6A7D" w:rsidRDefault="002352D8" w:rsidP="00765954">
            <w:pPr>
              <w:pStyle w:val="Tabletext"/>
              <w:tabs>
                <w:tab w:val="decimal" w:pos="397"/>
              </w:tabs>
              <w:cnfStyle w:val="000000100000" w:firstRow="0" w:lastRow="0" w:firstColumn="0" w:lastColumn="0" w:oddVBand="0" w:evenVBand="0" w:oddHBand="1" w:evenHBand="0" w:firstRowFirstColumn="0" w:firstRowLastColumn="0" w:lastRowFirstColumn="0" w:lastRowLastColumn="0"/>
            </w:pPr>
            <w:r w:rsidRPr="00CF6A7D">
              <w:t>-0.18**</w:t>
            </w:r>
          </w:p>
          <w:p w14:paraId="1F91F2ED" w14:textId="7627046D" w:rsidR="002352D8" w:rsidRPr="00CF6A7D" w:rsidRDefault="002352D8" w:rsidP="00765954">
            <w:pPr>
              <w:pStyle w:val="Tabletext"/>
              <w:tabs>
                <w:tab w:val="decimal" w:pos="397"/>
              </w:tabs>
              <w:cnfStyle w:val="000000100000" w:firstRow="0" w:lastRow="0" w:firstColumn="0" w:lastColumn="0" w:oddVBand="0" w:evenVBand="0" w:oddHBand="1" w:evenHBand="0" w:firstRowFirstColumn="0" w:firstRowLastColumn="0" w:lastRowFirstColumn="0" w:lastRowLastColumn="0"/>
              <w:rPr>
                <w:sz w:val="17"/>
              </w:rPr>
            </w:pPr>
            <w:r w:rsidRPr="00CF6A7D">
              <w:t>[0.22]</w:t>
            </w:r>
          </w:p>
        </w:tc>
        <w:tc>
          <w:tcPr>
            <w:tcW w:w="708" w:type="pct"/>
            <w:tcBorders>
              <w:top w:val="nil"/>
              <w:bottom w:val="nil"/>
            </w:tcBorders>
            <w:noWrap/>
            <w:hideMark/>
          </w:tcPr>
          <w:p w14:paraId="5A4A5A5C" w14:textId="77777777" w:rsidR="002352D8" w:rsidRPr="00CF6A7D" w:rsidRDefault="002352D8" w:rsidP="00765954">
            <w:pPr>
              <w:pStyle w:val="Tabletext"/>
              <w:tabs>
                <w:tab w:val="decimal" w:pos="397"/>
              </w:tabs>
              <w:cnfStyle w:val="000000100000" w:firstRow="0" w:lastRow="0" w:firstColumn="0" w:lastColumn="0" w:oddVBand="0" w:evenVBand="0" w:oddHBand="1" w:evenHBand="0" w:firstRowFirstColumn="0" w:firstRowLastColumn="0" w:lastRowFirstColumn="0" w:lastRowLastColumn="0"/>
            </w:pPr>
            <w:r w:rsidRPr="00CF6A7D">
              <w:t>0.12**</w:t>
            </w:r>
          </w:p>
          <w:p w14:paraId="3E844E5F" w14:textId="717959FB" w:rsidR="002352D8" w:rsidRPr="00CF6A7D" w:rsidRDefault="002352D8" w:rsidP="00765954">
            <w:pPr>
              <w:pStyle w:val="Tabletext"/>
              <w:tabs>
                <w:tab w:val="decimal" w:pos="397"/>
              </w:tabs>
              <w:cnfStyle w:val="000000100000" w:firstRow="0" w:lastRow="0" w:firstColumn="0" w:lastColumn="0" w:oddVBand="0" w:evenVBand="0" w:oddHBand="1" w:evenHBand="0" w:firstRowFirstColumn="0" w:firstRowLastColumn="0" w:lastRowFirstColumn="0" w:lastRowLastColumn="0"/>
              <w:rPr>
                <w:sz w:val="17"/>
              </w:rPr>
            </w:pPr>
            <w:r w:rsidRPr="00CF6A7D">
              <w:t>[0.02]</w:t>
            </w:r>
          </w:p>
        </w:tc>
        <w:tc>
          <w:tcPr>
            <w:tcW w:w="750" w:type="pct"/>
            <w:tcBorders>
              <w:top w:val="nil"/>
              <w:bottom w:val="nil"/>
            </w:tcBorders>
            <w:noWrap/>
            <w:hideMark/>
          </w:tcPr>
          <w:p w14:paraId="115C04AB" w14:textId="77777777" w:rsidR="002352D8" w:rsidRPr="00CF6A7D" w:rsidRDefault="002352D8" w:rsidP="00765954">
            <w:pPr>
              <w:pStyle w:val="Tabletext"/>
              <w:tabs>
                <w:tab w:val="decimal" w:pos="397"/>
              </w:tabs>
              <w:cnfStyle w:val="000000100000" w:firstRow="0" w:lastRow="0" w:firstColumn="0" w:lastColumn="0" w:oddVBand="0" w:evenVBand="0" w:oddHBand="1" w:evenHBand="0" w:firstRowFirstColumn="0" w:firstRowLastColumn="0" w:lastRowFirstColumn="0" w:lastRowLastColumn="0"/>
            </w:pPr>
            <w:r w:rsidRPr="00CF6A7D">
              <w:t xml:space="preserve">  0.03*</w:t>
            </w:r>
          </w:p>
          <w:p w14:paraId="6EBAE9B8" w14:textId="122BDA8F" w:rsidR="002352D8" w:rsidRPr="00CF6A7D" w:rsidRDefault="002352D8" w:rsidP="00765954">
            <w:pPr>
              <w:pStyle w:val="Tabletext"/>
              <w:tabs>
                <w:tab w:val="decimal" w:pos="397"/>
              </w:tabs>
              <w:cnfStyle w:val="000000100000" w:firstRow="0" w:lastRow="0" w:firstColumn="0" w:lastColumn="0" w:oddVBand="0" w:evenVBand="0" w:oddHBand="1" w:evenHBand="0" w:firstRowFirstColumn="0" w:firstRowLastColumn="0" w:lastRowFirstColumn="0" w:lastRowLastColumn="0"/>
              <w:rPr>
                <w:sz w:val="17"/>
              </w:rPr>
            </w:pPr>
            <w:r w:rsidRPr="00CF6A7D">
              <w:t>[0.01]</w:t>
            </w:r>
          </w:p>
        </w:tc>
        <w:tc>
          <w:tcPr>
            <w:tcW w:w="926" w:type="pct"/>
            <w:tcBorders>
              <w:top w:val="nil"/>
              <w:bottom w:val="nil"/>
            </w:tcBorders>
            <w:noWrap/>
            <w:hideMark/>
          </w:tcPr>
          <w:p w14:paraId="504DDF57" w14:textId="77777777" w:rsidR="002352D8" w:rsidRPr="00CF6A7D" w:rsidRDefault="002352D8" w:rsidP="00765954">
            <w:pPr>
              <w:pStyle w:val="Tabletext"/>
              <w:tabs>
                <w:tab w:val="decimal" w:pos="567"/>
              </w:tabs>
              <w:cnfStyle w:val="000000100000" w:firstRow="0" w:lastRow="0" w:firstColumn="0" w:lastColumn="0" w:oddVBand="0" w:evenVBand="0" w:oddHBand="1" w:evenHBand="0" w:firstRowFirstColumn="0" w:firstRowLastColumn="0" w:lastRowFirstColumn="0" w:lastRowLastColumn="0"/>
            </w:pPr>
            <w:r w:rsidRPr="00CF6A7D">
              <w:t>0.01</w:t>
            </w:r>
          </w:p>
          <w:p w14:paraId="413F1A51" w14:textId="567DECE3" w:rsidR="002352D8" w:rsidRPr="00CF6A7D" w:rsidRDefault="002352D8" w:rsidP="00765954">
            <w:pPr>
              <w:pStyle w:val="Tabletext"/>
              <w:tabs>
                <w:tab w:val="decimal" w:pos="567"/>
              </w:tabs>
              <w:cnfStyle w:val="000000100000" w:firstRow="0" w:lastRow="0" w:firstColumn="0" w:lastColumn="0" w:oddVBand="0" w:evenVBand="0" w:oddHBand="1" w:evenHBand="0" w:firstRowFirstColumn="0" w:firstRowLastColumn="0" w:lastRowFirstColumn="0" w:lastRowLastColumn="0"/>
              <w:rPr>
                <w:sz w:val="17"/>
              </w:rPr>
            </w:pPr>
            <w:r w:rsidRPr="00CF6A7D">
              <w:t>[0.01]</w:t>
            </w:r>
          </w:p>
        </w:tc>
        <w:tc>
          <w:tcPr>
            <w:tcW w:w="719" w:type="pct"/>
            <w:tcBorders>
              <w:top w:val="nil"/>
              <w:bottom w:val="nil"/>
            </w:tcBorders>
            <w:noWrap/>
            <w:hideMark/>
          </w:tcPr>
          <w:p w14:paraId="668638FA" w14:textId="77777777" w:rsidR="002352D8" w:rsidRPr="00CF6A7D" w:rsidRDefault="002352D8" w:rsidP="00765954">
            <w:pPr>
              <w:pStyle w:val="Tabletext"/>
              <w:tabs>
                <w:tab w:val="decimal" w:pos="397"/>
              </w:tabs>
              <w:cnfStyle w:val="000000100000" w:firstRow="0" w:lastRow="0" w:firstColumn="0" w:lastColumn="0" w:oddVBand="0" w:evenVBand="0" w:oddHBand="1" w:evenHBand="0" w:firstRowFirstColumn="0" w:firstRowLastColumn="0" w:lastRowFirstColumn="0" w:lastRowLastColumn="0"/>
            </w:pPr>
            <w:r w:rsidRPr="00CF6A7D">
              <w:t>0.01</w:t>
            </w:r>
          </w:p>
          <w:p w14:paraId="60E364F3" w14:textId="4644BD44" w:rsidR="002352D8" w:rsidRPr="00CF6A7D" w:rsidRDefault="002352D8" w:rsidP="00765954">
            <w:pPr>
              <w:pStyle w:val="Tabletext"/>
              <w:tabs>
                <w:tab w:val="decimal" w:pos="397"/>
              </w:tabs>
              <w:cnfStyle w:val="000000100000" w:firstRow="0" w:lastRow="0" w:firstColumn="0" w:lastColumn="0" w:oddVBand="0" w:evenVBand="0" w:oddHBand="1" w:evenHBand="0" w:firstRowFirstColumn="0" w:firstRowLastColumn="0" w:lastRowFirstColumn="0" w:lastRowLastColumn="0"/>
              <w:rPr>
                <w:sz w:val="17"/>
              </w:rPr>
            </w:pPr>
            <w:r w:rsidRPr="00CF6A7D">
              <w:t>[0.0</w:t>
            </w:r>
            <w:r>
              <w:t>1</w:t>
            </w:r>
            <w:r w:rsidRPr="00CF6A7D">
              <w:t>]</w:t>
            </w:r>
          </w:p>
        </w:tc>
      </w:tr>
      <w:tr w:rsidR="002352D8" w:rsidRPr="00CF6A7D" w14:paraId="0DE60C2B" w14:textId="77777777" w:rsidTr="00B17B79">
        <w:trPr>
          <w:trHeight w:val="341"/>
        </w:trPr>
        <w:tc>
          <w:tcPr>
            <w:cnfStyle w:val="001000000000" w:firstRow="0" w:lastRow="0" w:firstColumn="1" w:lastColumn="0" w:oddVBand="0" w:evenVBand="0" w:oddHBand="0" w:evenHBand="0" w:firstRowFirstColumn="0" w:firstRowLastColumn="0" w:lastRowFirstColumn="0" w:lastRowLastColumn="0"/>
            <w:tcW w:w="1206" w:type="pct"/>
            <w:tcBorders>
              <w:top w:val="nil"/>
              <w:bottom w:val="nil"/>
            </w:tcBorders>
            <w:noWrap/>
            <w:hideMark/>
          </w:tcPr>
          <w:p w14:paraId="5D6951AE" w14:textId="77777777" w:rsidR="002352D8" w:rsidRPr="00CF6A7D" w:rsidRDefault="002352D8" w:rsidP="00765954">
            <w:pPr>
              <w:spacing w:before="0" w:line="240" w:lineRule="auto"/>
              <w:ind w:left="179"/>
              <w:rPr>
                <w:rFonts w:ascii="Arial" w:eastAsia="Trebuchet MS" w:hAnsi="Arial"/>
                <w:b w:val="0"/>
                <w:sz w:val="16"/>
                <w:szCs w:val="16"/>
              </w:rPr>
            </w:pPr>
            <w:r w:rsidRPr="00CF6A7D">
              <w:rPr>
                <w:rFonts w:ascii="Arial" w:eastAsia="Trebuchet MS" w:hAnsi="Arial"/>
                <w:b w:val="0"/>
                <w:sz w:val="16"/>
                <w:szCs w:val="16"/>
              </w:rPr>
              <w:t>Lowest quartile</w:t>
            </w:r>
          </w:p>
        </w:tc>
        <w:tc>
          <w:tcPr>
            <w:tcW w:w="690" w:type="pct"/>
            <w:tcBorders>
              <w:top w:val="nil"/>
              <w:bottom w:val="nil"/>
            </w:tcBorders>
            <w:noWrap/>
            <w:hideMark/>
          </w:tcPr>
          <w:p w14:paraId="4AFC7E7F" w14:textId="77777777" w:rsidR="002352D8" w:rsidRPr="00CF6A7D" w:rsidRDefault="002352D8" w:rsidP="00765954">
            <w:pPr>
              <w:pStyle w:val="Tabletext"/>
              <w:tabs>
                <w:tab w:val="decimal" w:pos="397"/>
              </w:tabs>
              <w:cnfStyle w:val="000000000000" w:firstRow="0" w:lastRow="0" w:firstColumn="0" w:lastColumn="0" w:oddVBand="0" w:evenVBand="0" w:oddHBand="0" w:evenHBand="0" w:firstRowFirstColumn="0" w:firstRowLastColumn="0" w:lastRowFirstColumn="0" w:lastRowLastColumn="0"/>
            </w:pPr>
            <w:r w:rsidRPr="00CF6A7D">
              <w:t>-0.20**</w:t>
            </w:r>
          </w:p>
          <w:p w14:paraId="46B91813" w14:textId="538DB6A9" w:rsidR="002352D8" w:rsidRPr="00CF6A7D" w:rsidRDefault="002352D8" w:rsidP="00765954">
            <w:pPr>
              <w:pStyle w:val="Tabletext"/>
              <w:tabs>
                <w:tab w:val="decimal" w:pos="397"/>
              </w:tabs>
              <w:cnfStyle w:val="000000000000" w:firstRow="0" w:lastRow="0" w:firstColumn="0" w:lastColumn="0" w:oddVBand="0" w:evenVBand="0" w:oddHBand="0" w:evenHBand="0" w:firstRowFirstColumn="0" w:firstRowLastColumn="0" w:lastRowFirstColumn="0" w:lastRowLastColumn="0"/>
              <w:rPr>
                <w:sz w:val="17"/>
              </w:rPr>
            </w:pPr>
            <w:r w:rsidRPr="00CF6A7D">
              <w:t>[0.02]</w:t>
            </w:r>
          </w:p>
        </w:tc>
        <w:tc>
          <w:tcPr>
            <w:tcW w:w="708" w:type="pct"/>
            <w:tcBorders>
              <w:top w:val="nil"/>
              <w:bottom w:val="nil"/>
            </w:tcBorders>
            <w:noWrap/>
            <w:hideMark/>
          </w:tcPr>
          <w:p w14:paraId="288014BC" w14:textId="77777777" w:rsidR="002352D8" w:rsidRPr="00CF6A7D" w:rsidRDefault="002352D8" w:rsidP="00765954">
            <w:pPr>
              <w:pStyle w:val="Tabletext"/>
              <w:tabs>
                <w:tab w:val="decimal" w:pos="397"/>
              </w:tabs>
              <w:cnfStyle w:val="000000000000" w:firstRow="0" w:lastRow="0" w:firstColumn="0" w:lastColumn="0" w:oddVBand="0" w:evenVBand="0" w:oddHBand="0" w:evenHBand="0" w:firstRowFirstColumn="0" w:firstRowLastColumn="0" w:lastRowFirstColumn="0" w:lastRowLastColumn="0"/>
            </w:pPr>
            <w:r w:rsidRPr="00CF6A7D">
              <w:t>0.12**</w:t>
            </w:r>
          </w:p>
          <w:p w14:paraId="5C8B1337" w14:textId="54A83B4D" w:rsidR="002352D8" w:rsidRPr="00CF6A7D" w:rsidRDefault="002352D8" w:rsidP="00765954">
            <w:pPr>
              <w:pStyle w:val="Tabletext"/>
              <w:tabs>
                <w:tab w:val="decimal" w:pos="397"/>
              </w:tabs>
              <w:cnfStyle w:val="000000000000" w:firstRow="0" w:lastRow="0" w:firstColumn="0" w:lastColumn="0" w:oddVBand="0" w:evenVBand="0" w:oddHBand="0" w:evenHBand="0" w:firstRowFirstColumn="0" w:firstRowLastColumn="0" w:lastRowFirstColumn="0" w:lastRowLastColumn="0"/>
              <w:rPr>
                <w:sz w:val="17"/>
              </w:rPr>
            </w:pPr>
            <w:r w:rsidRPr="00CF6A7D">
              <w:t>[0.02]</w:t>
            </w:r>
          </w:p>
        </w:tc>
        <w:tc>
          <w:tcPr>
            <w:tcW w:w="750" w:type="pct"/>
            <w:tcBorders>
              <w:top w:val="nil"/>
              <w:bottom w:val="nil"/>
            </w:tcBorders>
            <w:noWrap/>
            <w:hideMark/>
          </w:tcPr>
          <w:p w14:paraId="4159B301" w14:textId="77777777" w:rsidR="002352D8" w:rsidRPr="00CF6A7D" w:rsidRDefault="002352D8" w:rsidP="00765954">
            <w:pPr>
              <w:pStyle w:val="Tabletext"/>
              <w:tabs>
                <w:tab w:val="decimal" w:pos="397"/>
              </w:tabs>
              <w:cnfStyle w:val="000000000000" w:firstRow="0" w:lastRow="0" w:firstColumn="0" w:lastColumn="0" w:oddVBand="0" w:evenVBand="0" w:oddHBand="0" w:evenHBand="0" w:firstRowFirstColumn="0" w:firstRowLastColumn="0" w:lastRowFirstColumn="0" w:lastRowLastColumn="0"/>
            </w:pPr>
            <w:r w:rsidRPr="00CF6A7D">
              <w:t>0.02</w:t>
            </w:r>
          </w:p>
          <w:p w14:paraId="1B387942" w14:textId="2934FE23" w:rsidR="002352D8" w:rsidRPr="00CF6A7D" w:rsidRDefault="002352D8" w:rsidP="00765954">
            <w:pPr>
              <w:pStyle w:val="Tabletext"/>
              <w:tabs>
                <w:tab w:val="decimal" w:pos="397"/>
              </w:tabs>
              <w:cnfStyle w:val="000000000000" w:firstRow="0" w:lastRow="0" w:firstColumn="0" w:lastColumn="0" w:oddVBand="0" w:evenVBand="0" w:oddHBand="0" w:evenHBand="0" w:firstRowFirstColumn="0" w:firstRowLastColumn="0" w:lastRowFirstColumn="0" w:lastRowLastColumn="0"/>
              <w:rPr>
                <w:sz w:val="17"/>
              </w:rPr>
            </w:pPr>
            <w:r w:rsidRPr="00CF6A7D">
              <w:t>[0.01]</w:t>
            </w:r>
          </w:p>
        </w:tc>
        <w:tc>
          <w:tcPr>
            <w:tcW w:w="926" w:type="pct"/>
            <w:tcBorders>
              <w:top w:val="nil"/>
              <w:bottom w:val="nil"/>
            </w:tcBorders>
            <w:noWrap/>
            <w:hideMark/>
          </w:tcPr>
          <w:p w14:paraId="1B4C8BEF" w14:textId="77777777" w:rsidR="002352D8" w:rsidRPr="00CF6A7D" w:rsidRDefault="002352D8" w:rsidP="00765954">
            <w:pPr>
              <w:pStyle w:val="Tabletext"/>
              <w:tabs>
                <w:tab w:val="decimal" w:pos="567"/>
              </w:tabs>
              <w:cnfStyle w:val="000000000000" w:firstRow="0" w:lastRow="0" w:firstColumn="0" w:lastColumn="0" w:oddVBand="0" w:evenVBand="0" w:oddHBand="0" w:evenHBand="0" w:firstRowFirstColumn="0" w:firstRowLastColumn="0" w:lastRowFirstColumn="0" w:lastRowLastColumn="0"/>
            </w:pPr>
            <w:r w:rsidRPr="00CF6A7D">
              <w:t>0.04*</w:t>
            </w:r>
          </w:p>
          <w:p w14:paraId="2790CB79" w14:textId="62A11714" w:rsidR="002352D8" w:rsidRPr="00CF6A7D" w:rsidRDefault="002352D8" w:rsidP="00765954">
            <w:pPr>
              <w:pStyle w:val="Tabletext"/>
              <w:tabs>
                <w:tab w:val="decimal" w:pos="567"/>
              </w:tabs>
              <w:cnfStyle w:val="000000000000" w:firstRow="0" w:lastRow="0" w:firstColumn="0" w:lastColumn="0" w:oddVBand="0" w:evenVBand="0" w:oddHBand="0" w:evenHBand="0" w:firstRowFirstColumn="0" w:firstRowLastColumn="0" w:lastRowFirstColumn="0" w:lastRowLastColumn="0"/>
              <w:rPr>
                <w:sz w:val="17"/>
              </w:rPr>
            </w:pPr>
            <w:r w:rsidRPr="00CF6A7D">
              <w:t>[0.01]</w:t>
            </w:r>
          </w:p>
        </w:tc>
        <w:tc>
          <w:tcPr>
            <w:tcW w:w="719" w:type="pct"/>
            <w:tcBorders>
              <w:top w:val="nil"/>
              <w:bottom w:val="nil"/>
            </w:tcBorders>
            <w:noWrap/>
            <w:hideMark/>
          </w:tcPr>
          <w:p w14:paraId="55C03077" w14:textId="77777777" w:rsidR="002352D8" w:rsidRPr="00CF6A7D" w:rsidRDefault="002352D8" w:rsidP="00765954">
            <w:pPr>
              <w:pStyle w:val="Tabletext"/>
              <w:tabs>
                <w:tab w:val="decimal" w:pos="397"/>
              </w:tabs>
              <w:cnfStyle w:val="000000000000" w:firstRow="0" w:lastRow="0" w:firstColumn="0" w:lastColumn="0" w:oddVBand="0" w:evenVBand="0" w:oddHBand="0" w:evenHBand="0" w:firstRowFirstColumn="0" w:firstRowLastColumn="0" w:lastRowFirstColumn="0" w:lastRowLastColumn="0"/>
            </w:pPr>
            <w:r w:rsidRPr="00CF6A7D">
              <w:t>0.02*</w:t>
            </w:r>
          </w:p>
          <w:p w14:paraId="791AA2D7" w14:textId="491029A2" w:rsidR="002352D8" w:rsidRPr="00CF6A7D" w:rsidRDefault="002352D8" w:rsidP="00765954">
            <w:pPr>
              <w:pStyle w:val="Tabletext"/>
              <w:tabs>
                <w:tab w:val="decimal" w:pos="397"/>
              </w:tabs>
              <w:cnfStyle w:val="000000000000" w:firstRow="0" w:lastRow="0" w:firstColumn="0" w:lastColumn="0" w:oddVBand="0" w:evenVBand="0" w:oddHBand="0" w:evenHBand="0" w:firstRowFirstColumn="0" w:firstRowLastColumn="0" w:lastRowFirstColumn="0" w:lastRowLastColumn="0"/>
              <w:rPr>
                <w:sz w:val="17"/>
              </w:rPr>
            </w:pPr>
            <w:r w:rsidRPr="00CF6A7D">
              <w:t>[0.01]</w:t>
            </w:r>
          </w:p>
        </w:tc>
      </w:tr>
      <w:tr w:rsidR="00902BBC" w:rsidRPr="00CF6A7D" w14:paraId="67E8CF26" w14:textId="77777777" w:rsidTr="00B17B79">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1206" w:type="pct"/>
            <w:tcBorders>
              <w:top w:val="nil"/>
              <w:bottom w:val="nil"/>
            </w:tcBorders>
            <w:noWrap/>
            <w:hideMark/>
          </w:tcPr>
          <w:p w14:paraId="4D6D7D0D" w14:textId="77777777" w:rsidR="002352D8" w:rsidRPr="00B17B79" w:rsidRDefault="002352D8" w:rsidP="002352D8">
            <w:pPr>
              <w:spacing w:before="0" w:line="240" w:lineRule="auto"/>
              <w:rPr>
                <w:rFonts w:ascii="Arial" w:eastAsia="Trebuchet MS" w:hAnsi="Arial"/>
                <w:b w:val="0"/>
                <w:sz w:val="16"/>
                <w:szCs w:val="16"/>
              </w:rPr>
            </w:pPr>
            <w:r w:rsidRPr="00B17B79">
              <w:rPr>
                <w:rFonts w:ascii="Arial" w:eastAsia="Trebuchet MS" w:hAnsi="Arial"/>
                <w:b w:val="0"/>
                <w:sz w:val="16"/>
                <w:szCs w:val="16"/>
              </w:rPr>
              <w:t>Metropolitan location</w:t>
            </w:r>
          </w:p>
          <w:p w14:paraId="7C6334BC" w14:textId="77777777" w:rsidR="002352D8" w:rsidRPr="00B17B79" w:rsidRDefault="002352D8" w:rsidP="002352D8">
            <w:pPr>
              <w:spacing w:before="0" w:line="240" w:lineRule="auto"/>
              <w:rPr>
                <w:rFonts w:ascii="Arial" w:eastAsia="Trebuchet MS" w:hAnsi="Arial"/>
                <w:b w:val="0"/>
                <w:i/>
                <w:sz w:val="16"/>
                <w:szCs w:val="16"/>
              </w:rPr>
            </w:pPr>
            <w:r w:rsidRPr="00B17B79">
              <w:rPr>
                <w:rFonts w:ascii="Arial" w:eastAsia="Trebuchet MS" w:hAnsi="Arial"/>
                <w:b w:val="0"/>
                <w:i/>
                <w:sz w:val="16"/>
                <w:szCs w:val="16"/>
              </w:rPr>
              <w:t>(ref: non-metropolitan location)</w:t>
            </w:r>
          </w:p>
        </w:tc>
        <w:tc>
          <w:tcPr>
            <w:tcW w:w="690" w:type="pct"/>
            <w:tcBorders>
              <w:top w:val="nil"/>
              <w:bottom w:val="nil"/>
            </w:tcBorders>
            <w:noWrap/>
            <w:hideMark/>
          </w:tcPr>
          <w:p w14:paraId="5FA38E97" w14:textId="77777777" w:rsidR="002352D8" w:rsidRPr="00CF6A7D" w:rsidRDefault="002352D8" w:rsidP="00765954">
            <w:pPr>
              <w:pStyle w:val="Tabletext"/>
              <w:tabs>
                <w:tab w:val="decimal" w:pos="397"/>
              </w:tabs>
              <w:cnfStyle w:val="000000100000" w:firstRow="0" w:lastRow="0" w:firstColumn="0" w:lastColumn="0" w:oddVBand="0" w:evenVBand="0" w:oddHBand="1" w:evenHBand="0" w:firstRowFirstColumn="0" w:firstRowLastColumn="0" w:lastRowFirstColumn="0" w:lastRowLastColumn="0"/>
            </w:pPr>
            <w:r w:rsidRPr="00CF6A7D">
              <w:t>0.04*</w:t>
            </w:r>
          </w:p>
          <w:p w14:paraId="47AE5E37" w14:textId="20A2138B" w:rsidR="002352D8" w:rsidRPr="00CF6A7D" w:rsidRDefault="002352D8" w:rsidP="00765954">
            <w:pPr>
              <w:pStyle w:val="Tabletext"/>
              <w:tabs>
                <w:tab w:val="decimal" w:pos="397"/>
              </w:tabs>
              <w:cnfStyle w:val="000000100000" w:firstRow="0" w:lastRow="0" w:firstColumn="0" w:lastColumn="0" w:oddVBand="0" w:evenVBand="0" w:oddHBand="1" w:evenHBand="0" w:firstRowFirstColumn="0" w:firstRowLastColumn="0" w:lastRowFirstColumn="0" w:lastRowLastColumn="0"/>
              <w:rPr>
                <w:sz w:val="17"/>
              </w:rPr>
            </w:pPr>
            <w:r w:rsidRPr="00CF6A7D">
              <w:t>[0.0</w:t>
            </w:r>
            <w:r>
              <w:t>2</w:t>
            </w:r>
            <w:r w:rsidRPr="00CF6A7D">
              <w:t>]</w:t>
            </w:r>
          </w:p>
        </w:tc>
        <w:tc>
          <w:tcPr>
            <w:tcW w:w="708" w:type="pct"/>
            <w:tcBorders>
              <w:top w:val="nil"/>
              <w:bottom w:val="nil"/>
            </w:tcBorders>
            <w:noWrap/>
            <w:hideMark/>
          </w:tcPr>
          <w:p w14:paraId="68A8CA7A" w14:textId="77777777" w:rsidR="002352D8" w:rsidRPr="00CF6A7D" w:rsidRDefault="002352D8" w:rsidP="00765954">
            <w:pPr>
              <w:pStyle w:val="Tabletext"/>
              <w:tabs>
                <w:tab w:val="decimal" w:pos="397"/>
              </w:tabs>
              <w:cnfStyle w:val="000000100000" w:firstRow="0" w:lastRow="0" w:firstColumn="0" w:lastColumn="0" w:oddVBand="0" w:evenVBand="0" w:oddHBand="1" w:evenHBand="0" w:firstRowFirstColumn="0" w:firstRowLastColumn="0" w:lastRowFirstColumn="0" w:lastRowLastColumn="0"/>
            </w:pPr>
            <w:r w:rsidRPr="00CF6A7D">
              <w:t>-0.03*</w:t>
            </w:r>
          </w:p>
          <w:p w14:paraId="373D2218" w14:textId="2E6C86C9" w:rsidR="002352D8" w:rsidRPr="00CF6A7D" w:rsidRDefault="002352D8" w:rsidP="00765954">
            <w:pPr>
              <w:pStyle w:val="Tabletext"/>
              <w:tabs>
                <w:tab w:val="decimal" w:pos="397"/>
              </w:tabs>
              <w:cnfStyle w:val="000000100000" w:firstRow="0" w:lastRow="0" w:firstColumn="0" w:lastColumn="0" w:oddVBand="0" w:evenVBand="0" w:oddHBand="1" w:evenHBand="0" w:firstRowFirstColumn="0" w:firstRowLastColumn="0" w:lastRowFirstColumn="0" w:lastRowLastColumn="0"/>
              <w:rPr>
                <w:sz w:val="17"/>
              </w:rPr>
            </w:pPr>
            <w:r w:rsidRPr="00CF6A7D">
              <w:t>[0.0</w:t>
            </w:r>
            <w:r>
              <w:t>2</w:t>
            </w:r>
            <w:r w:rsidRPr="00CF6A7D">
              <w:t>]</w:t>
            </w:r>
          </w:p>
        </w:tc>
        <w:tc>
          <w:tcPr>
            <w:tcW w:w="750" w:type="pct"/>
            <w:tcBorders>
              <w:top w:val="nil"/>
              <w:bottom w:val="nil"/>
            </w:tcBorders>
            <w:noWrap/>
            <w:hideMark/>
          </w:tcPr>
          <w:p w14:paraId="61D2103D" w14:textId="77777777" w:rsidR="002352D8" w:rsidRPr="00CF6A7D" w:rsidRDefault="002352D8" w:rsidP="00765954">
            <w:pPr>
              <w:pStyle w:val="Tabletext"/>
              <w:tabs>
                <w:tab w:val="decimal" w:pos="397"/>
              </w:tabs>
              <w:cnfStyle w:val="000000100000" w:firstRow="0" w:lastRow="0" w:firstColumn="0" w:lastColumn="0" w:oddVBand="0" w:evenVBand="0" w:oddHBand="1" w:evenHBand="0" w:firstRowFirstColumn="0" w:firstRowLastColumn="0" w:lastRowFirstColumn="0" w:lastRowLastColumn="0"/>
            </w:pPr>
            <w:r w:rsidRPr="00CF6A7D">
              <w:t>0.00</w:t>
            </w:r>
          </w:p>
          <w:p w14:paraId="3D94D8FA" w14:textId="52C5CF7F" w:rsidR="002352D8" w:rsidRPr="00CF6A7D" w:rsidRDefault="002352D8" w:rsidP="00765954">
            <w:pPr>
              <w:pStyle w:val="Tabletext"/>
              <w:tabs>
                <w:tab w:val="decimal" w:pos="397"/>
              </w:tabs>
              <w:cnfStyle w:val="000000100000" w:firstRow="0" w:lastRow="0" w:firstColumn="0" w:lastColumn="0" w:oddVBand="0" w:evenVBand="0" w:oddHBand="1" w:evenHBand="0" w:firstRowFirstColumn="0" w:firstRowLastColumn="0" w:lastRowFirstColumn="0" w:lastRowLastColumn="0"/>
              <w:rPr>
                <w:sz w:val="17"/>
              </w:rPr>
            </w:pPr>
            <w:r w:rsidRPr="00CF6A7D">
              <w:t>[0.01]</w:t>
            </w:r>
          </w:p>
        </w:tc>
        <w:tc>
          <w:tcPr>
            <w:tcW w:w="926" w:type="pct"/>
            <w:tcBorders>
              <w:top w:val="nil"/>
              <w:bottom w:val="nil"/>
            </w:tcBorders>
            <w:noWrap/>
            <w:hideMark/>
          </w:tcPr>
          <w:p w14:paraId="2BB990B0" w14:textId="77777777" w:rsidR="002352D8" w:rsidRPr="00CF6A7D" w:rsidRDefault="002352D8" w:rsidP="00765954">
            <w:pPr>
              <w:pStyle w:val="Tabletext"/>
              <w:tabs>
                <w:tab w:val="decimal" w:pos="567"/>
              </w:tabs>
              <w:cnfStyle w:val="000000100000" w:firstRow="0" w:lastRow="0" w:firstColumn="0" w:lastColumn="0" w:oddVBand="0" w:evenVBand="0" w:oddHBand="1" w:evenHBand="0" w:firstRowFirstColumn="0" w:firstRowLastColumn="0" w:lastRowFirstColumn="0" w:lastRowLastColumn="0"/>
            </w:pPr>
            <w:r w:rsidRPr="00CF6A7D">
              <w:t>-0.01</w:t>
            </w:r>
          </w:p>
          <w:p w14:paraId="5BC7D45D" w14:textId="08F085A9" w:rsidR="002352D8" w:rsidRPr="00CF6A7D" w:rsidRDefault="002352D8" w:rsidP="00765954">
            <w:pPr>
              <w:pStyle w:val="Tabletext"/>
              <w:tabs>
                <w:tab w:val="decimal" w:pos="567"/>
              </w:tabs>
              <w:cnfStyle w:val="000000100000" w:firstRow="0" w:lastRow="0" w:firstColumn="0" w:lastColumn="0" w:oddVBand="0" w:evenVBand="0" w:oddHBand="1" w:evenHBand="0" w:firstRowFirstColumn="0" w:firstRowLastColumn="0" w:lastRowFirstColumn="0" w:lastRowLastColumn="0"/>
              <w:rPr>
                <w:sz w:val="17"/>
              </w:rPr>
            </w:pPr>
            <w:r w:rsidRPr="00CF6A7D">
              <w:t>[0.0</w:t>
            </w:r>
            <w:r>
              <w:t>1</w:t>
            </w:r>
            <w:r w:rsidRPr="00CF6A7D">
              <w:t>]</w:t>
            </w:r>
          </w:p>
        </w:tc>
        <w:tc>
          <w:tcPr>
            <w:tcW w:w="719" w:type="pct"/>
            <w:tcBorders>
              <w:top w:val="nil"/>
              <w:bottom w:val="nil"/>
            </w:tcBorders>
            <w:noWrap/>
            <w:hideMark/>
          </w:tcPr>
          <w:p w14:paraId="6DC0E522" w14:textId="77777777" w:rsidR="002352D8" w:rsidRPr="00CF6A7D" w:rsidRDefault="002352D8" w:rsidP="00765954">
            <w:pPr>
              <w:pStyle w:val="Tabletext"/>
              <w:tabs>
                <w:tab w:val="decimal" w:pos="397"/>
              </w:tabs>
              <w:cnfStyle w:val="000000100000" w:firstRow="0" w:lastRow="0" w:firstColumn="0" w:lastColumn="0" w:oddVBand="0" w:evenVBand="0" w:oddHBand="1" w:evenHBand="0" w:firstRowFirstColumn="0" w:firstRowLastColumn="0" w:lastRowFirstColumn="0" w:lastRowLastColumn="0"/>
            </w:pPr>
            <w:r w:rsidRPr="00CF6A7D">
              <w:t>0.00</w:t>
            </w:r>
          </w:p>
          <w:p w14:paraId="33D405A1" w14:textId="1C232956" w:rsidR="002352D8" w:rsidRPr="00CF6A7D" w:rsidRDefault="002352D8" w:rsidP="00765954">
            <w:pPr>
              <w:pStyle w:val="Tabletext"/>
              <w:tabs>
                <w:tab w:val="decimal" w:pos="397"/>
              </w:tabs>
              <w:cnfStyle w:val="000000100000" w:firstRow="0" w:lastRow="0" w:firstColumn="0" w:lastColumn="0" w:oddVBand="0" w:evenVBand="0" w:oddHBand="1" w:evenHBand="0" w:firstRowFirstColumn="0" w:firstRowLastColumn="0" w:lastRowFirstColumn="0" w:lastRowLastColumn="0"/>
              <w:rPr>
                <w:sz w:val="17"/>
              </w:rPr>
            </w:pPr>
            <w:r w:rsidRPr="00CF6A7D">
              <w:t>[0.0</w:t>
            </w:r>
            <w:r>
              <w:t>1</w:t>
            </w:r>
            <w:r w:rsidRPr="00CF6A7D">
              <w:t>]</w:t>
            </w:r>
          </w:p>
        </w:tc>
      </w:tr>
      <w:tr w:rsidR="002352D8" w:rsidRPr="00CF6A7D" w14:paraId="7055AC16" w14:textId="77777777" w:rsidTr="00B17B79">
        <w:trPr>
          <w:trHeight w:val="348"/>
        </w:trPr>
        <w:tc>
          <w:tcPr>
            <w:cnfStyle w:val="001000000000" w:firstRow="0" w:lastRow="0" w:firstColumn="1" w:lastColumn="0" w:oddVBand="0" w:evenVBand="0" w:oddHBand="0" w:evenHBand="0" w:firstRowFirstColumn="0" w:firstRowLastColumn="0" w:lastRowFirstColumn="0" w:lastRowLastColumn="0"/>
            <w:tcW w:w="1206" w:type="pct"/>
            <w:tcBorders>
              <w:top w:val="nil"/>
              <w:bottom w:val="nil"/>
            </w:tcBorders>
            <w:noWrap/>
          </w:tcPr>
          <w:p w14:paraId="695FC097" w14:textId="77777777" w:rsidR="002352D8" w:rsidRPr="00B17B79" w:rsidRDefault="002352D8" w:rsidP="002352D8">
            <w:pPr>
              <w:spacing w:before="0" w:line="240" w:lineRule="auto"/>
              <w:rPr>
                <w:rFonts w:ascii="Arial" w:eastAsia="Trebuchet MS" w:hAnsi="Arial"/>
                <w:b w:val="0"/>
                <w:sz w:val="16"/>
                <w:szCs w:val="16"/>
              </w:rPr>
            </w:pPr>
            <w:r w:rsidRPr="00B17B79">
              <w:rPr>
                <w:rFonts w:ascii="Arial" w:eastAsia="Trebuchet MS" w:hAnsi="Arial"/>
                <w:b w:val="0"/>
                <w:sz w:val="16"/>
                <w:szCs w:val="16"/>
              </w:rPr>
              <w:t>Mathematics achievement PISA</w:t>
            </w:r>
          </w:p>
          <w:p w14:paraId="196C4E41" w14:textId="77777777" w:rsidR="002352D8" w:rsidRPr="00B17B79" w:rsidRDefault="002352D8" w:rsidP="002352D8">
            <w:pPr>
              <w:spacing w:before="0" w:line="240" w:lineRule="auto"/>
              <w:rPr>
                <w:rFonts w:ascii="Arial" w:eastAsia="Trebuchet MS" w:hAnsi="Arial"/>
                <w:b w:val="0"/>
                <w:i/>
                <w:sz w:val="16"/>
                <w:szCs w:val="16"/>
              </w:rPr>
            </w:pPr>
            <w:r w:rsidRPr="00B17B79">
              <w:rPr>
                <w:rFonts w:ascii="Arial" w:eastAsia="Trebuchet MS" w:hAnsi="Arial"/>
                <w:b w:val="0"/>
                <w:i/>
                <w:sz w:val="16"/>
                <w:szCs w:val="16"/>
              </w:rPr>
              <w:t>(ref: top quartile)</w:t>
            </w:r>
          </w:p>
        </w:tc>
        <w:tc>
          <w:tcPr>
            <w:tcW w:w="690" w:type="pct"/>
            <w:tcBorders>
              <w:top w:val="nil"/>
              <w:bottom w:val="nil"/>
            </w:tcBorders>
            <w:noWrap/>
          </w:tcPr>
          <w:p w14:paraId="6B02CE94" w14:textId="77777777" w:rsidR="002352D8" w:rsidRPr="00CF6A7D" w:rsidRDefault="002352D8" w:rsidP="00765954">
            <w:pPr>
              <w:pStyle w:val="Tabletext"/>
              <w:tabs>
                <w:tab w:val="decimal" w:pos="397"/>
              </w:tabs>
              <w:cnfStyle w:val="000000000000" w:firstRow="0" w:lastRow="0" w:firstColumn="0" w:lastColumn="0" w:oddVBand="0" w:evenVBand="0" w:oddHBand="0" w:evenHBand="0" w:firstRowFirstColumn="0" w:firstRowLastColumn="0" w:lastRowFirstColumn="0" w:lastRowLastColumn="0"/>
              <w:rPr>
                <w:sz w:val="17"/>
              </w:rPr>
            </w:pPr>
          </w:p>
        </w:tc>
        <w:tc>
          <w:tcPr>
            <w:tcW w:w="708" w:type="pct"/>
            <w:tcBorders>
              <w:top w:val="nil"/>
              <w:bottom w:val="nil"/>
            </w:tcBorders>
            <w:noWrap/>
          </w:tcPr>
          <w:p w14:paraId="65BC0218" w14:textId="77777777" w:rsidR="002352D8" w:rsidRPr="00CF6A7D" w:rsidRDefault="002352D8" w:rsidP="00765954">
            <w:pPr>
              <w:pStyle w:val="Tabletext"/>
              <w:tabs>
                <w:tab w:val="decimal" w:pos="397"/>
              </w:tabs>
              <w:cnfStyle w:val="000000000000" w:firstRow="0" w:lastRow="0" w:firstColumn="0" w:lastColumn="0" w:oddVBand="0" w:evenVBand="0" w:oddHBand="0" w:evenHBand="0" w:firstRowFirstColumn="0" w:firstRowLastColumn="0" w:lastRowFirstColumn="0" w:lastRowLastColumn="0"/>
              <w:rPr>
                <w:sz w:val="17"/>
              </w:rPr>
            </w:pPr>
          </w:p>
        </w:tc>
        <w:tc>
          <w:tcPr>
            <w:tcW w:w="750" w:type="pct"/>
            <w:tcBorders>
              <w:top w:val="nil"/>
              <w:bottom w:val="nil"/>
            </w:tcBorders>
            <w:noWrap/>
          </w:tcPr>
          <w:p w14:paraId="78A93625" w14:textId="77777777" w:rsidR="002352D8" w:rsidRPr="00CF6A7D" w:rsidRDefault="002352D8" w:rsidP="00765954">
            <w:pPr>
              <w:pStyle w:val="Tabletext"/>
              <w:tabs>
                <w:tab w:val="decimal" w:pos="397"/>
              </w:tabs>
              <w:cnfStyle w:val="000000000000" w:firstRow="0" w:lastRow="0" w:firstColumn="0" w:lastColumn="0" w:oddVBand="0" w:evenVBand="0" w:oddHBand="0" w:evenHBand="0" w:firstRowFirstColumn="0" w:firstRowLastColumn="0" w:lastRowFirstColumn="0" w:lastRowLastColumn="0"/>
              <w:rPr>
                <w:sz w:val="17"/>
              </w:rPr>
            </w:pPr>
          </w:p>
        </w:tc>
        <w:tc>
          <w:tcPr>
            <w:tcW w:w="926" w:type="pct"/>
            <w:tcBorders>
              <w:top w:val="nil"/>
              <w:bottom w:val="nil"/>
            </w:tcBorders>
            <w:noWrap/>
          </w:tcPr>
          <w:p w14:paraId="0E8F2B12" w14:textId="77777777" w:rsidR="002352D8" w:rsidRPr="00CF6A7D" w:rsidRDefault="002352D8" w:rsidP="00765954">
            <w:pPr>
              <w:pStyle w:val="Tabletext"/>
              <w:tabs>
                <w:tab w:val="decimal" w:pos="567"/>
              </w:tabs>
              <w:cnfStyle w:val="000000000000" w:firstRow="0" w:lastRow="0" w:firstColumn="0" w:lastColumn="0" w:oddVBand="0" w:evenVBand="0" w:oddHBand="0" w:evenHBand="0" w:firstRowFirstColumn="0" w:firstRowLastColumn="0" w:lastRowFirstColumn="0" w:lastRowLastColumn="0"/>
              <w:rPr>
                <w:sz w:val="17"/>
              </w:rPr>
            </w:pPr>
          </w:p>
        </w:tc>
        <w:tc>
          <w:tcPr>
            <w:tcW w:w="719" w:type="pct"/>
            <w:tcBorders>
              <w:top w:val="nil"/>
              <w:bottom w:val="nil"/>
            </w:tcBorders>
            <w:noWrap/>
          </w:tcPr>
          <w:p w14:paraId="25740E4F" w14:textId="77777777" w:rsidR="002352D8" w:rsidRPr="00CF6A7D" w:rsidRDefault="002352D8" w:rsidP="00765954">
            <w:pPr>
              <w:pStyle w:val="Tabletext"/>
              <w:tabs>
                <w:tab w:val="decimal" w:pos="397"/>
              </w:tabs>
              <w:cnfStyle w:val="000000000000" w:firstRow="0" w:lastRow="0" w:firstColumn="0" w:lastColumn="0" w:oddVBand="0" w:evenVBand="0" w:oddHBand="0" w:evenHBand="0" w:firstRowFirstColumn="0" w:firstRowLastColumn="0" w:lastRowFirstColumn="0" w:lastRowLastColumn="0"/>
              <w:rPr>
                <w:sz w:val="17"/>
              </w:rPr>
            </w:pPr>
          </w:p>
        </w:tc>
      </w:tr>
      <w:tr w:rsidR="00902BBC" w:rsidRPr="00CF6A7D" w14:paraId="213B1198" w14:textId="77777777" w:rsidTr="00B17B79">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06" w:type="pct"/>
            <w:tcBorders>
              <w:top w:val="nil"/>
              <w:bottom w:val="nil"/>
            </w:tcBorders>
            <w:noWrap/>
          </w:tcPr>
          <w:p w14:paraId="21B7BB75" w14:textId="77777777" w:rsidR="002352D8" w:rsidRPr="00CF6A7D" w:rsidRDefault="002352D8" w:rsidP="00765954">
            <w:pPr>
              <w:spacing w:before="0" w:line="240" w:lineRule="auto"/>
              <w:ind w:left="179"/>
              <w:rPr>
                <w:rFonts w:ascii="Arial" w:eastAsia="Trebuchet MS" w:hAnsi="Arial"/>
                <w:sz w:val="16"/>
                <w:szCs w:val="16"/>
              </w:rPr>
            </w:pPr>
            <w:r w:rsidRPr="00CF6A7D">
              <w:rPr>
                <w:rFonts w:ascii="Arial" w:eastAsia="Trebuchet MS" w:hAnsi="Arial"/>
                <w:b w:val="0"/>
                <w:sz w:val="16"/>
                <w:szCs w:val="16"/>
              </w:rPr>
              <w:t>Second quartile</w:t>
            </w:r>
          </w:p>
        </w:tc>
        <w:tc>
          <w:tcPr>
            <w:tcW w:w="690" w:type="pct"/>
            <w:tcBorders>
              <w:top w:val="nil"/>
              <w:bottom w:val="nil"/>
            </w:tcBorders>
            <w:noWrap/>
          </w:tcPr>
          <w:p w14:paraId="67862640" w14:textId="77777777" w:rsidR="002352D8" w:rsidRPr="00CF6A7D" w:rsidRDefault="002352D8" w:rsidP="00765954">
            <w:pPr>
              <w:pStyle w:val="Tabletext"/>
              <w:tabs>
                <w:tab w:val="decimal" w:pos="397"/>
              </w:tabs>
              <w:cnfStyle w:val="000000100000" w:firstRow="0" w:lastRow="0" w:firstColumn="0" w:lastColumn="0" w:oddVBand="0" w:evenVBand="0" w:oddHBand="1" w:evenHBand="0" w:firstRowFirstColumn="0" w:firstRowLastColumn="0" w:lastRowFirstColumn="0" w:lastRowLastColumn="0"/>
            </w:pPr>
            <w:r w:rsidRPr="00CF6A7D">
              <w:t>-0.08**</w:t>
            </w:r>
          </w:p>
          <w:p w14:paraId="1A7C3498" w14:textId="20764E14" w:rsidR="002352D8" w:rsidRPr="00CF6A7D" w:rsidRDefault="002352D8" w:rsidP="00765954">
            <w:pPr>
              <w:pStyle w:val="Tabletext"/>
              <w:tabs>
                <w:tab w:val="decimal" w:pos="397"/>
              </w:tabs>
              <w:cnfStyle w:val="000000100000" w:firstRow="0" w:lastRow="0" w:firstColumn="0" w:lastColumn="0" w:oddVBand="0" w:evenVBand="0" w:oddHBand="1" w:evenHBand="0" w:firstRowFirstColumn="0" w:firstRowLastColumn="0" w:lastRowFirstColumn="0" w:lastRowLastColumn="0"/>
              <w:rPr>
                <w:sz w:val="17"/>
              </w:rPr>
            </w:pPr>
            <w:r w:rsidRPr="00CF6A7D">
              <w:t>[0.02]</w:t>
            </w:r>
          </w:p>
        </w:tc>
        <w:tc>
          <w:tcPr>
            <w:tcW w:w="708" w:type="pct"/>
            <w:tcBorders>
              <w:top w:val="nil"/>
              <w:bottom w:val="nil"/>
            </w:tcBorders>
            <w:noWrap/>
          </w:tcPr>
          <w:p w14:paraId="4B6BCB11" w14:textId="77777777" w:rsidR="002352D8" w:rsidRPr="00CF6A7D" w:rsidRDefault="002352D8" w:rsidP="00765954">
            <w:pPr>
              <w:pStyle w:val="Tabletext"/>
              <w:tabs>
                <w:tab w:val="decimal" w:pos="397"/>
              </w:tabs>
              <w:cnfStyle w:val="000000100000" w:firstRow="0" w:lastRow="0" w:firstColumn="0" w:lastColumn="0" w:oddVBand="0" w:evenVBand="0" w:oddHBand="1" w:evenHBand="0" w:firstRowFirstColumn="0" w:firstRowLastColumn="0" w:lastRowFirstColumn="0" w:lastRowLastColumn="0"/>
            </w:pPr>
            <w:r w:rsidRPr="00CF6A7D">
              <w:t>0.08**</w:t>
            </w:r>
          </w:p>
          <w:p w14:paraId="04A828FF" w14:textId="015A17AF" w:rsidR="002352D8" w:rsidRPr="00CF6A7D" w:rsidRDefault="002352D8" w:rsidP="00765954">
            <w:pPr>
              <w:pStyle w:val="Tabletext"/>
              <w:tabs>
                <w:tab w:val="decimal" w:pos="397"/>
              </w:tabs>
              <w:cnfStyle w:val="000000100000" w:firstRow="0" w:lastRow="0" w:firstColumn="0" w:lastColumn="0" w:oddVBand="0" w:evenVBand="0" w:oddHBand="1" w:evenHBand="0" w:firstRowFirstColumn="0" w:firstRowLastColumn="0" w:lastRowFirstColumn="0" w:lastRowLastColumn="0"/>
              <w:rPr>
                <w:sz w:val="17"/>
              </w:rPr>
            </w:pPr>
            <w:r w:rsidRPr="00CF6A7D">
              <w:t>[0.02]</w:t>
            </w:r>
          </w:p>
        </w:tc>
        <w:tc>
          <w:tcPr>
            <w:tcW w:w="750" w:type="pct"/>
            <w:tcBorders>
              <w:top w:val="nil"/>
              <w:bottom w:val="nil"/>
            </w:tcBorders>
            <w:noWrap/>
          </w:tcPr>
          <w:p w14:paraId="77F5F079" w14:textId="77777777" w:rsidR="002352D8" w:rsidRPr="00CF6A7D" w:rsidRDefault="002352D8" w:rsidP="00765954">
            <w:pPr>
              <w:pStyle w:val="Tabletext"/>
              <w:tabs>
                <w:tab w:val="decimal" w:pos="397"/>
              </w:tabs>
              <w:cnfStyle w:val="000000100000" w:firstRow="0" w:lastRow="0" w:firstColumn="0" w:lastColumn="0" w:oddVBand="0" w:evenVBand="0" w:oddHBand="1" w:evenHBand="0" w:firstRowFirstColumn="0" w:firstRowLastColumn="0" w:lastRowFirstColumn="0" w:lastRowLastColumn="0"/>
            </w:pPr>
            <w:r w:rsidRPr="00CF6A7D">
              <w:t>0.02</w:t>
            </w:r>
          </w:p>
          <w:p w14:paraId="3006DDC7" w14:textId="31175C33" w:rsidR="002352D8" w:rsidRPr="00CF6A7D" w:rsidRDefault="002352D8" w:rsidP="00765954">
            <w:pPr>
              <w:pStyle w:val="Tabletext"/>
              <w:tabs>
                <w:tab w:val="decimal" w:pos="397"/>
              </w:tabs>
              <w:cnfStyle w:val="000000100000" w:firstRow="0" w:lastRow="0" w:firstColumn="0" w:lastColumn="0" w:oddVBand="0" w:evenVBand="0" w:oddHBand="1" w:evenHBand="0" w:firstRowFirstColumn="0" w:firstRowLastColumn="0" w:lastRowFirstColumn="0" w:lastRowLastColumn="0"/>
              <w:rPr>
                <w:sz w:val="17"/>
              </w:rPr>
            </w:pPr>
            <w:r w:rsidRPr="00CF6A7D">
              <w:t>[0.0</w:t>
            </w:r>
            <w:r>
              <w:t>2</w:t>
            </w:r>
            <w:r w:rsidRPr="00CF6A7D">
              <w:t>]</w:t>
            </w:r>
          </w:p>
        </w:tc>
        <w:tc>
          <w:tcPr>
            <w:tcW w:w="926" w:type="pct"/>
            <w:tcBorders>
              <w:top w:val="nil"/>
              <w:bottom w:val="nil"/>
            </w:tcBorders>
            <w:noWrap/>
          </w:tcPr>
          <w:p w14:paraId="6B41A148" w14:textId="77777777" w:rsidR="002352D8" w:rsidRPr="00CF6A7D" w:rsidRDefault="002352D8" w:rsidP="00765954">
            <w:pPr>
              <w:pStyle w:val="Tabletext"/>
              <w:tabs>
                <w:tab w:val="decimal" w:pos="567"/>
              </w:tabs>
              <w:cnfStyle w:val="000000100000" w:firstRow="0" w:lastRow="0" w:firstColumn="0" w:lastColumn="0" w:oddVBand="0" w:evenVBand="0" w:oddHBand="1" w:evenHBand="0" w:firstRowFirstColumn="0" w:firstRowLastColumn="0" w:lastRowFirstColumn="0" w:lastRowLastColumn="0"/>
            </w:pPr>
            <w:r w:rsidRPr="00CF6A7D">
              <w:t>-0.01</w:t>
            </w:r>
          </w:p>
          <w:p w14:paraId="784AEF29" w14:textId="4FD54376" w:rsidR="002352D8" w:rsidRPr="00CF6A7D" w:rsidRDefault="002352D8" w:rsidP="00765954">
            <w:pPr>
              <w:pStyle w:val="Tabletext"/>
              <w:tabs>
                <w:tab w:val="decimal" w:pos="567"/>
              </w:tabs>
              <w:cnfStyle w:val="000000100000" w:firstRow="0" w:lastRow="0" w:firstColumn="0" w:lastColumn="0" w:oddVBand="0" w:evenVBand="0" w:oddHBand="1" w:evenHBand="0" w:firstRowFirstColumn="0" w:firstRowLastColumn="0" w:lastRowFirstColumn="0" w:lastRowLastColumn="0"/>
              <w:rPr>
                <w:sz w:val="17"/>
              </w:rPr>
            </w:pPr>
            <w:r w:rsidRPr="00CF6A7D">
              <w:t>[0.01]</w:t>
            </w:r>
          </w:p>
        </w:tc>
        <w:tc>
          <w:tcPr>
            <w:tcW w:w="719" w:type="pct"/>
            <w:tcBorders>
              <w:top w:val="nil"/>
              <w:bottom w:val="nil"/>
            </w:tcBorders>
            <w:noWrap/>
          </w:tcPr>
          <w:p w14:paraId="1D51DDAB" w14:textId="77777777" w:rsidR="002352D8" w:rsidRPr="00CF6A7D" w:rsidRDefault="002352D8" w:rsidP="00765954">
            <w:pPr>
              <w:pStyle w:val="Tabletext"/>
              <w:tabs>
                <w:tab w:val="decimal" w:pos="397"/>
              </w:tabs>
              <w:cnfStyle w:val="000000100000" w:firstRow="0" w:lastRow="0" w:firstColumn="0" w:lastColumn="0" w:oddVBand="0" w:evenVBand="0" w:oddHBand="1" w:evenHBand="0" w:firstRowFirstColumn="0" w:firstRowLastColumn="0" w:lastRowFirstColumn="0" w:lastRowLastColumn="0"/>
            </w:pPr>
            <w:r w:rsidRPr="00CF6A7D">
              <w:t>-0.01</w:t>
            </w:r>
          </w:p>
          <w:p w14:paraId="5B7E8ED9" w14:textId="68B19FBE" w:rsidR="002352D8" w:rsidRPr="00CF6A7D" w:rsidRDefault="002352D8" w:rsidP="00765954">
            <w:pPr>
              <w:pStyle w:val="Tabletext"/>
              <w:tabs>
                <w:tab w:val="decimal" w:pos="397"/>
              </w:tabs>
              <w:cnfStyle w:val="000000100000" w:firstRow="0" w:lastRow="0" w:firstColumn="0" w:lastColumn="0" w:oddVBand="0" w:evenVBand="0" w:oddHBand="1" w:evenHBand="0" w:firstRowFirstColumn="0" w:firstRowLastColumn="0" w:lastRowFirstColumn="0" w:lastRowLastColumn="0"/>
              <w:rPr>
                <w:sz w:val="17"/>
              </w:rPr>
            </w:pPr>
            <w:r w:rsidRPr="00CF6A7D">
              <w:t>[0.01]</w:t>
            </w:r>
          </w:p>
        </w:tc>
      </w:tr>
      <w:tr w:rsidR="002352D8" w:rsidRPr="00CF6A7D" w14:paraId="2CC50BB5" w14:textId="77777777" w:rsidTr="00B17B79">
        <w:trPr>
          <w:trHeight w:val="316"/>
        </w:trPr>
        <w:tc>
          <w:tcPr>
            <w:cnfStyle w:val="001000000000" w:firstRow="0" w:lastRow="0" w:firstColumn="1" w:lastColumn="0" w:oddVBand="0" w:evenVBand="0" w:oddHBand="0" w:evenHBand="0" w:firstRowFirstColumn="0" w:firstRowLastColumn="0" w:lastRowFirstColumn="0" w:lastRowLastColumn="0"/>
            <w:tcW w:w="1206" w:type="pct"/>
            <w:tcBorders>
              <w:top w:val="nil"/>
              <w:bottom w:val="nil"/>
            </w:tcBorders>
            <w:noWrap/>
          </w:tcPr>
          <w:p w14:paraId="721ECA3C" w14:textId="77777777" w:rsidR="002352D8" w:rsidRPr="00CF6A7D" w:rsidRDefault="002352D8" w:rsidP="00765954">
            <w:pPr>
              <w:spacing w:before="0" w:line="240" w:lineRule="auto"/>
              <w:ind w:left="179"/>
              <w:rPr>
                <w:rFonts w:ascii="Arial" w:eastAsia="Trebuchet MS" w:hAnsi="Arial"/>
                <w:sz w:val="16"/>
                <w:szCs w:val="16"/>
              </w:rPr>
            </w:pPr>
            <w:r w:rsidRPr="00CF6A7D">
              <w:rPr>
                <w:rFonts w:ascii="Arial" w:eastAsia="Trebuchet MS" w:hAnsi="Arial"/>
                <w:b w:val="0"/>
                <w:sz w:val="16"/>
                <w:szCs w:val="16"/>
              </w:rPr>
              <w:t>Third quartile</w:t>
            </w:r>
          </w:p>
        </w:tc>
        <w:tc>
          <w:tcPr>
            <w:tcW w:w="690" w:type="pct"/>
            <w:tcBorders>
              <w:top w:val="nil"/>
              <w:bottom w:val="nil"/>
            </w:tcBorders>
            <w:noWrap/>
          </w:tcPr>
          <w:p w14:paraId="1499D56A" w14:textId="77777777" w:rsidR="002352D8" w:rsidRPr="00CF6A7D" w:rsidRDefault="002352D8" w:rsidP="00765954">
            <w:pPr>
              <w:pStyle w:val="Tabletext"/>
              <w:tabs>
                <w:tab w:val="decimal" w:pos="397"/>
              </w:tabs>
              <w:cnfStyle w:val="000000000000" w:firstRow="0" w:lastRow="0" w:firstColumn="0" w:lastColumn="0" w:oddVBand="0" w:evenVBand="0" w:oddHBand="0" w:evenHBand="0" w:firstRowFirstColumn="0" w:firstRowLastColumn="0" w:lastRowFirstColumn="0" w:lastRowLastColumn="0"/>
            </w:pPr>
            <w:r w:rsidRPr="00CF6A7D">
              <w:t>-0.12**</w:t>
            </w:r>
          </w:p>
          <w:p w14:paraId="3E4F514D" w14:textId="6C9CFB1A" w:rsidR="002352D8" w:rsidRPr="00CF6A7D" w:rsidRDefault="002352D8" w:rsidP="00765954">
            <w:pPr>
              <w:pStyle w:val="Tabletext"/>
              <w:tabs>
                <w:tab w:val="decimal" w:pos="397"/>
              </w:tabs>
              <w:cnfStyle w:val="000000000000" w:firstRow="0" w:lastRow="0" w:firstColumn="0" w:lastColumn="0" w:oddVBand="0" w:evenVBand="0" w:oddHBand="0" w:evenHBand="0" w:firstRowFirstColumn="0" w:firstRowLastColumn="0" w:lastRowFirstColumn="0" w:lastRowLastColumn="0"/>
              <w:rPr>
                <w:sz w:val="17"/>
              </w:rPr>
            </w:pPr>
            <w:r w:rsidRPr="00CF6A7D">
              <w:t>[0.0</w:t>
            </w:r>
            <w:r>
              <w:t>3</w:t>
            </w:r>
            <w:r w:rsidRPr="00CF6A7D">
              <w:t>]</w:t>
            </w:r>
          </w:p>
        </w:tc>
        <w:tc>
          <w:tcPr>
            <w:tcW w:w="708" w:type="pct"/>
            <w:tcBorders>
              <w:top w:val="nil"/>
              <w:bottom w:val="nil"/>
            </w:tcBorders>
            <w:noWrap/>
          </w:tcPr>
          <w:p w14:paraId="644880FB" w14:textId="77777777" w:rsidR="002352D8" w:rsidRPr="00CF6A7D" w:rsidRDefault="002352D8" w:rsidP="00765954">
            <w:pPr>
              <w:pStyle w:val="Tabletext"/>
              <w:tabs>
                <w:tab w:val="decimal" w:pos="397"/>
              </w:tabs>
              <w:cnfStyle w:val="000000000000" w:firstRow="0" w:lastRow="0" w:firstColumn="0" w:lastColumn="0" w:oddVBand="0" w:evenVBand="0" w:oddHBand="0" w:evenHBand="0" w:firstRowFirstColumn="0" w:firstRowLastColumn="0" w:lastRowFirstColumn="0" w:lastRowLastColumn="0"/>
            </w:pPr>
            <w:r w:rsidRPr="00CF6A7D">
              <w:t>0.11**</w:t>
            </w:r>
          </w:p>
          <w:p w14:paraId="7DFE1403" w14:textId="4C88F7B2" w:rsidR="002352D8" w:rsidRPr="00CF6A7D" w:rsidRDefault="002352D8" w:rsidP="00765954">
            <w:pPr>
              <w:pStyle w:val="Tabletext"/>
              <w:tabs>
                <w:tab w:val="decimal" w:pos="397"/>
              </w:tabs>
              <w:cnfStyle w:val="000000000000" w:firstRow="0" w:lastRow="0" w:firstColumn="0" w:lastColumn="0" w:oddVBand="0" w:evenVBand="0" w:oddHBand="0" w:evenHBand="0" w:firstRowFirstColumn="0" w:firstRowLastColumn="0" w:lastRowFirstColumn="0" w:lastRowLastColumn="0"/>
              <w:rPr>
                <w:sz w:val="17"/>
              </w:rPr>
            </w:pPr>
            <w:r w:rsidRPr="00CF6A7D">
              <w:t>[0.02]</w:t>
            </w:r>
          </w:p>
        </w:tc>
        <w:tc>
          <w:tcPr>
            <w:tcW w:w="750" w:type="pct"/>
            <w:tcBorders>
              <w:top w:val="nil"/>
              <w:bottom w:val="nil"/>
            </w:tcBorders>
            <w:noWrap/>
          </w:tcPr>
          <w:p w14:paraId="57B1A79A" w14:textId="77777777" w:rsidR="002352D8" w:rsidRPr="00CF6A7D" w:rsidRDefault="002352D8" w:rsidP="00765954">
            <w:pPr>
              <w:pStyle w:val="Tabletext"/>
              <w:tabs>
                <w:tab w:val="decimal" w:pos="397"/>
              </w:tabs>
              <w:cnfStyle w:val="000000000000" w:firstRow="0" w:lastRow="0" w:firstColumn="0" w:lastColumn="0" w:oddVBand="0" w:evenVBand="0" w:oddHBand="0" w:evenHBand="0" w:firstRowFirstColumn="0" w:firstRowLastColumn="0" w:lastRowFirstColumn="0" w:lastRowLastColumn="0"/>
            </w:pPr>
            <w:r w:rsidRPr="00CF6A7D">
              <w:t>0.01</w:t>
            </w:r>
          </w:p>
          <w:p w14:paraId="5B8AE733" w14:textId="5577908B" w:rsidR="002352D8" w:rsidRPr="00CF6A7D" w:rsidRDefault="002352D8" w:rsidP="00765954">
            <w:pPr>
              <w:pStyle w:val="Tabletext"/>
              <w:tabs>
                <w:tab w:val="decimal" w:pos="397"/>
              </w:tabs>
              <w:cnfStyle w:val="000000000000" w:firstRow="0" w:lastRow="0" w:firstColumn="0" w:lastColumn="0" w:oddVBand="0" w:evenVBand="0" w:oddHBand="0" w:evenHBand="0" w:firstRowFirstColumn="0" w:firstRowLastColumn="0" w:lastRowFirstColumn="0" w:lastRowLastColumn="0"/>
              <w:rPr>
                <w:sz w:val="17"/>
              </w:rPr>
            </w:pPr>
            <w:r w:rsidRPr="00CF6A7D">
              <w:t>[0.0</w:t>
            </w:r>
            <w:r>
              <w:t>2</w:t>
            </w:r>
            <w:r w:rsidRPr="00CF6A7D">
              <w:t>]</w:t>
            </w:r>
          </w:p>
        </w:tc>
        <w:tc>
          <w:tcPr>
            <w:tcW w:w="926" w:type="pct"/>
            <w:tcBorders>
              <w:top w:val="nil"/>
              <w:bottom w:val="nil"/>
            </w:tcBorders>
            <w:noWrap/>
          </w:tcPr>
          <w:p w14:paraId="453D67B8" w14:textId="77777777" w:rsidR="002352D8" w:rsidRPr="00CF6A7D" w:rsidRDefault="002352D8" w:rsidP="00765954">
            <w:pPr>
              <w:pStyle w:val="Tabletext"/>
              <w:tabs>
                <w:tab w:val="decimal" w:pos="567"/>
              </w:tabs>
              <w:cnfStyle w:val="000000000000" w:firstRow="0" w:lastRow="0" w:firstColumn="0" w:lastColumn="0" w:oddVBand="0" w:evenVBand="0" w:oddHBand="0" w:evenHBand="0" w:firstRowFirstColumn="0" w:firstRowLastColumn="0" w:lastRowFirstColumn="0" w:lastRowLastColumn="0"/>
            </w:pPr>
            <w:r w:rsidRPr="00CF6A7D">
              <w:t>0.01</w:t>
            </w:r>
          </w:p>
          <w:p w14:paraId="4610FC53" w14:textId="5FC0C938" w:rsidR="002352D8" w:rsidRPr="00CF6A7D" w:rsidRDefault="002352D8" w:rsidP="00765954">
            <w:pPr>
              <w:pStyle w:val="Tabletext"/>
              <w:tabs>
                <w:tab w:val="decimal" w:pos="567"/>
              </w:tabs>
              <w:cnfStyle w:val="000000000000" w:firstRow="0" w:lastRow="0" w:firstColumn="0" w:lastColumn="0" w:oddVBand="0" w:evenVBand="0" w:oddHBand="0" w:evenHBand="0" w:firstRowFirstColumn="0" w:firstRowLastColumn="0" w:lastRowFirstColumn="0" w:lastRowLastColumn="0"/>
              <w:rPr>
                <w:sz w:val="17"/>
              </w:rPr>
            </w:pPr>
            <w:r w:rsidRPr="00CF6A7D">
              <w:t>[0.01]</w:t>
            </w:r>
          </w:p>
        </w:tc>
        <w:tc>
          <w:tcPr>
            <w:tcW w:w="719" w:type="pct"/>
            <w:tcBorders>
              <w:top w:val="nil"/>
              <w:bottom w:val="nil"/>
            </w:tcBorders>
            <w:noWrap/>
          </w:tcPr>
          <w:p w14:paraId="16F54362" w14:textId="77777777" w:rsidR="002352D8" w:rsidRPr="00CF6A7D" w:rsidRDefault="002352D8" w:rsidP="00765954">
            <w:pPr>
              <w:pStyle w:val="Tabletext"/>
              <w:tabs>
                <w:tab w:val="decimal" w:pos="397"/>
              </w:tabs>
              <w:cnfStyle w:val="000000000000" w:firstRow="0" w:lastRow="0" w:firstColumn="0" w:lastColumn="0" w:oddVBand="0" w:evenVBand="0" w:oddHBand="0" w:evenHBand="0" w:firstRowFirstColumn="0" w:firstRowLastColumn="0" w:lastRowFirstColumn="0" w:lastRowLastColumn="0"/>
            </w:pPr>
            <w:r w:rsidRPr="00CF6A7D">
              <w:t>-0.01</w:t>
            </w:r>
          </w:p>
          <w:p w14:paraId="43EB1658" w14:textId="5A26B2E3" w:rsidR="002352D8" w:rsidRPr="00CF6A7D" w:rsidRDefault="002352D8" w:rsidP="00765954">
            <w:pPr>
              <w:pStyle w:val="Tabletext"/>
              <w:tabs>
                <w:tab w:val="decimal" w:pos="397"/>
              </w:tabs>
              <w:cnfStyle w:val="000000000000" w:firstRow="0" w:lastRow="0" w:firstColumn="0" w:lastColumn="0" w:oddVBand="0" w:evenVBand="0" w:oddHBand="0" w:evenHBand="0" w:firstRowFirstColumn="0" w:firstRowLastColumn="0" w:lastRowFirstColumn="0" w:lastRowLastColumn="0"/>
              <w:rPr>
                <w:sz w:val="17"/>
              </w:rPr>
            </w:pPr>
            <w:r w:rsidRPr="00CF6A7D">
              <w:t>[0.01]</w:t>
            </w:r>
          </w:p>
        </w:tc>
      </w:tr>
      <w:tr w:rsidR="00902BBC" w:rsidRPr="00CF6A7D" w14:paraId="24BA208F" w14:textId="77777777" w:rsidTr="00B17B79">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206" w:type="pct"/>
            <w:tcBorders>
              <w:top w:val="nil"/>
              <w:bottom w:val="nil"/>
            </w:tcBorders>
            <w:noWrap/>
          </w:tcPr>
          <w:p w14:paraId="1E5EDB26" w14:textId="77777777" w:rsidR="002352D8" w:rsidRPr="00CF6A7D" w:rsidRDefault="002352D8" w:rsidP="00765954">
            <w:pPr>
              <w:spacing w:before="0" w:line="240" w:lineRule="auto"/>
              <w:ind w:left="179"/>
              <w:rPr>
                <w:rFonts w:ascii="Arial" w:eastAsia="Trebuchet MS" w:hAnsi="Arial"/>
                <w:sz w:val="16"/>
                <w:szCs w:val="16"/>
              </w:rPr>
            </w:pPr>
            <w:r w:rsidRPr="00CF6A7D">
              <w:rPr>
                <w:rFonts w:ascii="Arial" w:eastAsia="Trebuchet MS" w:hAnsi="Arial"/>
                <w:b w:val="0"/>
                <w:sz w:val="16"/>
                <w:szCs w:val="16"/>
              </w:rPr>
              <w:t>Lowest quartile</w:t>
            </w:r>
          </w:p>
        </w:tc>
        <w:tc>
          <w:tcPr>
            <w:tcW w:w="690" w:type="pct"/>
            <w:tcBorders>
              <w:top w:val="nil"/>
              <w:bottom w:val="nil"/>
            </w:tcBorders>
            <w:noWrap/>
          </w:tcPr>
          <w:p w14:paraId="17942D5F" w14:textId="77777777" w:rsidR="002352D8" w:rsidRPr="00CF6A7D" w:rsidRDefault="002352D8" w:rsidP="00765954">
            <w:pPr>
              <w:pStyle w:val="Tabletext"/>
              <w:tabs>
                <w:tab w:val="decimal" w:pos="397"/>
              </w:tabs>
              <w:cnfStyle w:val="000000100000" w:firstRow="0" w:lastRow="0" w:firstColumn="0" w:lastColumn="0" w:oddVBand="0" w:evenVBand="0" w:oddHBand="1" w:evenHBand="0" w:firstRowFirstColumn="0" w:firstRowLastColumn="0" w:lastRowFirstColumn="0" w:lastRowLastColumn="0"/>
            </w:pPr>
            <w:r w:rsidRPr="00CF6A7D">
              <w:t>-0.25**</w:t>
            </w:r>
          </w:p>
          <w:p w14:paraId="733D652F" w14:textId="2A9D66F6" w:rsidR="002352D8" w:rsidRPr="00CF6A7D" w:rsidRDefault="002352D8" w:rsidP="00765954">
            <w:pPr>
              <w:pStyle w:val="Tabletext"/>
              <w:tabs>
                <w:tab w:val="decimal" w:pos="397"/>
              </w:tabs>
              <w:cnfStyle w:val="000000100000" w:firstRow="0" w:lastRow="0" w:firstColumn="0" w:lastColumn="0" w:oddVBand="0" w:evenVBand="0" w:oddHBand="1" w:evenHBand="0" w:firstRowFirstColumn="0" w:firstRowLastColumn="0" w:lastRowFirstColumn="0" w:lastRowLastColumn="0"/>
              <w:rPr>
                <w:sz w:val="17"/>
              </w:rPr>
            </w:pPr>
            <w:r w:rsidRPr="00CF6A7D">
              <w:t>[0.0</w:t>
            </w:r>
            <w:r>
              <w:t>4</w:t>
            </w:r>
            <w:r w:rsidRPr="00CF6A7D">
              <w:t>]</w:t>
            </w:r>
          </w:p>
        </w:tc>
        <w:tc>
          <w:tcPr>
            <w:tcW w:w="708" w:type="pct"/>
            <w:tcBorders>
              <w:top w:val="nil"/>
              <w:bottom w:val="nil"/>
            </w:tcBorders>
            <w:noWrap/>
          </w:tcPr>
          <w:p w14:paraId="1DFE18C9" w14:textId="77777777" w:rsidR="002352D8" w:rsidRPr="00CF6A7D" w:rsidRDefault="002352D8" w:rsidP="00765954">
            <w:pPr>
              <w:pStyle w:val="Tabletext"/>
              <w:tabs>
                <w:tab w:val="decimal" w:pos="397"/>
              </w:tabs>
              <w:cnfStyle w:val="000000100000" w:firstRow="0" w:lastRow="0" w:firstColumn="0" w:lastColumn="0" w:oddVBand="0" w:evenVBand="0" w:oddHBand="1" w:evenHBand="0" w:firstRowFirstColumn="0" w:firstRowLastColumn="0" w:lastRowFirstColumn="0" w:lastRowLastColumn="0"/>
            </w:pPr>
            <w:r w:rsidRPr="00CF6A7D">
              <w:t>0.16**</w:t>
            </w:r>
          </w:p>
          <w:p w14:paraId="13F7CADB" w14:textId="3809A1B9" w:rsidR="002352D8" w:rsidRPr="00CF6A7D" w:rsidRDefault="002352D8" w:rsidP="00765954">
            <w:pPr>
              <w:pStyle w:val="Tabletext"/>
              <w:tabs>
                <w:tab w:val="decimal" w:pos="397"/>
              </w:tabs>
              <w:cnfStyle w:val="000000100000" w:firstRow="0" w:lastRow="0" w:firstColumn="0" w:lastColumn="0" w:oddVBand="0" w:evenVBand="0" w:oddHBand="1" w:evenHBand="0" w:firstRowFirstColumn="0" w:firstRowLastColumn="0" w:lastRowFirstColumn="0" w:lastRowLastColumn="0"/>
              <w:rPr>
                <w:sz w:val="17"/>
              </w:rPr>
            </w:pPr>
            <w:r w:rsidRPr="00CF6A7D">
              <w:t>[0.03]</w:t>
            </w:r>
          </w:p>
        </w:tc>
        <w:tc>
          <w:tcPr>
            <w:tcW w:w="750" w:type="pct"/>
            <w:tcBorders>
              <w:top w:val="nil"/>
              <w:bottom w:val="nil"/>
            </w:tcBorders>
            <w:noWrap/>
          </w:tcPr>
          <w:p w14:paraId="399747B2" w14:textId="77777777" w:rsidR="002352D8" w:rsidRPr="00CF6A7D" w:rsidRDefault="002352D8" w:rsidP="00765954">
            <w:pPr>
              <w:pStyle w:val="Tabletext"/>
              <w:tabs>
                <w:tab w:val="decimal" w:pos="397"/>
              </w:tabs>
              <w:cnfStyle w:val="000000100000" w:firstRow="0" w:lastRow="0" w:firstColumn="0" w:lastColumn="0" w:oddVBand="0" w:evenVBand="0" w:oddHBand="1" w:evenHBand="0" w:firstRowFirstColumn="0" w:firstRowLastColumn="0" w:lastRowFirstColumn="0" w:lastRowLastColumn="0"/>
            </w:pPr>
            <w:r w:rsidRPr="00CF6A7D">
              <w:t>0.03</w:t>
            </w:r>
          </w:p>
          <w:p w14:paraId="0F783C48" w14:textId="7BA646EF" w:rsidR="002352D8" w:rsidRPr="00CF6A7D" w:rsidRDefault="002352D8" w:rsidP="00765954">
            <w:pPr>
              <w:pStyle w:val="Tabletext"/>
              <w:tabs>
                <w:tab w:val="decimal" w:pos="397"/>
              </w:tabs>
              <w:cnfStyle w:val="000000100000" w:firstRow="0" w:lastRow="0" w:firstColumn="0" w:lastColumn="0" w:oddVBand="0" w:evenVBand="0" w:oddHBand="1" w:evenHBand="0" w:firstRowFirstColumn="0" w:firstRowLastColumn="0" w:lastRowFirstColumn="0" w:lastRowLastColumn="0"/>
              <w:rPr>
                <w:sz w:val="17"/>
              </w:rPr>
            </w:pPr>
            <w:r w:rsidRPr="00CF6A7D">
              <w:t>[0.02]</w:t>
            </w:r>
          </w:p>
        </w:tc>
        <w:tc>
          <w:tcPr>
            <w:tcW w:w="926" w:type="pct"/>
            <w:tcBorders>
              <w:top w:val="nil"/>
              <w:bottom w:val="nil"/>
            </w:tcBorders>
            <w:noWrap/>
          </w:tcPr>
          <w:p w14:paraId="4D0D75A6" w14:textId="77777777" w:rsidR="002352D8" w:rsidRPr="00CF6A7D" w:rsidRDefault="002352D8" w:rsidP="00765954">
            <w:pPr>
              <w:pStyle w:val="Tabletext"/>
              <w:tabs>
                <w:tab w:val="decimal" w:pos="567"/>
              </w:tabs>
              <w:cnfStyle w:val="000000100000" w:firstRow="0" w:lastRow="0" w:firstColumn="0" w:lastColumn="0" w:oddVBand="0" w:evenVBand="0" w:oddHBand="1" w:evenHBand="0" w:firstRowFirstColumn="0" w:firstRowLastColumn="0" w:lastRowFirstColumn="0" w:lastRowLastColumn="0"/>
            </w:pPr>
            <w:r w:rsidRPr="00CF6A7D">
              <w:t>0.04*</w:t>
            </w:r>
          </w:p>
          <w:p w14:paraId="1E616CD8" w14:textId="18674E67" w:rsidR="002352D8" w:rsidRPr="00CF6A7D" w:rsidRDefault="002352D8" w:rsidP="00765954">
            <w:pPr>
              <w:pStyle w:val="Tabletext"/>
              <w:tabs>
                <w:tab w:val="decimal" w:pos="567"/>
              </w:tabs>
              <w:cnfStyle w:val="000000100000" w:firstRow="0" w:lastRow="0" w:firstColumn="0" w:lastColumn="0" w:oddVBand="0" w:evenVBand="0" w:oddHBand="1" w:evenHBand="0" w:firstRowFirstColumn="0" w:firstRowLastColumn="0" w:lastRowFirstColumn="0" w:lastRowLastColumn="0"/>
              <w:rPr>
                <w:sz w:val="17"/>
              </w:rPr>
            </w:pPr>
            <w:r w:rsidRPr="00CF6A7D">
              <w:t>[0.0</w:t>
            </w:r>
            <w:r>
              <w:t>2</w:t>
            </w:r>
            <w:r w:rsidRPr="00CF6A7D">
              <w:t>]</w:t>
            </w:r>
          </w:p>
        </w:tc>
        <w:tc>
          <w:tcPr>
            <w:tcW w:w="719" w:type="pct"/>
            <w:tcBorders>
              <w:top w:val="nil"/>
              <w:bottom w:val="nil"/>
            </w:tcBorders>
            <w:noWrap/>
          </w:tcPr>
          <w:p w14:paraId="43D79BD3" w14:textId="77777777" w:rsidR="002352D8" w:rsidRPr="00CF6A7D" w:rsidRDefault="002352D8" w:rsidP="00765954">
            <w:pPr>
              <w:pStyle w:val="Tabletext"/>
              <w:tabs>
                <w:tab w:val="decimal" w:pos="397"/>
              </w:tabs>
              <w:cnfStyle w:val="000000100000" w:firstRow="0" w:lastRow="0" w:firstColumn="0" w:lastColumn="0" w:oddVBand="0" w:evenVBand="0" w:oddHBand="1" w:evenHBand="0" w:firstRowFirstColumn="0" w:firstRowLastColumn="0" w:lastRowFirstColumn="0" w:lastRowLastColumn="0"/>
            </w:pPr>
            <w:r w:rsidRPr="00CF6A7D">
              <w:t>0.02</w:t>
            </w:r>
          </w:p>
          <w:p w14:paraId="0710A5ED" w14:textId="4181CF6F" w:rsidR="002352D8" w:rsidRPr="00CF6A7D" w:rsidRDefault="002352D8" w:rsidP="00765954">
            <w:pPr>
              <w:pStyle w:val="Tabletext"/>
              <w:tabs>
                <w:tab w:val="decimal" w:pos="397"/>
              </w:tabs>
              <w:cnfStyle w:val="000000100000" w:firstRow="0" w:lastRow="0" w:firstColumn="0" w:lastColumn="0" w:oddVBand="0" w:evenVBand="0" w:oddHBand="1" w:evenHBand="0" w:firstRowFirstColumn="0" w:firstRowLastColumn="0" w:lastRowFirstColumn="0" w:lastRowLastColumn="0"/>
              <w:rPr>
                <w:sz w:val="17"/>
              </w:rPr>
            </w:pPr>
            <w:r w:rsidRPr="00CF6A7D">
              <w:t>[0.0</w:t>
            </w:r>
            <w:r>
              <w:t>2</w:t>
            </w:r>
            <w:r w:rsidRPr="00CF6A7D">
              <w:t>]</w:t>
            </w:r>
          </w:p>
        </w:tc>
      </w:tr>
      <w:tr w:rsidR="002352D8" w:rsidRPr="00CF6A7D" w14:paraId="52A14481" w14:textId="77777777" w:rsidTr="00B17B79">
        <w:trPr>
          <w:trHeight w:val="296"/>
        </w:trPr>
        <w:tc>
          <w:tcPr>
            <w:cnfStyle w:val="001000000000" w:firstRow="0" w:lastRow="0" w:firstColumn="1" w:lastColumn="0" w:oddVBand="0" w:evenVBand="0" w:oddHBand="0" w:evenHBand="0" w:firstRowFirstColumn="0" w:firstRowLastColumn="0" w:lastRowFirstColumn="0" w:lastRowLastColumn="0"/>
            <w:tcW w:w="1206" w:type="pct"/>
            <w:tcBorders>
              <w:top w:val="nil"/>
              <w:bottom w:val="nil"/>
            </w:tcBorders>
            <w:noWrap/>
          </w:tcPr>
          <w:p w14:paraId="137FCEEA" w14:textId="77777777" w:rsidR="002352D8" w:rsidRPr="00B17B79" w:rsidRDefault="002352D8" w:rsidP="002352D8">
            <w:pPr>
              <w:spacing w:before="0" w:line="240" w:lineRule="auto"/>
              <w:rPr>
                <w:rFonts w:ascii="Arial" w:eastAsia="Trebuchet MS" w:hAnsi="Arial"/>
                <w:b w:val="0"/>
                <w:sz w:val="16"/>
                <w:szCs w:val="16"/>
              </w:rPr>
            </w:pPr>
            <w:r w:rsidRPr="00B17B79">
              <w:rPr>
                <w:rFonts w:ascii="Arial" w:eastAsia="Trebuchet MS" w:hAnsi="Arial"/>
                <w:b w:val="0"/>
                <w:sz w:val="16"/>
                <w:szCs w:val="16"/>
              </w:rPr>
              <w:t>Reading achievement PISA</w:t>
            </w:r>
          </w:p>
          <w:p w14:paraId="2931ACFE" w14:textId="77777777" w:rsidR="002352D8" w:rsidRPr="00B17B79" w:rsidRDefault="002352D8" w:rsidP="002352D8">
            <w:pPr>
              <w:spacing w:before="0" w:line="240" w:lineRule="auto"/>
              <w:rPr>
                <w:rFonts w:ascii="Arial" w:eastAsia="Trebuchet MS" w:hAnsi="Arial"/>
                <w:b w:val="0"/>
                <w:i/>
                <w:sz w:val="16"/>
                <w:szCs w:val="16"/>
              </w:rPr>
            </w:pPr>
            <w:r w:rsidRPr="00B17B79">
              <w:rPr>
                <w:rFonts w:ascii="Arial" w:eastAsia="Trebuchet MS" w:hAnsi="Arial"/>
                <w:b w:val="0"/>
                <w:i/>
                <w:sz w:val="16"/>
                <w:szCs w:val="16"/>
              </w:rPr>
              <w:t>(ref: top quartile)</w:t>
            </w:r>
          </w:p>
        </w:tc>
        <w:tc>
          <w:tcPr>
            <w:tcW w:w="690" w:type="pct"/>
            <w:tcBorders>
              <w:top w:val="nil"/>
              <w:bottom w:val="nil"/>
            </w:tcBorders>
            <w:noWrap/>
          </w:tcPr>
          <w:p w14:paraId="71C658C6" w14:textId="77777777" w:rsidR="002352D8" w:rsidRPr="00CF6A7D" w:rsidRDefault="002352D8" w:rsidP="00765954">
            <w:pPr>
              <w:pStyle w:val="Tabletext"/>
              <w:tabs>
                <w:tab w:val="decimal" w:pos="397"/>
              </w:tabs>
              <w:cnfStyle w:val="000000000000" w:firstRow="0" w:lastRow="0" w:firstColumn="0" w:lastColumn="0" w:oddVBand="0" w:evenVBand="0" w:oddHBand="0" w:evenHBand="0" w:firstRowFirstColumn="0" w:firstRowLastColumn="0" w:lastRowFirstColumn="0" w:lastRowLastColumn="0"/>
              <w:rPr>
                <w:sz w:val="17"/>
              </w:rPr>
            </w:pPr>
          </w:p>
        </w:tc>
        <w:tc>
          <w:tcPr>
            <w:tcW w:w="708" w:type="pct"/>
            <w:tcBorders>
              <w:top w:val="nil"/>
              <w:bottom w:val="nil"/>
            </w:tcBorders>
            <w:noWrap/>
          </w:tcPr>
          <w:p w14:paraId="61488F3A" w14:textId="77777777" w:rsidR="002352D8" w:rsidRPr="00CF6A7D" w:rsidRDefault="002352D8" w:rsidP="00765954">
            <w:pPr>
              <w:pStyle w:val="Tabletext"/>
              <w:tabs>
                <w:tab w:val="decimal" w:pos="397"/>
              </w:tabs>
              <w:cnfStyle w:val="000000000000" w:firstRow="0" w:lastRow="0" w:firstColumn="0" w:lastColumn="0" w:oddVBand="0" w:evenVBand="0" w:oddHBand="0" w:evenHBand="0" w:firstRowFirstColumn="0" w:firstRowLastColumn="0" w:lastRowFirstColumn="0" w:lastRowLastColumn="0"/>
              <w:rPr>
                <w:sz w:val="17"/>
              </w:rPr>
            </w:pPr>
          </w:p>
        </w:tc>
        <w:tc>
          <w:tcPr>
            <w:tcW w:w="750" w:type="pct"/>
            <w:tcBorders>
              <w:top w:val="nil"/>
              <w:bottom w:val="nil"/>
            </w:tcBorders>
            <w:noWrap/>
          </w:tcPr>
          <w:p w14:paraId="37AB821B" w14:textId="77777777" w:rsidR="002352D8" w:rsidRPr="00CF6A7D" w:rsidRDefault="002352D8" w:rsidP="00765954">
            <w:pPr>
              <w:pStyle w:val="Tabletext"/>
              <w:tabs>
                <w:tab w:val="decimal" w:pos="397"/>
              </w:tabs>
              <w:cnfStyle w:val="000000000000" w:firstRow="0" w:lastRow="0" w:firstColumn="0" w:lastColumn="0" w:oddVBand="0" w:evenVBand="0" w:oddHBand="0" w:evenHBand="0" w:firstRowFirstColumn="0" w:firstRowLastColumn="0" w:lastRowFirstColumn="0" w:lastRowLastColumn="0"/>
              <w:rPr>
                <w:sz w:val="17"/>
              </w:rPr>
            </w:pPr>
          </w:p>
        </w:tc>
        <w:tc>
          <w:tcPr>
            <w:tcW w:w="926" w:type="pct"/>
            <w:tcBorders>
              <w:top w:val="nil"/>
              <w:bottom w:val="nil"/>
            </w:tcBorders>
            <w:noWrap/>
          </w:tcPr>
          <w:p w14:paraId="49AB1E13" w14:textId="77777777" w:rsidR="002352D8" w:rsidRPr="00CF6A7D" w:rsidRDefault="002352D8" w:rsidP="00765954">
            <w:pPr>
              <w:pStyle w:val="Tabletext"/>
              <w:tabs>
                <w:tab w:val="decimal" w:pos="567"/>
              </w:tabs>
              <w:cnfStyle w:val="000000000000" w:firstRow="0" w:lastRow="0" w:firstColumn="0" w:lastColumn="0" w:oddVBand="0" w:evenVBand="0" w:oddHBand="0" w:evenHBand="0" w:firstRowFirstColumn="0" w:firstRowLastColumn="0" w:lastRowFirstColumn="0" w:lastRowLastColumn="0"/>
              <w:rPr>
                <w:sz w:val="17"/>
              </w:rPr>
            </w:pPr>
          </w:p>
        </w:tc>
        <w:tc>
          <w:tcPr>
            <w:tcW w:w="719" w:type="pct"/>
            <w:tcBorders>
              <w:top w:val="nil"/>
              <w:bottom w:val="nil"/>
            </w:tcBorders>
            <w:noWrap/>
          </w:tcPr>
          <w:p w14:paraId="44AD97B1" w14:textId="77777777" w:rsidR="002352D8" w:rsidRPr="00CF6A7D" w:rsidRDefault="002352D8" w:rsidP="00765954">
            <w:pPr>
              <w:pStyle w:val="Tabletext"/>
              <w:tabs>
                <w:tab w:val="decimal" w:pos="397"/>
              </w:tabs>
              <w:cnfStyle w:val="000000000000" w:firstRow="0" w:lastRow="0" w:firstColumn="0" w:lastColumn="0" w:oddVBand="0" w:evenVBand="0" w:oddHBand="0" w:evenHBand="0" w:firstRowFirstColumn="0" w:firstRowLastColumn="0" w:lastRowFirstColumn="0" w:lastRowLastColumn="0"/>
              <w:rPr>
                <w:sz w:val="17"/>
              </w:rPr>
            </w:pPr>
          </w:p>
        </w:tc>
      </w:tr>
      <w:tr w:rsidR="00902BBC" w:rsidRPr="00CF6A7D" w14:paraId="5894520A" w14:textId="77777777" w:rsidTr="00B17B79">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206" w:type="pct"/>
            <w:tcBorders>
              <w:top w:val="nil"/>
              <w:bottom w:val="nil"/>
            </w:tcBorders>
            <w:noWrap/>
          </w:tcPr>
          <w:p w14:paraId="0FCDF596" w14:textId="77777777" w:rsidR="002352D8" w:rsidRPr="00CF6A7D" w:rsidRDefault="002352D8" w:rsidP="00765954">
            <w:pPr>
              <w:spacing w:before="0" w:line="240" w:lineRule="auto"/>
              <w:ind w:firstLine="179"/>
              <w:rPr>
                <w:rFonts w:ascii="Arial" w:eastAsia="Trebuchet MS" w:hAnsi="Arial"/>
                <w:b w:val="0"/>
                <w:sz w:val="16"/>
                <w:szCs w:val="16"/>
              </w:rPr>
            </w:pPr>
            <w:r w:rsidRPr="00CF6A7D">
              <w:rPr>
                <w:rFonts w:ascii="Arial" w:eastAsia="Trebuchet MS" w:hAnsi="Arial"/>
                <w:b w:val="0"/>
                <w:sz w:val="16"/>
                <w:szCs w:val="16"/>
              </w:rPr>
              <w:t>Second quartile</w:t>
            </w:r>
          </w:p>
        </w:tc>
        <w:tc>
          <w:tcPr>
            <w:tcW w:w="690" w:type="pct"/>
            <w:tcBorders>
              <w:top w:val="nil"/>
              <w:bottom w:val="nil"/>
            </w:tcBorders>
            <w:noWrap/>
          </w:tcPr>
          <w:p w14:paraId="0B2C0D38" w14:textId="77777777" w:rsidR="002352D8" w:rsidRPr="00CF6A7D" w:rsidRDefault="002352D8" w:rsidP="00765954">
            <w:pPr>
              <w:pStyle w:val="Tabletext"/>
              <w:tabs>
                <w:tab w:val="decimal" w:pos="397"/>
              </w:tabs>
              <w:cnfStyle w:val="000000100000" w:firstRow="0" w:lastRow="0" w:firstColumn="0" w:lastColumn="0" w:oddVBand="0" w:evenVBand="0" w:oddHBand="1" w:evenHBand="0" w:firstRowFirstColumn="0" w:firstRowLastColumn="0" w:lastRowFirstColumn="0" w:lastRowLastColumn="0"/>
            </w:pPr>
            <w:r w:rsidRPr="00CF6A7D">
              <w:t>-0.05*</w:t>
            </w:r>
          </w:p>
          <w:p w14:paraId="7476ACA5" w14:textId="3403C68E" w:rsidR="002352D8" w:rsidRPr="00CF6A7D" w:rsidRDefault="002352D8" w:rsidP="00765954">
            <w:pPr>
              <w:pStyle w:val="Tabletext"/>
              <w:tabs>
                <w:tab w:val="decimal" w:pos="397"/>
              </w:tabs>
              <w:cnfStyle w:val="000000100000" w:firstRow="0" w:lastRow="0" w:firstColumn="0" w:lastColumn="0" w:oddVBand="0" w:evenVBand="0" w:oddHBand="1" w:evenHBand="0" w:firstRowFirstColumn="0" w:firstRowLastColumn="0" w:lastRowFirstColumn="0" w:lastRowLastColumn="0"/>
              <w:rPr>
                <w:sz w:val="17"/>
              </w:rPr>
            </w:pPr>
            <w:r w:rsidRPr="00CF6A7D">
              <w:t>[0.0</w:t>
            </w:r>
            <w:r>
              <w:t>3</w:t>
            </w:r>
            <w:r w:rsidRPr="00CF6A7D">
              <w:t>]</w:t>
            </w:r>
          </w:p>
        </w:tc>
        <w:tc>
          <w:tcPr>
            <w:tcW w:w="708" w:type="pct"/>
            <w:tcBorders>
              <w:top w:val="nil"/>
              <w:bottom w:val="nil"/>
            </w:tcBorders>
            <w:noWrap/>
          </w:tcPr>
          <w:p w14:paraId="60FDE0BC" w14:textId="77777777" w:rsidR="002352D8" w:rsidRPr="00CF6A7D" w:rsidRDefault="002352D8" w:rsidP="00765954">
            <w:pPr>
              <w:pStyle w:val="Tabletext"/>
              <w:tabs>
                <w:tab w:val="decimal" w:pos="397"/>
              </w:tabs>
              <w:cnfStyle w:val="000000100000" w:firstRow="0" w:lastRow="0" w:firstColumn="0" w:lastColumn="0" w:oddVBand="0" w:evenVBand="0" w:oddHBand="1" w:evenHBand="0" w:firstRowFirstColumn="0" w:firstRowLastColumn="0" w:lastRowFirstColumn="0" w:lastRowLastColumn="0"/>
            </w:pPr>
            <w:r w:rsidRPr="00CF6A7D">
              <w:t>0.03</w:t>
            </w:r>
          </w:p>
          <w:p w14:paraId="7477B095" w14:textId="06A373ED" w:rsidR="002352D8" w:rsidRPr="00CF6A7D" w:rsidRDefault="002352D8" w:rsidP="00765954">
            <w:pPr>
              <w:pStyle w:val="Tabletext"/>
              <w:tabs>
                <w:tab w:val="decimal" w:pos="397"/>
              </w:tabs>
              <w:cnfStyle w:val="000000100000" w:firstRow="0" w:lastRow="0" w:firstColumn="0" w:lastColumn="0" w:oddVBand="0" w:evenVBand="0" w:oddHBand="1" w:evenHBand="0" w:firstRowFirstColumn="0" w:firstRowLastColumn="0" w:lastRowFirstColumn="0" w:lastRowLastColumn="0"/>
              <w:rPr>
                <w:sz w:val="17"/>
              </w:rPr>
            </w:pPr>
            <w:r w:rsidRPr="00CF6A7D">
              <w:t>[0.02]</w:t>
            </w:r>
          </w:p>
        </w:tc>
        <w:tc>
          <w:tcPr>
            <w:tcW w:w="750" w:type="pct"/>
            <w:tcBorders>
              <w:top w:val="nil"/>
              <w:bottom w:val="nil"/>
            </w:tcBorders>
            <w:noWrap/>
          </w:tcPr>
          <w:p w14:paraId="5440B13C" w14:textId="77777777" w:rsidR="002352D8" w:rsidRPr="00CF6A7D" w:rsidRDefault="002352D8" w:rsidP="00765954">
            <w:pPr>
              <w:pStyle w:val="Tabletext"/>
              <w:tabs>
                <w:tab w:val="decimal" w:pos="397"/>
              </w:tabs>
              <w:cnfStyle w:val="000000100000" w:firstRow="0" w:lastRow="0" w:firstColumn="0" w:lastColumn="0" w:oddVBand="0" w:evenVBand="0" w:oddHBand="1" w:evenHBand="0" w:firstRowFirstColumn="0" w:firstRowLastColumn="0" w:lastRowFirstColumn="0" w:lastRowLastColumn="0"/>
            </w:pPr>
            <w:r w:rsidRPr="00CF6A7D">
              <w:t>0.01</w:t>
            </w:r>
          </w:p>
          <w:p w14:paraId="50A44CD7" w14:textId="50DC3798" w:rsidR="002352D8" w:rsidRPr="00CF6A7D" w:rsidRDefault="002352D8" w:rsidP="00765954">
            <w:pPr>
              <w:pStyle w:val="Tabletext"/>
              <w:tabs>
                <w:tab w:val="decimal" w:pos="397"/>
              </w:tabs>
              <w:cnfStyle w:val="000000100000" w:firstRow="0" w:lastRow="0" w:firstColumn="0" w:lastColumn="0" w:oddVBand="0" w:evenVBand="0" w:oddHBand="1" w:evenHBand="0" w:firstRowFirstColumn="0" w:firstRowLastColumn="0" w:lastRowFirstColumn="0" w:lastRowLastColumn="0"/>
              <w:rPr>
                <w:sz w:val="17"/>
              </w:rPr>
            </w:pPr>
            <w:r w:rsidRPr="00CF6A7D">
              <w:t>[0.0</w:t>
            </w:r>
            <w:r>
              <w:t>2</w:t>
            </w:r>
            <w:r w:rsidRPr="00CF6A7D">
              <w:t>]</w:t>
            </w:r>
          </w:p>
        </w:tc>
        <w:tc>
          <w:tcPr>
            <w:tcW w:w="926" w:type="pct"/>
            <w:tcBorders>
              <w:top w:val="nil"/>
              <w:bottom w:val="nil"/>
            </w:tcBorders>
            <w:noWrap/>
          </w:tcPr>
          <w:p w14:paraId="59ED4E31" w14:textId="77777777" w:rsidR="002352D8" w:rsidRPr="00CF6A7D" w:rsidRDefault="002352D8" w:rsidP="00765954">
            <w:pPr>
              <w:pStyle w:val="Tabletext"/>
              <w:tabs>
                <w:tab w:val="decimal" w:pos="567"/>
              </w:tabs>
              <w:cnfStyle w:val="000000100000" w:firstRow="0" w:lastRow="0" w:firstColumn="0" w:lastColumn="0" w:oddVBand="0" w:evenVBand="0" w:oddHBand="1" w:evenHBand="0" w:firstRowFirstColumn="0" w:firstRowLastColumn="0" w:lastRowFirstColumn="0" w:lastRowLastColumn="0"/>
            </w:pPr>
            <w:r w:rsidRPr="00CF6A7D">
              <w:t>-0.01</w:t>
            </w:r>
          </w:p>
          <w:p w14:paraId="7CDB86F4" w14:textId="7FDD8E14" w:rsidR="002352D8" w:rsidRPr="00CF6A7D" w:rsidRDefault="002352D8" w:rsidP="00765954">
            <w:pPr>
              <w:pStyle w:val="Tabletext"/>
              <w:tabs>
                <w:tab w:val="decimal" w:pos="567"/>
              </w:tabs>
              <w:cnfStyle w:val="000000100000" w:firstRow="0" w:lastRow="0" w:firstColumn="0" w:lastColumn="0" w:oddVBand="0" w:evenVBand="0" w:oddHBand="1" w:evenHBand="0" w:firstRowFirstColumn="0" w:firstRowLastColumn="0" w:lastRowFirstColumn="0" w:lastRowLastColumn="0"/>
              <w:rPr>
                <w:sz w:val="17"/>
              </w:rPr>
            </w:pPr>
            <w:r w:rsidRPr="00CF6A7D">
              <w:t>[0.01]</w:t>
            </w:r>
          </w:p>
        </w:tc>
        <w:tc>
          <w:tcPr>
            <w:tcW w:w="719" w:type="pct"/>
            <w:tcBorders>
              <w:top w:val="nil"/>
              <w:bottom w:val="nil"/>
            </w:tcBorders>
            <w:noWrap/>
          </w:tcPr>
          <w:p w14:paraId="3AEBB33D" w14:textId="77777777" w:rsidR="002352D8" w:rsidRPr="00CF6A7D" w:rsidRDefault="002352D8" w:rsidP="00765954">
            <w:pPr>
              <w:pStyle w:val="Tabletext"/>
              <w:tabs>
                <w:tab w:val="decimal" w:pos="397"/>
              </w:tabs>
              <w:cnfStyle w:val="000000100000" w:firstRow="0" w:lastRow="0" w:firstColumn="0" w:lastColumn="0" w:oddVBand="0" w:evenVBand="0" w:oddHBand="1" w:evenHBand="0" w:firstRowFirstColumn="0" w:firstRowLastColumn="0" w:lastRowFirstColumn="0" w:lastRowLastColumn="0"/>
            </w:pPr>
            <w:r w:rsidRPr="00CF6A7D">
              <w:t>0.02*</w:t>
            </w:r>
          </w:p>
          <w:p w14:paraId="69D62D4A" w14:textId="7F47F350" w:rsidR="002352D8" w:rsidRPr="00CF6A7D" w:rsidRDefault="002352D8" w:rsidP="00765954">
            <w:pPr>
              <w:pStyle w:val="Tabletext"/>
              <w:tabs>
                <w:tab w:val="decimal" w:pos="397"/>
              </w:tabs>
              <w:cnfStyle w:val="000000100000" w:firstRow="0" w:lastRow="0" w:firstColumn="0" w:lastColumn="0" w:oddVBand="0" w:evenVBand="0" w:oddHBand="1" w:evenHBand="0" w:firstRowFirstColumn="0" w:firstRowLastColumn="0" w:lastRowFirstColumn="0" w:lastRowLastColumn="0"/>
              <w:rPr>
                <w:sz w:val="17"/>
              </w:rPr>
            </w:pPr>
            <w:r w:rsidRPr="00CF6A7D">
              <w:t>[0.01]</w:t>
            </w:r>
          </w:p>
        </w:tc>
      </w:tr>
      <w:tr w:rsidR="002352D8" w:rsidRPr="00CF6A7D" w14:paraId="6A979CAA" w14:textId="77777777" w:rsidTr="00B17B79">
        <w:trPr>
          <w:trHeight w:val="352"/>
        </w:trPr>
        <w:tc>
          <w:tcPr>
            <w:cnfStyle w:val="001000000000" w:firstRow="0" w:lastRow="0" w:firstColumn="1" w:lastColumn="0" w:oddVBand="0" w:evenVBand="0" w:oddHBand="0" w:evenHBand="0" w:firstRowFirstColumn="0" w:firstRowLastColumn="0" w:lastRowFirstColumn="0" w:lastRowLastColumn="0"/>
            <w:tcW w:w="1206" w:type="pct"/>
            <w:tcBorders>
              <w:top w:val="nil"/>
              <w:bottom w:val="nil"/>
            </w:tcBorders>
            <w:noWrap/>
          </w:tcPr>
          <w:p w14:paraId="4D1C2186" w14:textId="77777777" w:rsidR="002352D8" w:rsidRPr="00CF6A7D" w:rsidRDefault="002352D8" w:rsidP="00765954">
            <w:pPr>
              <w:spacing w:before="0" w:line="240" w:lineRule="auto"/>
              <w:ind w:firstLine="179"/>
              <w:rPr>
                <w:rFonts w:ascii="Arial" w:eastAsia="Trebuchet MS" w:hAnsi="Arial"/>
                <w:b w:val="0"/>
                <w:sz w:val="16"/>
                <w:szCs w:val="16"/>
              </w:rPr>
            </w:pPr>
            <w:r w:rsidRPr="00CF6A7D">
              <w:rPr>
                <w:rFonts w:ascii="Arial" w:eastAsia="Trebuchet MS" w:hAnsi="Arial"/>
                <w:b w:val="0"/>
                <w:sz w:val="16"/>
                <w:szCs w:val="16"/>
              </w:rPr>
              <w:t>Third quartile</w:t>
            </w:r>
          </w:p>
        </w:tc>
        <w:tc>
          <w:tcPr>
            <w:tcW w:w="690" w:type="pct"/>
            <w:tcBorders>
              <w:top w:val="nil"/>
              <w:bottom w:val="nil"/>
            </w:tcBorders>
            <w:noWrap/>
          </w:tcPr>
          <w:p w14:paraId="0327DBD5" w14:textId="77777777" w:rsidR="002352D8" w:rsidRPr="00CF6A7D" w:rsidRDefault="002352D8" w:rsidP="00765954">
            <w:pPr>
              <w:pStyle w:val="Tabletext"/>
              <w:tabs>
                <w:tab w:val="decimal" w:pos="397"/>
              </w:tabs>
              <w:cnfStyle w:val="000000000000" w:firstRow="0" w:lastRow="0" w:firstColumn="0" w:lastColumn="0" w:oddVBand="0" w:evenVBand="0" w:oddHBand="0" w:evenHBand="0" w:firstRowFirstColumn="0" w:firstRowLastColumn="0" w:lastRowFirstColumn="0" w:lastRowLastColumn="0"/>
            </w:pPr>
            <w:r w:rsidRPr="00CF6A7D">
              <w:t>-0.11**</w:t>
            </w:r>
          </w:p>
          <w:p w14:paraId="483CFAB8" w14:textId="2B29247D" w:rsidR="002352D8" w:rsidRPr="00CF6A7D" w:rsidRDefault="002352D8" w:rsidP="00765954">
            <w:pPr>
              <w:pStyle w:val="Tabletext"/>
              <w:tabs>
                <w:tab w:val="decimal" w:pos="397"/>
              </w:tabs>
              <w:cnfStyle w:val="000000000000" w:firstRow="0" w:lastRow="0" w:firstColumn="0" w:lastColumn="0" w:oddVBand="0" w:evenVBand="0" w:oddHBand="0" w:evenHBand="0" w:firstRowFirstColumn="0" w:firstRowLastColumn="0" w:lastRowFirstColumn="0" w:lastRowLastColumn="0"/>
              <w:rPr>
                <w:sz w:val="17"/>
              </w:rPr>
            </w:pPr>
            <w:r w:rsidRPr="00CF6A7D">
              <w:t>[0.0</w:t>
            </w:r>
            <w:r>
              <w:t>3</w:t>
            </w:r>
            <w:r w:rsidRPr="00CF6A7D">
              <w:t>]</w:t>
            </w:r>
          </w:p>
        </w:tc>
        <w:tc>
          <w:tcPr>
            <w:tcW w:w="708" w:type="pct"/>
            <w:tcBorders>
              <w:top w:val="nil"/>
              <w:bottom w:val="nil"/>
            </w:tcBorders>
            <w:noWrap/>
          </w:tcPr>
          <w:p w14:paraId="45079F7E" w14:textId="77777777" w:rsidR="002352D8" w:rsidRPr="00CF6A7D" w:rsidRDefault="002352D8" w:rsidP="00765954">
            <w:pPr>
              <w:pStyle w:val="Tabletext"/>
              <w:tabs>
                <w:tab w:val="decimal" w:pos="397"/>
              </w:tabs>
              <w:cnfStyle w:val="000000000000" w:firstRow="0" w:lastRow="0" w:firstColumn="0" w:lastColumn="0" w:oddVBand="0" w:evenVBand="0" w:oddHBand="0" w:evenHBand="0" w:firstRowFirstColumn="0" w:firstRowLastColumn="0" w:lastRowFirstColumn="0" w:lastRowLastColumn="0"/>
            </w:pPr>
            <w:r w:rsidRPr="00CF6A7D">
              <w:t>0.08**</w:t>
            </w:r>
          </w:p>
          <w:p w14:paraId="3DDD13E4" w14:textId="507E87D4" w:rsidR="002352D8" w:rsidRPr="00CF6A7D" w:rsidRDefault="002352D8" w:rsidP="00765954">
            <w:pPr>
              <w:pStyle w:val="Tabletext"/>
              <w:tabs>
                <w:tab w:val="decimal" w:pos="397"/>
              </w:tabs>
              <w:cnfStyle w:val="000000000000" w:firstRow="0" w:lastRow="0" w:firstColumn="0" w:lastColumn="0" w:oddVBand="0" w:evenVBand="0" w:oddHBand="0" w:evenHBand="0" w:firstRowFirstColumn="0" w:firstRowLastColumn="0" w:lastRowFirstColumn="0" w:lastRowLastColumn="0"/>
              <w:rPr>
                <w:sz w:val="17"/>
              </w:rPr>
            </w:pPr>
            <w:r w:rsidRPr="00CF6A7D">
              <w:t>[0.0</w:t>
            </w:r>
            <w:r>
              <w:t>3</w:t>
            </w:r>
            <w:r w:rsidRPr="00CF6A7D">
              <w:t>]</w:t>
            </w:r>
          </w:p>
        </w:tc>
        <w:tc>
          <w:tcPr>
            <w:tcW w:w="750" w:type="pct"/>
            <w:tcBorders>
              <w:top w:val="nil"/>
              <w:bottom w:val="nil"/>
            </w:tcBorders>
            <w:noWrap/>
          </w:tcPr>
          <w:p w14:paraId="7097BFB1" w14:textId="77777777" w:rsidR="002352D8" w:rsidRPr="00CF6A7D" w:rsidRDefault="002352D8" w:rsidP="00765954">
            <w:pPr>
              <w:pStyle w:val="Tabletext"/>
              <w:tabs>
                <w:tab w:val="decimal" w:pos="397"/>
              </w:tabs>
              <w:cnfStyle w:val="000000000000" w:firstRow="0" w:lastRow="0" w:firstColumn="0" w:lastColumn="0" w:oddVBand="0" w:evenVBand="0" w:oddHBand="0" w:evenHBand="0" w:firstRowFirstColumn="0" w:firstRowLastColumn="0" w:lastRowFirstColumn="0" w:lastRowLastColumn="0"/>
            </w:pPr>
            <w:r w:rsidRPr="00CF6A7D">
              <w:t>0.01</w:t>
            </w:r>
          </w:p>
          <w:p w14:paraId="6A264B0B" w14:textId="08A1E59C" w:rsidR="002352D8" w:rsidRPr="00CF6A7D" w:rsidRDefault="002352D8" w:rsidP="00765954">
            <w:pPr>
              <w:pStyle w:val="Tabletext"/>
              <w:tabs>
                <w:tab w:val="decimal" w:pos="397"/>
              </w:tabs>
              <w:cnfStyle w:val="000000000000" w:firstRow="0" w:lastRow="0" w:firstColumn="0" w:lastColumn="0" w:oddVBand="0" w:evenVBand="0" w:oddHBand="0" w:evenHBand="0" w:firstRowFirstColumn="0" w:firstRowLastColumn="0" w:lastRowFirstColumn="0" w:lastRowLastColumn="0"/>
              <w:rPr>
                <w:sz w:val="17"/>
              </w:rPr>
            </w:pPr>
            <w:r w:rsidRPr="00CF6A7D">
              <w:t>[0.0</w:t>
            </w:r>
            <w:r>
              <w:t>2</w:t>
            </w:r>
            <w:r w:rsidRPr="00CF6A7D">
              <w:t>]</w:t>
            </w:r>
          </w:p>
        </w:tc>
        <w:tc>
          <w:tcPr>
            <w:tcW w:w="926" w:type="pct"/>
            <w:tcBorders>
              <w:top w:val="nil"/>
              <w:bottom w:val="nil"/>
            </w:tcBorders>
            <w:noWrap/>
          </w:tcPr>
          <w:p w14:paraId="7C4D7DB6" w14:textId="77777777" w:rsidR="002352D8" w:rsidRPr="00CF6A7D" w:rsidRDefault="002352D8" w:rsidP="00765954">
            <w:pPr>
              <w:pStyle w:val="Tabletext"/>
              <w:tabs>
                <w:tab w:val="decimal" w:pos="567"/>
              </w:tabs>
              <w:cnfStyle w:val="000000000000" w:firstRow="0" w:lastRow="0" w:firstColumn="0" w:lastColumn="0" w:oddVBand="0" w:evenVBand="0" w:oddHBand="0" w:evenHBand="0" w:firstRowFirstColumn="0" w:firstRowLastColumn="0" w:lastRowFirstColumn="0" w:lastRowLastColumn="0"/>
            </w:pPr>
            <w:r w:rsidRPr="00CF6A7D">
              <w:t>0.01</w:t>
            </w:r>
          </w:p>
          <w:p w14:paraId="2D4CD4C8" w14:textId="43DCB277" w:rsidR="002352D8" w:rsidRPr="00CF6A7D" w:rsidRDefault="002352D8" w:rsidP="00765954">
            <w:pPr>
              <w:pStyle w:val="Tabletext"/>
              <w:tabs>
                <w:tab w:val="decimal" w:pos="567"/>
              </w:tabs>
              <w:cnfStyle w:val="000000000000" w:firstRow="0" w:lastRow="0" w:firstColumn="0" w:lastColumn="0" w:oddVBand="0" w:evenVBand="0" w:oddHBand="0" w:evenHBand="0" w:firstRowFirstColumn="0" w:firstRowLastColumn="0" w:lastRowFirstColumn="0" w:lastRowLastColumn="0"/>
              <w:rPr>
                <w:sz w:val="17"/>
              </w:rPr>
            </w:pPr>
            <w:r w:rsidRPr="00CF6A7D">
              <w:t>[0.0</w:t>
            </w:r>
            <w:r>
              <w:t>2</w:t>
            </w:r>
            <w:r w:rsidRPr="00CF6A7D">
              <w:t>]</w:t>
            </w:r>
          </w:p>
        </w:tc>
        <w:tc>
          <w:tcPr>
            <w:tcW w:w="719" w:type="pct"/>
            <w:tcBorders>
              <w:top w:val="nil"/>
              <w:bottom w:val="nil"/>
            </w:tcBorders>
            <w:noWrap/>
          </w:tcPr>
          <w:p w14:paraId="0B47FD8A" w14:textId="77777777" w:rsidR="002352D8" w:rsidRPr="00CF6A7D" w:rsidRDefault="002352D8" w:rsidP="00765954">
            <w:pPr>
              <w:pStyle w:val="Tabletext"/>
              <w:tabs>
                <w:tab w:val="decimal" w:pos="397"/>
              </w:tabs>
              <w:cnfStyle w:val="000000000000" w:firstRow="0" w:lastRow="0" w:firstColumn="0" w:lastColumn="0" w:oddVBand="0" w:evenVBand="0" w:oddHBand="0" w:evenHBand="0" w:firstRowFirstColumn="0" w:firstRowLastColumn="0" w:lastRowFirstColumn="0" w:lastRowLastColumn="0"/>
            </w:pPr>
            <w:r w:rsidRPr="00CF6A7D">
              <w:t>0.02*</w:t>
            </w:r>
          </w:p>
          <w:p w14:paraId="467AA84E" w14:textId="63D64A9B" w:rsidR="002352D8" w:rsidRPr="00CF6A7D" w:rsidRDefault="002352D8" w:rsidP="00765954">
            <w:pPr>
              <w:pStyle w:val="Tabletext"/>
              <w:tabs>
                <w:tab w:val="decimal" w:pos="397"/>
              </w:tabs>
              <w:cnfStyle w:val="000000000000" w:firstRow="0" w:lastRow="0" w:firstColumn="0" w:lastColumn="0" w:oddVBand="0" w:evenVBand="0" w:oddHBand="0" w:evenHBand="0" w:firstRowFirstColumn="0" w:firstRowLastColumn="0" w:lastRowFirstColumn="0" w:lastRowLastColumn="0"/>
              <w:rPr>
                <w:sz w:val="17"/>
              </w:rPr>
            </w:pPr>
            <w:r w:rsidRPr="00CF6A7D">
              <w:t>[0.01]</w:t>
            </w:r>
          </w:p>
        </w:tc>
      </w:tr>
      <w:tr w:rsidR="00902BBC" w:rsidRPr="00CF6A7D" w14:paraId="4BA46576" w14:textId="77777777" w:rsidTr="00B17B79">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1206" w:type="pct"/>
            <w:tcBorders>
              <w:top w:val="nil"/>
              <w:bottom w:val="nil"/>
            </w:tcBorders>
            <w:noWrap/>
          </w:tcPr>
          <w:p w14:paraId="556207EA" w14:textId="77777777" w:rsidR="002352D8" w:rsidRPr="00CF6A7D" w:rsidRDefault="002352D8" w:rsidP="00765954">
            <w:pPr>
              <w:spacing w:before="0" w:line="240" w:lineRule="auto"/>
              <w:ind w:firstLine="179"/>
              <w:rPr>
                <w:rFonts w:ascii="Arial" w:eastAsia="Trebuchet MS" w:hAnsi="Arial"/>
                <w:b w:val="0"/>
                <w:sz w:val="16"/>
                <w:szCs w:val="16"/>
              </w:rPr>
            </w:pPr>
            <w:r w:rsidRPr="00CF6A7D">
              <w:rPr>
                <w:rFonts w:ascii="Arial" w:eastAsia="Trebuchet MS" w:hAnsi="Arial"/>
                <w:b w:val="0"/>
                <w:sz w:val="16"/>
                <w:szCs w:val="16"/>
              </w:rPr>
              <w:t>Lowest quartile</w:t>
            </w:r>
          </w:p>
        </w:tc>
        <w:tc>
          <w:tcPr>
            <w:tcW w:w="690" w:type="pct"/>
            <w:tcBorders>
              <w:top w:val="nil"/>
              <w:bottom w:val="nil"/>
            </w:tcBorders>
            <w:noWrap/>
          </w:tcPr>
          <w:p w14:paraId="248E4D5C" w14:textId="77777777" w:rsidR="002352D8" w:rsidRPr="00CF6A7D" w:rsidRDefault="002352D8" w:rsidP="00765954">
            <w:pPr>
              <w:pStyle w:val="Tabletext"/>
              <w:tabs>
                <w:tab w:val="decimal" w:pos="397"/>
              </w:tabs>
              <w:cnfStyle w:val="000000100000" w:firstRow="0" w:lastRow="0" w:firstColumn="0" w:lastColumn="0" w:oddVBand="0" w:evenVBand="0" w:oddHBand="1" w:evenHBand="0" w:firstRowFirstColumn="0" w:firstRowLastColumn="0" w:lastRowFirstColumn="0" w:lastRowLastColumn="0"/>
            </w:pPr>
            <w:r w:rsidRPr="00CF6A7D">
              <w:t>-0.16**</w:t>
            </w:r>
          </w:p>
          <w:p w14:paraId="3A291ADE" w14:textId="023A90A7" w:rsidR="002352D8" w:rsidRPr="00CF6A7D" w:rsidRDefault="002352D8" w:rsidP="00765954">
            <w:pPr>
              <w:pStyle w:val="Tabletext"/>
              <w:tabs>
                <w:tab w:val="decimal" w:pos="397"/>
              </w:tabs>
              <w:cnfStyle w:val="000000100000" w:firstRow="0" w:lastRow="0" w:firstColumn="0" w:lastColumn="0" w:oddVBand="0" w:evenVBand="0" w:oddHBand="1" w:evenHBand="0" w:firstRowFirstColumn="0" w:firstRowLastColumn="0" w:lastRowFirstColumn="0" w:lastRowLastColumn="0"/>
              <w:rPr>
                <w:sz w:val="17"/>
              </w:rPr>
            </w:pPr>
            <w:r w:rsidRPr="00CF6A7D">
              <w:t>[0.0</w:t>
            </w:r>
            <w:r>
              <w:t>4</w:t>
            </w:r>
            <w:r w:rsidRPr="00CF6A7D">
              <w:t>]</w:t>
            </w:r>
          </w:p>
        </w:tc>
        <w:tc>
          <w:tcPr>
            <w:tcW w:w="708" w:type="pct"/>
            <w:tcBorders>
              <w:top w:val="nil"/>
              <w:bottom w:val="nil"/>
            </w:tcBorders>
            <w:noWrap/>
          </w:tcPr>
          <w:p w14:paraId="7B91976D" w14:textId="77777777" w:rsidR="002352D8" w:rsidRPr="00CF6A7D" w:rsidRDefault="002352D8" w:rsidP="00765954">
            <w:pPr>
              <w:pStyle w:val="Tabletext"/>
              <w:tabs>
                <w:tab w:val="decimal" w:pos="397"/>
              </w:tabs>
              <w:cnfStyle w:val="000000100000" w:firstRow="0" w:lastRow="0" w:firstColumn="0" w:lastColumn="0" w:oddVBand="0" w:evenVBand="0" w:oddHBand="1" w:evenHBand="0" w:firstRowFirstColumn="0" w:firstRowLastColumn="0" w:lastRowFirstColumn="0" w:lastRowLastColumn="0"/>
            </w:pPr>
            <w:r w:rsidRPr="00CF6A7D">
              <w:t>0.10**</w:t>
            </w:r>
          </w:p>
          <w:p w14:paraId="3A89EB91" w14:textId="1B6B287C" w:rsidR="002352D8" w:rsidRPr="00CF6A7D" w:rsidRDefault="002352D8" w:rsidP="00765954">
            <w:pPr>
              <w:pStyle w:val="Tabletext"/>
              <w:tabs>
                <w:tab w:val="decimal" w:pos="397"/>
              </w:tabs>
              <w:cnfStyle w:val="000000100000" w:firstRow="0" w:lastRow="0" w:firstColumn="0" w:lastColumn="0" w:oddVBand="0" w:evenVBand="0" w:oddHBand="1" w:evenHBand="0" w:firstRowFirstColumn="0" w:firstRowLastColumn="0" w:lastRowFirstColumn="0" w:lastRowLastColumn="0"/>
              <w:rPr>
                <w:sz w:val="17"/>
              </w:rPr>
            </w:pPr>
            <w:r w:rsidRPr="00CF6A7D">
              <w:t>[0.03]</w:t>
            </w:r>
          </w:p>
        </w:tc>
        <w:tc>
          <w:tcPr>
            <w:tcW w:w="750" w:type="pct"/>
            <w:tcBorders>
              <w:top w:val="nil"/>
              <w:bottom w:val="nil"/>
            </w:tcBorders>
            <w:noWrap/>
          </w:tcPr>
          <w:p w14:paraId="19704CF8" w14:textId="77777777" w:rsidR="002352D8" w:rsidRPr="00CF6A7D" w:rsidRDefault="002352D8" w:rsidP="00765954">
            <w:pPr>
              <w:pStyle w:val="Tabletext"/>
              <w:tabs>
                <w:tab w:val="decimal" w:pos="397"/>
              </w:tabs>
              <w:cnfStyle w:val="000000100000" w:firstRow="0" w:lastRow="0" w:firstColumn="0" w:lastColumn="0" w:oddVBand="0" w:evenVBand="0" w:oddHBand="1" w:evenHBand="0" w:firstRowFirstColumn="0" w:firstRowLastColumn="0" w:lastRowFirstColumn="0" w:lastRowLastColumn="0"/>
            </w:pPr>
            <w:r w:rsidRPr="00CF6A7D">
              <w:t>0.01</w:t>
            </w:r>
          </w:p>
          <w:p w14:paraId="368D9F55" w14:textId="04459140" w:rsidR="002352D8" w:rsidRPr="00CF6A7D" w:rsidRDefault="002352D8" w:rsidP="00765954">
            <w:pPr>
              <w:pStyle w:val="Tabletext"/>
              <w:tabs>
                <w:tab w:val="decimal" w:pos="397"/>
              </w:tabs>
              <w:cnfStyle w:val="000000100000" w:firstRow="0" w:lastRow="0" w:firstColumn="0" w:lastColumn="0" w:oddVBand="0" w:evenVBand="0" w:oddHBand="1" w:evenHBand="0" w:firstRowFirstColumn="0" w:firstRowLastColumn="0" w:lastRowFirstColumn="0" w:lastRowLastColumn="0"/>
              <w:rPr>
                <w:sz w:val="17"/>
              </w:rPr>
            </w:pPr>
            <w:r w:rsidRPr="00CF6A7D">
              <w:t>[0.02]</w:t>
            </w:r>
          </w:p>
        </w:tc>
        <w:tc>
          <w:tcPr>
            <w:tcW w:w="926" w:type="pct"/>
            <w:tcBorders>
              <w:top w:val="nil"/>
              <w:bottom w:val="nil"/>
            </w:tcBorders>
            <w:noWrap/>
          </w:tcPr>
          <w:p w14:paraId="27FA7FF5" w14:textId="77777777" w:rsidR="002352D8" w:rsidRPr="00CF6A7D" w:rsidRDefault="002352D8" w:rsidP="00765954">
            <w:pPr>
              <w:pStyle w:val="Tabletext"/>
              <w:tabs>
                <w:tab w:val="decimal" w:pos="567"/>
              </w:tabs>
              <w:cnfStyle w:val="000000100000" w:firstRow="0" w:lastRow="0" w:firstColumn="0" w:lastColumn="0" w:oddVBand="0" w:evenVBand="0" w:oddHBand="1" w:evenHBand="0" w:firstRowFirstColumn="0" w:firstRowLastColumn="0" w:lastRowFirstColumn="0" w:lastRowLastColumn="0"/>
            </w:pPr>
            <w:r w:rsidRPr="00CF6A7D">
              <w:t>0.02</w:t>
            </w:r>
          </w:p>
          <w:p w14:paraId="43CE3F35" w14:textId="500BAB9A" w:rsidR="002352D8" w:rsidRPr="00CF6A7D" w:rsidRDefault="002352D8" w:rsidP="00765954">
            <w:pPr>
              <w:pStyle w:val="Tabletext"/>
              <w:tabs>
                <w:tab w:val="decimal" w:pos="567"/>
              </w:tabs>
              <w:cnfStyle w:val="000000100000" w:firstRow="0" w:lastRow="0" w:firstColumn="0" w:lastColumn="0" w:oddVBand="0" w:evenVBand="0" w:oddHBand="1" w:evenHBand="0" w:firstRowFirstColumn="0" w:firstRowLastColumn="0" w:lastRowFirstColumn="0" w:lastRowLastColumn="0"/>
              <w:rPr>
                <w:sz w:val="17"/>
              </w:rPr>
            </w:pPr>
            <w:r w:rsidRPr="00CF6A7D">
              <w:t>[0.0</w:t>
            </w:r>
            <w:r>
              <w:t>2</w:t>
            </w:r>
            <w:r w:rsidRPr="00CF6A7D">
              <w:t>]</w:t>
            </w:r>
          </w:p>
        </w:tc>
        <w:tc>
          <w:tcPr>
            <w:tcW w:w="719" w:type="pct"/>
            <w:tcBorders>
              <w:top w:val="nil"/>
              <w:bottom w:val="nil"/>
            </w:tcBorders>
            <w:noWrap/>
          </w:tcPr>
          <w:p w14:paraId="56B1B97E" w14:textId="77777777" w:rsidR="002352D8" w:rsidRPr="00CF6A7D" w:rsidRDefault="002352D8" w:rsidP="00765954">
            <w:pPr>
              <w:pStyle w:val="Tabletext"/>
              <w:tabs>
                <w:tab w:val="decimal" w:pos="397"/>
              </w:tabs>
              <w:cnfStyle w:val="000000100000" w:firstRow="0" w:lastRow="0" w:firstColumn="0" w:lastColumn="0" w:oddVBand="0" w:evenVBand="0" w:oddHBand="1" w:evenHBand="0" w:firstRowFirstColumn="0" w:firstRowLastColumn="0" w:lastRowFirstColumn="0" w:lastRowLastColumn="0"/>
            </w:pPr>
            <w:r w:rsidRPr="00CF6A7D">
              <w:t>0.03*</w:t>
            </w:r>
          </w:p>
          <w:p w14:paraId="0894B304" w14:textId="7B260883" w:rsidR="002352D8" w:rsidRPr="00CF6A7D" w:rsidRDefault="002352D8" w:rsidP="00765954">
            <w:pPr>
              <w:pStyle w:val="Tabletext"/>
              <w:tabs>
                <w:tab w:val="decimal" w:pos="397"/>
              </w:tabs>
              <w:cnfStyle w:val="000000100000" w:firstRow="0" w:lastRow="0" w:firstColumn="0" w:lastColumn="0" w:oddVBand="0" w:evenVBand="0" w:oddHBand="1" w:evenHBand="0" w:firstRowFirstColumn="0" w:firstRowLastColumn="0" w:lastRowFirstColumn="0" w:lastRowLastColumn="0"/>
              <w:rPr>
                <w:sz w:val="17"/>
              </w:rPr>
            </w:pPr>
            <w:r w:rsidRPr="00CF6A7D">
              <w:t>[0.01]</w:t>
            </w:r>
          </w:p>
        </w:tc>
      </w:tr>
      <w:tr w:rsidR="002352D8" w:rsidRPr="00CF6A7D" w14:paraId="7B0A7ECC" w14:textId="77777777" w:rsidTr="00B17B79">
        <w:trPr>
          <w:trHeight w:val="301"/>
        </w:trPr>
        <w:tc>
          <w:tcPr>
            <w:cnfStyle w:val="001000000000" w:firstRow="0" w:lastRow="0" w:firstColumn="1" w:lastColumn="0" w:oddVBand="0" w:evenVBand="0" w:oddHBand="0" w:evenHBand="0" w:firstRowFirstColumn="0" w:firstRowLastColumn="0" w:lastRowFirstColumn="0" w:lastRowLastColumn="0"/>
            <w:tcW w:w="1206" w:type="pct"/>
            <w:tcBorders>
              <w:top w:val="nil"/>
              <w:bottom w:val="nil"/>
            </w:tcBorders>
            <w:noWrap/>
          </w:tcPr>
          <w:p w14:paraId="7CD544DE" w14:textId="77777777" w:rsidR="002352D8" w:rsidRPr="00B17B79" w:rsidRDefault="002352D8" w:rsidP="002352D8">
            <w:pPr>
              <w:spacing w:before="0" w:line="240" w:lineRule="auto"/>
              <w:rPr>
                <w:rFonts w:ascii="Arial" w:eastAsia="Trebuchet MS" w:hAnsi="Arial"/>
                <w:b w:val="0"/>
                <w:sz w:val="16"/>
                <w:szCs w:val="16"/>
              </w:rPr>
            </w:pPr>
            <w:r w:rsidRPr="00B17B79">
              <w:rPr>
                <w:rFonts w:ascii="Arial" w:eastAsia="Trebuchet MS" w:hAnsi="Arial"/>
                <w:b w:val="0"/>
                <w:sz w:val="16"/>
                <w:szCs w:val="16"/>
              </w:rPr>
              <w:t>Vocational studies in school</w:t>
            </w:r>
          </w:p>
          <w:p w14:paraId="0AE01EC6" w14:textId="5DA79A9E" w:rsidR="002352D8" w:rsidRPr="00B17B79" w:rsidRDefault="002352D8" w:rsidP="009118A2">
            <w:pPr>
              <w:spacing w:before="0" w:line="240" w:lineRule="auto"/>
              <w:rPr>
                <w:rFonts w:ascii="Arial" w:eastAsia="Trebuchet MS" w:hAnsi="Arial"/>
                <w:i/>
                <w:sz w:val="16"/>
                <w:szCs w:val="16"/>
              </w:rPr>
            </w:pPr>
            <w:r w:rsidRPr="00B17B79">
              <w:rPr>
                <w:rFonts w:ascii="Arial" w:eastAsia="Trebuchet MS" w:hAnsi="Arial"/>
                <w:b w:val="0"/>
                <w:i/>
                <w:sz w:val="16"/>
                <w:szCs w:val="16"/>
              </w:rPr>
              <w:t>(ref: no vocational studies in school)</w:t>
            </w:r>
          </w:p>
        </w:tc>
        <w:tc>
          <w:tcPr>
            <w:tcW w:w="690" w:type="pct"/>
            <w:tcBorders>
              <w:top w:val="nil"/>
              <w:bottom w:val="nil"/>
            </w:tcBorders>
            <w:noWrap/>
          </w:tcPr>
          <w:p w14:paraId="09235458" w14:textId="77777777" w:rsidR="002352D8" w:rsidRPr="00CF6A7D" w:rsidRDefault="002352D8" w:rsidP="00765954">
            <w:pPr>
              <w:pStyle w:val="Tabletext"/>
              <w:tabs>
                <w:tab w:val="decimal" w:pos="397"/>
              </w:tabs>
              <w:cnfStyle w:val="000000000000" w:firstRow="0" w:lastRow="0" w:firstColumn="0" w:lastColumn="0" w:oddVBand="0" w:evenVBand="0" w:oddHBand="0" w:evenHBand="0" w:firstRowFirstColumn="0" w:firstRowLastColumn="0" w:lastRowFirstColumn="0" w:lastRowLastColumn="0"/>
            </w:pPr>
            <w:r w:rsidRPr="00CF6A7D">
              <w:t>-0.20**</w:t>
            </w:r>
          </w:p>
          <w:p w14:paraId="27A40257" w14:textId="2B67674C" w:rsidR="002352D8" w:rsidRPr="00CF6A7D" w:rsidRDefault="002352D8" w:rsidP="00765954">
            <w:pPr>
              <w:pStyle w:val="Tabletext"/>
              <w:tabs>
                <w:tab w:val="decimal" w:pos="397"/>
              </w:tabs>
              <w:cnfStyle w:val="000000000000" w:firstRow="0" w:lastRow="0" w:firstColumn="0" w:lastColumn="0" w:oddVBand="0" w:evenVBand="0" w:oddHBand="0" w:evenHBand="0" w:firstRowFirstColumn="0" w:firstRowLastColumn="0" w:lastRowFirstColumn="0" w:lastRowLastColumn="0"/>
              <w:rPr>
                <w:sz w:val="17"/>
              </w:rPr>
            </w:pPr>
            <w:r w:rsidRPr="00CF6A7D">
              <w:t>[0.0</w:t>
            </w:r>
            <w:r>
              <w:t>2</w:t>
            </w:r>
            <w:r w:rsidRPr="00CF6A7D">
              <w:t>]</w:t>
            </w:r>
          </w:p>
        </w:tc>
        <w:tc>
          <w:tcPr>
            <w:tcW w:w="708" w:type="pct"/>
            <w:tcBorders>
              <w:top w:val="nil"/>
              <w:bottom w:val="nil"/>
            </w:tcBorders>
            <w:noWrap/>
          </w:tcPr>
          <w:p w14:paraId="4CE51B9A" w14:textId="77777777" w:rsidR="002352D8" w:rsidRPr="00CF6A7D" w:rsidRDefault="002352D8" w:rsidP="00765954">
            <w:pPr>
              <w:pStyle w:val="Tabletext"/>
              <w:tabs>
                <w:tab w:val="decimal" w:pos="397"/>
              </w:tabs>
              <w:cnfStyle w:val="000000000000" w:firstRow="0" w:lastRow="0" w:firstColumn="0" w:lastColumn="0" w:oddVBand="0" w:evenVBand="0" w:oddHBand="0" w:evenHBand="0" w:firstRowFirstColumn="0" w:firstRowLastColumn="0" w:lastRowFirstColumn="0" w:lastRowLastColumn="0"/>
            </w:pPr>
            <w:r w:rsidRPr="00CF6A7D">
              <w:t>0.13**</w:t>
            </w:r>
          </w:p>
          <w:p w14:paraId="7C46694D" w14:textId="0C60B06D" w:rsidR="002352D8" w:rsidRPr="00CF6A7D" w:rsidRDefault="002352D8" w:rsidP="00765954">
            <w:pPr>
              <w:pStyle w:val="Tabletext"/>
              <w:tabs>
                <w:tab w:val="decimal" w:pos="397"/>
              </w:tabs>
              <w:cnfStyle w:val="000000000000" w:firstRow="0" w:lastRow="0" w:firstColumn="0" w:lastColumn="0" w:oddVBand="0" w:evenVBand="0" w:oddHBand="0" w:evenHBand="0" w:firstRowFirstColumn="0" w:firstRowLastColumn="0" w:lastRowFirstColumn="0" w:lastRowLastColumn="0"/>
              <w:rPr>
                <w:sz w:val="17"/>
              </w:rPr>
            </w:pPr>
            <w:r w:rsidRPr="00CF6A7D">
              <w:t>[0.0</w:t>
            </w:r>
            <w:r>
              <w:t>2</w:t>
            </w:r>
            <w:r w:rsidRPr="00CF6A7D">
              <w:t>]</w:t>
            </w:r>
          </w:p>
        </w:tc>
        <w:tc>
          <w:tcPr>
            <w:tcW w:w="750" w:type="pct"/>
            <w:tcBorders>
              <w:top w:val="nil"/>
              <w:bottom w:val="nil"/>
            </w:tcBorders>
            <w:noWrap/>
          </w:tcPr>
          <w:p w14:paraId="2CBDEBBB" w14:textId="77777777" w:rsidR="002352D8" w:rsidRPr="00CF6A7D" w:rsidRDefault="002352D8" w:rsidP="00765954">
            <w:pPr>
              <w:pStyle w:val="Tabletext"/>
              <w:tabs>
                <w:tab w:val="decimal" w:pos="397"/>
              </w:tabs>
              <w:cnfStyle w:val="000000000000" w:firstRow="0" w:lastRow="0" w:firstColumn="0" w:lastColumn="0" w:oddVBand="0" w:evenVBand="0" w:oddHBand="0" w:evenHBand="0" w:firstRowFirstColumn="0" w:firstRowLastColumn="0" w:lastRowFirstColumn="0" w:lastRowLastColumn="0"/>
            </w:pPr>
            <w:r w:rsidRPr="00CF6A7D">
              <w:t>0.03*</w:t>
            </w:r>
          </w:p>
          <w:p w14:paraId="7CE8476F" w14:textId="0D094213" w:rsidR="002352D8" w:rsidRPr="00CF6A7D" w:rsidRDefault="002352D8" w:rsidP="00765954">
            <w:pPr>
              <w:pStyle w:val="Tabletext"/>
              <w:tabs>
                <w:tab w:val="decimal" w:pos="397"/>
              </w:tabs>
              <w:cnfStyle w:val="000000000000" w:firstRow="0" w:lastRow="0" w:firstColumn="0" w:lastColumn="0" w:oddVBand="0" w:evenVBand="0" w:oddHBand="0" w:evenHBand="0" w:firstRowFirstColumn="0" w:firstRowLastColumn="0" w:lastRowFirstColumn="0" w:lastRowLastColumn="0"/>
              <w:rPr>
                <w:sz w:val="17"/>
              </w:rPr>
            </w:pPr>
            <w:r w:rsidRPr="00CF6A7D">
              <w:t>[0.01]</w:t>
            </w:r>
          </w:p>
        </w:tc>
        <w:tc>
          <w:tcPr>
            <w:tcW w:w="926" w:type="pct"/>
            <w:tcBorders>
              <w:top w:val="nil"/>
              <w:bottom w:val="nil"/>
            </w:tcBorders>
            <w:noWrap/>
          </w:tcPr>
          <w:p w14:paraId="0D433787" w14:textId="77777777" w:rsidR="002352D8" w:rsidRPr="00CF6A7D" w:rsidRDefault="002352D8" w:rsidP="00765954">
            <w:pPr>
              <w:pStyle w:val="Tabletext"/>
              <w:tabs>
                <w:tab w:val="decimal" w:pos="567"/>
              </w:tabs>
              <w:cnfStyle w:val="000000000000" w:firstRow="0" w:lastRow="0" w:firstColumn="0" w:lastColumn="0" w:oddVBand="0" w:evenVBand="0" w:oddHBand="0" w:evenHBand="0" w:firstRowFirstColumn="0" w:firstRowLastColumn="0" w:lastRowFirstColumn="0" w:lastRowLastColumn="0"/>
            </w:pPr>
            <w:r w:rsidRPr="00CF6A7D">
              <w:t>0.02*</w:t>
            </w:r>
          </w:p>
          <w:p w14:paraId="62234CB8" w14:textId="66B5EE63" w:rsidR="002352D8" w:rsidRPr="00CF6A7D" w:rsidRDefault="002352D8" w:rsidP="00765954">
            <w:pPr>
              <w:pStyle w:val="Tabletext"/>
              <w:tabs>
                <w:tab w:val="decimal" w:pos="567"/>
              </w:tabs>
              <w:cnfStyle w:val="000000000000" w:firstRow="0" w:lastRow="0" w:firstColumn="0" w:lastColumn="0" w:oddVBand="0" w:evenVBand="0" w:oddHBand="0" w:evenHBand="0" w:firstRowFirstColumn="0" w:firstRowLastColumn="0" w:lastRowFirstColumn="0" w:lastRowLastColumn="0"/>
              <w:rPr>
                <w:sz w:val="17"/>
              </w:rPr>
            </w:pPr>
            <w:r w:rsidRPr="00CF6A7D">
              <w:t>[0.0</w:t>
            </w:r>
            <w:r>
              <w:t>1</w:t>
            </w:r>
            <w:r w:rsidRPr="00CF6A7D">
              <w:t>]</w:t>
            </w:r>
          </w:p>
        </w:tc>
        <w:tc>
          <w:tcPr>
            <w:tcW w:w="719" w:type="pct"/>
            <w:tcBorders>
              <w:top w:val="nil"/>
              <w:bottom w:val="nil"/>
            </w:tcBorders>
            <w:noWrap/>
          </w:tcPr>
          <w:p w14:paraId="1B2BFA32" w14:textId="77777777" w:rsidR="002352D8" w:rsidRPr="00CF6A7D" w:rsidRDefault="002352D8" w:rsidP="00765954">
            <w:pPr>
              <w:pStyle w:val="Tabletext"/>
              <w:tabs>
                <w:tab w:val="decimal" w:pos="397"/>
              </w:tabs>
              <w:cnfStyle w:val="000000000000" w:firstRow="0" w:lastRow="0" w:firstColumn="0" w:lastColumn="0" w:oddVBand="0" w:evenVBand="0" w:oddHBand="0" w:evenHBand="0" w:firstRowFirstColumn="0" w:firstRowLastColumn="0" w:lastRowFirstColumn="0" w:lastRowLastColumn="0"/>
            </w:pPr>
            <w:r w:rsidRPr="00CF6A7D">
              <w:t>0.02**</w:t>
            </w:r>
          </w:p>
          <w:p w14:paraId="49F5F024" w14:textId="012A1088" w:rsidR="002352D8" w:rsidRPr="00CF6A7D" w:rsidRDefault="002352D8" w:rsidP="00765954">
            <w:pPr>
              <w:pStyle w:val="Tabletext"/>
              <w:tabs>
                <w:tab w:val="decimal" w:pos="397"/>
              </w:tabs>
              <w:cnfStyle w:val="000000000000" w:firstRow="0" w:lastRow="0" w:firstColumn="0" w:lastColumn="0" w:oddVBand="0" w:evenVBand="0" w:oddHBand="0" w:evenHBand="0" w:firstRowFirstColumn="0" w:firstRowLastColumn="0" w:lastRowFirstColumn="0" w:lastRowLastColumn="0"/>
              <w:rPr>
                <w:sz w:val="17"/>
              </w:rPr>
            </w:pPr>
            <w:r w:rsidRPr="00CF6A7D">
              <w:t>[0.0</w:t>
            </w:r>
            <w:r>
              <w:t>1</w:t>
            </w:r>
            <w:r w:rsidRPr="00CF6A7D">
              <w:t>]</w:t>
            </w:r>
          </w:p>
        </w:tc>
      </w:tr>
      <w:tr w:rsidR="002352D8" w:rsidRPr="00CF6A7D" w14:paraId="7C4D8544" w14:textId="77777777" w:rsidTr="00B17B79">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206" w:type="pct"/>
            <w:tcBorders>
              <w:top w:val="nil"/>
              <w:left w:val="none" w:sz="0" w:space="0" w:color="auto"/>
              <w:bottom w:val="none" w:sz="0" w:space="0" w:color="auto"/>
              <w:right w:val="none" w:sz="0" w:space="0" w:color="auto"/>
            </w:tcBorders>
            <w:noWrap/>
          </w:tcPr>
          <w:p w14:paraId="5CAF63A0" w14:textId="77777777" w:rsidR="002352D8" w:rsidRPr="00CF6A7D" w:rsidRDefault="002352D8" w:rsidP="002352D8">
            <w:pPr>
              <w:spacing w:before="0" w:line="240" w:lineRule="auto"/>
              <w:rPr>
                <w:rFonts w:ascii="Arial" w:eastAsia="Trebuchet MS" w:hAnsi="Arial"/>
                <w:b w:val="0"/>
                <w:sz w:val="16"/>
                <w:szCs w:val="16"/>
              </w:rPr>
            </w:pPr>
            <w:r w:rsidRPr="00CF6A7D">
              <w:rPr>
                <w:rFonts w:ascii="Arial" w:eastAsia="Trebuchet MS" w:hAnsi="Arial"/>
                <w:b w:val="0"/>
                <w:sz w:val="16"/>
                <w:szCs w:val="16"/>
              </w:rPr>
              <w:t>Sample size</w:t>
            </w:r>
          </w:p>
        </w:tc>
        <w:tc>
          <w:tcPr>
            <w:tcW w:w="690" w:type="pct"/>
            <w:tcBorders>
              <w:top w:val="nil"/>
              <w:left w:val="none" w:sz="0" w:space="0" w:color="auto"/>
              <w:bottom w:val="none" w:sz="0" w:space="0" w:color="auto"/>
              <w:right w:val="none" w:sz="0" w:space="0" w:color="auto"/>
            </w:tcBorders>
            <w:noWrap/>
          </w:tcPr>
          <w:p w14:paraId="4F8DD35B" w14:textId="3B4E71A9" w:rsidR="002352D8" w:rsidRPr="00CF6A7D" w:rsidRDefault="002352D8" w:rsidP="00B17B79">
            <w:pPr>
              <w:pStyle w:val="Tabletext"/>
              <w:jc w:val="center"/>
              <w:cnfStyle w:val="000000100000" w:firstRow="0" w:lastRow="0" w:firstColumn="0" w:lastColumn="0" w:oddVBand="0" w:evenVBand="0" w:oddHBand="1" w:evenHBand="0" w:firstRowFirstColumn="0" w:firstRowLastColumn="0" w:lastRowFirstColumn="0" w:lastRowLastColumn="0"/>
              <w:rPr>
                <w:rFonts w:eastAsia="Trebuchet MS"/>
                <w:sz w:val="17"/>
              </w:rPr>
            </w:pPr>
            <w:r w:rsidRPr="00CF6A7D">
              <w:t>1928</w:t>
            </w:r>
          </w:p>
        </w:tc>
        <w:tc>
          <w:tcPr>
            <w:tcW w:w="708" w:type="pct"/>
            <w:tcBorders>
              <w:top w:val="nil"/>
              <w:left w:val="none" w:sz="0" w:space="0" w:color="auto"/>
              <w:bottom w:val="none" w:sz="0" w:space="0" w:color="auto"/>
              <w:right w:val="none" w:sz="0" w:space="0" w:color="auto"/>
            </w:tcBorders>
            <w:noWrap/>
          </w:tcPr>
          <w:p w14:paraId="0EF228EC" w14:textId="1760C346" w:rsidR="002352D8" w:rsidRPr="00CF6A7D" w:rsidRDefault="002352D8" w:rsidP="00B17B79">
            <w:pPr>
              <w:pStyle w:val="Tabletext"/>
              <w:jc w:val="center"/>
              <w:cnfStyle w:val="000000100000" w:firstRow="0" w:lastRow="0" w:firstColumn="0" w:lastColumn="0" w:oddVBand="0" w:evenVBand="0" w:oddHBand="1" w:evenHBand="0" w:firstRowFirstColumn="0" w:firstRowLastColumn="0" w:lastRowFirstColumn="0" w:lastRowLastColumn="0"/>
              <w:rPr>
                <w:rFonts w:eastAsia="Trebuchet MS"/>
                <w:sz w:val="17"/>
              </w:rPr>
            </w:pPr>
            <w:r w:rsidRPr="00CF6A7D">
              <w:t>730</w:t>
            </w:r>
          </w:p>
        </w:tc>
        <w:tc>
          <w:tcPr>
            <w:tcW w:w="750" w:type="pct"/>
            <w:tcBorders>
              <w:top w:val="nil"/>
              <w:left w:val="none" w:sz="0" w:space="0" w:color="auto"/>
              <w:bottom w:val="none" w:sz="0" w:space="0" w:color="auto"/>
              <w:right w:val="none" w:sz="0" w:space="0" w:color="auto"/>
            </w:tcBorders>
            <w:noWrap/>
          </w:tcPr>
          <w:p w14:paraId="7B18978F" w14:textId="2AA3ACDA" w:rsidR="002352D8" w:rsidRPr="00CF6A7D" w:rsidRDefault="002352D8" w:rsidP="00B17B79">
            <w:pPr>
              <w:pStyle w:val="Tabletext"/>
              <w:jc w:val="center"/>
              <w:cnfStyle w:val="000000100000" w:firstRow="0" w:lastRow="0" w:firstColumn="0" w:lastColumn="0" w:oddVBand="0" w:evenVBand="0" w:oddHBand="1" w:evenHBand="0" w:firstRowFirstColumn="0" w:firstRowLastColumn="0" w:lastRowFirstColumn="0" w:lastRowLastColumn="0"/>
              <w:rPr>
                <w:rFonts w:eastAsia="Trebuchet MS"/>
                <w:sz w:val="17"/>
              </w:rPr>
            </w:pPr>
            <w:r w:rsidRPr="00CF6A7D">
              <w:t>254</w:t>
            </w:r>
          </w:p>
        </w:tc>
        <w:tc>
          <w:tcPr>
            <w:tcW w:w="926" w:type="pct"/>
            <w:tcBorders>
              <w:top w:val="nil"/>
              <w:left w:val="none" w:sz="0" w:space="0" w:color="auto"/>
              <w:bottom w:val="none" w:sz="0" w:space="0" w:color="auto"/>
              <w:right w:val="none" w:sz="0" w:space="0" w:color="auto"/>
            </w:tcBorders>
            <w:noWrap/>
          </w:tcPr>
          <w:p w14:paraId="797B4122" w14:textId="601B9037" w:rsidR="002352D8" w:rsidRPr="00CF6A7D" w:rsidRDefault="002352D8" w:rsidP="00B17B79">
            <w:pPr>
              <w:pStyle w:val="Tabletext"/>
              <w:jc w:val="center"/>
              <w:cnfStyle w:val="000000100000" w:firstRow="0" w:lastRow="0" w:firstColumn="0" w:lastColumn="0" w:oddVBand="0" w:evenVBand="0" w:oddHBand="1" w:evenHBand="0" w:firstRowFirstColumn="0" w:firstRowLastColumn="0" w:lastRowFirstColumn="0" w:lastRowLastColumn="0"/>
              <w:rPr>
                <w:rFonts w:eastAsia="Trebuchet MS"/>
                <w:sz w:val="17"/>
              </w:rPr>
            </w:pPr>
            <w:r w:rsidRPr="00CF6A7D">
              <w:t>162</w:t>
            </w:r>
          </w:p>
        </w:tc>
        <w:tc>
          <w:tcPr>
            <w:tcW w:w="719" w:type="pct"/>
            <w:tcBorders>
              <w:top w:val="nil"/>
              <w:left w:val="none" w:sz="0" w:space="0" w:color="auto"/>
              <w:bottom w:val="none" w:sz="0" w:space="0" w:color="auto"/>
              <w:right w:val="none" w:sz="0" w:space="0" w:color="auto"/>
            </w:tcBorders>
            <w:noWrap/>
          </w:tcPr>
          <w:p w14:paraId="087E9CAE" w14:textId="572A3BCC" w:rsidR="002352D8" w:rsidRPr="00CF6A7D" w:rsidRDefault="002352D8" w:rsidP="00B17B79">
            <w:pPr>
              <w:pStyle w:val="Tabletext"/>
              <w:jc w:val="center"/>
              <w:cnfStyle w:val="000000100000" w:firstRow="0" w:lastRow="0" w:firstColumn="0" w:lastColumn="0" w:oddVBand="0" w:evenVBand="0" w:oddHBand="1" w:evenHBand="0" w:firstRowFirstColumn="0" w:firstRowLastColumn="0" w:lastRowFirstColumn="0" w:lastRowLastColumn="0"/>
              <w:rPr>
                <w:rFonts w:eastAsia="Trebuchet MS"/>
                <w:sz w:val="17"/>
              </w:rPr>
            </w:pPr>
            <w:r w:rsidRPr="00CF6A7D">
              <w:t>112</w:t>
            </w:r>
          </w:p>
        </w:tc>
      </w:tr>
    </w:tbl>
    <w:p w14:paraId="44FE7B89" w14:textId="60568601" w:rsidR="00E2591E" w:rsidRPr="00CF6A7D" w:rsidRDefault="001B752B" w:rsidP="00887FCC">
      <w:pPr>
        <w:pStyle w:val="Source"/>
      </w:pPr>
      <w:r w:rsidRPr="00CF6A7D">
        <w:t xml:space="preserve">Note: </w:t>
      </w:r>
      <w:r w:rsidR="00887FCC">
        <w:tab/>
      </w:r>
      <w:r w:rsidR="00E2591E" w:rsidRPr="00CF6A7D">
        <w:rPr>
          <w:rFonts w:cs="Arial"/>
        </w:rPr>
        <w:t xml:space="preserve">** significant at the 1% level (p&lt;0.01); </w:t>
      </w:r>
      <w:r w:rsidR="00E2591E" w:rsidRPr="00CF6A7D">
        <w:t xml:space="preserve">*significant at the 5% level </w:t>
      </w:r>
      <w:r w:rsidR="00E2591E" w:rsidRPr="00F34848">
        <w:t>(p&lt;0.05)</w:t>
      </w:r>
      <w:r w:rsidRPr="00F34848">
        <w:t>.</w:t>
      </w:r>
    </w:p>
    <w:p w14:paraId="71D61E18" w14:textId="411511BE" w:rsidR="00E2591E" w:rsidRPr="00CF6A7D" w:rsidRDefault="00887FCC" w:rsidP="00887FCC">
      <w:pPr>
        <w:pStyle w:val="Source"/>
        <w:ind w:left="284" w:hanging="284"/>
      </w:pPr>
      <w:r>
        <w:tab/>
      </w:r>
      <w:r>
        <w:tab/>
      </w:r>
      <w:r w:rsidR="001B752B">
        <w:t>S</w:t>
      </w:r>
      <w:r w:rsidR="00E2591E" w:rsidRPr="00CF6A7D">
        <w:t xml:space="preserve">tandard errors in parenthesis. See </w:t>
      </w:r>
      <w:r w:rsidR="0059316F">
        <w:t>a</w:t>
      </w:r>
      <w:r w:rsidR="00E2591E" w:rsidRPr="00CF6A7D">
        <w:t>ppendix A for details of variable definitions</w:t>
      </w:r>
      <w:r w:rsidR="00496902" w:rsidRPr="00CF6A7D">
        <w:t>. Wald test</w:t>
      </w:r>
      <w:r w:rsidR="00411951" w:rsidRPr="00CF6A7D">
        <w:t>s</w:t>
      </w:r>
      <w:r w:rsidR="00496902" w:rsidRPr="00CF6A7D">
        <w:t xml:space="preserve"> for </w:t>
      </w:r>
      <w:r w:rsidR="00411951" w:rsidRPr="00CF6A7D">
        <w:t xml:space="preserve">overall </w:t>
      </w:r>
      <w:r>
        <w:tab/>
      </w:r>
      <w:r w:rsidR="00411951" w:rsidRPr="00CF6A7D">
        <w:t xml:space="preserve">significance of estimates indicate that all variables except for metropolitan location are significant at the 5% </w:t>
      </w:r>
      <w:r>
        <w:tab/>
      </w:r>
      <w:r w:rsidR="00411951" w:rsidRPr="00CF6A7D">
        <w:t xml:space="preserve">level. Wald tests for differences across pathways indicate that all variables except </w:t>
      </w:r>
      <w:r w:rsidR="00F37D3C" w:rsidRPr="00CF6A7D">
        <w:t xml:space="preserve">SES at the second </w:t>
      </w:r>
      <w:r>
        <w:tab/>
      </w:r>
      <w:r w:rsidR="00F37D3C" w:rsidRPr="00CF6A7D">
        <w:t xml:space="preserve">quartile, </w:t>
      </w:r>
      <w:r w:rsidR="00411951" w:rsidRPr="00CF6A7D">
        <w:t xml:space="preserve">metropolitan location and reading </w:t>
      </w:r>
      <w:r w:rsidR="00F832ED" w:rsidRPr="00CF6A7D">
        <w:t xml:space="preserve">achievement at the second quartile are significantly different from </w:t>
      </w:r>
      <w:r>
        <w:tab/>
      </w:r>
      <w:r w:rsidR="00F832ED" w:rsidRPr="00CF6A7D">
        <w:t>each other at the 5% level.</w:t>
      </w:r>
      <w:r w:rsidR="00426CC5" w:rsidRPr="00CF6A7D">
        <w:t xml:space="preserve"> Detailed table available in </w:t>
      </w:r>
      <w:r w:rsidR="0059316F">
        <w:t>a</w:t>
      </w:r>
      <w:r w:rsidR="00426CC5" w:rsidRPr="00CF6A7D">
        <w:t>ppendix A</w:t>
      </w:r>
      <w:r w:rsidR="0059316F">
        <w:t xml:space="preserve">, </w:t>
      </w:r>
      <w:r w:rsidR="00426CC5" w:rsidRPr="00CF6A7D">
        <w:t>table A5.</w:t>
      </w:r>
      <w:r w:rsidR="00884954" w:rsidRPr="00CF6A7D">
        <w:t xml:space="preserve"> Model fit statistics are available </w:t>
      </w:r>
      <w:r>
        <w:tab/>
      </w:r>
      <w:r w:rsidR="00884954" w:rsidRPr="00CF6A7D">
        <w:t xml:space="preserve">in </w:t>
      </w:r>
      <w:r w:rsidR="005F15AB">
        <w:t xml:space="preserve">appendix A, </w:t>
      </w:r>
      <w:r w:rsidR="00884954" w:rsidRPr="00CF6A7D">
        <w:t>table A</w:t>
      </w:r>
      <w:r w:rsidR="00F34848">
        <w:t>8</w:t>
      </w:r>
      <w:r w:rsidR="00790529">
        <w:t xml:space="preserve"> </w:t>
      </w:r>
      <w:proofErr w:type="gramStart"/>
      <w:r w:rsidR="00790529">
        <w:t>The</w:t>
      </w:r>
      <w:proofErr w:type="gramEnd"/>
      <w:r w:rsidR="00790529">
        <w:t xml:space="preserve"> underlying multinomial logistic model reference pathway is </w:t>
      </w:r>
      <w:r w:rsidR="005F15AB">
        <w:t>P</w:t>
      </w:r>
      <w:r w:rsidR="00790529">
        <w:t xml:space="preserve">athway 1. </w:t>
      </w:r>
      <w:r w:rsidR="00DF3AD2">
        <w:t xml:space="preserve">Multiple </w:t>
      </w:r>
      <w:r>
        <w:tab/>
      </w:r>
      <w:r w:rsidR="00DF3AD2">
        <w:t xml:space="preserve">category variables (SES, PISA) are constructed </w:t>
      </w:r>
      <w:proofErr w:type="spellStart"/>
      <w:r w:rsidR="00DF3AD2">
        <w:t>as sets</w:t>
      </w:r>
      <w:proofErr w:type="spellEnd"/>
      <w:r w:rsidR="00DF3AD2">
        <w:t xml:space="preserve"> of 0/1 variables maintaining the reference category, </w:t>
      </w:r>
      <w:r>
        <w:tab/>
      </w:r>
      <w:r w:rsidR="00DF3AD2">
        <w:t>so</w:t>
      </w:r>
      <w:r w:rsidR="009E7AC7">
        <w:t>,</w:t>
      </w:r>
      <w:r w:rsidR="00DF3AD2">
        <w:t xml:space="preserve"> for example</w:t>
      </w:r>
      <w:r w:rsidR="009E7AC7">
        <w:t>,</w:t>
      </w:r>
      <w:r w:rsidR="00DF3AD2">
        <w:t xml:space="preserve"> the third quartile SES is relative to the top quartile. </w:t>
      </w:r>
    </w:p>
    <w:p w14:paraId="1E9792E4" w14:textId="75B0BFC8" w:rsidR="0016751A" w:rsidRDefault="00F832ED" w:rsidP="00F832ED">
      <w:pPr>
        <w:pStyle w:val="Text"/>
      </w:pPr>
      <w:r w:rsidRPr="00CF6A7D">
        <w:lastRenderedPageBreak/>
        <w:t xml:space="preserve">As observed in table </w:t>
      </w:r>
      <w:r w:rsidR="00D02F6D" w:rsidRPr="00CF6A7D">
        <w:t>7</w:t>
      </w:r>
      <w:r w:rsidRPr="00CF6A7D">
        <w:t xml:space="preserve">, being a male is </w:t>
      </w:r>
      <w:r w:rsidR="009E7AC7" w:rsidRPr="00CF6A7D">
        <w:t xml:space="preserve">on average </w:t>
      </w:r>
      <w:r w:rsidRPr="00CF6A7D">
        <w:t xml:space="preserve">associated with a higher probability of following </w:t>
      </w:r>
      <w:r w:rsidR="009E7AC7" w:rsidRPr="00CF6A7D">
        <w:t>Pathway 2</w:t>
      </w:r>
      <w:r w:rsidR="003D7114">
        <w:t>:</w:t>
      </w:r>
      <w:r w:rsidR="009E7AC7">
        <w:t xml:space="preserve"> </w:t>
      </w:r>
      <w:r w:rsidR="003D7114">
        <w:t>E</w:t>
      </w:r>
      <w:r w:rsidRPr="00CF6A7D">
        <w:t xml:space="preserve">arly entry to full-time work, and with a lower probability of following </w:t>
      </w:r>
      <w:r w:rsidR="009E7AC7">
        <w:t>P</w:t>
      </w:r>
      <w:r w:rsidRPr="00CF6A7D">
        <w:t>athways 1</w:t>
      </w:r>
      <w:r w:rsidR="003D7114">
        <w:t xml:space="preserve">, </w:t>
      </w:r>
      <w:r w:rsidRPr="00CF6A7D">
        <w:t xml:space="preserve">3 or 4. </w:t>
      </w:r>
    </w:p>
    <w:p w14:paraId="37EAE442" w14:textId="5E257444" w:rsidR="00F832ED" w:rsidRPr="00CF6A7D" w:rsidRDefault="00211E99" w:rsidP="00F832ED">
      <w:pPr>
        <w:pStyle w:val="Text"/>
      </w:pPr>
      <w:bookmarkStart w:id="92" w:name="_Hlk9423120"/>
      <w:r>
        <w:t xml:space="preserve">The probability that a young person who </w:t>
      </w:r>
      <w:r w:rsidRPr="00211E99">
        <w:t xml:space="preserve">studied vocational subjects in school </w:t>
      </w:r>
      <w:r w:rsidR="00ED1A00">
        <w:t>subsequently</w:t>
      </w:r>
      <w:r w:rsidRPr="00211E99">
        <w:t xml:space="preserve"> follows Pathway </w:t>
      </w:r>
      <w:r>
        <w:t>2</w:t>
      </w:r>
      <w:r w:rsidRPr="00211E99">
        <w:t xml:space="preserve"> is, on average</w:t>
      </w:r>
      <w:r w:rsidR="006A24FC">
        <w:t>,</w:t>
      </w:r>
      <w:r w:rsidRPr="00211E99">
        <w:t xml:space="preserve"> </w:t>
      </w:r>
      <w:r>
        <w:t>13</w:t>
      </w:r>
      <w:r w:rsidRPr="00211E99">
        <w:t xml:space="preserve"> percentage points </w:t>
      </w:r>
      <w:r>
        <w:t>high</w:t>
      </w:r>
      <w:r w:rsidRPr="00211E99">
        <w:t xml:space="preserve">er than for an individual who did not take any vocational subjects in school. </w:t>
      </w:r>
      <w:bookmarkEnd w:id="92"/>
      <w:r w:rsidR="0016751A">
        <w:t xml:space="preserve">The profile shows </w:t>
      </w:r>
      <w:r w:rsidR="006A24FC">
        <w:t xml:space="preserve">that </w:t>
      </w:r>
      <w:r>
        <w:t xml:space="preserve">Pathway 2 also had the highest share of </w:t>
      </w:r>
      <w:r w:rsidR="00C67FFA">
        <w:t>a</w:t>
      </w:r>
      <w:r>
        <w:t>pprentice</w:t>
      </w:r>
      <w:r w:rsidR="00C67FFA">
        <w:t>s</w:t>
      </w:r>
      <w:r>
        <w:t xml:space="preserve">/trainees (47.3%, </w:t>
      </w:r>
      <w:r w:rsidR="00C67FFA">
        <w:t>t</w:t>
      </w:r>
      <w:r>
        <w:t xml:space="preserve">able 6), and the highest share working at age 25 </w:t>
      </w:r>
      <w:r w:rsidR="00C67FFA">
        <w:t xml:space="preserve">years </w:t>
      </w:r>
      <w:r>
        <w:t xml:space="preserve">as </w:t>
      </w:r>
      <w:r w:rsidR="00C67FFA">
        <w:t>t</w:t>
      </w:r>
      <w:r>
        <w:t xml:space="preserve">echnician/tradesperson (29.3%, </w:t>
      </w:r>
      <w:r w:rsidR="00C67FFA">
        <w:t>t</w:t>
      </w:r>
      <w:r>
        <w:t>able 5).</w:t>
      </w:r>
    </w:p>
    <w:p w14:paraId="494390FE" w14:textId="3475B981" w:rsidR="00730D14" w:rsidRPr="00CF6A7D" w:rsidRDefault="00E536CF" w:rsidP="00E536CF">
      <w:pPr>
        <w:pStyle w:val="Text"/>
      </w:pPr>
      <w:r w:rsidRPr="00CF6A7D">
        <w:t xml:space="preserve">Table </w:t>
      </w:r>
      <w:r w:rsidR="00D02F6D" w:rsidRPr="00CF6A7D">
        <w:t>7</w:t>
      </w:r>
      <w:r w:rsidRPr="00CF6A7D">
        <w:t xml:space="preserve"> also shows that the probability that an </w:t>
      </w:r>
      <w:r w:rsidR="00C67FFA">
        <w:t>I</w:t>
      </w:r>
      <w:r w:rsidRPr="00CF6A7D">
        <w:t>ndigenous youth follows Pathway 1 is, on average,</w:t>
      </w:r>
      <w:r w:rsidR="000B28E2">
        <w:t xml:space="preserve"> </w:t>
      </w:r>
      <w:r w:rsidRPr="00CF6A7D">
        <w:t>13 percentage points lower than for non-</w:t>
      </w:r>
      <w:r w:rsidR="00DC6648">
        <w:t>I</w:t>
      </w:r>
      <w:r w:rsidRPr="00CF6A7D">
        <w:t>ndigenous youth.</w:t>
      </w:r>
      <w:r w:rsidR="004C0D5E">
        <w:rPr>
          <w:rStyle w:val="FootnoteReference"/>
        </w:rPr>
        <w:footnoteReference w:id="14"/>
      </w:r>
      <w:r w:rsidRPr="00CF6A7D">
        <w:t xml:space="preserve">  </w:t>
      </w:r>
    </w:p>
    <w:p w14:paraId="401E3205" w14:textId="12E8F15B" w:rsidR="00E536CF" w:rsidRPr="00CF6A7D" w:rsidRDefault="00E536CF" w:rsidP="00E536CF">
      <w:pPr>
        <w:pStyle w:val="Text"/>
      </w:pPr>
      <w:r w:rsidRPr="00CF6A7D">
        <w:t xml:space="preserve">In terms of the socioeconomic background, individuals from lower SES quartiles are associated with a lower probability of following the </w:t>
      </w:r>
      <w:r w:rsidR="007E71E6" w:rsidRPr="00CF6A7D">
        <w:t>dominant Pathway 1</w:t>
      </w:r>
      <w:r w:rsidR="007E71E6">
        <w:t>: H</w:t>
      </w:r>
      <w:r w:rsidRPr="00CF6A7D">
        <w:t xml:space="preserve">igher education and work. For example, table </w:t>
      </w:r>
      <w:r w:rsidR="00D02F6D" w:rsidRPr="00CF6A7D">
        <w:t>7</w:t>
      </w:r>
      <w:r w:rsidRPr="00CF6A7D">
        <w:t xml:space="preserve"> shows that the probability that a young person from the lowest SES quartile enter</w:t>
      </w:r>
      <w:r w:rsidR="003D113A">
        <w:t>s</w:t>
      </w:r>
      <w:r w:rsidRPr="00CF6A7D">
        <w:t xml:space="preserve"> Pathway 1 is, on average, 20 percentage points lower than </w:t>
      </w:r>
      <w:r w:rsidR="007E71E6">
        <w:t xml:space="preserve">that for an individual </w:t>
      </w:r>
      <w:r w:rsidRPr="00CF6A7D">
        <w:t xml:space="preserve">from the highest SES quartile. On the other hand, coming from </w:t>
      </w:r>
      <w:r w:rsidR="004C0D5E">
        <w:t>the third quartile or lowest</w:t>
      </w:r>
      <w:r w:rsidRPr="00CF6A7D">
        <w:t xml:space="preserve"> socioeconomic background is associated with a</w:t>
      </w:r>
      <w:r w:rsidR="004C0D5E">
        <w:t xml:space="preserve"> 12</w:t>
      </w:r>
      <w:r w:rsidR="000324F2">
        <w:t>-</w:t>
      </w:r>
      <w:r w:rsidR="004C0D5E">
        <w:t>percentage point</w:t>
      </w:r>
      <w:r w:rsidRPr="00CF6A7D">
        <w:t xml:space="preserve"> higher probability </w:t>
      </w:r>
      <w:r w:rsidR="004C0D5E">
        <w:t>(than the highest SES</w:t>
      </w:r>
      <w:r w:rsidR="009431D0">
        <w:t xml:space="preserve"> individuals</w:t>
      </w:r>
      <w:r w:rsidR="004C0D5E">
        <w:t xml:space="preserve">) </w:t>
      </w:r>
      <w:r w:rsidRPr="00CF6A7D">
        <w:t xml:space="preserve">of </w:t>
      </w:r>
      <w:r w:rsidR="004C0D5E">
        <w:t>entering</w:t>
      </w:r>
      <w:r w:rsidRPr="00CF6A7D">
        <w:t xml:space="preserve"> </w:t>
      </w:r>
      <w:r w:rsidR="000324F2">
        <w:t>P</w:t>
      </w:r>
      <w:r w:rsidRPr="00CF6A7D">
        <w:t xml:space="preserve">athway </w:t>
      </w:r>
      <w:r w:rsidR="004C0D5E">
        <w:t>2</w:t>
      </w:r>
      <w:r w:rsidRPr="00CF6A7D">
        <w:t xml:space="preserve">. These observations are consistent with existing </w:t>
      </w:r>
      <w:r w:rsidR="003D113A">
        <w:t>overseas finding</w:t>
      </w:r>
      <w:r w:rsidR="004C0D5E">
        <w:t>s</w:t>
      </w:r>
      <w:r w:rsidR="000324F2">
        <w:t>,</w:t>
      </w:r>
      <w:r w:rsidR="004C0D5E">
        <w:t xml:space="preserve"> of</w:t>
      </w:r>
      <w:r w:rsidR="003D113A">
        <w:t xml:space="preserve"> an association</w:t>
      </w:r>
      <w:r w:rsidRPr="00CF6A7D">
        <w:t xml:space="preserve"> between socioeconomic background and </w:t>
      </w:r>
      <w:r w:rsidR="009431D0">
        <w:t xml:space="preserve">the </w:t>
      </w:r>
      <w:r w:rsidRPr="00CF6A7D">
        <w:t xml:space="preserve">transition pathways experienced by young people, </w:t>
      </w:r>
      <w:proofErr w:type="gramStart"/>
      <w:r w:rsidRPr="00CF6A7D">
        <w:t>in particular indicating</w:t>
      </w:r>
      <w:proofErr w:type="gramEnd"/>
      <w:r w:rsidRPr="00CF6A7D">
        <w:t xml:space="preserve"> that those from an advantaged background tend to follow structured pathways </w:t>
      </w:r>
      <w:r w:rsidR="003D113A">
        <w:t>between</w:t>
      </w:r>
      <w:r w:rsidRPr="00CF6A7D">
        <w:t xml:space="preserve"> education and employment (Dorsett &amp; </w:t>
      </w:r>
      <w:proofErr w:type="spellStart"/>
      <w:r w:rsidRPr="00CF6A7D">
        <w:t>Lucchino</w:t>
      </w:r>
      <w:proofErr w:type="spellEnd"/>
      <w:r w:rsidRPr="00CF6A7D">
        <w:t xml:space="preserve"> 2014; McVicar &amp; </w:t>
      </w:r>
      <w:proofErr w:type="spellStart"/>
      <w:r w:rsidRPr="00CF6A7D">
        <w:t>Anyadike</w:t>
      </w:r>
      <w:proofErr w:type="spellEnd"/>
      <w:r w:rsidRPr="00CF6A7D">
        <w:t>-Danes 2002).</w:t>
      </w:r>
    </w:p>
    <w:p w14:paraId="6171CA2C" w14:textId="758FF47A" w:rsidR="00E536CF" w:rsidRPr="00CF6A7D" w:rsidRDefault="00E536CF" w:rsidP="00316D40">
      <w:pPr>
        <w:pStyle w:val="Text"/>
      </w:pPr>
      <w:r w:rsidRPr="00CF6A7D">
        <w:t xml:space="preserve">Mathematics and reading achievements based on PISA scores are used as proxies for school attainment of individuals at </w:t>
      </w:r>
      <w:r w:rsidR="00B3206F">
        <w:t xml:space="preserve">the </w:t>
      </w:r>
      <w:r w:rsidRPr="00CF6A7D">
        <w:t xml:space="preserve">age </w:t>
      </w:r>
      <w:r w:rsidR="00B3206F">
        <w:t xml:space="preserve">of </w:t>
      </w:r>
      <w:r w:rsidRPr="00CF6A7D">
        <w:t>15</w:t>
      </w:r>
      <w:r w:rsidR="00B3206F">
        <w:t xml:space="preserve"> years</w:t>
      </w:r>
      <w:r w:rsidRPr="00CF6A7D">
        <w:t>. It is well established in the literature that school performance is linked to the type of post-school transitions experienced by young people, particularly in relation to labour market outcomes (McLachlan</w:t>
      </w:r>
      <w:r w:rsidR="00B97E49">
        <w:t>, Gilfillan &amp; Gordon</w:t>
      </w:r>
      <w:r w:rsidRPr="00CF6A7D">
        <w:t xml:space="preserve"> 2013; Lee &amp; Newhouse 2013). </w:t>
      </w:r>
      <w:r w:rsidR="00B97E49">
        <w:t>Having l</w:t>
      </w:r>
      <w:r w:rsidRPr="00CF6A7D">
        <w:t xml:space="preserve">ower mathematics and reading achievement </w:t>
      </w:r>
      <w:r w:rsidR="00F47304">
        <w:t xml:space="preserve">than </w:t>
      </w:r>
      <w:r w:rsidR="00E92BF3">
        <w:t xml:space="preserve">those in </w:t>
      </w:r>
      <w:r w:rsidR="00F47304">
        <w:t xml:space="preserve">the top </w:t>
      </w:r>
      <w:r w:rsidRPr="00CF6A7D">
        <w:t xml:space="preserve">quartile </w:t>
      </w:r>
      <w:r w:rsidR="00F47304">
        <w:t>w</w:t>
      </w:r>
      <w:r w:rsidR="00E92BF3">
        <w:t>as</w:t>
      </w:r>
      <w:r w:rsidRPr="00CF6A7D">
        <w:t xml:space="preserve"> associated with a lower probability of following </w:t>
      </w:r>
      <w:r w:rsidR="003D113A">
        <w:t>Pathway 1</w:t>
      </w:r>
      <w:r w:rsidR="00E92BF3">
        <w:t>:</w:t>
      </w:r>
      <w:r w:rsidRPr="00CF6A7D">
        <w:t xml:space="preserve"> </w:t>
      </w:r>
      <w:r w:rsidR="00F47304">
        <w:t>H</w:t>
      </w:r>
      <w:r w:rsidRPr="00CF6A7D">
        <w:t>igher</w:t>
      </w:r>
      <w:r w:rsidR="00E92BF3">
        <w:t xml:space="preserve"> </w:t>
      </w:r>
      <w:r w:rsidRPr="00CF6A7D">
        <w:t xml:space="preserve">education </w:t>
      </w:r>
      <w:r w:rsidR="00E92BF3">
        <w:t>and</w:t>
      </w:r>
      <w:r w:rsidRPr="00CF6A7D">
        <w:t xml:space="preserve"> work</w:t>
      </w:r>
      <w:r w:rsidR="00F05042" w:rsidRPr="00CF6A7D">
        <w:t xml:space="preserve"> and </w:t>
      </w:r>
      <w:r w:rsidR="00F47304">
        <w:t xml:space="preserve">with </w:t>
      </w:r>
      <w:r w:rsidRPr="00CF6A7D">
        <w:t>a higher probability of following a more employment-oriented pathway (Pathway 2</w:t>
      </w:r>
      <w:r w:rsidRPr="0041535D">
        <w:t>)</w:t>
      </w:r>
      <w:r w:rsidR="00E92BF3">
        <w:t>.</w:t>
      </w:r>
      <w:r w:rsidR="008F0EB1" w:rsidRPr="0041535D">
        <w:rPr>
          <w:rStyle w:val="FootnoteReference"/>
        </w:rPr>
        <w:footnoteReference w:id="15"/>
      </w:r>
    </w:p>
    <w:p w14:paraId="6565EA73" w14:textId="39DD3380" w:rsidR="00E536CF" w:rsidRPr="00CF6A7D" w:rsidRDefault="00E536CF" w:rsidP="00E536CF">
      <w:pPr>
        <w:pStyle w:val="Text"/>
      </w:pPr>
      <w:r w:rsidRPr="00CF6A7D">
        <w:t xml:space="preserve">The results in table </w:t>
      </w:r>
      <w:r w:rsidR="00F34848">
        <w:t>7</w:t>
      </w:r>
      <w:r w:rsidRPr="00CF6A7D">
        <w:t xml:space="preserve"> indicate that there are alternative avenues for those who do not follow a traditional academic path. Studying a vocational subject while in school emerges as a </w:t>
      </w:r>
      <w:r w:rsidR="00F743E7">
        <w:t>statistically meaningful</w:t>
      </w:r>
      <w:r w:rsidRPr="00CF6A7D">
        <w:t xml:space="preserve"> factor across all pathways</w:t>
      </w:r>
      <w:r w:rsidR="00F743E7">
        <w:t xml:space="preserve"> (but not always large in </w:t>
      </w:r>
      <w:r w:rsidR="00F5549F">
        <w:t xml:space="preserve">the </w:t>
      </w:r>
      <w:r w:rsidR="00F743E7">
        <w:t>scale of effect</w:t>
      </w:r>
      <w:r w:rsidR="005D5AFB">
        <w:t xml:space="preserve"> on the pathway</w:t>
      </w:r>
      <w:r w:rsidR="00F743E7">
        <w:t>)</w:t>
      </w:r>
      <w:r w:rsidRPr="00CF6A7D">
        <w:t xml:space="preserve">. </w:t>
      </w:r>
      <w:r w:rsidR="00113624" w:rsidRPr="00CF6A7D">
        <w:t>E</w:t>
      </w:r>
      <w:r w:rsidRPr="00CF6A7D">
        <w:t>ngaging in vocational studies at school</w:t>
      </w:r>
      <w:r w:rsidR="00825592" w:rsidRPr="00CF6A7D">
        <w:t xml:space="preserve"> </w:t>
      </w:r>
      <w:r w:rsidR="00F743E7">
        <w:t>wa</w:t>
      </w:r>
      <w:r w:rsidR="00825592" w:rsidRPr="00CF6A7D">
        <w:t xml:space="preserve">s associated with a </w:t>
      </w:r>
      <w:r w:rsidR="00F743E7">
        <w:t>20</w:t>
      </w:r>
      <w:r w:rsidR="00E92BF3">
        <w:t>-</w:t>
      </w:r>
      <w:r w:rsidR="00F743E7">
        <w:t>percentage</w:t>
      </w:r>
      <w:r w:rsidR="0073433E">
        <w:t>-</w:t>
      </w:r>
      <w:r w:rsidR="00F743E7">
        <w:t xml:space="preserve">point </w:t>
      </w:r>
      <w:r w:rsidR="00825592" w:rsidRPr="00CF6A7D">
        <w:t>lower</w:t>
      </w:r>
      <w:r w:rsidRPr="00CF6A7D">
        <w:t xml:space="preserve"> probability of following </w:t>
      </w:r>
      <w:r w:rsidR="00DE5156" w:rsidRPr="00CF6A7D">
        <w:t>the dominant Pathway 1</w:t>
      </w:r>
      <w:r w:rsidR="00F47304">
        <w:t xml:space="preserve"> but wa</w:t>
      </w:r>
      <w:r w:rsidR="00825592" w:rsidRPr="00CF6A7D">
        <w:t xml:space="preserve">s </w:t>
      </w:r>
      <w:r w:rsidR="008708F3" w:rsidRPr="00CF6A7D">
        <w:t xml:space="preserve">found to be </w:t>
      </w:r>
      <w:r w:rsidR="00825592" w:rsidRPr="00CF6A7D">
        <w:t xml:space="preserve">particularly </w:t>
      </w:r>
      <w:r w:rsidR="008708F3" w:rsidRPr="00CF6A7D">
        <w:t xml:space="preserve">associated with </w:t>
      </w:r>
      <w:r w:rsidR="00F47304">
        <w:t>a 13</w:t>
      </w:r>
      <w:r w:rsidR="0073433E">
        <w:t>-</w:t>
      </w:r>
      <w:r w:rsidR="00F47304">
        <w:t>percentage</w:t>
      </w:r>
      <w:r w:rsidR="00DF1842">
        <w:t>-</w:t>
      </w:r>
      <w:r w:rsidR="00F47304">
        <w:t>point rise in the</w:t>
      </w:r>
      <w:r w:rsidR="008708F3" w:rsidRPr="00CF6A7D">
        <w:t xml:space="preserve"> probability of </w:t>
      </w:r>
      <w:r w:rsidR="00F47304">
        <w:t xml:space="preserve">the </w:t>
      </w:r>
      <w:r w:rsidR="008708F3" w:rsidRPr="00CF6A7D">
        <w:t>Pathway 2</w:t>
      </w:r>
      <w:r w:rsidR="0073433E">
        <w:t>:</w:t>
      </w:r>
      <w:r w:rsidR="00F47304">
        <w:t xml:space="preserve"> E</w:t>
      </w:r>
      <w:r w:rsidR="00F47304" w:rsidRPr="00CF6A7D">
        <w:t>arly entry to full-time work</w:t>
      </w:r>
      <w:r w:rsidR="008708F3" w:rsidRPr="00CF6A7D">
        <w:t xml:space="preserve">. </w:t>
      </w:r>
      <w:r w:rsidR="00F47304">
        <w:t>International s</w:t>
      </w:r>
      <w:r w:rsidRPr="00CF6A7D">
        <w:t>tudies on school-to-work transitions across several countries have consistently found that those with well-established VET and apprenticeship systems were more successful in facilitating a smooth transition to the labour market (</w:t>
      </w:r>
      <w:proofErr w:type="spellStart"/>
      <w:r w:rsidRPr="00CF6A7D">
        <w:t>Qu</w:t>
      </w:r>
      <w:r w:rsidR="000B28E2">
        <w:t>i</w:t>
      </w:r>
      <w:r w:rsidRPr="00CF6A7D">
        <w:t>ntini</w:t>
      </w:r>
      <w:proofErr w:type="spellEnd"/>
      <w:r w:rsidRPr="00CF6A7D">
        <w:t xml:space="preserve"> &amp; Manfredi 2009; </w:t>
      </w:r>
      <w:proofErr w:type="spellStart"/>
      <w:r w:rsidRPr="00CF6A7D">
        <w:t>Brzinsky</w:t>
      </w:r>
      <w:proofErr w:type="spellEnd"/>
      <w:r w:rsidRPr="00CF6A7D">
        <w:t xml:space="preserve">-Fay &amp; </w:t>
      </w:r>
      <w:proofErr w:type="spellStart"/>
      <w:r w:rsidRPr="00CF6A7D">
        <w:t>Solga</w:t>
      </w:r>
      <w:proofErr w:type="spellEnd"/>
      <w:r w:rsidRPr="00CF6A7D">
        <w:t xml:space="preserve"> 2016). </w:t>
      </w:r>
    </w:p>
    <w:p w14:paraId="60A88F85" w14:textId="18F23052" w:rsidR="0033327F" w:rsidRPr="00CF6A7D" w:rsidRDefault="0033327F" w:rsidP="00DF1842">
      <w:pPr>
        <w:pStyle w:val="Heading2"/>
      </w:pPr>
      <w:bookmarkStart w:id="93" w:name="_Toc9601492"/>
      <w:r w:rsidRPr="00CF6A7D">
        <w:lastRenderedPageBreak/>
        <w:t xml:space="preserve">Likelihood of following a </w:t>
      </w:r>
      <w:r w:rsidR="007F41A6" w:rsidRPr="00CF6A7D">
        <w:t xml:space="preserve">given </w:t>
      </w:r>
      <w:r w:rsidRPr="00CF6A7D">
        <w:t xml:space="preserve">pathway relative to </w:t>
      </w:r>
      <w:r w:rsidR="007F41A6" w:rsidRPr="00CF6A7D">
        <w:t>P</w:t>
      </w:r>
      <w:r w:rsidRPr="00CF6A7D">
        <w:t>athway 3</w:t>
      </w:r>
      <w:r w:rsidR="008C03D4">
        <w:t>:</w:t>
      </w:r>
      <w:r w:rsidRPr="00CF6A7D">
        <w:t xml:space="preserve"> </w:t>
      </w:r>
      <w:r w:rsidR="003D3D3D">
        <w:t>M</w:t>
      </w:r>
      <w:r w:rsidRPr="00CF6A7D">
        <w:t>ix of higher education and VET</w:t>
      </w:r>
      <w:bookmarkEnd w:id="93"/>
    </w:p>
    <w:p w14:paraId="3D96D3F5" w14:textId="26D7A386" w:rsidR="00395343" w:rsidRPr="00CF6A7D" w:rsidRDefault="00DF1842" w:rsidP="00B41C2A">
      <w:pPr>
        <w:pStyle w:val="Text"/>
      </w:pPr>
      <w:r>
        <w:t>T</w:t>
      </w:r>
      <w:r w:rsidR="00951ACF" w:rsidRPr="00CF6A7D">
        <w:t xml:space="preserve">he results of </w:t>
      </w:r>
      <w:r>
        <w:t>the</w:t>
      </w:r>
      <w:r w:rsidR="00951ACF" w:rsidRPr="00CF6A7D">
        <w:t xml:space="preserve"> multinomial regression in terms of relative risk ratios </w:t>
      </w:r>
      <w:r>
        <w:t>is shown</w:t>
      </w:r>
      <w:r w:rsidR="00951ACF" w:rsidRPr="00CF6A7D">
        <w:t xml:space="preserve"> in </w:t>
      </w:r>
      <w:r w:rsidR="003D3D3D">
        <w:t>t</w:t>
      </w:r>
      <w:r w:rsidR="00AD34CE" w:rsidRPr="00CF6A7D">
        <w:t>able 8</w:t>
      </w:r>
      <w:r w:rsidR="003D3D3D">
        <w:t>,</w:t>
      </w:r>
      <w:r w:rsidR="00951ACF" w:rsidRPr="00CF6A7D">
        <w:t xml:space="preserve"> with Pathway 3</w:t>
      </w:r>
      <w:r w:rsidR="003D3D3D">
        <w:t>:</w:t>
      </w:r>
      <w:r w:rsidR="00951ACF" w:rsidRPr="00CF6A7D">
        <w:t xml:space="preserve"> </w:t>
      </w:r>
      <w:r w:rsidR="00A67E66">
        <w:t>Mix of h</w:t>
      </w:r>
      <w:r>
        <w:t xml:space="preserve">igher </w:t>
      </w:r>
      <w:r w:rsidR="001D037A">
        <w:t>e</w:t>
      </w:r>
      <w:r>
        <w:t xml:space="preserve">ducation and VET </w:t>
      </w:r>
      <w:r w:rsidR="00951ACF" w:rsidRPr="00CF6A7D">
        <w:t xml:space="preserve">as the base category. </w:t>
      </w:r>
      <w:r w:rsidR="0033327F" w:rsidRPr="00CF6A7D">
        <w:t xml:space="preserve">Pathway 3 contains </w:t>
      </w:r>
      <w:r w:rsidR="00B41C2A" w:rsidRPr="00CF6A7D">
        <w:t xml:space="preserve">individuals </w:t>
      </w:r>
      <w:r w:rsidR="00395343" w:rsidRPr="00CF6A7D">
        <w:t xml:space="preserve">who had a high level of participation in VET activity during the </w:t>
      </w:r>
      <w:r w:rsidR="001D037A">
        <w:t>10</w:t>
      </w:r>
      <w:r w:rsidR="00395343" w:rsidRPr="00CF6A7D">
        <w:t>-year period (table 6) and therefore is chosen as the reference category. Thus, the results from the regression modelling is interpreted as the estimated likelihood of belonging to Pathway 1</w:t>
      </w:r>
      <w:r w:rsidR="001D037A">
        <w:t xml:space="preserve">, </w:t>
      </w:r>
      <w:r w:rsidR="00395343" w:rsidRPr="00CF6A7D">
        <w:t>2, 4 or 5</w:t>
      </w:r>
      <w:r w:rsidR="00544A2E">
        <w:t>,</w:t>
      </w:r>
      <w:r w:rsidR="00395343" w:rsidRPr="00CF6A7D">
        <w:t xml:space="preserve"> relative to Pathway 3.</w:t>
      </w:r>
    </w:p>
    <w:p w14:paraId="5E4E3465" w14:textId="77777777" w:rsidR="00525F80" w:rsidRPr="00CF6A7D" w:rsidRDefault="00DF1842" w:rsidP="007F41A6">
      <w:pPr>
        <w:pStyle w:val="Text"/>
      </w:pPr>
      <w:r>
        <w:t>The</w:t>
      </w:r>
      <w:r w:rsidR="007F41A6" w:rsidRPr="00CF6A7D">
        <w:t xml:space="preserve"> </w:t>
      </w:r>
      <w:r w:rsidR="007F41A6" w:rsidRPr="00CF6A7D">
        <w:rPr>
          <w:i/>
        </w:rPr>
        <w:t>relative risk ratios</w:t>
      </w:r>
      <w:r>
        <w:rPr>
          <w:i/>
        </w:rPr>
        <w:t xml:space="preserve"> </w:t>
      </w:r>
      <w:r w:rsidRPr="00DF1842">
        <w:t>shown</w:t>
      </w:r>
      <w:r w:rsidR="007F41A6" w:rsidRPr="00CF6A7D">
        <w:t xml:space="preserve"> give the proportionate change in the relative likelihood of belonging to a given pathway rather than the reference pathway (Pathway 3 in this instance), when the variable changes by one unit.</w:t>
      </w:r>
      <w:r w:rsidR="007F41A6" w:rsidRPr="00CF6A7D">
        <w:rPr>
          <w:rStyle w:val="FootnoteReference"/>
          <w:szCs w:val="19"/>
        </w:rPr>
        <w:footnoteReference w:id="16"/>
      </w:r>
    </w:p>
    <w:p w14:paraId="31F9D680" w14:textId="01E377D1" w:rsidR="00B02A2E" w:rsidRPr="00CF6A7D" w:rsidRDefault="00525F80" w:rsidP="009118A2">
      <w:pPr>
        <w:pStyle w:val="Text"/>
        <w:keepLines/>
      </w:pPr>
      <w:r w:rsidRPr="00CF6A7D">
        <w:t xml:space="preserve">A relative risk ratio </w:t>
      </w:r>
      <w:r w:rsidR="00231C65" w:rsidRPr="00CF6A7D">
        <w:t xml:space="preserve">must be greater than zero, and </w:t>
      </w:r>
      <w:r w:rsidR="00E91EDA">
        <w:t xml:space="preserve">a </w:t>
      </w:r>
      <w:r w:rsidR="00231C65" w:rsidRPr="00CF6A7D">
        <w:t xml:space="preserve">value of </w:t>
      </w:r>
      <w:r w:rsidRPr="00CF6A7D">
        <w:t xml:space="preserve">1.00 </w:t>
      </w:r>
      <w:r w:rsidR="00877FA6">
        <w:t>means</w:t>
      </w:r>
      <w:r w:rsidRPr="00CF6A7D">
        <w:t xml:space="preserve"> that the likelihood is identical in the two groups. A value greater than 1.00 indicates that the likelihood is higher in the group concerned</w:t>
      </w:r>
      <w:r w:rsidR="00544A2E">
        <w:t>,</w:t>
      </w:r>
      <w:r w:rsidRPr="00CF6A7D">
        <w:t xml:space="preserve"> relative to the reference group. Conversely, a value less than 1.00 implies that the likelihood is lower compared </w:t>
      </w:r>
      <w:r w:rsidR="00E91EDA">
        <w:t>with</w:t>
      </w:r>
      <w:r w:rsidRPr="00CF6A7D">
        <w:t xml:space="preserve"> the reference group. </w:t>
      </w:r>
      <w:r w:rsidR="00A04527" w:rsidRPr="00CF6A7D">
        <w:t>A zero relative risk ratio implies that there were no cases in one group and some cases in the reference group</w:t>
      </w:r>
      <w:r w:rsidR="00E91EDA">
        <w:t>;</w:t>
      </w:r>
      <w:r w:rsidR="00C03B2B" w:rsidRPr="00CF6A7D">
        <w:t xml:space="preserve"> however</w:t>
      </w:r>
      <w:r w:rsidR="00E91EDA">
        <w:t>,</w:t>
      </w:r>
      <w:r w:rsidR="00C03B2B" w:rsidRPr="00CF6A7D">
        <w:t xml:space="preserve"> this </w:t>
      </w:r>
      <w:r w:rsidR="00E91EDA">
        <w:t>situation</w:t>
      </w:r>
      <w:r w:rsidR="00C03B2B" w:rsidRPr="00CF6A7D">
        <w:t xml:space="preserve"> is unlikely to occur as covariates with no values in a given category are not used in the regression</w:t>
      </w:r>
      <w:r w:rsidR="00A04527" w:rsidRPr="00CF6A7D">
        <w:t xml:space="preserve">. </w:t>
      </w:r>
    </w:p>
    <w:p w14:paraId="58A6A991" w14:textId="6C0CD8A3" w:rsidR="00DF1842" w:rsidRDefault="00DF1842" w:rsidP="00DF1842">
      <w:pPr>
        <w:pStyle w:val="Text"/>
        <w:keepLines/>
      </w:pPr>
      <w:r w:rsidRPr="00CF6A7D">
        <w:t>Table 8 shows</w:t>
      </w:r>
      <w:r w:rsidR="00E91EDA">
        <w:t xml:space="preserve"> that</w:t>
      </w:r>
      <w:r>
        <w:t xml:space="preserve">: </w:t>
      </w:r>
    </w:p>
    <w:p w14:paraId="0CC3FAF1" w14:textId="52CC5C4B" w:rsidR="00DF1842" w:rsidRPr="00CF6A7D" w:rsidRDefault="00DF1842" w:rsidP="00FB0850">
      <w:pPr>
        <w:pStyle w:val="Dotpoint1"/>
      </w:pPr>
      <w:r>
        <w:t>M</w:t>
      </w:r>
      <w:r w:rsidRPr="00CF6A7D">
        <w:t>ales are 2.9 times more likely to be in Pathway</w:t>
      </w:r>
      <w:r w:rsidR="00AD01B1">
        <w:t xml:space="preserve"> 2</w:t>
      </w:r>
      <w:r w:rsidR="00544A2E">
        <w:t>’s e</w:t>
      </w:r>
      <w:r w:rsidR="00AD01B1" w:rsidRPr="00CF6A7D">
        <w:t>arly entry to full-time work</w:t>
      </w:r>
      <w:r w:rsidRPr="00CF6A7D">
        <w:t xml:space="preserve"> than </w:t>
      </w:r>
      <w:r w:rsidR="00544A2E">
        <w:t xml:space="preserve">in </w:t>
      </w:r>
      <w:r w:rsidRPr="00CF6A7D">
        <w:t>Pathway 3</w:t>
      </w:r>
      <w:r w:rsidR="007B711D">
        <w:t xml:space="preserve">, with its mix </w:t>
      </w:r>
      <w:r w:rsidRPr="00CF6A7D">
        <w:t xml:space="preserve">of VET and higher education activities.  </w:t>
      </w:r>
    </w:p>
    <w:p w14:paraId="557EAC2B" w14:textId="30DD8C17" w:rsidR="00DF1842" w:rsidRPr="00CF6A7D" w:rsidRDefault="00DF1842" w:rsidP="00FB0850">
      <w:pPr>
        <w:pStyle w:val="Dotpoint1"/>
      </w:pPr>
      <w:r>
        <w:t>Y</w:t>
      </w:r>
      <w:r w:rsidRPr="00CF6A7D">
        <w:t xml:space="preserve">oung people from lower </w:t>
      </w:r>
      <w:r w:rsidR="009327C1">
        <w:t xml:space="preserve">quartile 3 </w:t>
      </w:r>
      <w:r w:rsidRPr="00CF6A7D">
        <w:t xml:space="preserve">socioeconomic backgrounds are less likely to be in the higher education </w:t>
      </w:r>
      <w:r w:rsidR="00D74FD3">
        <w:t>and</w:t>
      </w:r>
      <w:r w:rsidRPr="00CF6A7D">
        <w:t xml:space="preserve"> work Pathway 1 </w:t>
      </w:r>
      <w:r w:rsidR="0089415D">
        <w:t>than in</w:t>
      </w:r>
      <w:r w:rsidRPr="00CF6A7D">
        <w:t xml:space="preserve"> Pathway 3. On the other hand, those from the lowest SES quartile are more likely to be in </w:t>
      </w:r>
      <w:r w:rsidR="0089415D">
        <w:t xml:space="preserve">Pathway </w:t>
      </w:r>
      <w:r w:rsidR="0077570D">
        <w:t xml:space="preserve">2, </w:t>
      </w:r>
      <w:r w:rsidRPr="00CF6A7D">
        <w:t>the early entry to full-time work pathway</w:t>
      </w:r>
      <w:r w:rsidR="00AB4C2D">
        <w:t>,</w:t>
      </w:r>
      <w:r w:rsidR="0077570D">
        <w:t xml:space="preserve"> rather than in</w:t>
      </w:r>
      <w:r w:rsidRPr="00CF6A7D">
        <w:t xml:space="preserve"> Pathway 3. </w:t>
      </w:r>
    </w:p>
    <w:p w14:paraId="779FC56F" w14:textId="3E54177C" w:rsidR="00DF1842" w:rsidRPr="00CF6A7D" w:rsidRDefault="00DF1842" w:rsidP="00FB0850">
      <w:pPr>
        <w:pStyle w:val="Dotpoint1"/>
      </w:pPr>
      <w:r>
        <w:t>T</w:t>
      </w:r>
      <w:r w:rsidRPr="00CF6A7D">
        <w:t xml:space="preserve">hose in the lowest mathematics achievement quartile are less likely to be in </w:t>
      </w:r>
      <w:r w:rsidR="00BB5AF8" w:rsidRPr="00CF6A7D">
        <w:t>Pathway 1</w:t>
      </w:r>
      <w:r w:rsidR="00BB5AF8">
        <w:t>,</w:t>
      </w:r>
      <w:r w:rsidR="00BB5AF8" w:rsidRPr="00CF6A7D">
        <w:t xml:space="preserve"> </w:t>
      </w:r>
      <w:r w:rsidRPr="00CF6A7D">
        <w:t xml:space="preserve">higher education </w:t>
      </w:r>
      <w:r w:rsidR="003D2948">
        <w:t>and</w:t>
      </w:r>
      <w:r w:rsidRPr="00CF6A7D">
        <w:t xml:space="preserve"> work</w:t>
      </w:r>
      <w:r w:rsidR="00AB4C2D">
        <w:t>,</w:t>
      </w:r>
      <w:r w:rsidRPr="00CF6A7D">
        <w:t xml:space="preserve"> </w:t>
      </w:r>
      <w:r w:rsidR="003D2948">
        <w:t>than in</w:t>
      </w:r>
      <w:r w:rsidRPr="00CF6A7D">
        <w:t xml:space="preserve"> Pathway 3. However, mathematics or reading achievement at age 15 </w:t>
      </w:r>
      <w:r w:rsidR="003D2948">
        <w:t xml:space="preserve">years </w:t>
      </w:r>
      <w:r w:rsidRPr="00CF6A7D">
        <w:t xml:space="preserve">do not emerge as key factors in other pathways. </w:t>
      </w:r>
    </w:p>
    <w:p w14:paraId="47662F08" w14:textId="36DCB456" w:rsidR="00DF1842" w:rsidRDefault="00DF1842" w:rsidP="00FB0850">
      <w:pPr>
        <w:pStyle w:val="Dotpoint1"/>
      </w:pPr>
      <w:r w:rsidRPr="00CF6A7D">
        <w:t xml:space="preserve">Studying vocational subjects in school lowers the chances of being in Pathway 1 </w:t>
      </w:r>
      <w:r w:rsidR="006205BA">
        <w:t>as opposed to being in</w:t>
      </w:r>
      <w:r w:rsidRPr="00CF6A7D">
        <w:t xml:space="preserve"> Pathway</w:t>
      </w:r>
      <w:r>
        <w:t xml:space="preserve"> </w:t>
      </w:r>
      <w:r w:rsidRPr="00CF6A7D">
        <w:t xml:space="preserve">3. It increases the likelihood of following </w:t>
      </w:r>
      <w:r w:rsidR="00F2733D" w:rsidRPr="00CF6A7D">
        <w:t>Pathway 2</w:t>
      </w:r>
      <w:r w:rsidR="00F2733D">
        <w:t>,</w:t>
      </w:r>
      <w:r w:rsidRPr="00CF6A7D">
        <w:t xml:space="preserve"> early entry to full-time work</w:t>
      </w:r>
      <w:r w:rsidR="00F2733D">
        <w:t>,</w:t>
      </w:r>
      <w:r w:rsidRPr="00CF6A7D">
        <w:t xml:space="preserve"> but does not appear to be a significant factor in other pathways.</w:t>
      </w:r>
    </w:p>
    <w:p w14:paraId="6C2B6B08" w14:textId="77777777" w:rsidR="006913DB" w:rsidRDefault="006913DB" w:rsidP="00D64EC4">
      <w:pPr>
        <w:pStyle w:val="Tableheading1"/>
      </w:pPr>
    </w:p>
    <w:p w14:paraId="5B579420" w14:textId="77777777" w:rsidR="006913DB" w:rsidRDefault="006913DB" w:rsidP="00D64EC4">
      <w:pPr>
        <w:pStyle w:val="Tableheading1"/>
      </w:pPr>
    </w:p>
    <w:p w14:paraId="5CECD64E" w14:textId="77777777" w:rsidR="006913DB" w:rsidRDefault="006913DB" w:rsidP="00D64EC4">
      <w:pPr>
        <w:pStyle w:val="Tableheading1"/>
      </w:pPr>
    </w:p>
    <w:p w14:paraId="11B394CA" w14:textId="77777777" w:rsidR="006913DB" w:rsidRDefault="006913DB" w:rsidP="00D64EC4">
      <w:pPr>
        <w:pStyle w:val="Tableheading1"/>
      </w:pPr>
    </w:p>
    <w:p w14:paraId="429AA18C" w14:textId="77777777" w:rsidR="006913DB" w:rsidRDefault="006913DB" w:rsidP="00D64EC4">
      <w:pPr>
        <w:pStyle w:val="Tableheading1"/>
      </w:pPr>
    </w:p>
    <w:p w14:paraId="11205B54" w14:textId="77777777" w:rsidR="006913DB" w:rsidRDefault="006913DB" w:rsidP="00D64EC4">
      <w:pPr>
        <w:pStyle w:val="Tableheading1"/>
      </w:pPr>
    </w:p>
    <w:p w14:paraId="7121DF2C" w14:textId="77777777" w:rsidR="006913DB" w:rsidRDefault="006913DB" w:rsidP="00D64EC4">
      <w:pPr>
        <w:pStyle w:val="Tableheading1"/>
      </w:pPr>
    </w:p>
    <w:p w14:paraId="0E904289" w14:textId="77777777" w:rsidR="006913DB" w:rsidRDefault="006913DB" w:rsidP="00D64EC4">
      <w:pPr>
        <w:pStyle w:val="Tableheading1"/>
      </w:pPr>
    </w:p>
    <w:p w14:paraId="1688F9CA" w14:textId="77777777" w:rsidR="006913DB" w:rsidRDefault="006913DB" w:rsidP="00D64EC4">
      <w:pPr>
        <w:pStyle w:val="Tableheading1"/>
      </w:pPr>
    </w:p>
    <w:p w14:paraId="74A6AF52" w14:textId="77777777" w:rsidR="006913DB" w:rsidRDefault="006913DB" w:rsidP="00D64EC4">
      <w:pPr>
        <w:pStyle w:val="Tableheading1"/>
      </w:pPr>
    </w:p>
    <w:p w14:paraId="6B30EF42" w14:textId="77777777" w:rsidR="006913DB" w:rsidRDefault="006913DB" w:rsidP="00D64EC4">
      <w:pPr>
        <w:pStyle w:val="Tableheading1"/>
      </w:pPr>
    </w:p>
    <w:p w14:paraId="6F2FFEAA" w14:textId="77777777" w:rsidR="006913DB" w:rsidRDefault="006913DB" w:rsidP="00D64EC4">
      <w:pPr>
        <w:pStyle w:val="Tableheading1"/>
      </w:pPr>
    </w:p>
    <w:p w14:paraId="009D2849" w14:textId="77777777" w:rsidR="00C21574" w:rsidRDefault="00C21574" w:rsidP="00D64EC4">
      <w:pPr>
        <w:pStyle w:val="Tableheading1"/>
      </w:pPr>
    </w:p>
    <w:p w14:paraId="4FED3B8A" w14:textId="77777777" w:rsidR="00C21574" w:rsidRDefault="00C21574" w:rsidP="00D64EC4">
      <w:pPr>
        <w:pStyle w:val="Tableheading1"/>
      </w:pPr>
    </w:p>
    <w:p w14:paraId="5E2F0E24" w14:textId="77777777" w:rsidR="00C21574" w:rsidRDefault="00C21574" w:rsidP="00D64EC4">
      <w:pPr>
        <w:pStyle w:val="Tableheading1"/>
      </w:pPr>
    </w:p>
    <w:p w14:paraId="5B7986F9" w14:textId="5B120AA4" w:rsidR="00AD34CE" w:rsidRDefault="00AD34CE" w:rsidP="00D64EC4">
      <w:pPr>
        <w:pStyle w:val="Tableheading1"/>
      </w:pPr>
      <w:r w:rsidRPr="00CF6A7D">
        <w:lastRenderedPageBreak/>
        <w:t xml:space="preserve">Table 8 </w:t>
      </w:r>
      <w:r w:rsidR="00F158C5">
        <w:tab/>
      </w:r>
      <w:r w:rsidRPr="00CF6A7D">
        <w:t xml:space="preserve">Multinomial logistic results (relative risk ratios) relative to </w:t>
      </w:r>
      <w:r w:rsidR="00F25426">
        <w:t>P</w:t>
      </w:r>
      <w:r w:rsidRPr="00CF6A7D">
        <w:t>athway 3</w:t>
      </w:r>
    </w:p>
    <w:p w14:paraId="6A6D3CA9" w14:textId="77777777" w:rsidR="006913DB" w:rsidRPr="00CF6A7D" w:rsidRDefault="006913DB" w:rsidP="00D64EC4">
      <w:pPr>
        <w:pStyle w:val="Tableheading1"/>
        <w:rPr>
          <w:rFonts w:ascii="Trebuchet MS" w:hAnsi="Trebuchet MS" w:cs="Times New Roman"/>
          <w:szCs w:val="20"/>
        </w:rPr>
      </w:pPr>
    </w:p>
    <w:tbl>
      <w:tblPr>
        <w:tblStyle w:val="NCVERTable"/>
        <w:tblW w:w="8055" w:type="dxa"/>
        <w:tblLayout w:type="fixed"/>
        <w:tblLook w:val="04A0" w:firstRow="1" w:lastRow="0" w:firstColumn="1" w:lastColumn="0" w:noHBand="0" w:noVBand="1"/>
      </w:tblPr>
      <w:tblGrid>
        <w:gridCol w:w="2830"/>
        <w:gridCol w:w="1306"/>
        <w:gridCol w:w="1306"/>
        <w:gridCol w:w="1306"/>
        <w:gridCol w:w="1307"/>
      </w:tblGrid>
      <w:tr w:rsidR="00AD34CE" w:rsidRPr="00CF6A7D" w14:paraId="50B3A711" w14:textId="77777777" w:rsidTr="006913DB">
        <w:trPr>
          <w:cnfStyle w:val="100000000000" w:firstRow="1" w:lastRow="0" w:firstColumn="0" w:lastColumn="0" w:oddVBand="0" w:evenVBand="0" w:oddHBand="0" w:evenHBand="0" w:firstRowFirstColumn="0" w:firstRowLastColumn="0" w:lastRowFirstColumn="0" w:lastRowLastColumn="0"/>
          <w:trHeight w:val="14"/>
        </w:trPr>
        <w:tc>
          <w:tcPr>
            <w:cnfStyle w:val="001000000000" w:firstRow="0" w:lastRow="0" w:firstColumn="1" w:lastColumn="0" w:oddVBand="0" w:evenVBand="0" w:oddHBand="0" w:evenHBand="0" w:firstRowFirstColumn="0" w:firstRowLastColumn="0" w:lastRowFirstColumn="0" w:lastRowLastColumn="0"/>
            <w:tcW w:w="2830" w:type="dxa"/>
            <w:tcBorders>
              <w:left w:val="none" w:sz="0" w:space="0" w:color="auto"/>
              <w:bottom w:val="nil"/>
              <w:right w:val="none" w:sz="0" w:space="0" w:color="auto"/>
              <w:tl2br w:val="none" w:sz="0" w:space="0" w:color="auto"/>
              <w:tr2bl w:val="none" w:sz="0" w:space="0" w:color="auto"/>
            </w:tcBorders>
            <w:noWrap/>
            <w:hideMark/>
          </w:tcPr>
          <w:p w14:paraId="603BF5F7" w14:textId="77777777" w:rsidR="00AD34CE" w:rsidRPr="00CF6A7D" w:rsidRDefault="00AD34CE" w:rsidP="00717EBD">
            <w:pPr>
              <w:keepNext/>
              <w:keepLines/>
              <w:spacing w:before="0" w:line="240" w:lineRule="auto"/>
              <w:rPr>
                <w:rFonts w:ascii="Arial" w:eastAsia="Trebuchet MS" w:hAnsi="Arial"/>
                <w:sz w:val="17"/>
              </w:rPr>
            </w:pPr>
          </w:p>
        </w:tc>
        <w:tc>
          <w:tcPr>
            <w:tcW w:w="1306" w:type="dxa"/>
            <w:tcBorders>
              <w:left w:val="none" w:sz="0" w:space="0" w:color="auto"/>
              <w:bottom w:val="nil"/>
              <w:right w:val="none" w:sz="0" w:space="0" w:color="auto"/>
              <w:tl2br w:val="none" w:sz="0" w:space="0" w:color="auto"/>
              <w:tr2bl w:val="none" w:sz="0" w:space="0" w:color="auto"/>
            </w:tcBorders>
            <w:noWrap/>
            <w:hideMark/>
          </w:tcPr>
          <w:p w14:paraId="7757FA11" w14:textId="77777777" w:rsidR="00AD34CE" w:rsidRPr="00CF6A7D" w:rsidRDefault="00AD34CE" w:rsidP="00765954">
            <w:pPr>
              <w:keepNext/>
              <w:keepLine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rebuchet MS" w:hAnsi="Arial"/>
                <w:sz w:val="17"/>
              </w:rPr>
            </w:pPr>
            <w:r w:rsidRPr="00CF6A7D">
              <w:rPr>
                <w:rFonts w:ascii="Arial" w:eastAsia="Trebuchet MS" w:hAnsi="Arial"/>
                <w:sz w:val="17"/>
              </w:rPr>
              <w:t>Pathway 1</w:t>
            </w:r>
          </w:p>
          <w:p w14:paraId="05214941" w14:textId="77777777" w:rsidR="00AD34CE" w:rsidRPr="00CF6A7D" w:rsidRDefault="00AD34CE" w:rsidP="00765954">
            <w:pPr>
              <w:keepNext/>
              <w:keepLine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rebuchet MS" w:hAnsi="Arial"/>
                <w:sz w:val="17"/>
              </w:rPr>
            </w:pPr>
          </w:p>
        </w:tc>
        <w:tc>
          <w:tcPr>
            <w:tcW w:w="1306" w:type="dxa"/>
            <w:tcBorders>
              <w:left w:val="none" w:sz="0" w:space="0" w:color="auto"/>
              <w:bottom w:val="nil"/>
              <w:right w:val="none" w:sz="0" w:space="0" w:color="auto"/>
              <w:tl2br w:val="none" w:sz="0" w:space="0" w:color="auto"/>
              <w:tr2bl w:val="none" w:sz="0" w:space="0" w:color="auto"/>
            </w:tcBorders>
            <w:noWrap/>
            <w:hideMark/>
          </w:tcPr>
          <w:p w14:paraId="6903E574" w14:textId="77777777" w:rsidR="00AD34CE" w:rsidRPr="00CF6A7D" w:rsidRDefault="00AD34CE" w:rsidP="00765954">
            <w:pPr>
              <w:keepNext/>
              <w:keepLine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rebuchet MS" w:hAnsi="Arial"/>
                <w:sz w:val="17"/>
              </w:rPr>
            </w:pPr>
            <w:r w:rsidRPr="00CF6A7D">
              <w:rPr>
                <w:rFonts w:ascii="Arial" w:eastAsia="Trebuchet MS" w:hAnsi="Arial"/>
                <w:sz w:val="17"/>
              </w:rPr>
              <w:t>Pathway 2</w:t>
            </w:r>
          </w:p>
          <w:p w14:paraId="55867EBD" w14:textId="77777777" w:rsidR="00AD34CE" w:rsidRPr="00CF6A7D" w:rsidRDefault="00AD34CE" w:rsidP="00765954">
            <w:pPr>
              <w:keepNext/>
              <w:keepLine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rebuchet MS" w:hAnsi="Arial"/>
                <w:sz w:val="17"/>
              </w:rPr>
            </w:pPr>
          </w:p>
        </w:tc>
        <w:tc>
          <w:tcPr>
            <w:tcW w:w="1306" w:type="dxa"/>
            <w:tcBorders>
              <w:left w:val="none" w:sz="0" w:space="0" w:color="auto"/>
              <w:bottom w:val="nil"/>
              <w:right w:val="none" w:sz="0" w:space="0" w:color="auto"/>
              <w:tl2br w:val="none" w:sz="0" w:space="0" w:color="auto"/>
              <w:tr2bl w:val="none" w:sz="0" w:space="0" w:color="auto"/>
            </w:tcBorders>
            <w:noWrap/>
            <w:hideMark/>
          </w:tcPr>
          <w:p w14:paraId="23B8EC35" w14:textId="77777777" w:rsidR="00AD34CE" w:rsidRPr="00CF6A7D" w:rsidRDefault="00AD34CE" w:rsidP="00765954">
            <w:pPr>
              <w:keepNext/>
              <w:keepLine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rebuchet MS" w:hAnsi="Arial"/>
                <w:sz w:val="17"/>
              </w:rPr>
            </w:pPr>
            <w:r w:rsidRPr="00CF6A7D">
              <w:rPr>
                <w:rFonts w:ascii="Arial" w:eastAsia="Trebuchet MS" w:hAnsi="Arial"/>
                <w:sz w:val="17"/>
              </w:rPr>
              <w:t>Pathway 4</w:t>
            </w:r>
          </w:p>
        </w:tc>
        <w:tc>
          <w:tcPr>
            <w:tcW w:w="1307" w:type="dxa"/>
            <w:tcBorders>
              <w:left w:val="none" w:sz="0" w:space="0" w:color="auto"/>
              <w:bottom w:val="nil"/>
              <w:right w:val="none" w:sz="0" w:space="0" w:color="auto"/>
              <w:tl2br w:val="none" w:sz="0" w:space="0" w:color="auto"/>
              <w:tr2bl w:val="none" w:sz="0" w:space="0" w:color="auto"/>
            </w:tcBorders>
            <w:noWrap/>
            <w:hideMark/>
          </w:tcPr>
          <w:p w14:paraId="084A750A" w14:textId="77777777" w:rsidR="00AD34CE" w:rsidRPr="00CF6A7D" w:rsidRDefault="00AD34CE" w:rsidP="00765954">
            <w:pPr>
              <w:keepNext/>
              <w:keepLine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rebuchet MS" w:hAnsi="Arial"/>
                <w:sz w:val="17"/>
              </w:rPr>
            </w:pPr>
            <w:r w:rsidRPr="00CF6A7D">
              <w:rPr>
                <w:rFonts w:ascii="Arial" w:eastAsia="Trebuchet MS" w:hAnsi="Arial"/>
                <w:sz w:val="17"/>
              </w:rPr>
              <w:t>Pathway 5</w:t>
            </w:r>
          </w:p>
          <w:p w14:paraId="2B78B48F" w14:textId="77777777" w:rsidR="00AD34CE" w:rsidRPr="00CF6A7D" w:rsidRDefault="00AD34CE" w:rsidP="00765954">
            <w:pPr>
              <w:keepNext/>
              <w:keepLine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rebuchet MS" w:hAnsi="Arial"/>
                <w:sz w:val="17"/>
              </w:rPr>
            </w:pPr>
          </w:p>
        </w:tc>
      </w:tr>
      <w:tr w:rsidR="00AD34CE" w:rsidRPr="00CF6A7D" w14:paraId="76C9A550" w14:textId="77777777" w:rsidTr="006913DB">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2830" w:type="dxa"/>
            <w:tcBorders>
              <w:top w:val="nil"/>
              <w:left w:val="none" w:sz="0" w:space="0" w:color="auto"/>
              <w:bottom w:val="single" w:sz="4" w:space="0" w:color="auto"/>
              <w:right w:val="none" w:sz="0" w:space="0" w:color="auto"/>
              <w:tl2br w:val="none" w:sz="0" w:space="0" w:color="auto"/>
              <w:tr2bl w:val="none" w:sz="0" w:space="0" w:color="auto"/>
            </w:tcBorders>
            <w:noWrap/>
          </w:tcPr>
          <w:p w14:paraId="171D1E34" w14:textId="77777777" w:rsidR="00AD34CE" w:rsidRPr="00CF6A7D" w:rsidRDefault="00AD34CE" w:rsidP="00717EBD">
            <w:pPr>
              <w:keepNext/>
              <w:keepLines/>
              <w:spacing w:before="0" w:line="240" w:lineRule="auto"/>
              <w:rPr>
                <w:rFonts w:ascii="Arial" w:eastAsia="Trebuchet MS" w:hAnsi="Arial"/>
                <w:sz w:val="17"/>
              </w:rPr>
            </w:pPr>
          </w:p>
        </w:tc>
        <w:tc>
          <w:tcPr>
            <w:tcW w:w="1306" w:type="dxa"/>
            <w:tcBorders>
              <w:top w:val="nil"/>
              <w:left w:val="none" w:sz="0" w:space="0" w:color="auto"/>
              <w:bottom w:val="single" w:sz="4" w:space="0" w:color="auto"/>
              <w:right w:val="none" w:sz="0" w:space="0" w:color="auto"/>
              <w:tl2br w:val="none" w:sz="0" w:space="0" w:color="auto"/>
              <w:tr2bl w:val="none" w:sz="0" w:space="0" w:color="auto"/>
            </w:tcBorders>
            <w:noWrap/>
          </w:tcPr>
          <w:p w14:paraId="531C815D" w14:textId="77777777" w:rsidR="00AD34CE" w:rsidRPr="00CF6A7D" w:rsidRDefault="00AD34CE" w:rsidP="006913DB">
            <w:pPr>
              <w:pStyle w:val="Tablehead2"/>
              <w:jc w:val="center"/>
              <w:cnfStyle w:val="000000100000" w:firstRow="0" w:lastRow="0" w:firstColumn="0" w:lastColumn="0" w:oddVBand="0" w:evenVBand="0" w:oddHBand="1" w:evenHBand="0" w:firstRowFirstColumn="0" w:firstRowLastColumn="0" w:lastRowFirstColumn="0" w:lastRowLastColumn="0"/>
            </w:pPr>
            <w:r w:rsidRPr="00CF6A7D">
              <w:t>Higher educ</w:t>
            </w:r>
            <w:r w:rsidR="00AA7C8B">
              <w:t>ation</w:t>
            </w:r>
            <w:r w:rsidRPr="00CF6A7D">
              <w:t xml:space="preserve"> and work</w:t>
            </w:r>
          </w:p>
        </w:tc>
        <w:tc>
          <w:tcPr>
            <w:tcW w:w="1306" w:type="dxa"/>
            <w:tcBorders>
              <w:top w:val="nil"/>
              <w:left w:val="none" w:sz="0" w:space="0" w:color="auto"/>
              <w:bottom w:val="single" w:sz="4" w:space="0" w:color="auto"/>
              <w:right w:val="none" w:sz="0" w:space="0" w:color="auto"/>
              <w:tl2br w:val="none" w:sz="0" w:space="0" w:color="auto"/>
              <w:tr2bl w:val="none" w:sz="0" w:space="0" w:color="auto"/>
            </w:tcBorders>
            <w:noWrap/>
          </w:tcPr>
          <w:p w14:paraId="079BA9C6" w14:textId="70AEFFA5" w:rsidR="00AD34CE" w:rsidRPr="00CF6A7D" w:rsidRDefault="00AD34CE" w:rsidP="006913DB">
            <w:pPr>
              <w:pStyle w:val="Tablehead2"/>
              <w:jc w:val="center"/>
              <w:cnfStyle w:val="000000100000" w:firstRow="0" w:lastRow="0" w:firstColumn="0" w:lastColumn="0" w:oddVBand="0" w:evenVBand="0" w:oddHBand="1" w:evenHBand="0" w:firstRowFirstColumn="0" w:firstRowLastColumn="0" w:lastRowFirstColumn="0" w:lastRowLastColumn="0"/>
            </w:pPr>
            <w:r w:rsidRPr="00CF6A7D">
              <w:t xml:space="preserve">Early entry to </w:t>
            </w:r>
            <w:r w:rsidR="00130BFA">
              <w:t>full-time</w:t>
            </w:r>
            <w:r w:rsidRPr="00CF6A7D">
              <w:t xml:space="preserve"> work</w:t>
            </w:r>
          </w:p>
        </w:tc>
        <w:tc>
          <w:tcPr>
            <w:tcW w:w="1306" w:type="dxa"/>
            <w:tcBorders>
              <w:top w:val="nil"/>
              <w:left w:val="none" w:sz="0" w:space="0" w:color="auto"/>
              <w:bottom w:val="single" w:sz="4" w:space="0" w:color="auto"/>
              <w:right w:val="none" w:sz="0" w:space="0" w:color="auto"/>
              <w:tl2br w:val="none" w:sz="0" w:space="0" w:color="auto"/>
              <w:tr2bl w:val="none" w:sz="0" w:space="0" w:color="auto"/>
            </w:tcBorders>
            <w:noWrap/>
          </w:tcPr>
          <w:p w14:paraId="79CCD45D" w14:textId="77777777" w:rsidR="00AD34CE" w:rsidRPr="00CF6A7D" w:rsidRDefault="00AA7C8B" w:rsidP="006913DB">
            <w:pPr>
              <w:pStyle w:val="Tablehead2"/>
              <w:jc w:val="center"/>
              <w:cnfStyle w:val="000000100000" w:firstRow="0" w:lastRow="0" w:firstColumn="0" w:lastColumn="0" w:oddVBand="0" w:evenVBand="0" w:oddHBand="1" w:evenHBand="0" w:firstRowFirstColumn="0" w:firstRowLastColumn="0" w:lastRowFirstColumn="0" w:lastRowLastColumn="0"/>
            </w:pPr>
            <w:r>
              <w:t>Mixed and repeatedly disengaged</w:t>
            </w:r>
          </w:p>
        </w:tc>
        <w:tc>
          <w:tcPr>
            <w:tcW w:w="1307" w:type="dxa"/>
            <w:tcBorders>
              <w:top w:val="nil"/>
              <w:left w:val="none" w:sz="0" w:space="0" w:color="auto"/>
              <w:bottom w:val="single" w:sz="4" w:space="0" w:color="auto"/>
              <w:right w:val="none" w:sz="0" w:space="0" w:color="auto"/>
              <w:tl2br w:val="none" w:sz="0" w:space="0" w:color="auto"/>
              <w:tr2bl w:val="none" w:sz="0" w:space="0" w:color="auto"/>
            </w:tcBorders>
            <w:noWrap/>
          </w:tcPr>
          <w:p w14:paraId="41FBDFE8" w14:textId="7DE3E7FF" w:rsidR="00AD34CE" w:rsidRPr="00CF6A7D" w:rsidRDefault="00AD34CE" w:rsidP="006913DB">
            <w:pPr>
              <w:pStyle w:val="Tablehead2"/>
              <w:jc w:val="center"/>
              <w:cnfStyle w:val="000000100000" w:firstRow="0" w:lastRow="0" w:firstColumn="0" w:lastColumn="0" w:oddVBand="0" w:evenVBand="0" w:oddHBand="1" w:evenHBand="0" w:firstRowFirstColumn="0" w:firstRowLastColumn="0" w:lastRowFirstColumn="0" w:lastRowLastColumn="0"/>
            </w:pPr>
            <w:r w:rsidRPr="00CF6A7D">
              <w:t xml:space="preserve">Mostly working </w:t>
            </w:r>
            <w:r w:rsidR="00130BFA">
              <w:t>p</w:t>
            </w:r>
            <w:r w:rsidR="00AA7C8B">
              <w:t>art-time</w:t>
            </w:r>
          </w:p>
        </w:tc>
      </w:tr>
      <w:tr w:rsidR="00421650" w:rsidRPr="00CF6A7D" w14:paraId="66A01B3D" w14:textId="77777777" w:rsidTr="006913DB">
        <w:trPr>
          <w:trHeight w:val="343"/>
        </w:trPr>
        <w:tc>
          <w:tcPr>
            <w:cnfStyle w:val="001000000000" w:firstRow="0" w:lastRow="0" w:firstColumn="1" w:lastColumn="0" w:oddVBand="0" w:evenVBand="0" w:oddHBand="0" w:evenHBand="0" w:firstRowFirstColumn="0" w:firstRowLastColumn="0" w:lastRowFirstColumn="0" w:lastRowLastColumn="0"/>
            <w:tcW w:w="8055" w:type="dxa"/>
            <w:gridSpan w:val="5"/>
            <w:tcBorders>
              <w:top w:val="single" w:sz="4" w:space="0" w:color="auto"/>
              <w:bottom w:val="nil"/>
            </w:tcBorders>
            <w:noWrap/>
          </w:tcPr>
          <w:p w14:paraId="30D7ECB1" w14:textId="5A728AF0" w:rsidR="00421650" w:rsidRPr="00CF6A7D" w:rsidRDefault="00421650" w:rsidP="00717EBD">
            <w:pPr>
              <w:keepNext/>
              <w:keepLines/>
              <w:spacing w:before="0" w:line="240" w:lineRule="auto"/>
              <w:rPr>
                <w:rFonts w:ascii="Arial" w:eastAsia="Trebuchet MS" w:hAnsi="Arial"/>
                <w:sz w:val="17"/>
              </w:rPr>
            </w:pPr>
            <w:r w:rsidRPr="00CF6A7D">
              <w:rPr>
                <w:rFonts w:ascii="Arial" w:eastAsia="Trebuchet MS" w:hAnsi="Arial"/>
                <w:sz w:val="16"/>
                <w:szCs w:val="16"/>
              </w:rPr>
              <w:t>Relative to Pathway 3</w:t>
            </w:r>
            <w:r w:rsidR="00130BFA">
              <w:rPr>
                <w:rFonts w:ascii="Arial" w:eastAsia="Trebuchet MS" w:hAnsi="Arial"/>
                <w:sz w:val="16"/>
                <w:szCs w:val="16"/>
              </w:rPr>
              <w:t>:</w:t>
            </w:r>
            <w:r w:rsidRPr="00CF6A7D">
              <w:rPr>
                <w:rFonts w:ascii="Arial" w:eastAsia="Trebuchet MS" w:hAnsi="Arial"/>
                <w:sz w:val="16"/>
                <w:szCs w:val="16"/>
              </w:rPr>
              <w:t xml:space="preserve"> Mix of higher education and VET</w:t>
            </w:r>
            <w:r w:rsidR="00AA7C8B">
              <w:rPr>
                <w:rFonts w:ascii="Arial" w:eastAsia="Trebuchet MS" w:hAnsi="Arial"/>
                <w:sz w:val="16"/>
                <w:szCs w:val="16"/>
              </w:rPr>
              <w:t xml:space="preserve"> </w:t>
            </w:r>
            <w:r w:rsidRPr="00CF6A7D">
              <w:rPr>
                <w:rFonts w:ascii="Arial" w:eastAsia="Trebuchet MS" w:hAnsi="Arial"/>
                <w:sz w:val="16"/>
                <w:szCs w:val="16"/>
              </w:rPr>
              <w:t>(n</w:t>
            </w:r>
            <w:r w:rsidR="00130BFA">
              <w:rPr>
                <w:rFonts w:ascii="Arial" w:eastAsia="Trebuchet MS" w:hAnsi="Arial"/>
                <w:sz w:val="16"/>
                <w:szCs w:val="16"/>
              </w:rPr>
              <w:t xml:space="preserve"> </w:t>
            </w:r>
            <w:r w:rsidRPr="00CF6A7D">
              <w:rPr>
                <w:rFonts w:ascii="Arial" w:eastAsia="Trebuchet MS" w:hAnsi="Arial"/>
                <w:sz w:val="16"/>
                <w:szCs w:val="16"/>
              </w:rPr>
              <w:t>=</w:t>
            </w:r>
            <w:r w:rsidR="00130BFA">
              <w:rPr>
                <w:rFonts w:ascii="Arial" w:eastAsia="Trebuchet MS" w:hAnsi="Arial"/>
                <w:sz w:val="16"/>
                <w:szCs w:val="16"/>
              </w:rPr>
              <w:t xml:space="preserve"> </w:t>
            </w:r>
            <w:r w:rsidRPr="00CF6A7D">
              <w:rPr>
                <w:rFonts w:ascii="Arial" w:eastAsia="Trebuchet MS" w:hAnsi="Arial"/>
                <w:sz w:val="16"/>
                <w:szCs w:val="16"/>
              </w:rPr>
              <w:t>254)</w:t>
            </w:r>
          </w:p>
        </w:tc>
      </w:tr>
      <w:tr w:rsidR="00877E07" w:rsidRPr="006913DB" w14:paraId="6B1D70E2" w14:textId="77777777" w:rsidTr="006913DB">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830" w:type="dxa"/>
            <w:tcBorders>
              <w:top w:val="nil"/>
              <w:left w:val="none" w:sz="0" w:space="0" w:color="auto"/>
              <w:bottom w:val="nil"/>
              <w:right w:val="none" w:sz="0" w:space="0" w:color="auto"/>
            </w:tcBorders>
            <w:noWrap/>
            <w:hideMark/>
          </w:tcPr>
          <w:p w14:paraId="2741E44E" w14:textId="77777777" w:rsidR="00877E07" w:rsidRPr="006913DB" w:rsidRDefault="00877E07" w:rsidP="00877E07">
            <w:pPr>
              <w:keepNext/>
              <w:keepLines/>
              <w:spacing w:before="0" w:line="240" w:lineRule="auto"/>
              <w:rPr>
                <w:rFonts w:ascii="Arial" w:eastAsia="Trebuchet MS" w:hAnsi="Arial"/>
                <w:b w:val="0"/>
                <w:sz w:val="16"/>
                <w:szCs w:val="16"/>
              </w:rPr>
            </w:pPr>
            <w:r w:rsidRPr="006913DB">
              <w:rPr>
                <w:rFonts w:ascii="Arial" w:eastAsia="Trebuchet MS" w:hAnsi="Arial"/>
                <w:b w:val="0"/>
                <w:sz w:val="16"/>
                <w:szCs w:val="16"/>
              </w:rPr>
              <w:t>Male</w:t>
            </w:r>
          </w:p>
          <w:p w14:paraId="25E04274" w14:textId="77777777" w:rsidR="00877E07" w:rsidRPr="006913DB" w:rsidRDefault="00877E07" w:rsidP="00877E07">
            <w:pPr>
              <w:keepNext/>
              <w:keepLines/>
              <w:spacing w:before="0" w:line="240" w:lineRule="auto"/>
              <w:rPr>
                <w:rFonts w:ascii="Arial" w:eastAsia="Trebuchet MS" w:hAnsi="Arial"/>
                <w:b w:val="0"/>
                <w:i/>
                <w:sz w:val="16"/>
                <w:szCs w:val="16"/>
              </w:rPr>
            </w:pPr>
            <w:r w:rsidRPr="006913DB">
              <w:rPr>
                <w:rFonts w:ascii="Arial" w:eastAsia="Trebuchet MS" w:hAnsi="Arial"/>
                <w:b w:val="0"/>
                <w:i/>
                <w:sz w:val="16"/>
                <w:szCs w:val="16"/>
              </w:rPr>
              <w:t>(ref: female)</w:t>
            </w:r>
          </w:p>
        </w:tc>
        <w:tc>
          <w:tcPr>
            <w:tcW w:w="1306" w:type="dxa"/>
            <w:tcBorders>
              <w:top w:val="nil"/>
              <w:left w:val="none" w:sz="0" w:space="0" w:color="auto"/>
              <w:bottom w:val="nil"/>
              <w:right w:val="none" w:sz="0" w:space="0" w:color="auto"/>
            </w:tcBorders>
            <w:noWrap/>
          </w:tcPr>
          <w:p w14:paraId="53C2ACAA" w14:textId="77777777" w:rsidR="00877E07" w:rsidRPr="006913DB" w:rsidRDefault="00877E07" w:rsidP="00765954">
            <w:pPr>
              <w:pStyle w:val="Tabletext"/>
              <w:tabs>
                <w:tab w:val="decimal" w:pos="170"/>
              </w:tabs>
              <w:jc w:val="center"/>
              <w:cnfStyle w:val="000000100000" w:firstRow="0" w:lastRow="0" w:firstColumn="0" w:lastColumn="0" w:oddVBand="0" w:evenVBand="0" w:oddHBand="1" w:evenHBand="0" w:firstRowFirstColumn="0" w:firstRowLastColumn="0" w:lastRowFirstColumn="0" w:lastRowLastColumn="0"/>
            </w:pPr>
            <w:r w:rsidRPr="006913DB">
              <w:t>1.12</w:t>
            </w:r>
          </w:p>
          <w:p w14:paraId="53ED4F74" w14:textId="258BDD66" w:rsidR="00877E07" w:rsidRPr="006913DB" w:rsidRDefault="00877E07" w:rsidP="00765954">
            <w:pPr>
              <w:pStyle w:val="Tabletext"/>
              <w:tabs>
                <w:tab w:val="decimal" w:pos="170"/>
              </w:tabs>
              <w:jc w:val="center"/>
              <w:cnfStyle w:val="000000100000" w:firstRow="0" w:lastRow="0" w:firstColumn="0" w:lastColumn="0" w:oddVBand="0" w:evenVBand="0" w:oddHBand="1" w:evenHBand="0" w:firstRowFirstColumn="0" w:firstRowLastColumn="0" w:lastRowFirstColumn="0" w:lastRowLastColumn="0"/>
            </w:pPr>
            <w:r w:rsidRPr="006913DB">
              <w:t>[</w:t>
            </w:r>
            <w:r w:rsidRPr="006913DB">
              <w:rPr>
                <w:rFonts w:cs="Arial"/>
                <w:color w:val="000000"/>
                <w:szCs w:val="16"/>
              </w:rPr>
              <w:t>0.17]</w:t>
            </w:r>
          </w:p>
        </w:tc>
        <w:tc>
          <w:tcPr>
            <w:tcW w:w="1306" w:type="dxa"/>
            <w:tcBorders>
              <w:top w:val="nil"/>
              <w:left w:val="none" w:sz="0" w:space="0" w:color="auto"/>
              <w:bottom w:val="nil"/>
              <w:right w:val="none" w:sz="0" w:space="0" w:color="auto"/>
            </w:tcBorders>
            <w:noWrap/>
          </w:tcPr>
          <w:p w14:paraId="093D4818" w14:textId="77777777" w:rsidR="00877E07" w:rsidRPr="006913DB" w:rsidRDefault="00877E07" w:rsidP="00765954">
            <w:pPr>
              <w:pStyle w:val="Tabletext"/>
              <w:tabs>
                <w:tab w:val="decimal" w:pos="170"/>
              </w:tabs>
              <w:jc w:val="center"/>
              <w:cnfStyle w:val="000000100000" w:firstRow="0" w:lastRow="0" w:firstColumn="0" w:lastColumn="0" w:oddVBand="0" w:evenVBand="0" w:oddHBand="1" w:evenHBand="0" w:firstRowFirstColumn="0" w:firstRowLastColumn="0" w:lastRowFirstColumn="0" w:lastRowLastColumn="0"/>
            </w:pPr>
            <w:r w:rsidRPr="006913DB">
              <w:t>2.91**</w:t>
            </w:r>
          </w:p>
          <w:p w14:paraId="7F0B3D05" w14:textId="0F036968" w:rsidR="00877E07" w:rsidRPr="006913DB" w:rsidRDefault="00877E07" w:rsidP="00765954">
            <w:pPr>
              <w:pStyle w:val="Tabletext"/>
              <w:tabs>
                <w:tab w:val="decimal" w:pos="170"/>
              </w:tabs>
              <w:jc w:val="center"/>
              <w:cnfStyle w:val="000000100000" w:firstRow="0" w:lastRow="0" w:firstColumn="0" w:lastColumn="0" w:oddVBand="0" w:evenVBand="0" w:oddHBand="1" w:evenHBand="0" w:firstRowFirstColumn="0" w:firstRowLastColumn="0" w:lastRowFirstColumn="0" w:lastRowLastColumn="0"/>
              <w:rPr>
                <w:rFonts w:cs="Arial"/>
                <w:color w:val="000000"/>
                <w:szCs w:val="16"/>
              </w:rPr>
            </w:pPr>
            <w:r w:rsidRPr="006913DB">
              <w:rPr>
                <w:rFonts w:cs="Arial"/>
                <w:color w:val="000000"/>
                <w:szCs w:val="16"/>
              </w:rPr>
              <w:t>[0.48]</w:t>
            </w:r>
          </w:p>
        </w:tc>
        <w:tc>
          <w:tcPr>
            <w:tcW w:w="1306" w:type="dxa"/>
            <w:tcBorders>
              <w:top w:val="nil"/>
              <w:left w:val="none" w:sz="0" w:space="0" w:color="auto"/>
              <w:bottom w:val="nil"/>
              <w:right w:val="none" w:sz="0" w:space="0" w:color="auto"/>
            </w:tcBorders>
            <w:noWrap/>
          </w:tcPr>
          <w:p w14:paraId="500621E0" w14:textId="77777777" w:rsidR="00877E07" w:rsidRPr="006913DB" w:rsidRDefault="00877E07" w:rsidP="00765954">
            <w:pPr>
              <w:pStyle w:val="Tabletext"/>
              <w:tabs>
                <w:tab w:val="decimal" w:pos="142"/>
              </w:tabs>
              <w:jc w:val="center"/>
              <w:cnfStyle w:val="000000100000" w:firstRow="0" w:lastRow="0" w:firstColumn="0" w:lastColumn="0" w:oddVBand="0" w:evenVBand="0" w:oddHBand="1" w:evenHBand="0" w:firstRowFirstColumn="0" w:firstRowLastColumn="0" w:lastRowFirstColumn="0" w:lastRowLastColumn="0"/>
            </w:pPr>
            <w:r w:rsidRPr="006913DB">
              <w:t>1.01</w:t>
            </w:r>
          </w:p>
          <w:p w14:paraId="07D87D09" w14:textId="164E7362" w:rsidR="00877E07" w:rsidRPr="006913DB" w:rsidRDefault="00877E07" w:rsidP="00765954">
            <w:pPr>
              <w:pStyle w:val="Tabletext"/>
              <w:tabs>
                <w:tab w:val="decimal" w:pos="142"/>
              </w:tabs>
              <w:jc w:val="center"/>
              <w:cnfStyle w:val="000000100000" w:firstRow="0" w:lastRow="0" w:firstColumn="0" w:lastColumn="0" w:oddVBand="0" w:evenVBand="0" w:oddHBand="1" w:evenHBand="0" w:firstRowFirstColumn="0" w:firstRowLastColumn="0" w:lastRowFirstColumn="0" w:lastRowLastColumn="0"/>
              <w:rPr>
                <w:rFonts w:cs="Arial"/>
                <w:color w:val="000000"/>
                <w:szCs w:val="16"/>
              </w:rPr>
            </w:pPr>
            <w:r w:rsidRPr="006913DB">
              <w:rPr>
                <w:rFonts w:cs="Arial"/>
                <w:color w:val="000000"/>
                <w:szCs w:val="16"/>
              </w:rPr>
              <w:t>[0.23]</w:t>
            </w:r>
          </w:p>
        </w:tc>
        <w:tc>
          <w:tcPr>
            <w:tcW w:w="1307" w:type="dxa"/>
            <w:tcBorders>
              <w:top w:val="nil"/>
              <w:left w:val="none" w:sz="0" w:space="0" w:color="auto"/>
              <w:bottom w:val="nil"/>
              <w:right w:val="none" w:sz="0" w:space="0" w:color="auto"/>
            </w:tcBorders>
            <w:noWrap/>
          </w:tcPr>
          <w:p w14:paraId="5AAD2462" w14:textId="77777777" w:rsidR="00877E07" w:rsidRPr="006913DB" w:rsidRDefault="00877E07" w:rsidP="00765954">
            <w:pPr>
              <w:pStyle w:val="Tabletext"/>
              <w:tabs>
                <w:tab w:val="decimal" w:pos="142"/>
              </w:tabs>
              <w:jc w:val="center"/>
              <w:cnfStyle w:val="000000100000" w:firstRow="0" w:lastRow="0" w:firstColumn="0" w:lastColumn="0" w:oddVBand="0" w:evenVBand="0" w:oddHBand="1" w:evenHBand="0" w:firstRowFirstColumn="0" w:firstRowLastColumn="0" w:lastRowFirstColumn="0" w:lastRowLastColumn="0"/>
            </w:pPr>
            <w:r w:rsidRPr="006913DB">
              <w:t>1.21</w:t>
            </w:r>
          </w:p>
          <w:p w14:paraId="344C386D" w14:textId="01B957F8" w:rsidR="00877E07" w:rsidRPr="006913DB" w:rsidRDefault="00877E07" w:rsidP="00765954">
            <w:pPr>
              <w:pStyle w:val="Tabletext"/>
              <w:tabs>
                <w:tab w:val="decimal" w:pos="142"/>
              </w:tabs>
              <w:jc w:val="center"/>
              <w:cnfStyle w:val="000000100000" w:firstRow="0" w:lastRow="0" w:firstColumn="0" w:lastColumn="0" w:oddVBand="0" w:evenVBand="0" w:oddHBand="1" w:evenHBand="0" w:firstRowFirstColumn="0" w:firstRowLastColumn="0" w:lastRowFirstColumn="0" w:lastRowLastColumn="0"/>
              <w:rPr>
                <w:rFonts w:cs="Arial"/>
                <w:color w:val="000000"/>
                <w:szCs w:val="16"/>
              </w:rPr>
            </w:pPr>
            <w:r w:rsidRPr="006913DB">
              <w:rPr>
                <w:rFonts w:cs="Arial"/>
                <w:color w:val="000000"/>
                <w:szCs w:val="16"/>
              </w:rPr>
              <w:t>[0.31]</w:t>
            </w:r>
          </w:p>
        </w:tc>
      </w:tr>
      <w:tr w:rsidR="00877E07" w:rsidRPr="006913DB" w14:paraId="321C1F31" w14:textId="77777777" w:rsidTr="006913DB">
        <w:trPr>
          <w:trHeight w:val="428"/>
        </w:trPr>
        <w:tc>
          <w:tcPr>
            <w:cnfStyle w:val="001000000000" w:firstRow="0" w:lastRow="0" w:firstColumn="1" w:lastColumn="0" w:oddVBand="0" w:evenVBand="0" w:oddHBand="0" w:evenHBand="0" w:firstRowFirstColumn="0" w:firstRowLastColumn="0" w:lastRowFirstColumn="0" w:lastRowLastColumn="0"/>
            <w:tcW w:w="2830" w:type="dxa"/>
            <w:tcBorders>
              <w:top w:val="nil"/>
              <w:bottom w:val="nil"/>
            </w:tcBorders>
            <w:noWrap/>
            <w:hideMark/>
          </w:tcPr>
          <w:p w14:paraId="63806C49" w14:textId="77777777" w:rsidR="00877E07" w:rsidRPr="006913DB" w:rsidRDefault="00877E07" w:rsidP="00877E07">
            <w:pPr>
              <w:keepNext/>
              <w:keepLines/>
              <w:spacing w:before="0" w:line="240" w:lineRule="auto"/>
              <w:rPr>
                <w:rFonts w:ascii="Arial" w:eastAsia="Trebuchet MS" w:hAnsi="Arial"/>
                <w:b w:val="0"/>
                <w:sz w:val="16"/>
                <w:szCs w:val="16"/>
              </w:rPr>
            </w:pPr>
            <w:r w:rsidRPr="006913DB">
              <w:rPr>
                <w:rFonts w:ascii="Arial" w:eastAsia="Trebuchet MS" w:hAnsi="Arial"/>
                <w:b w:val="0"/>
                <w:sz w:val="16"/>
                <w:szCs w:val="16"/>
              </w:rPr>
              <w:t>Indigenous</w:t>
            </w:r>
          </w:p>
          <w:p w14:paraId="50C712CC" w14:textId="1F85199B" w:rsidR="00877E07" w:rsidRPr="006913DB" w:rsidRDefault="00877E07" w:rsidP="00877E07">
            <w:pPr>
              <w:keepNext/>
              <w:keepLines/>
              <w:spacing w:before="0" w:line="240" w:lineRule="auto"/>
              <w:rPr>
                <w:rFonts w:ascii="Arial" w:eastAsia="Trebuchet MS" w:hAnsi="Arial"/>
                <w:b w:val="0"/>
                <w:i/>
                <w:sz w:val="16"/>
                <w:szCs w:val="16"/>
              </w:rPr>
            </w:pPr>
            <w:r w:rsidRPr="006913DB">
              <w:rPr>
                <w:rFonts w:ascii="Arial" w:eastAsia="Trebuchet MS" w:hAnsi="Arial"/>
                <w:b w:val="0"/>
                <w:i/>
                <w:sz w:val="16"/>
                <w:szCs w:val="16"/>
              </w:rPr>
              <w:t>(ref: non-Indigenous)</w:t>
            </w:r>
          </w:p>
        </w:tc>
        <w:tc>
          <w:tcPr>
            <w:tcW w:w="1306" w:type="dxa"/>
            <w:tcBorders>
              <w:top w:val="nil"/>
              <w:bottom w:val="nil"/>
            </w:tcBorders>
            <w:noWrap/>
          </w:tcPr>
          <w:p w14:paraId="6BDFEAE2" w14:textId="77777777" w:rsidR="00877E07" w:rsidRPr="006913DB" w:rsidRDefault="00877E07" w:rsidP="00765954">
            <w:pPr>
              <w:pStyle w:val="Tabletext"/>
              <w:tabs>
                <w:tab w:val="decimal" w:pos="170"/>
              </w:tabs>
              <w:jc w:val="center"/>
              <w:cnfStyle w:val="000000000000" w:firstRow="0" w:lastRow="0" w:firstColumn="0" w:lastColumn="0" w:oddVBand="0" w:evenVBand="0" w:oddHBand="0" w:evenHBand="0" w:firstRowFirstColumn="0" w:firstRowLastColumn="0" w:lastRowFirstColumn="0" w:lastRowLastColumn="0"/>
            </w:pPr>
            <w:r w:rsidRPr="006913DB">
              <w:t>0.52</w:t>
            </w:r>
          </w:p>
          <w:p w14:paraId="18583D0F" w14:textId="3E706444" w:rsidR="00877E07" w:rsidRPr="006913DB" w:rsidRDefault="00877E07" w:rsidP="00765954">
            <w:pPr>
              <w:pStyle w:val="Tabletext"/>
              <w:tabs>
                <w:tab w:val="decimal" w:pos="170"/>
              </w:tabs>
              <w:jc w:val="center"/>
              <w:cnfStyle w:val="000000000000" w:firstRow="0" w:lastRow="0" w:firstColumn="0" w:lastColumn="0" w:oddVBand="0" w:evenVBand="0" w:oddHBand="0" w:evenHBand="0" w:firstRowFirstColumn="0" w:firstRowLastColumn="0" w:lastRowFirstColumn="0" w:lastRowLastColumn="0"/>
            </w:pPr>
            <w:r w:rsidRPr="006913DB">
              <w:t>[</w:t>
            </w:r>
            <w:r w:rsidRPr="006913DB">
              <w:rPr>
                <w:rFonts w:cs="Arial"/>
                <w:color w:val="000000"/>
                <w:szCs w:val="16"/>
              </w:rPr>
              <w:t>0.19]</w:t>
            </w:r>
          </w:p>
        </w:tc>
        <w:tc>
          <w:tcPr>
            <w:tcW w:w="1306" w:type="dxa"/>
            <w:tcBorders>
              <w:top w:val="nil"/>
              <w:bottom w:val="nil"/>
            </w:tcBorders>
            <w:noWrap/>
          </w:tcPr>
          <w:p w14:paraId="29CEBCA2" w14:textId="77777777" w:rsidR="00877E07" w:rsidRPr="006913DB" w:rsidRDefault="00877E07" w:rsidP="00765954">
            <w:pPr>
              <w:pStyle w:val="Tabletext"/>
              <w:tabs>
                <w:tab w:val="decimal" w:pos="170"/>
              </w:tabs>
              <w:jc w:val="center"/>
              <w:cnfStyle w:val="000000000000" w:firstRow="0" w:lastRow="0" w:firstColumn="0" w:lastColumn="0" w:oddVBand="0" w:evenVBand="0" w:oddHBand="0" w:evenHBand="0" w:firstRowFirstColumn="0" w:firstRowLastColumn="0" w:lastRowFirstColumn="0" w:lastRowLastColumn="0"/>
            </w:pPr>
            <w:r w:rsidRPr="006913DB">
              <w:t>0.87</w:t>
            </w:r>
          </w:p>
          <w:p w14:paraId="7147B1D0" w14:textId="7B275875" w:rsidR="00877E07" w:rsidRPr="006913DB" w:rsidRDefault="00877E07" w:rsidP="00765954">
            <w:pPr>
              <w:pStyle w:val="Tabletext"/>
              <w:tabs>
                <w:tab w:val="decimal" w:pos="170"/>
              </w:tabs>
              <w:jc w:val="center"/>
              <w:cnfStyle w:val="000000000000" w:firstRow="0" w:lastRow="0" w:firstColumn="0" w:lastColumn="0" w:oddVBand="0" w:evenVBand="0" w:oddHBand="0" w:evenHBand="0" w:firstRowFirstColumn="0" w:firstRowLastColumn="0" w:lastRowFirstColumn="0" w:lastRowLastColumn="0"/>
              <w:rPr>
                <w:rFonts w:cs="Arial"/>
                <w:color w:val="000000"/>
                <w:szCs w:val="16"/>
              </w:rPr>
            </w:pPr>
            <w:r w:rsidRPr="006913DB">
              <w:rPr>
                <w:rFonts w:cs="Arial"/>
                <w:color w:val="000000"/>
                <w:szCs w:val="16"/>
              </w:rPr>
              <w:t>[0.31]</w:t>
            </w:r>
          </w:p>
        </w:tc>
        <w:tc>
          <w:tcPr>
            <w:tcW w:w="1306" w:type="dxa"/>
            <w:tcBorders>
              <w:top w:val="nil"/>
              <w:bottom w:val="nil"/>
            </w:tcBorders>
            <w:noWrap/>
          </w:tcPr>
          <w:p w14:paraId="61D2E25E" w14:textId="77777777" w:rsidR="00877E07" w:rsidRPr="006913DB" w:rsidRDefault="00877E07" w:rsidP="00765954">
            <w:pPr>
              <w:pStyle w:val="Tabletext"/>
              <w:tabs>
                <w:tab w:val="decimal" w:pos="142"/>
              </w:tabs>
              <w:jc w:val="center"/>
              <w:cnfStyle w:val="000000000000" w:firstRow="0" w:lastRow="0" w:firstColumn="0" w:lastColumn="0" w:oddVBand="0" w:evenVBand="0" w:oddHBand="0" w:evenHBand="0" w:firstRowFirstColumn="0" w:firstRowLastColumn="0" w:lastRowFirstColumn="0" w:lastRowLastColumn="0"/>
            </w:pPr>
            <w:r w:rsidRPr="006913DB">
              <w:t>1.29</w:t>
            </w:r>
          </w:p>
          <w:p w14:paraId="74A05F31" w14:textId="72430C4F" w:rsidR="00877E07" w:rsidRPr="006913DB" w:rsidRDefault="00877E07" w:rsidP="00765954">
            <w:pPr>
              <w:pStyle w:val="Tabletext"/>
              <w:tabs>
                <w:tab w:val="decimal" w:pos="142"/>
              </w:tabs>
              <w:jc w:val="center"/>
              <w:cnfStyle w:val="000000000000" w:firstRow="0" w:lastRow="0" w:firstColumn="0" w:lastColumn="0" w:oddVBand="0" w:evenVBand="0" w:oddHBand="0" w:evenHBand="0" w:firstRowFirstColumn="0" w:firstRowLastColumn="0" w:lastRowFirstColumn="0" w:lastRowLastColumn="0"/>
              <w:rPr>
                <w:rFonts w:cs="Arial"/>
                <w:color w:val="000000"/>
                <w:szCs w:val="16"/>
              </w:rPr>
            </w:pPr>
            <w:r w:rsidRPr="006913DB">
              <w:rPr>
                <w:rFonts w:cs="Arial"/>
                <w:color w:val="000000"/>
                <w:szCs w:val="16"/>
              </w:rPr>
              <w:t>[0.56]</w:t>
            </w:r>
          </w:p>
        </w:tc>
        <w:tc>
          <w:tcPr>
            <w:tcW w:w="1307" w:type="dxa"/>
            <w:tcBorders>
              <w:top w:val="nil"/>
              <w:bottom w:val="nil"/>
            </w:tcBorders>
            <w:noWrap/>
          </w:tcPr>
          <w:p w14:paraId="4A210034" w14:textId="77777777" w:rsidR="00877E07" w:rsidRPr="006913DB" w:rsidRDefault="00877E07" w:rsidP="00765954">
            <w:pPr>
              <w:pStyle w:val="Tabletext"/>
              <w:tabs>
                <w:tab w:val="decimal" w:pos="142"/>
              </w:tabs>
              <w:jc w:val="center"/>
              <w:cnfStyle w:val="000000000000" w:firstRow="0" w:lastRow="0" w:firstColumn="0" w:lastColumn="0" w:oddVBand="0" w:evenVBand="0" w:oddHBand="0" w:evenHBand="0" w:firstRowFirstColumn="0" w:firstRowLastColumn="0" w:lastRowFirstColumn="0" w:lastRowLastColumn="0"/>
            </w:pPr>
            <w:r w:rsidRPr="006913DB">
              <w:t>2.06</w:t>
            </w:r>
          </w:p>
          <w:p w14:paraId="4D863E98" w14:textId="6F11ABB2" w:rsidR="00877E07" w:rsidRPr="006913DB" w:rsidRDefault="00877E07" w:rsidP="00765954">
            <w:pPr>
              <w:pStyle w:val="Tabletext"/>
              <w:tabs>
                <w:tab w:val="decimal" w:pos="142"/>
              </w:tabs>
              <w:jc w:val="center"/>
              <w:cnfStyle w:val="000000000000" w:firstRow="0" w:lastRow="0" w:firstColumn="0" w:lastColumn="0" w:oddVBand="0" w:evenVBand="0" w:oddHBand="0" w:evenHBand="0" w:firstRowFirstColumn="0" w:firstRowLastColumn="0" w:lastRowFirstColumn="0" w:lastRowLastColumn="0"/>
              <w:rPr>
                <w:rFonts w:cs="Arial"/>
                <w:color w:val="000000"/>
                <w:szCs w:val="16"/>
              </w:rPr>
            </w:pPr>
            <w:r w:rsidRPr="006913DB">
              <w:rPr>
                <w:rFonts w:cs="Arial"/>
                <w:color w:val="000000"/>
                <w:szCs w:val="16"/>
              </w:rPr>
              <w:t>[0.90]</w:t>
            </w:r>
          </w:p>
        </w:tc>
      </w:tr>
      <w:tr w:rsidR="00877E07" w:rsidRPr="006913DB" w14:paraId="65F54E2F" w14:textId="77777777" w:rsidTr="006913DB">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830" w:type="dxa"/>
            <w:tcBorders>
              <w:top w:val="nil"/>
              <w:bottom w:val="nil"/>
            </w:tcBorders>
            <w:noWrap/>
            <w:hideMark/>
          </w:tcPr>
          <w:p w14:paraId="7BE569B2" w14:textId="77777777" w:rsidR="00877E07" w:rsidRPr="006913DB" w:rsidRDefault="00877E07" w:rsidP="00877E07">
            <w:pPr>
              <w:keepNext/>
              <w:keepLines/>
              <w:spacing w:before="0" w:line="240" w:lineRule="auto"/>
              <w:rPr>
                <w:rFonts w:ascii="Arial" w:eastAsia="Trebuchet MS" w:hAnsi="Arial"/>
                <w:b w:val="0"/>
                <w:sz w:val="16"/>
                <w:szCs w:val="16"/>
              </w:rPr>
            </w:pPr>
            <w:r w:rsidRPr="006913DB">
              <w:rPr>
                <w:rFonts w:ascii="Arial" w:eastAsia="Trebuchet MS" w:hAnsi="Arial"/>
                <w:b w:val="0"/>
                <w:sz w:val="16"/>
                <w:szCs w:val="16"/>
              </w:rPr>
              <w:t>Overseas background</w:t>
            </w:r>
          </w:p>
          <w:p w14:paraId="2B14DC22" w14:textId="77777777" w:rsidR="00877E07" w:rsidRPr="006913DB" w:rsidRDefault="00877E07" w:rsidP="00877E07">
            <w:pPr>
              <w:keepNext/>
              <w:keepLines/>
              <w:spacing w:before="0" w:line="240" w:lineRule="auto"/>
              <w:rPr>
                <w:rFonts w:ascii="Arial" w:eastAsia="Trebuchet MS" w:hAnsi="Arial"/>
                <w:b w:val="0"/>
                <w:i/>
                <w:sz w:val="16"/>
                <w:szCs w:val="16"/>
              </w:rPr>
            </w:pPr>
            <w:r w:rsidRPr="006913DB">
              <w:rPr>
                <w:rFonts w:ascii="Arial" w:eastAsia="Trebuchet MS" w:hAnsi="Arial"/>
                <w:b w:val="0"/>
                <w:i/>
                <w:sz w:val="16"/>
                <w:szCs w:val="16"/>
              </w:rPr>
              <w:t>(ref: non-overseas background)</w:t>
            </w:r>
          </w:p>
        </w:tc>
        <w:tc>
          <w:tcPr>
            <w:tcW w:w="1306" w:type="dxa"/>
            <w:tcBorders>
              <w:top w:val="nil"/>
              <w:bottom w:val="nil"/>
            </w:tcBorders>
            <w:noWrap/>
          </w:tcPr>
          <w:p w14:paraId="2F666A9B" w14:textId="77777777" w:rsidR="00877E07" w:rsidRPr="006913DB" w:rsidRDefault="00877E07" w:rsidP="00765954">
            <w:pPr>
              <w:pStyle w:val="Tabletext"/>
              <w:tabs>
                <w:tab w:val="decimal" w:pos="170"/>
              </w:tabs>
              <w:jc w:val="center"/>
              <w:cnfStyle w:val="000000100000" w:firstRow="0" w:lastRow="0" w:firstColumn="0" w:lastColumn="0" w:oddVBand="0" w:evenVBand="0" w:oddHBand="1" w:evenHBand="0" w:firstRowFirstColumn="0" w:firstRowLastColumn="0" w:lastRowFirstColumn="0" w:lastRowLastColumn="0"/>
              <w:rPr>
                <w:szCs w:val="16"/>
              </w:rPr>
            </w:pPr>
            <w:r w:rsidRPr="006913DB">
              <w:rPr>
                <w:szCs w:val="16"/>
              </w:rPr>
              <w:t>1.52*</w:t>
            </w:r>
          </w:p>
          <w:p w14:paraId="766EE532" w14:textId="07148DFC" w:rsidR="00877E07" w:rsidRPr="006913DB" w:rsidRDefault="00877E07" w:rsidP="00765954">
            <w:pPr>
              <w:pStyle w:val="Tabletext"/>
              <w:tabs>
                <w:tab w:val="decimal" w:pos="170"/>
              </w:tabs>
              <w:jc w:val="center"/>
              <w:cnfStyle w:val="000000100000" w:firstRow="0" w:lastRow="0" w:firstColumn="0" w:lastColumn="0" w:oddVBand="0" w:evenVBand="0" w:oddHBand="1" w:evenHBand="0" w:firstRowFirstColumn="0" w:firstRowLastColumn="0" w:lastRowFirstColumn="0" w:lastRowLastColumn="0"/>
              <w:rPr>
                <w:rFonts w:cs="Arial"/>
                <w:color w:val="000000"/>
                <w:szCs w:val="16"/>
              </w:rPr>
            </w:pPr>
            <w:r w:rsidRPr="006913DB">
              <w:rPr>
                <w:rFonts w:cs="Arial"/>
                <w:color w:val="000000"/>
                <w:szCs w:val="16"/>
              </w:rPr>
              <w:t>[0.22]</w:t>
            </w:r>
          </w:p>
        </w:tc>
        <w:tc>
          <w:tcPr>
            <w:tcW w:w="1306" w:type="dxa"/>
            <w:tcBorders>
              <w:top w:val="nil"/>
              <w:bottom w:val="nil"/>
            </w:tcBorders>
            <w:noWrap/>
          </w:tcPr>
          <w:p w14:paraId="683768A0" w14:textId="77777777" w:rsidR="00877E07" w:rsidRPr="006913DB" w:rsidRDefault="00877E07" w:rsidP="00765954">
            <w:pPr>
              <w:pStyle w:val="Tabletext"/>
              <w:tabs>
                <w:tab w:val="decimal" w:pos="170"/>
              </w:tabs>
              <w:jc w:val="center"/>
              <w:cnfStyle w:val="000000100000" w:firstRow="0" w:lastRow="0" w:firstColumn="0" w:lastColumn="0" w:oddVBand="0" w:evenVBand="0" w:oddHBand="1" w:evenHBand="0" w:firstRowFirstColumn="0" w:firstRowLastColumn="0" w:lastRowFirstColumn="0" w:lastRowLastColumn="0"/>
              <w:rPr>
                <w:szCs w:val="16"/>
              </w:rPr>
            </w:pPr>
            <w:r w:rsidRPr="006913DB">
              <w:rPr>
                <w:szCs w:val="16"/>
              </w:rPr>
              <w:t>0.78</w:t>
            </w:r>
          </w:p>
          <w:p w14:paraId="33973892" w14:textId="30B5B43E" w:rsidR="00877E07" w:rsidRPr="006913DB" w:rsidRDefault="00877E07" w:rsidP="00765954">
            <w:pPr>
              <w:pStyle w:val="Tabletext"/>
              <w:tabs>
                <w:tab w:val="decimal" w:pos="170"/>
              </w:tabs>
              <w:jc w:val="center"/>
              <w:cnfStyle w:val="000000100000" w:firstRow="0" w:lastRow="0" w:firstColumn="0" w:lastColumn="0" w:oddVBand="0" w:evenVBand="0" w:oddHBand="1" w:evenHBand="0" w:firstRowFirstColumn="0" w:firstRowLastColumn="0" w:lastRowFirstColumn="0" w:lastRowLastColumn="0"/>
              <w:rPr>
                <w:rFonts w:cs="Arial"/>
                <w:color w:val="000000"/>
                <w:szCs w:val="16"/>
              </w:rPr>
            </w:pPr>
            <w:r w:rsidRPr="006913DB">
              <w:rPr>
                <w:rFonts w:cs="Arial"/>
                <w:color w:val="000000"/>
                <w:szCs w:val="16"/>
              </w:rPr>
              <w:t>[0.13]</w:t>
            </w:r>
          </w:p>
        </w:tc>
        <w:tc>
          <w:tcPr>
            <w:tcW w:w="1306" w:type="dxa"/>
            <w:tcBorders>
              <w:top w:val="nil"/>
              <w:bottom w:val="nil"/>
            </w:tcBorders>
            <w:noWrap/>
          </w:tcPr>
          <w:p w14:paraId="69F86161" w14:textId="77777777" w:rsidR="00877E07" w:rsidRPr="006913DB" w:rsidRDefault="00877E07" w:rsidP="00765954">
            <w:pPr>
              <w:pStyle w:val="Tabletext"/>
              <w:tabs>
                <w:tab w:val="decimal" w:pos="142"/>
              </w:tabs>
              <w:jc w:val="center"/>
              <w:cnfStyle w:val="000000100000" w:firstRow="0" w:lastRow="0" w:firstColumn="0" w:lastColumn="0" w:oddVBand="0" w:evenVBand="0" w:oddHBand="1" w:evenHBand="0" w:firstRowFirstColumn="0" w:firstRowLastColumn="0" w:lastRowFirstColumn="0" w:lastRowLastColumn="0"/>
              <w:rPr>
                <w:szCs w:val="16"/>
              </w:rPr>
            </w:pPr>
            <w:r w:rsidRPr="006913DB">
              <w:rPr>
                <w:szCs w:val="16"/>
              </w:rPr>
              <w:t>0.80</w:t>
            </w:r>
          </w:p>
          <w:p w14:paraId="081725FB" w14:textId="78BCC11E" w:rsidR="00877E07" w:rsidRPr="006913DB" w:rsidRDefault="00877E07" w:rsidP="00765954">
            <w:pPr>
              <w:pStyle w:val="Tabletext"/>
              <w:tabs>
                <w:tab w:val="decimal" w:pos="142"/>
              </w:tabs>
              <w:jc w:val="center"/>
              <w:cnfStyle w:val="000000100000" w:firstRow="0" w:lastRow="0" w:firstColumn="0" w:lastColumn="0" w:oddVBand="0" w:evenVBand="0" w:oddHBand="1" w:evenHBand="0" w:firstRowFirstColumn="0" w:firstRowLastColumn="0" w:lastRowFirstColumn="0" w:lastRowLastColumn="0"/>
              <w:rPr>
                <w:rFonts w:cs="Arial"/>
                <w:color w:val="000000"/>
                <w:szCs w:val="16"/>
              </w:rPr>
            </w:pPr>
            <w:r w:rsidRPr="006913DB">
              <w:rPr>
                <w:rFonts w:cs="Arial"/>
                <w:color w:val="000000"/>
                <w:szCs w:val="16"/>
              </w:rPr>
              <w:t>[0.18]</w:t>
            </w:r>
          </w:p>
        </w:tc>
        <w:tc>
          <w:tcPr>
            <w:tcW w:w="1307" w:type="dxa"/>
            <w:tcBorders>
              <w:top w:val="nil"/>
              <w:bottom w:val="nil"/>
            </w:tcBorders>
            <w:noWrap/>
          </w:tcPr>
          <w:p w14:paraId="2E556A70" w14:textId="77777777" w:rsidR="00877E07" w:rsidRPr="006913DB" w:rsidRDefault="00877E07" w:rsidP="00765954">
            <w:pPr>
              <w:pStyle w:val="Tabletext"/>
              <w:tabs>
                <w:tab w:val="decimal" w:pos="142"/>
              </w:tabs>
              <w:jc w:val="center"/>
              <w:cnfStyle w:val="000000100000" w:firstRow="0" w:lastRow="0" w:firstColumn="0" w:lastColumn="0" w:oddVBand="0" w:evenVBand="0" w:oddHBand="1" w:evenHBand="0" w:firstRowFirstColumn="0" w:firstRowLastColumn="0" w:lastRowFirstColumn="0" w:lastRowLastColumn="0"/>
              <w:rPr>
                <w:szCs w:val="16"/>
              </w:rPr>
            </w:pPr>
            <w:r w:rsidRPr="006913DB">
              <w:rPr>
                <w:szCs w:val="16"/>
              </w:rPr>
              <w:t>0.68</w:t>
            </w:r>
          </w:p>
          <w:p w14:paraId="7FBBE2B6" w14:textId="1DE1055C" w:rsidR="00877E07" w:rsidRPr="006913DB" w:rsidRDefault="00877E07" w:rsidP="00765954">
            <w:pPr>
              <w:pStyle w:val="Tabletext"/>
              <w:tabs>
                <w:tab w:val="decimal" w:pos="142"/>
              </w:tabs>
              <w:jc w:val="center"/>
              <w:cnfStyle w:val="000000100000" w:firstRow="0" w:lastRow="0" w:firstColumn="0" w:lastColumn="0" w:oddVBand="0" w:evenVBand="0" w:oddHBand="1" w:evenHBand="0" w:firstRowFirstColumn="0" w:firstRowLastColumn="0" w:lastRowFirstColumn="0" w:lastRowLastColumn="0"/>
              <w:rPr>
                <w:rFonts w:cs="Arial"/>
                <w:color w:val="000000"/>
                <w:szCs w:val="16"/>
              </w:rPr>
            </w:pPr>
            <w:r w:rsidRPr="006913DB">
              <w:rPr>
                <w:rFonts w:cs="Arial"/>
                <w:color w:val="000000"/>
                <w:szCs w:val="16"/>
              </w:rPr>
              <w:t>[0.18]</w:t>
            </w:r>
          </w:p>
        </w:tc>
      </w:tr>
      <w:tr w:rsidR="00877E07" w:rsidRPr="006913DB" w14:paraId="410DAAE5" w14:textId="77777777" w:rsidTr="006913DB">
        <w:trPr>
          <w:trHeight w:val="355"/>
        </w:trPr>
        <w:tc>
          <w:tcPr>
            <w:cnfStyle w:val="001000000000" w:firstRow="0" w:lastRow="0" w:firstColumn="1" w:lastColumn="0" w:oddVBand="0" w:evenVBand="0" w:oddHBand="0" w:evenHBand="0" w:firstRowFirstColumn="0" w:firstRowLastColumn="0" w:lastRowFirstColumn="0" w:lastRowLastColumn="0"/>
            <w:tcW w:w="2830" w:type="dxa"/>
            <w:tcBorders>
              <w:top w:val="nil"/>
              <w:bottom w:val="nil"/>
            </w:tcBorders>
            <w:noWrap/>
            <w:hideMark/>
          </w:tcPr>
          <w:p w14:paraId="0EC55AD6" w14:textId="50340EEC" w:rsidR="00877E07" w:rsidRPr="006913DB" w:rsidRDefault="00877E07" w:rsidP="00877E07">
            <w:pPr>
              <w:keepNext/>
              <w:keepLines/>
              <w:spacing w:before="0" w:line="240" w:lineRule="auto"/>
              <w:rPr>
                <w:rFonts w:ascii="Arial" w:eastAsia="Trebuchet MS" w:hAnsi="Arial"/>
                <w:b w:val="0"/>
                <w:sz w:val="16"/>
                <w:szCs w:val="16"/>
              </w:rPr>
            </w:pPr>
            <w:r w:rsidRPr="006913DB">
              <w:rPr>
                <w:rFonts w:ascii="Arial" w:eastAsia="Trebuchet MS" w:hAnsi="Arial"/>
                <w:b w:val="0"/>
                <w:sz w:val="16"/>
                <w:szCs w:val="16"/>
              </w:rPr>
              <w:t>Socioeconomic status (SES)</w:t>
            </w:r>
          </w:p>
          <w:p w14:paraId="443A7D96" w14:textId="77777777" w:rsidR="00877E07" w:rsidRPr="006913DB" w:rsidRDefault="00877E07" w:rsidP="00877E07">
            <w:pPr>
              <w:keepNext/>
              <w:keepLines/>
              <w:spacing w:before="0" w:line="240" w:lineRule="auto"/>
              <w:rPr>
                <w:rFonts w:ascii="Arial" w:eastAsia="Trebuchet MS" w:hAnsi="Arial"/>
                <w:b w:val="0"/>
                <w:i/>
                <w:sz w:val="16"/>
                <w:szCs w:val="16"/>
              </w:rPr>
            </w:pPr>
            <w:r w:rsidRPr="006913DB">
              <w:rPr>
                <w:rFonts w:ascii="Arial" w:eastAsia="Trebuchet MS" w:hAnsi="Arial"/>
                <w:b w:val="0"/>
                <w:i/>
                <w:sz w:val="16"/>
                <w:szCs w:val="16"/>
              </w:rPr>
              <w:t>(ref: top quartile)</w:t>
            </w:r>
          </w:p>
        </w:tc>
        <w:tc>
          <w:tcPr>
            <w:tcW w:w="1306" w:type="dxa"/>
            <w:tcBorders>
              <w:top w:val="nil"/>
              <w:bottom w:val="nil"/>
            </w:tcBorders>
            <w:noWrap/>
          </w:tcPr>
          <w:p w14:paraId="12F0C607" w14:textId="77777777" w:rsidR="00877E07" w:rsidRPr="006913DB" w:rsidRDefault="00877E07" w:rsidP="00765954">
            <w:pPr>
              <w:pStyle w:val="Tabletext"/>
              <w:tabs>
                <w:tab w:val="decimal" w:pos="170"/>
              </w:tabs>
              <w:jc w:val="center"/>
              <w:cnfStyle w:val="000000000000" w:firstRow="0" w:lastRow="0" w:firstColumn="0" w:lastColumn="0" w:oddVBand="0" w:evenVBand="0" w:oddHBand="0" w:evenHBand="0" w:firstRowFirstColumn="0" w:firstRowLastColumn="0" w:lastRowFirstColumn="0" w:lastRowLastColumn="0"/>
              <w:rPr>
                <w:szCs w:val="16"/>
              </w:rPr>
            </w:pPr>
          </w:p>
        </w:tc>
        <w:tc>
          <w:tcPr>
            <w:tcW w:w="1306" w:type="dxa"/>
            <w:tcBorders>
              <w:top w:val="nil"/>
              <w:bottom w:val="nil"/>
            </w:tcBorders>
            <w:noWrap/>
          </w:tcPr>
          <w:p w14:paraId="39E9A88D" w14:textId="77777777" w:rsidR="00877E07" w:rsidRPr="006913DB" w:rsidRDefault="00877E07" w:rsidP="00765954">
            <w:pPr>
              <w:pStyle w:val="Tabletext"/>
              <w:tabs>
                <w:tab w:val="decimal" w:pos="170"/>
              </w:tabs>
              <w:jc w:val="center"/>
              <w:cnfStyle w:val="000000000000" w:firstRow="0" w:lastRow="0" w:firstColumn="0" w:lastColumn="0" w:oddVBand="0" w:evenVBand="0" w:oddHBand="0" w:evenHBand="0" w:firstRowFirstColumn="0" w:firstRowLastColumn="0" w:lastRowFirstColumn="0" w:lastRowLastColumn="0"/>
              <w:rPr>
                <w:szCs w:val="16"/>
              </w:rPr>
            </w:pPr>
          </w:p>
        </w:tc>
        <w:tc>
          <w:tcPr>
            <w:tcW w:w="1306" w:type="dxa"/>
            <w:tcBorders>
              <w:top w:val="nil"/>
              <w:bottom w:val="nil"/>
            </w:tcBorders>
            <w:noWrap/>
          </w:tcPr>
          <w:p w14:paraId="53F3F0EE" w14:textId="77777777" w:rsidR="00877E07" w:rsidRPr="006913DB" w:rsidRDefault="00877E07" w:rsidP="00765954">
            <w:pPr>
              <w:pStyle w:val="Tabletext"/>
              <w:tabs>
                <w:tab w:val="decimal" w:pos="142"/>
              </w:tabs>
              <w:jc w:val="center"/>
              <w:cnfStyle w:val="000000000000" w:firstRow="0" w:lastRow="0" w:firstColumn="0" w:lastColumn="0" w:oddVBand="0" w:evenVBand="0" w:oddHBand="0" w:evenHBand="0" w:firstRowFirstColumn="0" w:firstRowLastColumn="0" w:lastRowFirstColumn="0" w:lastRowLastColumn="0"/>
              <w:rPr>
                <w:szCs w:val="16"/>
              </w:rPr>
            </w:pPr>
          </w:p>
        </w:tc>
        <w:tc>
          <w:tcPr>
            <w:tcW w:w="1307" w:type="dxa"/>
            <w:tcBorders>
              <w:top w:val="nil"/>
              <w:bottom w:val="nil"/>
            </w:tcBorders>
            <w:noWrap/>
          </w:tcPr>
          <w:p w14:paraId="506EADC8" w14:textId="77777777" w:rsidR="00877E07" w:rsidRPr="006913DB" w:rsidRDefault="00877E07" w:rsidP="00765954">
            <w:pPr>
              <w:pStyle w:val="Tabletext"/>
              <w:tabs>
                <w:tab w:val="decimal" w:pos="142"/>
              </w:tabs>
              <w:jc w:val="center"/>
              <w:cnfStyle w:val="000000000000" w:firstRow="0" w:lastRow="0" w:firstColumn="0" w:lastColumn="0" w:oddVBand="0" w:evenVBand="0" w:oddHBand="0" w:evenHBand="0" w:firstRowFirstColumn="0" w:firstRowLastColumn="0" w:lastRowFirstColumn="0" w:lastRowLastColumn="0"/>
              <w:rPr>
                <w:szCs w:val="16"/>
              </w:rPr>
            </w:pPr>
          </w:p>
        </w:tc>
      </w:tr>
      <w:tr w:rsidR="00877E07" w:rsidRPr="006913DB" w14:paraId="303BA9C9" w14:textId="77777777" w:rsidTr="006913DB">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2830" w:type="dxa"/>
            <w:tcBorders>
              <w:top w:val="nil"/>
              <w:bottom w:val="nil"/>
            </w:tcBorders>
            <w:noWrap/>
            <w:hideMark/>
          </w:tcPr>
          <w:p w14:paraId="4461F9D8" w14:textId="77777777" w:rsidR="00877E07" w:rsidRPr="006913DB" w:rsidRDefault="00877E07" w:rsidP="00765954">
            <w:pPr>
              <w:spacing w:before="0" w:line="240" w:lineRule="auto"/>
              <w:ind w:left="179"/>
              <w:rPr>
                <w:rFonts w:ascii="Arial" w:eastAsia="Trebuchet MS" w:hAnsi="Arial"/>
                <w:b w:val="0"/>
                <w:sz w:val="16"/>
                <w:szCs w:val="16"/>
              </w:rPr>
            </w:pPr>
            <w:r w:rsidRPr="006913DB">
              <w:rPr>
                <w:rFonts w:ascii="Arial" w:eastAsia="Trebuchet MS" w:hAnsi="Arial"/>
                <w:b w:val="0"/>
                <w:sz w:val="16"/>
                <w:szCs w:val="16"/>
              </w:rPr>
              <w:t>Second quartile</w:t>
            </w:r>
          </w:p>
        </w:tc>
        <w:tc>
          <w:tcPr>
            <w:tcW w:w="1306" w:type="dxa"/>
            <w:tcBorders>
              <w:top w:val="nil"/>
              <w:bottom w:val="nil"/>
            </w:tcBorders>
            <w:noWrap/>
          </w:tcPr>
          <w:p w14:paraId="34DED35B" w14:textId="77777777" w:rsidR="00877E07" w:rsidRPr="006913DB" w:rsidRDefault="00877E07" w:rsidP="00765954">
            <w:pPr>
              <w:pStyle w:val="Tabletext"/>
              <w:tabs>
                <w:tab w:val="decimal" w:pos="170"/>
              </w:tabs>
              <w:jc w:val="center"/>
              <w:cnfStyle w:val="000000100000" w:firstRow="0" w:lastRow="0" w:firstColumn="0" w:lastColumn="0" w:oddVBand="0" w:evenVBand="0" w:oddHBand="1" w:evenHBand="0" w:firstRowFirstColumn="0" w:firstRowLastColumn="0" w:lastRowFirstColumn="0" w:lastRowLastColumn="0"/>
            </w:pPr>
            <w:r w:rsidRPr="006913DB">
              <w:t>0.73</w:t>
            </w:r>
          </w:p>
          <w:p w14:paraId="7CB74B75" w14:textId="635F15E2" w:rsidR="00877E07" w:rsidRPr="006913DB" w:rsidRDefault="00877E07" w:rsidP="00765954">
            <w:pPr>
              <w:pStyle w:val="Tabletext"/>
              <w:tabs>
                <w:tab w:val="decimal" w:pos="170"/>
              </w:tabs>
              <w:jc w:val="center"/>
              <w:cnfStyle w:val="000000100000" w:firstRow="0" w:lastRow="0" w:firstColumn="0" w:lastColumn="0" w:oddVBand="0" w:evenVBand="0" w:oddHBand="1" w:evenHBand="0" w:firstRowFirstColumn="0" w:firstRowLastColumn="0" w:lastRowFirstColumn="0" w:lastRowLastColumn="0"/>
              <w:rPr>
                <w:sz w:val="17"/>
              </w:rPr>
            </w:pPr>
            <w:r w:rsidRPr="006913DB">
              <w:rPr>
                <w:rFonts w:cs="Arial"/>
                <w:color w:val="000000"/>
                <w:szCs w:val="16"/>
              </w:rPr>
              <w:t>[0.15]</w:t>
            </w:r>
          </w:p>
        </w:tc>
        <w:tc>
          <w:tcPr>
            <w:tcW w:w="1306" w:type="dxa"/>
            <w:tcBorders>
              <w:top w:val="nil"/>
              <w:bottom w:val="nil"/>
            </w:tcBorders>
            <w:noWrap/>
          </w:tcPr>
          <w:p w14:paraId="523330E8" w14:textId="77777777" w:rsidR="00877E07" w:rsidRPr="006913DB" w:rsidRDefault="00877E07" w:rsidP="00765954">
            <w:pPr>
              <w:pStyle w:val="Tabletext"/>
              <w:tabs>
                <w:tab w:val="decimal" w:pos="170"/>
              </w:tabs>
              <w:jc w:val="center"/>
              <w:cnfStyle w:val="000000100000" w:firstRow="0" w:lastRow="0" w:firstColumn="0" w:lastColumn="0" w:oddVBand="0" w:evenVBand="0" w:oddHBand="1" w:evenHBand="0" w:firstRowFirstColumn="0" w:firstRowLastColumn="0" w:lastRowFirstColumn="0" w:lastRowLastColumn="0"/>
            </w:pPr>
            <w:r w:rsidRPr="006913DB">
              <w:t>1.07</w:t>
            </w:r>
          </w:p>
          <w:p w14:paraId="2D14E667" w14:textId="10E8092E" w:rsidR="00877E07" w:rsidRPr="006913DB" w:rsidRDefault="00877E07" w:rsidP="00765954">
            <w:pPr>
              <w:pStyle w:val="Tabletext"/>
              <w:tabs>
                <w:tab w:val="decimal" w:pos="170"/>
              </w:tabs>
              <w:jc w:val="center"/>
              <w:cnfStyle w:val="000000100000" w:firstRow="0" w:lastRow="0" w:firstColumn="0" w:lastColumn="0" w:oddVBand="0" w:evenVBand="0" w:oddHBand="1" w:evenHBand="0" w:firstRowFirstColumn="0" w:firstRowLastColumn="0" w:lastRowFirstColumn="0" w:lastRowLastColumn="0"/>
              <w:rPr>
                <w:rFonts w:cs="Arial"/>
                <w:color w:val="000000"/>
                <w:szCs w:val="16"/>
              </w:rPr>
            </w:pPr>
            <w:r w:rsidRPr="006913DB">
              <w:rPr>
                <w:rFonts w:cs="Arial"/>
                <w:color w:val="000000"/>
                <w:szCs w:val="16"/>
              </w:rPr>
              <w:t>[0.26]</w:t>
            </w:r>
          </w:p>
        </w:tc>
        <w:tc>
          <w:tcPr>
            <w:tcW w:w="1306" w:type="dxa"/>
            <w:tcBorders>
              <w:top w:val="nil"/>
              <w:bottom w:val="nil"/>
            </w:tcBorders>
            <w:noWrap/>
          </w:tcPr>
          <w:p w14:paraId="246E396F" w14:textId="77777777" w:rsidR="00877E07" w:rsidRPr="006913DB" w:rsidRDefault="00877E07" w:rsidP="00765954">
            <w:pPr>
              <w:pStyle w:val="Tabletext"/>
              <w:tabs>
                <w:tab w:val="decimal" w:pos="142"/>
              </w:tabs>
              <w:jc w:val="center"/>
              <w:cnfStyle w:val="000000100000" w:firstRow="0" w:lastRow="0" w:firstColumn="0" w:lastColumn="0" w:oddVBand="0" w:evenVBand="0" w:oddHBand="1" w:evenHBand="0" w:firstRowFirstColumn="0" w:firstRowLastColumn="0" w:lastRowFirstColumn="0" w:lastRowLastColumn="0"/>
            </w:pPr>
            <w:r w:rsidRPr="006913DB">
              <w:t>0.49</w:t>
            </w:r>
          </w:p>
          <w:p w14:paraId="14447255" w14:textId="339E0CD3" w:rsidR="00877E07" w:rsidRPr="006913DB" w:rsidRDefault="00877E07" w:rsidP="00765954">
            <w:pPr>
              <w:pStyle w:val="Tabletext"/>
              <w:tabs>
                <w:tab w:val="decimal" w:pos="142"/>
              </w:tabs>
              <w:jc w:val="center"/>
              <w:cnfStyle w:val="000000100000" w:firstRow="0" w:lastRow="0" w:firstColumn="0" w:lastColumn="0" w:oddVBand="0" w:evenVBand="0" w:oddHBand="1" w:evenHBand="0" w:firstRowFirstColumn="0" w:firstRowLastColumn="0" w:lastRowFirstColumn="0" w:lastRowLastColumn="0"/>
              <w:rPr>
                <w:rFonts w:cs="Arial"/>
                <w:color w:val="000000"/>
                <w:szCs w:val="16"/>
              </w:rPr>
            </w:pPr>
            <w:r w:rsidRPr="006913DB">
              <w:rPr>
                <w:rFonts w:cs="Arial"/>
                <w:color w:val="000000"/>
                <w:szCs w:val="16"/>
              </w:rPr>
              <w:t>[0.19]</w:t>
            </w:r>
          </w:p>
        </w:tc>
        <w:tc>
          <w:tcPr>
            <w:tcW w:w="1307" w:type="dxa"/>
            <w:tcBorders>
              <w:top w:val="nil"/>
              <w:bottom w:val="nil"/>
            </w:tcBorders>
            <w:noWrap/>
          </w:tcPr>
          <w:p w14:paraId="3C448BE1" w14:textId="77777777" w:rsidR="00877E07" w:rsidRPr="006913DB" w:rsidRDefault="00877E07" w:rsidP="00765954">
            <w:pPr>
              <w:pStyle w:val="Tabletext"/>
              <w:tabs>
                <w:tab w:val="decimal" w:pos="142"/>
              </w:tabs>
              <w:jc w:val="center"/>
              <w:cnfStyle w:val="000000100000" w:firstRow="0" w:lastRow="0" w:firstColumn="0" w:lastColumn="0" w:oddVBand="0" w:evenVBand="0" w:oddHBand="1" w:evenHBand="0" w:firstRowFirstColumn="0" w:firstRowLastColumn="0" w:lastRowFirstColumn="0" w:lastRowLastColumn="0"/>
            </w:pPr>
            <w:r w:rsidRPr="006913DB">
              <w:t>0.91</w:t>
            </w:r>
          </w:p>
          <w:p w14:paraId="3C15ED41" w14:textId="2CB70F15" w:rsidR="00877E07" w:rsidRPr="006913DB" w:rsidRDefault="00877E07" w:rsidP="00765954">
            <w:pPr>
              <w:pStyle w:val="Tabletext"/>
              <w:tabs>
                <w:tab w:val="decimal" w:pos="142"/>
              </w:tabs>
              <w:jc w:val="center"/>
              <w:cnfStyle w:val="000000100000" w:firstRow="0" w:lastRow="0" w:firstColumn="0" w:lastColumn="0" w:oddVBand="0" w:evenVBand="0" w:oddHBand="1" w:evenHBand="0" w:firstRowFirstColumn="0" w:firstRowLastColumn="0" w:lastRowFirstColumn="0" w:lastRowLastColumn="0"/>
              <w:rPr>
                <w:rFonts w:cs="Arial"/>
                <w:color w:val="000000"/>
                <w:szCs w:val="16"/>
              </w:rPr>
            </w:pPr>
            <w:r w:rsidRPr="006913DB">
              <w:rPr>
                <w:rFonts w:cs="Arial"/>
                <w:color w:val="000000"/>
                <w:szCs w:val="16"/>
              </w:rPr>
              <w:t>[0.37]</w:t>
            </w:r>
          </w:p>
        </w:tc>
      </w:tr>
      <w:tr w:rsidR="00877E07" w:rsidRPr="006913DB" w14:paraId="5DA8949C" w14:textId="77777777" w:rsidTr="006913DB">
        <w:trPr>
          <w:trHeight w:val="343"/>
        </w:trPr>
        <w:tc>
          <w:tcPr>
            <w:cnfStyle w:val="001000000000" w:firstRow="0" w:lastRow="0" w:firstColumn="1" w:lastColumn="0" w:oddVBand="0" w:evenVBand="0" w:oddHBand="0" w:evenHBand="0" w:firstRowFirstColumn="0" w:firstRowLastColumn="0" w:lastRowFirstColumn="0" w:lastRowLastColumn="0"/>
            <w:tcW w:w="2830" w:type="dxa"/>
            <w:tcBorders>
              <w:top w:val="nil"/>
              <w:bottom w:val="nil"/>
            </w:tcBorders>
            <w:noWrap/>
            <w:hideMark/>
          </w:tcPr>
          <w:p w14:paraId="7BED4F52" w14:textId="77777777" w:rsidR="00877E07" w:rsidRPr="006913DB" w:rsidRDefault="00877E07" w:rsidP="00765954">
            <w:pPr>
              <w:spacing w:before="0" w:line="240" w:lineRule="auto"/>
              <w:ind w:left="179"/>
              <w:rPr>
                <w:rFonts w:ascii="Arial" w:eastAsia="Trebuchet MS" w:hAnsi="Arial"/>
                <w:b w:val="0"/>
                <w:sz w:val="16"/>
                <w:szCs w:val="16"/>
              </w:rPr>
            </w:pPr>
            <w:r w:rsidRPr="006913DB">
              <w:rPr>
                <w:rFonts w:ascii="Arial" w:eastAsia="Trebuchet MS" w:hAnsi="Arial"/>
                <w:b w:val="0"/>
                <w:sz w:val="16"/>
                <w:szCs w:val="16"/>
              </w:rPr>
              <w:t>Third quartile</w:t>
            </w:r>
          </w:p>
        </w:tc>
        <w:tc>
          <w:tcPr>
            <w:tcW w:w="1306" w:type="dxa"/>
            <w:tcBorders>
              <w:top w:val="nil"/>
              <w:bottom w:val="nil"/>
            </w:tcBorders>
            <w:noWrap/>
          </w:tcPr>
          <w:p w14:paraId="3DB98F44" w14:textId="77777777" w:rsidR="00877E07" w:rsidRPr="006913DB" w:rsidRDefault="00877E07" w:rsidP="00765954">
            <w:pPr>
              <w:pStyle w:val="Tabletext"/>
              <w:tabs>
                <w:tab w:val="decimal" w:pos="170"/>
              </w:tabs>
              <w:jc w:val="center"/>
              <w:cnfStyle w:val="000000000000" w:firstRow="0" w:lastRow="0" w:firstColumn="0" w:lastColumn="0" w:oddVBand="0" w:evenVBand="0" w:oddHBand="0" w:evenHBand="0" w:firstRowFirstColumn="0" w:firstRowLastColumn="0" w:lastRowFirstColumn="0" w:lastRowLastColumn="0"/>
            </w:pPr>
            <w:r w:rsidRPr="006913DB">
              <w:t>0.44**</w:t>
            </w:r>
          </w:p>
          <w:p w14:paraId="23466BD2" w14:textId="12B9EA70" w:rsidR="00877E07" w:rsidRPr="006913DB" w:rsidRDefault="00877E07" w:rsidP="00765954">
            <w:pPr>
              <w:pStyle w:val="Tabletext"/>
              <w:tabs>
                <w:tab w:val="decimal" w:pos="170"/>
              </w:tabs>
              <w:jc w:val="center"/>
              <w:cnfStyle w:val="000000000000" w:firstRow="0" w:lastRow="0" w:firstColumn="0" w:lastColumn="0" w:oddVBand="0" w:evenVBand="0" w:oddHBand="0" w:evenHBand="0" w:firstRowFirstColumn="0" w:firstRowLastColumn="0" w:lastRowFirstColumn="0" w:lastRowLastColumn="0"/>
              <w:rPr>
                <w:rFonts w:cs="Arial"/>
                <w:color w:val="000000"/>
                <w:szCs w:val="16"/>
              </w:rPr>
            </w:pPr>
            <w:r w:rsidRPr="006913DB">
              <w:rPr>
                <w:rFonts w:cs="Arial"/>
                <w:color w:val="000000"/>
                <w:szCs w:val="16"/>
              </w:rPr>
              <w:t>[0.09]</w:t>
            </w:r>
          </w:p>
        </w:tc>
        <w:tc>
          <w:tcPr>
            <w:tcW w:w="1306" w:type="dxa"/>
            <w:tcBorders>
              <w:top w:val="nil"/>
              <w:bottom w:val="nil"/>
            </w:tcBorders>
            <w:noWrap/>
          </w:tcPr>
          <w:p w14:paraId="639DC3E4" w14:textId="77777777" w:rsidR="00877E07" w:rsidRPr="006913DB" w:rsidRDefault="00877E07" w:rsidP="00765954">
            <w:pPr>
              <w:pStyle w:val="Tabletext"/>
              <w:tabs>
                <w:tab w:val="decimal" w:pos="170"/>
              </w:tabs>
              <w:jc w:val="center"/>
              <w:cnfStyle w:val="000000000000" w:firstRow="0" w:lastRow="0" w:firstColumn="0" w:lastColumn="0" w:oddVBand="0" w:evenVBand="0" w:oddHBand="0" w:evenHBand="0" w:firstRowFirstColumn="0" w:firstRowLastColumn="0" w:lastRowFirstColumn="0" w:lastRowLastColumn="0"/>
            </w:pPr>
            <w:r w:rsidRPr="006913DB">
              <w:t>1.35</w:t>
            </w:r>
          </w:p>
          <w:p w14:paraId="117E3DBA" w14:textId="3670E39D" w:rsidR="00877E07" w:rsidRPr="006913DB" w:rsidRDefault="00877E07" w:rsidP="00765954">
            <w:pPr>
              <w:pStyle w:val="Tabletext"/>
              <w:tabs>
                <w:tab w:val="decimal" w:pos="170"/>
              </w:tabs>
              <w:jc w:val="center"/>
              <w:cnfStyle w:val="000000000000" w:firstRow="0" w:lastRow="0" w:firstColumn="0" w:lastColumn="0" w:oddVBand="0" w:evenVBand="0" w:oddHBand="0" w:evenHBand="0" w:firstRowFirstColumn="0" w:firstRowLastColumn="0" w:lastRowFirstColumn="0" w:lastRowLastColumn="0"/>
              <w:rPr>
                <w:rFonts w:cs="Arial"/>
                <w:color w:val="000000"/>
                <w:szCs w:val="16"/>
              </w:rPr>
            </w:pPr>
            <w:r w:rsidRPr="006913DB">
              <w:rPr>
                <w:rFonts w:cs="Arial"/>
                <w:color w:val="000000"/>
                <w:szCs w:val="16"/>
              </w:rPr>
              <w:t>[0.32]</w:t>
            </w:r>
          </w:p>
        </w:tc>
        <w:tc>
          <w:tcPr>
            <w:tcW w:w="1306" w:type="dxa"/>
            <w:tcBorders>
              <w:top w:val="nil"/>
              <w:bottom w:val="nil"/>
            </w:tcBorders>
            <w:noWrap/>
          </w:tcPr>
          <w:p w14:paraId="4D12E9C2" w14:textId="77777777" w:rsidR="00877E07" w:rsidRPr="006913DB" w:rsidRDefault="00877E07" w:rsidP="00765954">
            <w:pPr>
              <w:pStyle w:val="Tabletext"/>
              <w:tabs>
                <w:tab w:val="decimal" w:pos="142"/>
              </w:tabs>
              <w:jc w:val="center"/>
              <w:cnfStyle w:val="000000000000" w:firstRow="0" w:lastRow="0" w:firstColumn="0" w:lastColumn="0" w:oddVBand="0" w:evenVBand="0" w:oddHBand="0" w:evenHBand="0" w:firstRowFirstColumn="0" w:firstRowLastColumn="0" w:lastRowFirstColumn="0" w:lastRowLastColumn="0"/>
            </w:pPr>
            <w:r w:rsidRPr="006913DB">
              <w:t>0.89</w:t>
            </w:r>
          </w:p>
          <w:p w14:paraId="6FD654C3" w14:textId="699E9CB4" w:rsidR="00877E07" w:rsidRPr="006913DB" w:rsidRDefault="00877E07" w:rsidP="00765954">
            <w:pPr>
              <w:pStyle w:val="Tabletext"/>
              <w:tabs>
                <w:tab w:val="decimal" w:pos="142"/>
              </w:tabs>
              <w:jc w:val="center"/>
              <w:cnfStyle w:val="000000000000" w:firstRow="0" w:lastRow="0" w:firstColumn="0" w:lastColumn="0" w:oddVBand="0" w:evenVBand="0" w:oddHBand="0" w:evenHBand="0" w:firstRowFirstColumn="0" w:firstRowLastColumn="0" w:lastRowFirstColumn="0" w:lastRowLastColumn="0"/>
              <w:rPr>
                <w:rFonts w:cs="Arial"/>
                <w:color w:val="000000"/>
                <w:szCs w:val="16"/>
              </w:rPr>
            </w:pPr>
            <w:r w:rsidRPr="006913DB">
              <w:rPr>
                <w:rFonts w:cs="Arial"/>
                <w:color w:val="000000"/>
                <w:szCs w:val="16"/>
              </w:rPr>
              <w:t>[0.29]</w:t>
            </w:r>
          </w:p>
        </w:tc>
        <w:tc>
          <w:tcPr>
            <w:tcW w:w="1307" w:type="dxa"/>
            <w:tcBorders>
              <w:top w:val="nil"/>
              <w:bottom w:val="nil"/>
            </w:tcBorders>
            <w:noWrap/>
          </w:tcPr>
          <w:p w14:paraId="4EDB51DA" w14:textId="77777777" w:rsidR="00877E07" w:rsidRPr="006913DB" w:rsidRDefault="00877E07" w:rsidP="00765954">
            <w:pPr>
              <w:pStyle w:val="Tabletext"/>
              <w:tabs>
                <w:tab w:val="decimal" w:pos="142"/>
              </w:tabs>
              <w:jc w:val="center"/>
              <w:cnfStyle w:val="000000000000" w:firstRow="0" w:lastRow="0" w:firstColumn="0" w:lastColumn="0" w:oddVBand="0" w:evenVBand="0" w:oddHBand="0" w:evenHBand="0" w:firstRowFirstColumn="0" w:firstRowLastColumn="0" w:lastRowFirstColumn="0" w:lastRowLastColumn="0"/>
            </w:pPr>
            <w:r w:rsidRPr="006913DB">
              <w:t>0.98</w:t>
            </w:r>
          </w:p>
          <w:p w14:paraId="749A4727" w14:textId="4EDFF901" w:rsidR="00877E07" w:rsidRPr="006913DB" w:rsidRDefault="00877E07" w:rsidP="00765954">
            <w:pPr>
              <w:pStyle w:val="Tabletext"/>
              <w:tabs>
                <w:tab w:val="decimal" w:pos="142"/>
              </w:tabs>
              <w:jc w:val="center"/>
              <w:cnfStyle w:val="000000000000" w:firstRow="0" w:lastRow="0" w:firstColumn="0" w:lastColumn="0" w:oddVBand="0" w:evenVBand="0" w:oddHBand="0" w:evenHBand="0" w:firstRowFirstColumn="0" w:firstRowLastColumn="0" w:lastRowFirstColumn="0" w:lastRowLastColumn="0"/>
              <w:rPr>
                <w:rFonts w:cs="Arial"/>
                <w:color w:val="000000"/>
                <w:szCs w:val="16"/>
              </w:rPr>
            </w:pPr>
            <w:r w:rsidRPr="006913DB">
              <w:rPr>
                <w:rFonts w:cs="Arial"/>
                <w:color w:val="000000"/>
                <w:szCs w:val="16"/>
              </w:rPr>
              <w:t>[0.38]</w:t>
            </w:r>
          </w:p>
        </w:tc>
      </w:tr>
      <w:tr w:rsidR="00877E07" w:rsidRPr="006913DB" w14:paraId="4CB86B97" w14:textId="77777777" w:rsidTr="006913DB">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830" w:type="dxa"/>
            <w:tcBorders>
              <w:top w:val="nil"/>
              <w:bottom w:val="nil"/>
            </w:tcBorders>
            <w:noWrap/>
            <w:hideMark/>
          </w:tcPr>
          <w:p w14:paraId="2759FED0" w14:textId="77777777" w:rsidR="00877E07" w:rsidRPr="006913DB" w:rsidRDefault="00877E07" w:rsidP="00765954">
            <w:pPr>
              <w:spacing w:before="0" w:line="240" w:lineRule="auto"/>
              <w:ind w:left="179"/>
              <w:rPr>
                <w:rFonts w:ascii="Arial" w:eastAsia="Trebuchet MS" w:hAnsi="Arial"/>
                <w:b w:val="0"/>
                <w:sz w:val="16"/>
                <w:szCs w:val="16"/>
              </w:rPr>
            </w:pPr>
            <w:r w:rsidRPr="006913DB">
              <w:rPr>
                <w:rFonts w:ascii="Arial" w:eastAsia="Trebuchet MS" w:hAnsi="Arial"/>
                <w:b w:val="0"/>
                <w:sz w:val="16"/>
                <w:szCs w:val="16"/>
              </w:rPr>
              <w:t>Lowest quartile</w:t>
            </w:r>
          </w:p>
        </w:tc>
        <w:tc>
          <w:tcPr>
            <w:tcW w:w="1306" w:type="dxa"/>
            <w:tcBorders>
              <w:top w:val="nil"/>
              <w:bottom w:val="nil"/>
            </w:tcBorders>
            <w:noWrap/>
          </w:tcPr>
          <w:p w14:paraId="6AA5B2C5" w14:textId="77777777" w:rsidR="00877E07" w:rsidRPr="006913DB" w:rsidRDefault="00877E07" w:rsidP="00765954">
            <w:pPr>
              <w:pStyle w:val="Tabletext"/>
              <w:tabs>
                <w:tab w:val="decimal" w:pos="170"/>
              </w:tabs>
              <w:jc w:val="center"/>
              <w:cnfStyle w:val="000000100000" w:firstRow="0" w:lastRow="0" w:firstColumn="0" w:lastColumn="0" w:oddVBand="0" w:evenVBand="0" w:oddHBand="1" w:evenHBand="0" w:firstRowFirstColumn="0" w:firstRowLastColumn="0" w:lastRowFirstColumn="0" w:lastRowLastColumn="0"/>
            </w:pPr>
            <w:r w:rsidRPr="006913DB">
              <w:t>0.49*</w:t>
            </w:r>
          </w:p>
          <w:p w14:paraId="583AC04A" w14:textId="71C820A2" w:rsidR="00877E07" w:rsidRPr="006913DB" w:rsidRDefault="00877E07" w:rsidP="00765954">
            <w:pPr>
              <w:pStyle w:val="Tabletext"/>
              <w:tabs>
                <w:tab w:val="decimal" w:pos="170"/>
              </w:tabs>
              <w:jc w:val="center"/>
              <w:cnfStyle w:val="000000100000" w:firstRow="0" w:lastRow="0" w:firstColumn="0" w:lastColumn="0" w:oddVBand="0" w:evenVBand="0" w:oddHBand="1" w:evenHBand="0" w:firstRowFirstColumn="0" w:firstRowLastColumn="0" w:lastRowFirstColumn="0" w:lastRowLastColumn="0"/>
              <w:rPr>
                <w:rFonts w:cs="Arial"/>
                <w:color w:val="000000"/>
                <w:szCs w:val="16"/>
              </w:rPr>
            </w:pPr>
            <w:r w:rsidRPr="006913DB">
              <w:rPr>
                <w:rFonts w:cs="Arial"/>
                <w:color w:val="000000"/>
                <w:szCs w:val="16"/>
              </w:rPr>
              <w:t>[0.11]</w:t>
            </w:r>
          </w:p>
        </w:tc>
        <w:tc>
          <w:tcPr>
            <w:tcW w:w="1306" w:type="dxa"/>
            <w:tcBorders>
              <w:top w:val="nil"/>
              <w:bottom w:val="nil"/>
            </w:tcBorders>
            <w:noWrap/>
          </w:tcPr>
          <w:p w14:paraId="7269BDEC" w14:textId="77777777" w:rsidR="00877E07" w:rsidRPr="006913DB" w:rsidRDefault="00877E07" w:rsidP="00765954">
            <w:pPr>
              <w:pStyle w:val="Tabletext"/>
              <w:tabs>
                <w:tab w:val="decimal" w:pos="170"/>
              </w:tabs>
              <w:jc w:val="center"/>
              <w:cnfStyle w:val="000000100000" w:firstRow="0" w:lastRow="0" w:firstColumn="0" w:lastColumn="0" w:oddVBand="0" w:evenVBand="0" w:oddHBand="1" w:evenHBand="0" w:firstRowFirstColumn="0" w:firstRowLastColumn="0" w:lastRowFirstColumn="0" w:lastRowLastColumn="0"/>
            </w:pPr>
            <w:r w:rsidRPr="006913DB">
              <w:t>1.61*</w:t>
            </w:r>
          </w:p>
          <w:p w14:paraId="6A972A1F" w14:textId="5DA7F2A1" w:rsidR="00877E07" w:rsidRPr="006913DB" w:rsidRDefault="00877E07" w:rsidP="00765954">
            <w:pPr>
              <w:pStyle w:val="Tabletext"/>
              <w:tabs>
                <w:tab w:val="decimal" w:pos="170"/>
              </w:tabs>
              <w:jc w:val="center"/>
              <w:cnfStyle w:val="000000100000" w:firstRow="0" w:lastRow="0" w:firstColumn="0" w:lastColumn="0" w:oddVBand="0" w:evenVBand="0" w:oddHBand="1" w:evenHBand="0" w:firstRowFirstColumn="0" w:firstRowLastColumn="0" w:lastRowFirstColumn="0" w:lastRowLastColumn="0"/>
              <w:rPr>
                <w:rFonts w:cs="Arial"/>
                <w:color w:val="000000"/>
                <w:szCs w:val="16"/>
              </w:rPr>
            </w:pPr>
            <w:r w:rsidRPr="006913DB">
              <w:rPr>
                <w:rFonts w:cs="Arial"/>
                <w:color w:val="000000"/>
                <w:szCs w:val="16"/>
              </w:rPr>
              <w:t>[0.39]</w:t>
            </w:r>
          </w:p>
        </w:tc>
        <w:tc>
          <w:tcPr>
            <w:tcW w:w="1306" w:type="dxa"/>
            <w:tcBorders>
              <w:top w:val="nil"/>
              <w:bottom w:val="nil"/>
            </w:tcBorders>
            <w:noWrap/>
          </w:tcPr>
          <w:p w14:paraId="0F13F9E9" w14:textId="77777777" w:rsidR="00877E07" w:rsidRPr="006913DB" w:rsidRDefault="00877E07" w:rsidP="00765954">
            <w:pPr>
              <w:pStyle w:val="Tabletext"/>
              <w:tabs>
                <w:tab w:val="decimal" w:pos="142"/>
              </w:tabs>
              <w:jc w:val="center"/>
              <w:cnfStyle w:val="000000100000" w:firstRow="0" w:lastRow="0" w:firstColumn="0" w:lastColumn="0" w:oddVBand="0" w:evenVBand="0" w:oddHBand="1" w:evenHBand="0" w:firstRowFirstColumn="0" w:firstRowLastColumn="0" w:lastRowFirstColumn="0" w:lastRowLastColumn="0"/>
            </w:pPr>
            <w:r w:rsidRPr="006913DB">
              <w:t>1.63</w:t>
            </w:r>
          </w:p>
          <w:p w14:paraId="429B2ED8" w14:textId="7B6D275C" w:rsidR="00877E07" w:rsidRPr="006913DB" w:rsidRDefault="00877E07" w:rsidP="00765954">
            <w:pPr>
              <w:pStyle w:val="Tabletext"/>
              <w:tabs>
                <w:tab w:val="decimal" w:pos="142"/>
              </w:tabs>
              <w:jc w:val="center"/>
              <w:cnfStyle w:val="000000100000" w:firstRow="0" w:lastRow="0" w:firstColumn="0" w:lastColumn="0" w:oddVBand="0" w:evenVBand="0" w:oddHBand="1" w:evenHBand="0" w:firstRowFirstColumn="0" w:firstRowLastColumn="0" w:lastRowFirstColumn="0" w:lastRowLastColumn="0"/>
              <w:rPr>
                <w:rFonts w:cs="Arial"/>
                <w:color w:val="000000"/>
                <w:szCs w:val="16"/>
              </w:rPr>
            </w:pPr>
            <w:r w:rsidRPr="006913DB">
              <w:rPr>
                <w:rFonts w:cs="Arial"/>
                <w:color w:val="000000"/>
                <w:szCs w:val="16"/>
              </w:rPr>
              <w:t>[0.53]</w:t>
            </w:r>
          </w:p>
        </w:tc>
        <w:tc>
          <w:tcPr>
            <w:tcW w:w="1307" w:type="dxa"/>
            <w:tcBorders>
              <w:top w:val="nil"/>
              <w:bottom w:val="nil"/>
            </w:tcBorders>
            <w:noWrap/>
          </w:tcPr>
          <w:p w14:paraId="03088BA4" w14:textId="77777777" w:rsidR="00877E07" w:rsidRPr="006913DB" w:rsidRDefault="00877E07" w:rsidP="00765954">
            <w:pPr>
              <w:pStyle w:val="Tabletext"/>
              <w:tabs>
                <w:tab w:val="decimal" w:pos="142"/>
              </w:tabs>
              <w:jc w:val="center"/>
              <w:cnfStyle w:val="000000100000" w:firstRow="0" w:lastRow="0" w:firstColumn="0" w:lastColumn="0" w:oddVBand="0" w:evenVBand="0" w:oddHBand="1" w:evenHBand="0" w:firstRowFirstColumn="0" w:firstRowLastColumn="0" w:lastRowFirstColumn="0" w:lastRowLastColumn="0"/>
            </w:pPr>
            <w:r w:rsidRPr="006913DB">
              <w:t>1.69</w:t>
            </w:r>
          </w:p>
          <w:p w14:paraId="607D948A" w14:textId="79E1CD8B" w:rsidR="00877E07" w:rsidRPr="006913DB" w:rsidRDefault="00877E07" w:rsidP="00765954">
            <w:pPr>
              <w:pStyle w:val="Tabletext"/>
              <w:tabs>
                <w:tab w:val="decimal" w:pos="142"/>
              </w:tabs>
              <w:jc w:val="center"/>
              <w:cnfStyle w:val="000000100000" w:firstRow="0" w:lastRow="0" w:firstColumn="0" w:lastColumn="0" w:oddVBand="0" w:evenVBand="0" w:oddHBand="1" w:evenHBand="0" w:firstRowFirstColumn="0" w:firstRowLastColumn="0" w:lastRowFirstColumn="0" w:lastRowLastColumn="0"/>
              <w:rPr>
                <w:rFonts w:cs="Arial"/>
                <w:color w:val="000000"/>
                <w:szCs w:val="16"/>
              </w:rPr>
            </w:pPr>
            <w:r w:rsidRPr="006913DB">
              <w:rPr>
                <w:rFonts w:cs="Arial"/>
                <w:color w:val="000000"/>
                <w:szCs w:val="16"/>
              </w:rPr>
              <w:t>[0.63]</w:t>
            </w:r>
          </w:p>
        </w:tc>
      </w:tr>
      <w:tr w:rsidR="00877E07" w:rsidRPr="006913DB" w14:paraId="06693A65" w14:textId="77777777" w:rsidTr="006913DB">
        <w:trPr>
          <w:trHeight w:val="531"/>
        </w:trPr>
        <w:tc>
          <w:tcPr>
            <w:cnfStyle w:val="001000000000" w:firstRow="0" w:lastRow="0" w:firstColumn="1" w:lastColumn="0" w:oddVBand="0" w:evenVBand="0" w:oddHBand="0" w:evenHBand="0" w:firstRowFirstColumn="0" w:firstRowLastColumn="0" w:lastRowFirstColumn="0" w:lastRowLastColumn="0"/>
            <w:tcW w:w="2830" w:type="dxa"/>
            <w:tcBorders>
              <w:top w:val="nil"/>
              <w:bottom w:val="nil"/>
            </w:tcBorders>
            <w:noWrap/>
            <w:hideMark/>
          </w:tcPr>
          <w:p w14:paraId="5A046A8D" w14:textId="77777777" w:rsidR="00877E07" w:rsidRPr="006913DB" w:rsidRDefault="00877E07" w:rsidP="00877E07">
            <w:pPr>
              <w:spacing w:before="0" w:line="240" w:lineRule="auto"/>
              <w:rPr>
                <w:rFonts w:ascii="Arial" w:eastAsia="Trebuchet MS" w:hAnsi="Arial"/>
                <w:b w:val="0"/>
                <w:sz w:val="16"/>
                <w:szCs w:val="16"/>
              </w:rPr>
            </w:pPr>
            <w:r w:rsidRPr="006913DB">
              <w:rPr>
                <w:rFonts w:ascii="Arial" w:eastAsia="Trebuchet MS" w:hAnsi="Arial"/>
                <w:b w:val="0"/>
                <w:sz w:val="16"/>
                <w:szCs w:val="16"/>
              </w:rPr>
              <w:t>Metropolitan location</w:t>
            </w:r>
          </w:p>
          <w:p w14:paraId="7678963C" w14:textId="77777777" w:rsidR="00877E07" w:rsidRPr="006913DB" w:rsidRDefault="00877E07" w:rsidP="00877E07">
            <w:pPr>
              <w:spacing w:before="0" w:line="240" w:lineRule="auto"/>
              <w:rPr>
                <w:rFonts w:ascii="Arial" w:eastAsia="Trebuchet MS" w:hAnsi="Arial"/>
                <w:b w:val="0"/>
                <w:i/>
                <w:sz w:val="16"/>
                <w:szCs w:val="16"/>
              </w:rPr>
            </w:pPr>
            <w:r w:rsidRPr="006913DB">
              <w:rPr>
                <w:rFonts w:ascii="Arial" w:eastAsia="Trebuchet MS" w:hAnsi="Arial"/>
                <w:b w:val="0"/>
                <w:i/>
                <w:sz w:val="16"/>
                <w:szCs w:val="16"/>
              </w:rPr>
              <w:t>(ref: non-metropolitan location)</w:t>
            </w:r>
          </w:p>
        </w:tc>
        <w:tc>
          <w:tcPr>
            <w:tcW w:w="1306" w:type="dxa"/>
            <w:tcBorders>
              <w:top w:val="nil"/>
              <w:bottom w:val="nil"/>
            </w:tcBorders>
            <w:noWrap/>
          </w:tcPr>
          <w:p w14:paraId="5544D802" w14:textId="77777777" w:rsidR="00877E07" w:rsidRPr="006913DB" w:rsidRDefault="00877E07" w:rsidP="00765954">
            <w:pPr>
              <w:pStyle w:val="Tabletext"/>
              <w:tabs>
                <w:tab w:val="decimal" w:pos="170"/>
              </w:tabs>
              <w:jc w:val="center"/>
              <w:cnfStyle w:val="000000000000" w:firstRow="0" w:lastRow="0" w:firstColumn="0" w:lastColumn="0" w:oddVBand="0" w:evenVBand="0" w:oddHBand="0" w:evenHBand="0" w:firstRowFirstColumn="0" w:firstRowLastColumn="0" w:lastRowFirstColumn="0" w:lastRowLastColumn="0"/>
            </w:pPr>
            <w:r w:rsidRPr="006913DB">
              <w:t>1.09</w:t>
            </w:r>
          </w:p>
          <w:p w14:paraId="2A1E89DA" w14:textId="4D1FB651" w:rsidR="00877E07" w:rsidRPr="006913DB" w:rsidRDefault="00877E07" w:rsidP="00765954">
            <w:pPr>
              <w:pStyle w:val="Tabletext"/>
              <w:tabs>
                <w:tab w:val="decimal" w:pos="170"/>
              </w:tabs>
              <w:jc w:val="center"/>
              <w:cnfStyle w:val="000000000000" w:firstRow="0" w:lastRow="0" w:firstColumn="0" w:lastColumn="0" w:oddVBand="0" w:evenVBand="0" w:oddHBand="0" w:evenHBand="0" w:firstRowFirstColumn="0" w:firstRowLastColumn="0" w:lastRowFirstColumn="0" w:lastRowLastColumn="0"/>
              <w:rPr>
                <w:rFonts w:cs="Arial"/>
                <w:color w:val="000000"/>
                <w:szCs w:val="16"/>
              </w:rPr>
            </w:pPr>
            <w:r w:rsidRPr="006913DB">
              <w:rPr>
                <w:rFonts w:cs="Arial"/>
                <w:color w:val="000000"/>
                <w:szCs w:val="16"/>
              </w:rPr>
              <w:t>[0.17]</w:t>
            </w:r>
          </w:p>
        </w:tc>
        <w:tc>
          <w:tcPr>
            <w:tcW w:w="1306" w:type="dxa"/>
            <w:tcBorders>
              <w:top w:val="nil"/>
              <w:bottom w:val="nil"/>
            </w:tcBorders>
            <w:noWrap/>
          </w:tcPr>
          <w:p w14:paraId="6C19390F" w14:textId="77777777" w:rsidR="00877E07" w:rsidRPr="006913DB" w:rsidRDefault="00877E07" w:rsidP="00765954">
            <w:pPr>
              <w:pStyle w:val="Tabletext"/>
              <w:tabs>
                <w:tab w:val="decimal" w:pos="170"/>
              </w:tabs>
              <w:jc w:val="center"/>
              <w:cnfStyle w:val="000000000000" w:firstRow="0" w:lastRow="0" w:firstColumn="0" w:lastColumn="0" w:oddVBand="0" w:evenVBand="0" w:oddHBand="0" w:evenHBand="0" w:firstRowFirstColumn="0" w:firstRowLastColumn="0" w:lastRowFirstColumn="0" w:lastRowLastColumn="0"/>
            </w:pPr>
            <w:r w:rsidRPr="006913DB">
              <w:t>0.83</w:t>
            </w:r>
          </w:p>
          <w:p w14:paraId="0CAB5887" w14:textId="1EAEECB6" w:rsidR="00877E07" w:rsidRPr="006913DB" w:rsidRDefault="00877E07" w:rsidP="00765954">
            <w:pPr>
              <w:pStyle w:val="Tabletext"/>
              <w:tabs>
                <w:tab w:val="decimal" w:pos="170"/>
              </w:tabs>
              <w:jc w:val="center"/>
              <w:cnfStyle w:val="000000000000" w:firstRow="0" w:lastRow="0" w:firstColumn="0" w:lastColumn="0" w:oddVBand="0" w:evenVBand="0" w:oddHBand="0" w:evenHBand="0" w:firstRowFirstColumn="0" w:firstRowLastColumn="0" w:lastRowFirstColumn="0" w:lastRowLastColumn="0"/>
              <w:rPr>
                <w:rFonts w:cs="Arial"/>
                <w:color w:val="000000"/>
                <w:szCs w:val="16"/>
              </w:rPr>
            </w:pPr>
            <w:r w:rsidRPr="006913DB">
              <w:rPr>
                <w:rFonts w:cs="Arial"/>
                <w:color w:val="000000"/>
                <w:szCs w:val="16"/>
              </w:rPr>
              <w:t>[0.14]</w:t>
            </w:r>
          </w:p>
        </w:tc>
        <w:tc>
          <w:tcPr>
            <w:tcW w:w="1306" w:type="dxa"/>
            <w:tcBorders>
              <w:top w:val="nil"/>
              <w:bottom w:val="nil"/>
            </w:tcBorders>
            <w:noWrap/>
          </w:tcPr>
          <w:p w14:paraId="37BBCA20" w14:textId="77777777" w:rsidR="00877E07" w:rsidRPr="006913DB" w:rsidRDefault="00877E07" w:rsidP="00765954">
            <w:pPr>
              <w:pStyle w:val="Tabletext"/>
              <w:tabs>
                <w:tab w:val="decimal" w:pos="142"/>
              </w:tabs>
              <w:jc w:val="center"/>
              <w:cnfStyle w:val="000000000000" w:firstRow="0" w:lastRow="0" w:firstColumn="0" w:lastColumn="0" w:oddVBand="0" w:evenVBand="0" w:oddHBand="0" w:evenHBand="0" w:firstRowFirstColumn="0" w:firstRowLastColumn="0" w:lastRowFirstColumn="0" w:lastRowLastColumn="0"/>
            </w:pPr>
            <w:r w:rsidRPr="006913DB">
              <w:t>0.75</w:t>
            </w:r>
          </w:p>
          <w:p w14:paraId="5C104595" w14:textId="0AF79A7F" w:rsidR="00877E07" w:rsidRPr="006913DB" w:rsidRDefault="00877E07" w:rsidP="00765954">
            <w:pPr>
              <w:pStyle w:val="Tabletext"/>
              <w:tabs>
                <w:tab w:val="decimal" w:pos="142"/>
              </w:tabs>
              <w:jc w:val="center"/>
              <w:cnfStyle w:val="000000000000" w:firstRow="0" w:lastRow="0" w:firstColumn="0" w:lastColumn="0" w:oddVBand="0" w:evenVBand="0" w:oddHBand="0" w:evenHBand="0" w:firstRowFirstColumn="0" w:firstRowLastColumn="0" w:lastRowFirstColumn="0" w:lastRowLastColumn="0"/>
              <w:rPr>
                <w:rFonts w:cs="Arial"/>
                <w:color w:val="000000"/>
                <w:szCs w:val="16"/>
              </w:rPr>
            </w:pPr>
            <w:r w:rsidRPr="006913DB">
              <w:rPr>
                <w:rFonts w:cs="Arial"/>
                <w:color w:val="000000"/>
                <w:szCs w:val="16"/>
              </w:rPr>
              <w:t>[0.17]</w:t>
            </w:r>
          </w:p>
        </w:tc>
        <w:tc>
          <w:tcPr>
            <w:tcW w:w="1307" w:type="dxa"/>
            <w:tcBorders>
              <w:top w:val="nil"/>
              <w:bottom w:val="nil"/>
            </w:tcBorders>
            <w:noWrap/>
          </w:tcPr>
          <w:p w14:paraId="290CAF43" w14:textId="77777777" w:rsidR="00877E07" w:rsidRPr="006913DB" w:rsidRDefault="00877E07" w:rsidP="00765954">
            <w:pPr>
              <w:pStyle w:val="Tabletext"/>
              <w:tabs>
                <w:tab w:val="decimal" w:pos="142"/>
              </w:tabs>
              <w:jc w:val="center"/>
              <w:cnfStyle w:val="000000000000" w:firstRow="0" w:lastRow="0" w:firstColumn="0" w:lastColumn="0" w:oddVBand="0" w:evenVBand="0" w:oddHBand="0" w:evenHBand="0" w:firstRowFirstColumn="0" w:firstRowLastColumn="0" w:lastRowFirstColumn="0" w:lastRowLastColumn="0"/>
            </w:pPr>
            <w:r w:rsidRPr="006913DB">
              <w:t>1.06</w:t>
            </w:r>
          </w:p>
          <w:p w14:paraId="5F101101" w14:textId="57EEB39B" w:rsidR="00877E07" w:rsidRPr="006913DB" w:rsidRDefault="00877E07" w:rsidP="00765954">
            <w:pPr>
              <w:pStyle w:val="Tabletext"/>
              <w:tabs>
                <w:tab w:val="decimal" w:pos="142"/>
              </w:tabs>
              <w:jc w:val="center"/>
              <w:cnfStyle w:val="000000000000" w:firstRow="0" w:lastRow="0" w:firstColumn="0" w:lastColumn="0" w:oddVBand="0" w:evenVBand="0" w:oddHBand="0" w:evenHBand="0" w:firstRowFirstColumn="0" w:firstRowLastColumn="0" w:lastRowFirstColumn="0" w:lastRowLastColumn="0"/>
              <w:rPr>
                <w:rFonts w:cs="Arial"/>
                <w:color w:val="000000"/>
                <w:szCs w:val="16"/>
              </w:rPr>
            </w:pPr>
            <w:r w:rsidRPr="006913DB">
              <w:rPr>
                <w:rFonts w:cs="Arial"/>
                <w:color w:val="000000"/>
                <w:szCs w:val="16"/>
              </w:rPr>
              <w:t>[0.27]</w:t>
            </w:r>
          </w:p>
        </w:tc>
      </w:tr>
      <w:tr w:rsidR="00877E07" w:rsidRPr="006913DB" w14:paraId="5E4AD123" w14:textId="77777777" w:rsidTr="006913DB">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830" w:type="dxa"/>
            <w:tcBorders>
              <w:top w:val="nil"/>
              <w:bottom w:val="nil"/>
            </w:tcBorders>
            <w:noWrap/>
          </w:tcPr>
          <w:p w14:paraId="0DF1DECE" w14:textId="77777777" w:rsidR="00877E07" w:rsidRPr="006913DB" w:rsidRDefault="00877E07" w:rsidP="00877E07">
            <w:pPr>
              <w:spacing w:before="0" w:line="240" w:lineRule="auto"/>
              <w:rPr>
                <w:rFonts w:ascii="Arial" w:eastAsia="Trebuchet MS" w:hAnsi="Arial"/>
                <w:b w:val="0"/>
                <w:sz w:val="16"/>
                <w:szCs w:val="16"/>
              </w:rPr>
            </w:pPr>
            <w:r w:rsidRPr="006913DB">
              <w:rPr>
                <w:rFonts w:ascii="Arial" w:eastAsia="Trebuchet MS" w:hAnsi="Arial"/>
                <w:b w:val="0"/>
                <w:sz w:val="16"/>
                <w:szCs w:val="16"/>
              </w:rPr>
              <w:t>Mathematics achievement PISA</w:t>
            </w:r>
          </w:p>
          <w:p w14:paraId="12FD3B76" w14:textId="77777777" w:rsidR="00877E07" w:rsidRPr="006913DB" w:rsidRDefault="00877E07" w:rsidP="00877E07">
            <w:pPr>
              <w:spacing w:before="0" w:line="240" w:lineRule="auto"/>
              <w:rPr>
                <w:rFonts w:ascii="Arial" w:eastAsia="Trebuchet MS" w:hAnsi="Arial"/>
                <w:b w:val="0"/>
                <w:i/>
                <w:sz w:val="16"/>
                <w:szCs w:val="16"/>
              </w:rPr>
            </w:pPr>
            <w:r w:rsidRPr="006913DB">
              <w:rPr>
                <w:rFonts w:ascii="Arial" w:eastAsia="Trebuchet MS" w:hAnsi="Arial"/>
                <w:b w:val="0"/>
                <w:i/>
                <w:sz w:val="16"/>
                <w:szCs w:val="16"/>
              </w:rPr>
              <w:t>(ref: top quartile)</w:t>
            </w:r>
          </w:p>
        </w:tc>
        <w:tc>
          <w:tcPr>
            <w:tcW w:w="1306" w:type="dxa"/>
            <w:tcBorders>
              <w:top w:val="nil"/>
              <w:bottom w:val="nil"/>
            </w:tcBorders>
            <w:noWrap/>
          </w:tcPr>
          <w:p w14:paraId="17DEE14E" w14:textId="77777777" w:rsidR="00877E07" w:rsidRPr="006913DB" w:rsidRDefault="00877E07" w:rsidP="00765954">
            <w:pPr>
              <w:pStyle w:val="Tabletext"/>
              <w:tabs>
                <w:tab w:val="decimal" w:pos="170"/>
              </w:tabs>
              <w:jc w:val="center"/>
              <w:cnfStyle w:val="000000100000" w:firstRow="0" w:lastRow="0" w:firstColumn="0" w:lastColumn="0" w:oddVBand="0" w:evenVBand="0" w:oddHBand="1" w:evenHBand="0" w:firstRowFirstColumn="0" w:firstRowLastColumn="0" w:lastRowFirstColumn="0" w:lastRowLastColumn="0"/>
              <w:rPr>
                <w:sz w:val="17"/>
              </w:rPr>
            </w:pPr>
          </w:p>
        </w:tc>
        <w:tc>
          <w:tcPr>
            <w:tcW w:w="1306" w:type="dxa"/>
            <w:tcBorders>
              <w:top w:val="nil"/>
              <w:bottom w:val="nil"/>
            </w:tcBorders>
            <w:noWrap/>
          </w:tcPr>
          <w:p w14:paraId="5C763318" w14:textId="77777777" w:rsidR="00877E07" w:rsidRPr="006913DB" w:rsidRDefault="00877E07" w:rsidP="00765954">
            <w:pPr>
              <w:pStyle w:val="Tabletext"/>
              <w:tabs>
                <w:tab w:val="decimal" w:pos="170"/>
              </w:tabs>
              <w:jc w:val="center"/>
              <w:cnfStyle w:val="000000100000" w:firstRow="0" w:lastRow="0" w:firstColumn="0" w:lastColumn="0" w:oddVBand="0" w:evenVBand="0" w:oddHBand="1" w:evenHBand="0" w:firstRowFirstColumn="0" w:firstRowLastColumn="0" w:lastRowFirstColumn="0" w:lastRowLastColumn="0"/>
              <w:rPr>
                <w:sz w:val="17"/>
              </w:rPr>
            </w:pPr>
          </w:p>
        </w:tc>
        <w:tc>
          <w:tcPr>
            <w:tcW w:w="1306" w:type="dxa"/>
            <w:tcBorders>
              <w:top w:val="nil"/>
              <w:bottom w:val="nil"/>
            </w:tcBorders>
            <w:noWrap/>
          </w:tcPr>
          <w:p w14:paraId="3D92FDAE" w14:textId="77777777" w:rsidR="00877E07" w:rsidRPr="006913DB" w:rsidRDefault="00877E07" w:rsidP="00765954">
            <w:pPr>
              <w:pStyle w:val="Tabletext"/>
              <w:tabs>
                <w:tab w:val="decimal" w:pos="142"/>
              </w:tabs>
              <w:jc w:val="center"/>
              <w:cnfStyle w:val="000000100000" w:firstRow="0" w:lastRow="0" w:firstColumn="0" w:lastColumn="0" w:oddVBand="0" w:evenVBand="0" w:oddHBand="1" w:evenHBand="0" w:firstRowFirstColumn="0" w:firstRowLastColumn="0" w:lastRowFirstColumn="0" w:lastRowLastColumn="0"/>
              <w:rPr>
                <w:sz w:val="17"/>
              </w:rPr>
            </w:pPr>
          </w:p>
        </w:tc>
        <w:tc>
          <w:tcPr>
            <w:tcW w:w="1307" w:type="dxa"/>
            <w:tcBorders>
              <w:top w:val="nil"/>
              <w:bottom w:val="nil"/>
            </w:tcBorders>
            <w:noWrap/>
          </w:tcPr>
          <w:p w14:paraId="4B1ACD82" w14:textId="77777777" w:rsidR="00877E07" w:rsidRPr="006913DB" w:rsidRDefault="00877E07" w:rsidP="00765954">
            <w:pPr>
              <w:pStyle w:val="Tabletext"/>
              <w:tabs>
                <w:tab w:val="decimal" w:pos="142"/>
              </w:tabs>
              <w:jc w:val="center"/>
              <w:cnfStyle w:val="000000100000" w:firstRow="0" w:lastRow="0" w:firstColumn="0" w:lastColumn="0" w:oddVBand="0" w:evenVBand="0" w:oddHBand="1" w:evenHBand="0" w:firstRowFirstColumn="0" w:firstRowLastColumn="0" w:lastRowFirstColumn="0" w:lastRowLastColumn="0"/>
              <w:rPr>
                <w:sz w:val="17"/>
              </w:rPr>
            </w:pPr>
          </w:p>
        </w:tc>
      </w:tr>
      <w:tr w:rsidR="00877E07" w:rsidRPr="006913DB" w14:paraId="538C4B6B" w14:textId="77777777" w:rsidTr="006913DB">
        <w:trPr>
          <w:trHeight w:val="315"/>
        </w:trPr>
        <w:tc>
          <w:tcPr>
            <w:cnfStyle w:val="001000000000" w:firstRow="0" w:lastRow="0" w:firstColumn="1" w:lastColumn="0" w:oddVBand="0" w:evenVBand="0" w:oddHBand="0" w:evenHBand="0" w:firstRowFirstColumn="0" w:firstRowLastColumn="0" w:lastRowFirstColumn="0" w:lastRowLastColumn="0"/>
            <w:tcW w:w="2830" w:type="dxa"/>
            <w:tcBorders>
              <w:top w:val="nil"/>
              <w:bottom w:val="nil"/>
            </w:tcBorders>
            <w:noWrap/>
          </w:tcPr>
          <w:p w14:paraId="77460E8B" w14:textId="77777777" w:rsidR="00877E07" w:rsidRPr="006913DB" w:rsidRDefault="00877E07" w:rsidP="00765954">
            <w:pPr>
              <w:spacing w:before="0" w:line="240" w:lineRule="auto"/>
              <w:ind w:left="321" w:hanging="142"/>
              <w:rPr>
                <w:rFonts w:ascii="Arial" w:eastAsia="Trebuchet MS" w:hAnsi="Arial"/>
                <w:b w:val="0"/>
                <w:sz w:val="16"/>
                <w:szCs w:val="16"/>
              </w:rPr>
            </w:pPr>
            <w:r w:rsidRPr="006913DB">
              <w:rPr>
                <w:rFonts w:ascii="Arial" w:eastAsia="Trebuchet MS" w:hAnsi="Arial"/>
                <w:b w:val="0"/>
                <w:sz w:val="16"/>
                <w:szCs w:val="16"/>
              </w:rPr>
              <w:t>Second quartile</w:t>
            </w:r>
          </w:p>
        </w:tc>
        <w:tc>
          <w:tcPr>
            <w:tcW w:w="1306" w:type="dxa"/>
            <w:tcBorders>
              <w:top w:val="nil"/>
              <w:bottom w:val="nil"/>
            </w:tcBorders>
            <w:noWrap/>
          </w:tcPr>
          <w:p w14:paraId="52424F16" w14:textId="77777777" w:rsidR="00877E07" w:rsidRPr="006913DB" w:rsidRDefault="00877E07" w:rsidP="00765954">
            <w:pPr>
              <w:pStyle w:val="Tabletext"/>
              <w:tabs>
                <w:tab w:val="decimal" w:pos="170"/>
              </w:tabs>
              <w:jc w:val="center"/>
              <w:cnfStyle w:val="000000000000" w:firstRow="0" w:lastRow="0" w:firstColumn="0" w:lastColumn="0" w:oddVBand="0" w:evenVBand="0" w:oddHBand="0" w:evenHBand="0" w:firstRowFirstColumn="0" w:firstRowLastColumn="0" w:lastRowFirstColumn="0" w:lastRowLastColumn="0"/>
            </w:pPr>
            <w:r w:rsidRPr="006913DB">
              <w:t>0.67</w:t>
            </w:r>
          </w:p>
          <w:p w14:paraId="49DC6265" w14:textId="20F364F2" w:rsidR="009118A2" w:rsidRPr="006913DB" w:rsidRDefault="00877E07" w:rsidP="009118A2">
            <w:pPr>
              <w:pStyle w:val="Tabletext"/>
              <w:tabs>
                <w:tab w:val="decimal" w:pos="170"/>
              </w:tabs>
              <w:spacing w:after="0"/>
              <w:jc w:val="center"/>
              <w:cnfStyle w:val="000000000000" w:firstRow="0" w:lastRow="0" w:firstColumn="0" w:lastColumn="0" w:oddVBand="0" w:evenVBand="0" w:oddHBand="0" w:evenHBand="0" w:firstRowFirstColumn="0" w:firstRowLastColumn="0" w:lastRowFirstColumn="0" w:lastRowLastColumn="0"/>
              <w:rPr>
                <w:rFonts w:cs="Arial"/>
                <w:color w:val="000000"/>
                <w:szCs w:val="16"/>
              </w:rPr>
            </w:pPr>
            <w:r w:rsidRPr="006913DB">
              <w:rPr>
                <w:rFonts w:cs="Arial"/>
                <w:color w:val="000000"/>
                <w:szCs w:val="16"/>
              </w:rPr>
              <w:t>[0.15]</w:t>
            </w:r>
          </w:p>
        </w:tc>
        <w:tc>
          <w:tcPr>
            <w:tcW w:w="1306" w:type="dxa"/>
            <w:tcBorders>
              <w:top w:val="nil"/>
              <w:bottom w:val="nil"/>
            </w:tcBorders>
            <w:noWrap/>
          </w:tcPr>
          <w:p w14:paraId="79962D9F" w14:textId="77777777" w:rsidR="00877E07" w:rsidRPr="006913DB" w:rsidRDefault="00877E07" w:rsidP="00765954">
            <w:pPr>
              <w:pStyle w:val="Tabletext"/>
              <w:tabs>
                <w:tab w:val="decimal" w:pos="170"/>
              </w:tabs>
              <w:jc w:val="center"/>
              <w:cnfStyle w:val="000000000000" w:firstRow="0" w:lastRow="0" w:firstColumn="0" w:lastColumn="0" w:oddVBand="0" w:evenVBand="0" w:oddHBand="0" w:evenHBand="0" w:firstRowFirstColumn="0" w:firstRowLastColumn="0" w:lastRowFirstColumn="0" w:lastRowLastColumn="0"/>
            </w:pPr>
            <w:r w:rsidRPr="006913DB">
              <w:t>1.31</w:t>
            </w:r>
          </w:p>
          <w:p w14:paraId="6D6CC1B0" w14:textId="11611A29" w:rsidR="00877E07" w:rsidRPr="006913DB" w:rsidRDefault="00877E07" w:rsidP="00765954">
            <w:pPr>
              <w:pStyle w:val="Tabletext"/>
              <w:tabs>
                <w:tab w:val="decimal" w:pos="170"/>
              </w:tabs>
              <w:jc w:val="center"/>
              <w:cnfStyle w:val="000000000000" w:firstRow="0" w:lastRow="0" w:firstColumn="0" w:lastColumn="0" w:oddVBand="0" w:evenVBand="0" w:oddHBand="0" w:evenHBand="0" w:firstRowFirstColumn="0" w:firstRowLastColumn="0" w:lastRowFirstColumn="0" w:lastRowLastColumn="0"/>
              <w:rPr>
                <w:rFonts w:cs="Arial"/>
                <w:color w:val="000000"/>
                <w:szCs w:val="16"/>
              </w:rPr>
            </w:pPr>
            <w:r w:rsidRPr="006913DB">
              <w:rPr>
                <w:rFonts w:cs="Arial"/>
                <w:color w:val="000000"/>
                <w:szCs w:val="16"/>
              </w:rPr>
              <w:t>[0.35]</w:t>
            </w:r>
          </w:p>
        </w:tc>
        <w:tc>
          <w:tcPr>
            <w:tcW w:w="1306" w:type="dxa"/>
            <w:tcBorders>
              <w:top w:val="nil"/>
              <w:bottom w:val="nil"/>
            </w:tcBorders>
            <w:noWrap/>
          </w:tcPr>
          <w:p w14:paraId="553551DD" w14:textId="77777777" w:rsidR="00877E07" w:rsidRPr="006913DB" w:rsidRDefault="00877E07" w:rsidP="00765954">
            <w:pPr>
              <w:pStyle w:val="Tabletext"/>
              <w:tabs>
                <w:tab w:val="decimal" w:pos="142"/>
              </w:tabs>
              <w:jc w:val="center"/>
              <w:cnfStyle w:val="000000000000" w:firstRow="0" w:lastRow="0" w:firstColumn="0" w:lastColumn="0" w:oddVBand="0" w:evenVBand="0" w:oddHBand="0" w:evenHBand="0" w:firstRowFirstColumn="0" w:firstRowLastColumn="0" w:lastRowFirstColumn="0" w:lastRowLastColumn="0"/>
            </w:pPr>
            <w:r w:rsidRPr="006913DB">
              <w:t>0.67</w:t>
            </w:r>
          </w:p>
          <w:p w14:paraId="038B08A5" w14:textId="7F1572A9" w:rsidR="00877E07" w:rsidRPr="006913DB" w:rsidRDefault="00877E07" w:rsidP="00765954">
            <w:pPr>
              <w:pStyle w:val="Tabletext"/>
              <w:tabs>
                <w:tab w:val="decimal" w:pos="142"/>
              </w:tabs>
              <w:jc w:val="center"/>
              <w:cnfStyle w:val="000000000000" w:firstRow="0" w:lastRow="0" w:firstColumn="0" w:lastColumn="0" w:oddVBand="0" w:evenVBand="0" w:oddHBand="0" w:evenHBand="0" w:firstRowFirstColumn="0" w:firstRowLastColumn="0" w:lastRowFirstColumn="0" w:lastRowLastColumn="0"/>
              <w:rPr>
                <w:rFonts w:cs="Arial"/>
                <w:color w:val="000000"/>
                <w:szCs w:val="16"/>
              </w:rPr>
            </w:pPr>
            <w:r w:rsidRPr="006913DB">
              <w:rPr>
                <w:rFonts w:cs="Arial"/>
                <w:color w:val="000000"/>
                <w:szCs w:val="16"/>
              </w:rPr>
              <w:t>[0.28]</w:t>
            </w:r>
          </w:p>
        </w:tc>
        <w:tc>
          <w:tcPr>
            <w:tcW w:w="1307" w:type="dxa"/>
            <w:tcBorders>
              <w:top w:val="nil"/>
              <w:bottom w:val="nil"/>
            </w:tcBorders>
            <w:noWrap/>
          </w:tcPr>
          <w:p w14:paraId="2C6E3BCF" w14:textId="77777777" w:rsidR="00877E07" w:rsidRPr="006913DB" w:rsidRDefault="00877E07" w:rsidP="00765954">
            <w:pPr>
              <w:pStyle w:val="Tabletext"/>
              <w:tabs>
                <w:tab w:val="decimal" w:pos="142"/>
              </w:tabs>
              <w:jc w:val="center"/>
              <w:cnfStyle w:val="000000000000" w:firstRow="0" w:lastRow="0" w:firstColumn="0" w:lastColumn="0" w:oddVBand="0" w:evenVBand="0" w:oddHBand="0" w:evenHBand="0" w:firstRowFirstColumn="0" w:firstRowLastColumn="0" w:lastRowFirstColumn="0" w:lastRowLastColumn="0"/>
            </w:pPr>
            <w:r w:rsidRPr="006913DB">
              <w:t>0.66</w:t>
            </w:r>
          </w:p>
          <w:p w14:paraId="6B847513" w14:textId="1BF9401B" w:rsidR="00877E07" w:rsidRPr="006913DB" w:rsidRDefault="00877E07" w:rsidP="00765954">
            <w:pPr>
              <w:pStyle w:val="Tabletext"/>
              <w:tabs>
                <w:tab w:val="decimal" w:pos="142"/>
              </w:tabs>
              <w:jc w:val="center"/>
              <w:cnfStyle w:val="000000000000" w:firstRow="0" w:lastRow="0" w:firstColumn="0" w:lastColumn="0" w:oddVBand="0" w:evenVBand="0" w:oddHBand="0" w:evenHBand="0" w:firstRowFirstColumn="0" w:firstRowLastColumn="0" w:lastRowFirstColumn="0" w:lastRowLastColumn="0"/>
              <w:rPr>
                <w:sz w:val="17"/>
              </w:rPr>
            </w:pPr>
            <w:r w:rsidRPr="006913DB">
              <w:rPr>
                <w:rFonts w:cs="Arial"/>
                <w:color w:val="000000"/>
                <w:szCs w:val="16"/>
              </w:rPr>
              <w:t>[0.29]</w:t>
            </w:r>
          </w:p>
        </w:tc>
      </w:tr>
      <w:tr w:rsidR="00877E07" w:rsidRPr="006913DB" w14:paraId="4EE82896" w14:textId="77777777" w:rsidTr="006913DB">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2830" w:type="dxa"/>
            <w:tcBorders>
              <w:top w:val="nil"/>
              <w:bottom w:val="nil"/>
            </w:tcBorders>
            <w:noWrap/>
          </w:tcPr>
          <w:p w14:paraId="483628E7" w14:textId="77777777" w:rsidR="00877E07" w:rsidRPr="006913DB" w:rsidRDefault="00877E07" w:rsidP="00765954">
            <w:pPr>
              <w:spacing w:before="0" w:line="240" w:lineRule="auto"/>
              <w:ind w:left="321" w:hanging="142"/>
              <w:rPr>
                <w:rFonts w:ascii="Arial" w:eastAsia="Trebuchet MS" w:hAnsi="Arial"/>
                <w:b w:val="0"/>
                <w:sz w:val="16"/>
                <w:szCs w:val="16"/>
              </w:rPr>
            </w:pPr>
            <w:r w:rsidRPr="006913DB">
              <w:rPr>
                <w:rFonts w:ascii="Arial" w:eastAsia="Trebuchet MS" w:hAnsi="Arial"/>
                <w:b w:val="0"/>
                <w:sz w:val="16"/>
                <w:szCs w:val="16"/>
              </w:rPr>
              <w:t>Third quartile</w:t>
            </w:r>
          </w:p>
        </w:tc>
        <w:tc>
          <w:tcPr>
            <w:tcW w:w="1306" w:type="dxa"/>
            <w:tcBorders>
              <w:top w:val="nil"/>
              <w:bottom w:val="nil"/>
            </w:tcBorders>
            <w:noWrap/>
          </w:tcPr>
          <w:p w14:paraId="277D4510" w14:textId="77777777" w:rsidR="00877E07" w:rsidRPr="006913DB" w:rsidRDefault="00877E07" w:rsidP="00765954">
            <w:pPr>
              <w:pStyle w:val="Tabletext"/>
              <w:tabs>
                <w:tab w:val="decimal" w:pos="170"/>
              </w:tabs>
              <w:jc w:val="center"/>
              <w:cnfStyle w:val="000000100000" w:firstRow="0" w:lastRow="0" w:firstColumn="0" w:lastColumn="0" w:oddVBand="0" w:evenVBand="0" w:oddHBand="1" w:evenHBand="0" w:firstRowFirstColumn="0" w:firstRowLastColumn="0" w:lastRowFirstColumn="0" w:lastRowLastColumn="0"/>
            </w:pPr>
            <w:r w:rsidRPr="006913DB">
              <w:t>0.66</w:t>
            </w:r>
          </w:p>
          <w:p w14:paraId="0E6A1847" w14:textId="0BCF4C16" w:rsidR="00877E07" w:rsidRPr="006913DB" w:rsidRDefault="00877E07" w:rsidP="00765954">
            <w:pPr>
              <w:pStyle w:val="Tabletext"/>
              <w:tabs>
                <w:tab w:val="decimal" w:pos="170"/>
              </w:tabs>
              <w:jc w:val="center"/>
              <w:cnfStyle w:val="000000100000" w:firstRow="0" w:lastRow="0" w:firstColumn="0" w:lastColumn="0" w:oddVBand="0" w:evenVBand="0" w:oddHBand="1" w:evenHBand="0" w:firstRowFirstColumn="0" w:firstRowLastColumn="0" w:lastRowFirstColumn="0" w:lastRowLastColumn="0"/>
              <w:rPr>
                <w:rFonts w:cs="Arial"/>
                <w:color w:val="000000"/>
                <w:szCs w:val="16"/>
              </w:rPr>
            </w:pPr>
            <w:r w:rsidRPr="006913DB">
              <w:rPr>
                <w:rFonts w:cs="Arial"/>
                <w:color w:val="000000"/>
                <w:szCs w:val="16"/>
              </w:rPr>
              <w:t>[0.17]</w:t>
            </w:r>
          </w:p>
        </w:tc>
        <w:tc>
          <w:tcPr>
            <w:tcW w:w="1306" w:type="dxa"/>
            <w:tcBorders>
              <w:top w:val="nil"/>
              <w:bottom w:val="nil"/>
            </w:tcBorders>
            <w:noWrap/>
          </w:tcPr>
          <w:p w14:paraId="52F7EFAA" w14:textId="77777777" w:rsidR="00877E07" w:rsidRPr="006913DB" w:rsidRDefault="00877E07" w:rsidP="00765954">
            <w:pPr>
              <w:pStyle w:val="Tabletext"/>
              <w:tabs>
                <w:tab w:val="decimal" w:pos="170"/>
              </w:tabs>
              <w:jc w:val="center"/>
              <w:cnfStyle w:val="000000100000" w:firstRow="0" w:lastRow="0" w:firstColumn="0" w:lastColumn="0" w:oddVBand="0" w:evenVBand="0" w:oddHBand="1" w:evenHBand="0" w:firstRowFirstColumn="0" w:firstRowLastColumn="0" w:lastRowFirstColumn="0" w:lastRowLastColumn="0"/>
            </w:pPr>
            <w:r w:rsidRPr="006913DB">
              <w:t>1.69</w:t>
            </w:r>
          </w:p>
          <w:p w14:paraId="7A26D1B4" w14:textId="0CB22A7F" w:rsidR="00877E07" w:rsidRPr="006913DB" w:rsidRDefault="00877E07" w:rsidP="00765954">
            <w:pPr>
              <w:pStyle w:val="Tabletext"/>
              <w:tabs>
                <w:tab w:val="decimal" w:pos="170"/>
              </w:tabs>
              <w:jc w:val="center"/>
              <w:cnfStyle w:val="000000100000" w:firstRow="0" w:lastRow="0" w:firstColumn="0" w:lastColumn="0" w:oddVBand="0" w:evenVBand="0" w:oddHBand="1" w:evenHBand="0" w:firstRowFirstColumn="0" w:firstRowLastColumn="0" w:lastRowFirstColumn="0" w:lastRowLastColumn="0"/>
              <w:rPr>
                <w:rFonts w:cs="Arial"/>
                <w:color w:val="000000"/>
                <w:szCs w:val="16"/>
              </w:rPr>
            </w:pPr>
            <w:r w:rsidRPr="006913DB">
              <w:rPr>
                <w:rFonts w:cs="Arial"/>
                <w:color w:val="000000"/>
                <w:szCs w:val="16"/>
              </w:rPr>
              <w:t>[0.49]</w:t>
            </w:r>
          </w:p>
        </w:tc>
        <w:tc>
          <w:tcPr>
            <w:tcW w:w="1306" w:type="dxa"/>
            <w:tcBorders>
              <w:top w:val="nil"/>
              <w:bottom w:val="nil"/>
            </w:tcBorders>
            <w:noWrap/>
          </w:tcPr>
          <w:p w14:paraId="03A85252" w14:textId="77777777" w:rsidR="00877E07" w:rsidRPr="006913DB" w:rsidRDefault="00877E07" w:rsidP="00765954">
            <w:pPr>
              <w:pStyle w:val="Tabletext"/>
              <w:tabs>
                <w:tab w:val="decimal" w:pos="142"/>
              </w:tabs>
              <w:jc w:val="center"/>
              <w:cnfStyle w:val="000000100000" w:firstRow="0" w:lastRow="0" w:firstColumn="0" w:lastColumn="0" w:oddVBand="0" w:evenVBand="0" w:oddHBand="1" w:evenHBand="0" w:firstRowFirstColumn="0" w:firstRowLastColumn="0" w:lastRowFirstColumn="0" w:lastRowLastColumn="0"/>
            </w:pPr>
            <w:r w:rsidRPr="006913DB">
              <w:t>1.13</w:t>
            </w:r>
          </w:p>
          <w:p w14:paraId="67D641FF" w14:textId="6B6ACF21" w:rsidR="00877E07" w:rsidRPr="006913DB" w:rsidRDefault="00877E07" w:rsidP="00765954">
            <w:pPr>
              <w:pStyle w:val="Tabletext"/>
              <w:tabs>
                <w:tab w:val="decimal" w:pos="142"/>
              </w:tabs>
              <w:jc w:val="center"/>
              <w:cnfStyle w:val="000000100000" w:firstRow="0" w:lastRow="0" w:firstColumn="0" w:lastColumn="0" w:oddVBand="0" w:evenVBand="0" w:oddHBand="1" w:evenHBand="0" w:firstRowFirstColumn="0" w:firstRowLastColumn="0" w:lastRowFirstColumn="0" w:lastRowLastColumn="0"/>
              <w:rPr>
                <w:rFonts w:cs="Arial"/>
                <w:color w:val="000000"/>
                <w:szCs w:val="16"/>
              </w:rPr>
            </w:pPr>
            <w:r w:rsidRPr="006913DB">
              <w:rPr>
                <w:rFonts w:cs="Arial"/>
                <w:color w:val="000000"/>
                <w:szCs w:val="16"/>
              </w:rPr>
              <w:t>[0.49]</w:t>
            </w:r>
          </w:p>
        </w:tc>
        <w:tc>
          <w:tcPr>
            <w:tcW w:w="1307" w:type="dxa"/>
            <w:tcBorders>
              <w:top w:val="nil"/>
              <w:bottom w:val="nil"/>
            </w:tcBorders>
            <w:noWrap/>
          </w:tcPr>
          <w:p w14:paraId="3C65A3DC" w14:textId="77777777" w:rsidR="00877E07" w:rsidRPr="006913DB" w:rsidRDefault="00877E07" w:rsidP="00765954">
            <w:pPr>
              <w:pStyle w:val="Tabletext"/>
              <w:tabs>
                <w:tab w:val="decimal" w:pos="142"/>
              </w:tabs>
              <w:jc w:val="center"/>
              <w:cnfStyle w:val="000000100000" w:firstRow="0" w:lastRow="0" w:firstColumn="0" w:lastColumn="0" w:oddVBand="0" w:evenVBand="0" w:oddHBand="1" w:evenHBand="0" w:firstRowFirstColumn="0" w:firstRowLastColumn="0" w:lastRowFirstColumn="0" w:lastRowLastColumn="0"/>
            </w:pPr>
            <w:r w:rsidRPr="006913DB">
              <w:t>0.63</w:t>
            </w:r>
          </w:p>
          <w:p w14:paraId="46308842" w14:textId="224C052B" w:rsidR="00877E07" w:rsidRPr="006913DB" w:rsidRDefault="00877E07" w:rsidP="00765954">
            <w:pPr>
              <w:pStyle w:val="Tabletext"/>
              <w:tabs>
                <w:tab w:val="decimal" w:pos="142"/>
              </w:tabs>
              <w:jc w:val="center"/>
              <w:cnfStyle w:val="000000100000" w:firstRow="0" w:lastRow="0" w:firstColumn="0" w:lastColumn="0" w:oddVBand="0" w:evenVBand="0" w:oddHBand="1" w:evenHBand="0" w:firstRowFirstColumn="0" w:firstRowLastColumn="0" w:lastRowFirstColumn="0" w:lastRowLastColumn="0"/>
              <w:rPr>
                <w:rFonts w:cs="Arial"/>
                <w:color w:val="000000"/>
                <w:szCs w:val="16"/>
              </w:rPr>
            </w:pPr>
            <w:r w:rsidRPr="006913DB">
              <w:rPr>
                <w:rFonts w:cs="Arial"/>
                <w:color w:val="000000"/>
                <w:szCs w:val="16"/>
              </w:rPr>
              <w:t>[0.29]</w:t>
            </w:r>
          </w:p>
        </w:tc>
      </w:tr>
      <w:tr w:rsidR="00877E07" w:rsidRPr="006913DB" w14:paraId="201E0E80" w14:textId="77777777" w:rsidTr="006913DB">
        <w:trPr>
          <w:trHeight w:val="526"/>
        </w:trPr>
        <w:tc>
          <w:tcPr>
            <w:cnfStyle w:val="001000000000" w:firstRow="0" w:lastRow="0" w:firstColumn="1" w:lastColumn="0" w:oddVBand="0" w:evenVBand="0" w:oddHBand="0" w:evenHBand="0" w:firstRowFirstColumn="0" w:firstRowLastColumn="0" w:lastRowFirstColumn="0" w:lastRowLastColumn="0"/>
            <w:tcW w:w="2830" w:type="dxa"/>
            <w:tcBorders>
              <w:top w:val="nil"/>
              <w:bottom w:val="nil"/>
            </w:tcBorders>
            <w:noWrap/>
          </w:tcPr>
          <w:p w14:paraId="3B69EFD0" w14:textId="77777777" w:rsidR="00877E07" w:rsidRPr="006913DB" w:rsidRDefault="00877E07" w:rsidP="00765954">
            <w:pPr>
              <w:spacing w:before="0" w:line="240" w:lineRule="auto"/>
              <w:ind w:left="321" w:hanging="142"/>
              <w:rPr>
                <w:rFonts w:ascii="Arial" w:eastAsia="Trebuchet MS" w:hAnsi="Arial"/>
                <w:b w:val="0"/>
                <w:sz w:val="16"/>
                <w:szCs w:val="16"/>
              </w:rPr>
            </w:pPr>
            <w:r w:rsidRPr="006913DB">
              <w:rPr>
                <w:rFonts w:ascii="Arial" w:eastAsia="Trebuchet MS" w:hAnsi="Arial"/>
                <w:b w:val="0"/>
                <w:sz w:val="16"/>
                <w:szCs w:val="16"/>
              </w:rPr>
              <w:t>Lowest quartile</w:t>
            </w:r>
          </w:p>
        </w:tc>
        <w:tc>
          <w:tcPr>
            <w:tcW w:w="1306" w:type="dxa"/>
            <w:tcBorders>
              <w:top w:val="nil"/>
              <w:bottom w:val="nil"/>
            </w:tcBorders>
            <w:noWrap/>
          </w:tcPr>
          <w:p w14:paraId="11488A3B" w14:textId="77777777" w:rsidR="00877E07" w:rsidRPr="006913DB" w:rsidRDefault="00877E07" w:rsidP="00765954">
            <w:pPr>
              <w:pStyle w:val="Tabletext"/>
              <w:tabs>
                <w:tab w:val="decimal" w:pos="170"/>
              </w:tabs>
              <w:jc w:val="center"/>
              <w:cnfStyle w:val="000000000000" w:firstRow="0" w:lastRow="0" w:firstColumn="0" w:lastColumn="0" w:oddVBand="0" w:evenVBand="0" w:oddHBand="0" w:evenHBand="0" w:firstRowFirstColumn="0" w:firstRowLastColumn="0" w:lastRowFirstColumn="0" w:lastRowLastColumn="0"/>
            </w:pPr>
            <w:r w:rsidRPr="006913DB">
              <w:t>0.37*</w:t>
            </w:r>
          </w:p>
          <w:p w14:paraId="2F8BD830" w14:textId="26EBB5AE" w:rsidR="00877E07" w:rsidRPr="006913DB" w:rsidRDefault="00877E07" w:rsidP="00765954">
            <w:pPr>
              <w:pStyle w:val="Tabletext"/>
              <w:tabs>
                <w:tab w:val="decimal" w:pos="170"/>
              </w:tabs>
              <w:jc w:val="center"/>
              <w:cnfStyle w:val="000000000000" w:firstRow="0" w:lastRow="0" w:firstColumn="0" w:lastColumn="0" w:oddVBand="0" w:evenVBand="0" w:oddHBand="0" w:evenHBand="0" w:firstRowFirstColumn="0" w:firstRowLastColumn="0" w:lastRowFirstColumn="0" w:lastRowLastColumn="0"/>
              <w:rPr>
                <w:rFonts w:cs="Arial"/>
                <w:color w:val="000000"/>
                <w:szCs w:val="16"/>
              </w:rPr>
            </w:pPr>
            <w:r w:rsidRPr="006913DB">
              <w:rPr>
                <w:rFonts w:cs="Arial"/>
                <w:color w:val="000000"/>
                <w:szCs w:val="16"/>
              </w:rPr>
              <w:t>[0.11]</w:t>
            </w:r>
          </w:p>
        </w:tc>
        <w:tc>
          <w:tcPr>
            <w:tcW w:w="1306" w:type="dxa"/>
            <w:tcBorders>
              <w:top w:val="nil"/>
              <w:bottom w:val="nil"/>
            </w:tcBorders>
            <w:noWrap/>
          </w:tcPr>
          <w:p w14:paraId="588CBA06" w14:textId="77777777" w:rsidR="00877E07" w:rsidRPr="006913DB" w:rsidRDefault="00877E07" w:rsidP="00765954">
            <w:pPr>
              <w:pStyle w:val="Tabletext"/>
              <w:tabs>
                <w:tab w:val="decimal" w:pos="170"/>
              </w:tabs>
              <w:jc w:val="center"/>
              <w:cnfStyle w:val="000000000000" w:firstRow="0" w:lastRow="0" w:firstColumn="0" w:lastColumn="0" w:oddVBand="0" w:evenVBand="0" w:oddHBand="0" w:evenHBand="0" w:firstRowFirstColumn="0" w:firstRowLastColumn="0" w:lastRowFirstColumn="0" w:lastRowLastColumn="0"/>
            </w:pPr>
            <w:r w:rsidRPr="006913DB">
              <w:t>1.67</w:t>
            </w:r>
          </w:p>
          <w:p w14:paraId="21E21F09" w14:textId="29C94BE0" w:rsidR="00877E07" w:rsidRPr="006913DB" w:rsidRDefault="00877E07" w:rsidP="00765954">
            <w:pPr>
              <w:pStyle w:val="Tabletext"/>
              <w:tabs>
                <w:tab w:val="decimal" w:pos="170"/>
              </w:tabs>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16"/>
              </w:rPr>
            </w:pPr>
            <w:r w:rsidRPr="006913DB">
              <w:rPr>
                <w:rFonts w:cs="Arial"/>
                <w:color w:val="000000"/>
                <w:szCs w:val="16"/>
              </w:rPr>
              <w:t>[0.55]</w:t>
            </w:r>
          </w:p>
        </w:tc>
        <w:tc>
          <w:tcPr>
            <w:tcW w:w="1306" w:type="dxa"/>
            <w:tcBorders>
              <w:top w:val="nil"/>
              <w:bottom w:val="nil"/>
            </w:tcBorders>
            <w:noWrap/>
          </w:tcPr>
          <w:p w14:paraId="2A70A618" w14:textId="77777777" w:rsidR="00877E07" w:rsidRPr="006913DB" w:rsidRDefault="00877E07" w:rsidP="00765954">
            <w:pPr>
              <w:pStyle w:val="Tabletext"/>
              <w:tabs>
                <w:tab w:val="decimal" w:pos="142"/>
              </w:tabs>
              <w:jc w:val="center"/>
              <w:cnfStyle w:val="000000000000" w:firstRow="0" w:lastRow="0" w:firstColumn="0" w:lastColumn="0" w:oddVBand="0" w:evenVBand="0" w:oddHBand="0" w:evenHBand="0" w:firstRowFirstColumn="0" w:firstRowLastColumn="0" w:lastRowFirstColumn="0" w:lastRowLastColumn="0"/>
            </w:pPr>
            <w:r w:rsidRPr="006913DB">
              <w:t>1.47</w:t>
            </w:r>
          </w:p>
          <w:p w14:paraId="68091B75" w14:textId="74DCC6E3" w:rsidR="00877E07" w:rsidRPr="006913DB" w:rsidRDefault="00877E07" w:rsidP="00765954">
            <w:pPr>
              <w:pStyle w:val="Tabletext"/>
              <w:tabs>
                <w:tab w:val="decimal" w:pos="142"/>
              </w:tabs>
              <w:jc w:val="center"/>
              <w:cnfStyle w:val="000000000000" w:firstRow="0" w:lastRow="0" w:firstColumn="0" w:lastColumn="0" w:oddVBand="0" w:evenVBand="0" w:oddHBand="0" w:evenHBand="0" w:firstRowFirstColumn="0" w:firstRowLastColumn="0" w:lastRowFirstColumn="0" w:lastRowLastColumn="0"/>
              <w:rPr>
                <w:rFonts w:cs="Arial"/>
                <w:color w:val="000000"/>
                <w:szCs w:val="16"/>
              </w:rPr>
            </w:pPr>
            <w:r w:rsidRPr="006913DB">
              <w:rPr>
                <w:rFonts w:cs="Arial"/>
                <w:color w:val="000000"/>
                <w:szCs w:val="16"/>
              </w:rPr>
              <w:t>[0.70]</w:t>
            </w:r>
          </w:p>
        </w:tc>
        <w:tc>
          <w:tcPr>
            <w:tcW w:w="1307" w:type="dxa"/>
            <w:tcBorders>
              <w:top w:val="nil"/>
              <w:bottom w:val="nil"/>
            </w:tcBorders>
            <w:noWrap/>
          </w:tcPr>
          <w:p w14:paraId="594B4B85" w14:textId="77777777" w:rsidR="00877E07" w:rsidRPr="006913DB" w:rsidRDefault="00877E07" w:rsidP="00765954">
            <w:pPr>
              <w:pStyle w:val="Tabletext"/>
              <w:tabs>
                <w:tab w:val="decimal" w:pos="142"/>
              </w:tabs>
              <w:jc w:val="center"/>
              <w:cnfStyle w:val="000000000000" w:firstRow="0" w:lastRow="0" w:firstColumn="0" w:lastColumn="0" w:oddVBand="0" w:evenVBand="0" w:oddHBand="0" w:evenHBand="0" w:firstRowFirstColumn="0" w:firstRowLastColumn="0" w:lastRowFirstColumn="0" w:lastRowLastColumn="0"/>
            </w:pPr>
            <w:r w:rsidRPr="006913DB">
              <w:t>1.10</w:t>
            </w:r>
          </w:p>
          <w:p w14:paraId="098A77AE" w14:textId="389D214E" w:rsidR="00877E07" w:rsidRPr="006913DB" w:rsidRDefault="00877E07" w:rsidP="00765954">
            <w:pPr>
              <w:pStyle w:val="Tabletext"/>
              <w:tabs>
                <w:tab w:val="decimal" w:pos="142"/>
              </w:tabs>
              <w:jc w:val="center"/>
              <w:cnfStyle w:val="000000000000" w:firstRow="0" w:lastRow="0" w:firstColumn="0" w:lastColumn="0" w:oddVBand="0" w:evenVBand="0" w:oddHBand="0" w:evenHBand="0" w:firstRowFirstColumn="0" w:firstRowLastColumn="0" w:lastRowFirstColumn="0" w:lastRowLastColumn="0"/>
              <w:rPr>
                <w:rFonts w:cs="Arial"/>
                <w:color w:val="000000"/>
                <w:szCs w:val="16"/>
              </w:rPr>
            </w:pPr>
            <w:r w:rsidRPr="006913DB">
              <w:rPr>
                <w:rFonts w:cs="Arial"/>
                <w:color w:val="000000"/>
                <w:szCs w:val="16"/>
              </w:rPr>
              <w:t>[0.55]</w:t>
            </w:r>
          </w:p>
        </w:tc>
      </w:tr>
      <w:tr w:rsidR="00877E07" w:rsidRPr="006913DB" w14:paraId="6A6422B1" w14:textId="77777777" w:rsidTr="006913DB">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830" w:type="dxa"/>
            <w:tcBorders>
              <w:top w:val="nil"/>
              <w:bottom w:val="nil"/>
            </w:tcBorders>
            <w:noWrap/>
          </w:tcPr>
          <w:p w14:paraId="3C1F187F" w14:textId="77777777" w:rsidR="00877E07" w:rsidRPr="006913DB" w:rsidRDefault="00877E07" w:rsidP="00877E07">
            <w:pPr>
              <w:spacing w:before="0" w:line="240" w:lineRule="auto"/>
              <w:rPr>
                <w:rFonts w:ascii="Arial" w:eastAsia="Trebuchet MS" w:hAnsi="Arial"/>
                <w:b w:val="0"/>
                <w:sz w:val="16"/>
                <w:szCs w:val="16"/>
              </w:rPr>
            </w:pPr>
            <w:r w:rsidRPr="006913DB">
              <w:rPr>
                <w:rFonts w:ascii="Arial" w:eastAsia="Trebuchet MS" w:hAnsi="Arial"/>
                <w:b w:val="0"/>
                <w:sz w:val="16"/>
                <w:szCs w:val="16"/>
              </w:rPr>
              <w:t>Reading achievement PISA</w:t>
            </w:r>
          </w:p>
          <w:p w14:paraId="0FFB8B5E" w14:textId="77777777" w:rsidR="00877E07" w:rsidRPr="006913DB" w:rsidRDefault="00877E07" w:rsidP="00877E07">
            <w:pPr>
              <w:spacing w:before="0" w:line="240" w:lineRule="auto"/>
              <w:rPr>
                <w:rFonts w:ascii="Arial" w:eastAsia="Trebuchet MS" w:hAnsi="Arial"/>
                <w:b w:val="0"/>
                <w:i/>
                <w:sz w:val="16"/>
                <w:szCs w:val="16"/>
              </w:rPr>
            </w:pPr>
            <w:r w:rsidRPr="006913DB">
              <w:rPr>
                <w:rFonts w:ascii="Arial" w:eastAsia="Trebuchet MS" w:hAnsi="Arial"/>
                <w:b w:val="0"/>
                <w:i/>
                <w:sz w:val="16"/>
                <w:szCs w:val="16"/>
              </w:rPr>
              <w:t>(ref: top quartile)</w:t>
            </w:r>
          </w:p>
        </w:tc>
        <w:tc>
          <w:tcPr>
            <w:tcW w:w="1306" w:type="dxa"/>
            <w:tcBorders>
              <w:top w:val="nil"/>
              <w:bottom w:val="nil"/>
            </w:tcBorders>
            <w:noWrap/>
          </w:tcPr>
          <w:p w14:paraId="401E56B6" w14:textId="77777777" w:rsidR="00877E07" w:rsidRPr="006913DB" w:rsidRDefault="00877E07" w:rsidP="00765954">
            <w:pPr>
              <w:pStyle w:val="Tabletext"/>
              <w:tabs>
                <w:tab w:val="decimal" w:pos="170"/>
              </w:tabs>
              <w:jc w:val="center"/>
              <w:cnfStyle w:val="000000100000" w:firstRow="0" w:lastRow="0" w:firstColumn="0" w:lastColumn="0" w:oddVBand="0" w:evenVBand="0" w:oddHBand="1" w:evenHBand="0" w:firstRowFirstColumn="0" w:firstRowLastColumn="0" w:lastRowFirstColumn="0" w:lastRowLastColumn="0"/>
              <w:rPr>
                <w:sz w:val="17"/>
              </w:rPr>
            </w:pPr>
          </w:p>
        </w:tc>
        <w:tc>
          <w:tcPr>
            <w:tcW w:w="1306" w:type="dxa"/>
            <w:tcBorders>
              <w:top w:val="nil"/>
              <w:bottom w:val="nil"/>
            </w:tcBorders>
            <w:noWrap/>
          </w:tcPr>
          <w:p w14:paraId="66F15B7B" w14:textId="77777777" w:rsidR="00877E07" w:rsidRPr="006913DB" w:rsidRDefault="00877E07" w:rsidP="00765954">
            <w:pPr>
              <w:pStyle w:val="Tabletext"/>
              <w:tabs>
                <w:tab w:val="decimal" w:pos="170"/>
              </w:tabs>
              <w:jc w:val="center"/>
              <w:cnfStyle w:val="000000100000" w:firstRow="0" w:lastRow="0" w:firstColumn="0" w:lastColumn="0" w:oddVBand="0" w:evenVBand="0" w:oddHBand="1" w:evenHBand="0" w:firstRowFirstColumn="0" w:firstRowLastColumn="0" w:lastRowFirstColumn="0" w:lastRowLastColumn="0"/>
              <w:rPr>
                <w:sz w:val="17"/>
              </w:rPr>
            </w:pPr>
          </w:p>
        </w:tc>
        <w:tc>
          <w:tcPr>
            <w:tcW w:w="1306" w:type="dxa"/>
            <w:tcBorders>
              <w:top w:val="nil"/>
              <w:bottom w:val="nil"/>
            </w:tcBorders>
            <w:noWrap/>
          </w:tcPr>
          <w:p w14:paraId="544F75F1" w14:textId="77777777" w:rsidR="00877E07" w:rsidRPr="006913DB" w:rsidRDefault="00877E07" w:rsidP="00765954">
            <w:pPr>
              <w:pStyle w:val="Tabletext"/>
              <w:tabs>
                <w:tab w:val="decimal" w:pos="142"/>
              </w:tabs>
              <w:jc w:val="center"/>
              <w:cnfStyle w:val="000000100000" w:firstRow="0" w:lastRow="0" w:firstColumn="0" w:lastColumn="0" w:oddVBand="0" w:evenVBand="0" w:oddHBand="1" w:evenHBand="0" w:firstRowFirstColumn="0" w:firstRowLastColumn="0" w:lastRowFirstColumn="0" w:lastRowLastColumn="0"/>
              <w:rPr>
                <w:sz w:val="17"/>
              </w:rPr>
            </w:pPr>
          </w:p>
        </w:tc>
        <w:tc>
          <w:tcPr>
            <w:tcW w:w="1307" w:type="dxa"/>
            <w:tcBorders>
              <w:top w:val="nil"/>
              <w:bottom w:val="nil"/>
            </w:tcBorders>
            <w:noWrap/>
          </w:tcPr>
          <w:p w14:paraId="076C8CD9" w14:textId="77777777" w:rsidR="00877E07" w:rsidRPr="006913DB" w:rsidRDefault="00877E07" w:rsidP="00765954">
            <w:pPr>
              <w:pStyle w:val="Tabletext"/>
              <w:tabs>
                <w:tab w:val="decimal" w:pos="142"/>
              </w:tabs>
              <w:jc w:val="center"/>
              <w:cnfStyle w:val="000000100000" w:firstRow="0" w:lastRow="0" w:firstColumn="0" w:lastColumn="0" w:oddVBand="0" w:evenVBand="0" w:oddHBand="1" w:evenHBand="0" w:firstRowFirstColumn="0" w:firstRowLastColumn="0" w:lastRowFirstColumn="0" w:lastRowLastColumn="0"/>
              <w:rPr>
                <w:sz w:val="17"/>
              </w:rPr>
            </w:pPr>
          </w:p>
        </w:tc>
      </w:tr>
      <w:tr w:rsidR="00877E07" w:rsidRPr="006913DB" w14:paraId="4B49ACAF" w14:textId="77777777" w:rsidTr="006913DB">
        <w:trPr>
          <w:trHeight w:val="460"/>
        </w:trPr>
        <w:tc>
          <w:tcPr>
            <w:cnfStyle w:val="001000000000" w:firstRow="0" w:lastRow="0" w:firstColumn="1" w:lastColumn="0" w:oddVBand="0" w:evenVBand="0" w:oddHBand="0" w:evenHBand="0" w:firstRowFirstColumn="0" w:firstRowLastColumn="0" w:lastRowFirstColumn="0" w:lastRowLastColumn="0"/>
            <w:tcW w:w="2830" w:type="dxa"/>
            <w:tcBorders>
              <w:top w:val="nil"/>
              <w:bottom w:val="nil"/>
            </w:tcBorders>
            <w:noWrap/>
          </w:tcPr>
          <w:p w14:paraId="1E93D38B" w14:textId="77777777" w:rsidR="00877E07" w:rsidRPr="006913DB" w:rsidRDefault="00877E07" w:rsidP="00765954">
            <w:pPr>
              <w:spacing w:before="0" w:line="240" w:lineRule="auto"/>
              <w:ind w:firstLine="179"/>
              <w:rPr>
                <w:rFonts w:ascii="Arial" w:eastAsia="Trebuchet MS" w:hAnsi="Arial"/>
                <w:b w:val="0"/>
                <w:sz w:val="16"/>
                <w:szCs w:val="16"/>
              </w:rPr>
            </w:pPr>
            <w:r w:rsidRPr="006913DB">
              <w:rPr>
                <w:rFonts w:ascii="Arial" w:eastAsia="Trebuchet MS" w:hAnsi="Arial"/>
                <w:b w:val="0"/>
                <w:sz w:val="16"/>
                <w:szCs w:val="16"/>
              </w:rPr>
              <w:t>Second quartile</w:t>
            </w:r>
          </w:p>
        </w:tc>
        <w:tc>
          <w:tcPr>
            <w:tcW w:w="1306" w:type="dxa"/>
            <w:tcBorders>
              <w:top w:val="nil"/>
              <w:bottom w:val="nil"/>
            </w:tcBorders>
            <w:noWrap/>
          </w:tcPr>
          <w:p w14:paraId="2C3E0F20" w14:textId="77777777" w:rsidR="00877E07" w:rsidRPr="006913DB" w:rsidRDefault="00877E07" w:rsidP="00765954">
            <w:pPr>
              <w:pStyle w:val="Tabletext"/>
              <w:tabs>
                <w:tab w:val="decimal" w:pos="170"/>
              </w:tabs>
              <w:jc w:val="center"/>
              <w:cnfStyle w:val="000000000000" w:firstRow="0" w:lastRow="0" w:firstColumn="0" w:lastColumn="0" w:oddVBand="0" w:evenVBand="0" w:oddHBand="0" w:evenHBand="0" w:firstRowFirstColumn="0" w:firstRowLastColumn="0" w:lastRowFirstColumn="0" w:lastRowLastColumn="0"/>
            </w:pPr>
            <w:r w:rsidRPr="006913DB">
              <w:t>0.80</w:t>
            </w:r>
          </w:p>
          <w:p w14:paraId="04588014" w14:textId="63D6F64B" w:rsidR="00877E07" w:rsidRPr="006913DB" w:rsidRDefault="00877E07" w:rsidP="00765954">
            <w:pPr>
              <w:pStyle w:val="Tabletext"/>
              <w:tabs>
                <w:tab w:val="decimal" w:pos="170"/>
              </w:tabs>
              <w:jc w:val="center"/>
              <w:cnfStyle w:val="000000000000" w:firstRow="0" w:lastRow="0" w:firstColumn="0" w:lastColumn="0" w:oddVBand="0" w:evenVBand="0" w:oddHBand="0" w:evenHBand="0" w:firstRowFirstColumn="0" w:firstRowLastColumn="0" w:lastRowFirstColumn="0" w:lastRowLastColumn="0"/>
              <w:rPr>
                <w:rFonts w:cs="Arial"/>
                <w:color w:val="000000"/>
                <w:szCs w:val="16"/>
              </w:rPr>
            </w:pPr>
            <w:r w:rsidRPr="006913DB">
              <w:rPr>
                <w:rFonts w:cs="Arial"/>
                <w:color w:val="000000"/>
                <w:szCs w:val="16"/>
              </w:rPr>
              <w:t>[0.18]</w:t>
            </w:r>
          </w:p>
        </w:tc>
        <w:tc>
          <w:tcPr>
            <w:tcW w:w="1306" w:type="dxa"/>
            <w:tcBorders>
              <w:top w:val="nil"/>
              <w:bottom w:val="nil"/>
            </w:tcBorders>
            <w:noWrap/>
          </w:tcPr>
          <w:p w14:paraId="2D22FF2B" w14:textId="77777777" w:rsidR="00877E07" w:rsidRPr="006913DB" w:rsidRDefault="00877E07" w:rsidP="00765954">
            <w:pPr>
              <w:pStyle w:val="Tabletext"/>
              <w:tabs>
                <w:tab w:val="decimal" w:pos="170"/>
              </w:tabs>
              <w:jc w:val="center"/>
              <w:cnfStyle w:val="000000000000" w:firstRow="0" w:lastRow="0" w:firstColumn="0" w:lastColumn="0" w:oddVBand="0" w:evenVBand="0" w:oddHBand="0" w:evenHBand="0" w:firstRowFirstColumn="0" w:firstRowLastColumn="0" w:lastRowFirstColumn="0" w:lastRowLastColumn="0"/>
            </w:pPr>
            <w:r w:rsidRPr="006913DB">
              <w:t>1.10</w:t>
            </w:r>
          </w:p>
          <w:p w14:paraId="0450F42F" w14:textId="32A3D177" w:rsidR="00877E07" w:rsidRPr="006913DB" w:rsidRDefault="00877E07" w:rsidP="00765954">
            <w:pPr>
              <w:pStyle w:val="Tabletext"/>
              <w:tabs>
                <w:tab w:val="decimal" w:pos="170"/>
              </w:tabs>
              <w:jc w:val="center"/>
              <w:cnfStyle w:val="000000000000" w:firstRow="0" w:lastRow="0" w:firstColumn="0" w:lastColumn="0" w:oddVBand="0" w:evenVBand="0" w:oddHBand="0" w:evenHBand="0" w:firstRowFirstColumn="0" w:firstRowLastColumn="0" w:lastRowFirstColumn="0" w:lastRowLastColumn="0"/>
              <w:rPr>
                <w:rFonts w:cs="Arial"/>
                <w:color w:val="000000"/>
                <w:szCs w:val="16"/>
              </w:rPr>
            </w:pPr>
            <w:r w:rsidRPr="006913DB">
              <w:rPr>
                <w:rFonts w:cs="Arial"/>
                <w:color w:val="000000"/>
                <w:szCs w:val="16"/>
              </w:rPr>
              <w:t>[0.29]</w:t>
            </w:r>
          </w:p>
        </w:tc>
        <w:tc>
          <w:tcPr>
            <w:tcW w:w="1306" w:type="dxa"/>
            <w:tcBorders>
              <w:top w:val="nil"/>
              <w:bottom w:val="nil"/>
            </w:tcBorders>
            <w:noWrap/>
          </w:tcPr>
          <w:p w14:paraId="51A78896" w14:textId="77777777" w:rsidR="00877E07" w:rsidRPr="006913DB" w:rsidRDefault="00877E07" w:rsidP="00765954">
            <w:pPr>
              <w:pStyle w:val="Tabletext"/>
              <w:tabs>
                <w:tab w:val="decimal" w:pos="142"/>
              </w:tabs>
              <w:jc w:val="center"/>
              <w:cnfStyle w:val="000000000000" w:firstRow="0" w:lastRow="0" w:firstColumn="0" w:lastColumn="0" w:oddVBand="0" w:evenVBand="0" w:oddHBand="0" w:evenHBand="0" w:firstRowFirstColumn="0" w:firstRowLastColumn="0" w:lastRowFirstColumn="0" w:lastRowLastColumn="0"/>
            </w:pPr>
            <w:r w:rsidRPr="006913DB">
              <w:t>0.76</w:t>
            </w:r>
          </w:p>
          <w:p w14:paraId="2E418B4B" w14:textId="54C6D84B" w:rsidR="00877E07" w:rsidRPr="006913DB" w:rsidRDefault="00877E07" w:rsidP="00765954">
            <w:pPr>
              <w:pStyle w:val="Tabletext"/>
              <w:tabs>
                <w:tab w:val="decimal" w:pos="142"/>
              </w:tabs>
              <w:jc w:val="center"/>
              <w:cnfStyle w:val="000000000000" w:firstRow="0" w:lastRow="0" w:firstColumn="0" w:lastColumn="0" w:oddVBand="0" w:evenVBand="0" w:oddHBand="0" w:evenHBand="0" w:firstRowFirstColumn="0" w:firstRowLastColumn="0" w:lastRowFirstColumn="0" w:lastRowLastColumn="0"/>
              <w:rPr>
                <w:rFonts w:cs="Arial"/>
                <w:color w:val="000000"/>
                <w:szCs w:val="16"/>
              </w:rPr>
            </w:pPr>
            <w:r w:rsidRPr="006913DB">
              <w:rPr>
                <w:rFonts w:cs="Arial"/>
                <w:color w:val="000000"/>
                <w:szCs w:val="16"/>
              </w:rPr>
              <w:t>[0.31]</w:t>
            </w:r>
          </w:p>
        </w:tc>
        <w:tc>
          <w:tcPr>
            <w:tcW w:w="1307" w:type="dxa"/>
            <w:tcBorders>
              <w:top w:val="nil"/>
              <w:bottom w:val="nil"/>
            </w:tcBorders>
            <w:noWrap/>
          </w:tcPr>
          <w:p w14:paraId="01B5E33D" w14:textId="77777777" w:rsidR="00877E07" w:rsidRPr="006913DB" w:rsidRDefault="00877E07" w:rsidP="00765954">
            <w:pPr>
              <w:pStyle w:val="Tabletext"/>
              <w:tabs>
                <w:tab w:val="decimal" w:pos="142"/>
              </w:tabs>
              <w:jc w:val="center"/>
              <w:cnfStyle w:val="000000000000" w:firstRow="0" w:lastRow="0" w:firstColumn="0" w:lastColumn="0" w:oddVBand="0" w:evenVBand="0" w:oddHBand="0" w:evenHBand="0" w:firstRowFirstColumn="0" w:firstRowLastColumn="0" w:lastRowFirstColumn="0" w:lastRowLastColumn="0"/>
            </w:pPr>
            <w:r w:rsidRPr="006913DB">
              <w:t>2.02</w:t>
            </w:r>
          </w:p>
          <w:p w14:paraId="6D615D6A" w14:textId="39DB3B74" w:rsidR="00877E07" w:rsidRPr="006913DB" w:rsidRDefault="00877E07" w:rsidP="00765954">
            <w:pPr>
              <w:pStyle w:val="Tabletext"/>
              <w:tabs>
                <w:tab w:val="decimal" w:pos="142"/>
              </w:tabs>
              <w:jc w:val="center"/>
              <w:cnfStyle w:val="000000000000" w:firstRow="0" w:lastRow="0" w:firstColumn="0" w:lastColumn="0" w:oddVBand="0" w:evenVBand="0" w:oddHBand="0" w:evenHBand="0" w:firstRowFirstColumn="0" w:firstRowLastColumn="0" w:lastRowFirstColumn="0" w:lastRowLastColumn="0"/>
              <w:rPr>
                <w:rFonts w:cs="Arial"/>
                <w:color w:val="000000"/>
                <w:szCs w:val="16"/>
              </w:rPr>
            </w:pPr>
            <w:r w:rsidRPr="006913DB">
              <w:rPr>
                <w:rFonts w:cs="Arial"/>
                <w:color w:val="000000"/>
                <w:szCs w:val="16"/>
              </w:rPr>
              <w:t>[0.95]</w:t>
            </w:r>
          </w:p>
        </w:tc>
      </w:tr>
      <w:tr w:rsidR="00877E07" w:rsidRPr="006913DB" w14:paraId="26566AB0" w14:textId="77777777" w:rsidTr="006913DB">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2830" w:type="dxa"/>
            <w:tcBorders>
              <w:top w:val="nil"/>
              <w:bottom w:val="nil"/>
            </w:tcBorders>
            <w:noWrap/>
          </w:tcPr>
          <w:p w14:paraId="6472951B" w14:textId="77777777" w:rsidR="00877E07" w:rsidRPr="006913DB" w:rsidRDefault="00877E07" w:rsidP="00765954">
            <w:pPr>
              <w:spacing w:before="0" w:line="240" w:lineRule="auto"/>
              <w:ind w:firstLine="179"/>
              <w:rPr>
                <w:rFonts w:ascii="Arial" w:eastAsia="Trebuchet MS" w:hAnsi="Arial"/>
                <w:b w:val="0"/>
                <w:sz w:val="16"/>
                <w:szCs w:val="16"/>
              </w:rPr>
            </w:pPr>
            <w:r w:rsidRPr="006913DB">
              <w:rPr>
                <w:rFonts w:ascii="Arial" w:eastAsia="Trebuchet MS" w:hAnsi="Arial"/>
                <w:b w:val="0"/>
                <w:sz w:val="16"/>
                <w:szCs w:val="16"/>
              </w:rPr>
              <w:t>Third quartile</w:t>
            </w:r>
          </w:p>
        </w:tc>
        <w:tc>
          <w:tcPr>
            <w:tcW w:w="1306" w:type="dxa"/>
            <w:tcBorders>
              <w:top w:val="nil"/>
              <w:bottom w:val="nil"/>
            </w:tcBorders>
            <w:noWrap/>
          </w:tcPr>
          <w:p w14:paraId="4046D4D9" w14:textId="77777777" w:rsidR="00877E07" w:rsidRPr="006913DB" w:rsidRDefault="00877E07" w:rsidP="00765954">
            <w:pPr>
              <w:pStyle w:val="Tabletext"/>
              <w:tabs>
                <w:tab w:val="decimal" w:pos="170"/>
              </w:tabs>
              <w:jc w:val="center"/>
              <w:cnfStyle w:val="000000100000" w:firstRow="0" w:lastRow="0" w:firstColumn="0" w:lastColumn="0" w:oddVBand="0" w:evenVBand="0" w:oddHBand="1" w:evenHBand="0" w:firstRowFirstColumn="0" w:firstRowLastColumn="0" w:lastRowFirstColumn="0" w:lastRowLastColumn="0"/>
            </w:pPr>
            <w:r w:rsidRPr="006913DB">
              <w:t>0.67</w:t>
            </w:r>
          </w:p>
          <w:p w14:paraId="16A5D8CB" w14:textId="7860612B" w:rsidR="00877E07" w:rsidRPr="006913DB" w:rsidRDefault="00877E07" w:rsidP="00765954">
            <w:pPr>
              <w:pStyle w:val="Tabletext"/>
              <w:tabs>
                <w:tab w:val="decimal" w:pos="170"/>
              </w:tabs>
              <w:jc w:val="center"/>
              <w:cnfStyle w:val="000000100000" w:firstRow="0" w:lastRow="0" w:firstColumn="0" w:lastColumn="0" w:oddVBand="0" w:evenVBand="0" w:oddHBand="1" w:evenHBand="0" w:firstRowFirstColumn="0" w:firstRowLastColumn="0" w:lastRowFirstColumn="0" w:lastRowLastColumn="0"/>
              <w:rPr>
                <w:rFonts w:cs="Arial"/>
                <w:color w:val="000000"/>
                <w:szCs w:val="16"/>
              </w:rPr>
            </w:pPr>
            <w:r w:rsidRPr="006913DB">
              <w:rPr>
                <w:rFonts w:cs="Arial"/>
                <w:color w:val="000000"/>
                <w:szCs w:val="16"/>
              </w:rPr>
              <w:t>[0.17]</w:t>
            </w:r>
          </w:p>
        </w:tc>
        <w:tc>
          <w:tcPr>
            <w:tcW w:w="1306" w:type="dxa"/>
            <w:tcBorders>
              <w:top w:val="nil"/>
              <w:bottom w:val="nil"/>
            </w:tcBorders>
            <w:noWrap/>
          </w:tcPr>
          <w:p w14:paraId="5F2EBC41" w14:textId="77777777" w:rsidR="00877E07" w:rsidRPr="006913DB" w:rsidRDefault="00877E07" w:rsidP="00765954">
            <w:pPr>
              <w:pStyle w:val="Tabletext"/>
              <w:tabs>
                <w:tab w:val="decimal" w:pos="170"/>
              </w:tabs>
              <w:jc w:val="center"/>
              <w:cnfStyle w:val="000000100000" w:firstRow="0" w:lastRow="0" w:firstColumn="0" w:lastColumn="0" w:oddVBand="0" w:evenVBand="0" w:oddHBand="1" w:evenHBand="0" w:firstRowFirstColumn="0" w:firstRowLastColumn="0" w:lastRowFirstColumn="0" w:lastRowLastColumn="0"/>
            </w:pPr>
            <w:r w:rsidRPr="006913DB">
              <w:t>1.36</w:t>
            </w:r>
          </w:p>
          <w:p w14:paraId="438EFA48" w14:textId="1EF904A6" w:rsidR="00877E07" w:rsidRPr="006913DB" w:rsidRDefault="00877E07" w:rsidP="00765954">
            <w:pPr>
              <w:pStyle w:val="Tabletext"/>
              <w:tabs>
                <w:tab w:val="decimal" w:pos="170"/>
              </w:tabs>
              <w:jc w:val="center"/>
              <w:cnfStyle w:val="000000100000" w:firstRow="0" w:lastRow="0" w:firstColumn="0" w:lastColumn="0" w:oddVBand="0" w:evenVBand="0" w:oddHBand="1" w:evenHBand="0" w:firstRowFirstColumn="0" w:firstRowLastColumn="0" w:lastRowFirstColumn="0" w:lastRowLastColumn="0"/>
              <w:rPr>
                <w:rFonts w:cs="Arial"/>
                <w:color w:val="000000"/>
                <w:szCs w:val="16"/>
              </w:rPr>
            </w:pPr>
            <w:r w:rsidRPr="006913DB">
              <w:rPr>
                <w:rFonts w:cs="Arial"/>
                <w:color w:val="000000"/>
                <w:szCs w:val="16"/>
              </w:rPr>
              <w:t>[0.39]</w:t>
            </w:r>
          </w:p>
        </w:tc>
        <w:tc>
          <w:tcPr>
            <w:tcW w:w="1306" w:type="dxa"/>
            <w:tcBorders>
              <w:top w:val="nil"/>
              <w:bottom w:val="nil"/>
            </w:tcBorders>
            <w:noWrap/>
          </w:tcPr>
          <w:p w14:paraId="52341185" w14:textId="77777777" w:rsidR="00877E07" w:rsidRPr="006913DB" w:rsidRDefault="00877E07" w:rsidP="00765954">
            <w:pPr>
              <w:pStyle w:val="Tabletext"/>
              <w:tabs>
                <w:tab w:val="decimal" w:pos="142"/>
              </w:tabs>
              <w:jc w:val="center"/>
              <w:cnfStyle w:val="000000100000" w:firstRow="0" w:lastRow="0" w:firstColumn="0" w:lastColumn="0" w:oddVBand="0" w:evenVBand="0" w:oddHBand="1" w:evenHBand="0" w:firstRowFirstColumn="0" w:firstRowLastColumn="0" w:lastRowFirstColumn="0" w:lastRowLastColumn="0"/>
            </w:pPr>
            <w:r w:rsidRPr="006913DB">
              <w:t>1.05</w:t>
            </w:r>
          </w:p>
          <w:p w14:paraId="57856726" w14:textId="6B648963" w:rsidR="00877E07" w:rsidRPr="006913DB" w:rsidRDefault="00877E07" w:rsidP="00765954">
            <w:pPr>
              <w:pStyle w:val="Tabletext"/>
              <w:tabs>
                <w:tab w:val="decimal" w:pos="142"/>
              </w:tabs>
              <w:jc w:val="center"/>
              <w:cnfStyle w:val="000000100000" w:firstRow="0" w:lastRow="0" w:firstColumn="0" w:lastColumn="0" w:oddVBand="0" w:evenVBand="0" w:oddHBand="1" w:evenHBand="0" w:firstRowFirstColumn="0" w:firstRowLastColumn="0" w:lastRowFirstColumn="0" w:lastRowLastColumn="0"/>
              <w:rPr>
                <w:rFonts w:cs="Arial"/>
                <w:color w:val="000000"/>
                <w:szCs w:val="16"/>
              </w:rPr>
            </w:pPr>
            <w:r w:rsidRPr="006913DB">
              <w:rPr>
                <w:rFonts w:cs="Arial"/>
                <w:color w:val="000000"/>
                <w:szCs w:val="16"/>
              </w:rPr>
              <w:t>[0.44]</w:t>
            </w:r>
          </w:p>
        </w:tc>
        <w:tc>
          <w:tcPr>
            <w:tcW w:w="1307" w:type="dxa"/>
            <w:tcBorders>
              <w:top w:val="nil"/>
              <w:bottom w:val="nil"/>
            </w:tcBorders>
            <w:noWrap/>
          </w:tcPr>
          <w:p w14:paraId="0DDE5CDF" w14:textId="77777777" w:rsidR="00877E07" w:rsidRPr="006913DB" w:rsidRDefault="00877E07" w:rsidP="00765954">
            <w:pPr>
              <w:pStyle w:val="Tabletext"/>
              <w:tabs>
                <w:tab w:val="decimal" w:pos="142"/>
              </w:tabs>
              <w:jc w:val="center"/>
              <w:cnfStyle w:val="000000100000" w:firstRow="0" w:lastRow="0" w:firstColumn="0" w:lastColumn="0" w:oddVBand="0" w:evenVBand="0" w:oddHBand="1" w:evenHBand="0" w:firstRowFirstColumn="0" w:firstRowLastColumn="0" w:lastRowFirstColumn="0" w:lastRowLastColumn="0"/>
            </w:pPr>
            <w:r w:rsidRPr="006913DB">
              <w:t>2.09</w:t>
            </w:r>
          </w:p>
          <w:p w14:paraId="3E24D6EF" w14:textId="269D7EF4" w:rsidR="00877E07" w:rsidRPr="006913DB" w:rsidRDefault="00877E07" w:rsidP="00765954">
            <w:pPr>
              <w:pStyle w:val="Tabletext"/>
              <w:tabs>
                <w:tab w:val="decimal" w:pos="142"/>
              </w:tabs>
              <w:jc w:val="center"/>
              <w:cnfStyle w:val="000000100000" w:firstRow="0" w:lastRow="0" w:firstColumn="0" w:lastColumn="0" w:oddVBand="0" w:evenVBand="0" w:oddHBand="1" w:evenHBand="0" w:firstRowFirstColumn="0" w:firstRowLastColumn="0" w:lastRowFirstColumn="0" w:lastRowLastColumn="0"/>
              <w:rPr>
                <w:rFonts w:cs="Arial"/>
                <w:color w:val="000000"/>
                <w:szCs w:val="16"/>
              </w:rPr>
            </w:pPr>
            <w:r w:rsidRPr="006913DB">
              <w:rPr>
                <w:rFonts w:cs="Arial"/>
                <w:color w:val="000000"/>
                <w:szCs w:val="16"/>
              </w:rPr>
              <w:t>[1.04]</w:t>
            </w:r>
          </w:p>
        </w:tc>
      </w:tr>
      <w:tr w:rsidR="00877E07" w:rsidRPr="006913DB" w14:paraId="570E63C5" w14:textId="77777777" w:rsidTr="006913DB">
        <w:trPr>
          <w:trHeight w:val="593"/>
        </w:trPr>
        <w:tc>
          <w:tcPr>
            <w:cnfStyle w:val="001000000000" w:firstRow="0" w:lastRow="0" w:firstColumn="1" w:lastColumn="0" w:oddVBand="0" w:evenVBand="0" w:oddHBand="0" w:evenHBand="0" w:firstRowFirstColumn="0" w:firstRowLastColumn="0" w:lastRowFirstColumn="0" w:lastRowLastColumn="0"/>
            <w:tcW w:w="2830" w:type="dxa"/>
            <w:tcBorders>
              <w:top w:val="nil"/>
              <w:bottom w:val="nil"/>
            </w:tcBorders>
            <w:noWrap/>
          </w:tcPr>
          <w:p w14:paraId="5C47AFF0" w14:textId="77777777" w:rsidR="00877E07" w:rsidRPr="006913DB" w:rsidRDefault="00877E07" w:rsidP="00765954">
            <w:pPr>
              <w:spacing w:before="0" w:line="240" w:lineRule="auto"/>
              <w:ind w:firstLine="179"/>
              <w:rPr>
                <w:rFonts w:ascii="Arial" w:eastAsia="Trebuchet MS" w:hAnsi="Arial"/>
                <w:b w:val="0"/>
                <w:sz w:val="16"/>
                <w:szCs w:val="16"/>
              </w:rPr>
            </w:pPr>
            <w:r w:rsidRPr="006913DB">
              <w:rPr>
                <w:rFonts w:ascii="Arial" w:eastAsia="Trebuchet MS" w:hAnsi="Arial"/>
                <w:b w:val="0"/>
                <w:sz w:val="16"/>
                <w:szCs w:val="16"/>
              </w:rPr>
              <w:t>Lowest quartile</w:t>
            </w:r>
          </w:p>
        </w:tc>
        <w:tc>
          <w:tcPr>
            <w:tcW w:w="1306" w:type="dxa"/>
            <w:tcBorders>
              <w:top w:val="nil"/>
              <w:bottom w:val="nil"/>
            </w:tcBorders>
            <w:noWrap/>
          </w:tcPr>
          <w:p w14:paraId="66D30E13" w14:textId="77777777" w:rsidR="00877E07" w:rsidRPr="006913DB" w:rsidRDefault="00877E07" w:rsidP="00765954">
            <w:pPr>
              <w:pStyle w:val="Tabletext"/>
              <w:tabs>
                <w:tab w:val="decimal" w:pos="170"/>
              </w:tabs>
              <w:jc w:val="center"/>
              <w:cnfStyle w:val="000000000000" w:firstRow="0" w:lastRow="0" w:firstColumn="0" w:lastColumn="0" w:oddVBand="0" w:evenVBand="0" w:oddHBand="0" w:evenHBand="0" w:firstRowFirstColumn="0" w:firstRowLastColumn="0" w:lastRowFirstColumn="0" w:lastRowLastColumn="0"/>
            </w:pPr>
            <w:r w:rsidRPr="006913DB">
              <w:t>0.58</w:t>
            </w:r>
          </w:p>
          <w:p w14:paraId="2CCC8C66" w14:textId="49CFE152" w:rsidR="00877E07" w:rsidRPr="006913DB" w:rsidRDefault="00877E07" w:rsidP="00765954">
            <w:pPr>
              <w:pStyle w:val="Tabletext"/>
              <w:tabs>
                <w:tab w:val="decimal" w:pos="170"/>
              </w:tabs>
              <w:jc w:val="center"/>
              <w:cnfStyle w:val="000000000000" w:firstRow="0" w:lastRow="0" w:firstColumn="0" w:lastColumn="0" w:oddVBand="0" w:evenVBand="0" w:oddHBand="0" w:evenHBand="0" w:firstRowFirstColumn="0" w:firstRowLastColumn="0" w:lastRowFirstColumn="0" w:lastRowLastColumn="0"/>
              <w:rPr>
                <w:rFonts w:cs="Arial"/>
                <w:color w:val="000000"/>
                <w:szCs w:val="16"/>
              </w:rPr>
            </w:pPr>
            <w:r w:rsidRPr="006913DB">
              <w:rPr>
                <w:rFonts w:cs="Arial"/>
                <w:color w:val="000000"/>
                <w:szCs w:val="16"/>
              </w:rPr>
              <w:t>[0.17]</w:t>
            </w:r>
          </w:p>
        </w:tc>
        <w:tc>
          <w:tcPr>
            <w:tcW w:w="1306" w:type="dxa"/>
            <w:tcBorders>
              <w:top w:val="nil"/>
              <w:bottom w:val="nil"/>
            </w:tcBorders>
            <w:noWrap/>
          </w:tcPr>
          <w:p w14:paraId="7A99947C" w14:textId="77777777" w:rsidR="00877E07" w:rsidRPr="006913DB" w:rsidRDefault="00877E07" w:rsidP="00765954">
            <w:pPr>
              <w:pStyle w:val="Tabletext"/>
              <w:tabs>
                <w:tab w:val="decimal" w:pos="170"/>
              </w:tabs>
              <w:jc w:val="center"/>
              <w:cnfStyle w:val="000000000000" w:firstRow="0" w:lastRow="0" w:firstColumn="0" w:lastColumn="0" w:oddVBand="0" w:evenVBand="0" w:oddHBand="0" w:evenHBand="0" w:firstRowFirstColumn="0" w:firstRowLastColumn="0" w:lastRowFirstColumn="0" w:lastRowLastColumn="0"/>
            </w:pPr>
            <w:r w:rsidRPr="006913DB">
              <w:t>1.50</w:t>
            </w:r>
          </w:p>
          <w:p w14:paraId="408CC0DD" w14:textId="70E25640" w:rsidR="00877E07" w:rsidRPr="006913DB" w:rsidRDefault="00877E07" w:rsidP="00765954">
            <w:pPr>
              <w:pStyle w:val="Tabletext"/>
              <w:tabs>
                <w:tab w:val="decimal" w:pos="170"/>
              </w:tabs>
              <w:jc w:val="center"/>
              <w:cnfStyle w:val="000000000000" w:firstRow="0" w:lastRow="0" w:firstColumn="0" w:lastColumn="0" w:oddVBand="0" w:evenVBand="0" w:oddHBand="0" w:evenHBand="0" w:firstRowFirstColumn="0" w:firstRowLastColumn="0" w:lastRowFirstColumn="0" w:lastRowLastColumn="0"/>
              <w:rPr>
                <w:rFonts w:cs="Arial"/>
                <w:color w:val="000000"/>
                <w:szCs w:val="16"/>
              </w:rPr>
            </w:pPr>
            <w:r w:rsidRPr="006913DB">
              <w:rPr>
                <w:rFonts w:cs="Arial"/>
                <w:color w:val="000000"/>
                <w:szCs w:val="16"/>
              </w:rPr>
              <w:t>[0.49]</w:t>
            </w:r>
          </w:p>
        </w:tc>
        <w:tc>
          <w:tcPr>
            <w:tcW w:w="1306" w:type="dxa"/>
            <w:tcBorders>
              <w:top w:val="nil"/>
              <w:bottom w:val="nil"/>
            </w:tcBorders>
            <w:noWrap/>
          </w:tcPr>
          <w:p w14:paraId="2F333472" w14:textId="77777777" w:rsidR="00877E07" w:rsidRPr="006913DB" w:rsidRDefault="00877E07" w:rsidP="00765954">
            <w:pPr>
              <w:pStyle w:val="Tabletext"/>
              <w:tabs>
                <w:tab w:val="decimal" w:pos="142"/>
              </w:tabs>
              <w:jc w:val="center"/>
              <w:cnfStyle w:val="000000000000" w:firstRow="0" w:lastRow="0" w:firstColumn="0" w:lastColumn="0" w:oddVBand="0" w:evenVBand="0" w:oddHBand="0" w:evenHBand="0" w:firstRowFirstColumn="0" w:firstRowLastColumn="0" w:lastRowFirstColumn="0" w:lastRowLastColumn="0"/>
            </w:pPr>
            <w:r w:rsidRPr="006913DB">
              <w:t>1.39</w:t>
            </w:r>
          </w:p>
          <w:p w14:paraId="22FA7647" w14:textId="5A6FBB80" w:rsidR="00877E07" w:rsidRPr="006913DB" w:rsidRDefault="00877E07" w:rsidP="00765954">
            <w:pPr>
              <w:pStyle w:val="Tabletext"/>
              <w:tabs>
                <w:tab w:val="decimal" w:pos="142"/>
              </w:tabs>
              <w:jc w:val="center"/>
              <w:cnfStyle w:val="000000000000" w:firstRow="0" w:lastRow="0" w:firstColumn="0" w:lastColumn="0" w:oddVBand="0" w:evenVBand="0" w:oddHBand="0" w:evenHBand="0" w:firstRowFirstColumn="0" w:firstRowLastColumn="0" w:lastRowFirstColumn="0" w:lastRowLastColumn="0"/>
              <w:rPr>
                <w:rFonts w:cs="Arial"/>
                <w:color w:val="000000"/>
                <w:szCs w:val="16"/>
              </w:rPr>
            </w:pPr>
            <w:r w:rsidRPr="006913DB">
              <w:rPr>
                <w:rFonts w:cs="Arial"/>
                <w:color w:val="000000"/>
                <w:szCs w:val="16"/>
              </w:rPr>
              <w:t>[0.64]</w:t>
            </w:r>
          </w:p>
        </w:tc>
        <w:tc>
          <w:tcPr>
            <w:tcW w:w="1307" w:type="dxa"/>
            <w:tcBorders>
              <w:top w:val="nil"/>
              <w:bottom w:val="nil"/>
            </w:tcBorders>
            <w:noWrap/>
          </w:tcPr>
          <w:p w14:paraId="3BE64892" w14:textId="77777777" w:rsidR="00877E07" w:rsidRPr="006913DB" w:rsidRDefault="00877E07" w:rsidP="00765954">
            <w:pPr>
              <w:pStyle w:val="Tabletext"/>
              <w:tabs>
                <w:tab w:val="decimal" w:pos="142"/>
              </w:tabs>
              <w:jc w:val="center"/>
              <w:cnfStyle w:val="000000000000" w:firstRow="0" w:lastRow="0" w:firstColumn="0" w:lastColumn="0" w:oddVBand="0" w:evenVBand="0" w:oddHBand="0" w:evenHBand="0" w:firstRowFirstColumn="0" w:firstRowLastColumn="0" w:lastRowFirstColumn="0" w:lastRowLastColumn="0"/>
            </w:pPr>
            <w:r w:rsidRPr="006913DB">
              <w:t>2.31</w:t>
            </w:r>
          </w:p>
          <w:p w14:paraId="5573D064" w14:textId="0C7AD399" w:rsidR="00877E07" w:rsidRPr="006913DB" w:rsidRDefault="00877E07" w:rsidP="00765954">
            <w:pPr>
              <w:pStyle w:val="Tabletext"/>
              <w:tabs>
                <w:tab w:val="decimal" w:pos="142"/>
              </w:tabs>
              <w:jc w:val="center"/>
              <w:cnfStyle w:val="000000000000" w:firstRow="0" w:lastRow="0" w:firstColumn="0" w:lastColumn="0" w:oddVBand="0" w:evenVBand="0" w:oddHBand="0" w:evenHBand="0" w:firstRowFirstColumn="0" w:firstRowLastColumn="0" w:lastRowFirstColumn="0" w:lastRowLastColumn="0"/>
              <w:rPr>
                <w:rFonts w:cs="Arial"/>
                <w:color w:val="000000"/>
                <w:szCs w:val="16"/>
              </w:rPr>
            </w:pPr>
            <w:r w:rsidRPr="006913DB">
              <w:rPr>
                <w:rFonts w:cs="Arial"/>
                <w:color w:val="000000"/>
                <w:szCs w:val="16"/>
              </w:rPr>
              <w:t>[1.28]</w:t>
            </w:r>
          </w:p>
        </w:tc>
      </w:tr>
      <w:tr w:rsidR="00877E07" w:rsidRPr="006913DB" w14:paraId="2C3A9F8E" w14:textId="77777777" w:rsidTr="006913DB">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830" w:type="dxa"/>
            <w:tcBorders>
              <w:top w:val="nil"/>
              <w:bottom w:val="nil"/>
            </w:tcBorders>
            <w:noWrap/>
          </w:tcPr>
          <w:p w14:paraId="5E16556E" w14:textId="77777777" w:rsidR="00877E07" w:rsidRPr="006913DB" w:rsidRDefault="00877E07" w:rsidP="00877E07">
            <w:pPr>
              <w:spacing w:before="0" w:line="240" w:lineRule="auto"/>
              <w:rPr>
                <w:rFonts w:ascii="Arial" w:eastAsia="Trebuchet MS" w:hAnsi="Arial"/>
                <w:b w:val="0"/>
                <w:sz w:val="16"/>
                <w:szCs w:val="16"/>
              </w:rPr>
            </w:pPr>
            <w:r w:rsidRPr="006913DB">
              <w:rPr>
                <w:rFonts w:ascii="Arial" w:eastAsia="Trebuchet MS" w:hAnsi="Arial"/>
                <w:b w:val="0"/>
                <w:sz w:val="16"/>
                <w:szCs w:val="16"/>
              </w:rPr>
              <w:t>Vocational studies in school</w:t>
            </w:r>
          </w:p>
          <w:p w14:paraId="19D84723" w14:textId="77777777" w:rsidR="00877E07" w:rsidRPr="006913DB" w:rsidRDefault="00877E07" w:rsidP="00877E07">
            <w:pPr>
              <w:spacing w:before="0" w:line="240" w:lineRule="auto"/>
              <w:rPr>
                <w:rFonts w:ascii="Arial" w:eastAsia="Trebuchet MS" w:hAnsi="Arial"/>
                <w:b w:val="0"/>
                <w:i/>
                <w:sz w:val="16"/>
                <w:szCs w:val="16"/>
              </w:rPr>
            </w:pPr>
            <w:r w:rsidRPr="006913DB">
              <w:rPr>
                <w:rFonts w:ascii="Arial" w:eastAsia="Trebuchet MS" w:hAnsi="Arial"/>
                <w:b w:val="0"/>
                <w:i/>
                <w:sz w:val="16"/>
                <w:szCs w:val="16"/>
              </w:rPr>
              <w:t>(ref: no vocational studies in school)</w:t>
            </w:r>
          </w:p>
          <w:p w14:paraId="192DCBF4" w14:textId="77777777" w:rsidR="00877E07" w:rsidRPr="006913DB" w:rsidRDefault="00877E07" w:rsidP="00877E07">
            <w:pPr>
              <w:spacing w:before="0" w:line="240" w:lineRule="auto"/>
              <w:jc w:val="right"/>
              <w:rPr>
                <w:rFonts w:ascii="Arial" w:eastAsia="Trebuchet MS" w:hAnsi="Arial"/>
                <w:b w:val="0"/>
                <w:sz w:val="16"/>
                <w:szCs w:val="16"/>
              </w:rPr>
            </w:pPr>
          </w:p>
        </w:tc>
        <w:tc>
          <w:tcPr>
            <w:tcW w:w="1306" w:type="dxa"/>
            <w:tcBorders>
              <w:top w:val="nil"/>
              <w:bottom w:val="nil"/>
            </w:tcBorders>
            <w:noWrap/>
          </w:tcPr>
          <w:p w14:paraId="26936AD7" w14:textId="77777777" w:rsidR="00877E07" w:rsidRPr="006913DB" w:rsidRDefault="00877E07" w:rsidP="00765954">
            <w:pPr>
              <w:pStyle w:val="Tabletext"/>
              <w:tabs>
                <w:tab w:val="decimal" w:pos="170"/>
              </w:tabs>
              <w:jc w:val="center"/>
              <w:cnfStyle w:val="000000100000" w:firstRow="0" w:lastRow="0" w:firstColumn="0" w:lastColumn="0" w:oddVBand="0" w:evenVBand="0" w:oddHBand="1" w:evenHBand="0" w:firstRowFirstColumn="0" w:firstRowLastColumn="0" w:lastRowFirstColumn="0" w:lastRowLastColumn="0"/>
            </w:pPr>
            <w:r w:rsidRPr="006913DB">
              <w:t>0.45**</w:t>
            </w:r>
          </w:p>
          <w:p w14:paraId="5829C1CE" w14:textId="007688A2" w:rsidR="00877E07" w:rsidRPr="006913DB" w:rsidRDefault="00877E07" w:rsidP="00765954">
            <w:pPr>
              <w:pStyle w:val="Tabletext"/>
              <w:tabs>
                <w:tab w:val="decimal" w:pos="170"/>
              </w:tabs>
              <w:jc w:val="center"/>
              <w:cnfStyle w:val="000000100000" w:firstRow="0" w:lastRow="0" w:firstColumn="0" w:lastColumn="0" w:oddVBand="0" w:evenVBand="0" w:oddHBand="1" w:evenHBand="0" w:firstRowFirstColumn="0" w:firstRowLastColumn="0" w:lastRowFirstColumn="0" w:lastRowLastColumn="0"/>
              <w:rPr>
                <w:rFonts w:cs="Arial"/>
                <w:color w:val="000000"/>
                <w:szCs w:val="16"/>
              </w:rPr>
            </w:pPr>
            <w:r w:rsidRPr="006913DB">
              <w:rPr>
                <w:rFonts w:cs="Arial"/>
                <w:color w:val="000000"/>
                <w:szCs w:val="16"/>
              </w:rPr>
              <w:t>[0.07]</w:t>
            </w:r>
          </w:p>
        </w:tc>
        <w:tc>
          <w:tcPr>
            <w:tcW w:w="1306" w:type="dxa"/>
            <w:tcBorders>
              <w:top w:val="nil"/>
              <w:bottom w:val="nil"/>
            </w:tcBorders>
            <w:noWrap/>
          </w:tcPr>
          <w:p w14:paraId="4E2DEA64" w14:textId="77777777" w:rsidR="00877E07" w:rsidRPr="006913DB" w:rsidRDefault="00877E07" w:rsidP="00765954">
            <w:pPr>
              <w:pStyle w:val="Tabletext"/>
              <w:tabs>
                <w:tab w:val="decimal" w:pos="170"/>
              </w:tabs>
              <w:jc w:val="center"/>
              <w:cnfStyle w:val="000000100000" w:firstRow="0" w:lastRow="0" w:firstColumn="0" w:lastColumn="0" w:oddVBand="0" w:evenVBand="0" w:oddHBand="1" w:evenHBand="0" w:firstRowFirstColumn="0" w:firstRowLastColumn="0" w:lastRowFirstColumn="0" w:lastRowLastColumn="0"/>
            </w:pPr>
            <w:r w:rsidRPr="006913DB">
              <w:t>1.42*</w:t>
            </w:r>
          </w:p>
          <w:p w14:paraId="06303666" w14:textId="5285EC2C" w:rsidR="00877E07" w:rsidRPr="006913DB" w:rsidRDefault="00877E07" w:rsidP="00765954">
            <w:pPr>
              <w:pStyle w:val="Tabletext"/>
              <w:tabs>
                <w:tab w:val="decimal" w:pos="170"/>
              </w:tabs>
              <w:jc w:val="center"/>
              <w:cnfStyle w:val="000000100000" w:firstRow="0" w:lastRow="0" w:firstColumn="0" w:lastColumn="0" w:oddVBand="0" w:evenVBand="0" w:oddHBand="1" w:evenHBand="0" w:firstRowFirstColumn="0" w:firstRowLastColumn="0" w:lastRowFirstColumn="0" w:lastRowLastColumn="0"/>
              <w:rPr>
                <w:rFonts w:cs="Arial"/>
                <w:color w:val="000000"/>
                <w:szCs w:val="16"/>
              </w:rPr>
            </w:pPr>
            <w:r w:rsidRPr="006913DB">
              <w:rPr>
                <w:rFonts w:cs="Arial"/>
                <w:color w:val="000000"/>
                <w:szCs w:val="16"/>
              </w:rPr>
              <w:t>[0.22]</w:t>
            </w:r>
          </w:p>
        </w:tc>
        <w:tc>
          <w:tcPr>
            <w:tcW w:w="1306" w:type="dxa"/>
            <w:tcBorders>
              <w:top w:val="nil"/>
              <w:bottom w:val="nil"/>
            </w:tcBorders>
            <w:noWrap/>
          </w:tcPr>
          <w:p w14:paraId="14087672" w14:textId="77777777" w:rsidR="00877E07" w:rsidRPr="006913DB" w:rsidRDefault="00877E07" w:rsidP="00765954">
            <w:pPr>
              <w:pStyle w:val="Tabletext"/>
              <w:tabs>
                <w:tab w:val="decimal" w:pos="142"/>
              </w:tabs>
              <w:jc w:val="center"/>
              <w:cnfStyle w:val="000000100000" w:firstRow="0" w:lastRow="0" w:firstColumn="0" w:lastColumn="0" w:oddVBand="0" w:evenVBand="0" w:oddHBand="1" w:evenHBand="0" w:firstRowFirstColumn="0" w:firstRowLastColumn="0" w:lastRowFirstColumn="0" w:lastRowLastColumn="0"/>
            </w:pPr>
            <w:r w:rsidRPr="006913DB">
              <w:t>1.18</w:t>
            </w:r>
          </w:p>
          <w:p w14:paraId="586F3075" w14:textId="23B4B295" w:rsidR="00877E07" w:rsidRPr="006913DB" w:rsidRDefault="00877E07" w:rsidP="00765954">
            <w:pPr>
              <w:pStyle w:val="Tabletext"/>
              <w:tabs>
                <w:tab w:val="decimal" w:pos="142"/>
              </w:tabs>
              <w:jc w:val="center"/>
              <w:cnfStyle w:val="000000100000" w:firstRow="0" w:lastRow="0" w:firstColumn="0" w:lastColumn="0" w:oddVBand="0" w:evenVBand="0" w:oddHBand="1" w:evenHBand="0" w:firstRowFirstColumn="0" w:firstRowLastColumn="0" w:lastRowFirstColumn="0" w:lastRowLastColumn="0"/>
              <w:rPr>
                <w:rFonts w:cs="Arial"/>
                <w:color w:val="000000"/>
                <w:szCs w:val="16"/>
              </w:rPr>
            </w:pPr>
            <w:r w:rsidRPr="006913DB">
              <w:rPr>
                <w:rFonts w:cs="Arial"/>
                <w:color w:val="000000"/>
                <w:szCs w:val="16"/>
              </w:rPr>
              <w:t>[0.25]</w:t>
            </w:r>
          </w:p>
        </w:tc>
        <w:tc>
          <w:tcPr>
            <w:tcW w:w="1307" w:type="dxa"/>
            <w:tcBorders>
              <w:top w:val="nil"/>
              <w:bottom w:val="nil"/>
            </w:tcBorders>
            <w:noWrap/>
          </w:tcPr>
          <w:p w14:paraId="68E670D5" w14:textId="77777777" w:rsidR="00877E07" w:rsidRPr="006913DB" w:rsidRDefault="00877E07" w:rsidP="00765954">
            <w:pPr>
              <w:pStyle w:val="Tabletext"/>
              <w:tabs>
                <w:tab w:val="decimal" w:pos="142"/>
              </w:tabs>
              <w:jc w:val="center"/>
              <w:cnfStyle w:val="000000100000" w:firstRow="0" w:lastRow="0" w:firstColumn="0" w:lastColumn="0" w:oddVBand="0" w:evenVBand="0" w:oddHBand="1" w:evenHBand="0" w:firstRowFirstColumn="0" w:firstRowLastColumn="0" w:lastRowFirstColumn="0" w:lastRowLastColumn="0"/>
            </w:pPr>
            <w:r w:rsidRPr="006913DB">
              <w:t>1.40</w:t>
            </w:r>
          </w:p>
          <w:p w14:paraId="4FF6056A" w14:textId="6B837DAF" w:rsidR="00877E07" w:rsidRPr="006913DB" w:rsidRDefault="00877E07" w:rsidP="00765954">
            <w:pPr>
              <w:pStyle w:val="Tabletext"/>
              <w:tabs>
                <w:tab w:val="decimal" w:pos="142"/>
              </w:tabs>
              <w:jc w:val="center"/>
              <w:cnfStyle w:val="000000100000" w:firstRow="0" w:lastRow="0" w:firstColumn="0" w:lastColumn="0" w:oddVBand="0" w:evenVBand="0" w:oddHBand="1" w:evenHBand="0" w:firstRowFirstColumn="0" w:firstRowLastColumn="0" w:lastRowFirstColumn="0" w:lastRowLastColumn="0"/>
              <w:rPr>
                <w:rFonts w:cs="Arial"/>
                <w:color w:val="000000"/>
                <w:szCs w:val="16"/>
              </w:rPr>
            </w:pPr>
            <w:r w:rsidRPr="006913DB">
              <w:rPr>
                <w:rFonts w:cs="Arial"/>
                <w:color w:val="000000"/>
                <w:szCs w:val="16"/>
              </w:rPr>
              <w:t>[0.33]</w:t>
            </w:r>
          </w:p>
        </w:tc>
      </w:tr>
      <w:tr w:rsidR="00877E07" w:rsidRPr="006913DB" w14:paraId="40528B78" w14:textId="77777777" w:rsidTr="006913DB">
        <w:trPr>
          <w:trHeight w:val="343"/>
        </w:trPr>
        <w:tc>
          <w:tcPr>
            <w:cnfStyle w:val="001000000000" w:firstRow="0" w:lastRow="0" w:firstColumn="1" w:lastColumn="0" w:oddVBand="0" w:evenVBand="0" w:oddHBand="0" w:evenHBand="0" w:firstRowFirstColumn="0" w:firstRowLastColumn="0" w:lastRowFirstColumn="0" w:lastRowLastColumn="0"/>
            <w:tcW w:w="2830" w:type="dxa"/>
            <w:tcBorders>
              <w:top w:val="nil"/>
              <w:bottom w:val="single" w:sz="4" w:space="0" w:color="auto"/>
            </w:tcBorders>
            <w:noWrap/>
          </w:tcPr>
          <w:p w14:paraId="6007E193" w14:textId="77777777" w:rsidR="00877E07" w:rsidRPr="006913DB" w:rsidRDefault="00877E07" w:rsidP="00877E07">
            <w:pPr>
              <w:pStyle w:val="Tabletext"/>
              <w:rPr>
                <w:b w:val="0"/>
              </w:rPr>
            </w:pPr>
            <w:r w:rsidRPr="006913DB">
              <w:rPr>
                <w:b w:val="0"/>
              </w:rPr>
              <w:t>Sample size</w:t>
            </w:r>
          </w:p>
        </w:tc>
        <w:tc>
          <w:tcPr>
            <w:tcW w:w="1306" w:type="dxa"/>
            <w:tcBorders>
              <w:top w:val="nil"/>
              <w:bottom w:val="single" w:sz="4" w:space="0" w:color="auto"/>
            </w:tcBorders>
            <w:noWrap/>
            <w:vAlign w:val="center"/>
          </w:tcPr>
          <w:p w14:paraId="2965C030" w14:textId="77777777" w:rsidR="00877E07" w:rsidRPr="006913DB" w:rsidRDefault="00877E07" w:rsidP="0076595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rebuchet MS" w:hAnsi="Arial"/>
                <w:sz w:val="17"/>
                <w:szCs w:val="17"/>
              </w:rPr>
            </w:pPr>
            <w:r w:rsidRPr="006913DB">
              <w:rPr>
                <w:sz w:val="17"/>
                <w:szCs w:val="17"/>
              </w:rPr>
              <w:t>1928</w:t>
            </w:r>
          </w:p>
        </w:tc>
        <w:tc>
          <w:tcPr>
            <w:tcW w:w="1306" w:type="dxa"/>
            <w:tcBorders>
              <w:top w:val="nil"/>
              <w:bottom w:val="single" w:sz="4" w:space="0" w:color="auto"/>
            </w:tcBorders>
            <w:noWrap/>
            <w:vAlign w:val="center"/>
          </w:tcPr>
          <w:p w14:paraId="3F8AA79C" w14:textId="77777777" w:rsidR="00877E07" w:rsidRPr="006913DB" w:rsidRDefault="00877E07" w:rsidP="0076595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rebuchet MS" w:hAnsi="Arial"/>
                <w:sz w:val="17"/>
                <w:szCs w:val="17"/>
              </w:rPr>
            </w:pPr>
            <w:r w:rsidRPr="006913DB">
              <w:rPr>
                <w:sz w:val="17"/>
                <w:szCs w:val="17"/>
              </w:rPr>
              <w:t>730</w:t>
            </w:r>
          </w:p>
        </w:tc>
        <w:tc>
          <w:tcPr>
            <w:tcW w:w="1306" w:type="dxa"/>
            <w:tcBorders>
              <w:top w:val="nil"/>
              <w:bottom w:val="single" w:sz="4" w:space="0" w:color="auto"/>
            </w:tcBorders>
            <w:noWrap/>
            <w:vAlign w:val="center"/>
          </w:tcPr>
          <w:p w14:paraId="454CF206" w14:textId="77777777" w:rsidR="00877E07" w:rsidRPr="006913DB" w:rsidRDefault="00877E07" w:rsidP="0076595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rebuchet MS" w:hAnsi="Arial"/>
                <w:sz w:val="17"/>
                <w:szCs w:val="17"/>
              </w:rPr>
            </w:pPr>
            <w:r w:rsidRPr="006913DB">
              <w:rPr>
                <w:sz w:val="17"/>
                <w:szCs w:val="17"/>
              </w:rPr>
              <w:t>162</w:t>
            </w:r>
          </w:p>
        </w:tc>
        <w:tc>
          <w:tcPr>
            <w:tcW w:w="1307" w:type="dxa"/>
            <w:tcBorders>
              <w:top w:val="nil"/>
              <w:bottom w:val="single" w:sz="4" w:space="0" w:color="auto"/>
            </w:tcBorders>
            <w:noWrap/>
            <w:vAlign w:val="center"/>
          </w:tcPr>
          <w:p w14:paraId="33EDAEAA" w14:textId="77777777" w:rsidR="00877E07" w:rsidRPr="006913DB" w:rsidRDefault="00877E07" w:rsidP="0076595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rebuchet MS" w:hAnsi="Arial"/>
                <w:sz w:val="17"/>
                <w:szCs w:val="17"/>
              </w:rPr>
            </w:pPr>
            <w:r w:rsidRPr="006913DB">
              <w:rPr>
                <w:sz w:val="17"/>
                <w:szCs w:val="17"/>
              </w:rPr>
              <w:t>112</w:t>
            </w:r>
          </w:p>
        </w:tc>
      </w:tr>
    </w:tbl>
    <w:p w14:paraId="39BD6105" w14:textId="13569D19" w:rsidR="00421650" w:rsidRPr="00CF6A7D" w:rsidRDefault="00421650" w:rsidP="00421650">
      <w:pPr>
        <w:pStyle w:val="Source"/>
      </w:pPr>
      <w:r w:rsidRPr="00CF6A7D">
        <w:t xml:space="preserve">Note: </w:t>
      </w:r>
      <w:r w:rsidR="009118A2">
        <w:t xml:space="preserve"> </w:t>
      </w:r>
      <w:r w:rsidRPr="00CF6A7D">
        <w:t>Reference category: Pathway 3</w:t>
      </w:r>
      <w:r w:rsidR="00FA021E">
        <w:t xml:space="preserve">: </w:t>
      </w:r>
      <w:r w:rsidRPr="00CF6A7D">
        <w:t>Mix of higher education and VET</w:t>
      </w:r>
      <w:r w:rsidR="00FA021E">
        <w:t>.</w:t>
      </w:r>
    </w:p>
    <w:p w14:paraId="313FE245" w14:textId="20195B47" w:rsidR="00D64EC4" w:rsidRPr="00CF6A7D" w:rsidRDefault="00421650" w:rsidP="009118A2">
      <w:pPr>
        <w:pStyle w:val="Source"/>
        <w:ind w:hanging="141"/>
      </w:pPr>
      <w:r w:rsidRPr="00CF6A7D">
        <w:t xml:space="preserve"> </w:t>
      </w:r>
      <w:r w:rsidR="00D64EC4" w:rsidRPr="00CF6A7D">
        <w:rPr>
          <w:rFonts w:cs="Arial"/>
        </w:rPr>
        <w:t xml:space="preserve">** significant at the 1% level (p&lt;0.01); </w:t>
      </w:r>
      <w:r w:rsidR="00D64EC4" w:rsidRPr="00CF6A7D">
        <w:t xml:space="preserve">*significant at the 5% level </w:t>
      </w:r>
      <w:r w:rsidR="00D64EC4" w:rsidRPr="00F03E0C">
        <w:t>(p&lt;0.05)</w:t>
      </w:r>
    </w:p>
    <w:p w14:paraId="7AD848A8" w14:textId="1011BB99" w:rsidR="008B0DB1" w:rsidRPr="00CF6A7D" w:rsidRDefault="009118A2" w:rsidP="009118A2">
      <w:pPr>
        <w:pStyle w:val="Source"/>
        <w:ind w:left="426" w:firstLine="0"/>
      </w:pPr>
      <w:r>
        <w:t>S</w:t>
      </w:r>
      <w:r w:rsidR="008B0DB1" w:rsidRPr="00CF6A7D">
        <w:t xml:space="preserve">tandard errors in parenthesis. See </w:t>
      </w:r>
      <w:r w:rsidR="00E82231">
        <w:t>a</w:t>
      </w:r>
      <w:r w:rsidR="008B0DB1" w:rsidRPr="00CF6A7D">
        <w:t xml:space="preserve">ppendix A for details of variable definitions. Wald tests for overall </w:t>
      </w:r>
      <w:r>
        <w:t xml:space="preserve">   </w:t>
      </w:r>
      <w:r w:rsidR="008B0DB1" w:rsidRPr="00CF6A7D">
        <w:t xml:space="preserve">significance of estimates indicate that all variables except for metropolitan location are significant at the 5% level. Wald tests for differences across pathways indicate that all variables except SES </w:t>
      </w:r>
      <w:r w:rsidR="00F37D3C" w:rsidRPr="00CF6A7D">
        <w:t xml:space="preserve">at the second </w:t>
      </w:r>
      <w:r w:rsidR="008B0DB1" w:rsidRPr="00CF6A7D">
        <w:t xml:space="preserve">quartile, metropolitan location and reading achievement at the second quartile are significantly different from each other at the 5% level. Detailed table available in </w:t>
      </w:r>
      <w:r w:rsidR="00AA2B40">
        <w:t>a</w:t>
      </w:r>
      <w:r w:rsidR="008B0DB1" w:rsidRPr="00CF6A7D">
        <w:t>ppendix A</w:t>
      </w:r>
      <w:r w:rsidR="00AA2B40">
        <w:t xml:space="preserve">, </w:t>
      </w:r>
      <w:r w:rsidR="008B0DB1" w:rsidRPr="00CF6A7D">
        <w:t>table A6</w:t>
      </w:r>
      <w:r w:rsidR="00AA2B40">
        <w:t>; m</w:t>
      </w:r>
      <w:r w:rsidR="00884954" w:rsidRPr="00CF6A7D">
        <w:t>odel fit statistics are available in table A</w:t>
      </w:r>
      <w:r w:rsidR="00F03E0C">
        <w:t>8.</w:t>
      </w:r>
    </w:p>
    <w:p w14:paraId="56683BD5" w14:textId="77777777" w:rsidR="008B0DB1" w:rsidRPr="00CF6A7D" w:rsidRDefault="008B0DB1" w:rsidP="009118A2">
      <w:pPr>
        <w:pStyle w:val="Source"/>
        <w:ind w:left="426" w:firstLine="0"/>
      </w:pPr>
    </w:p>
    <w:p w14:paraId="77CC3C4F" w14:textId="06C3D8E7" w:rsidR="00CF6A7D" w:rsidRDefault="00CF6A7D" w:rsidP="00CF6A7D">
      <w:pPr>
        <w:pStyle w:val="Heading2"/>
      </w:pPr>
      <w:bookmarkStart w:id="94" w:name="_Toc9601493"/>
      <w:r>
        <w:lastRenderedPageBreak/>
        <w:t>Pathways associated with occupational outcomes at age 25</w:t>
      </w:r>
      <w:bookmarkEnd w:id="94"/>
      <w:r w:rsidR="00AA2B40">
        <w:t xml:space="preserve"> years</w:t>
      </w:r>
    </w:p>
    <w:p w14:paraId="3B33912F" w14:textId="609F565C" w:rsidR="00D1625D" w:rsidRDefault="00CF6A7D" w:rsidP="00CF6A7D">
      <w:pPr>
        <w:pStyle w:val="Text"/>
      </w:pPr>
      <w:r>
        <w:t xml:space="preserve">The occupations held at </w:t>
      </w:r>
      <w:r w:rsidR="00AA2B40">
        <w:t xml:space="preserve">the </w:t>
      </w:r>
      <w:r>
        <w:t xml:space="preserve">age </w:t>
      </w:r>
      <w:r w:rsidR="00AA2B40">
        <w:t xml:space="preserve">of </w:t>
      </w:r>
      <w:r>
        <w:t xml:space="preserve">25 </w:t>
      </w:r>
      <w:r w:rsidR="00AA2B40">
        <w:t xml:space="preserve">years </w:t>
      </w:r>
      <w:r>
        <w:t xml:space="preserve">and </w:t>
      </w:r>
      <w:r w:rsidR="00D1625D">
        <w:t>the</w:t>
      </w:r>
      <w:r>
        <w:t xml:space="preserve"> pathways </w:t>
      </w:r>
      <w:r w:rsidR="00D1625D">
        <w:t>young people</w:t>
      </w:r>
      <w:r>
        <w:t xml:space="preserve"> had followed are shown in </w:t>
      </w:r>
      <w:r w:rsidR="004D31F0">
        <w:t>figure 6</w:t>
      </w:r>
      <w:r>
        <w:t xml:space="preserve">. </w:t>
      </w:r>
      <w:r w:rsidR="00434CC7" w:rsidRPr="000E3B4A">
        <w:t>A</w:t>
      </w:r>
      <w:r w:rsidR="00BF43EA">
        <w:t xml:space="preserve"> key </w:t>
      </w:r>
      <w:r w:rsidR="00434CC7">
        <w:t xml:space="preserve">feature of </w:t>
      </w:r>
      <w:r w:rsidR="004D31F0">
        <w:t>figure 6</w:t>
      </w:r>
      <w:r w:rsidR="00434CC7">
        <w:t xml:space="preserve"> is </w:t>
      </w:r>
      <w:r w:rsidR="00BF43EA">
        <w:t xml:space="preserve">that at age 25 </w:t>
      </w:r>
      <w:r w:rsidR="00AA2B40">
        <w:t xml:space="preserve">years </w:t>
      </w:r>
      <w:r w:rsidR="00BF43EA">
        <w:t xml:space="preserve">many occupations did not have particularly high shares </w:t>
      </w:r>
      <w:r w:rsidR="001B3F96">
        <w:t xml:space="preserve">from </w:t>
      </w:r>
      <w:r w:rsidR="00BF43EA">
        <w:t>any specific pathway, with</w:t>
      </w:r>
      <w:r w:rsidR="001F680D">
        <w:t>,</w:t>
      </w:r>
      <w:r w:rsidR="00BF43EA">
        <w:t xml:space="preserve"> at most</w:t>
      </w:r>
      <w:r w:rsidR="001F680D">
        <w:t>,</w:t>
      </w:r>
      <w:r w:rsidR="00BF43EA">
        <w:t xml:space="preserve"> half of a pathway directed to a specific occupation. This suggests that</w:t>
      </w:r>
      <w:r w:rsidR="001F680D">
        <w:t>,</w:t>
      </w:r>
      <w:r w:rsidR="00BF43EA">
        <w:t xml:space="preserve"> </w:t>
      </w:r>
      <w:r w:rsidR="001F680D">
        <w:t xml:space="preserve">from the pathways defined here, </w:t>
      </w:r>
      <w:r w:rsidR="00BF43EA">
        <w:t>the occupational outcomes can be many. The clear</w:t>
      </w:r>
      <w:r w:rsidR="00DB0C0C">
        <w:t>est</w:t>
      </w:r>
      <w:r w:rsidR="00BF43EA">
        <w:t xml:space="preserve"> occupation</w:t>
      </w:r>
      <w:r w:rsidR="001B3F96">
        <w:t>al</w:t>
      </w:r>
      <w:r w:rsidR="00BF43EA">
        <w:t xml:space="preserve"> link is </w:t>
      </w:r>
      <w:r w:rsidR="00434CC7">
        <w:t>t</w:t>
      </w:r>
      <w:r w:rsidR="00D7219C">
        <w:t xml:space="preserve">he high share of </w:t>
      </w:r>
      <w:r w:rsidR="00434CC7">
        <w:t xml:space="preserve">professional occupations </w:t>
      </w:r>
      <w:r w:rsidR="00882505">
        <w:t>arising</w:t>
      </w:r>
      <w:r w:rsidR="00434CC7">
        <w:t xml:space="preserve"> </w:t>
      </w:r>
      <w:r w:rsidR="00BF43EA">
        <w:t>from</w:t>
      </w:r>
      <w:r w:rsidR="00434CC7">
        <w:t xml:space="preserve"> Pathway 1</w:t>
      </w:r>
      <w:r w:rsidR="00882505">
        <w:t>:</w:t>
      </w:r>
      <w:r w:rsidR="00434CC7">
        <w:t xml:space="preserve"> Higher </w:t>
      </w:r>
      <w:r w:rsidR="00544A2E">
        <w:t>e</w:t>
      </w:r>
      <w:r w:rsidR="00434CC7">
        <w:t>ducation and work</w:t>
      </w:r>
      <w:r w:rsidR="00D7219C">
        <w:t xml:space="preserve"> (50.1%)</w:t>
      </w:r>
      <w:r w:rsidR="00882505">
        <w:t>;</w:t>
      </w:r>
      <w:r w:rsidR="00BF43EA">
        <w:t xml:space="preserve"> however</w:t>
      </w:r>
      <w:r w:rsidR="00882505">
        <w:t>,</w:t>
      </w:r>
      <w:r w:rsidR="00BF43EA">
        <w:t xml:space="preserve"> interestingly</w:t>
      </w:r>
      <w:r w:rsidR="00882505">
        <w:t>,</w:t>
      </w:r>
      <w:r w:rsidR="00BF43EA">
        <w:t xml:space="preserve"> Pathway </w:t>
      </w:r>
      <w:r w:rsidR="00C94205">
        <w:t>3</w:t>
      </w:r>
      <w:r w:rsidR="00882505">
        <w:t>:</w:t>
      </w:r>
      <w:r w:rsidR="00BF43EA">
        <w:t xml:space="preserve"> </w:t>
      </w:r>
      <w:r w:rsidR="00F03E0C">
        <w:t>Mix of HE and VET</w:t>
      </w:r>
      <w:r w:rsidR="00BF43EA">
        <w:t xml:space="preserve"> also featured for this occupation as it </w:t>
      </w:r>
      <w:r w:rsidR="00882505">
        <w:t>supporte</w:t>
      </w:r>
      <w:r w:rsidR="00887805">
        <w:t>d</w:t>
      </w:r>
      <w:r w:rsidR="00BF43EA">
        <w:t xml:space="preserve"> 20% professionals</w:t>
      </w:r>
      <w:r w:rsidR="001774A1">
        <w:t>. While a reasonably high share (29.3%</w:t>
      </w:r>
      <w:r w:rsidR="00D7219C">
        <w:t xml:space="preserve">) </w:t>
      </w:r>
      <w:r w:rsidR="001774A1">
        <w:t xml:space="preserve">of </w:t>
      </w:r>
      <w:r w:rsidR="00421FD8">
        <w:t>t</w:t>
      </w:r>
      <w:r w:rsidR="001774A1">
        <w:t xml:space="preserve">echnicians and </w:t>
      </w:r>
      <w:r w:rsidR="00887805">
        <w:t>t</w:t>
      </w:r>
      <w:r w:rsidR="001774A1">
        <w:t xml:space="preserve">rades </w:t>
      </w:r>
      <w:r w:rsidR="00AF58CA">
        <w:t>came</w:t>
      </w:r>
      <w:r w:rsidR="001774A1">
        <w:t xml:space="preserve"> </w:t>
      </w:r>
      <w:r w:rsidR="00BF43EA">
        <w:t>from</w:t>
      </w:r>
      <w:r w:rsidR="001774A1">
        <w:t xml:space="preserve"> Pathway 2</w:t>
      </w:r>
      <w:r w:rsidR="00887805">
        <w:t>:</w:t>
      </w:r>
      <w:r w:rsidR="001774A1">
        <w:t xml:space="preserve"> Early </w:t>
      </w:r>
      <w:r w:rsidR="00544A2E">
        <w:t xml:space="preserve">entry </w:t>
      </w:r>
      <w:r w:rsidR="001313DA">
        <w:t xml:space="preserve">to </w:t>
      </w:r>
      <w:r w:rsidR="001774A1">
        <w:t>full-time work</w:t>
      </w:r>
      <w:r w:rsidR="00D7219C">
        <w:t xml:space="preserve">, some other occupations such as </w:t>
      </w:r>
      <w:r w:rsidR="00AF58CA">
        <w:t xml:space="preserve">managers, clerical </w:t>
      </w:r>
      <w:r w:rsidR="00D7219C">
        <w:t xml:space="preserve">and administrative, and </w:t>
      </w:r>
      <w:r w:rsidR="00AF58CA">
        <w:t>c</w:t>
      </w:r>
      <w:r w:rsidR="00D7219C">
        <w:t xml:space="preserve">ommunity and personal service workers had shares </w:t>
      </w:r>
      <w:r w:rsidR="00AF58CA">
        <w:t xml:space="preserve">of over 10% </w:t>
      </w:r>
      <w:r w:rsidR="00BF43EA">
        <w:t>from</w:t>
      </w:r>
      <w:r w:rsidR="00D7219C">
        <w:t xml:space="preserve"> Pathway 2</w:t>
      </w:r>
      <w:r w:rsidR="00AF58CA">
        <w:t>.</w:t>
      </w:r>
      <w:r w:rsidR="00D7219C">
        <w:t xml:space="preserve"> </w:t>
      </w:r>
    </w:p>
    <w:p w14:paraId="3CBFBDDA" w14:textId="3323256B" w:rsidR="00F158C5" w:rsidRDefault="00D1625D" w:rsidP="009118A2">
      <w:pPr>
        <w:pStyle w:val="Text"/>
        <w:sectPr w:rsidR="00F158C5" w:rsidSect="00A41571">
          <w:pgSz w:w="11907" w:h="16840" w:code="9"/>
          <w:pgMar w:top="1276" w:right="2835" w:bottom="284" w:left="1134" w:header="709" w:footer="556" w:gutter="0"/>
          <w:cols w:space="708"/>
          <w:docGrid w:linePitch="360"/>
        </w:sectPr>
      </w:pPr>
      <w:r w:rsidRPr="00D1625D">
        <w:t>It is apparent that Pathway 4</w:t>
      </w:r>
      <w:r w:rsidR="00AF58CA">
        <w:t>:</w:t>
      </w:r>
      <w:r w:rsidRPr="00D1625D">
        <w:t xml:space="preserve"> </w:t>
      </w:r>
      <w:r w:rsidR="00BF43EA">
        <w:t>Mixed and repeatedly disengaged</w:t>
      </w:r>
      <w:r w:rsidRPr="00D1625D">
        <w:t xml:space="preserve"> is associated with the highest share of </w:t>
      </w:r>
      <w:r>
        <w:t xml:space="preserve">young people with </w:t>
      </w:r>
      <w:r w:rsidRPr="00D1625D">
        <w:t xml:space="preserve">poor work outcomes at </w:t>
      </w:r>
      <w:r w:rsidR="00AF58CA">
        <w:t xml:space="preserve">the </w:t>
      </w:r>
      <w:r w:rsidRPr="00D1625D">
        <w:t xml:space="preserve">age </w:t>
      </w:r>
      <w:r w:rsidR="00AF58CA">
        <w:t xml:space="preserve">of </w:t>
      </w:r>
      <w:r w:rsidRPr="00D1625D">
        <w:t>25</w:t>
      </w:r>
      <w:r w:rsidR="00AF58CA">
        <w:t xml:space="preserve"> years</w:t>
      </w:r>
      <w:r w:rsidRPr="00D1625D">
        <w:t xml:space="preserve">, with 53.1% unemployed or not in the labour force. The pathway sequences in </w:t>
      </w:r>
      <w:r w:rsidR="004D31F0">
        <w:t>figure 4</w:t>
      </w:r>
      <w:r w:rsidRPr="00D1625D">
        <w:t xml:space="preserve"> show </w:t>
      </w:r>
      <w:r w:rsidR="00802411">
        <w:t xml:space="preserve">that </w:t>
      </w:r>
      <w:r w:rsidR="00465A18">
        <w:t xml:space="preserve">over </w:t>
      </w:r>
      <w:r w:rsidR="00D96C37">
        <w:t xml:space="preserve">time </w:t>
      </w:r>
      <w:r w:rsidR="00465A18">
        <w:t>the</w:t>
      </w:r>
      <w:r w:rsidR="00D96C37">
        <w:t>se young people</w:t>
      </w:r>
      <w:r w:rsidR="00465A18">
        <w:t xml:space="preserve"> </w:t>
      </w:r>
      <w:r>
        <w:t>experience</w:t>
      </w:r>
      <w:r w:rsidR="005D0011">
        <w:t>d, beginning</w:t>
      </w:r>
      <w:r>
        <w:t xml:space="preserve"> </w:t>
      </w:r>
      <w:r w:rsidR="00465A18">
        <w:t>after school</w:t>
      </w:r>
      <w:r w:rsidR="005D0011">
        <w:t>,</w:t>
      </w:r>
      <w:r>
        <w:t xml:space="preserve"> </w:t>
      </w:r>
      <w:r w:rsidRPr="00D1625D">
        <w:t>high shares of both unemployment and out of the labour force</w:t>
      </w:r>
      <w:r w:rsidR="00485293">
        <w:t>, which</w:t>
      </w:r>
      <w:r w:rsidRPr="00D1625D">
        <w:t xml:space="preserve"> precede</w:t>
      </w:r>
      <w:r w:rsidR="00465A18">
        <w:t>d</w:t>
      </w:r>
      <w:r w:rsidRPr="00D1625D">
        <w:t xml:space="preserve"> </w:t>
      </w:r>
      <w:r w:rsidR="00F03E0C">
        <w:t>these poor work destinations</w:t>
      </w:r>
      <w:r w:rsidRPr="00D1625D">
        <w:t xml:space="preserve"> at age 25</w:t>
      </w:r>
      <w:r w:rsidR="00485293">
        <w:t xml:space="preserve"> years</w:t>
      </w:r>
      <w:r w:rsidRPr="00D1625D">
        <w:t xml:space="preserve">. This pathway </w:t>
      </w:r>
      <w:r w:rsidR="00527EB5">
        <w:t>has</w:t>
      </w:r>
      <w:r w:rsidRPr="00D1625D">
        <w:t xml:space="preserve"> the highest share of government payments (</w:t>
      </w:r>
      <w:r w:rsidR="00F03E0C">
        <w:t xml:space="preserve">Youth Allowance </w:t>
      </w:r>
      <w:r w:rsidRPr="00D1625D">
        <w:t>75.9%,</w:t>
      </w:r>
      <w:r w:rsidR="00F03E0C">
        <w:t xml:space="preserve"> and 67% other govt payments,</w:t>
      </w:r>
      <w:r w:rsidRPr="00D1625D">
        <w:t xml:space="preserve"> </w:t>
      </w:r>
      <w:r w:rsidR="00161023">
        <w:t>t</w:t>
      </w:r>
      <w:r w:rsidRPr="00D1625D">
        <w:t>able 4) and non-completion of school</w:t>
      </w:r>
      <w:r w:rsidR="00F03E0C">
        <w:t xml:space="preserve"> (28.4%)</w:t>
      </w:r>
      <w:r w:rsidRPr="00D1625D">
        <w:t xml:space="preserve">. The poor work outcomes over time seem to culminate in the poor outcome at age 25 </w:t>
      </w:r>
      <w:r w:rsidR="00161023">
        <w:t xml:space="preserve">years, </w:t>
      </w:r>
      <w:r w:rsidRPr="00D1625D">
        <w:t xml:space="preserve">despite </w:t>
      </w:r>
      <w:r w:rsidR="00161023">
        <w:t xml:space="preserve">the group </w:t>
      </w:r>
      <w:r w:rsidRPr="00D1625D">
        <w:t>gaining some qualifications</w:t>
      </w:r>
      <w:r w:rsidR="00D96C37">
        <w:t xml:space="preserve"> (</w:t>
      </w:r>
      <w:r w:rsidR="00F03E0C" w:rsidRPr="00D1625D">
        <w:t>64.2%</w:t>
      </w:r>
      <w:r w:rsidR="00F03E0C">
        <w:t>,</w:t>
      </w:r>
      <w:r w:rsidR="00D96C37">
        <w:t xml:space="preserve"> </w:t>
      </w:r>
      <w:r w:rsidR="00161023">
        <w:t>t</w:t>
      </w:r>
      <w:r w:rsidR="00D96C37">
        <w:t>able 6)</w:t>
      </w:r>
      <w:r w:rsidRPr="00D1625D">
        <w:t>.</w:t>
      </w:r>
      <w:r w:rsidR="008C52C1" w:rsidRPr="008C52C1">
        <w:t xml:space="preserve"> </w:t>
      </w:r>
      <w:r w:rsidR="008C52C1">
        <w:t xml:space="preserve">This perhaps reflects the findings </w:t>
      </w:r>
      <w:r w:rsidR="00161023">
        <w:t xml:space="preserve">of </w:t>
      </w:r>
      <w:proofErr w:type="spellStart"/>
      <w:r w:rsidR="008C52C1" w:rsidRPr="008C52C1">
        <w:t>Buddelmeyer</w:t>
      </w:r>
      <w:proofErr w:type="spellEnd"/>
      <w:r w:rsidR="008C52C1" w:rsidRPr="008C52C1">
        <w:t xml:space="preserve"> and Marks (2010)</w:t>
      </w:r>
      <w:r w:rsidR="00161023">
        <w:t>,</w:t>
      </w:r>
      <w:r w:rsidR="008C52C1" w:rsidRPr="008C52C1">
        <w:t xml:space="preserve"> </w:t>
      </w:r>
      <w:r w:rsidR="008C52C1">
        <w:t>who</w:t>
      </w:r>
      <w:r w:rsidR="008C52C1" w:rsidRPr="008C52C1">
        <w:t xml:space="preserve"> found that </w:t>
      </w:r>
      <w:r w:rsidR="00161023">
        <w:t xml:space="preserve">the </w:t>
      </w:r>
      <w:r w:rsidR="008C52C1" w:rsidRPr="008C52C1">
        <w:t xml:space="preserve">previous year’s labour market state </w:t>
      </w:r>
      <w:r w:rsidR="00161023">
        <w:t xml:space="preserve">of </w:t>
      </w:r>
      <w:r w:rsidR="00161023" w:rsidRPr="008C52C1">
        <w:t xml:space="preserve">an individual </w:t>
      </w:r>
      <w:r w:rsidR="008C52C1" w:rsidRPr="008C52C1">
        <w:t>has the most significant implication for their current state</w:t>
      </w:r>
      <w:r w:rsidR="00802411">
        <w:t>.</w:t>
      </w:r>
      <w:bookmarkStart w:id="95" w:name="_Toc10536332"/>
    </w:p>
    <w:p w14:paraId="227807EC" w14:textId="0330CB67" w:rsidR="00CF6A7D" w:rsidRDefault="004D31F0" w:rsidP="005C3644">
      <w:pPr>
        <w:pStyle w:val="Figuretitle"/>
        <w:ind w:left="0" w:firstLine="0"/>
      </w:pPr>
      <w:r>
        <w:lastRenderedPageBreak/>
        <w:t>Figure 6</w:t>
      </w:r>
      <w:r w:rsidR="00465A18">
        <w:t xml:space="preserve"> </w:t>
      </w:r>
      <w:r w:rsidR="00F158C5">
        <w:tab/>
      </w:r>
      <w:r w:rsidR="00465A18">
        <w:t>Occupation at age 25</w:t>
      </w:r>
      <w:r w:rsidR="00161023">
        <w:t xml:space="preserve"> years</w:t>
      </w:r>
      <w:r w:rsidR="00465A18">
        <w:t xml:space="preserve"> (% of </w:t>
      </w:r>
      <w:r w:rsidR="006C4C94">
        <w:t>p</w:t>
      </w:r>
      <w:r w:rsidR="00465A18">
        <w:t>athway)</w:t>
      </w:r>
      <w:bookmarkEnd w:id="95"/>
      <w:r w:rsidR="00465A18">
        <w:t xml:space="preserve">  </w:t>
      </w:r>
    </w:p>
    <w:p w14:paraId="71D4B10A" w14:textId="77777777" w:rsidR="00CF6A7D" w:rsidRDefault="00CF6A7D" w:rsidP="00CF6A7D">
      <w:pPr>
        <w:pStyle w:val="Heading2"/>
        <w:rPr>
          <w:rFonts w:ascii="Trebuchet MS" w:hAnsi="Trebuchet MS"/>
          <w:b/>
          <w:sz w:val="19"/>
          <w:szCs w:val="19"/>
        </w:rPr>
      </w:pPr>
      <w:bookmarkStart w:id="96" w:name="_Toc9601494"/>
      <w:r>
        <w:rPr>
          <w:noProof/>
        </w:rPr>
        <w:drawing>
          <wp:inline distT="0" distB="0" distL="0" distR="0" wp14:anchorId="0F611EF8" wp14:editId="275711A9">
            <wp:extent cx="5040630" cy="3448685"/>
            <wp:effectExtent l="0" t="0" r="7620" b="18415"/>
            <wp:docPr id="6" name="Chart 6">
              <a:extLst xmlns:a="http://schemas.openxmlformats.org/drawingml/2006/main">
                <a:ext uri="{FF2B5EF4-FFF2-40B4-BE49-F238E27FC236}">
                  <a16:creationId xmlns:a16="http://schemas.microsoft.com/office/drawing/2014/main" id="{C3EE99E0-7597-44CD-AEC6-23D3C1D4A7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bookmarkEnd w:id="96"/>
    </w:p>
    <w:p w14:paraId="0798B157" w14:textId="01F7DB9B" w:rsidR="00CF6A7D" w:rsidRPr="00E30A0D" w:rsidRDefault="00CF6A7D" w:rsidP="00CF6A7D">
      <w:pPr>
        <w:pStyle w:val="Source"/>
        <w:ind w:left="0" w:firstLine="0"/>
      </w:pPr>
      <w:r w:rsidRPr="00E30A0D">
        <w:t xml:space="preserve">Note: </w:t>
      </w:r>
      <w:r w:rsidR="00F158C5">
        <w:tab/>
      </w:r>
      <w:r>
        <w:t xml:space="preserve">Underlying figures are </w:t>
      </w:r>
      <w:r w:rsidR="00465A18">
        <w:t xml:space="preserve">column % of </w:t>
      </w:r>
      <w:r w:rsidR="00FE4FDC">
        <w:t>p</w:t>
      </w:r>
      <w:r w:rsidR="00465A18">
        <w:t xml:space="preserve">athway, </w:t>
      </w:r>
      <w:r>
        <w:t xml:space="preserve">shown in </w:t>
      </w:r>
      <w:r w:rsidR="00FE4FDC">
        <w:t>t</w:t>
      </w:r>
      <w:r>
        <w:t>able 5</w:t>
      </w:r>
      <w:r w:rsidRPr="00E30A0D">
        <w:t xml:space="preserve">. </w:t>
      </w:r>
    </w:p>
    <w:p w14:paraId="07D80EE1" w14:textId="07B78ADE" w:rsidR="00CF6A7D" w:rsidRPr="00EA4F2D" w:rsidRDefault="00CF6A7D" w:rsidP="00CF6A7D">
      <w:pPr>
        <w:pStyle w:val="Source"/>
      </w:pPr>
      <w:r w:rsidRPr="00E30A0D">
        <w:t>Source:</w:t>
      </w:r>
      <w:r w:rsidRPr="00E30A0D">
        <w:tab/>
      </w:r>
      <w:r w:rsidR="00F158C5">
        <w:tab/>
      </w:r>
      <w:r w:rsidRPr="00E30A0D">
        <w:t>LSAY 2006</w:t>
      </w:r>
      <w:r w:rsidR="00935D8F">
        <w:t xml:space="preserve"> Y06</w:t>
      </w:r>
      <w:r w:rsidR="00FE4FDC">
        <w:t>.</w:t>
      </w:r>
    </w:p>
    <w:p w14:paraId="06D7AC5D" w14:textId="77777777" w:rsidR="00161023" w:rsidRDefault="00161023">
      <w:pPr>
        <w:spacing w:before="0" w:line="240" w:lineRule="auto"/>
        <w:rPr>
          <w:rFonts w:ascii="Arial" w:hAnsi="Arial" w:cs="Tahoma"/>
          <w:color w:val="000000"/>
          <w:kern w:val="28"/>
          <w:sz w:val="48"/>
          <w:szCs w:val="56"/>
        </w:rPr>
      </w:pPr>
      <w:bookmarkStart w:id="97" w:name="_Toc524532744"/>
      <w:bookmarkStart w:id="98" w:name="_Toc9601495"/>
      <w:r>
        <w:br w:type="page"/>
      </w:r>
    </w:p>
    <w:p w14:paraId="06BF9107" w14:textId="1C23E4A3" w:rsidR="00EA03E2" w:rsidRPr="00EF4B50" w:rsidRDefault="00D5039F" w:rsidP="00EA03E2">
      <w:pPr>
        <w:pStyle w:val="Heading1"/>
      </w:pPr>
      <w:r>
        <w:rPr>
          <w:noProof/>
          <w:lang w:eastAsia="en-AU"/>
        </w:rPr>
        <w:lastRenderedPageBreak/>
        <w:drawing>
          <wp:anchor distT="0" distB="0" distL="114300" distR="114300" simplePos="0" relativeHeight="252021760" behindDoc="0" locked="0" layoutInCell="1" allowOverlap="1" wp14:anchorId="2D85DBCA" wp14:editId="2DCF85D3">
            <wp:simplePos x="0" y="0"/>
            <wp:positionH relativeFrom="column">
              <wp:posOffset>22860</wp:posOffset>
            </wp:positionH>
            <wp:positionV relativeFrom="paragraph">
              <wp:posOffset>-635</wp:posOffset>
            </wp:positionV>
            <wp:extent cx="428625" cy="413385"/>
            <wp:effectExtent l="0" t="0" r="9525" b="571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PublicationComponents\Icons\ExecutiveSummary.emf"/>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28625" cy="41338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0032467E">
        <w:t xml:space="preserve"> </w:t>
      </w:r>
      <w:r w:rsidR="00EA03E2" w:rsidRPr="00EF4B50">
        <w:t>References</w:t>
      </w:r>
      <w:bookmarkEnd w:id="97"/>
      <w:bookmarkEnd w:id="98"/>
      <w:r w:rsidR="00EA03E2" w:rsidRPr="00EF4B50">
        <w:t xml:space="preserve"> </w:t>
      </w:r>
    </w:p>
    <w:p w14:paraId="4BAD7390" w14:textId="372CD70E" w:rsidR="009118A2" w:rsidRDefault="009118A2" w:rsidP="00EA03E2">
      <w:pPr>
        <w:pStyle w:val="References"/>
      </w:pPr>
      <w:proofErr w:type="spellStart"/>
      <w:r w:rsidRPr="00250B5B">
        <w:rPr>
          <w:szCs w:val="19"/>
        </w:rPr>
        <w:t>Aassve</w:t>
      </w:r>
      <w:proofErr w:type="spellEnd"/>
      <w:r w:rsidRPr="00250B5B">
        <w:rPr>
          <w:szCs w:val="19"/>
        </w:rPr>
        <w:t xml:space="preserve">, A, </w:t>
      </w:r>
      <w:proofErr w:type="spellStart"/>
      <w:r w:rsidRPr="00250B5B">
        <w:rPr>
          <w:szCs w:val="19"/>
        </w:rPr>
        <w:t>Billari</w:t>
      </w:r>
      <w:proofErr w:type="spellEnd"/>
      <w:r w:rsidRPr="00250B5B">
        <w:rPr>
          <w:szCs w:val="19"/>
        </w:rPr>
        <w:t xml:space="preserve">, F &amp; </w:t>
      </w:r>
      <w:proofErr w:type="spellStart"/>
      <w:r w:rsidRPr="00250B5B">
        <w:rPr>
          <w:szCs w:val="19"/>
        </w:rPr>
        <w:t>Piccarreta</w:t>
      </w:r>
      <w:proofErr w:type="spellEnd"/>
      <w:r w:rsidRPr="00250B5B">
        <w:rPr>
          <w:szCs w:val="19"/>
        </w:rPr>
        <w:t xml:space="preserve">, R 2007, </w:t>
      </w:r>
      <w:r w:rsidRPr="00250B5B">
        <w:t xml:space="preserve">Strings of adulthood: </w:t>
      </w:r>
      <w:r w:rsidR="0064062B">
        <w:t>a</w:t>
      </w:r>
      <w:r w:rsidRPr="00250B5B">
        <w:t xml:space="preserve"> sequence analysis of young British women’s work-family trajectories, European Journal of Population, vol.23, pp.369</w:t>
      </w:r>
      <w:r w:rsidR="006913DB" w:rsidRPr="00250B5B">
        <w:t>—</w:t>
      </w:r>
      <w:r w:rsidRPr="00250B5B">
        <w:t>388.</w:t>
      </w:r>
    </w:p>
    <w:p w14:paraId="7E2B715C" w14:textId="6672582C" w:rsidR="00EA03E2" w:rsidRPr="00250B5B" w:rsidRDefault="00EA03E2" w:rsidP="00EA03E2">
      <w:pPr>
        <w:pStyle w:val="References"/>
      </w:pPr>
      <w:r w:rsidRPr="00250B5B">
        <w:t>ABS (Australian Bureau of Statistics) 2017, Labour Force Survey, cat.no.6202.0, ABS, Canberra.</w:t>
      </w:r>
    </w:p>
    <w:p w14:paraId="0AF5DB2F" w14:textId="6547C8B7" w:rsidR="009118A2" w:rsidRPr="009118A2" w:rsidRDefault="009118A2" w:rsidP="00EA03E2">
      <w:pPr>
        <w:pStyle w:val="References"/>
      </w:pPr>
      <w:proofErr w:type="spellStart"/>
      <w:r w:rsidRPr="00250B5B">
        <w:t>Albæk</w:t>
      </w:r>
      <w:proofErr w:type="spellEnd"/>
      <w:r w:rsidRPr="00250B5B">
        <w:t xml:space="preserve">, K, </w:t>
      </w:r>
      <w:proofErr w:type="spellStart"/>
      <w:r w:rsidRPr="00250B5B">
        <w:t>Asplund</w:t>
      </w:r>
      <w:proofErr w:type="spellEnd"/>
      <w:r w:rsidRPr="00250B5B">
        <w:t xml:space="preserve">, R, Barth, E, Lindahl, L, von Simson, K &amp; </w:t>
      </w:r>
      <w:proofErr w:type="spellStart"/>
      <w:r w:rsidRPr="00250B5B">
        <w:t>Vanhala</w:t>
      </w:r>
      <w:proofErr w:type="spellEnd"/>
      <w:r w:rsidRPr="00250B5B">
        <w:t xml:space="preserve">, P 2015, ‘Youth unemployment and inactivity: a comparison of school-to-work transitions and labour market outcomes in four Nordic countries’, </w:t>
      </w:r>
      <w:proofErr w:type="spellStart"/>
      <w:r w:rsidRPr="00250B5B">
        <w:rPr>
          <w:i/>
          <w:iCs/>
        </w:rPr>
        <w:t>TemaNord</w:t>
      </w:r>
      <w:proofErr w:type="spellEnd"/>
      <w:r w:rsidRPr="00250B5B">
        <w:t>, 548, Denmark.</w:t>
      </w:r>
    </w:p>
    <w:p w14:paraId="6118D475" w14:textId="7808F6ED" w:rsidR="00EA03E2" w:rsidRPr="00250B5B" w:rsidRDefault="00EA03E2" w:rsidP="00EA03E2">
      <w:pPr>
        <w:pStyle w:val="References"/>
      </w:pPr>
      <w:r w:rsidRPr="00250B5B">
        <w:t>And</w:t>
      </w:r>
      <w:r w:rsidR="00BF0C4A" w:rsidRPr="00250B5B">
        <w:t xml:space="preserve">ers, J &amp; Dorsett, R 2017, </w:t>
      </w:r>
      <w:r w:rsidR="00524145" w:rsidRPr="00250B5B">
        <w:t>‘</w:t>
      </w:r>
      <w:r w:rsidR="00BF0C4A" w:rsidRPr="00250B5B">
        <w:t>What y</w:t>
      </w:r>
      <w:r w:rsidRPr="00250B5B">
        <w:t xml:space="preserve">oung English </w:t>
      </w:r>
      <w:r w:rsidR="00BF0C4A" w:rsidRPr="00250B5B">
        <w:t>p</w:t>
      </w:r>
      <w:r w:rsidRPr="00250B5B">
        <w:t xml:space="preserve">eople do </w:t>
      </w:r>
      <w:r w:rsidR="00BF0C4A" w:rsidRPr="00250B5B">
        <w:t>o</w:t>
      </w:r>
      <w:r w:rsidRPr="00250B5B">
        <w:t xml:space="preserve">nce they </w:t>
      </w:r>
      <w:r w:rsidR="00BF0C4A" w:rsidRPr="00250B5B">
        <w:t>r</w:t>
      </w:r>
      <w:r w:rsidRPr="00250B5B">
        <w:t xml:space="preserve">each </w:t>
      </w:r>
      <w:r w:rsidR="00BF0C4A" w:rsidRPr="00250B5B">
        <w:t>s</w:t>
      </w:r>
      <w:r w:rsidRPr="00250B5B">
        <w:t xml:space="preserve">chool-leaving </w:t>
      </w:r>
      <w:r w:rsidR="00BF0C4A" w:rsidRPr="00250B5B">
        <w:t>a</w:t>
      </w:r>
      <w:r w:rsidRPr="00250B5B">
        <w:t xml:space="preserve">ge: </w:t>
      </w:r>
      <w:r w:rsidR="00524145" w:rsidRPr="00250B5B">
        <w:t>a</w:t>
      </w:r>
      <w:r w:rsidRPr="00250B5B">
        <w:t xml:space="preserve"> </w:t>
      </w:r>
      <w:r w:rsidR="00BF0C4A" w:rsidRPr="00250B5B">
        <w:t>c</w:t>
      </w:r>
      <w:r w:rsidRPr="00250B5B">
        <w:t>ross-</w:t>
      </w:r>
      <w:r w:rsidR="00BF0C4A" w:rsidRPr="00250B5B">
        <w:t>c</w:t>
      </w:r>
      <w:r w:rsidRPr="00250B5B">
        <w:t xml:space="preserve">ohort </w:t>
      </w:r>
      <w:r w:rsidR="00BF0C4A" w:rsidRPr="00250B5B">
        <w:t>c</w:t>
      </w:r>
      <w:r w:rsidRPr="00250B5B">
        <w:t xml:space="preserve">omparison for the </w:t>
      </w:r>
      <w:r w:rsidR="00BF0C4A" w:rsidRPr="00250B5B">
        <w:t>l</w:t>
      </w:r>
      <w:r w:rsidRPr="00250B5B">
        <w:t xml:space="preserve">ast </w:t>
      </w:r>
      <w:r w:rsidR="00BF0C4A" w:rsidRPr="00250B5B">
        <w:t>2</w:t>
      </w:r>
      <w:r w:rsidRPr="00250B5B">
        <w:t xml:space="preserve">0 </w:t>
      </w:r>
      <w:r w:rsidR="00BF0C4A" w:rsidRPr="00250B5B">
        <w:t>y</w:t>
      </w:r>
      <w:r w:rsidRPr="00250B5B">
        <w:t>ears</w:t>
      </w:r>
      <w:r w:rsidR="00524145" w:rsidRPr="00250B5B">
        <w:t>’</w:t>
      </w:r>
      <w:r w:rsidRPr="00250B5B">
        <w:t xml:space="preserve">, </w:t>
      </w:r>
      <w:r w:rsidRPr="00250B5B">
        <w:rPr>
          <w:i/>
          <w:iCs/>
        </w:rPr>
        <w:t>Longitudinal and Life Course Studies</w:t>
      </w:r>
      <w:r w:rsidRPr="00250B5B">
        <w:t>, vol.8, pp.75</w:t>
      </w:r>
      <w:r w:rsidR="00524145" w:rsidRPr="00250B5B">
        <w:t>—</w:t>
      </w:r>
      <w:r w:rsidRPr="00250B5B">
        <w:t>103.</w:t>
      </w:r>
    </w:p>
    <w:p w14:paraId="5530B735" w14:textId="353AB3E1" w:rsidR="00EA03E2" w:rsidRPr="00250B5B" w:rsidRDefault="00EA03E2" w:rsidP="00EA03E2">
      <w:pPr>
        <w:pStyle w:val="References"/>
      </w:pPr>
      <w:r w:rsidRPr="00250B5B">
        <w:t xml:space="preserve">Black, S E, Devereux, P 2010, </w:t>
      </w:r>
      <w:r w:rsidRPr="00250B5B">
        <w:rPr>
          <w:i/>
          <w:iCs/>
        </w:rPr>
        <w:t>Recent developments in intergenerational mobility</w:t>
      </w:r>
      <w:r w:rsidRPr="00250B5B">
        <w:t xml:space="preserve">, IZA </w:t>
      </w:r>
      <w:r w:rsidR="00747CA2" w:rsidRPr="00250B5B">
        <w:t>d</w:t>
      </w:r>
      <w:r w:rsidRPr="00250B5B">
        <w:t xml:space="preserve">iscussion </w:t>
      </w:r>
      <w:r w:rsidR="00747CA2" w:rsidRPr="00250B5B">
        <w:t>p</w:t>
      </w:r>
      <w:r w:rsidRPr="00250B5B">
        <w:t xml:space="preserve">apers 4866, Institute for the Study of </w:t>
      </w:r>
      <w:proofErr w:type="spellStart"/>
      <w:r w:rsidRPr="00250B5B">
        <w:t>Labor</w:t>
      </w:r>
      <w:proofErr w:type="spellEnd"/>
      <w:r w:rsidRPr="00250B5B">
        <w:t xml:space="preserve"> (IZA)</w:t>
      </w:r>
      <w:r w:rsidR="00747CA2" w:rsidRPr="00250B5B">
        <w:t>, B</w:t>
      </w:r>
      <w:r w:rsidR="00DD0EB7" w:rsidRPr="00250B5B">
        <w:t>onn</w:t>
      </w:r>
      <w:r w:rsidRPr="00250B5B">
        <w:t xml:space="preserve">. </w:t>
      </w:r>
    </w:p>
    <w:p w14:paraId="48F146B1" w14:textId="3E39CA46" w:rsidR="00C62E85" w:rsidRPr="00250B5B" w:rsidRDefault="00C62E85" w:rsidP="00EA03E2">
      <w:pPr>
        <w:pStyle w:val="References"/>
      </w:pPr>
      <w:r w:rsidRPr="00250B5B">
        <w:t xml:space="preserve">Blanchard, P 2016, </w:t>
      </w:r>
      <w:r w:rsidR="00A36ECD" w:rsidRPr="00250B5B">
        <w:t>‘</w:t>
      </w:r>
      <w:r w:rsidRPr="00250B5B">
        <w:t>Mapping the field of sequence analysis</w:t>
      </w:r>
      <w:r w:rsidR="00A36ECD" w:rsidRPr="00250B5B">
        <w:t>’</w:t>
      </w:r>
      <w:r w:rsidRPr="00250B5B">
        <w:t xml:space="preserve">, in </w:t>
      </w:r>
      <w:r w:rsidR="00A36ECD" w:rsidRPr="00250B5B">
        <w:t xml:space="preserve">G </w:t>
      </w:r>
      <w:proofErr w:type="spellStart"/>
      <w:r w:rsidRPr="00250B5B">
        <w:t>Ritschard</w:t>
      </w:r>
      <w:proofErr w:type="spellEnd"/>
      <w:r w:rsidRPr="00250B5B">
        <w:t xml:space="preserve"> &amp; </w:t>
      </w:r>
      <w:r w:rsidR="00A36ECD" w:rsidRPr="00250B5B">
        <w:t xml:space="preserve">M </w:t>
      </w:r>
      <w:r w:rsidRPr="00250B5B">
        <w:t xml:space="preserve">Studer (eds), Proceedings of the International Conference on Sequence Analysis and Related Methods, Lausanne, </w:t>
      </w:r>
      <w:proofErr w:type="gramStart"/>
      <w:r w:rsidRPr="00250B5B">
        <w:t>June,</w:t>
      </w:r>
      <w:proofErr w:type="gramEnd"/>
      <w:r w:rsidRPr="00250B5B">
        <w:t xml:space="preserve"> 2016, pp</w:t>
      </w:r>
      <w:r w:rsidR="00A36ECD" w:rsidRPr="00250B5B">
        <w:t>.</w:t>
      </w:r>
      <w:r w:rsidRPr="00250B5B">
        <w:t>31</w:t>
      </w:r>
      <w:r w:rsidR="00A36ECD" w:rsidRPr="00250B5B">
        <w:t>—</w:t>
      </w:r>
      <w:r w:rsidRPr="00250B5B">
        <w:t>3.</w:t>
      </w:r>
    </w:p>
    <w:p w14:paraId="6B31D75B" w14:textId="483AC8CE" w:rsidR="00EA03E2" w:rsidRPr="00250B5B" w:rsidRDefault="00EA03E2" w:rsidP="00EA03E2">
      <w:pPr>
        <w:pStyle w:val="References"/>
      </w:pPr>
      <w:proofErr w:type="spellStart"/>
      <w:r w:rsidRPr="00250B5B">
        <w:t>Brzinsky</w:t>
      </w:r>
      <w:proofErr w:type="spellEnd"/>
      <w:r w:rsidRPr="00250B5B">
        <w:t xml:space="preserve">-Fay, C 2007, </w:t>
      </w:r>
      <w:r w:rsidR="00A52418" w:rsidRPr="00250B5B">
        <w:t>‘</w:t>
      </w:r>
      <w:r w:rsidRPr="00250B5B">
        <w:t>Lost in transition? Labour market sequences of school-leavers in Europe</w:t>
      </w:r>
      <w:r w:rsidR="00A52418" w:rsidRPr="00250B5B">
        <w:t>’</w:t>
      </w:r>
      <w:r w:rsidRPr="00250B5B">
        <w:t xml:space="preserve">, </w:t>
      </w:r>
      <w:r w:rsidRPr="00250B5B">
        <w:rPr>
          <w:i/>
          <w:iCs/>
        </w:rPr>
        <w:t>European Sociological Review</w:t>
      </w:r>
      <w:r w:rsidRPr="00250B5B">
        <w:t>, vol.23, no.4, pp.409</w:t>
      </w:r>
      <w:r w:rsidR="00A52418" w:rsidRPr="00250B5B">
        <w:t>—</w:t>
      </w:r>
      <w:r w:rsidRPr="00250B5B">
        <w:t xml:space="preserve">22. </w:t>
      </w:r>
    </w:p>
    <w:p w14:paraId="721F9CD7" w14:textId="45C7D523" w:rsidR="00EA03E2" w:rsidRPr="00250B5B" w:rsidRDefault="00EA03E2" w:rsidP="00EA03E2">
      <w:pPr>
        <w:pStyle w:val="References"/>
      </w:pPr>
      <w:proofErr w:type="spellStart"/>
      <w:r w:rsidRPr="00250B5B">
        <w:t>Brzinsky</w:t>
      </w:r>
      <w:proofErr w:type="spellEnd"/>
      <w:r w:rsidRPr="00250B5B">
        <w:t xml:space="preserve">-Fay, C &amp; </w:t>
      </w:r>
      <w:proofErr w:type="spellStart"/>
      <w:r w:rsidRPr="00250B5B">
        <w:t>Solga</w:t>
      </w:r>
      <w:proofErr w:type="spellEnd"/>
      <w:r w:rsidRPr="00250B5B">
        <w:t xml:space="preserve">, H 2016, </w:t>
      </w:r>
      <w:r w:rsidR="00A52418" w:rsidRPr="00250B5B">
        <w:t>‘</w:t>
      </w:r>
      <w:r w:rsidRPr="00250B5B">
        <w:t xml:space="preserve">Compressed, </w:t>
      </w:r>
      <w:r w:rsidR="00BF0C4A" w:rsidRPr="00250B5B">
        <w:t>p</w:t>
      </w:r>
      <w:r w:rsidRPr="00250B5B">
        <w:t xml:space="preserve">ostponed, or </w:t>
      </w:r>
      <w:r w:rsidR="00BF0C4A" w:rsidRPr="00250B5B">
        <w:t>d</w:t>
      </w:r>
      <w:r w:rsidRPr="00250B5B">
        <w:t xml:space="preserve">isadvantaged? School-to-work </w:t>
      </w:r>
      <w:r w:rsidR="00BF0C4A" w:rsidRPr="00250B5B">
        <w:t>t</w:t>
      </w:r>
      <w:r w:rsidRPr="00250B5B">
        <w:t xml:space="preserve">ransition </w:t>
      </w:r>
      <w:r w:rsidR="00BF0C4A" w:rsidRPr="00250B5B">
        <w:t>p</w:t>
      </w:r>
      <w:r w:rsidRPr="00250B5B">
        <w:t xml:space="preserve">atterns and </w:t>
      </w:r>
      <w:r w:rsidR="00BF0C4A" w:rsidRPr="00250B5B">
        <w:t>e</w:t>
      </w:r>
      <w:r w:rsidRPr="00250B5B">
        <w:t xml:space="preserve">arly </w:t>
      </w:r>
      <w:r w:rsidR="00BF0C4A" w:rsidRPr="00250B5B">
        <w:t>o</w:t>
      </w:r>
      <w:r w:rsidRPr="00250B5B">
        <w:t xml:space="preserve">ccupational </w:t>
      </w:r>
      <w:r w:rsidR="00BF0C4A" w:rsidRPr="00250B5B">
        <w:t>a</w:t>
      </w:r>
      <w:r w:rsidRPr="00250B5B">
        <w:t>ttainment in West Germany</w:t>
      </w:r>
      <w:r w:rsidR="00A52418" w:rsidRPr="00250B5B">
        <w:t>’</w:t>
      </w:r>
      <w:r w:rsidRPr="00250B5B">
        <w:t xml:space="preserve">, </w:t>
      </w:r>
      <w:r w:rsidRPr="00250B5B">
        <w:rPr>
          <w:i/>
          <w:iCs/>
        </w:rPr>
        <w:t>Research in Social Stratification and Mobility</w:t>
      </w:r>
      <w:r w:rsidRPr="00250B5B">
        <w:t>, vol.46, pp.21</w:t>
      </w:r>
      <w:r w:rsidR="00A52418" w:rsidRPr="00250B5B">
        <w:t>—</w:t>
      </w:r>
      <w:r w:rsidRPr="00250B5B">
        <w:t>36.</w:t>
      </w:r>
    </w:p>
    <w:p w14:paraId="41D0DBC4" w14:textId="31237B15" w:rsidR="00EA03E2" w:rsidRPr="00250B5B" w:rsidRDefault="00EA03E2" w:rsidP="00EA03E2">
      <w:pPr>
        <w:pStyle w:val="References"/>
      </w:pPr>
      <w:proofErr w:type="spellStart"/>
      <w:r w:rsidRPr="00250B5B">
        <w:t>Buddelmeyer</w:t>
      </w:r>
      <w:proofErr w:type="spellEnd"/>
      <w:r w:rsidRPr="00250B5B">
        <w:t xml:space="preserve">, H &amp; Marks, G 2010, </w:t>
      </w:r>
      <w:r w:rsidRPr="00250B5B">
        <w:rPr>
          <w:i/>
          <w:iCs/>
        </w:rPr>
        <w:t xml:space="preserve">Annual </w:t>
      </w:r>
      <w:r w:rsidR="00BF0C4A" w:rsidRPr="00250B5B">
        <w:rPr>
          <w:i/>
          <w:iCs/>
        </w:rPr>
        <w:t>t</w:t>
      </w:r>
      <w:r w:rsidRPr="00250B5B">
        <w:rPr>
          <w:i/>
          <w:iCs/>
        </w:rPr>
        <w:t xml:space="preserve">ransitions between </w:t>
      </w:r>
      <w:r w:rsidR="00BF0C4A" w:rsidRPr="00250B5B">
        <w:rPr>
          <w:i/>
          <w:iCs/>
        </w:rPr>
        <w:t>l</w:t>
      </w:r>
      <w:r w:rsidRPr="00250B5B">
        <w:rPr>
          <w:i/>
          <w:iCs/>
        </w:rPr>
        <w:t xml:space="preserve">abour </w:t>
      </w:r>
      <w:r w:rsidR="00BF0C4A" w:rsidRPr="00250B5B">
        <w:rPr>
          <w:i/>
          <w:iCs/>
        </w:rPr>
        <w:t>m</w:t>
      </w:r>
      <w:r w:rsidRPr="00250B5B">
        <w:rPr>
          <w:i/>
          <w:iCs/>
        </w:rPr>
        <w:t xml:space="preserve">arket </w:t>
      </w:r>
      <w:r w:rsidR="00BF0C4A" w:rsidRPr="00250B5B">
        <w:rPr>
          <w:i/>
          <w:iCs/>
        </w:rPr>
        <w:t>s</w:t>
      </w:r>
      <w:r w:rsidRPr="00250B5B">
        <w:rPr>
          <w:i/>
          <w:iCs/>
        </w:rPr>
        <w:t xml:space="preserve">tates for </w:t>
      </w:r>
      <w:r w:rsidR="00BF0C4A" w:rsidRPr="00250B5B">
        <w:rPr>
          <w:i/>
          <w:iCs/>
        </w:rPr>
        <w:t>y</w:t>
      </w:r>
      <w:r w:rsidRPr="00250B5B">
        <w:rPr>
          <w:i/>
          <w:iCs/>
        </w:rPr>
        <w:t>oung Australians</w:t>
      </w:r>
      <w:r w:rsidRPr="00250B5B">
        <w:t>, NCVER, Adelaide</w:t>
      </w:r>
      <w:r w:rsidR="00F06E24">
        <w:t xml:space="preserve">, </w:t>
      </w:r>
      <w:r w:rsidR="00B67AD5">
        <w:t>&lt;</w:t>
      </w:r>
      <w:hyperlink r:id="rId55" w:history="1">
        <w:r w:rsidR="00B67AD5" w:rsidRPr="00171CC6">
          <w:rPr>
            <w:rStyle w:val="Hyperlink"/>
            <w:sz w:val="18"/>
          </w:rPr>
          <w:t>https://www.ncver.edu.au/research-and-statistics/publications/all-publications/annual-transitions-between-labour-market-states-for-young-australians</w:t>
        </w:r>
      </w:hyperlink>
      <w:r w:rsidR="00B67AD5">
        <w:t>&gt;</w:t>
      </w:r>
      <w:r w:rsidR="00F06E24">
        <w:t>.</w:t>
      </w:r>
    </w:p>
    <w:p w14:paraId="01FEDA3E" w14:textId="75547631" w:rsidR="00EA03E2" w:rsidRPr="00250B5B" w:rsidRDefault="00EA03E2" w:rsidP="00EA03E2">
      <w:pPr>
        <w:pStyle w:val="References"/>
      </w:pPr>
      <w:r w:rsidRPr="00250B5B">
        <w:t xml:space="preserve">Corrales-Herrero, H &amp; Rodríguez-Prado, B 2012, </w:t>
      </w:r>
      <w:r w:rsidR="003F3515" w:rsidRPr="00250B5B">
        <w:t>‘</w:t>
      </w:r>
      <w:r w:rsidRPr="00250B5B">
        <w:t>Characterizing Spanish labour pathways of young people with vocational lower-secondary education</w:t>
      </w:r>
      <w:r w:rsidR="003F3515" w:rsidRPr="00250B5B">
        <w:t>’</w:t>
      </w:r>
      <w:r w:rsidRPr="00250B5B">
        <w:t xml:space="preserve">, </w:t>
      </w:r>
      <w:r w:rsidRPr="00250B5B">
        <w:rPr>
          <w:i/>
          <w:iCs/>
        </w:rPr>
        <w:t>Applied Economics</w:t>
      </w:r>
      <w:r w:rsidRPr="00250B5B">
        <w:t>, vol.44, no.29, pp.3777</w:t>
      </w:r>
      <w:r w:rsidR="003F3515" w:rsidRPr="00250B5B">
        <w:t>—</w:t>
      </w:r>
      <w:r w:rsidRPr="00250B5B">
        <w:t xml:space="preserve">92. </w:t>
      </w:r>
    </w:p>
    <w:p w14:paraId="10C6E456" w14:textId="4CDD9330" w:rsidR="00EA03E2" w:rsidRPr="00250B5B" w:rsidRDefault="00EA03E2" w:rsidP="00EA03E2">
      <w:pPr>
        <w:pStyle w:val="References"/>
      </w:pPr>
      <w:r w:rsidRPr="00250B5B">
        <w:t xml:space="preserve">Dorsett, R </w:t>
      </w:r>
      <w:r w:rsidR="00BF0C4A" w:rsidRPr="00250B5B">
        <w:t xml:space="preserve">&amp; </w:t>
      </w:r>
      <w:proofErr w:type="spellStart"/>
      <w:r w:rsidR="00BF0C4A" w:rsidRPr="00250B5B">
        <w:t>Lucchino</w:t>
      </w:r>
      <w:proofErr w:type="spellEnd"/>
      <w:r w:rsidR="00BF0C4A" w:rsidRPr="00250B5B">
        <w:t xml:space="preserve">, P 2014, </w:t>
      </w:r>
      <w:r w:rsidR="002A5F59" w:rsidRPr="00250B5B">
        <w:t>‘</w:t>
      </w:r>
      <w:r w:rsidR="00BF0C4A" w:rsidRPr="00250B5B">
        <w:t>Explaining p</w:t>
      </w:r>
      <w:r w:rsidRPr="00250B5B">
        <w:t xml:space="preserve">atterns in the </w:t>
      </w:r>
      <w:r w:rsidR="00BF0C4A" w:rsidRPr="00250B5B">
        <w:t>s</w:t>
      </w:r>
      <w:r w:rsidRPr="00250B5B">
        <w:t>chool-to-</w:t>
      </w:r>
      <w:r w:rsidR="00BF0C4A" w:rsidRPr="00250B5B">
        <w:t>w</w:t>
      </w:r>
      <w:r w:rsidRPr="00250B5B">
        <w:t xml:space="preserve">ork </w:t>
      </w:r>
      <w:r w:rsidR="00BF0C4A" w:rsidRPr="00250B5B">
        <w:t>t</w:t>
      </w:r>
      <w:r w:rsidRPr="00250B5B">
        <w:t xml:space="preserve">ransition: </w:t>
      </w:r>
      <w:r w:rsidR="002A5F59" w:rsidRPr="00250B5B">
        <w:t>a</w:t>
      </w:r>
      <w:r w:rsidRPr="00250B5B">
        <w:t xml:space="preserve">n </w:t>
      </w:r>
      <w:r w:rsidR="00BF0C4A" w:rsidRPr="00250B5B">
        <w:t>a</w:t>
      </w:r>
      <w:r w:rsidRPr="00250B5B">
        <w:t xml:space="preserve">nalysis </w:t>
      </w:r>
      <w:r w:rsidR="00BF0C4A" w:rsidRPr="00250B5B">
        <w:t>u</w:t>
      </w:r>
      <w:r w:rsidRPr="00250B5B">
        <w:t xml:space="preserve">sing </w:t>
      </w:r>
      <w:r w:rsidR="002A5F59" w:rsidRPr="00250B5B">
        <w:t>optimal matching’</w:t>
      </w:r>
      <w:r w:rsidRPr="00250B5B">
        <w:t xml:space="preserve">, </w:t>
      </w:r>
      <w:r w:rsidRPr="00250B5B">
        <w:rPr>
          <w:i/>
          <w:iCs/>
        </w:rPr>
        <w:t>Advances in Life Course Research</w:t>
      </w:r>
      <w:r w:rsidRPr="00250B5B">
        <w:t>, vol.22, pp.1</w:t>
      </w:r>
      <w:r w:rsidR="002A5F59" w:rsidRPr="00250B5B">
        <w:t>—</w:t>
      </w:r>
      <w:r w:rsidRPr="00250B5B">
        <w:t>14.</w:t>
      </w:r>
    </w:p>
    <w:p w14:paraId="3932792E" w14:textId="1D6A6F0A" w:rsidR="00D4179D" w:rsidRPr="00250B5B" w:rsidRDefault="00D4179D" w:rsidP="00D4179D">
      <w:pPr>
        <w:pStyle w:val="References"/>
      </w:pPr>
      <w:proofErr w:type="spellStart"/>
      <w:r w:rsidRPr="00250B5B">
        <w:t>Fasang</w:t>
      </w:r>
      <w:proofErr w:type="spellEnd"/>
      <w:r w:rsidRPr="00250B5B">
        <w:t xml:space="preserve">, A 2014, </w:t>
      </w:r>
      <w:r w:rsidR="009F4C3A" w:rsidRPr="00250B5B">
        <w:t>‘</w:t>
      </w:r>
      <w:r w:rsidRPr="00250B5B">
        <w:t>Sequence analysis in family life course research</w:t>
      </w:r>
      <w:r w:rsidR="009F4C3A" w:rsidRPr="00250B5B">
        <w:t>’</w:t>
      </w:r>
      <w:r w:rsidRPr="00250B5B">
        <w:t xml:space="preserve">, European Consortium for Sociological Research Spring School on ‘Family complexity and its implications of inequality’, Turin, Italy. </w:t>
      </w:r>
    </w:p>
    <w:p w14:paraId="605FAD8E" w14:textId="66637929" w:rsidR="00EA03E2" w:rsidRPr="00250B5B" w:rsidRDefault="00EA03E2" w:rsidP="00EA03E2">
      <w:pPr>
        <w:pStyle w:val="References"/>
      </w:pPr>
      <w:r w:rsidRPr="00250B5B">
        <w:t xml:space="preserve">Fitzpatrick, D, Lester, L, </w:t>
      </w:r>
      <w:proofErr w:type="spellStart"/>
      <w:r w:rsidRPr="00250B5B">
        <w:t>Mavromaras</w:t>
      </w:r>
      <w:proofErr w:type="spellEnd"/>
      <w:r w:rsidRPr="00250B5B">
        <w:t xml:space="preserve">, K, Richardson, S &amp; Sun, Y 2011, </w:t>
      </w:r>
      <w:r w:rsidRPr="00250B5B">
        <w:rPr>
          <w:i/>
          <w:iCs/>
        </w:rPr>
        <w:t xml:space="preserve">From </w:t>
      </w:r>
      <w:r w:rsidR="00BF0C4A" w:rsidRPr="00250B5B">
        <w:rPr>
          <w:i/>
          <w:iCs/>
        </w:rPr>
        <w:t>e</w:t>
      </w:r>
      <w:r w:rsidRPr="00250B5B">
        <w:rPr>
          <w:i/>
          <w:iCs/>
        </w:rPr>
        <w:t xml:space="preserve">ducation to </w:t>
      </w:r>
      <w:r w:rsidR="00BF0C4A" w:rsidRPr="00250B5B">
        <w:rPr>
          <w:i/>
          <w:iCs/>
        </w:rPr>
        <w:t>e</w:t>
      </w:r>
      <w:r w:rsidRPr="00250B5B">
        <w:rPr>
          <w:i/>
          <w:iCs/>
        </w:rPr>
        <w:t xml:space="preserve">mployment: </w:t>
      </w:r>
      <w:r w:rsidR="00BF0C4A" w:rsidRPr="00250B5B">
        <w:rPr>
          <w:i/>
          <w:iCs/>
        </w:rPr>
        <w:t>h</w:t>
      </w:r>
      <w:r w:rsidRPr="00250B5B">
        <w:rPr>
          <w:i/>
          <w:iCs/>
        </w:rPr>
        <w:t xml:space="preserve">ow </w:t>
      </w:r>
      <w:r w:rsidR="00BF0C4A" w:rsidRPr="00250B5B">
        <w:rPr>
          <w:i/>
          <w:iCs/>
        </w:rPr>
        <w:t>l</w:t>
      </w:r>
      <w:r w:rsidRPr="00250B5B">
        <w:rPr>
          <w:i/>
          <w:iCs/>
        </w:rPr>
        <w:t xml:space="preserve">ong </w:t>
      </w:r>
      <w:r w:rsidR="00BF0C4A" w:rsidRPr="00250B5B">
        <w:rPr>
          <w:i/>
          <w:iCs/>
        </w:rPr>
        <w:t>d</w:t>
      </w:r>
      <w:r w:rsidRPr="00250B5B">
        <w:rPr>
          <w:i/>
          <w:iCs/>
        </w:rPr>
        <w:t xml:space="preserve">oes it </w:t>
      </w:r>
      <w:proofErr w:type="gramStart"/>
      <w:r w:rsidR="00BF0C4A" w:rsidRPr="00250B5B">
        <w:rPr>
          <w:i/>
          <w:iCs/>
        </w:rPr>
        <w:t>t</w:t>
      </w:r>
      <w:r w:rsidRPr="00250B5B">
        <w:rPr>
          <w:i/>
          <w:iCs/>
        </w:rPr>
        <w:t>ake?</w:t>
      </w:r>
      <w:r w:rsidRPr="00250B5B">
        <w:t>,</w:t>
      </w:r>
      <w:proofErr w:type="gramEnd"/>
      <w:r w:rsidRPr="00250B5B">
        <w:t xml:space="preserve"> NCVER, Adelaide</w:t>
      </w:r>
      <w:r w:rsidR="00F06E24">
        <w:t>, &lt;</w:t>
      </w:r>
      <w:r w:rsidR="00F06E24" w:rsidRPr="00F06E24">
        <w:t>https://www.ncver.edu.au/research-and-statistics/publications/all-publications/from-education-to-employment-how-long-does-it-take</w:t>
      </w:r>
      <w:r w:rsidR="00F06E24">
        <w:t>&gt;.</w:t>
      </w:r>
    </w:p>
    <w:p w14:paraId="69B98853" w14:textId="77777777" w:rsidR="00EA03E2" w:rsidRPr="00250B5B" w:rsidRDefault="00EA03E2" w:rsidP="00EA03E2">
      <w:pPr>
        <w:pStyle w:val="References"/>
      </w:pPr>
      <w:r w:rsidRPr="00250B5B">
        <w:t xml:space="preserve">Fry, J &amp; Boulton, C 2013, </w:t>
      </w:r>
      <w:r w:rsidRPr="00250B5B">
        <w:rPr>
          <w:i/>
          <w:iCs/>
        </w:rPr>
        <w:t xml:space="preserve">Prevalence of </w:t>
      </w:r>
      <w:r w:rsidR="00BF0C4A" w:rsidRPr="00250B5B">
        <w:rPr>
          <w:i/>
          <w:iCs/>
        </w:rPr>
        <w:t>t</w:t>
      </w:r>
      <w:r w:rsidRPr="00250B5B">
        <w:rPr>
          <w:i/>
          <w:iCs/>
        </w:rPr>
        <w:t xml:space="preserve">ransition </w:t>
      </w:r>
      <w:r w:rsidR="00BF0C4A" w:rsidRPr="00250B5B">
        <w:rPr>
          <w:i/>
          <w:iCs/>
        </w:rPr>
        <w:t>p</w:t>
      </w:r>
      <w:r w:rsidRPr="00250B5B">
        <w:rPr>
          <w:i/>
          <w:iCs/>
        </w:rPr>
        <w:t>athways in Australia</w:t>
      </w:r>
      <w:r w:rsidRPr="00250B5B">
        <w:t>, Productivity Commission Staff Working Paper, Canberra.</w:t>
      </w:r>
    </w:p>
    <w:p w14:paraId="0DAFD523" w14:textId="63F4B00B" w:rsidR="00A764E0" w:rsidRPr="00250B5B" w:rsidRDefault="00A764E0" w:rsidP="00A764E0">
      <w:pPr>
        <w:pStyle w:val="References"/>
      </w:pPr>
      <w:r w:rsidRPr="00250B5B">
        <w:t xml:space="preserve">Furlong, A 2006, </w:t>
      </w:r>
      <w:r w:rsidR="00917E1F" w:rsidRPr="00250B5B">
        <w:t>‘</w:t>
      </w:r>
      <w:r w:rsidRPr="00250B5B">
        <w:t>Not a very NEET solution: representing problematic labour market transitions among early school-leaver</w:t>
      </w:r>
      <w:r w:rsidR="00917E1F" w:rsidRPr="00250B5B">
        <w:t>’</w:t>
      </w:r>
      <w:r w:rsidRPr="00250B5B">
        <w:t xml:space="preserve">, </w:t>
      </w:r>
      <w:r w:rsidRPr="00250B5B">
        <w:rPr>
          <w:i/>
          <w:iCs/>
        </w:rPr>
        <w:t>Work, Employment and Society</w:t>
      </w:r>
      <w:r w:rsidRPr="00250B5B">
        <w:t>, vol.20, no.3, pp.553—69.</w:t>
      </w:r>
    </w:p>
    <w:p w14:paraId="14B1D207" w14:textId="1FD076AA" w:rsidR="00EA03E2" w:rsidRPr="00250B5B" w:rsidRDefault="00EA03E2" w:rsidP="00EA03E2">
      <w:pPr>
        <w:pStyle w:val="References"/>
      </w:pPr>
      <w:proofErr w:type="spellStart"/>
      <w:r w:rsidRPr="00250B5B">
        <w:t>Gabadinho</w:t>
      </w:r>
      <w:proofErr w:type="spellEnd"/>
      <w:r w:rsidRPr="00250B5B">
        <w:t xml:space="preserve">, A, </w:t>
      </w:r>
      <w:proofErr w:type="spellStart"/>
      <w:r w:rsidRPr="00250B5B">
        <w:t>Ritschard</w:t>
      </w:r>
      <w:proofErr w:type="spellEnd"/>
      <w:r w:rsidRPr="00250B5B">
        <w:t>, M, M</w:t>
      </w:r>
      <w:r w:rsidRPr="00250B5B">
        <w:rPr>
          <w:lang w:val="en-US"/>
        </w:rPr>
        <w:t>ü</w:t>
      </w:r>
      <w:proofErr w:type="spellStart"/>
      <w:r w:rsidRPr="00250B5B">
        <w:t>ller</w:t>
      </w:r>
      <w:proofErr w:type="spellEnd"/>
      <w:r w:rsidRPr="00250B5B">
        <w:t>, N S &amp;</w:t>
      </w:r>
      <w:r w:rsidR="00BF0C4A" w:rsidRPr="00250B5B">
        <w:t xml:space="preserve"> Studer, M 2011, </w:t>
      </w:r>
      <w:proofErr w:type="spellStart"/>
      <w:r w:rsidR="00BF0C4A" w:rsidRPr="00250B5B">
        <w:t>Analyzing</w:t>
      </w:r>
      <w:proofErr w:type="spellEnd"/>
      <w:r w:rsidR="00BF0C4A" w:rsidRPr="00250B5B">
        <w:t xml:space="preserve"> and v</w:t>
      </w:r>
      <w:r w:rsidRPr="00250B5B">
        <w:t>isuali</w:t>
      </w:r>
      <w:r w:rsidR="00BF0C4A" w:rsidRPr="00250B5B">
        <w:t>s</w:t>
      </w:r>
      <w:r w:rsidRPr="00250B5B">
        <w:t xml:space="preserve">ing </w:t>
      </w:r>
      <w:r w:rsidR="00BF0C4A" w:rsidRPr="00250B5B">
        <w:t>s</w:t>
      </w:r>
      <w:r w:rsidRPr="00250B5B">
        <w:t xml:space="preserve">tate </w:t>
      </w:r>
      <w:r w:rsidR="00BF0C4A" w:rsidRPr="00250B5B">
        <w:t>s</w:t>
      </w:r>
      <w:r w:rsidRPr="00250B5B">
        <w:t xml:space="preserve">equences in R with </w:t>
      </w:r>
      <w:proofErr w:type="spellStart"/>
      <w:r w:rsidRPr="00250B5B">
        <w:t>TraMineR</w:t>
      </w:r>
      <w:proofErr w:type="spellEnd"/>
      <w:r w:rsidRPr="00250B5B">
        <w:t>, Journal of Statistical Software, vol. 40, pp.</w:t>
      </w:r>
      <w:r w:rsidR="006913DB">
        <w:t>1</w:t>
      </w:r>
      <w:r w:rsidR="006913DB" w:rsidRPr="00250B5B">
        <w:t>—</w:t>
      </w:r>
      <w:r w:rsidRPr="00250B5B">
        <w:t xml:space="preserve">37. </w:t>
      </w:r>
    </w:p>
    <w:p w14:paraId="61FEF62D" w14:textId="74C60920" w:rsidR="00301890" w:rsidRPr="00250B5B" w:rsidRDefault="00301890" w:rsidP="00301890">
      <w:pPr>
        <w:pStyle w:val="References"/>
      </w:pPr>
      <w:r w:rsidRPr="00250B5B">
        <w:t>Lee, J</w:t>
      </w:r>
      <w:r w:rsidR="005423EF" w:rsidRPr="00250B5B">
        <w:t xml:space="preserve"> &amp;</w:t>
      </w:r>
      <w:r w:rsidRPr="00250B5B">
        <w:t xml:space="preserve"> Newhouse, D 2013, </w:t>
      </w:r>
      <w:r w:rsidRPr="00250B5B">
        <w:rPr>
          <w:i/>
          <w:iCs/>
        </w:rPr>
        <w:t xml:space="preserve">Cognitive </w:t>
      </w:r>
      <w:r w:rsidR="005423EF" w:rsidRPr="00250B5B">
        <w:rPr>
          <w:i/>
          <w:iCs/>
        </w:rPr>
        <w:t xml:space="preserve">skills and youth </w:t>
      </w:r>
      <w:proofErr w:type="spellStart"/>
      <w:r w:rsidR="005423EF" w:rsidRPr="00250B5B">
        <w:rPr>
          <w:i/>
          <w:iCs/>
        </w:rPr>
        <w:t>labor</w:t>
      </w:r>
      <w:proofErr w:type="spellEnd"/>
      <w:r w:rsidR="005423EF" w:rsidRPr="00250B5B">
        <w:rPr>
          <w:i/>
          <w:iCs/>
        </w:rPr>
        <w:t xml:space="preserve"> market outcomes</w:t>
      </w:r>
      <w:r w:rsidRPr="00250B5B">
        <w:t xml:space="preserve">, Background paper for the </w:t>
      </w:r>
      <w:r w:rsidRPr="00250B5B">
        <w:rPr>
          <w:i/>
          <w:iCs/>
        </w:rPr>
        <w:t xml:space="preserve">World </w:t>
      </w:r>
      <w:r w:rsidR="0024156E" w:rsidRPr="00250B5B">
        <w:rPr>
          <w:i/>
          <w:iCs/>
        </w:rPr>
        <w:t>development report</w:t>
      </w:r>
      <w:r w:rsidR="0024156E" w:rsidRPr="00250B5B">
        <w:t xml:space="preserve"> </w:t>
      </w:r>
      <w:r w:rsidRPr="00250B5B">
        <w:rPr>
          <w:i/>
          <w:iCs/>
        </w:rPr>
        <w:t>2013</w:t>
      </w:r>
      <w:r w:rsidRPr="00250B5B">
        <w:t>, World Bank, Washington</w:t>
      </w:r>
      <w:r w:rsidR="0024156E" w:rsidRPr="00250B5B">
        <w:t>,</w:t>
      </w:r>
      <w:r w:rsidRPr="00250B5B">
        <w:t xml:space="preserve"> DC.</w:t>
      </w:r>
    </w:p>
    <w:p w14:paraId="12AEA8AB" w14:textId="0550C3D2" w:rsidR="00A764E0" w:rsidRPr="00250B5B" w:rsidRDefault="00A764E0" w:rsidP="00A764E0">
      <w:pPr>
        <w:pStyle w:val="References"/>
        <w:rPr>
          <w:noProof/>
        </w:rPr>
      </w:pPr>
      <w:r w:rsidRPr="00250B5B">
        <w:rPr>
          <w:noProof/>
        </w:rPr>
        <w:t xml:space="preserve">Lorentzen, T, Bäckman, O, Ilmakunnas, I, &amp; Kauppinen, T 2018, Pathways to adulthood: </w:t>
      </w:r>
      <w:r w:rsidR="0064062B">
        <w:rPr>
          <w:noProof/>
        </w:rPr>
        <w:t>s</w:t>
      </w:r>
      <w:r w:rsidRPr="00250B5B">
        <w:rPr>
          <w:noProof/>
        </w:rPr>
        <w:t>equences in the school-to-work transition in Finland, Norway and Sweden</w:t>
      </w:r>
      <w:r w:rsidR="0064062B">
        <w:rPr>
          <w:noProof/>
        </w:rPr>
        <w:t>,</w:t>
      </w:r>
      <w:r w:rsidRPr="00250B5B">
        <w:rPr>
          <w:noProof/>
        </w:rPr>
        <w:t xml:space="preserve"> </w:t>
      </w:r>
      <w:r w:rsidRPr="00250B5B">
        <w:rPr>
          <w:iCs/>
          <w:noProof/>
        </w:rPr>
        <w:t>Social Indicators Research</w:t>
      </w:r>
      <w:r w:rsidRPr="00250B5B">
        <w:rPr>
          <w:noProof/>
        </w:rPr>
        <w:t xml:space="preserve">, </w:t>
      </w:r>
      <w:r w:rsidR="006913DB">
        <w:rPr>
          <w:noProof/>
        </w:rPr>
        <w:br/>
      </w:r>
      <w:r w:rsidRPr="00250B5B">
        <w:rPr>
          <w:noProof/>
        </w:rPr>
        <w:t>pp.1</w:t>
      </w:r>
      <w:r w:rsidR="006913DB" w:rsidRPr="00250B5B">
        <w:t>—</w:t>
      </w:r>
      <w:r w:rsidRPr="00250B5B">
        <w:rPr>
          <w:noProof/>
        </w:rPr>
        <w:t>21.</w:t>
      </w:r>
    </w:p>
    <w:p w14:paraId="789DC206" w14:textId="6D743E78" w:rsidR="00B37A54" w:rsidRPr="00250B5B" w:rsidRDefault="00B37A54" w:rsidP="000811B0">
      <w:pPr>
        <w:pStyle w:val="References"/>
      </w:pPr>
      <w:r w:rsidRPr="00250B5B">
        <w:t xml:space="preserve">McLachlan, R, Gilfillan, G &amp; Gordon, J 2013, </w:t>
      </w:r>
      <w:r w:rsidRPr="00250B5B">
        <w:rPr>
          <w:i/>
          <w:iCs/>
        </w:rPr>
        <w:t>Deep and persistent disadvantage in Australia</w:t>
      </w:r>
      <w:r w:rsidRPr="00250B5B">
        <w:t>, Productivity Commission staff work paper, Australian Government, Canberra.</w:t>
      </w:r>
    </w:p>
    <w:p w14:paraId="5DD122D7" w14:textId="3D4E70F9" w:rsidR="00FE7A9E" w:rsidRPr="00250B5B" w:rsidRDefault="00FE7A9E" w:rsidP="00FE7A9E">
      <w:pPr>
        <w:pStyle w:val="References"/>
      </w:pPr>
      <w:r w:rsidRPr="00250B5B">
        <w:t xml:space="preserve">McVicar, D &amp; </w:t>
      </w:r>
      <w:proofErr w:type="spellStart"/>
      <w:r w:rsidRPr="00250B5B">
        <w:t>Anyadike</w:t>
      </w:r>
      <w:proofErr w:type="spellEnd"/>
      <w:r w:rsidRPr="00250B5B">
        <w:t xml:space="preserve">-Danes, M 2002, ‘Predicting successful and unsuccessful transitions from school to work using sequence methods’, </w:t>
      </w:r>
      <w:r w:rsidRPr="00250B5B">
        <w:rPr>
          <w:i/>
          <w:iCs/>
        </w:rPr>
        <w:t>Journal of the Royal Statistical Society</w:t>
      </w:r>
      <w:r w:rsidRPr="00250B5B">
        <w:t xml:space="preserve">, Series A, vol.165, </w:t>
      </w:r>
      <w:r w:rsidR="006913DB">
        <w:br/>
      </w:r>
      <w:r w:rsidRPr="00250B5B">
        <w:t>part 2, pp.317—34.</w:t>
      </w:r>
    </w:p>
    <w:p w14:paraId="009F8026" w14:textId="34C7FD64" w:rsidR="00EA03E2" w:rsidRPr="00250B5B" w:rsidRDefault="009351BD" w:rsidP="009F3028">
      <w:pPr>
        <w:pStyle w:val="References"/>
        <w:rPr>
          <w:rFonts w:ascii="Times New Roman" w:hAnsi="Times New Roman"/>
          <w:sz w:val="24"/>
        </w:rPr>
      </w:pPr>
      <w:r w:rsidRPr="00250B5B">
        <w:rPr>
          <w:rStyle w:val="authors"/>
        </w:rPr>
        <w:t xml:space="preserve">Martin, P, </w:t>
      </w:r>
      <w:proofErr w:type="spellStart"/>
      <w:r w:rsidRPr="00250B5B">
        <w:rPr>
          <w:rStyle w:val="authors"/>
        </w:rPr>
        <w:t>Schoon</w:t>
      </w:r>
      <w:proofErr w:type="spellEnd"/>
      <w:r w:rsidRPr="00250B5B">
        <w:rPr>
          <w:rStyle w:val="authors"/>
        </w:rPr>
        <w:t>, I &amp; Ross, A</w:t>
      </w:r>
      <w:r w:rsidRPr="00250B5B">
        <w:t xml:space="preserve"> </w:t>
      </w:r>
      <w:r w:rsidRPr="00250B5B">
        <w:rPr>
          <w:rStyle w:val="Date1"/>
        </w:rPr>
        <w:t>2008,</w:t>
      </w:r>
      <w:r w:rsidRPr="00250B5B">
        <w:t xml:space="preserve"> </w:t>
      </w:r>
      <w:r w:rsidR="00EC39B2" w:rsidRPr="00250B5B">
        <w:t>‘</w:t>
      </w:r>
      <w:r w:rsidRPr="00250B5B">
        <w:rPr>
          <w:rStyle w:val="arttitle"/>
        </w:rPr>
        <w:t xml:space="preserve">Beyond </w:t>
      </w:r>
      <w:r w:rsidR="00BF0C4A" w:rsidRPr="00250B5B">
        <w:rPr>
          <w:rStyle w:val="arttitle"/>
        </w:rPr>
        <w:t>t</w:t>
      </w:r>
      <w:r w:rsidRPr="00250B5B">
        <w:rPr>
          <w:rStyle w:val="arttitle"/>
        </w:rPr>
        <w:t xml:space="preserve">ransitions: </w:t>
      </w:r>
      <w:r w:rsidR="00BF0C4A" w:rsidRPr="00250B5B">
        <w:rPr>
          <w:rStyle w:val="arttitle"/>
        </w:rPr>
        <w:t>a</w:t>
      </w:r>
      <w:r w:rsidRPr="00250B5B">
        <w:rPr>
          <w:rStyle w:val="arttitle"/>
        </w:rPr>
        <w:t xml:space="preserve">pplying </w:t>
      </w:r>
      <w:r w:rsidR="00EC39B2" w:rsidRPr="00250B5B">
        <w:rPr>
          <w:rStyle w:val="arttitle"/>
        </w:rPr>
        <w:t xml:space="preserve">optimal matching analysis </w:t>
      </w:r>
      <w:r w:rsidRPr="00250B5B">
        <w:rPr>
          <w:rStyle w:val="arttitle"/>
        </w:rPr>
        <w:t xml:space="preserve">to </w:t>
      </w:r>
      <w:r w:rsidR="00BF0C4A" w:rsidRPr="00250B5B">
        <w:rPr>
          <w:rStyle w:val="arttitle"/>
        </w:rPr>
        <w:t>l</w:t>
      </w:r>
      <w:r w:rsidRPr="00250B5B">
        <w:rPr>
          <w:rStyle w:val="arttitle"/>
        </w:rPr>
        <w:t xml:space="preserve">ife </w:t>
      </w:r>
      <w:r w:rsidR="00BF0C4A" w:rsidRPr="00250B5B">
        <w:rPr>
          <w:rStyle w:val="arttitle"/>
        </w:rPr>
        <w:t>c</w:t>
      </w:r>
      <w:r w:rsidRPr="00250B5B">
        <w:rPr>
          <w:rStyle w:val="arttitle"/>
        </w:rPr>
        <w:t xml:space="preserve">ourse </w:t>
      </w:r>
      <w:r w:rsidR="00BF0C4A" w:rsidRPr="00250B5B">
        <w:rPr>
          <w:rStyle w:val="arttitle"/>
        </w:rPr>
        <w:t>r</w:t>
      </w:r>
      <w:r w:rsidRPr="00250B5B">
        <w:rPr>
          <w:rStyle w:val="arttitle"/>
        </w:rPr>
        <w:t>esearch</w:t>
      </w:r>
      <w:r w:rsidR="00EC39B2" w:rsidRPr="00250B5B">
        <w:rPr>
          <w:rStyle w:val="arttitle"/>
        </w:rPr>
        <w:t>’</w:t>
      </w:r>
      <w:r w:rsidRPr="00250B5B">
        <w:rPr>
          <w:rStyle w:val="arttitle"/>
        </w:rPr>
        <w:t>,</w:t>
      </w:r>
      <w:r w:rsidRPr="00250B5B">
        <w:t xml:space="preserve"> </w:t>
      </w:r>
      <w:r w:rsidRPr="00250B5B">
        <w:rPr>
          <w:rStyle w:val="serialtitle"/>
          <w:i/>
          <w:iCs/>
        </w:rPr>
        <w:t>International Journal of Social Research Methodology</w:t>
      </w:r>
      <w:r w:rsidRPr="00250B5B">
        <w:rPr>
          <w:rStyle w:val="serialtitle"/>
        </w:rPr>
        <w:t>,</w:t>
      </w:r>
      <w:r w:rsidRPr="00250B5B">
        <w:t xml:space="preserve"> </w:t>
      </w:r>
      <w:r w:rsidR="000811B0" w:rsidRPr="00250B5B">
        <w:t>vol.</w:t>
      </w:r>
      <w:r w:rsidRPr="00250B5B">
        <w:rPr>
          <w:rStyle w:val="volumeissue"/>
        </w:rPr>
        <w:t>11</w:t>
      </w:r>
      <w:r w:rsidR="00EC39B2" w:rsidRPr="00250B5B">
        <w:rPr>
          <w:rStyle w:val="volumeissue"/>
        </w:rPr>
        <w:t>, no.</w:t>
      </w:r>
      <w:r w:rsidRPr="00250B5B">
        <w:rPr>
          <w:rStyle w:val="volumeissue"/>
        </w:rPr>
        <w:t>3,</w:t>
      </w:r>
      <w:r w:rsidRPr="00250B5B">
        <w:t xml:space="preserve"> </w:t>
      </w:r>
      <w:r w:rsidR="000811B0" w:rsidRPr="00250B5B">
        <w:t>pp.</w:t>
      </w:r>
      <w:r w:rsidRPr="00250B5B">
        <w:rPr>
          <w:rStyle w:val="pagerange"/>
        </w:rPr>
        <w:t>179</w:t>
      </w:r>
      <w:r w:rsidR="00EC39B2" w:rsidRPr="00250B5B">
        <w:rPr>
          <w:rStyle w:val="pagerange"/>
        </w:rPr>
        <w:t>—</w:t>
      </w:r>
      <w:r w:rsidRPr="00250B5B">
        <w:rPr>
          <w:rStyle w:val="pagerange"/>
        </w:rPr>
        <w:t>99</w:t>
      </w:r>
      <w:r w:rsidR="000811B0" w:rsidRPr="00250B5B">
        <w:rPr>
          <w:rStyle w:val="pagerange"/>
        </w:rPr>
        <w:t>.</w:t>
      </w:r>
      <w:r w:rsidRPr="00250B5B">
        <w:t xml:space="preserve"> </w:t>
      </w:r>
    </w:p>
    <w:p w14:paraId="0203D3C0" w14:textId="77777777" w:rsidR="00A764E0" w:rsidRPr="00250B5B" w:rsidRDefault="00A764E0" w:rsidP="00325D7F">
      <w:pPr>
        <w:pStyle w:val="References"/>
        <w:rPr>
          <w:i/>
          <w:iCs/>
        </w:rPr>
      </w:pPr>
      <w:r w:rsidRPr="00250B5B">
        <w:t xml:space="preserve">OECD (Organisation for Economic Co-operation and Development) 2000, </w:t>
      </w:r>
      <w:r w:rsidRPr="00250B5B">
        <w:rPr>
          <w:i/>
          <w:iCs/>
        </w:rPr>
        <w:t xml:space="preserve">From </w:t>
      </w:r>
      <w:r w:rsidR="00BF0C4A" w:rsidRPr="00250B5B">
        <w:rPr>
          <w:i/>
          <w:iCs/>
        </w:rPr>
        <w:t>i</w:t>
      </w:r>
      <w:r w:rsidRPr="00250B5B">
        <w:rPr>
          <w:i/>
          <w:iCs/>
        </w:rPr>
        <w:t xml:space="preserve">nitial </w:t>
      </w:r>
      <w:r w:rsidR="00BF0C4A" w:rsidRPr="00250B5B">
        <w:rPr>
          <w:i/>
          <w:iCs/>
        </w:rPr>
        <w:t>e</w:t>
      </w:r>
      <w:r w:rsidRPr="00250B5B">
        <w:rPr>
          <w:i/>
          <w:iCs/>
        </w:rPr>
        <w:t>ducation</w:t>
      </w:r>
    </w:p>
    <w:p w14:paraId="67DF2B17" w14:textId="1F8D8552" w:rsidR="00A764E0" w:rsidRPr="00250B5B" w:rsidRDefault="0064062B" w:rsidP="00325D7F">
      <w:pPr>
        <w:pStyle w:val="References"/>
      </w:pPr>
      <w:r>
        <w:rPr>
          <w:i/>
          <w:iCs/>
        </w:rPr>
        <w:tab/>
      </w:r>
      <w:r w:rsidR="00A764E0" w:rsidRPr="00250B5B">
        <w:rPr>
          <w:i/>
          <w:iCs/>
        </w:rPr>
        <w:t xml:space="preserve">to </w:t>
      </w:r>
      <w:r w:rsidR="00BF0C4A" w:rsidRPr="00250B5B">
        <w:rPr>
          <w:i/>
          <w:iCs/>
        </w:rPr>
        <w:t>w</w:t>
      </w:r>
      <w:r w:rsidR="00A764E0" w:rsidRPr="00250B5B">
        <w:rPr>
          <w:i/>
          <w:iCs/>
        </w:rPr>
        <w:t xml:space="preserve">orking </w:t>
      </w:r>
      <w:r w:rsidR="00BF0C4A" w:rsidRPr="00250B5B">
        <w:rPr>
          <w:i/>
          <w:iCs/>
        </w:rPr>
        <w:t>l</w:t>
      </w:r>
      <w:r w:rsidR="00A764E0" w:rsidRPr="00250B5B">
        <w:rPr>
          <w:i/>
          <w:iCs/>
        </w:rPr>
        <w:t xml:space="preserve">ife: </w:t>
      </w:r>
      <w:r w:rsidR="00BF0C4A" w:rsidRPr="00250B5B">
        <w:rPr>
          <w:i/>
          <w:iCs/>
        </w:rPr>
        <w:t>m</w:t>
      </w:r>
      <w:r w:rsidR="00A764E0" w:rsidRPr="00250B5B">
        <w:rPr>
          <w:i/>
          <w:iCs/>
        </w:rPr>
        <w:t xml:space="preserve">aking </w:t>
      </w:r>
      <w:r w:rsidR="00BF0C4A" w:rsidRPr="00250B5B">
        <w:rPr>
          <w:i/>
          <w:iCs/>
        </w:rPr>
        <w:t>t</w:t>
      </w:r>
      <w:r w:rsidR="00A764E0" w:rsidRPr="00250B5B">
        <w:rPr>
          <w:i/>
          <w:iCs/>
        </w:rPr>
        <w:t xml:space="preserve">ransitions </w:t>
      </w:r>
      <w:r w:rsidR="00BF0C4A" w:rsidRPr="00250B5B">
        <w:rPr>
          <w:i/>
          <w:iCs/>
        </w:rPr>
        <w:t>w</w:t>
      </w:r>
      <w:r w:rsidR="00A764E0" w:rsidRPr="00250B5B">
        <w:rPr>
          <w:i/>
          <w:iCs/>
        </w:rPr>
        <w:t>ork</w:t>
      </w:r>
      <w:r w:rsidR="00FE7A9E" w:rsidRPr="00250B5B">
        <w:t>,</w:t>
      </w:r>
      <w:r w:rsidR="00A764E0" w:rsidRPr="00250B5B">
        <w:t xml:space="preserve"> Paris.</w:t>
      </w:r>
    </w:p>
    <w:p w14:paraId="7784FB7C" w14:textId="25A939E9" w:rsidR="00EA03E2" w:rsidRPr="00250B5B" w:rsidRDefault="00EA03E2" w:rsidP="00EA03E2">
      <w:pPr>
        <w:pStyle w:val="References"/>
      </w:pPr>
      <w:proofErr w:type="spellStart"/>
      <w:r w:rsidRPr="00250B5B">
        <w:lastRenderedPageBreak/>
        <w:t>Parasnis</w:t>
      </w:r>
      <w:proofErr w:type="spellEnd"/>
      <w:r w:rsidRPr="00250B5B">
        <w:t xml:space="preserve">, J &amp; Swan, J 2017, </w:t>
      </w:r>
      <w:r w:rsidR="00783017" w:rsidRPr="00250B5B">
        <w:t>‘</w:t>
      </w:r>
      <w:r w:rsidRPr="00250B5B">
        <w:t xml:space="preserve">Differences in educational attainment by country of origin: </w:t>
      </w:r>
      <w:r w:rsidR="00783017" w:rsidRPr="00250B5B">
        <w:t>e</w:t>
      </w:r>
      <w:r w:rsidRPr="00250B5B">
        <w:t>vidence from Australia</w:t>
      </w:r>
      <w:r w:rsidR="00783017" w:rsidRPr="00250B5B">
        <w:t>’</w:t>
      </w:r>
      <w:r w:rsidRPr="00250B5B">
        <w:t>, Department of Economics Monash University, Discussion paper 05/17</w:t>
      </w:r>
      <w:r w:rsidR="00783017" w:rsidRPr="00250B5B">
        <w:t>, Melbourne</w:t>
      </w:r>
      <w:r w:rsidRPr="00250B5B">
        <w:t>.</w:t>
      </w:r>
    </w:p>
    <w:p w14:paraId="70851010" w14:textId="7B1517B4" w:rsidR="00EA03E2" w:rsidRPr="00250B5B" w:rsidRDefault="00EA03E2" w:rsidP="00EA03E2">
      <w:pPr>
        <w:pStyle w:val="References"/>
      </w:pPr>
      <w:proofErr w:type="spellStart"/>
      <w:r w:rsidRPr="00250B5B">
        <w:t>Quintini</w:t>
      </w:r>
      <w:proofErr w:type="spellEnd"/>
      <w:r w:rsidRPr="00250B5B">
        <w:t xml:space="preserve">, G &amp; Manfredi, T 2009, </w:t>
      </w:r>
      <w:r w:rsidRPr="00250B5B">
        <w:rPr>
          <w:i/>
          <w:iCs/>
        </w:rPr>
        <w:t xml:space="preserve">Going </w:t>
      </w:r>
      <w:r w:rsidR="00BF0C4A" w:rsidRPr="00250B5B">
        <w:rPr>
          <w:i/>
          <w:iCs/>
        </w:rPr>
        <w:t>s</w:t>
      </w:r>
      <w:r w:rsidRPr="00250B5B">
        <w:rPr>
          <w:i/>
          <w:iCs/>
        </w:rPr>
        <w:t xml:space="preserve">eparate </w:t>
      </w:r>
      <w:r w:rsidR="00BF0C4A" w:rsidRPr="00250B5B">
        <w:rPr>
          <w:i/>
          <w:iCs/>
        </w:rPr>
        <w:t>w</w:t>
      </w:r>
      <w:r w:rsidRPr="00250B5B">
        <w:rPr>
          <w:i/>
          <w:iCs/>
        </w:rPr>
        <w:t xml:space="preserve">ays? </w:t>
      </w:r>
      <w:r w:rsidR="00BF0C4A" w:rsidRPr="00250B5B">
        <w:rPr>
          <w:i/>
          <w:iCs/>
        </w:rPr>
        <w:t>s</w:t>
      </w:r>
      <w:r w:rsidRPr="00250B5B">
        <w:rPr>
          <w:i/>
          <w:iCs/>
        </w:rPr>
        <w:t>chool-to-</w:t>
      </w:r>
      <w:r w:rsidR="00BF0C4A" w:rsidRPr="00250B5B">
        <w:rPr>
          <w:i/>
          <w:iCs/>
        </w:rPr>
        <w:t>w</w:t>
      </w:r>
      <w:r w:rsidRPr="00250B5B">
        <w:rPr>
          <w:i/>
          <w:iCs/>
        </w:rPr>
        <w:t xml:space="preserve">ork </w:t>
      </w:r>
      <w:r w:rsidR="00BF0C4A" w:rsidRPr="00250B5B">
        <w:rPr>
          <w:i/>
          <w:iCs/>
        </w:rPr>
        <w:t>t</w:t>
      </w:r>
      <w:r w:rsidRPr="00250B5B">
        <w:rPr>
          <w:i/>
          <w:iCs/>
        </w:rPr>
        <w:t>ransitions in the United States and Europe</w:t>
      </w:r>
      <w:r w:rsidRPr="00250B5B">
        <w:t>, OECD</w:t>
      </w:r>
      <w:r w:rsidR="00783017" w:rsidRPr="00250B5B">
        <w:t>, Paris</w:t>
      </w:r>
      <w:r w:rsidRPr="00250B5B">
        <w:t>.</w:t>
      </w:r>
    </w:p>
    <w:p w14:paraId="3BC62010" w14:textId="53BCE5A5" w:rsidR="005F047B" w:rsidRPr="00250B5B" w:rsidRDefault="005F047B" w:rsidP="005F047B">
      <w:pPr>
        <w:pStyle w:val="References"/>
      </w:pPr>
      <w:r w:rsidRPr="00250B5B">
        <w:t xml:space="preserve">Ranasinghe, R 2015, </w:t>
      </w:r>
      <w:r w:rsidR="002961EB" w:rsidRPr="00250B5B">
        <w:t>‘</w:t>
      </w:r>
      <w:r w:rsidRPr="00250B5B">
        <w:t xml:space="preserve">The transition of education across generations: </w:t>
      </w:r>
      <w:r w:rsidR="002961EB" w:rsidRPr="00250B5B">
        <w:t>e</w:t>
      </w:r>
      <w:r w:rsidRPr="00250B5B">
        <w:t>vidence from Australia</w:t>
      </w:r>
      <w:r w:rsidR="002961EB" w:rsidRPr="00250B5B">
        <w:t>’</w:t>
      </w:r>
      <w:r w:rsidRPr="00250B5B">
        <w:t xml:space="preserve">, </w:t>
      </w:r>
      <w:r w:rsidRPr="00250B5B">
        <w:rPr>
          <w:i/>
          <w:iCs/>
        </w:rPr>
        <w:t>BE Journal of Economic Analysis and Policy</w:t>
      </w:r>
      <w:r w:rsidRPr="00250B5B">
        <w:t>, vol.15, no.4, pp.1893</w:t>
      </w:r>
      <w:r w:rsidR="002961EB" w:rsidRPr="00250B5B">
        <w:t>—</w:t>
      </w:r>
      <w:r w:rsidRPr="00250B5B">
        <w:t>917.</w:t>
      </w:r>
    </w:p>
    <w:p w14:paraId="3AC8CF2B" w14:textId="3FD61B65" w:rsidR="00EA03E2" w:rsidRPr="00250B5B" w:rsidRDefault="00EA03E2" w:rsidP="00EA03E2">
      <w:pPr>
        <w:pStyle w:val="References"/>
      </w:pPr>
      <w:proofErr w:type="spellStart"/>
      <w:r w:rsidRPr="00250B5B">
        <w:t>Schoon</w:t>
      </w:r>
      <w:proofErr w:type="spellEnd"/>
      <w:r w:rsidRPr="00250B5B">
        <w:t xml:space="preserve">, I &amp; Lyons-Amos, M 2016, </w:t>
      </w:r>
      <w:r w:rsidR="00232FE7" w:rsidRPr="00250B5B">
        <w:t>‘</w:t>
      </w:r>
      <w:r w:rsidRPr="00250B5B">
        <w:t xml:space="preserve">Diverse pathways in becoming an adult: </w:t>
      </w:r>
      <w:r w:rsidR="00232FE7" w:rsidRPr="00250B5B">
        <w:t>t</w:t>
      </w:r>
      <w:r w:rsidRPr="00250B5B">
        <w:t>he role of structure, agency and context</w:t>
      </w:r>
      <w:r w:rsidR="00232FE7" w:rsidRPr="00250B5B">
        <w:t>’</w:t>
      </w:r>
      <w:r w:rsidRPr="00250B5B">
        <w:t xml:space="preserve">, </w:t>
      </w:r>
      <w:r w:rsidRPr="00250B5B">
        <w:rPr>
          <w:i/>
          <w:iCs/>
        </w:rPr>
        <w:t>Research in Social Stratification and Mobility,</w:t>
      </w:r>
      <w:r w:rsidRPr="00250B5B">
        <w:t xml:space="preserve"> vol.46, pp.11</w:t>
      </w:r>
      <w:r w:rsidR="00232FE7" w:rsidRPr="00250B5B">
        <w:t>—</w:t>
      </w:r>
      <w:r w:rsidRPr="00250B5B">
        <w:t>20.</w:t>
      </w:r>
    </w:p>
    <w:p w14:paraId="3C40930F" w14:textId="556A89B8" w:rsidR="00F06E24" w:rsidRDefault="00EA03E2" w:rsidP="00EA03E2">
      <w:pPr>
        <w:pStyle w:val="References"/>
      </w:pPr>
      <w:r w:rsidRPr="00250B5B">
        <w:t xml:space="preserve">Stanwick, J, Forrest, C &amp; </w:t>
      </w:r>
      <w:proofErr w:type="spellStart"/>
      <w:r w:rsidRPr="00250B5B">
        <w:t>Skujins</w:t>
      </w:r>
      <w:proofErr w:type="spellEnd"/>
      <w:r w:rsidRPr="00250B5B">
        <w:t>, P 2017</w:t>
      </w:r>
      <w:r w:rsidRPr="00250B5B">
        <w:rPr>
          <w:i/>
        </w:rPr>
        <w:t xml:space="preserve">, </w:t>
      </w:r>
      <w:r w:rsidRPr="00250B5B">
        <w:rPr>
          <w:i/>
          <w:iCs/>
        </w:rPr>
        <w:t xml:space="preserve">Who are the persistently NEET young </w:t>
      </w:r>
      <w:proofErr w:type="gramStart"/>
      <w:r w:rsidRPr="00250B5B">
        <w:rPr>
          <w:i/>
          <w:iCs/>
        </w:rPr>
        <w:t>people</w:t>
      </w:r>
      <w:r w:rsidRPr="00250B5B">
        <w:rPr>
          <w:i/>
        </w:rPr>
        <w:t>?</w:t>
      </w:r>
      <w:r w:rsidR="00256D53" w:rsidRPr="00250B5B">
        <w:rPr>
          <w:i/>
        </w:rPr>
        <w:t>,</w:t>
      </w:r>
      <w:proofErr w:type="gramEnd"/>
      <w:r w:rsidRPr="00250B5B">
        <w:t xml:space="preserve"> NCVER, Adelaide</w:t>
      </w:r>
      <w:r w:rsidR="003119BE">
        <w:t>,</w:t>
      </w:r>
      <w:r w:rsidR="003119BE" w:rsidRPr="003119BE">
        <w:t xml:space="preserve"> </w:t>
      </w:r>
      <w:r w:rsidR="003119BE">
        <w:t>&lt;</w:t>
      </w:r>
      <w:r w:rsidR="003119BE" w:rsidRPr="003119BE">
        <w:t>https://www.ncver.edu.au/research-and-statistics/publications/all-publications/who-are-the-persistently-neet-young-people</w:t>
      </w:r>
      <w:r w:rsidR="00F06E24">
        <w:t>&gt;.</w:t>
      </w:r>
    </w:p>
    <w:p w14:paraId="26C0720D" w14:textId="1BFFB7F3" w:rsidR="002D3DE8" w:rsidRPr="00250B5B" w:rsidRDefault="002D3DE8" w:rsidP="00EA03E2">
      <w:pPr>
        <w:pStyle w:val="References"/>
      </w:pPr>
      <w:r w:rsidRPr="00250B5B">
        <w:t>St</w:t>
      </w:r>
      <w:r w:rsidR="00A70CAE" w:rsidRPr="00250B5B">
        <w:t>r</w:t>
      </w:r>
      <w:r w:rsidRPr="00250B5B">
        <w:t xml:space="preserve">auss, T &amp; von </w:t>
      </w:r>
      <w:proofErr w:type="spellStart"/>
      <w:r w:rsidRPr="00250B5B">
        <w:t>Maltitz</w:t>
      </w:r>
      <w:proofErr w:type="spellEnd"/>
      <w:r w:rsidRPr="00250B5B">
        <w:t xml:space="preserve">, M 2017, </w:t>
      </w:r>
      <w:r w:rsidR="00A70CAE" w:rsidRPr="00250B5B">
        <w:t>‘</w:t>
      </w:r>
      <w:r w:rsidRPr="00250B5B">
        <w:t>Generalising Ward’s method for use with Manhattan distances</w:t>
      </w:r>
      <w:r w:rsidR="00A70CAE" w:rsidRPr="00250B5B">
        <w:t>’</w:t>
      </w:r>
      <w:r w:rsidRPr="00250B5B">
        <w:t xml:space="preserve">, </w:t>
      </w:r>
      <w:r w:rsidRPr="00250B5B">
        <w:rPr>
          <w:i/>
          <w:iCs/>
        </w:rPr>
        <w:t>PL</w:t>
      </w:r>
      <w:r w:rsidR="00B00604" w:rsidRPr="00250B5B">
        <w:rPr>
          <w:i/>
          <w:iCs/>
        </w:rPr>
        <w:t>O</w:t>
      </w:r>
      <w:r w:rsidRPr="00250B5B">
        <w:rPr>
          <w:i/>
          <w:iCs/>
        </w:rPr>
        <w:t>S ONE</w:t>
      </w:r>
      <w:r w:rsidRPr="00250B5B">
        <w:t xml:space="preserve">, </w:t>
      </w:r>
      <w:r w:rsidR="001334B0" w:rsidRPr="00250B5B">
        <w:t>vol.</w:t>
      </w:r>
      <w:r w:rsidRPr="00250B5B">
        <w:t>12</w:t>
      </w:r>
      <w:r w:rsidR="001334B0" w:rsidRPr="00250B5B">
        <w:t>, no.</w:t>
      </w:r>
      <w:r w:rsidRPr="00250B5B">
        <w:t>1:</w:t>
      </w:r>
      <w:r w:rsidR="00B00604" w:rsidRPr="00250B5B">
        <w:t xml:space="preserve"> e0168288</w:t>
      </w:r>
      <w:r w:rsidR="0064062B">
        <w:t>,</w:t>
      </w:r>
      <w:r w:rsidR="00B00604" w:rsidRPr="00250B5B">
        <w:t xml:space="preserve"> </w:t>
      </w:r>
      <w:r w:rsidR="0064062B">
        <w:t>&lt;</w:t>
      </w:r>
      <w:r w:rsidR="00B00604" w:rsidRPr="00250B5B">
        <w:t>https://doi.org/10.1371/journal.pone.0168288</w:t>
      </w:r>
      <w:r w:rsidR="0064062B">
        <w:t>&gt;.</w:t>
      </w:r>
    </w:p>
    <w:p w14:paraId="3FE42541" w14:textId="60CB7F7E" w:rsidR="009F1214" w:rsidRPr="00250B5B" w:rsidRDefault="009F1214" w:rsidP="009F1214">
      <w:pPr>
        <w:pStyle w:val="References"/>
        <w:rPr>
          <w:lang w:val="en-US"/>
        </w:rPr>
      </w:pPr>
      <w:r w:rsidRPr="00250B5B">
        <w:t xml:space="preserve">Studer, M 2013, </w:t>
      </w:r>
      <w:r w:rsidR="006249F9" w:rsidRPr="00250B5B">
        <w:t>‘</w:t>
      </w:r>
      <w:proofErr w:type="spellStart"/>
      <w:r w:rsidRPr="00250B5B">
        <w:t>WeightedCluster</w:t>
      </w:r>
      <w:proofErr w:type="spellEnd"/>
      <w:r w:rsidRPr="00250B5B">
        <w:t xml:space="preserve"> </w:t>
      </w:r>
      <w:r w:rsidR="006249F9" w:rsidRPr="00250B5B">
        <w:t xml:space="preserve">library manual: a </w:t>
      </w:r>
      <w:r w:rsidRPr="00250B5B">
        <w:t>practical guide to creating typologies of trajectories in the social sciences with R</w:t>
      </w:r>
      <w:r w:rsidR="006249F9" w:rsidRPr="00250B5B">
        <w:t>’,</w:t>
      </w:r>
      <w:r w:rsidRPr="00250B5B">
        <w:t xml:space="preserve"> </w:t>
      </w:r>
      <w:r w:rsidRPr="00250B5B">
        <w:rPr>
          <w:i/>
          <w:iCs/>
        </w:rPr>
        <w:t>LIVES</w:t>
      </w:r>
      <w:r w:rsidRPr="00250B5B">
        <w:t xml:space="preserve"> </w:t>
      </w:r>
      <w:r w:rsidRPr="00250B5B">
        <w:rPr>
          <w:i/>
          <w:iCs/>
        </w:rPr>
        <w:t>Working Papers</w:t>
      </w:r>
      <w:r w:rsidRPr="00250B5B">
        <w:t xml:space="preserve">, </w:t>
      </w:r>
      <w:r w:rsidR="009A7129" w:rsidRPr="00250B5B">
        <w:t>vol.</w:t>
      </w:r>
      <w:r w:rsidRPr="00250B5B">
        <w:t>24</w:t>
      </w:r>
      <w:r w:rsidR="00383104" w:rsidRPr="00250B5B">
        <w:t>, viewed 2 June 2019,</w:t>
      </w:r>
      <w:r w:rsidRPr="00250B5B">
        <w:t xml:space="preserve"> DOI: </w:t>
      </w:r>
      <w:r w:rsidR="006249F9" w:rsidRPr="00250B5B">
        <w:t>&lt;</w:t>
      </w:r>
      <w:hyperlink r:id="rId56" w:history="1">
        <w:r w:rsidR="006249F9" w:rsidRPr="00250B5B">
          <w:rPr>
            <w:rStyle w:val="Hyperlink"/>
            <w:sz w:val="18"/>
          </w:rPr>
          <w:t>http://dx.doi.org/10.12682/lives.2296-1658.</w:t>
        </w:r>
        <w:r w:rsidR="006249F9" w:rsidRPr="00250B5B">
          <w:rPr>
            <w:rStyle w:val="Hyperlink"/>
            <w:sz w:val="18"/>
            <w:lang w:val="en-US"/>
          </w:rPr>
          <w:t>2013.24</w:t>
        </w:r>
      </w:hyperlink>
      <w:r w:rsidR="006249F9" w:rsidRPr="00250B5B">
        <w:rPr>
          <w:rStyle w:val="Hyperlink"/>
          <w:sz w:val="18"/>
          <w:lang w:val="en-US"/>
        </w:rPr>
        <w:t>&gt;</w:t>
      </w:r>
      <w:r w:rsidRPr="00250B5B">
        <w:rPr>
          <w:lang w:val="en-US"/>
        </w:rPr>
        <w:t>.</w:t>
      </w:r>
    </w:p>
    <w:p w14:paraId="2E7601DC" w14:textId="739BAC88" w:rsidR="004B37D8" w:rsidRPr="00250B5B" w:rsidRDefault="004B37D8" w:rsidP="004B37D8">
      <w:pPr>
        <w:pStyle w:val="References"/>
      </w:pPr>
      <w:r w:rsidRPr="00250B5B">
        <w:t xml:space="preserve">Studer, M &amp; </w:t>
      </w:r>
      <w:proofErr w:type="spellStart"/>
      <w:r w:rsidRPr="00250B5B">
        <w:t>Ritschard</w:t>
      </w:r>
      <w:proofErr w:type="spellEnd"/>
      <w:r w:rsidRPr="00250B5B">
        <w:t xml:space="preserve">, G 2014, </w:t>
      </w:r>
      <w:r w:rsidR="00383104" w:rsidRPr="00250B5B">
        <w:t>‘</w:t>
      </w:r>
      <w:r w:rsidRPr="00250B5B">
        <w:t>A comparative review of sequence dissimilarity measures</w:t>
      </w:r>
      <w:r w:rsidR="00383104" w:rsidRPr="00250B5B">
        <w:t>’</w:t>
      </w:r>
      <w:r w:rsidRPr="00250B5B">
        <w:rPr>
          <w:i/>
          <w:iCs/>
        </w:rPr>
        <w:t>, LIVES Working Pape</w:t>
      </w:r>
      <w:r w:rsidRPr="00250B5B">
        <w:t>r 2014/33.</w:t>
      </w:r>
    </w:p>
    <w:p w14:paraId="00322733" w14:textId="7D66D5FA" w:rsidR="00EA03E2" w:rsidRPr="00250B5B" w:rsidRDefault="00EA03E2" w:rsidP="00EA03E2">
      <w:pPr>
        <w:pStyle w:val="References"/>
      </w:pPr>
      <w:r w:rsidRPr="00250B5B">
        <w:t xml:space="preserve">Studer, M &amp; </w:t>
      </w:r>
      <w:proofErr w:type="spellStart"/>
      <w:r w:rsidRPr="00250B5B">
        <w:t>Ritschard</w:t>
      </w:r>
      <w:proofErr w:type="spellEnd"/>
      <w:r w:rsidRPr="00250B5B">
        <w:t>, G 201</w:t>
      </w:r>
      <w:r w:rsidR="00193491">
        <w:t>6</w:t>
      </w:r>
      <w:r w:rsidRPr="00250B5B">
        <w:t xml:space="preserve">, </w:t>
      </w:r>
      <w:r w:rsidR="00383104" w:rsidRPr="00250B5B">
        <w:t>‘</w:t>
      </w:r>
      <w:r w:rsidRPr="00250B5B">
        <w:t>What matters in differences between life trajectories: a comparative review of sequence dissimilarity measures</w:t>
      </w:r>
      <w:r w:rsidR="00383104" w:rsidRPr="00250B5B">
        <w:t>’</w:t>
      </w:r>
      <w:r w:rsidRPr="00250B5B">
        <w:t xml:space="preserve">, </w:t>
      </w:r>
      <w:r w:rsidRPr="00250B5B">
        <w:rPr>
          <w:i/>
          <w:iCs/>
        </w:rPr>
        <w:t>Journal of the Royal Statistical Society</w:t>
      </w:r>
      <w:r w:rsidRPr="00250B5B">
        <w:t>, vol</w:t>
      </w:r>
      <w:r w:rsidR="00383104" w:rsidRPr="00250B5B">
        <w:t>.</w:t>
      </w:r>
      <w:r w:rsidRPr="00250B5B">
        <w:t xml:space="preserve">179, </w:t>
      </w:r>
      <w:r w:rsidR="006913DB">
        <w:br/>
      </w:r>
      <w:r w:rsidRPr="00250B5B">
        <w:t>part 2, pp.481</w:t>
      </w:r>
      <w:r w:rsidR="00383104" w:rsidRPr="00250B5B">
        <w:t>—</w:t>
      </w:r>
      <w:r w:rsidRPr="00250B5B">
        <w:t>511.</w:t>
      </w:r>
    </w:p>
    <w:p w14:paraId="1F166D93" w14:textId="6FE8AA4F" w:rsidR="009F1214" w:rsidRPr="00250B5B" w:rsidRDefault="009F1214" w:rsidP="009F1214">
      <w:pPr>
        <w:pStyle w:val="References"/>
        <w:rPr>
          <w:lang w:val="en-US"/>
        </w:rPr>
      </w:pPr>
      <w:r w:rsidRPr="00250B5B">
        <w:t xml:space="preserve">Studer, M, </w:t>
      </w:r>
      <w:proofErr w:type="spellStart"/>
      <w:r w:rsidRPr="00250B5B">
        <w:t>Struffolino</w:t>
      </w:r>
      <w:proofErr w:type="spellEnd"/>
      <w:r w:rsidRPr="00250B5B">
        <w:t xml:space="preserve">, E &amp; </w:t>
      </w:r>
      <w:proofErr w:type="spellStart"/>
      <w:r w:rsidRPr="00250B5B">
        <w:t>Fasang</w:t>
      </w:r>
      <w:proofErr w:type="spellEnd"/>
      <w:r w:rsidRPr="00250B5B">
        <w:t xml:space="preserve">, A 2018, </w:t>
      </w:r>
      <w:r w:rsidR="00383104" w:rsidRPr="00250B5B">
        <w:t>‘</w:t>
      </w:r>
      <w:r w:rsidRPr="00250B5B">
        <w:t>Estimating the relationship between time-varying covariates and trajectories: the sequence analysis multistate model procedure</w:t>
      </w:r>
      <w:r w:rsidR="00383104" w:rsidRPr="00250B5B">
        <w:rPr>
          <w:lang w:val="en-US"/>
        </w:rPr>
        <w:t>’,</w:t>
      </w:r>
      <w:r w:rsidRPr="00250B5B">
        <w:rPr>
          <w:lang w:val="en-US"/>
        </w:rPr>
        <w:t xml:space="preserve"> </w:t>
      </w:r>
      <w:r w:rsidRPr="00250B5B">
        <w:rPr>
          <w:i/>
          <w:iCs/>
          <w:lang w:val="en-US"/>
        </w:rPr>
        <w:t>Sociological Methodology</w:t>
      </w:r>
      <w:r w:rsidRPr="00250B5B">
        <w:rPr>
          <w:lang w:val="en-US"/>
        </w:rPr>
        <w:t>, vol.48</w:t>
      </w:r>
      <w:r w:rsidR="00383104" w:rsidRPr="00250B5B">
        <w:rPr>
          <w:lang w:val="en-US"/>
        </w:rPr>
        <w:t>, no.</w:t>
      </w:r>
      <w:r w:rsidRPr="00250B5B">
        <w:rPr>
          <w:lang w:val="en-US"/>
        </w:rPr>
        <w:t>1, pp.103</w:t>
      </w:r>
      <w:r w:rsidR="00383104" w:rsidRPr="00250B5B">
        <w:rPr>
          <w:lang w:val="en-US"/>
        </w:rPr>
        <w:t>—</w:t>
      </w:r>
      <w:r w:rsidRPr="00250B5B">
        <w:rPr>
          <w:lang w:val="en-US"/>
        </w:rPr>
        <w:t>35.</w:t>
      </w:r>
    </w:p>
    <w:p w14:paraId="60AFDFCC" w14:textId="40AD72C3" w:rsidR="00EA03E2" w:rsidRPr="003119BE" w:rsidRDefault="000931DE" w:rsidP="00EA03E2">
      <w:pPr>
        <w:pStyle w:val="References"/>
        <w:rPr>
          <w:b/>
        </w:rPr>
      </w:pPr>
      <w:r w:rsidRPr="00250B5B">
        <w:t>Yu, S</w:t>
      </w:r>
      <w:r w:rsidR="00010141" w:rsidRPr="00250B5B">
        <w:t>, Bretherton, T, Schutz, J &amp; Buchanan, J</w:t>
      </w:r>
      <w:r w:rsidRPr="00250B5B">
        <w:t xml:space="preserve"> 2012, </w:t>
      </w:r>
      <w:r w:rsidR="00010141" w:rsidRPr="00250B5B">
        <w:rPr>
          <w:i/>
          <w:iCs/>
        </w:rPr>
        <w:t>Understanding the nature of vocations today: exploring labour market pathways</w:t>
      </w:r>
      <w:r w:rsidR="00D83E18" w:rsidRPr="00250B5B">
        <w:t>, NCVER, Adelaide</w:t>
      </w:r>
      <w:r w:rsidR="003119BE">
        <w:t>, &lt;</w:t>
      </w:r>
      <w:r w:rsidR="003119BE" w:rsidRPr="003119BE">
        <w:t>https://www.ncver.edu.au/research-and-statistics/publications/all-publications/understanding-the-nature-of-vocations-today-exploring-labour-market-pathways</w:t>
      </w:r>
      <w:r w:rsidR="003119BE">
        <w:t>&gt;.</w:t>
      </w:r>
    </w:p>
    <w:p w14:paraId="56297923" w14:textId="77777777" w:rsidR="00EA03E2" w:rsidRPr="006C0E8C" w:rsidRDefault="00EA03E2" w:rsidP="00EA03E2">
      <w:pPr>
        <w:pStyle w:val="References"/>
        <w:rPr>
          <w:b/>
          <w:highlight w:val="yellow"/>
        </w:rPr>
      </w:pPr>
    </w:p>
    <w:p w14:paraId="1019205D" w14:textId="77777777" w:rsidR="00EA03E2" w:rsidRDefault="00EA03E2">
      <w:pPr>
        <w:spacing w:before="0" w:line="240" w:lineRule="auto"/>
        <w:rPr>
          <w:rFonts w:ascii="Arial" w:hAnsi="Arial" w:cs="Tahoma"/>
          <w:color w:val="000000"/>
          <w:kern w:val="28"/>
          <w:sz w:val="48"/>
          <w:szCs w:val="56"/>
        </w:rPr>
      </w:pPr>
      <w:r>
        <w:br w:type="page"/>
      </w:r>
    </w:p>
    <w:p w14:paraId="2EFB51CC" w14:textId="4FC16EFB" w:rsidR="00172FAB" w:rsidRDefault="00D5039F" w:rsidP="00172FAB">
      <w:pPr>
        <w:pStyle w:val="Heading1"/>
      </w:pPr>
      <w:bookmarkStart w:id="99" w:name="_Toc523995413"/>
      <w:bookmarkStart w:id="100" w:name="_Toc9601496"/>
      <w:bookmarkEnd w:id="32"/>
      <w:bookmarkEnd w:id="45"/>
      <w:bookmarkEnd w:id="46"/>
      <w:bookmarkEnd w:id="47"/>
      <w:bookmarkEnd w:id="48"/>
      <w:r>
        <w:rPr>
          <w:noProof/>
          <w:lang w:eastAsia="en-AU"/>
        </w:rPr>
        <w:lastRenderedPageBreak/>
        <w:drawing>
          <wp:anchor distT="0" distB="0" distL="114300" distR="114300" simplePos="0" relativeHeight="252023808" behindDoc="0" locked="0" layoutInCell="1" allowOverlap="1" wp14:anchorId="4C1A9602" wp14:editId="009A0A92">
            <wp:simplePos x="0" y="0"/>
            <wp:positionH relativeFrom="column">
              <wp:posOffset>22860</wp:posOffset>
            </wp:positionH>
            <wp:positionV relativeFrom="paragraph">
              <wp:posOffset>-635</wp:posOffset>
            </wp:positionV>
            <wp:extent cx="390525" cy="413385"/>
            <wp:effectExtent l="0" t="0" r="9525" b="571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PublicationComponents\Icons\ExecutiveSummary.emf"/>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90525" cy="41338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00172FAB" w:rsidRPr="0017152C">
        <w:t xml:space="preserve">Appendix A: </w:t>
      </w:r>
      <w:r w:rsidR="0064062B">
        <w:t>d</w:t>
      </w:r>
      <w:r w:rsidR="006F7297" w:rsidRPr="0017152C">
        <w:t xml:space="preserve">ata and </w:t>
      </w:r>
      <w:r w:rsidR="00F915E4" w:rsidRPr="0017152C">
        <w:t>variabl</w:t>
      </w:r>
      <w:bookmarkEnd w:id="99"/>
      <w:r w:rsidR="00F915E4" w:rsidRPr="0017152C">
        <w:t xml:space="preserve">e </w:t>
      </w:r>
      <w:r w:rsidR="0032467E">
        <w:tab/>
      </w:r>
      <w:r w:rsidR="00F915E4" w:rsidRPr="0017152C">
        <w:t>definitions</w:t>
      </w:r>
      <w:bookmarkEnd w:id="100"/>
    </w:p>
    <w:p w14:paraId="7A7DD9EB" w14:textId="77777777" w:rsidR="006F7297" w:rsidRDefault="006F7297" w:rsidP="006F7297">
      <w:pPr>
        <w:pStyle w:val="Heading2"/>
      </w:pPr>
      <w:bookmarkStart w:id="101" w:name="_Toc9601497"/>
      <w:r>
        <w:t>Variable derivation</w:t>
      </w:r>
      <w:bookmarkEnd w:id="101"/>
    </w:p>
    <w:p w14:paraId="491E1245" w14:textId="512CD3BD" w:rsidR="00172FAB" w:rsidRPr="00707B96" w:rsidRDefault="00172FAB" w:rsidP="00172FAB">
      <w:pPr>
        <w:pStyle w:val="Text"/>
      </w:pPr>
      <w:r w:rsidRPr="00707B96">
        <w:t xml:space="preserve">This </w:t>
      </w:r>
      <w:r>
        <w:t>section</w:t>
      </w:r>
      <w:r w:rsidRPr="00707B96">
        <w:t xml:space="preserve"> presents the variables used in setting up the monthly data as</w:t>
      </w:r>
      <w:r w:rsidR="00FA0B63">
        <w:t xml:space="preserve"> required for sequence analysis, including any assumptions made</w:t>
      </w:r>
      <w:r>
        <w:t>.</w:t>
      </w:r>
      <w:r w:rsidRPr="00707B96">
        <w:t xml:space="preserve"> </w:t>
      </w:r>
      <w:r w:rsidR="00F851FC">
        <w:t>Where calendar data were not available, i</w:t>
      </w:r>
      <w:r w:rsidRPr="00707B96">
        <w:t xml:space="preserve">nterview years and interview months have been used </w:t>
      </w:r>
      <w:r w:rsidR="001313DA">
        <w:t>to</w:t>
      </w:r>
      <w:r w:rsidRPr="00707B96">
        <w:t xml:space="preserve"> deriv</w:t>
      </w:r>
      <w:r w:rsidR="001313DA">
        <w:t>e</w:t>
      </w:r>
      <w:r w:rsidRPr="00707B96">
        <w:t xml:space="preserve"> the monthly variables for each category</w:t>
      </w:r>
      <w:r>
        <w:t>/state</w:t>
      </w:r>
      <w:r w:rsidR="00F851FC">
        <w:t>.</w:t>
      </w:r>
      <w:r w:rsidR="00FA0B63">
        <w:t xml:space="preserve"> </w:t>
      </w:r>
    </w:p>
    <w:p w14:paraId="21AFAB53" w14:textId="77777777" w:rsidR="00172FAB" w:rsidRPr="00707B96" w:rsidRDefault="00172FAB" w:rsidP="00172FAB">
      <w:pPr>
        <w:pStyle w:val="Text"/>
      </w:pPr>
      <w:bookmarkStart w:id="102" w:name="_Toc515522435"/>
      <w:r w:rsidRPr="00707B96">
        <w:t>General assumptions</w:t>
      </w:r>
      <w:bookmarkEnd w:id="102"/>
      <w:r>
        <w:t>:</w:t>
      </w:r>
    </w:p>
    <w:p w14:paraId="6B4C42DA" w14:textId="77777777" w:rsidR="00172FAB" w:rsidRPr="00707B96" w:rsidRDefault="00172FAB" w:rsidP="00172FAB">
      <w:pPr>
        <w:pStyle w:val="Dotpoint1"/>
      </w:pPr>
      <w:r w:rsidRPr="00707B96">
        <w:t xml:space="preserve">If a person is said to have stopped studying in a specified month, the person is classified to be studying for that month. This is because the exact day the person stopped studying is unknown. </w:t>
      </w:r>
    </w:p>
    <w:p w14:paraId="67AD8BC5" w14:textId="23B011AC" w:rsidR="00172FAB" w:rsidRPr="00707B96" w:rsidRDefault="00172FAB" w:rsidP="00172FAB">
      <w:pPr>
        <w:pStyle w:val="Dotpoint1"/>
      </w:pPr>
      <w:r w:rsidRPr="00707B96">
        <w:t xml:space="preserve">If a person is interviewed in the same year as the year they stopped studying, but the month they stopped study is unknown, the person is classified to be studying in January and the remaining months </w:t>
      </w:r>
      <w:r w:rsidR="008F015F">
        <w:t>up t</w:t>
      </w:r>
      <w:r w:rsidR="007E2AC6">
        <w:t>o</w:t>
      </w:r>
      <w:r w:rsidR="008F015F">
        <w:t xml:space="preserve"> the interviewed month are</w:t>
      </w:r>
      <w:r w:rsidRPr="00707B96">
        <w:t xml:space="preserve"> classified to be unknown. </w:t>
      </w:r>
    </w:p>
    <w:p w14:paraId="07D7F809" w14:textId="36FB52DC" w:rsidR="00172FAB" w:rsidRPr="00707B96" w:rsidRDefault="00172FAB" w:rsidP="00172FAB">
      <w:pPr>
        <w:pStyle w:val="Tabletitle"/>
      </w:pPr>
      <w:bookmarkStart w:id="103" w:name="_Toc523995425"/>
      <w:bookmarkStart w:id="104" w:name="_Toc10536430"/>
      <w:r>
        <w:t xml:space="preserve">Table A1 </w:t>
      </w:r>
      <w:r w:rsidR="00F158C5">
        <w:tab/>
      </w:r>
      <w:r>
        <w:t>Derivation of variables</w:t>
      </w:r>
      <w:bookmarkEnd w:id="103"/>
      <w:bookmarkEnd w:id="104"/>
      <w:r>
        <w:t xml:space="preserve"> </w:t>
      </w:r>
    </w:p>
    <w:tbl>
      <w:tblPr>
        <w:tblStyle w:val="TableGrid"/>
        <w:tblW w:w="0" w:type="auto"/>
        <w:tblLook w:val="0620" w:firstRow="1" w:lastRow="0" w:firstColumn="0" w:lastColumn="0" w:noHBand="1" w:noVBand="1"/>
      </w:tblPr>
      <w:tblGrid>
        <w:gridCol w:w="1729"/>
        <w:gridCol w:w="1593"/>
        <w:gridCol w:w="2907"/>
        <w:gridCol w:w="1709"/>
      </w:tblGrid>
      <w:tr w:rsidR="00172FAB" w:rsidRPr="00707B96" w14:paraId="76491595" w14:textId="77777777" w:rsidTr="00AF56D7">
        <w:tc>
          <w:tcPr>
            <w:tcW w:w="1729" w:type="dxa"/>
            <w:tcBorders>
              <w:left w:val="nil"/>
              <w:bottom w:val="single" w:sz="4" w:space="0" w:color="auto"/>
              <w:right w:val="nil"/>
            </w:tcBorders>
          </w:tcPr>
          <w:p w14:paraId="0353213A" w14:textId="77777777" w:rsidR="00172FAB" w:rsidRPr="003656C6" w:rsidRDefault="00172FAB" w:rsidP="00AF56D7">
            <w:pPr>
              <w:pStyle w:val="Tablehead1"/>
            </w:pPr>
            <w:r>
              <w:t>State</w:t>
            </w:r>
          </w:p>
        </w:tc>
        <w:tc>
          <w:tcPr>
            <w:tcW w:w="1593" w:type="dxa"/>
            <w:tcBorders>
              <w:left w:val="nil"/>
              <w:bottom w:val="single" w:sz="4" w:space="0" w:color="000000" w:themeColor="text1"/>
              <w:right w:val="nil"/>
            </w:tcBorders>
          </w:tcPr>
          <w:p w14:paraId="272E6B24" w14:textId="77777777" w:rsidR="00172FAB" w:rsidRPr="00707B96" w:rsidRDefault="00172FAB" w:rsidP="00AF56D7">
            <w:pPr>
              <w:pStyle w:val="Tablehead1"/>
            </w:pPr>
            <w:r w:rsidRPr="00707B96">
              <w:t>Status</w:t>
            </w:r>
          </w:p>
        </w:tc>
        <w:tc>
          <w:tcPr>
            <w:tcW w:w="2907" w:type="dxa"/>
            <w:tcBorders>
              <w:left w:val="nil"/>
              <w:bottom w:val="single" w:sz="4" w:space="0" w:color="000000" w:themeColor="text1"/>
              <w:right w:val="nil"/>
            </w:tcBorders>
          </w:tcPr>
          <w:p w14:paraId="3AD0F8FB" w14:textId="77777777" w:rsidR="00172FAB" w:rsidRPr="00707B96" w:rsidRDefault="00172FAB" w:rsidP="00AF56D7">
            <w:pPr>
              <w:pStyle w:val="Tablehead1"/>
            </w:pPr>
            <w:r w:rsidRPr="00707B96">
              <w:t xml:space="preserve">Variables used </w:t>
            </w:r>
          </w:p>
        </w:tc>
        <w:tc>
          <w:tcPr>
            <w:tcW w:w="1709" w:type="dxa"/>
            <w:tcBorders>
              <w:left w:val="nil"/>
              <w:bottom w:val="single" w:sz="4" w:space="0" w:color="000000" w:themeColor="text1"/>
              <w:right w:val="nil"/>
            </w:tcBorders>
          </w:tcPr>
          <w:p w14:paraId="7DEC88CD" w14:textId="77777777" w:rsidR="00172FAB" w:rsidRPr="00707B96" w:rsidRDefault="00172FAB" w:rsidP="00AF56D7">
            <w:pPr>
              <w:pStyle w:val="Tablehead1"/>
            </w:pPr>
            <w:r w:rsidRPr="00707B96">
              <w:t>Filter variables</w:t>
            </w:r>
          </w:p>
        </w:tc>
      </w:tr>
      <w:tr w:rsidR="00172FAB" w:rsidRPr="00707B96" w14:paraId="0F912069" w14:textId="77777777" w:rsidTr="00AF56D7">
        <w:trPr>
          <w:trHeight w:val="724"/>
        </w:trPr>
        <w:tc>
          <w:tcPr>
            <w:tcW w:w="1729" w:type="dxa"/>
            <w:tcBorders>
              <w:top w:val="single" w:sz="4" w:space="0" w:color="auto"/>
              <w:left w:val="nil"/>
              <w:bottom w:val="single" w:sz="4" w:space="0" w:color="auto"/>
              <w:right w:val="nil"/>
            </w:tcBorders>
          </w:tcPr>
          <w:p w14:paraId="6CCDF1BB" w14:textId="77777777" w:rsidR="00172FAB" w:rsidRPr="003656C6" w:rsidRDefault="00172FAB" w:rsidP="00AF56D7">
            <w:pPr>
              <w:pStyle w:val="Tabletext"/>
              <w:rPr>
                <w:b/>
              </w:rPr>
            </w:pPr>
            <w:r w:rsidRPr="003656C6">
              <w:rPr>
                <w:b/>
              </w:rPr>
              <w:t>School</w:t>
            </w:r>
          </w:p>
        </w:tc>
        <w:tc>
          <w:tcPr>
            <w:tcW w:w="1593" w:type="dxa"/>
            <w:tcBorders>
              <w:left w:val="nil"/>
              <w:bottom w:val="single" w:sz="4" w:space="0" w:color="auto"/>
              <w:right w:val="nil"/>
            </w:tcBorders>
          </w:tcPr>
          <w:p w14:paraId="33BF95D6" w14:textId="77777777" w:rsidR="00172FAB" w:rsidRPr="00707B96" w:rsidRDefault="00172FAB" w:rsidP="00AF56D7">
            <w:pPr>
              <w:pStyle w:val="Tabletext"/>
              <w:rPr>
                <w:b/>
              </w:rPr>
            </w:pPr>
            <w:r>
              <w:rPr>
                <w:b/>
              </w:rPr>
              <w:t>-</w:t>
            </w:r>
          </w:p>
        </w:tc>
        <w:tc>
          <w:tcPr>
            <w:tcW w:w="2907" w:type="dxa"/>
            <w:tcBorders>
              <w:left w:val="nil"/>
              <w:bottom w:val="single" w:sz="4" w:space="0" w:color="auto"/>
              <w:right w:val="nil"/>
            </w:tcBorders>
          </w:tcPr>
          <w:p w14:paraId="57E3F2CE" w14:textId="77777777" w:rsidR="00172FAB" w:rsidRPr="00707B96" w:rsidRDefault="00172FAB" w:rsidP="007500D6">
            <w:pPr>
              <w:pStyle w:val="Tabletext"/>
              <w:numPr>
                <w:ilvl w:val="0"/>
                <w:numId w:val="19"/>
              </w:numPr>
            </w:pPr>
            <w:r w:rsidRPr="00707B96">
              <w:t>Still at school</w:t>
            </w:r>
          </w:p>
          <w:p w14:paraId="5EE6AE4A" w14:textId="77777777" w:rsidR="00172FAB" w:rsidRPr="00707B96" w:rsidRDefault="00172FAB" w:rsidP="007500D6">
            <w:pPr>
              <w:pStyle w:val="Tabletext"/>
              <w:numPr>
                <w:ilvl w:val="0"/>
                <w:numId w:val="19"/>
              </w:numPr>
            </w:pPr>
            <w:r w:rsidRPr="00707B96">
              <w:t>Month left school</w:t>
            </w:r>
          </w:p>
          <w:p w14:paraId="52B92479" w14:textId="77777777" w:rsidR="00172FAB" w:rsidRPr="00707B96" w:rsidRDefault="00172FAB" w:rsidP="007500D6">
            <w:pPr>
              <w:pStyle w:val="Tabletext"/>
              <w:numPr>
                <w:ilvl w:val="0"/>
                <w:numId w:val="19"/>
              </w:numPr>
            </w:pPr>
            <w:r w:rsidRPr="00707B96">
              <w:t>Year left school</w:t>
            </w:r>
          </w:p>
        </w:tc>
        <w:tc>
          <w:tcPr>
            <w:tcW w:w="1709" w:type="dxa"/>
            <w:tcBorders>
              <w:left w:val="nil"/>
              <w:bottom w:val="single" w:sz="4" w:space="0" w:color="auto"/>
              <w:right w:val="nil"/>
            </w:tcBorders>
          </w:tcPr>
          <w:p w14:paraId="23B91CC3" w14:textId="77777777" w:rsidR="00172FAB" w:rsidRPr="00707B96" w:rsidRDefault="00172FAB" w:rsidP="00AF56D7">
            <w:pPr>
              <w:pStyle w:val="Tabletext"/>
              <w:rPr>
                <w:b/>
              </w:rPr>
            </w:pPr>
            <w:r>
              <w:rPr>
                <w:b/>
              </w:rPr>
              <w:t>-</w:t>
            </w:r>
          </w:p>
        </w:tc>
      </w:tr>
      <w:tr w:rsidR="00172FAB" w:rsidRPr="00707B96" w14:paraId="4EA2F976" w14:textId="77777777" w:rsidTr="00AF56D7">
        <w:trPr>
          <w:trHeight w:val="724"/>
        </w:trPr>
        <w:tc>
          <w:tcPr>
            <w:tcW w:w="1729" w:type="dxa"/>
            <w:tcBorders>
              <w:top w:val="single" w:sz="4" w:space="0" w:color="auto"/>
              <w:left w:val="nil"/>
              <w:bottom w:val="single" w:sz="4" w:space="0" w:color="auto"/>
              <w:right w:val="nil"/>
            </w:tcBorders>
          </w:tcPr>
          <w:p w14:paraId="4D951F21" w14:textId="77777777" w:rsidR="00172FAB" w:rsidRPr="003656C6" w:rsidRDefault="00172FAB" w:rsidP="00AF56D7">
            <w:pPr>
              <w:pStyle w:val="Tabletext"/>
              <w:rPr>
                <w:b/>
              </w:rPr>
            </w:pPr>
            <w:r w:rsidRPr="003656C6">
              <w:rPr>
                <w:b/>
              </w:rPr>
              <w:t>Employment</w:t>
            </w:r>
          </w:p>
        </w:tc>
        <w:tc>
          <w:tcPr>
            <w:tcW w:w="1593" w:type="dxa"/>
            <w:tcBorders>
              <w:top w:val="single" w:sz="4" w:space="0" w:color="auto"/>
              <w:left w:val="nil"/>
              <w:bottom w:val="single" w:sz="4" w:space="0" w:color="auto"/>
              <w:right w:val="nil"/>
            </w:tcBorders>
          </w:tcPr>
          <w:p w14:paraId="6CD81DA9" w14:textId="77777777" w:rsidR="00172FAB" w:rsidRPr="00707B96" w:rsidRDefault="00172FAB" w:rsidP="00AF56D7">
            <w:pPr>
              <w:pStyle w:val="Tabletext"/>
              <w:rPr>
                <w:b/>
              </w:rPr>
            </w:pPr>
            <w:r>
              <w:rPr>
                <w:b/>
              </w:rPr>
              <w:t>-</w:t>
            </w:r>
          </w:p>
        </w:tc>
        <w:tc>
          <w:tcPr>
            <w:tcW w:w="2907" w:type="dxa"/>
            <w:tcBorders>
              <w:top w:val="single" w:sz="4" w:space="0" w:color="auto"/>
              <w:left w:val="nil"/>
              <w:bottom w:val="single" w:sz="4" w:space="0" w:color="auto"/>
              <w:right w:val="nil"/>
            </w:tcBorders>
          </w:tcPr>
          <w:p w14:paraId="39F6D315" w14:textId="77777777" w:rsidR="00172FAB" w:rsidRPr="00707B96" w:rsidRDefault="00172FAB" w:rsidP="007500D6">
            <w:pPr>
              <w:pStyle w:val="Tabletext"/>
              <w:numPr>
                <w:ilvl w:val="0"/>
                <w:numId w:val="20"/>
              </w:numPr>
            </w:pPr>
            <w:r w:rsidRPr="00707B96">
              <w:t>Months worked – FT/PT (calendar)</w:t>
            </w:r>
          </w:p>
          <w:p w14:paraId="4D0C9BAE" w14:textId="77777777" w:rsidR="00172FAB" w:rsidRPr="00707B96" w:rsidRDefault="00172FAB" w:rsidP="007500D6">
            <w:pPr>
              <w:pStyle w:val="Tabletext"/>
              <w:numPr>
                <w:ilvl w:val="0"/>
                <w:numId w:val="20"/>
              </w:numPr>
            </w:pPr>
            <w:r w:rsidRPr="00707B96">
              <w:t>No full-time work since last interview</w:t>
            </w:r>
          </w:p>
          <w:p w14:paraId="77BD2DE3" w14:textId="77777777" w:rsidR="00172FAB" w:rsidRPr="00707B96" w:rsidRDefault="00172FAB" w:rsidP="007500D6">
            <w:pPr>
              <w:pStyle w:val="Tabletext"/>
              <w:numPr>
                <w:ilvl w:val="0"/>
                <w:numId w:val="20"/>
              </w:numPr>
            </w:pPr>
            <w:r w:rsidRPr="00707B96">
              <w:t>Currently work in a job/own business or farm</w:t>
            </w:r>
          </w:p>
          <w:p w14:paraId="2F9648D7" w14:textId="77777777" w:rsidR="00172FAB" w:rsidRPr="00707B96" w:rsidRDefault="00172FAB" w:rsidP="007500D6">
            <w:pPr>
              <w:pStyle w:val="Tabletext"/>
              <w:numPr>
                <w:ilvl w:val="0"/>
                <w:numId w:val="20"/>
              </w:numPr>
            </w:pPr>
            <w:r w:rsidRPr="00707B96">
              <w:t>Jobs away from</w:t>
            </w:r>
          </w:p>
          <w:p w14:paraId="33751ED2" w14:textId="77777777" w:rsidR="00172FAB" w:rsidRPr="00707B96" w:rsidRDefault="00172FAB" w:rsidP="007500D6">
            <w:pPr>
              <w:pStyle w:val="Tabletext"/>
              <w:numPr>
                <w:ilvl w:val="0"/>
                <w:numId w:val="20"/>
              </w:numPr>
            </w:pPr>
            <w:r w:rsidRPr="00707B96">
              <w:t>Any other jobs since last interview</w:t>
            </w:r>
          </w:p>
        </w:tc>
        <w:tc>
          <w:tcPr>
            <w:tcW w:w="1709" w:type="dxa"/>
            <w:tcBorders>
              <w:top w:val="single" w:sz="4" w:space="0" w:color="auto"/>
              <w:left w:val="nil"/>
              <w:bottom w:val="single" w:sz="4" w:space="0" w:color="auto"/>
              <w:right w:val="nil"/>
            </w:tcBorders>
          </w:tcPr>
          <w:p w14:paraId="2F2C3967" w14:textId="77777777" w:rsidR="00172FAB" w:rsidRPr="00707B96" w:rsidRDefault="00172FAB" w:rsidP="00AF56D7">
            <w:pPr>
              <w:pStyle w:val="Tabletext"/>
              <w:rPr>
                <w:b/>
              </w:rPr>
            </w:pPr>
            <w:r>
              <w:rPr>
                <w:b/>
              </w:rPr>
              <w:t>-</w:t>
            </w:r>
          </w:p>
        </w:tc>
      </w:tr>
      <w:tr w:rsidR="00172FAB" w:rsidRPr="00707B96" w14:paraId="58D77474" w14:textId="77777777" w:rsidTr="00AF56D7">
        <w:trPr>
          <w:trHeight w:val="724"/>
        </w:trPr>
        <w:tc>
          <w:tcPr>
            <w:tcW w:w="1729" w:type="dxa"/>
            <w:tcBorders>
              <w:top w:val="single" w:sz="4" w:space="0" w:color="auto"/>
              <w:left w:val="nil"/>
              <w:bottom w:val="nil"/>
              <w:right w:val="nil"/>
            </w:tcBorders>
          </w:tcPr>
          <w:p w14:paraId="5D4903EC" w14:textId="77777777" w:rsidR="00172FAB" w:rsidRPr="003656C6" w:rsidRDefault="00172FAB" w:rsidP="00AF56D7">
            <w:pPr>
              <w:pStyle w:val="Tabletext"/>
              <w:rPr>
                <w:b/>
              </w:rPr>
            </w:pPr>
            <w:r w:rsidRPr="003656C6">
              <w:rPr>
                <w:b/>
              </w:rPr>
              <w:t>University/</w:t>
            </w:r>
            <w:r w:rsidR="006A17AC">
              <w:rPr>
                <w:b/>
              </w:rPr>
              <w:t>VET</w:t>
            </w:r>
          </w:p>
        </w:tc>
        <w:tc>
          <w:tcPr>
            <w:tcW w:w="1593" w:type="dxa"/>
            <w:tcBorders>
              <w:top w:val="single" w:sz="4" w:space="0" w:color="auto"/>
              <w:left w:val="nil"/>
              <w:bottom w:val="nil"/>
              <w:right w:val="nil"/>
            </w:tcBorders>
          </w:tcPr>
          <w:p w14:paraId="55286FB1" w14:textId="77777777" w:rsidR="00172FAB" w:rsidRPr="00707B96" w:rsidRDefault="00172FAB" w:rsidP="00AF56D7">
            <w:pPr>
              <w:pStyle w:val="Tabletext"/>
            </w:pPr>
            <w:r w:rsidRPr="00707B96">
              <w:t>Post-school study</w:t>
            </w:r>
          </w:p>
        </w:tc>
        <w:tc>
          <w:tcPr>
            <w:tcW w:w="2907" w:type="dxa"/>
            <w:tcBorders>
              <w:top w:val="single" w:sz="4" w:space="0" w:color="auto"/>
              <w:left w:val="nil"/>
              <w:bottom w:val="nil"/>
              <w:right w:val="nil"/>
            </w:tcBorders>
          </w:tcPr>
          <w:p w14:paraId="0B51B5EA" w14:textId="77777777" w:rsidR="00172FAB" w:rsidRPr="00707B96" w:rsidRDefault="00172FAB" w:rsidP="007500D6">
            <w:pPr>
              <w:pStyle w:val="Tabletext"/>
              <w:numPr>
                <w:ilvl w:val="0"/>
                <w:numId w:val="21"/>
              </w:numPr>
            </w:pPr>
            <w:r w:rsidRPr="00707B96">
              <w:t>Started any study or training since leaving school</w:t>
            </w:r>
          </w:p>
          <w:p w14:paraId="58BC98F7" w14:textId="77777777" w:rsidR="00172FAB" w:rsidRPr="00707B96" w:rsidRDefault="00172FAB" w:rsidP="007500D6">
            <w:pPr>
              <w:pStyle w:val="Tabletext"/>
              <w:numPr>
                <w:ilvl w:val="0"/>
                <w:numId w:val="21"/>
              </w:numPr>
            </w:pPr>
            <w:r w:rsidRPr="00707B96">
              <w:t>Month began study</w:t>
            </w:r>
          </w:p>
          <w:p w14:paraId="56451618" w14:textId="77777777" w:rsidR="00172FAB" w:rsidRPr="00707B96" w:rsidRDefault="00172FAB" w:rsidP="007500D6">
            <w:pPr>
              <w:pStyle w:val="Tabletext"/>
              <w:numPr>
                <w:ilvl w:val="0"/>
                <w:numId w:val="21"/>
              </w:numPr>
            </w:pPr>
            <w:r w:rsidRPr="00707B96">
              <w:t>Year began study</w:t>
            </w:r>
          </w:p>
          <w:p w14:paraId="336D72CF" w14:textId="77777777" w:rsidR="00172FAB" w:rsidRPr="00707B96" w:rsidRDefault="00172FAB" w:rsidP="007500D6">
            <w:pPr>
              <w:pStyle w:val="Tabletext"/>
              <w:numPr>
                <w:ilvl w:val="0"/>
                <w:numId w:val="21"/>
              </w:numPr>
            </w:pPr>
            <w:r w:rsidRPr="00707B96">
              <w:t>Current Year 12 TAFE/short course/other module/undefined study</w:t>
            </w:r>
          </w:p>
          <w:p w14:paraId="08DA2BBF" w14:textId="77777777" w:rsidR="00172FAB" w:rsidRPr="00707B96" w:rsidRDefault="00172FAB" w:rsidP="007500D6">
            <w:pPr>
              <w:pStyle w:val="Tabletext"/>
              <w:numPr>
                <w:ilvl w:val="0"/>
                <w:numId w:val="21"/>
              </w:numPr>
            </w:pPr>
            <w:r w:rsidRPr="00707B96">
              <w:t>Month stopped study</w:t>
            </w:r>
          </w:p>
          <w:p w14:paraId="34CCE8DF" w14:textId="77777777" w:rsidR="00172FAB" w:rsidRPr="00707B96" w:rsidRDefault="00172FAB" w:rsidP="007500D6">
            <w:pPr>
              <w:pStyle w:val="Tabletext"/>
              <w:numPr>
                <w:ilvl w:val="0"/>
                <w:numId w:val="21"/>
              </w:numPr>
            </w:pPr>
            <w:r w:rsidRPr="00707B96">
              <w:t>Year stopped study</w:t>
            </w:r>
          </w:p>
          <w:p w14:paraId="340E8C7A" w14:textId="77777777" w:rsidR="00172FAB" w:rsidRPr="00707B96" w:rsidRDefault="00172FAB" w:rsidP="007500D6">
            <w:pPr>
              <w:pStyle w:val="Tabletext"/>
              <w:numPr>
                <w:ilvl w:val="0"/>
                <w:numId w:val="21"/>
              </w:numPr>
            </w:pPr>
            <w:r w:rsidRPr="00707B96">
              <w:t>Current qualification type</w:t>
            </w:r>
          </w:p>
          <w:p w14:paraId="2D2FF984" w14:textId="77777777" w:rsidR="00172FAB" w:rsidRPr="00707B96" w:rsidRDefault="00172FAB" w:rsidP="007500D6">
            <w:pPr>
              <w:pStyle w:val="Tabletext"/>
              <w:numPr>
                <w:ilvl w:val="0"/>
                <w:numId w:val="21"/>
              </w:numPr>
            </w:pPr>
            <w:r w:rsidRPr="00707B96">
              <w:t>Still at school</w:t>
            </w:r>
          </w:p>
          <w:p w14:paraId="24840496" w14:textId="77777777" w:rsidR="00172FAB" w:rsidRPr="00707B96" w:rsidRDefault="00172FAB" w:rsidP="007500D6">
            <w:pPr>
              <w:pStyle w:val="Tabletext"/>
              <w:numPr>
                <w:ilvl w:val="0"/>
                <w:numId w:val="21"/>
              </w:numPr>
            </w:pPr>
            <w:r w:rsidRPr="00707B96">
              <w:t>Current study or training (not elsewhere reported)</w:t>
            </w:r>
          </w:p>
          <w:p w14:paraId="77B0BAD7" w14:textId="77777777" w:rsidR="00172FAB" w:rsidRPr="00707B96" w:rsidRDefault="00172FAB" w:rsidP="007500D6">
            <w:pPr>
              <w:pStyle w:val="Tabletext"/>
              <w:numPr>
                <w:ilvl w:val="0"/>
                <w:numId w:val="21"/>
              </w:numPr>
            </w:pPr>
            <w:r w:rsidRPr="00707B96">
              <w:t>Month began apprenticeship/traineeship/study</w:t>
            </w:r>
          </w:p>
          <w:p w14:paraId="51FCCDD4" w14:textId="77777777" w:rsidR="00172FAB" w:rsidRPr="00707B96" w:rsidRDefault="00172FAB" w:rsidP="007500D6">
            <w:pPr>
              <w:pStyle w:val="Tabletext"/>
              <w:numPr>
                <w:ilvl w:val="0"/>
                <w:numId w:val="21"/>
              </w:numPr>
            </w:pPr>
            <w:r w:rsidRPr="00707B96">
              <w:t>Year began apprenticeship/traineeship/study</w:t>
            </w:r>
          </w:p>
        </w:tc>
        <w:tc>
          <w:tcPr>
            <w:tcW w:w="1709" w:type="dxa"/>
            <w:tcBorders>
              <w:top w:val="single" w:sz="4" w:space="0" w:color="auto"/>
              <w:left w:val="nil"/>
              <w:bottom w:val="nil"/>
              <w:right w:val="nil"/>
            </w:tcBorders>
          </w:tcPr>
          <w:p w14:paraId="6A712471" w14:textId="77777777" w:rsidR="00172FAB" w:rsidRPr="00707B96" w:rsidRDefault="00172FAB" w:rsidP="007500D6">
            <w:pPr>
              <w:pStyle w:val="Tabletext"/>
              <w:numPr>
                <w:ilvl w:val="0"/>
                <w:numId w:val="21"/>
              </w:numPr>
            </w:pPr>
            <w:r w:rsidRPr="00707B96">
              <w:t>Qualification type</w:t>
            </w:r>
          </w:p>
          <w:p w14:paraId="118FE882" w14:textId="77777777" w:rsidR="00172FAB" w:rsidRPr="00707B96" w:rsidRDefault="00172FAB" w:rsidP="007500D6">
            <w:pPr>
              <w:pStyle w:val="Tabletext"/>
              <w:numPr>
                <w:ilvl w:val="0"/>
                <w:numId w:val="21"/>
              </w:numPr>
            </w:pPr>
            <w:r w:rsidRPr="00707B96">
              <w:t>Type of qualification (for study/training not elsewhere reported)</w:t>
            </w:r>
          </w:p>
        </w:tc>
      </w:tr>
      <w:tr w:rsidR="00172FAB" w:rsidRPr="00707B96" w14:paraId="3C340FEC" w14:textId="77777777" w:rsidTr="00AF56D7">
        <w:trPr>
          <w:trHeight w:val="724"/>
        </w:trPr>
        <w:tc>
          <w:tcPr>
            <w:tcW w:w="1729" w:type="dxa"/>
            <w:tcBorders>
              <w:top w:val="nil"/>
              <w:left w:val="nil"/>
              <w:bottom w:val="nil"/>
              <w:right w:val="nil"/>
            </w:tcBorders>
          </w:tcPr>
          <w:p w14:paraId="5C9B6CF1" w14:textId="77777777" w:rsidR="00172FAB" w:rsidRPr="003656C6" w:rsidRDefault="00172FAB" w:rsidP="00AF56D7">
            <w:pPr>
              <w:pStyle w:val="Text"/>
              <w:rPr>
                <w:b/>
              </w:rPr>
            </w:pPr>
          </w:p>
        </w:tc>
        <w:tc>
          <w:tcPr>
            <w:tcW w:w="1593" w:type="dxa"/>
            <w:tcBorders>
              <w:top w:val="nil"/>
              <w:left w:val="nil"/>
              <w:bottom w:val="nil"/>
              <w:right w:val="nil"/>
            </w:tcBorders>
          </w:tcPr>
          <w:p w14:paraId="51AF3B7B" w14:textId="77777777" w:rsidR="00172FAB" w:rsidRPr="00707B96" w:rsidRDefault="00172FAB" w:rsidP="00AF56D7">
            <w:pPr>
              <w:pStyle w:val="Tabletext"/>
            </w:pPr>
            <w:r w:rsidRPr="00707B96">
              <w:t>Continuation of previous study</w:t>
            </w:r>
          </w:p>
        </w:tc>
        <w:tc>
          <w:tcPr>
            <w:tcW w:w="2907" w:type="dxa"/>
            <w:tcBorders>
              <w:top w:val="nil"/>
              <w:left w:val="nil"/>
              <w:bottom w:val="nil"/>
              <w:right w:val="nil"/>
            </w:tcBorders>
          </w:tcPr>
          <w:p w14:paraId="4A89C708" w14:textId="77777777" w:rsidR="00172FAB" w:rsidRPr="00707B96" w:rsidRDefault="00172FAB" w:rsidP="007500D6">
            <w:pPr>
              <w:pStyle w:val="Tabletext"/>
              <w:numPr>
                <w:ilvl w:val="0"/>
                <w:numId w:val="22"/>
              </w:numPr>
            </w:pPr>
            <w:r w:rsidRPr="00707B96">
              <w:t>Confirmation of previous study</w:t>
            </w:r>
          </w:p>
          <w:p w14:paraId="22A56695" w14:textId="77777777" w:rsidR="00172FAB" w:rsidRPr="00707B96" w:rsidRDefault="00172FAB" w:rsidP="007500D6">
            <w:pPr>
              <w:pStyle w:val="Tabletext"/>
              <w:numPr>
                <w:ilvl w:val="0"/>
                <w:numId w:val="22"/>
              </w:numPr>
            </w:pPr>
            <w:r w:rsidRPr="00707B96">
              <w:t>Continuation of previous study</w:t>
            </w:r>
          </w:p>
          <w:p w14:paraId="3E5D3274" w14:textId="77777777" w:rsidR="00172FAB" w:rsidRPr="00707B96" w:rsidRDefault="00172FAB" w:rsidP="007500D6">
            <w:pPr>
              <w:pStyle w:val="Tabletext"/>
              <w:numPr>
                <w:ilvl w:val="0"/>
                <w:numId w:val="22"/>
              </w:numPr>
            </w:pPr>
            <w:r w:rsidRPr="00707B96">
              <w:t>Month stopped study</w:t>
            </w:r>
          </w:p>
          <w:p w14:paraId="18655B31" w14:textId="77777777" w:rsidR="00172FAB" w:rsidRPr="00707B96" w:rsidRDefault="00172FAB" w:rsidP="007500D6">
            <w:pPr>
              <w:pStyle w:val="Tabletext"/>
              <w:numPr>
                <w:ilvl w:val="0"/>
                <w:numId w:val="22"/>
              </w:numPr>
            </w:pPr>
            <w:r w:rsidRPr="00707B96">
              <w:t>Year stopped study</w:t>
            </w:r>
            <w:r w:rsidRPr="00707B96">
              <w:tab/>
            </w:r>
          </w:p>
          <w:p w14:paraId="0368327B" w14:textId="77777777" w:rsidR="00172FAB" w:rsidRPr="00707B96" w:rsidRDefault="00172FAB" w:rsidP="00AF56D7">
            <w:pPr>
              <w:pStyle w:val="Tabletext"/>
            </w:pPr>
          </w:p>
        </w:tc>
        <w:tc>
          <w:tcPr>
            <w:tcW w:w="1709" w:type="dxa"/>
            <w:tcBorders>
              <w:top w:val="nil"/>
              <w:left w:val="nil"/>
              <w:bottom w:val="nil"/>
              <w:right w:val="nil"/>
            </w:tcBorders>
          </w:tcPr>
          <w:p w14:paraId="4F655DB1" w14:textId="77777777" w:rsidR="00172FAB" w:rsidRPr="00707B96" w:rsidRDefault="00172FAB" w:rsidP="007500D6">
            <w:pPr>
              <w:pStyle w:val="Tabletext"/>
              <w:numPr>
                <w:ilvl w:val="0"/>
                <w:numId w:val="23"/>
              </w:numPr>
            </w:pPr>
            <w:r w:rsidRPr="00707B96">
              <w:t>Qualification type</w:t>
            </w:r>
          </w:p>
          <w:p w14:paraId="7EC8344D" w14:textId="77777777" w:rsidR="00172FAB" w:rsidRPr="00707B96" w:rsidRDefault="00172FAB" w:rsidP="007500D6">
            <w:pPr>
              <w:pStyle w:val="Tabletext"/>
              <w:numPr>
                <w:ilvl w:val="0"/>
                <w:numId w:val="23"/>
              </w:numPr>
            </w:pPr>
            <w:r w:rsidRPr="00707B96">
              <w:t>Type of qualification (for study/training not elsewhere reported)</w:t>
            </w:r>
          </w:p>
          <w:p w14:paraId="618B687B" w14:textId="77777777" w:rsidR="00172FAB" w:rsidRPr="00707B96" w:rsidRDefault="00172FAB" w:rsidP="007500D6">
            <w:pPr>
              <w:pStyle w:val="Tabletext"/>
              <w:numPr>
                <w:ilvl w:val="0"/>
                <w:numId w:val="23"/>
              </w:numPr>
            </w:pPr>
            <w:r w:rsidRPr="00707B96">
              <w:lastRenderedPageBreak/>
              <w:t>Qualification type (for changed courses)</w:t>
            </w:r>
          </w:p>
        </w:tc>
      </w:tr>
      <w:tr w:rsidR="00172FAB" w:rsidRPr="00707B96" w14:paraId="4577C3FD" w14:textId="77777777" w:rsidTr="00AF56D7">
        <w:trPr>
          <w:trHeight w:val="724"/>
        </w:trPr>
        <w:tc>
          <w:tcPr>
            <w:tcW w:w="1729" w:type="dxa"/>
            <w:tcBorders>
              <w:top w:val="nil"/>
              <w:left w:val="nil"/>
              <w:bottom w:val="nil"/>
              <w:right w:val="nil"/>
            </w:tcBorders>
          </w:tcPr>
          <w:p w14:paraId="3453B763" w14:textId="77777777" w:rsidR="00172FAB" w:rsidRPr="003656C6" w:rsidRDefault="00172FAB" w:rsidP="00AF56D7">
            <w:pPr>
              <w:pStyle w:val="Text"/>
              <w:rPr>
                <w:b/>
              </w:rPr>
            </w:pPr>
          </w:p>
        </w:tc>
        <w:tc>
          <w:tcPr>
            <w:tcW w:w="1593" w:type="dxa"/>
            <w:tcBorders>
              <w:top w:val="nil"/>
              <w:left w:val="nil"/>
              <w:bottom w:val="nil"/>
              <w:right w:val="nil"/>
            </w:tcBorders>
          </w:tcPr>
          <w:p w14:paraId="0AAF24F7" w14:textId="77777777" w:rsidR="00172FAB" w:rsidRPr="00707B96" w:rsidRDefault="00172FAB" w:rsidP="00AF56D7">
            <w:pPr>
              <w:pStyle w:val="Tabletext"/>
            </w:pPr>
            <w:r w:rsidRPr="00707B96">
              <w:t>Deferred study</w:t>
            </w:r>
          </w:p>
        </w:tc>
        <w:tc>
          <w:tcPr>
            <w:tcW w:w="2907" w:type="dxa"/>
            <w:tcBorders>
              <w:top w:val="nil"/>
              <w:left w:val="nil"/>
              <w:bottom w:val="nil"/>
              <w:right w:val="nil"/>
            </w:tcBorders>
          </w:tcPr>
          <w:p w14:paraId="7C29BC98" w14:textId="77777777" w:rsidR="00172FAB" w:rsidRPr="00707B96" w:rsidRDefault="00172FAB" w:rsidP="007500D6">
            <w:pPr>
              <w:pStyle w:val="Tabletext"/>
              <w:numPr>
                <w:ilvl w:val="0"/>
                <w:numId w:val="22"/>
              </w:numPr>
            </w:pPr>
            <w:r w:rsidRPr="00707B96">
              <w:t>Confirmation of deferred studies</w:t>
            </w:r>
          </w:p>
          <w:p w14:paraId="6834FB24" w14:textId="77777777" w:rsidR="00172FAB" w:rsidRPr="00707B96" w:rsidRDefault="00172FAB" w:rsidP="007500D6">
            <w:pPr>
              <w:pStyle w:val="Tabletext"/>
              <w:numPr>
                <w:ilvl w:val="0"/>
                <w:numId w:val="22"/>
              </w:numPr>
            </w:pPr>
            <w:r w:rsidRPr="00707B96">
              <w:t>Resumption of deferred studies</w:t>
            </w:r>
          </w:p>
          <w:p w14:paraId="539391E2" w14:textId="77777777" w:rsidR="00172FAB" w:rsidRPr="00707B96" w:rsidRDefault="00172FAB" w:rsidP="007500D6">
            <w:pPr>
              <w:pStyle w:val="Tabletext"/>
              <w:numPr>
                <w:ilvl w:val="0"/>
                <w:numId w:val="22"/>
              </w:numPr>
            </w:pPr>
            <w:r w:rsidRPr="00707B96">
              <w:t>Continuation of resumed studies</w:t>
            </w:r>
          </w:p>
          <w:p w14:paraId="5F5063F7" w14:textId="77777777" w:rsidR="00172FAB" w:rsidRPr="00707B96" w:rsidRDefault="00172FAB" w:rsidP="007500D6">
            <w:pPr>
              <w:pStyle w:val="Tabletext"/>
              <w:numPr>
                <w:ilvl w:val="0"/>
                <w:numId w:val="22"/>
              </w:numPr>
            </w:pPr>
            <w:r w:rsidRPr="00707B96">
              <w:t>Month stopped study</w:t>
            </w:r>
          </w:p>
          <w:p w14:paraId="2A17E4E8" w14:textId="77777777" w:rsidR="00172FAB" w:rsidRPr="00707B96" w:rsidRDefault="00172FAB" w:rsidP="007500D6">
            <w:pPr>
              <w:pStyle w:val="Tabletext"/>
              <w:numPr>
                <w:ilvl w:val="0"/>
                <w:numId w:val="22"/>
              </w:numPr>
            </w:pPr>
            <w:r w:rsidRPr="00707B96">
              <w:t>Year stopped study</w:t>
            </w:r>
          </w:p>
          <w:p w14:paraId="71B55A84" w14:textId="77777777" w:rsidR="00172FAB" w:rsidRPr="00707B96" w:rsidRDefault="00172FAB" w:rsidP="007500D6">
            <w:pPr>
              <w:pStyle w:val="Tabletext"/>
              <w:numPr>
                <w:ilvl w:val="0"/>
                <w:numId w:val="22"/>
              </w:numPr>
            </w:pPr>
            <w:r w:rsidRPr="00707B96">
              <w:t>Same course as previously reported deferred</w:t>
            </w:r>
          </w:p>
          <w:p w14:paraId="555E69AC" w14:textId="77777777" w:rsidR="00172FAB" w:rsidRPr="00707B96" w:rsidRDefault="00172FAB" w:rsidP="007500D6">
            <w:pPr>
              <w:pStyle w:val="Tabletext"/>
              <w:numPr>
                <w:ilvl w:val="0"/>
                <w:numId w:val="22"/>
              </w:numPr>
            </w:pPr>
            <w:r w:rsidRPr="00707B96">
              <w:t>Month began changed study</w:t>
            </w:r>
          </w:p>
          <w:p w14:paraId="2208BEBB" w14:textId="77777777" w:rsidR="00172FAB" w:rsidRPr="00707B96" w:rsidRDefault="00172FAB" w:rsidP="007500D6">
            <w:pPr>
              <w:pStyle w:val="Tabletext"/>
              <w:numPr>
                <w:ilvl w:val="0"/>
                <w:numId w:val="22"/>
              </w:numPr>
            </w:pPr>
            <w:r w:rsidRPr="00707B96">
              <w:t>Year began changed study</w:t>
            </w:r>
          </w:p>
        </w:tc>
        <w:tc>
          <w:tcPr>
            <w:tcW w:w="1709" w:type="dxa"/>
            <w:tcBorders>
              <w:top w:val="nil"/>
              <w:left w:val="nil"/>
              <w:bottom w:val="nil"/>
              <w:right w:val="nil"/>
            </w:tcBorders>
          </w:tcPr>
          <w:p w14:paraId="4489DE34" w14:textId="77777777" w:rsidR="00172FAB" w:rsidRPr="00707B96" w:rsidRDefault="00172FAB" w:rsidP="007500D6">
            <w:pPr>
              <w:pStyle w:val="Tabletext"/>
              <w:numPr>
                <w:ilvl w:val="0"/>
                <w:numId w:val="23"/>
              </w:numPr>
            </w:pPr>
            <w:r w:rsidRPr="00707B96">
              <w:t>Qualification type</w:t>
            </w:r>
          </w:p>
          <w:p w14:paraId="781E5BA9" w14:textId="77777777" w:rsidR="00172FAB" w:rsidRPr="00707B96" w:rsidRDefault="00172FAB" w:rsidP="007500D6">
            <w:pPr>
              <w:pStyle w:val="Tabletext"/>
              <w:numPr>
                <w:ilvl w:val="0"/>
                <w:numId w:val="23"/>
              </w:numPr>
            </w:pPr>
            <w:r w:rsidRPr="00707B96">
              <w:t>Type of qualification (for study/training not elsewhere reported)</w:t>
            </w:r>
          </w:p>
          <w:p w14:paraId="3FAF5C61" w14:textId="77777777" w:rsidR="00172FAB" w:rsidRPr="00707B96" w:rsidRDefault="00172FAB" w:rsidP="007500D6">
            <w:pPr>
              <w:pStyle w:val="Tabletext"/>
              <w:numPr>
                <w:ilvl w:val="0"/>
                <w:numId w:val="23"/>
              </w:numPr>
            </w:pPr>
            <w:r w:rsidRPr="00707B96">
              <w:t>Qualification type (for changed courses)</w:t>
            </w:r>
          </w:p>
        </w:tc>
      </w:tr>
      <w:tr w:rsidR="00172FAB" w:rsidRPr="00707B96" w14:paraId="2F734617" w14:textId="77777777" w:rsidTr="00AF56D7">
        <w:trPr>
          <w:trHeight w:val="724"/>
        </w:trPr>
        <w:tc>
          <w:tcPr>
            <w:tcW w:w="1729" w:type="dxa"/>
            <w:tcBorders>
              <w:top w:val="nil"/>
              <w:left w:val="nil"/>
              <w:bottom w:val="nil"/>
              <w:right w:val="nil"/>
            </w:tcBorders>
          </w:tcPr>
          <w:p w14:paraId="1EA69714" w14:textId="77777777" w:rsidR="00172FAB" w:rsidRPr="003656C6" w:rsidRDefault="00172FAB" w:rsidP="00AF56D7">
            <w:pPr>
              <w:pStyle w:val="Text"/>
              <w:rPr>
                <w:b/>
              </w:rPr>
            </w:pPr>
          </w:p>
        </w:tc>
        <w:tc>
          <w:tcPr>
            <w:tcW w:w="1593" w:type="dxa"/>
            <w:tcBorders>
              <w:top w:val="nil"/>
              <w:left w:val="nil"/>
              <w:bottom w:val="nil"/>
              <w:right w:val="nil"/>
            </w:tcBorders>
          </w:tcPr>
          <w:p w14:paraId="77FEAFC1" w14:textId="77777777" w:rsidR="00172FAB" w:rsidRPr="00707B96" w:rsidRDefault="00172FAB" w:rsidP="00AF56D7">
            <w:pPr>
              <w:pStyle w:val="Tabletext"/>
            </w:pPr>
            <w:r w:rsidRPr="00707B96">
              <w:t>Commencements of new study</w:t>
            </w:r>
          </w:p>
        </w:tc>
        <w:tc>
          <w:tcPr>
            <w:tcW w:w="2907" w:type="dxa"/>
            <w:tcBorders>
              <w:top w:val="nil"/>
              <w:left w:val="nil"/>
              <w:bottom w:val="nil"/>
              <w:right w:val="nil"/>
            </w:tcBorders>
          </w:tcPr>
          <w:p w14:paraId="00A988FC" w14:textId="77777777" w:rsidR="00172FAB" w:rsidRPr="00707B96" w:rsidRDefault="00172FAB" w:rsidP="007500D6">
            <w:pPr>
              <w:pStyle w:val="Tabletext"/>
              <w:numPr>
                <w:ilvl w:val="0"/>
                <w:numId w:val="22"/>
              </w:numPr>
            </w:pPr>
            <w:r w:rsidRPr="00707B96">
              <w:t>Type of study or training</w:t>
            </w:r>
          </w:p>
          <w:p w14:paraId="02F8E76B" w14:textId="77777777" w:rsidR="00172FAB" w:rsidRPr="00707B96" w:rsidRDefault="00172FAB" w:rsidP="007500D6">
            <w:pPr>
              <w:pStyle w:val="Tabletext"/>
              <w:numPr>
                <w:ilvl w:val="0"/>
                <w:numId w:val="22"/>
              </w:numPr>
            </w:pPr>
            <w:r w:rsidRPr="00707B96">
              <w:t>Still studying current qualification</w:t>
            </w:r>
          </w:p>
          <w:p w14:paraId="21D2AC5F" w14:textId="77777777" w:rsidR="00172FAB" w:rsidRPr="00707B96" w:rsidRDefault="00172FAB" w:rsidP="007500D6">
            <w:pPr>
              <w:pStyle w:val="Tabletext"/>
              <w:numPr>
                <w:ilvl w:val="0"/>
                <w:numId w:val="22"/>
              </w:numPr>
            </w:pPr>
            <w:r w:rsidRPr="00707B96">
              <w:t>Month began study</w:t>
            </w:r>
          </w:p>
          <w:p w14:paraId="2A2B75D7" w14:textId="77777777" w:rsidR="00172FAB" w:rsidRPr="00707B96" w:rsidRDefault="00172FAB" w:rsidP="007500D6">
            <w:pPr>
              <w:pStyle w:val="Tabletext"/>
              <w:numPr>
                <w:ilvl w:val="0"/>
                <w:numId w:val="22"/>
              </w:numPr>
            </w:pPr>
            <w:r w:rsidRPr="00707B96">
              <w:t>Year began study</w:t>
            </w:r>
          </w:p>
          <w:p w14:paraId="60548292" w14:textId="77777777" w:rsidR="00172FAB" w:rsidRPr="00707B96" w:rsidRDefault="00172FAB" w:rsidP="007500D6">
            <w:pPr>
              <w:pStyle w:val="Tabletext"/>
              <w:numPr>
                <w:ilvl w:val="0"/>
                <w:numId w:val="22"/>
              </w:numPr>
            </w:pPr>
            <w:r w:rsidRPr="00707B96">
              <w:t>Month stopped study</w:t>
            </w:r>
          </w:p>
          <w:p w14:paraId="25220BD8" w14:textId="77777777" w:rsidR="00172FAB" w:rsidRPr="00707B96" w:rsidRDefault="00172FAB" w:rsidP="007500D6">
            <w:pPr>
              <w:pStyle w:val="Tabletext"/>
              <w:numPr>
                <w:ilvl w:val="0"/>
                <w:numId w:val="22"/>
              </w:numPr>
            </w:pPr>
            <w:r w:rsidRPr="00707B96">
              <w:t>Year stopped study</w:t>
            </w:r>
          </w:p>
        </w:tc>
        <w:tc>
          <w:tcPr>
            <w:tcW w:w="1709" w:type="dxa"/>
            <w:tcBorders>
              <w:top w:val="nil"/>
              <w:left w:val="nil"/>
              <w:bottom w:val="nil"/>
              <w:right w:val="nil"/>
            </w:tcBorders>
          </w:tcPr>
          <w:p w14:paraId="262D35BC" w14:textId="77777777" w:rsidR="00172FAB" w:rsidRPr="00707B96" w:rsidRDefault="00172FAB" w:rsidP="007500D6">
            <w:pPr>
              <w:pStyle w:val="Tabletext"/>
              <w:numPr>
                <w:ilvl w:val="0"/>
                <w:numId w:val="23"/>
              </w:numPr>
            </w:pPr>
            <w:r w:rsidRPr="00707B96">
              <w:t>Qualification type</w:t>
            </w:r>
          </w:p>
        </w:tc>
      </w:tr>
      <w:tr w:rsidR="00172FAB" w:rsidRPr="00707B96" w14:paraId="22922022" w14:textId="77777777" w:rsidTr="00AF56D7">
        <w:trPr>
          <w:trHeight w:val="724"/>
        </w:trPr>
        <w:tc>
          <w:tcPr>
            <w:tcW w:w="1729" w:type="dxa"/>
            <w:tcBorders>
              <w:top w:val="nil"/>
              <w:left w:val="nil"/>
              <w:bottom w:val="nil"/>
              <w:right w:val="nil"/>
            </w:tcBorders>
          </w:tcPr>
          <w:p w14:paraId="74549D32" w14:textId="77777777" w:rsidR="00172FAB" w:rsidRPr="003656C6" w:rsidRDefault="00172FAB" w:rsidP="00AF56D7">
            <w:pPr>
              <w:pStyle w:val="Text"/>
              <w:rPr>
                <w:b/>
              </w:rPr>
            </w:pPr>
          </w:p>
        </w:tc>
        <w:tc>
          <w:tcPr>
            <w:tcW w:w="1593" w:type="dxa"/>
            <w:tcBorders>
              <w:top w:val="nil"/>
              <w:left w:val="nil"/>
              <w:bottom w:val="nil"/>
              <w:right w:val="nil"/>
            </w:tcBorders>
          </w:tcPr>
          <w:p w14:paraId="6D1F73E2" w14:textId="77777777" w:rsidR="00172FAB" w:rsidRPr="00707B96" w:rsidRDefault="00172FAB" w:rsidP="00AF56D7">
            <w:pPr>
              <w:pStyle w:val="Tabletext"/>
            </w:pPr>
            <w:r w:rsidRPr="00707B96">
              <w:t>Changed course</w:t>
            </w:r>
          </w:p>
        </w:tc>
        <w:tc>
          <w:tcPr>
            <w:tcW w:w="2907" w:type="dxa"/>
            <w:tcBorders>
              <w:top w:val="nil"/>
              <w:left w:val="nil"/>
              <w:bottom w:val="nil"/>
              <w:right w:val="nil"/>
            </w:tcBorders>
          </w:tcPr>
          <w:p w14:paraId="6AAD9485" w14:textId="77777777" w:rsidR="00172FAB" w:rsidRPr="00707B96" w:rsidRDefault="00172FAB" w:rsidP="007500D6">
            <w:pPr>
              <w:pStyle w:val="Tabletext"/>
              <w:numPr>
                <w:ilvl w:val="0"/>
                <w:numId w:val="22"/>
              </w:numPr>
            </w:pPr>
            <w:r w:rsidRPr="00707B96">
              <w:t>Study completed, withdrawn, deferred or changed</w:t>
            </w:r>
          </w:p>
          <w:p w14:paraId="2027900E" w14:textId="77777777" w:rsidR="00172FAB" w:rsidRPr="00707B96" w:rsidRDefault="00172FAB" w:rsidP="007500D6">
            <w:pPr>
              <w:pStyle w:val="Tabletext"/>
              <w:numPr>
                <w:ilvl w:val="0"/>
                <w:numId w:val="22"/>
              </w:numPr>
            </w:pPr>
            <w:r w:rsidRPr="00707B96">
              <w:t>Currently doing changed qualification</w:t>
            </w:r>
          </w:p>
          <w:p w14:paraId="28CE257B" w14:textId="77777777" w:rsidR="00172FAB" w:rsidRPr="00707B96" w:rsidRDefault="00172FAB" w:rsidP="007500D6">
            <w:pPr>
              <w:pStyle w:val="Tabletext"/>
              <w:numPr>
                <w:ilvl w:val="0"/>
                <w:numId w:val="22"/>
              </w:numPr>
            </w:pPr>
            <w:r w:rsidRPr="00707B96">
              <w:t>Month stopped study</w:t>
            </w:r>
          </w:p>
          <w:p w14:paraId="0780A299" w14:textId="77777777" w:rsidR="00172FAB" w:rsidRPr="00707B96" w:rsidRDefault="00172FAB" w:rsidP="007500D6">
            <w:pPr>
              <w:pStyle w:val="Tabletext"/>
              <w:numPr>
                <w:ilvl w:val="0"/>
                <w:numId w:val="22"/>
              </w:numPr>
            </w:pPr>
            <w:r w:rsidRPr="00707B96">
              <w:t>Year stopped study</w:t>
            </w:r>
          </w:p>
          <w:p w14:paraId="6CEA82EC" w14:textId="77777777" w:rsidR="00172FAB" w:rsidRPr="00707B96" w:rsidRDefault="00172FAB" w:rsidP="007500D6">
            <w:pPr>
              <w:pStyle w:val="Tabletext"/>
              <w:numPr>
                <w:ilvl w:val="0"/>
                <w:numId w:val="22"/>
              </w:numPr>
            </w:pPr>
            <w:r w:rsidRPr="00707B96">
              <w:t>Month stopped changed qualification</w:t>
            </w:r>
          </w:p>
          <w:p w14:paraId="7BAD928A" w14:textId="77777777" w:rsidR="00172FAB" w:rsidRPr="00707B96" w:rsidRDefault="00172FAB" w:rsidP="007500D6">
            <w:pPr>
              <w:pStyle w:val="Tabletext"/>
              <w:numPr>
                <w:ilvl w:val="0"/>
                <w:numId w:val="22"/>
              </w:numPr>
            </w:pPr>
            <w:r w:rsidRPr="00707B96">
              <w:t>Year stopped changed qualification</w:t>
            </w:r>
          </w:p>
        </w:tc>
        <w:tc>
          <w:tcPr>
            <w:tcW w:w="1709" w:type="dxa"/>
            <w:tcBorders>
              <w:top w:val="nil"/>
              <w:left w:val="nil"/>
              <w:bottom w:val="nil"/>
              <w:right w:val="nil"/>
            </w:tcBorders>
          </w:tcPr>
          <w:p w14:paraId="4CDBAD3F" w14:textId="77777777" w:rsidR="00172FAB" w:rsidRPr="00707B96" w:rsidRDefault="00172FAB" w:rsidP="007500D6">
            <w:pPr>
              <w:pStyle w:val="Tabletext"/>
              <w:numPr>
                <w:ilvl w:val="0"/>
                <w:numId w:val="23"/>
              </w:numPr>
            </w:pPr>
            <w:r w:rsidRPr="00707B96">
              <w:t>Qualification type (for changed courses)</w:t>
            </w:r>
          </w:p>
        </w:tc>
      </w:tr>
      <w:tr w:rsidR="00172FAB" w:rsidRPr="00707B96" w14:paraId="202314B1" w14:textId="77777777" w:rsidTr="00AF56D7">
        <w:trPr>
          <w:trHeight w:val="80"/>
        </w:trPr>
        <w:tc>
          <w:tcPr>
            <w:tcW w:w="1729" w:type="dxa"/>
            <w:tcBorders>
              <w:top w:val="nil"/>
              <w:left w:val="nil"/>
              <w:bottom w:val="nil"/>
              <w:right w:val="nil"/>
            </w:tcBorders>
          </w:tcPr>
          <w:p w14:paraId="5AE76E73" w14:textId="77777777" w:rsidR="00172FAB" w:rsidRPr="003656C6" w:rsidRDefault="00172FAB" w:rsidP="00AF56D7">
            <w:pPr>
              <w:pStyle w:val="Text"/>
              <w:rPr>
                <w:b/>
              </w:rPr>
            </w:pPr>
          </w:p>
        </w:tc>
        <w:tc>
          <w:tcPr>
            <w:tcW w:w="1593" w:type="dxa"/>
            <w:tcBorders>
              <w:top w:val="nil"/>
              <w:left w:val="nil"/>
              <w:bottom w:val="nil"/>
              <w:right w:val="nil"/>
            </w:tcBorders>
          </w:tcPr>
          <w:p w14:paraId="7B851128" w14:textId="77777777" w:rsidR="00172FAB" w:rsidRPr="00707B96" w:rsidRDefault="00172FAB" w:rsidP="00AF56D7">
            <w:pPr>
              <w:pStyle w:val="Tabletext"/>
            </w:pPr>
            <w:r w:rsidRPr="00707B96">
              <w:t>No new study</w:t>
            </w:r>
          </w:p>
        </w:tc>
        <w:tc>
          <w:tcPr>
            <w:tcW w:w="2907" w:type="dxa"/>
            <w:tcBorders>
              <w:top w:val="nil"/>
              <w:left w:val="nil"/>
              <w:bottom w:val="nil"/>
              <w:right w:val="nil"/>
            </w:tcBorders>
          </w:tcPr>
          <w:p w14:paraId="3AF03480" w14:textId="77777777" w:rsidR="00172FAB" w:rsidRPr="00707B96" w:rsidRDefault="00172FAB" w:rsidP="007500D6">
            <w:pPr>
              <w:pStyle w:val="Tabletext"/>
              <w:numPr>
                <w:ilvl w:val="0"/>
                <w:numId w:val="22"/>
              </w:numPr>
            </w:pPr>
            <w:r w:rsidRPr="00707B96">
              <w:t>New study or training since last interview</w:t>
            </w:r>
          </w:p>
        </w:tc>
        <w:tc>
          <w:tcPr>
            <w:tcW w:w="1709" w:type="dxa"/>
            <w:tcBorders>
              <w:top w:val="nil"/>
              <w:left w:val="nil"/>
              <w:bottom w:val="nil"/>
              <w:right w:val="nil"/>
            </w:tcBorders>
          </w:tcPr>
          <w:p w14:paraId="2C1AEDD7" w14:textId="77777777" w:rsidR="00172FAB" w:rsidRPr="00707B96" w:rsidRDefault="00172FAB" w:rsidP="00AF56D7">
            <w:pPr>
              <w:pStyle w:val="Tabletext"/>
            </w:pPr>
            <w:r>
              <w:t>-</w:t>
            </w:r>
          </w:p>
        </w:tc>
      </w:tr>
      <w:tr w:rsidR="00172FAB" w:rsidRPr="00707B96" w14:paraId="7CE3C318" w14:textId="77777777" w:rsidTr="00AF56D7">
        <w:trPr>
          <w:trHeight w:val="724"/>
        </w:trPr>
        <w:tc>
          <w:tcPr>
            <w:tcW w:w="1729" w:type="dxa"/>
            <w:tcBorders>
              <w:top w:val="nil"/>
              <w:left w:val="nil"/>
              <w:bottom w:val="single" w:sz="4" w:space="0" w:color="auto"/>
              <w:right w:val="nil"/>
            </w:tcBorders>
          </w:tcPr>
          <w:p w14:paraId="7CDD9DFE" w14:textId="77777777" w:rsidR="00172FAB" w:rsidRPr="003656C6" w:rsidRDefault="00172FAB" w:rsidP="00AF56D7">
            <w:pPr>
              <w:pStyle w:val="Text"/>
              <w:rPr>
                <w:b/>
              </w:rPr>
            </w:pPr>
          </w:p>
        </w:tc>
        <w:tc>
          <w:tcPr>
            <w:tcW w:w="1593" w:type="dxa"/>
            <w:tcBorders>
              <w:top w:val="nil"/>
              <w:left w:val="nil"/>
              <w:bottom w:val="single" w:sz="4" w:space="0" w:color="auto"/>
              <w:right w:val="nil"/>
            </w:tcBorders>
          </w:tcPr>
          <w:p w14:paraId="5D03155A" w14:textId="77777777" w:rsidR="00172FAB" w:rsidRPr="00707B96" w:rsidRDefault="00172FAB" w:rsidP="00AF56D7">
            <w:pPr>
              <w:pStyle w:val="Tabletext"/>
            </w:pPr>
            <w:r w:rsidRPr="00707B96">
              <w:t>Current study</w:t>
            </w:r>
          </w:p>
        </w:tc>
        <w:tc>
          <w:tcPr>
            <w:tcW w:w="2907" w:type="dxa"/>
            <w:tcBorders>
              <w:top w:val="nil"/>
              <w:left w:val="nil"/>
              <w:bottom w:val="single" w:sz="4" w:space="0" w:color="auto"/>
              <w:right w:val="nil"/>
            </w:tcBorders>
          </w:tcPr>
          <w:p w14:paraId="5A57161B" w14:textId="77777777" w:rsidR="00172FAB" w:rsidRPr="00707B96" w:rsidRDefault="00172FAB" w:rsidP="007500D6">
            <w:pPr>
              <w:pStyle w:val="Tabletext"/>
              <w:numPr>
                <w:ilvl w:val="0"/>
                <w:numId w:val="22"/>
              </w:numPr>
            </w:pPr>
            <w:r w:rsidRPr="00707B96">
              <w:t>Current study or training (not elsewhere reported)</w:t>
            </w:r>
          </w:p>
          <w:p w14:paraId="59F7DFAD" w14:textId="77777777" w:rsidR="00172FAB" w:rsidRPr="00707B96" w:rsidRDefault="00172FAB" w:rsidP="007500D6">
            <w:pPr>
              <w:pStyle w:val="Tabletext"/>
              <w:numPr>
                <w:ilvl w:val="0"/>
                <w:numId w:val="22"/>
              </w:numPr>
            </w:pPr>
            <w:r w:rsidRPr="00707B96">
              <w:t>Month began apprenticeship/traineeship/study</w:t>
            </w:r>
          </w:p>
          <w:p w14:paraId="154CCFD5" w14:textId="77777777" w:rsidR="00172FAB" w:rsidRPr="00707B96" w:rsidRDefault="00172FAB" w:rsidP="007500D6">
            <w:pPr>
              <w:pStyle w:val="Tabletext"/>
              <w:numPr>
                <w:ilvl w:val="0"/>
                <w:numId w:val="22"/>
              </w:numPr>
            </w:pPr>
            <w:r w:rsidRPr="00707B96">
              <w:t>Year began apprenticeship/traineeship/study</w:t>
            </w:r>
          </w:p>
        </w:tc>
        <w:tc>
          <w:tcPr>
            <w:tcW w:w="1709" w:type="dxa"/>
            <w:tcBorders>
              <w:top w:val="nil"/>
              <w:left w:val="nil"/>
              <w:bottom w:val="single" w:sz="4" w:space="0" w:color="auto"/>
              <w:right w:val="nil"/>
            </w:tcBorders>
          </w:tcPr>
          <w:p w14:paraId="3ECDEC01" w14:textId="77777777" w:rsidR="00172FAB" w:rsidRPr="00707B96" w:rsidRDefault="00172FAB" w:rsidP="007500D6">
            <w:pPr>
              <w:pStyle w:val="Tabletext"/>
              <w:numPr>
                <w:ilvl w:val="0"/>
                <w:numId w:val="23"/>
              </w:numPr>
            </w:pPr>
            <w:r w:rsidRPr="00707B96">
              <w:t>Type of qualification (for study/training not elsewhere reported)</w:t>
            </w:r>
          </w:p>
        </w:tc>
      </w:tr>
      <w:tr w:rsidR="00172FAB" w:rsidRPr="00707B96" w14:paraId="7C41794E" w14:textId="77777777" w:rsidTr="00AF56D7">
        <w:trPr>
          <w:trHeight w:val="724"/>
        </w:trPr>
        <w:tc>
          <w:tcPr>
            <w:tcW w:w="1729" w:type="dxa"/>
            <w:tcBorders>
              <w:top w:val="single" w:sz="4" w:space="0" w:color="auto"/>
              <w:left w:val="nil"/>
              <w:bottom w:val="nil"/>
              <w:right w:val="nil"/>
            </w:tcBorders>
          </w:tcPr>
          <w:p w14:paraId="48C05CAA" w14:textId="77777777" w:rsidR="00172FAB" w:rsidRPr="003656C6" w:rsidRDefault="00172FAB" w:rsidP="00AF56D7">
            <w:pPr>
              <w:pStyle w:val="Tabletext"/>
              <w:rPr>
                <w:b/>
              </w:rPr>
            </w:pPr>
            <w:r w:rsidRPr="003656C6">
              <w:rPr>
                <w:b/>
              </w:rPr>
              <w:t>Apprenticeship or traineeship</w:t>
            </w:r>
          </w:p>
        </w:tc>
        <w:tc>
          <w:tcPr>
            <w:tcW w:w="1593" w:type="dxa"/>
            <w:tcBorders>
              <w:top w:val="single" w:sz="4" w:space="0" w:color="auto"/>
              <w:left w:val="nil"/>
              <w:bottom w:val="nil"/>
              <w:right w:val="nil"/>
            </w:tcBorders>
          </w:tcPr>
          <w:p w14:paraId="16AFC3CC" w14:textId="77777777" w:rsidR="00172FAB" w:rsidRPr="00707B96" w:rsidRDefault="00172FAB" w:rsidP="00AF56D7">
            <w:pPr>
              <w:pStyle w:val="Tabletext"/>
            </w:pPr>
            <w:r w:rsidRPr="00707B96">
              <w:t>Post-school study</w:t>
            </w:r>
          </w:p>
        </w:tc>
        <w:tc>
          <w:tcPr>
            <w:tcW w:w="2907" w:type="dxa"/>
            <w:tcBorders>
              <w:top w:val="single" w:sz="4" w:space="0" w:color="auto"/>
              <w:left w:val="nil"/>
              <w:bottom w:val="nil"/>
              <w:right w:val="nil"/>
            </w:tcBorders>
          </w:tcPr>
          <w:p w14:paraId="6FF71B02" w14:textId="77777777" w:rsidR="00172FAB" w:rsidRPr="00707B96" w:rsidRDefault="00172FAB" w:rsidP="007500D6">
            <w:pPr>
              <w:pStyle w:val="Tabletext"/>
              <w:numPr>
                <w:ilvl w:val="0"/>
                <w:numId w:val="24"/>
              </w:numPr>
            </w:pPr>
            <w:r w:rsidRPr="00707B96">
              <w:t>Still doing current apprenticeship/traineeship</w:t>
            </w:r>
          </w:p>
          <w:p w14:paraId="75D41AE0" w14:textId="77777777" w:rsidR="00172FAB" w:rsidRPr="00707B96" w:rsidRDefault="00172FAB" w:rsidP="007500D6">
            <w:pPr>
              <w:pStyle w:val="Tabletext"/>
              <w:numPr>
                <w:ilvl w:val="0"/>
                <w:numId w:val="24"/>
              </w:numPr>
            </w:pPr>
            <w:r w:rsidRPr="00707B96">
              <w:t>Month started apprenticeship/traineeship</w:t>
            </w:r>
          </w:p>
          <w:p w14:paraId="65180D04" w14:textId="77777777" w:rsidR="00172FAB" w:rsidRPr="00707B96" w:rsidRDefault="00172FAB" w:rsidP="007500D6">
            <w:pPr>
              <w:pStyle w:val="Tabletext"/>
              <w:numPr>
                <w:ilvl w:val="0"/>
                <w:numId w:val="24"/>
              </w:numPr>
            </w:pPr>
            <w:r w:rsidRPr="00707B96">
              <w:t>Year started apprenticeship/traineeship</w:t>
            </w:r>
          </w:p>
          <w:p w14:paraId="66B84637" w14:textId="77777777" w:rsidR="00172FAB" w:rsidRPr="00707B96" w:rsidRDefault="00172FAB" w:rsidP="007500D6">
            <w:pPr>
              <w:pStyle w:val="Tabletext"/>
              <w:numPr>
                <w:ilvl w:val="0"/>
                <w:numId w:val="24"/>
              </w:numPr>
            </w:pPr>
            <w:r w:rsidRPr="00707B96">
              <w:t>Month stopped apprenticeship/traineeship</w:t>
            </w:r>
          </w:p>
          <w:p w14:paraId="466A9E2C" w14:textId="77777777" w:rsidR="00172FAB" w:rsidRPr="00707B96" w:rsidRDefault="00172FAB" w:rsidP="007500D6">
            <w:pPr>
              <w:pStyle w:val="Tabletext"/>
              <w:numPr>
                <w:ilvl w:val="0"/>
                <w:numId w:val="24"/>
              </w:numPr>
            </w:pPr>
            <w:r w:rsidRPr="00707B96">
              <w:t>Year stopped apprenticeship/traineeship</w:t>
            </w:r>
          </w:p>
          <w:p w14:paraId="0342D0EF" w14:textId="77777777" w:rsidR="00172FAB" w:rsidRPr="00707B96" w:rsidRDefault="00172FAB" w:rsidP="007500D6">
            <w:pPr>
              <w:pStyle w:val="Tabletext"/>
              <w:numPr>
                <w:ilvl w:val="0"/>
                <w:numId w:val="24"/>
              </w:numPr>
            </w:pPr>
            <w:r w:rsidRPr="00707B96">
              <w:t>Current study or training (not elsewhere reported)</w:t>
            </w:r>
          </w:p>
          <w:p w14:paraId="35561739" w14:textId="77777777" w:rsidR="00172FAB" w:rsidRPr="00707B96" w:rsidRDefault="00172FAB" w:rsidP="007500D6">
            <w:pPr>
              <w:pStyle w:val="Tabletext"/>
              <w:numPr>
                <w:ilvl w:val="0"/>
                <w:numId w:val="24"/>
              </w:numPr>
            </w:pPr>
            <w:r w:rsidRPr="00707B96">
              <w:t>Month began apprenticeship/traineeship/study</w:t>
            </w:r>
          </w:p>
          <w:p w14:paraId="42C5BA9A" w14:textId="77777777" w:rsidR="00172FAB" w:rsidRPr="00707B96" w:rsidRDefault="00172FAB" w:rsidP="007500D6">
            <w:pPr>
              <w:pStyle w:val="Tabletext"/>
              <w:numPr>
                <w:ilvl w:val="0"/>
                <w:numId w:val="24"/>
              </w:numPr>
            </w:pPr>
            <w:r w:rsidRPr="00707B96">
              <w:t>Year began apprenticeship/traineeship/study</w:t>
            </w:r>
          </w:p>
        </w:tc>
        <w:tc>
          <w:tcPr>
            <w:tcW w:w="1709" w:type="dxa"/>
            <w:tcBorders>
              <w:top w:val="single" w:sz="4" w:space="0" w:color="auto"/>
              <w:left w:val="nil"/>
              <w:bottom w:val="nil"/>
              <w:right w:val="nil"/>
            </w:tcBorders>
          </w:tcPr>
          <w:p w14:paraId="36948F12" w14:textId="77777777" w:rsidR="00172FAB" w:rsidRPr="00707B96" w:rsidRDefault="00172FAB" w:rsidP="00AF56D7">
            <w:pPr>
              <w:pStyle w:val="Tabletext"/>
            </w:pPr>
            <w:r>
              <w:t>-</w:t>
            </w:r>
          </w:p>
        </w:tc>
      </w:tr>
      <w:tr w:rsidR="00172FAB" w:rsidRPr="00707B96" w14:paraId="5ACB6FC1" w14:textId="77777777" w:rsidTr="00AF56D7">
        <w:trPr>
          <w:trHeight w:val="724"/>
        </w:trPr>
        <w:tc>
          <w:tcPr>
            <w:tcW w:w="1729" w:type="dxa"/>
            <w:tcBorders>
              <w:top w:val="nil"/>
              <w:left w:val="nil"/>
              <w:bottom w:val="nil"/>
              <w:right w:val="nil"/>
            </w:tcBorders>
          </w:tcPr>
          <w:p w14:paraId="76D7A862" w14:textId="77777777" w:rsidR="00172FAB" w:rsidRPr="003656C6" w:rsidRDefault="00172FAB" w:rsidP="00AF56D7">
            <w:pPr>
              <w:pStyle w:val="Tabletext"/>
              <w:rPr>
                <w:b/>
              </w:rPr>
            </w:pPr>
          </w:p>
        </w:tc>
        <w:tc>
          <w:tcPr>
            <w:tcW w:w="1593" w:type="dxa"/>
            <w:tcBorders>
              <w:top w:val="nil"/>
              <w:left w:val="nil"/>
              <w:bottom w:val="nil"/>
              <w:right w:val="nil"/>
            </w:tcBorders>
          </w:tcPr>
          <w:p w14:paraId="4A63ABF7" w14:textId="77777777" w:rsidR="00172FAB" w:rsidRPr="00707B96" w:rsidRDefault="00172FAB" w:rsidP="00AF56D7">
            <w:pPr>
              <w:pStyle w:val="Tabletext"/>
            </w:pPr>
            <w:r w:rsidRPr="00707B96">
              <w:t>Continuation of previous studies</w:t>
            </w:r>
          </w:p>
        </w:tc>
        <w:tc>
          <w:tcPr>
            <w:tcW w:w="2907" w:type="dxa"/>
            <w:tcBorders>
              <w:top w:val="nil"/>
              <w:left w:val="nil"/>
              <w:bottom w:val="nil"/>
              <w:right w:val="nil"/>
            </w:tcBorders>
          </w:tcPr>
          <w:p w14:paraId="6CC90004" w14:textId="77777777" w:rsidR="00172FAB" w:rsidRPr="00707B96" w:rsidRDefault="00172FAB" w:rsidP="007500D6">
            <w:pPr>
              <w:pStyle w:val="Tabletext"/>
              <w:numPr>
                <w:ilvl w:val="0"/>
                <w:numId w:val="24"/>
              </w:numPr>
            </w:pPr>
            <w:r w:rsidRPr="00707B96">
              <w:t>Confirmation of previous apprenticeship/traineeship</w:t>
            </w:r>
          </w:p>
          <w:p w14:paraId="761278C2" w14:textId="77777777" w:rsidR="00172FAB" w:rsidRPr="00707B96" w:rsidRDefault="00172FAB" w:rsidP="007500D6">
            <w:pPr>
              <w:pStyle w:val="Tabletext"/>
              <w:numPr>
                <w:ilvl w:val="0"/>
                <w:numId w:val="24"/>
              </w:numPr>
            </w:pPr>
            <w:r w:rsidRPr="00707B96">
              <w:t>Still doing current apprenticeship/traineeship</w:t>
            </w:r>
          </w:p>
          <w:p w14:paraId="3DAFAC7A" w14:textId="77777777" w:rsidR="00172FAB" w:rsidRPr="00707B96" w:rsidRDefault="00172FAB" w:rsidP="007500D6">
            <w:pPr>
              <w:pStyle w:val="Tabletext"/>
              <w:numPr>
                <w:ilvl w:val="0"/>
                <w:numId w:val="24"/>
              </w:numPr>
            </w:pPr>
            <w:r w:rsidRPr="00707B96">
              <w:t>Month stopped apprenticeship/traineeship</w:t>
            </w:r>
          </w:p>
          <w:p w14:paraId="1778A3DB" w14:textId="77777777" w:rsidR="00172FAB" w:rsidRPr="00707B96" w:rsidRDefault="00172FAB" w:rsidP="007500D6">
            <w:pPr>
              <w:pStyle w:val="Tabletext"/>
              <w:numPr>
                <w:ilvl w:val="0"/>
                <w:numId w:val="24"/>
              </w:numPr>
            </w:pPr>
            <w:r w:rsidRPr="00707B96">
              <w:t>Year stopped apprenticeship/traineeship</w:t>
            </w:r>
          </w:p>
        </w:tc>
        <w:tc>
          <w:tcPr>
            <w:tcW w:w="1709" w:type="dxa"/>
            <w:tcBorders>
              <w:top w:val="nil"/>
              <w:left w:val="nil"/>
              <w:bottom w:val="nil"/>
              <w:right w:val="nil"/>
            </w:tcBorders>
          </w:tcPr>
          <w:p w14:paraId="0A32D2BE" w14:textId="77777777" w:rsidR="00172FAB" w:rsidRPr="00707B96" w:rsidRDefault="00172FAB" w:rsidP="00AF56D7">
            <w:pPr>
              <w:pStyle w:val="Tabletext"/>
            </w:pPr>
            <w:r>
              <w:t>-</w:t>
            </w:r>
          </w:p>
        </w:tc>
      </w:tr>
      <w:tr w:rsidR="00172FAB" w:rsidRPr="00707B96" w14:paraId="4C704376" w14:textId="77777777" w:rsidTr="00AF56D7">
        <w:trPr>
          <w:trHeight w:val="95"/>
        </w:trPr>
        <w:tc>
          <w:tcPr>
            <w:tcW w:w="1729" w:type="dxa"/>
            <w:tcBorders>
              <w:top w:val="nil"/>
              <w:left w:val="nil"/>
              <w:bottom w:val="nil"/>
              <w:right w:val="nil"/>
            </w:tcBorders>
          </w:tcPr>
          <w:p w14:paraId="498B29D0" w14:textId="77777777" w:rsidR="00172FAB" w:rsidRPr="003656C6" w:rsidRDefault="00172FAB" w:rsidP="00AF56D7">
            <w:pPr>
              <w:pStyle w:val="Tabletext"/>
              <w:rPr>
                <w:b/>
              </w:rPr>
            </w:pPr>
          </w:p>
        </w:tc>
        <w:tc>
          <w:tcPr>
            <w:tcW w:w="1593" w:type="dxa"/>
            <w:tcBorders>
              <w:top w:val="nil"/>
              <w:left w:val="nil"/>
              <w:bottom w:val="nil"/>
              <w:right w:val="nil"/>
            </w:tcBorders>
          </w:tcPr>
          <w:p w14:paraId="7ACFDD36" w14:textId="77777777" w:rsidR="00172FAB" w:rsidRPr="00707B96" w:rsidRDefault="00172FAB" w:rsidP="00AF56D7">
            <w:pPr>
              <w:pStyle w:val="Tabletext"/>
            </w:pPr>
            <w:r w:rsidRPr="00707B96">
              <w:t>Commencements of new study</w:t>
            </w:r>
          </w:p>
        </w:tc>
        <w:tc>
          <w:tcPr>
            <w:tcW w:w="2907" w:type="dxa"/>
            <w:tcBorders>
              <w:top w:val="nil"/>
              <w:left w:val="nil"/>
              <w:bottom w:val="nil"/>
              <w:right w:val="nil"/>
            </w:tcBorders>
          </w:tcPr>
          <w:p w14:paraId="136659DB" w14:textId="77777777" w:rsidR="00172FAB" w:rsidRPr="00707B96" w:rsidRDefault="00172FAB" w:rsidP="007500D6">
            <w:pPr>
              <w:pStyle w:val="Tabletext"/>
              <w:numPr>
                <w:ilvl w:val="0"/>
                <w:numId w:val="24"/>
              </w:numPr>
            </w:pPr>
            <w:r w:rsidRPr="00707B96">
              <w:t>Type of study or training</w:t>
            </w:r>
          </w:p>
          <w:p w14:paraId="5891D623" w14:textId="77777777" w:rsidR="00172FAB" w:rsidRPr="00707B96" w:rsidRDefault="00172FAB" w:rsidP="007500D6">
            <w:pPr>
              <w:pStyle w:val="Tabletext"/>
              <w:numPr>
                <w:ilvl w:val="0"/>
                <w:numId w:val="24"/>
              </w:numPr>
            </w:pPr>
            <w:r w:rsidRPr="00707B96">
              <w:t xml:space="preserve">Still doing current apprenticeship/traineeship </w:t>
            </w:r>
          </w:p>
          <w:p w14:paraId="6DD0E3AA" w14:textId="77777777" w:rsidR="00172FAB" w:rsidRPr="00707B96" w:rsidRDefault="00172FAB" w:rsidP="007500D6">
            <w:pPr>
              <w:pStyle w:val="Tabletext"/>
              <w:numPr>
                <w:ilvl w:val="0"/>
                <w:numId w:val="24"/>
              </w:numPr>
            </w:pPr>
            <w:r w:rsidRPr="00707B96">
              <w:t>Month started apprenticeship/traineeship</w:t>
            </w:r>
          </w:p>
          <w:p w14:paraId="01BAE0A1" w14:textId="77777777" w:rsidR="00172FAB" w:rsidRPr="00707B96" w:rsidRDefault="00172FAB" w:rsidP="007500D6">
            <w:pPr>
              <w:pStyle w:val="Tabletext"/>
              <w:numPr>
                <w:ilvl w:val="0"/>
                <w:numId w:val="24"/>
              </w:numPr>
            </w:pPr>
            <w:r w:rsidRPr="00707B96">
              <w:lastRenderedPageBreak/>
              <w:t>Year started apprenticeship/traineeship</w:t>
            </w:r>
          </w:p>
          <w:p w14:paraId="79483B4E" w14:textId="77777777" w:rsidR="00172FAB" w:rsidRPr="00707B96" w:rsidRDefault="00172FAB" w:rsidP="007500D6">
            <w:pPr>
              <w:pStyle w:val="Tabletext"/>
              <w:numPr>
                <w:ilvl w:val="0"/>
                <w:numId w:val="24"/>
              </w:numPr>
            </w:pPr>
            <w:r w:rsidRPr="00707B96">
              <w:t>Month stopped apprenticeship/traineeship</w:t>
            </w:r>
          </w:p>
          <w:p w14:paraId="63180FBB" w14:textId="77777777" w:rsidR="00172FAB" w:rsidRPr="00707B96" w:rsidRDefault="00172FAB" w:rsidP="007500D6">
            <w:pPr>
              <w:pStyle w:val="Tabletext"/>
              <w:numPr>
                <w:ilvl w:val="0"/>
                <w:numId w:val="24"/>
              </w:numPr>
            </w:pPr>
            <w:r w:rsidRPr="00707B96">
              <w:t>Year stopped apprenticeship/traineeship</w:t>
            </w:r>
          </w:p>
        </w:tc>
        <w:tc>
          <w:tcPr>
            <w:tcW w:w="1709" w:type="dxa"/>
            <w:tcBorders>
              <w:top w:val="nil"/>
              <w:left w:val="nil"/>
              <w:bottom w:val="nil"/>
              <w:right w:val="nil"/>
            </w:tcBorders>
          </w:tcPr>
          <w:p w14:paraId="2D20552C" w14:textId="77777777" w:rsidR="00172FAB" w:rsidRPr="00707B96" w:rsidRDefault="00172FAB" w:rsidP="00AF56D7">
            <w:pPr>
              <w:pStyle w:val="Tabletext"/>
            </w:pPr>
            <w:r>
              <w:lastRenderedPageBreak/>
              <w:t>-</w:t>
            </w:r>
          </w:p>
        </w:tc>
      </w:tr>
      <w:tr w:rsidR="00172FAB" w:rsidRPr="00707B96" w14:paraId="02B20287" w14:textId="77777777" w:rsidTr="00AF56D7">
        <w:trPr>
          <w:trHeight w:val="263"/>
        </w:trPr>
        <w:tc>
          <w:tcPr>
            <w:tcW w:w="1729" w:type="dxa"/>
            <w:tcBorders>
              <w:top w:val="nil"/>
              <w:left w:val="nil"/>
              <w:bottom w:val="nil"/>
              <w:right w:val="nil"/>
            </w:tcBorders>
          </w:tcPr>
          <w:p w14:paraId="09D8F4D7" w14:textId="77777777" w:rsidR="00172FAB" w:rsidRPr="003656C6" w:rsidRDefault="00172FAB" w:rsidP="00AF56D7">
            <w:pPr>
              <w:pStyle w:val="Tabletext"/>
              <w:rPr>
                <w:b/>
              </w:rPr>
            </w:pPr>
          </w:p>
        </w:tc>
        <w:tc>
          <w:tcPr>
            <w:tcW w:w="1593" w:type="dxa"/>
            <w:tcBorders>
              <w:top w:val="nil"/>
              <w:left w:val="nil"/>
              <w:bottom w:val="nil"/>
              <w:right w:val="nil"/>
            </w:tcBorders>
          </w:tcPr>
          <w:p w14:paraId="63358FF4" w14:textId="77777777" w:rsidR="00172FAB" w:rsidRPr="00707B96" w:rsidRDefault="00172FAB" w:rsidP="00AF56D7">
            <w:pPr>
              <w:pStyle w:val="Tabletext"/>
            </w:pPr>
            <w:r w:rsidRPr="00707B96">
              <w:t>No new study</w:t>
            </w:r>
          </w:p>
        </w:tc>
        <w:tc>
          <w:tcPr>
            <w:tcW w:w="2907" w:type="dxa"/>
            <w:tcBorders>
              <w:top w:val="nil"/>
              <w:left w:val="nil"/>
              <w:bottom w:val="nil"/>
              <w:right w:val="nil"/>
            </w:tcBorders>
          </w:tcPr>
          <w:p w14:paraId="18E07828" w14:textId="77777777" w:rsidR="00172FAB" w:rsidRPr="00707B96" w:rsidRDefault="00172FAB" w:rsidP="007500D6">
            <w:pPr>
              <w:pStyle w:val="Tabletext"/>
              <w:numPr>
                <w:ilvl w:val="0"/>
                <w:numId w:val="24"/>
              </w:numPr>
            </w:pPr>
            <w:r w:rsidRPr="00707B96">
              <w:t>New study or training since last interview</w:t>
            </w:r>
          </w:p>
        </w:tc>
        <w:tc>
          <w:tcPr>
            <w:tcW w:w="1709" w:type="dxa"/>
            <w:tcBorders>
              <w:top w:val="nil"/>
              <w:left w:val="nil"/>
              <w:bottom w:val="nil"/>
              <w:right w:val="nil"/>
            </w:tcBorders>
          </w:tcPr>
          <w:p w14:paraId="766E5B50" w14:textId="7E39162B" w:rsidR="00172FAB" w:rsidRPr="00707B96" w:rsidRDefault="00172FAB" w:rsidP="00AF56D7">
            <w:pPr>
              <w:pStyle w:val="Tabletext"/>
            </w:pPr>
          </w:p>
        </w:tc>
      </w:tr>
      <w:tr w:rsidR="00172FAB" w:rsidRPr="00707B96" w14:paraId="714D04EA" w14:textId="77777777" w:rsidTr="00AF56D7">
        <w:trPr>
          <w:trHeight w:val="724"/>
        </w:trPr>
        <w:tc>
          <w:tcPr>
            <w:tcW w:w="1729" w:type="dxa"/>
            <w:tcBorders>
              <w:top w:val="nil"/>
              <w:left w:val="nil"/>
              <w:bottom w:val="single" w:sz="4" w:space="0" w:color="auto"/>
              <w:right w:val="nil"/>
            </w:tcBorders>
          </w:tcPr>
          <w:p w14:paraId="0217AF44" w14:textId="77777777" w:rsidR="00172FAB" w:rsidRPr="003656C6" w:rsidRDefault="00172FAB" w:rsidP="00AF56D7">
            <w:pPr>
              <w:pStyle w:val="Tabletext"/>
              <w:rPr>
                <w:b/>
              </w:rPr>
            </w:pPr>
          </w:p>
        </w:tc>
        <w:tc>
          <w:tcPr>
            <w:tcW w:w="1593" w:type="dxa"/>
            <w:tcBorders>
              <w:top w:val="nil"/>
              <w:left w:val="nil"/>
              <w:bottom w:val="single" w:sz="4" w:space="0" w:color="auto"/>
              <w:right w:val="nil"/>
            </w:tcBorders>
          </w:tcPr>
          <w:p w14:paraId="61AB7C59" w14:textId="77777777" w:rsidR="00172FAB" w:rsidRPr="00707B96" w:rsidRDefault="00172FAB" w:rsidP="00AF56D7">
            <w:pPr>
              <w:pStyle w:val="Tabletext"/>
            </w:pPr>
            <w:r w:rsidRPr="00707B96">
              <w:t>Current study</w:t>
            </w:r>
          </w:p>
        </w:tc>
        <w:tc>
          <w:tcPr>
            <w:tcW w:w="2907" w:type="dxa"/>
            <w:tcBorders>
              <w:top w:val="nil"/>
              <w:left w:val="nil"/>
              <w:bottom w:val="single" w:sz="4" w:space="0" w:color="auto"/>
              <w:right w:val="nil"/>
            </w:tcBorders>
          </w:tcPr>
          <w:p w14:paraId="0ACE5F76" w14:textId="77777777" w:rsidR="00172FAB" w:rsidRPr="00707B96" w:rsidRDefault="00172FAB" w:rsidP="007500D6">
            <w:pPr>
              <w:pStyle w:val="Tabletext"/>
              <w:numPr>
                <w:ilvl w:val="0"/>
                <w:numId w:val="24"/>
              </w:numPr>
            </w:pPr>
            <w:r w:rsidRPr="00707B96">
              <w:t>Current study or training (not elsewhere reported)</w:t>
            </w:r>
          </w:p>
          <w:p w14:paraId="2A30EABD" w14:textId="77777777" w:rsidR="00172FAB" w:rsidRPr="00707B96" w:rsidRDefault="00172FAB" w:rsidP="007500D6">
            <w:pPr>
              <w:pStyle w:val="Tabletext"/>
              <w:numPr>
                <w:ilvl w:val="0"/>
                <w:numId w:val="24"/>
              </w:numPr>
            </w:pPr>
            <w:r w:rsidRPr="00707B96">
              <w:t>Month began apprenticeship/traineeship</w:t>
            </w:r>
          </w:p>
          <w:p w14:paraId="31AA2955" w14:textId="77777777" w:rsidR="00172FAB" w:rsidRPr="00707B96" w:rsidRDefault="00172FAB" w:rsidP="007500D6">
            <w:pPr>
              <w:pStyle w:val="Tabletext"/>
              <w:numPr>
                <w:ilvl w:val="0"/>
                <w:numId w:val="24"/>
              </w:numPr>
            </w:pPr>
            <w:r w:rsidRPr="00707B96">
              <w:t>Year began apprenticeship/traineeship</w:t>
            </w:r>
          </w:p>
        </w:tc>
        <w:tc>
          <w:tcPr>
            <w:tcW w:w="1709" w:type="dxa"/>
            <w:tcBorders>
              <w:top w:val="nil"/>
              <w:left w:val="nil"/>
              <w:bottom w:val="single" w:sz="4" w:space="0" w:color="auto"/>
              <w:right w:val="nil"/>
            </w:tcBorders>
          </w:tcPr>
          <w:p w14:paraId="68005F18" w14:textId="6F146F85" w:rsidR="00172FAB" w:rsidRPr="00707B96" w:rsidRDefault="00172FAB" w:rsidP="00AF56D7">
            <w:pPr>
              <w:pStyle w:val="Tabletext"/>
            </w:pPr>
          </w:p>
        </w:tc>
      </w:tr>
      <w:tr w:rsidR="00172FAB" w:rsidRPr="00707B96" w14:paraId="5E23BC0E" w14:textId="77777777" w:rsidTr="00AF56D7">
        <w:trPr>
          <w:trHeight w:val="724"/>
        </w:trPr>
        <w:tc>
          <w:tcPr>
            <w:tcW w:w="1729" w:type="dxa"/>
            <w:tcBorders>
              <w:top w:val="single" w:sz="4" w:space="0" w:color="auto"/>
              <w:left w:val="nil"/>
              <w:bottom w:val="single" w:sz="4" w:space="0" w:color="auto"/>
              <w:right w:val="nil"/>
            </w:tcBorders>
          </w:tcPr>
          <w:p w14:paraId="32C2861C" w14:textId="77777777" w:rsidR="00172FAB" w:rsidRPr="003656C6" w:rsidRDefault="00172FAB" w:rsidP="00AF56D7">
            <w:pPr>
              <w:pStyle w:val="Tabletext"/>
              <w:rPr>
                <w:b/>
              </w:rPr>
            </w:pPr>
            <w:r w:rsidRPr="003656C6">
              <w:rPr>
                <w:b/>
              </w:rPr>
              <w:t>Other education (short courses/online courses etc.)</w:t>
            </w:r>
          </w:p>
        </w:tc>
        <w:tc>
          <w:tcPr>
            <w:tcW w:w="1593" w:type="dxa"/>
            <w:tcBorders>
              <w:top w:val="single" w:sz="4" w:space="0" w:color="auto"/>
              <w:left w:val="nil"/>
              <w:right w:val="nil"/>
            </w:tcBorders>
          </w:tcPr>
          <w:p w14:paraId="6B9FB8CF" w14:textId="77777777" w:rsidR="00172FAB" w:rsidRPr="00707B96" w:rsidRDefault="00172FAB" w:rsidP="00AF56D7">
            <w:pPr>
              <w:pStyle w:val="Tabletext"/>
            </w:pPr>
            <w:r w:rsidRPr="00707B96">
              <w:t>Commencements of new study</w:t>
            </w:r>
          </w:p>
        </w:tc>
        <w:tc>
          <w:tcPr>
            <w:tcW w:w="2907" w:type="dxa"/>
            <w:tcBorders>
              <w:top w:val="single" w:sz="4" w:space="0" w:color="auto"/>
              <w:left w:val="nil"/>
              <w:right w:val="nil"/>
            </w:tcBorders>
          </w:tcPr>
          <w:p w14:paraId="6981D8D4" w14:textId="77777777" w:rsidR="00172FAB" w:rsidRPr="00707B96" w:rsidRDefault="00172FAB" w:rsidP="007500D6">
            <w:pPr>
              <w:pStyle w:val="Tabletext"/>
              <w:numPr>
                <w:ilvl w:val="0"/>
                <w:numId w:val="25"/>
              </w:numPr>
            </w:pPr>
            <w:r w:rsidRPr="00707B96">
              <w:t>Type of study or training</w:t>
            </w:r>
          </w:p>
          <w:p w14:paraId="35683221" w14:textId="68F14BBF" w:rsidR="00172FAB" w:rsidRPr="00707B96" w:rsidRDefault="00172FAB" w:rsidP="007500D6">
            <w:pPr>
              <w:pStyle w:val="Tabletext"/>
              <w:numPr>
                <w:ilvl w:val="0"/>
                <w:numId w:val="25"/>
              </w:numPr>
            </w:pPr>
            <w:r w:rsidRPr="00707B96">
              <w:t>Still doing current Year 12 (post-school)</w:t>
            </w:r>
            <w:r w:rsidR="00847547">
              <w:t xml:space="preserve"> </w:t>
            </w:r>
            <w:r w:rsidRPr="00707B96">
              <w:t>/</w:t>
            </w:r>
            <w:r w:rsidR="00935D8F">
              <w:t xml:space="preserve"> </w:t>
            </w:r>
            <w:r w:rsidRPr="00707B96">
              <w:t>short</w:t>
            </w:r>
            <w:r w:rsidR="00935D8F">
              <w:t>-c</w:t>
            </w:r>
            <w:r w:rsidRPr="00707B96">
              <w:t>ourse/other/module/undefined study</w:t>
            </w:r>
          </w:p>
          <w:p w14:paraId="7957F227" w14:textId="77777777" w:rsidR="00172FAB" w:rsidRPr="00707B96" w:rsidRDefault="00172FAB" w:rsidP="007500D6">
            <w:pPr>
              <w:pStyle w:val="Tabletext"/>
              <w:numPr>
                <w:ilvl w:val="0"/>
                <w:numId w:val="25"/>
              </w:numPr>
            </w:pPr>
            <w:r w:rsidRPr="00707B96">
              <w:t>Month began study</w:t>
            </w:r>
          </w:p>
          <w:p w14:paraId="3DF1BE06" w14:textId="77777777" w:rsidR="00172FAB" w:rsidRPr="00707B96" w:rsidRDefault="00172FAB" w:rsidP="007500D6">
            <w:pPr>
              <w:pStyle w:val="Tabletext"/>
              <w:numPr>
                <w:ilvl w:val="0"/>
                <w:numId w:val="25"/>
              </w:numPr>
            </w:pPr>
            <w:r w:rsidRPr="00707B96">
              <w:t>Year began study</w:t>
            </w:r>
          </w:p>
          <w:p w14:paraId="7E13CFC2" w14:textId="77777777" w:rsidR="00172FAB" w:rsidRPr="00707B96" w:rsidRDefault="00172FAB" w:rsidP="007500D6">
            <w:pPr>
              <w:pStyle w:val="Tabletext"/>
              <w:numPr>
                <w:ilvl w:val="0"/>
                <w:numId w:val="25"/>
              </w:numPr>
            </w:pPr>
            <w:r w:rsidRPr="00707B96">
              <w:t>Month finished study</w:t>
            </w:r>
          </w:p>
          <w:p w14:paraId="59162EAD" w14:textId="77777777" w:rsidR="00172FAB" w:rsidRPr="00707B96" w:rsidRDefault="00172FAB" w:rsidP="007500D6">
            <w:pPr>
              <w:pStyle w:val="Tabletext"/>
              <w:numPr>
                <w:ilvl w:val="0"/>
                <w:numId w:val="25"/>
              </w:numPr>
            </w:pPr>
            <w:r w:rsidRPr="00707B96">
              <w:t>Year finished study</w:t>
            </w:r>
          </w:p>
        </w:tc>
        <w:tc>
          <w:tcPr>
            <w:tcW w:w="1709" w:type="dxa"/>
            <w:tcBorders>
              <w:top w:val="single" w:sz="4" w:space="0" w:color="auto"/>
              <w:left w:val="nil"/>
              <w:right w:val="nil"/>
            </w:tcBorders>
          </w:tcPr>
          <w:p w14:paraId="43097D96" w14:textId="0BF3BB87" w:rsidR="00172FAB" w:rsidRPr="00707B96" w:rsidRDefault="00172FAB" w:rsidP="00AF56D7">
            <w:pPr>
              <w:pStyle w:val="Tabletext"/>
            </w:pPr>
          </w:p>
        </w:tc>
      </w:tr>
    </w:tbl>
    <w:p w14:paraId="1BF259C0" w14:textId="77777777" w:rsidR="00172FAB" w:rsidRPr="00707B96" w:rsidRDefault="00172FAB" w:rsidP="00172FAB">
      <w:pPr>
        <w:pStyle w:val="Text"/>
      </w:pPr>
    </w:p>
    <w:p w14:paraId="3B69ED79" w14:textId="4A8DCFC1" w:rsidR="00CA1F50" w:rsidRDefault="00172FAB" w:rsidP="00172FAB">
      <w:pPr>
        <w:pStyle w:val="Text"/>
      </w:pPr>
      <w:r w:rsidRPr="00707B96">
        <w:t xml:space="preserve">As LSAY does not have a separate set of questions for </w:t>
      </w:r>
      <w:r w:rsidR="008F015F">
        <w:t xml:space="preserve">studying at </w:t>
      </w:r>
      <w:r w:rsidRPr="00707B96">
        <w:t xml:space="preserve">university or </w:t>
      </w:r>
      <w:r w:rsidR="008F015F">
        <w:t>participating in VET</w:t>
      </w:r>
      <w:r w:rsidRPr="00707B96">
        <w:t xml:space="preserve">, the filter </w:t>
      </w:r>
      <w:r w:rsidR="008F015F">
        <w:t xml:space="preserve">variables were </w:t>
      </w:r>
      <w:r w:rsidRPr="00707B96">
        <w:t>used to distinguish survey participants who have been i</w:t>
      </w:r>
      <w:r w:rsidR="006A17AC">
        <w:t xml:space="preserve">n either university and/or VET </w:t>
      </w:r>
      <w:r w:rsidRPr="00707B96">
        <w:t xml:space="preserve">at a given month. </w:t>
      </w:r>
    </w:p>
    <w:p w14:paraId="69C802D0" w14:textId="2426C6DC" w:rsidR="00172FAB" w:rsidRDefault="00172FAB" w:rsidP="00172FAB">
      <w:pPr>
        <w:pStyle w:val="Text"/>
      </w:pPr>
      <w:r w:rsidRPr="00707B96">
        <w:t xml:space="preserve">Survey participants who studied </w:t>
      </w:r>
      <w:r w:rsidR="00AD50B4">
        <w:t>c</w:t>
      </w:r>
      <w:r w:rsidRPr="00707B96">
        <w:t>ertificates I</w:t>
      </w:r>
      <w:r w:rsidR="00AD50B4">
        <w:t>—</w:t>
      </w:r>
      <w:r w:rsidRPr="00707B96">
        <w:t xml:space="preserve">IV, VET/TAFE </w:t>
      </w:r>
      <w:r w:rsidR="00AD50B4">
        <w:t>d</w:t>
      </w:r>
      <w:r w:rsidRPr="00707B96">
        <w:t xml:space="preserve">iploma, VET/TAFE </w:t>
      </w:r>
      <w:r w:rsidR="00AD50B4">
        <w:t>a</w:t>
      </w:r>
      <w:r w:rsidRPr="00707B96">
        <w:t xml:space="preserve">dvanced </w:t>
      </w:r>
      <w:r w:rsidR="00AD50B4" w:rsidRPr="00707B96">
        <w:t xml:space="preserve">diploma/associate degree </w:t>
      </w:r>
      <w:r w:rsidRPr="00707B96">
        <w:t xml:space="preserve">or VET/TAFE </w:t>
      </w:r>
      <w:r w:rsidR="00AD50B4" w:rsidRPr="00707B96">
        <w:t>graduate diploma/graduate certifica</w:t>
      </w:r>
      <w:r w:rsidR="00AD50B4">
        <w:t xml:space="preserve">te </w:t>
      </w:r>
      <w:r w:rsidR="0083784C">
        <w:t>were classified to be in VET</w:t>
      </w:r>
      <w:r w:rsidRPr="00707B96">
        <w:t xml:space="preserve">, while survey participants who studied </w:t>
      </w:r>
      <w:r w:rsidR="00AD50B4" w:rsidRPr="00707B96">
        <w:t>university diploma, university advanced diploma/associate degree, bachelor’s degree (including honours), or university graduate diploma/graduate certificate were</w:t>
      </w:r>
      <w:r w:rsidRPr="00707B96">
        <w:t xml:space="preserve"> classified to be in university. </w:t>
      </w:r>
    </w:p>
    <w:p w14:paraId="3920C6D2" w14:textId="00249F2D" w:rsidR="00172FAB" w:rsidRDefault="00172FAB" w:rsidP="00172FAB">
      <w:pPr>
        <w:pStyle w:val="Text"/>
      </w:pPr>
      <w:r>
        <w:t xml:space="preserve">In </w:t>
      </w:r>
      <w:r w:rsidR="00CA1F50">
        <w:t>the</w:t>
      </w:r>
      <w:r>
        <w:t xml:space="preserve"> analysis, VET consists of a combination of TAFE, </w:t>
      </w:r>
      <w:r w:rsidR="00AD50B4">
        <w:t>a</w:t>
      </w:r>
      <w:r>
        <w:t>pprenticeships/traineeships, and other education (</w:t>
      </w:r>
      <w:r w:rsidR="0070750B">
        <w:t xml:space="preserve">such as </w:t>
      </w:r>
      <w:r>
        <w:t>short courses</w:t>
      </w:r>
      <w:r w:rsidR="0070750B">
        <w:t xml:space="preserve"> or </w:t>
      </w:r>
      <w:r>
        <w:t xml:space="preserve">online courses). </w:t>
      </w:r>
    </w:p>
    <w:p w14:paraId="3978374A" w14:textId="77777777" w:rsidR="007F5133" w:rsidRDefault="007F5133" w:rsidP="007F5133">
      <w:pPr>
        <w:pStyle w:val="Heading2"/>
      </w:pPr>
    </w:p>
    <w:p w14:paraId="53EDD2EB" w14:textId="77777777" w:rsidR="007F5133" w:rsidRDefault="007F5133" w:rsidP="007F5133">
      <w:pPr>
        <w:pStyle w:val="Heading2"/>
      </w:pPr>
    </w:p>
    <w:p w14:paraId="65C174AF" w14:textId="77777777" w:rsidR="007F5133" w:rsidRDefault="007F5133" w:rsidP="007F5133">
      <w:pPr>
        <w:pStyle w:val="Heading2"/>
      </w:pPr>
    </w:p>
    <w:p w14:paraId="49A64C51" w14:textId="77777777" w:rsidR="007F5133" w:rsidRDefault="007F5133" w:rsidP="007F5133">
      <w:pPr>
        <w:pStyle w:val="Heading2"/>
      </w:pPr>
    </w:p>
    <w:p w14:paraId="0BCAAB1A" w14:textId="77777777" w:rsidR="007F5133" w:rsidRDefault="007F5133" w:rsidP="007F5133">
      <w:pPr>
        <w:pStyle w:val="Heading2"/>
      </w:pPr>
    </w:p>
    <w:p w14:paraId="7912B898" w14:textId="77777777" w:rsidR="007F5133" w:rsidRDefault="007F5133" w:rsidP="007F5133">
      <w:pPr>
        <w:pStyle w:val="Heading2"/>
        <w:sectPr w:rsidR="007F5133" w:rsidSect="00930671">
          <w:pgSz w:w="11907" w:h="16840" w:code="9"/>
          <w:pgMar w:top="1276" w:right="2835" w:bottom="992" w:left="1134" w:header="709" w:footer="556" w:gutter="0"/>
          <w:cols w:space="708"/>
          <w:docGrid w:linePitch="360"/>
        </w:sectPr>
      </w:pPr>
    </w:p>
    <w:p w14:paraId="5E40893E" w14:textId="77777777" w:rsidR="007F5133" w:rsidRDefault="00E03535" w:rsidP="007F5133">
      <w:pPr>
        <w:pStyle w:val="Heading2"/>
      </w:pPr>
      <w:bookmarkStart w:id="105" w:name="_Toc9601498"/>
      <w:r>
        <w:lastRenderedPageBreak/>
        <w:t>Variable definitions</w:t>
      </w:r>
      <w:bookmarkEnd w:id="105"/>
    </w:p>
    <w:p w14:paraId="6CDDEA42" w14:textId="62A68654" w:rsidR="007F5133" w:rsidRDefault="007F5133" w:rsidP="007F5133">
      <w:pPr>
        <w:pStyle w:val="Tabletitle"/>
      </w:pPr>
      <w:bookmarkStart w:id="106" w:name="_Toc10536431"/>
      <w:r>
        <w:t xml:space="preserve">Table A2 </w:t>
      </w:r>
      <w:r w:rsidR="00F158C5">
        <w:tab/>
      </w:r>
      <w:r>
        <w:t>Description and labels of characteristic variables</w:t>
      </w:r>
      <w:bookmarkEnd w:id="106"/>
    </w:p>
    <w:tbl>
      <w:tblPr>
        <w:tblStyle w:val="TableGrid"/>
        <w:tblW w:w="0" w:type="auto"/>
        <w:tblLayout w:type="fixed"/>
        <w:tblLook w:val="0620" w:firstRow="1" w:lastRow="0" w:firstColumn="0" w:lastColumn="0" w:noHBand="1" w:noVBand="1"/>
      </w:tblPr>
      <w:tblGrid>
        <w:gridCol w:w="2694"/>
        <w:gridCol w:w="2551"/>
        <w:gridCol w:w="3119"/>
        <w:gridCol w:w="5594"/>
      </w:tblGrid>
      <w:tr w:rsidR="007F5133" w:rsidRPr="00707B96" w14:paraId="43C70F63" w14:textId="77777777" w:rsidTr="00AF2860">
        <w:tc>
          <w:tcPr>
            <w:tcW w:w="2694" w:type="dxa"/>
            <w:tcBorders>
              <w:left w:val="nil"/>
              <w:bottom w:val="single" w:sz="4" w:space="0" w:color="auto"/>
              <w:right w:val="nil"/>
            </w:tcBorders>
          </w:tcPr>
          <w:p w14:paraId="1870E4E8" w14:textId="77777777" w:rsidR="007F5133" w:rsidRPr="003656C6" w:rsidRDefault="007F5133" w:rsidP="00AF2860">
            <w:pPr>
              <w:pStyle w:val="Tablehead1"/>
            </w:pPr>
            <w:r>
              <w:t>Socioeconomic and demographic characteristic</w:t>
            </w:r>
          </w:p>
        </w:tc>
        <w:tc>
          <w:tcPr>
            <w:tcW w:w="2551" w:type="dxa"/>
            <w:tcBorders>
              <w:left w:val="nil"/>
              <w:bottom w:val="single" w:sz="4" w:space="0" w:color="000000" w:themeColor="text1"/>
              <w:right w:val="nil"/>
            </w:tcBorders>
          </w:tcPr>
          <w:p w14:paraId="3E0A66BB" w14:textId="77777777" w:rsidR="007F5133" w:rsidRPr="00707B96" w:rsidRDefault="007F5133" w:rsidP="00AF2860">
            <w:pPr>
              <w:pStyle w:val="Tablehead1"/>
            </w:pPr>
            <w:r>
              <w:t>Description</w:t>
            </w:r>
          </w:p>
        </w:tc>
        <w:tc>
          <w:tcPr>
            <w:tcW w:w="3119" w:type="dxa"/>
            <w:tcBorders>
              <w:left w:val="nil"/>
              <w:bottom w:val="single" w:sz="4" w:space="0" w:color="000000" w:themeColor="text1"/>
              <w:right w:val="nil"/>
            </w:tcBorders>
          </w:tcPr>
          <w:p w14:paraId="3013F498" w14:textId="77777777" w:rsidR="007F5133" w:rsidRDefault="007F5133" w:rsidP="00AF2860">
            <w:pPr>
              <w:pStyle w:val="Tablehead1"/>
            </w:pPr>
            <w:r>
              <w:t>Details</w:t>
            </w:r>
          </w:p>
        </w:tc>
        <w:tc>
          <w:tcPr>
            <w:tcW w:w="5594" w:type="dxa"/>
            <w:tcBorders>
              <w:left w:val="nil"/>
              <w:bottom w:val="single" w:sz="4" w:space="0" w:color="000000" w:themeColor="text1"/>
              <w:right w:val="nil"/>
            </w:tcBorders>
          </w:tcPr>
          <w:p w14:paraId="089B2AD6" w14:textId="77777777" w:rsidR="007F5133" w:rsidRDefault="007F5133" w:rsidP="00AF2860">
            <w:pPr>
              <w:pStyle w:val="Tablehead1"/>
            </w:pPr>
            <w:r>
              <w:t>Value label</w:t>
            </w:r>
          </w:p>
        </w:tc>
      </w:tr>
      <w:tr w:rsidR="007F5133" w:rsidRPr="00707B96" w14:paraId="36547771" w14:textId="77777777" w:rsidTr="00AF2860">
        <w:trPr>
          <w:trHeight w:val="572"/>
        </w:trPr>
        <w:tc>
          <w:tcPr>
            <w:tcW w:w="2694" w:type="dxa"/>
            <w:tcBorders>
              <w:top w:val="single" w:sz="4" w:space="0" w:color="auto"/>
              <w:left w:val="nil"/>
              <w:bottom w:val="single" w:sz="4" w:space="0" w:color="auto"/>
              <w:right w:val="nil"/>
            </w:tcBorders>
          </w:tcPr>
          <w:p w14:paraId="46A612EB" w14:textId="77777777" w:rsidR="007F5133" w:rsidRPr="00AF2860" w:rsidRDefault="007F5133" w:rsidP="00AF2860">
            <w:pPr>
              <w:pStyle w:val="Tabletext"/>
            </w:pPr>
            <w:r w:rsidRPr="00AF2860">
              <w:t>Male</w:t>
            </w:r>
          </w:p>
        </w:tc>
        <w:tc>
          <w:tcPr>
            <w:tcW w:w="2551" w:type="dxa"/>
            <w:tcBorders>
              <w:left w:val="nil"/>
              <w:bottom w:val="single" w:sz="4" w:space="0" w:color="auto"/>
              <w:right w:val="nil"/>
            </w:tcBorders>
          </w:tcPr>
          <w:p w14:paraId="6C30A5EC" w14:textId="77777777" w:rsidR="007F5133" w:rsidRPr="00A91DA2" w:rsidRDefault="007F5133" w:rsidP="00AF2860">
            <w:pPr>
              <w:pStyle w:val="Tabletext"/>
            </w:pPr>
            <w:r w:rsidRPr="00A91DA2">
              <w:t>Gender of the respondent</w:t>
            </w:r>
          </w:p>
        </w:tc>
        <w:tc>
          <w:tcPr>
            <w:tcW w:w="3119" w:type="dxa"/>
            <w:tcBorders>
              <w:left w:val="nil"/>
              <w:bottom w:val="single" w:sz="4" w:space="0" w:color="auto"/>
              <w:right w:val="nil"/>
            </w:tcBorders>
          </w:tcPr>
          <w:p w14:paraId="215A45CC" w14:textId="3C8E49E3" w:rsidR="007F5133" w:rsidRPr="00A91DA2" w:rsidRDefault="007F5133" w:rsidP="00AF2860">
            <w:pPr>
              <w:pStyle w:val="Tabletext"/>
            </w:pPr>
            <w:r>
              <w:t>Dummy variable</w:t>
            </w:r>
          </w:p>
        </w:tc>
        <w:tc>
          <w:tcPr>
            <w:tcW w:w="5594" w:type="dxa"/>
            <w:tcBorders>
              <w:left w:val="nil"/>
              <w:bottom w:val="single" w:sz="4" w:space="0" w:color="auto"/>
              <w:right w:val="nil"/>
            </w:tcBorders>
          </w:tcPr>
          <w:p w14:paraId="1F346EB7" w14:textId="77777777" w:rsidR="007F5133" w:rsidRDefault="007F5133" w:rsidP="00AF2860">
            <w:pPr>
              <w:pStyle w:val="Tabletext"/>
            </w:pPr>
            <w:r>
              <w:t>1 – Respondent is male</w:t>
            </w:r>
          </w:p>
          <w:p w14:paraId="39882086" w14:textId="77777777" w:rsidR="007F5133" w:rsidRDefault="007F5133" w:rsidP="00AF2860">
            <w:pPr>
              <w:pStyle w:val="Tabletext"/>
            </w:pPr>
            <w:r>
              <w:t>0 – Respondent is female</w:t>
            </w:r>
          </w:p>
        </w:tc>
      </w:tr>
      <w:tr w:rsidR="007F5133" w:rsidRPr="00707B96" w14:paraId="277EDD01" w14:textId="77777777" w:rsidTr="00AF2860">
        <w:trPr>
          <w:trHeight w:val="549"/>
        </w:trPr>
        <w:tc>
          <w:tcPr>
            <w:tcW w:w="2694" w:type="dxa"/>
            <w:tcBorders>
              <w:top w:val="single" w:sz="4" w:space="0" w:color="auto"/>
              <w:left w:val="nil"/>
              <w:bottom w:val="single" w:sz="4" w:space="0" w:color="auto"/>
              <w:right w:val="nil"/>
            </w:tcBorders>
          </w:tcPr>
          <w:p w14:paraId="6176FDD2" w14:textId="77777777" w:rsidR="007F5133" w:rsidRPr="00AF2860" w:rsidRDefault="007F5133" w:rsidP="00AF2860">
            <w:pPr>
              <w:pStyle w:val="Tabletext"/>
            </w:pPr>
            <w:r w:rsidRPr="00AF2860">
              <w:t>Indigenous</w:t>
            </w:r>
          </w:p>
        </w:tc>
        <w:tc>
          <w:tcPr>
            <w:tcW w:w="2551" w:type="dxa"/>
            <w:tcBorders>
              <w:top w:val="single" w:sz="4" w:space="0" w:color="auto"/>
              <w:left w:val="nil"/>
              <w:bottom w:val="single" w:sz="4" w:space="0" w:color="auto"/>
              <w:right w:val="nil"/>
            </w:tcBorders>
          </w:tcPr>
          <w:p w14:paraId="2CF43DFA" w14:textId="77777777" w:rsidR="007F5133" w:rsidRPr="00A91DA2" w:rsidRDefault="007F5133" w:rsidP="00AF2860">
            <w:pPr>
              <w:pStyle w:val="Tabletext"/>
            </w:pPr>
            <w:r w:rsidRPr="00A91DA2">
              <w:t>Indigenous status of the respondent</w:t>
            </w:r>
          </w:p>
        </w:tc>
        <w:tc>
          <w:tcPr>
            <w:tcW w:w="3119" w:type="dxa"/>
            <w:tcBorders>
              <w:top w:val="single" w:sz="4" w:space="0" w:color="auto"/>
              <w:left w:val="nil"/>
              <w:bottom w:val="single" w:sz="4" w:space="0" w:color="auto"/>
              <w:right w:val="nil"/>
            </w:tcBorders>
          </w:tcPr>
          <w:p w14:paraId="30FA6DBF" w14:textId="39B564F4" w:rsidR="007F5133" w:rsidRDefault="007F5133" w:rsidP="00AF2860">
            <w:pPr>
              <w:pStyle w:val="Tabletext"/>
            </w:pPr>
            <w:r>
              <w:t>Dummy variable</w:t>
            </w:r>
          </w:p>
          <w:p w14:paraId="12510EA2" w14:textId="77777777" w:rsidR="007F5133" w:rsidRPr="00A91DA2" w:rsidRDefault="007F5133" w:rsidP="00AF2860">
            <w:pPr>
              <w:pStyle w:val="Tabletext"/>
            </w:pPr>
          </w:p>
        </w:tc>
        <w:tc>
          <w:tcPr>
            <w:tcW w:w="5594" w:type="dxa"/>
            <w:tcBorders>
              <w:top w:val="single" w:sz="4" w:space="0" w:color="auto"/>
              <w:left w:val="nil"/>
              <w:bottom w:val="single" w:sz="4" w:space="0" w:color="auto"/>
              <w:right w:val="nil"/>
            </w:tcBorders>
          </w:tcPr>
          <w:p w14:paraId="4AAB12F3" w14:textId="77777777" w:rsidR="007F5133" w:rsidRDefault="007F5133" w:rsidP="00AF2860">
            <w:pPr>
              <w:pStyle w:val="Tabletext"/>
            </w:pPr>
            <w:r>
              <w:t>1 – Respondent is an Aboriginal or Torres Strait Islander</w:t>
            </w:r>
          </w:p>
          <w:p w14:paraId="2002D3AA" w14:textId="57D1D8E5" w:rsidR="007F5133" w:rsidRDefault="007F5133" w:rsidP="00AF2860">
            <w:pPr>
              <w:pStyle w:val="Tabletext"/>
            </w:pPr>
            <w:r>
              <w:t xml:space="preserve">0 </w:t>
            </w:r>
            <w:r w:rsidR="00393518">
              <w:t xml:space="preserve">– </w:t>
            </w:r>
            <w:r w:rsidR="00D706A5">
              <w:t>O</w:t>
            </w:r>
            <w:r>
              <w:t>therwise</w:t>
            </w:r>
          </w:p>
        </w:tc>
      </w:tr>
      <w:tr w:rsidR="007F5133" w:rsidRPr="00707B96" w14:paraId="7731E480" w14:textId="77777777" w:rsidTr="00AF2860">
        <w:trPr>
          <w:trHeight w:val="724"/>
        </w:trPr>
        <w:tc>
          <w:tcPr>
            <w:tcW w:w="2694" w:type="dxa"/>
            <w:tcBorders>
              <w:top w:val="single" w:sz="4" w:space="0" w:color="auto"/>
              <w:left w:val="nil"/>
              <w:bottom w:val="single" w:sz="4" w:space="0" w:color="auto"/>
              <w:right w:val="nil"/>
            </w:tcBorders>
          </w:tcPr>
          <w:p w14:paraId="48F12456" w14:textId="2B9CE1C7" w:rsidR="007F5133" w:rsidRPr="00AF2860" w:rsidRDefault="007F5133" w:rsidP="00AF2860">
            <w:pPr>
              <w:pStyle w:val="Tabletext"/>
            </w:pPr>
            <w:r w:rsidRPr="00AF2860">
              <w:t>L</w:t>
            </w:r>
            <w:r w:rsidR="00AA7C8B">
              <w:t xml:space="preserve">anguage </w:t>
            </w:r>
            <w:r w:rsidR="00393518" w:rsidRPr="00AF2860">
              <w:t>o</w:t>
            </w:r>
            <w:r w:rsidR="00393518">
              <w:t xml:space="preserve">ther </w:t>
            </w:r>
            <w:r w:rsidR="00393518" w:rsidRPr="00AF2860">
              <w:t>t</w:t>
            </w:r>
            <w:r w:rsidR="00393518">
              <w:t xml:space="preserve">han </w:t>
            </w:r>
            <w:r w:rsidRPr="00AF2860">
              <w:t>E</w:t>
            </w:r>
            <w:r w:rsidR="00AA7C8B">
              <w:t>nglish</w:t>
            </w:r>
          </w:p>
        </w:tc>
        <w:tc>
          <w:tcPr>
            <w:tcW w:w="2551" w:type="dxa"/>
            <w:tcBorders>
              <w:top w:val="single" w:sz="4" w:space="0" w:color="auto"/>
              <w:left w:val="nil"/>
              <w:bottom w:val="single" w:sz="4" w:space="0" w:color="auto"/>
              <w:right w:val="nil"/>
            </w:tcBorders>
          </w:tcPr>
          <w:p w14:paraId="660BE130" w14:textId="77777777" w:rsidR="007F5133" w:rsidRPr="00A91DA2" w:rsidRDefault="007F5133" w:rsidP="00AF2860">
            <w:pPr>
              <w:pStyle w:val="Tabletext"/>
            </w:pPr>
            <w:r>
              <w:t>Respondent who speaks a language other than English at home</w:t>
            </w:r>
          </w:p>
        </w:tc>
        <w:tc>
          <w:tcPr>
            <w:tcW w:w="3119" w:type="dxa"/>
            <w:tcBorders>
              <w:top w:val="single" w:sz="4" w:space="0" w:color="auto"/>
              <w:left w:val="nil"/>
              <w:bottom w:val="single" w:sz="4" w:space="0" w:color="auto"/>
              <w:right w:val="nil"/>
            </w:tcBorders>
          </w:tcPr>
          <w:p w14:paraId="70CAE87E" w14:textId="7EEEB629" w:rsidR="007F5133" w:rsidRDefault="007F5133" w:rsidP="00AF2860">
            <w:pPr>
              <w:pStyle w:val="Tabletext"/>
            </w:pPr>
            <w:r>
              <w:t>Dummy variable</w:t>
            </w:r>
          </w:p>
          <w:p w14:paraId="334625DB" w14:textId="77777777" w:rsidR="007F5133" w:rsidRDefault="007F5133" w:rsidP="00AF2860">
            <w:pPr>
              <w:pStyle w:val="Tabletext"/>
            </w:pPr>
          </w:p>
        </w:tc>
        <w:tc>
          <w:tcPr>
            <w:tcW w:w="5594" w:type="dxa"/>
            <w:tcBorders>
              <w:top w:val="single" w:sz="4" w:space="0" w:color="auto"/>
              <w:left w:val="nil"/>
              <w:bottom w:val="single" w:sz="4" w:space="0" w:color="auto"/>
              <w:right w:val="nil"/>
            </w:tcBorders>
          </w:tcPr>
          <w:p w14:paraId="2527149B" w14:textId="77777777" w:rsidR="007F5133" w:rsidRDefault="007F5133" w:rsidP="00AF2860">
            <w:pPr>
              <w:pStyle w:val="Tabletext"/>
            </w:pPr>
            <w:r>
              <w:t>1 – Respondent speaks a language other than English at home</w:t>
            </w:r>
          </w:p>
          <w:p w14:paraId="674E542D" w14:textId="77777777" w:rsidR="00627182" w:rsidRDefault="007F5133" w:rsidP="00627182">
            <w:pPr>
              <w:pStyle w:val="Tabletext"/>
            </w:pPr>
            <w:r>
              <w:t>0 – Respondent speaks English at home</w:t>
            </w:r>
            <w:r w:rsidR="00627182">
              <w:t xml:space="preserve"> </w:t>
            </w:r>
          </w:p>
          <w:p w14:paraId="43002255" w14:textId="0E349536" w:rsidR="00627182" w:rsidRPr="00627182" w:rsidRDefault="00627182" w:rsidP="00627182">
            <w:pPr>
              <w:pStyle w:val="Text"/>
              <w:spacing w:before="0" w:line="240" w:lineRule="auto"/>
            </w:pPr>
            <w:r w:rsidRPr="00627182">
              <w:rPr>
                <w:rFonts w:ascii="Arial" w:hAnsi="Arial"/>
                <w:sz w:val="16"/>
              </w:rPr>
              <w:t>NA,</w:t>
            </w:r>
            <w:r>
              <w:rPr>
                <w:rFonts w:ascii="Arial" w:hAnsi="Arial"/>
                <w:sz w:val="16"/>
              </w:rPr>
              <w:t xml:space="preserve"> invalid, missing (n</w:t>
            </w:r>
            <w:r w:rsidR="001A2240">
              <w:rPr>
                <w:rFonts w:ascii="Arial" w:hAnsi="Arial"/>
                <w:sz w:val="16"/>
              </w:rPr>
              <w:t xml:space="preserve"> </w:t>
            </w:r>
            <w:r>
              <w:rPr>
                <w:rFonts w:ascii="Arial" w:hAnsi="Arial"/>
                <w:sz w:val="16"/>
              </w:rPr>
              <w:t>=</w:t>
            </w:r>
            <w:r w:rsidR="001A2240">
              <w:rPr>
                <w:rFonts w:ascii="Arial" w:hAnsi="Arial"/>
                <w:sz w:val="16"/>
              </w:rPr>
              <w:t xml:space="preserve"> </w:t>
            </w:r>
            <w:r>
              <w:rPr>
                <w:rFonts w:ascii="Arial" w:hAnsi="Arial"/>
                <w:sz w:val="16"/>
              </w:rPr>
              <w:t>21) coded to 0</w:t>
            </w:r>
          </w:p>
        </w:tc>
      </w:tr>
      <w:tr w:rsidR="007F5133" w:rsidRPr="00707B96" w14:paraId="3F88E81A" w14:textId="77777777" w:rsidTr="00AF2860">
        <w:trPr>
          <w:trHeight w:val="1674"/>
        </w:trPr>
        <w:tc>
          <w:tcPr>
            <w:tcW w:w="2694" w:type="dxa"/>
            <w:tcBorders>
              <w:top w:val="single" w:sz="4" w:space="0" w:color="auto"/>
              <w:left w:val="nil"/>
              <w:bottom w:val="single" w:sz="4" w:space="0" w:color="auto"/>
              <w:right w:val="nil"/>
            </w:tcBorders>
          </w:tcPr>
          <w:p w14:paraId="50180998" w14:textId="77777777" w:rsidR="007F5133" w:rsidRPr="00AF2860" w:rsidRDefault="00DC00A1" w:rsidP="00AF2860">
            <w:pPr>
              <w:pStyle w:val="Tabletext"/>
            </w:pPr>
            <w:r>
              <w:t>Overseas</w:t>
            </w:r>
            <w:r w:rsidR="007F5133" w:rsidRPr="00AF2860">
              <w:t xml:space="preserve"> background</w:t>
            </w:r>
          </w:p>
        </w:tc>
        <w:tc>
          <w:tcPr>
            <w:tcW w:w="2551" w:type="dxa"/>
            <w:tcBorders>
              <w:top w:val="single" w:sz="4" w:space="0" w:color="auto"/>
              <w:left w:val="nil"/>
              <w:bottom w:val="single" w:sz="4" w:space="0" w:color="auto"/>
              <w:right w:val="nil"/>
            </w:tcBorders>
          </w:tcPr>
          <w:p w14:paraId="4534F93D" w14:textId="77777777" w:rsidR="007F5133" w:rsidRDefault="007F5133" w:rsidP="00AF2860">
            <w:pPr>
              <w:pStyle w:val="Tabletext"/>
            </w:pPr>
            <w:r>
              <w:t>Respondent whose parent(s) were born in another country</w:t>
            </w:r>
          </w:p>
        </w:tc>
        <w:tc>
          <w:tcPr>
            <w:tcW w:w="3119" w:type="dxa"/>
            <w:tcBorders>
              <w:top w:val="single" w:sz="4" w:space="0" w:color="auto"/>
              <w:left w:val="nil"/>
              <w:bottom w:val="single" w:sz="4" w:space="0" w:color="auto"/>
              <w:right w:val="nil"/>
            </w:tcBorders>
          </w:tcPr>
          <w:p w14:paraId="1C4A7E04" w14:textId="77777777" w:rsidR="007F5133" w:rsidRDefault="00337D6B" w:rsidP="00AF2860">
            <w:pPr>
              <w:pStyle w:val="Tabletext"/>
            </w:pPr>
            <w:r>
              <w:t>Dummy variable from</w:t>
            </w:r>
            <w:r w:rsidR="007F5133">
              <w:t xml:space="preserve"> PISA 2006 index of </w:t>
            </w:r>
            <w:r w:rsidR="00DC00A1">
              <w:t>overseas</w:t>
            </w:r>
            <w:r w:rsidR="007F5133">
              <w:t xml:space="preserve"> background. </w:t>
            </w:r>
          </w:p>
          <w:p w14:paraId="70D125A9" w14:textId="77777777" w:rsidR="007F5133" w:rsidRDefault="007F5133" w:rsidP="00AF2860">
            <w:pPr>
              <w:pStyle w:val="Tabletext"/>
            </w:pPr>
          </w:p>
        </w:tc>
        <w:tc>
          <w:tcPr>
            <w:tcW w:w="5594" w:type="dxa"/>
            <w:tcBorders>
              <w:top w:val="single" w:sz="4" w:space="0" w:color="auto"/>
              <w:left w:val="nil"/>
              <w:bottom w:val="single" w:sz="4" w:space="0" w:color="auto"/>
              <w:right w:val="nil"/>
            </w:tcBorders>
          </w:tcPr>
          <w:p w14:paraId="229EA5CE" w14:textId="77777777" w:rsidR="007F5133" w:rsidRDefault="007F5133" w:rsidP="00AF2860">
            <w:pPr>
              <w:pStyle w:val="Tabletext"/>
            </w:pPr>
            <w:r>
              <w:t>1 – Respondent reported to be either</w:t>
            </w:r>
          </w:p>
          <w:p w14:paraId="3B4B8868" w14:textId="77777777" w:rsidR="007F5133" w:rsidRDefault="007F5133" w:rsidP="007500D6">
            <w:pPr>
              <w:pStyle w:val="Tabletext"/>
              <w:numPr>
                <w:ilvl w:val="0"/>
                <w:numId w:val="26"/>
              </w:numPr>
              <w:spacing w:before="0" w:after="0"/>
            </w:pPr>
            <w:r>
              <w:t xml:space="preserve">First-generation students (those students born outside the country of assessment and whose parents were also born in another country) </w:t>
            </w:r>
          </w:p>
          <w:p w14:paraId="5BBCDCF0" w14:textId="20ACA10C" w:rsidR="007F5133" w:rsidRDefault="007F5133" w:rsidP="007500D6">
            <w:pPr>
              <w:pStyle w:val="Tabletext"/>
              <w:numPr>
                <w:ilvl w:val="0"/>
                <w:numId w:val="26"/>
              </w:numPr>
              <w:spacing w:before="0" w:after="0"/>
            </w:pPr>
            <w:r>
              <w:t>Second</w:t>
            </w:r>
            <w:r w:rsidR="001A2240">
              <w:t>-</w:t>
            </w:r>
            <w:r>
              <w:t>generation students (those born in the country of assessment but whose parent(s) were born in another country)</w:t>
            </w:r>
          </w:p>
          <w:p w14:paraId="7774D740" w14:textId="19AB1CFB" w:rsidR="007F5133" w:rsidRDefault="007F5133" w:rsidP="00AF2860">
            <w:pPr>
              <w:pStyle w:val="Tabletext"/>
            </w:pPr>
            <w:r>
              <w:t>0 – Respondent is a native (those students who had at least one parent born in the country)</w:t>
            </w:r>
          </w:p>
          <w:p w14:paraId="587299F3" w14:textId="548397EF" w:rsidR="00627182" w:rsidRPr="00627182" w:rsidRDefault="00627182" w:rsidP="00627182">
            <w:pPr>
              <w:pStyle w:val="Text"/>
              <w:spacing w:before="0" w:line="240" w:lineRule="auto"/>
              <w:rPr>
                <w:rFonts w:ascii="Arial" w:hAnsi="Arial"/>
                <w:sz w:val="16"/>
              </w:rPr>
            </w:pPr>
            <w:r w:rsidRPr="00627182">
              <w:rPr>
                <w:rFonts w:ascii="Arial" w:hAnsi="Arial"/>
                <w:sz w:val="16"/>
              </w:rPr>
              <w:t>NA, invalid, missing (n</w:t>
            </w:r>
            <w:r w:rsidR="001A2240">
              <w:rPr>
                <w:rFonts w:ascii="Arial" w:hAnsi="Arial"/>
                <w:sz w:val="16"/>
              </w:rPr>
              <w:t xml:space="preserve"> </w:t>
            </w:r>
            <w:r w:rsidRPr="00627182">
              <w:rPr>
                <w:rFonts w:ascii="Arial" w:hAnsi="Arial"/>
                <w:sz w:val="16"/>
              </w:rPr>
              <w:t>=</w:t>
            </w:r>
            <w:r w:rsidR="001A2240">
              <w:rPr>
                <w:rFonts w:ascii="Arial" w:hAnsi="Arial"/>
                <w:sz w:val="16"/>
              </w:rPr>
              <w:t xml:space="preserve"> </w:t>
            </w:r>
            <w:r>
              <w:rPr>
                <w:rFonts w:ascii="Arial" w:hAnsi="Arial"/>
                <w:sz w:val="16"/>
              </w:rPr>
              <w:t>39</w:t>
            </w:r>
            <w:r w:rsidRPr="00627182">
              <w:rPr>
                <w:rFonts w:ascii="Arial" w:hAnsi="Arial"/>
                <w:sz w:val="16"/>
              </w:rPr>
              <w:t>) coded to 0</w:t>
            </w:r>
          </w:p>
        </w:tc>
      </w:tr>
      <w:tr w:rsidR="007F5133" w:rsidRPr="00707B96" w14:paraId="7D235573" w14:textId="77777777" w:rsidTr="00AF2860">
        <w:trPr>
          <w:trHeight w:val="551"/>
        </w:trPr>
        <w:tc>
          <w:tcPr>
            <w:tcW w:w="2694" w:type="dxa"/>
            <w:tcBorders>
              <w:top w:val="single" w:sz="4" w:space="0" w:color="auto"/>
              <w:left w:val="nil"/>
              <w:bottom w:val="nil"/>
              <w:right w:val="nil"/>
            </w:tcBorders>
          </w:tcPr>
          <w:p w14:paraId="023D0BB6" w14:textId="77777777" w:rsidR="007F5133" w:rsidRPr="00AF2860" w:rsidRDefault="007F5133" w:rsidP="00AF2860">
            <w:pPr>
              <w:pStyle w:val="Tabletext"/>
            </w:pPr>
            <w:r w:rsidRPr="00AF2860">
              <w:t>Marital status</w:t>
            </w:r>
          </w:p>
        </w:tc>
        <w:tc>
          <w:tcPr>
            <w:tcW w:w="2551" w:type="dxa"/>
            <w:tcBorders>
              <w:top w:val="single" w:sz="4" w:space="0" w:color="auto"/>
              <w:left w:val="nil"/>
              <w:bottom w:val="nil"/>
              <w:right w:val="nil"/>
            </w:tcBorders>
          </w:tcPr>
          <w:p w14:paraId="7AF6E58F" w14:textId="77777777" w:rsidR="007F5133" w:rsidRPr="00707B96" w:rsidRDefault="007F5133" w:rsidP="00AF2860">
            <w:pPr>
              <w:pStyle w:val="Tabletext"/>
            </w:pPr>
            <w:r>
              <w:t xml:space="preserve">Marital status of the respondent </w:t>
            </w:r>
          </w:p>
        </w:tc>
        <w:tc>
          <w:tcPr>
            <w:tcW w:w="3119" w:type="dxa"/>
            <w:tcBorders>
              <w:top w:val="single" w:sz="4" w:space="0" w:color="auto"/>
              <w:left w:val="nil"/>
              <w:bottom w:val="nil"/>
              <w:right w:val="nil"/>
            </w:tcBorders>
          </w:tcPr>
          <w:p w14:paraId="6CD191BD" w14:textId="287A9E3D" w:rsidR="007F5133" w:rsidRDefault="007F5133" w:rsidP="00AF2860">
            <w:pPr>
              <w:pStyle w:val="Tabletext"/>
            </w:pPr>
            <w:r>
              <w:t>Dummy variable</w:t>
            </w:r>
          </w:p>
          <w:p w14:paraId="3ED0FB11" w14:textId="77777777" w:rsidR="007F5133" w:rsidRDefault="007F5133" w:rsidP="00AF2860">
            <w:pPr>
              <w:pStyle w:val="Tabletext"/>
            </w:pPr>
          </w:p>
        </w:tc>
        <w:tc>
          <w:tcPr>
            <w:tcW w:w="5594" w:type="dxa"/>
            <w:tcBorders>
              <w:top w:val="single" w:sz="4" w:space="0" w:color="auto"/>
              <w:left w:val="nil"/>
              <w:bottom w:val="nil"/>
              <w:right w:val="nil"/>
            </w:tcBorders>
          </w:tcPr>
          <w:p w14:paraId="723C9B4E" w14:textId="77777777" w:rsidR="007F5133" w:rsidRDefault="007F5133" w:rsidP="00AF2860">
            <w:pPr>
              <w:pStyle w:val="Tabletext"/>
            </w:pPr>
            <w:r>
              <w:t>1 – Respondent is married or de facto</w:t>
            </w:r>
          </w:p>
          <w:p w14:paraId="1A1F0144" w14:textId="77777777" w:rsidR="007F5133" w:rsidRDefault="007F5133" w:rsidP="00AF2860">
            <w:pPr>
              <w:pStyle w:val="Tabletext"/>
            </w:pPr>
            <w:r>
              <w:t>0 – Respondent is not married</w:t>
            </w:r>
          </w:p>
          <w:p w14:paraId="32803FFB" w14:textId="7E2554FE" w:rsidR="00627182" w:rsidRPr="00627182" w:rsidRDefault="00627182" w:rsidP="00627182">
            <w:pPr>
              <w:pStyle w:val="Text"/>
              <w:spacing w:before="0" w:line="240" w:lineRule="auto"/>
            </w:pPr>
            <w:r>
              <w:rPr>
                <w:rFonts w:ascii="Arial" w:hAnsi="Arial"/>
                <w:sz w:val="16"/>
              </w:rPr>
              <w:t>NA</w:t>
            </w:r>
            <w:r w:rsidRPr="00627182">
              <w:rPr>
                <w:rFonts w:ascii="Arial" w:hAnsi="Arial"/>
                <w:sz w:val="16"/>
              </w:rPr>
              <w:t>, invalid, missing (n</w:t>
            </w:r>
            <w:r w:rsidR="00D706A5">
              <w:rPr>
                <w:rFonts w:ascii="Arial" w:hAnsi="Arial"/>
                <w:sz w:val="16"/>
              </w:rPr>
              <w:t xml:space="preserve"> </w:t>
            </w:r>
            <w:r w:rsidRPr="00627182">
              <w:rPr>
                <w:rFonts w:ascii="Arial" w:hAnsi="Arial"/>
                <w:sz w:val="16"/>
              </w:rPr>
              <w:t>=</w:t>
            </w:r>
            <w:r w:rsidR="00D706A5">
              <w:rPr>
                <w:rFonts w:ascii="Arial" w:hAnsi="Arial"/>
                <w:sz w:val="16"/>
              </w:rPr>
              <w:t xml:space="preserve"> </w:t>
            </w:r>
            <w:r w:rsidR="00EA471E">
              <w:rPr>
                <w:rFonts w:ascii="Arial" w:hAnsi="Arial"/>
                <w:sz w:val="16"/>
              </w:rPr>
              <w:t>50</w:t>
            </w:r>
            <w:r w:rsidRPr="00627182">
              <w:rPr>
                <w:rFonts w:ascii="Arial" w:hAnsi="Arial"/>
                <w:sz w:val="16"/>
              </w:rPr>
              <w:t>) coded to 0</w:t>
            </w:r>
          </w:p>
        </w:tc>
      </w:tr>
      <w:tr w:rsidR="007F5133" w:rsidRPr="00707B96" w14:paraId="284370B0" w14:textId="77777777" w:rsidTr="00AF2860">
        <w:trPr>
          <w:trHeight w:val="558"/>
        </w:trPr>
        <w:tc>
          <w:tcPr>
            <w:tcW w:w="2694" w:type="dxa"/>
            <w:tcBorders>
              <w:top w:val="single" w:sz="4" w:space="0" w:color="auto"/>
              <w:left w:val="nil"/>
              <w:bottom w:val="nil"/>
              <w:right w:val="nil"/>
            </w:tcBorders>
          </w:tcPr>
          <w:p w14:paraId="4F9211BD" w14:textId="77777777" w:rsidR="007F5133" w:rsidRPr="00AF2860" w:rsidRDefault="007F5133" w:rsidP="00AF2860">
            <w:pPr>
              <w:pStyle w:val="Tabletext"/>
            </w:pPr>
            <w:r w:rsidRPr="00AF2860">
              <w:t>Dependent children</w:t>
            </w:r>
          </w:p>
        </w:tc>
        <w:tc>
          <w:tcPr>
            <w:tcW w:w="2551" w:type="dxa"/>
            <w:tcBorders>
              <w:top w:val="single" w:sz="4" w:space="0" w:color="auto"/>
              <w:left w:val="nil"/>
              <w:bottom w:val="nil"/>
              <w:right w:val="nil"/>
            </w:tcBorders>
          </w:tcPr>
          <w:p w14:paraId="31BF6E55" w14:textId="77777777" w:rsidR="007F5133" w:rsidRPr="00707B96" w:rsidRDefault="007F5133" w:rsidP="00AF2860">
            <w:pPr>
              <w:pStyle w:val="Tabletext"/>
            </w:pPr>
            <w:r>
              <w:t>Respondent with at least one dependent children</w:t>
            </w:r>
          </w:p>
        </w:tc>
        <w:tc>
          <w:tcPr>
            <w:tcW w:w="3119" w:type="dxa"/>
            <w:tcBorders>
              <w:top w:val="single" w:sz="4" w:space="0" w:color="auto"/>
              <w:left w:val="nil"/>
              <w:bottom w:val="nil"/>
              <w:right w:val="nil"/>
            </w:tcBorders>
          </w:tcPr>
          <w:p w14:paraId="17F87139" w14:textId="031543DC" w:rsidR="007F5133" w:rsidRDefault="007F5133" w:rsidP="00AF2860">
            <w:pPr>
              <w:pStyle w:val="Tabletext"/>
            </w:pPr>
            <w:r>
              <w:t>Dummy variable</w:t>
            </w:r>
          </w:p>
          <w:p w14:paraId="311C4FFB" w14:textId="77777777" w:rsidR="007F5133" w:rsidRDefault="007F5133" w:rsidP="00AF2860">
            <w:pPr>
              <w:pStyle w:val="Tabletext"/>
            </w:pPr>
          </w:p>
        </w:tc>
        <w:tc>
          <w:tcPr>
            <w:tcW w:w="5594" w:type="dxa"/>
            <w:tcBorders>
              <w:top w:val="single" w:sz="4" w:space="0" w:color="auto"/>
              <w:left w:val="nil"/>
              <w:bottom w:val="nil"/>
              <w:right w:val="nil"/>
            </w:tcBorders>
          </w:tcPr>
          <w:p w14:paraId="26351379" w14:textId="77777777" w:rsidR="007F5133" w:rsidRDefault="007F5133" w:rsidP="00AF2860">
            <w:pPr>
              <w:pStyle w:val="Tabletext"/>
            </w:pPr>
            <w:r>
              <w:t>1 – Respondent has at least one dependent children</w:t>
            </w:r>
          </w:p>
          <w:p w14:paraId="5D38C0C7" w14:textId="77777777" w:rsidR="007F5133" w:rsidRDefault="007F5133" w:rsidP="00AF2860">
            <w:pPr>
              <w:pStyle w:val="Tabletext"/>
            </w:pPr>
            <w:r>
              <w:t>0 – Otherwise</w:t>
            </w:r>
          </w:p>
          <w:p w14:paraId="6548787E" w14:textId="77777777" w:rsidR="00EA471E" w:rsidRPr="00EA471E" w:rsidRDefault="00EA471E" w:rsidP="00EA471E">
            <w:pPr>
              <w:pStyle w:val="Tabletext"/>
            </w:pPr>
            <w:r>
              <w:t>Don’t knows</w:t>
            </w:r>
            <w:r w:rsidRPr="00EA471E">
              <w:t xml:space="preserve"> coded to 0</w:t>
            </w:r>
          </w:p>
        </w:tc>
      </w:tr>
      <w:tr w:rsidR="007F5133" w:rsidRPr="00707B96" w14:paraId="13CBFC58" w14:textId="77777777" w:rsidTr="00AF2860">
        <w:trPr>
          <w:trHeight w:val="724"/>
        </w:trPr>
        <w:tc>
          <w:tcPr>
            <w:tcW w:w="2694" w:type="dxa"/>
            <w:tcBorders>
              <w:top w:val="single" w:sz="4" w:space="0" w:color="auto"/>
              <w:left w:val="nil"/>
              <w:bottom w:val="single" w:sz="4" w:space="0" w:color="auto"/>
              <w:right w:val="nil"/>
            </w:tcBorders>
          </w:tcPr>
          <w:p w14:paraId="3E46CD87" w14:textId="77777777" w:rsidR="007F5133" w:rsidRPr="002C6BC0" w:rsidRDefault="007F5133" w:rsidP="00AF2860">
            <w:pPr>
              <w:pStyle w:val="Tabletext"/>
            </w:pPr>
            <w:r w:rsidRPr="002C6BC0">
              <w:t>Metropolitan location</w:t>
            </w:r>
          </w:p>
        </w:tc>
        <w:tc>
          <w:tcPr>
            <w:tcW w:w="2551" w:type="dxa"/>
            <w:tcBorders>
              <w:top w:val="single" w:sz="4" w:space="0" w:color="auto"/>
              <w:left w:val="nil"/>
              <w:bottom w:val="single" w:sz="4" w:space="0" w:color="auto"/>
              <w:right w:val="nil"/>
            </w:tcBorders>
          </w:tcPr>
          <w:p w14:paraId="3D4799B9" w14:textId="77777777" w:rsidR="007F5133" w:rsidRPr="002C6BC0" w:rsidRDefault="007F5133" w:rsidP="00AF2860">
            <w:pPr>
              <w:pStyle w:val="Tabletext"/>
            </w:pPr>
            <w:r w:rsidRPr="002C6BC0">
              <w:t>Respondent attended school located in the metropolitan area</w:t>
            </w:r>
            <w:r w:rsidR="00B876B0" w:rsidRPr="002C6BC0">
              <w:t xml:space="preserve"> at age 16</w:t>
            </w:r>
          </w:p>
        </w:tc>
        <w:tc>
          <w:tcPr>
            <w:tcW w:w="3119" w:type="dxa"/>
            <w:tcBorders>
              <w:top w:val="single" w:sz="4" w:space="0" w:color="auto"/>
              <w:left w:val="nil"/>
              <w:bottom w:val="single" w:sz="4" w:space="0" w:color="auto"/>
              <w:right w:val="nil"/>
            </w:tcBorders>
          </w:tcPr>
          <w:p w14:paraId="7EE11456" w14:textId="61D8FD27" w:rsidR="007F5133" w:rsidRPr="002C6BC0" w:rsidRDefault="007F5133" w:rsidP="00AF2860">
            <w:pPr>
              <w:pStyle w:val="Tabletext"/>
            </w:pPr>
            <w:r w:rsidRPr="002C6BC0">
              <w:t>Dummy variable</w:t>
            </w:r>
          </w:p>
          <w:p w14:paraId="1BD6280C" w14:textId="77777777" w:rsidR="007F5133" w:rsidRPr="002C6BC0" w:rsidRDefault="007F5133" w:rsidP="00AF2860">
            <w:pPr>
              <w:pStyle w:val="Tabletext"/>
            </w:pPr>
          </w:p>
        </w:tc>
        <w:tc>
          <w:tcPr>
            <w:tcW w:w="5594" w:type="dxa"/>
            <w:tcBorders>
              <w:top w:val="single" w:sz="4" w:space="0" w:color="auto"/>
              <w:left w:val="nil"/>
              <w:bottom w:val="single" w:sz="4" w:space="0" w:color="auto"/>
              <w:right w:val="nil"/>
            </w:tcBorders>
          </w:tcPr>
          <w:p w14:paraId="01CB1121" w14:textId="77777777" w:rsidR="007F5133" w:rsidRPr="002C6BC0" w:rsidRDefault="007F5133" w:rsidP="00AF2860">
            <w:pPr>
              <w:pStyle w:val="Tabletext"/>
            </w:pPr>
            <w:r w:rsidRPr="002C6BC0">
              <w:t>1 – Respondent attends a school located in the metropolitan</w:t>
            </w:r>
          </w:p>
          <w:p w14:paraId="665CDE60" w14:textId="77777777" w:rsidR="007F5133" w:rsidRPr="002C6BC0" w:rsidRDefault="007F5133" w:rsidP="00AF2860">
            <w:pPr>
              <w:pStyle w:val="Tabletext"/>
            </w:pPr>
            <w:r w:rsidRPr="002C6BC0">
              <w:t>0 – Otherwise</w:t>
            </w:r>
          </w:p>
        </w:tc>
      </w:tr>
      <w:tr w:rsidR="007F5133" w:rsidRPr="00707B96" w14:paraId="4B65BB0C" w14:textId="77777777" w:rsidTr="00AF2860">
        <w:trPr>
          <w:trHeight w:val="724"/>
        </w:trPr>
        <w:tc>
          <w:tcPr>
            <w:tcW w:w="2694" w:type="dxa"/>
            <w:tcBorders>
              <w:top w:val="single" w:sz="4" w:space="0" w:color="auto"/>
              <w:left w:val="nil"/>
              <w:bottom w:val="single" w:sz="4" w:space="0" w:color="auto"/>
              <w:right w:val="nil"/>
            </w:tcBorders>
          </w:tcPr>
          <w:p w14:paraId="139C82EE" w14:textId="5C749DC8" w:rsidR="007F5133" w:rsidRPr="00AF2860" w:rsidRDefault="007F5133" w:rsidP="00AF2860">
            <w:pPr>
              <w:pStyle w:val="Tabletext"/>
            </w:pPr>
            <w:r w:rsidRPr="00AF2860">
              <w:lastRenderedPageBreak/>
              <w:t>Socioeconomic status (SES)</w:t>
            </w:r>
          </w:p>
        </w:tc>
        <w:tc>
          <w:tcPr>
            <w:tcW w:w="2551" w:type="dxa"/>
            <w:tcBorders>
              <w:top w:val="single" w:sz="4" w:space="0" w:color="auto"/>
              <w:left w:val="nil"/>
              <w:bottom w:val="single" w:sz="4" w:space="0" w:color="auto"/>
              <w:right w:val="nil"/>
            </w:tcBorders>
          </w:tcPr>
          <w:p w14:paraId="76579875" w14:textId="77777777" w:rsidR="007F5133" w:rsidRPr="00707B96" w:rsidRDefault="007F5133" w:rsidP="00AF2860">
            <w:pPr>
              <w:pStyle w:val="Tabletext"/>
            </w:pPr>
            <w:r>
              <w:t>Economic, social and cultural status of the respondent</w:t>
            </w:r>
          </w:p>
        </w:tc>
        <w:tc>
          <w:tcPr>
            <w:tcW w:w="3119" w:type="dxa"/>
            <w:tcBorders>
              <w:top w:val="single" w:sz="4" w:space="0" w:color="auto"/>
              <w:left w:val="nil"/>
              <w:bottom w:val="single" w:sz="4" w:space="0" w:color="auto"/>
              <w:right w:val="nil"/>
            </w:tcBorders>
          </w:tcPr>
          <w:p w14:paraId="1980C2F5" w14:textId="77777777" w:rsidR="007F5133" w:rsidRDefault="007F5133" w:rsidP="00AF2860">
            <w:pPr>
              <w:pStyle w:val="Tabletext"/>
            </w:pPr>
            <w:r>
              <w:t xml:space="preserve">Categorical variable. </w:t>
            </w:r>
          </w:p>
          <w:p w14:paraId="7BC3ED9E" w14:textId="7FC700C0" w:rsidR="007F5133" w:rsidRDefault="007F5133" w:rsidP="00AF2860">
            <w:pPr>
              <w:pStyle w:val="Tabletext"/>
            </w:pPr>
            <w:r>
              <w:t xml:space="preserve">Has four quartiles and is derived from PISA 2006 index of economic, social and cultural status (ESCS). More information </w:t>
            </w:r>
            <w:r w:rsidR="00817412">
              <w:t xml:space="preserve">on </w:t>
            </w:r>
            <w:r>
              <w:t xml:space="preserve">the derivation of ESCS index </w:t>
            </w:r>
            <w:r w:rsidR="00817412">
              <w:t xml:space="preserve">is available at: </w:t>
            </w:r>
            <w:r w:rsidR="00D706A5">
              <w:t>&lt;</w:t>
            </w:r>
            <w:hyperlink r:id="rId57" w:history="1">
              <w:r w:rsidR="00D706A5" w:rsidRPr="00477965">
                <w:rPr>
                  <w:rStyle w:val="Hyperlink"/>
                  <w:rFonts w:ascii="Arial" w:hAnsi="Arial" w:cs="Arial"/>
                  <w:sz w:val="16"/>
                  <w:szCs w:val="16"/>
                </w:rPr>
                <w:t>https://www.lsay.edu.au/__data/assets/pdf_file/0028/181486/LSAY_Y06UserGuideDataElementsA_2258.pdf</w:t>
              </w:r>
            </w:hyperlink>
            <w:r w:rsidR="00D706A5">
              <w:rPr>
                <w:rStyle w:val="Hyperlink"/>
              </w:rPr>
              <w:t>&gt;</w:t>
            </w:r>
          </w:p>
        </w:tc>
        <w:tc>
          <w:tcPr>
            <w:tcW w:w="5594" w:type="dxa"/>
            <w:tcBorders>
              <w:top w:val="single" w:sz="4" w:space="0" w:color="auto"/>
              <w:left w:val="nil"/>
              <w:bottom w:val="single" w:sz="4" w:space="0" w:color="auto"/>
              <w:right w:val="nil"/>
            </w:tcBorders>
          </w:tcPr>
          <w:p w14:paraId="267FC494" w14:textId="77777777" w:rsidR="007F5133" w:rsidRDefault="007F5133" w:rsidP="00AF2860">
            <w:pPr>
              <w:pStyle w:val="Tabletext"/>
            </w:pPr>
            <w:r>
              <w:t>1 – Highest quartile</w:t>
            </w:r>
          </w:p>
          <w:p w14:paraId="0EA5371D" w14:textId="77777777" w:rsidR="007F5133" w:rsidRDefault="007F5133" w:rsidP="00AF2860">
            <w:pPr>
              <w:pStyle w:val="Tabletext"/>
            </w:pPr>
            <w:r>
              <w:t xml:space="preserve">2 – </w:t>
            </w:r>
            <w:r w:rsidR="00817412">
              <w:t>Second quartile</w:t>
            </w:r>
          </w:p>
          <w:p w14:paraId="734002BD" w14:textId="77777777" w:rsidR="007F5133" w:rsidRDefault="007F5133" w:rsidP="00AF2860">
            <w:pPr>
              <w:pStyle w:val="Tabletext"/>
            </w:pPr>
            <w:r>
              <w:t xml:space="preserve">3 – </w:t>
            </w:r>
            <w:r w:rsidR="00817412">
              <w:t>Third quartile</w:t>
            </w:r>
          </w:p>
          <w:p w14:paraId="79B5F721" w14:textId="77777777" w:rsidR="007F5133" w:rsidRDefault="007F5133" w:rsidP="00AF2860">
            <w:pPr>
              <w:pStyle w:val="Tabletext"/>
            </w:pPr>
            <w:r>
              <w:t>4 – Lowest quartile</w:t>
            </w:r>
          </w:p>
          <w:p w14:paraId="54D6B189" w14:textId="292DD120" w:rsidR="007F5133" w:rsidRDefault="006B5F6B" w:rsidP="00AF2860">
            <w:pPr>
              <w:pStyle w:val="Tabletext"/>
            </w:pPr>
            <w:r>
              <w:t>NA</w:t>
            </w:r>
            <w:r w:rsidRPr="00627182">
              <w:t>, invalid, missing (n</w:t>
            </w:r>
            <w:r w:rsidR="00AD318E">
              <w:t xml:space="preserve"> </w:t>
            </w:r>
            <w:r w:rsidRPr="00627182">
              <w:t>=</w:t>
            </w:r>
            <w:r w:rsidR="00AD318E">
              <w:t xml:space="preserve"> </w:t>
            </w:r>
            <w:r>
              <w:t>5</w:t>
            </w:r>
            <w:r w:rsidRPr="00627182">
              <w:t xml:space="preserve">) coded to </w:t>
            </w:r>
            <w:r>
              <w:t xml:space="preserve">4 – Lowest quartile </w:t>
            </w:r>
          </w:p>
        </w:tc>
      </w:tr>
      <w:tr w:rsidR="007F5133" w:rsidRPr="00707B96" w14:paraId="160BE5B7" w14:textId="77777777" w:rsidTr="00AF2860">
        <w:trPr>
          <w:trHeight w:val="724"/>
        </w:trPr>
        <w:tc>
          <w:tcPr>
            <w:tcW w:w="2694" w:type="dxa"/>
            <w:tcBorders>
              <w:top w:val="single" w:sz="4" w:space="0" w:color="auto"/>
              <w:left w:val="nil"/>
              <w:bottom w:val="single" w:sz="4" w:space="0" w:color="auto"/>
              <w:right w:val="nil"/>
            </w:tcBorders>
          </w:tcPr>
          <w:p w14:paraId="18C592E1" w14:textId="77777777" w:rsidR="007F5133" w:rsidRPr="00AF2860" w:rsidRDefault="007F5133" w:rsidP="00AF2860">
            <w:pPr>
              <w:pStyle w:val="Tabletext"/>
            </w:pPr>
            <w:r w:rsidRPr="00AF2860">
              <w:t>Has a disability</w:t>
            </w:r>
          </w:p>
        </w:tc>
        <w:tc>
          <w:tcPr>
            <w:tcW w:w="2551" w:type="dxa"/>
            <w:tcBorders>
              <w:top w:val="single" w:sz="4" w:space="0" w:color="auto"/>
              <w:left w:val="nil"/>
              <w:bottom w:val="single" w:sz="4" w:space="0" w:color="auto"/>
              <w:right w:val="nil"/>
            </w:tcBorders>
          </w:tcPr>
          <w:p w14:paraId="6EA07B35" w14:textId="77777777" w:rsidR="007F5133" w:rsidRDefault="007F5133" w:rsidP="00AF2860">
            <w:pPr>
              <w:pStyle w:val="Tabletext"/>
            </w:pPr>
            <w:r>
              <w:t>Disability status of the respondent</w:t>
            </w:r>
          </w:p>
        </w:tc>
        <w:tc>
          <w:tcPr>
            <w:tcW w:w="3119" w:type="dxa"/>
            <w:tcBorders>
              <w:top w:val="single" w:sz="4" w:space="0" w:color="auto"/>
              <w:left w:val="nil"/>
              <w:bottom w:val="single" w:sz="4" w:space="0" w:color="auto"/>
              <w:right w:val="nil"/>
            </w:tcBorders>
          </w:tcPr>
          <w:p w14:paraId="1DA3864F" w14:textId="5DBC704C" w:rsidR="007F5133" w:rsidRDefault="007F5133" w:rsidP="00AF2860">
            <w:pPr>
              <w:pStyle w:val="Tabletext"/>
            </w:pPr>
            <w:r>
              <w:t>Dummy variable</w:t>
            </w:r>
          </w:p>
          <w:p w14:paraId="25644776" w14:textId="77777777" w:rsidR="007F5133" w:rsidRDefault="007F5133" w:rsidP="00AF2860">
            <w:pPr>
              <w:pStyle w:val="Tabletext"/>
            </w:pPr>
          </w:p>
        </w:tc>
        <w:tc>
          <w:tcPr>
            <w:tcW w:w="5594" w:type="dxa"/>
            <w:tcBorders>
              <w:top w:val="single" w:sz="4" w:space="0" w:color="auto"/>
              <w:left w:val="nil"/>
              <w:bottom w:val="single" w:sz="4" w:space="0" w:color="auto"/>
              <w:right w:val="nil"/>
            </w:tcBorders>
          </w:tcPr>
          <w:p w14:paraId="13164DA4" w14:textId="77777777" w:rsidR="007F5133" w:rsidRDefault="007F5133" w:rsidP="00AF2860">
            <w:pPr>
              <w:pStyle w:val="Tabletext"/>
            </w:pPr>
            <w:r>
              <w:t>1 – Respondent has any disability which limits the amount or type of work they can do</w:t>
            </w:r>
          </w:p>
          <w:p w14:paraId="59AD42E6" w14:textId="77777777" w:rsidR="007F5133" w:rsidRDefault="007F5133" w:rsidP="00AF2860">
            <w:pPr>
              <w:pStyle w:val="Tabletext"/>
            </w:pPr>
            <w:r>
              <w:t>0 – Otherwise</w:t>
            </w:r>
          </w:p>
          <w:p w14:paraId="66EC65D7" w14:textId="77777777" w:rsidR="006B5F6B" w:rsidRPr="006B5F6B" w:rsidRDefault="006B5F6B" w:rsidP="006B5F6B">
            <w:pPr>
              <w:pStyle w:val="Text"/>
              <w:spacing w:before="0" w:line="240" w:lineRule="auto"/>
            </w:pPr>
            <w:r>
              <w:rPr>
                <w:rFonts w:ascii="Arial" w:hAnsi="Arial"/>
                <w:sz w:val="16"/>
              </w:rPr>
              <w:t>NA</w:t>
            </w:r>
            <w:r w:rsidRPr="00627182">
              <w:rPr>
                <w:rFonts w:ascii="Arial" w:hAnsi="Arial"/>
                <w:sz w:val="16"/>
              </w:rPr>
              <w:t>, invalid, missing coded to 0</w:t>
            </w:r>
          </w:p>
        </w:tc>
      </w:tr>
      <w:tr w:rsidR="007F5133" w:rsidRPr="00707B96" w14:paraId="7FBFAF77" w14:textId="77777777" w:rsidTr="00AF2860">
        <w:trPr>
          <w:trHeight w:val="724"/>
        </w:trPr>
        <w:tc>
          <w:tcPr>
            <w:tcW w:w="2694" w:type="dxa"/>
            <w:tcBorders>
              <w:top w:val="single" w:sz="4" w:space="0" w:color="auto"/>
              <w:left w:val="nil"/>
              <w:bottom w:val="single" w:sz="4" w:space="0" w:color="auto"/>
              <w:right w:val="nil"/>
            </w:tcBorders>
          </w:tcPr>
          <w:p w14:paraId="61785394" w14:textId="5361C92A" w:rsidR="007F5133" w:rsidRPr="00AF2860" w:rsidRDefault="007F5133" w:rsidP="00AF2860">
            <w:pPr>
              <w:pStyle w:val="Tabletext"/>
            </w:pPr>
            <w:r w:rsidRPr="00AF2860">
              <w:t>Lives with parents (age 20</w:t>
            </w:r>
            <w:r w:rsidR="00AD318E">
              <w:t>–</w:t>
            </w:r>
            <w:r w:rsidRPr="00AF2860">
              <w:t>25)</w:t>
            </w:r>
          </w:p>
        </w:tc>
        <w:tc>
          <w:tcPr>
            <w:tcW w:w="2551" w:type="dxa"/>
            <w:tcBorders>
              <w:top w:val="single" w:sz="4" w:space="0" w:color="auto"/>
              <w:left w:val="nil"/>
              <w:right w:val="nil"/>
            </w:tcBorders>
          </w:tcPr>
          <w:p w14:paraId="602B3426" w14:textId="037AC3C6" w:rsidR="007F5133" w:rsidRDefault="007F5133" w:rsidP="00AF2860">
            <w:pPr>
              <w:pStyle w:val="Tabletext"/>
            </w:pPr>
            <w:r>
              <w:t xml:space="preserve">Respondent that lives with parents between the age </w:t>
            </w:r>
            <w:r w:rsidR="003C3502">
              <w:t xml:space="preserve">of </w:t>
            </w:r>
            <w:r>
              <w:t>20</w:t>
            </w:r>
            <w:r w:rsidR="003C3502">
              <w:t xml:space="preserve"> to </w:t>
            </w:r>
            <w:r>
              <w:t>25</w:t>
            </w:r>
          </w:p>
        </w:tc>
        <w:tc>
          <w:tcPr>
            <w:tcW w:w="3119" w:type="dxa"/>
            <w:tcBorders>
              <w:top w:val="single" w:sz="4" w:space="0" w:color="auto"/>
              <w:left w:val="nil"/>
              <w:right w:val="nil"/>
            </w:tcBorders>
          </w:tcPr>
          <w:p w14:paraId="747C7868" w14:textId="6E39C3D5" w:rsidR="007F5133" w:rsidRDefault="007F5133" w:rsidP="00AF2860">
            <w:pPr>
              <w:pStyle w:val="Tabletext"/>
            </w:pPr>
            <w:r>
              <w:t>Dummy variable</w:t>
            </w:r>
          </w:p>
          <w:p w14:paraId="66242F7B" w14:textId="77777777" w:rsidR="007F5133" w:rsidRDefault="007F5133" w:rsidP="00AF2860">
            <w:pPr>
              <w:pStyle w:val="Tabletext"/>
            </w:pPr>
          </w:p>
        </w:tc>
        <w:tc>
          <w:tcPr>
            <w:tcW w:w="5594" w:type="dxa"/>
            <w:tcBorders>
              <w:top w:val="single" w:sz="4" w:space="0" w:color="auto"/>
              <w:left w:val="nil"/>
              <w:right w:val="nil"/>
            </w:tcBorders>
          </w:tcPr>
          <w:p w14:paraId="153E6BB6" w14:textId="112F652C" w:rsidR="007F5133" w:rsidRDefault="007F5133" w:rsidP="00AF2860">
            <w:pPr>
              <w:pStyle w:val="Tabletext"/>
            </w:pPr>
            <w:r>
              <w:t xml:space="preserve">1 – Respondent lives with their parents between the age </w:t>
            </w:r>
            <w:r w:rsidR="003C3502">
              <w:t xml:space="preserve">of </w:t>
            </w:r>
            <w:r>
              <w:t>20</w:t>
            </w:r>
            <w:r w:rsidR="003C3502">
              <w:t xml:space="preserve"> to </w:t>
            </w:r>
            <w:r>
              <w:t>25</w:t>
            </w:r>
          </w:p>
          <w:p w14:paraId="16B6D96C" w14:textId="77777777" w:rsidR="007F5133" w:rsidRDefault="007F5133" w:rsidP="00AF2860">
            <w:pPr>
              <w:pStyle w:val="Tabletext"/>
            </w:pPr>
            <w:r>
              <w:t>0 – Otherwise</w:t>
            </w:r>
          </w:p>
        </w:tc>
      </w:tr>
      <w:tr w:rsidR="007F5133" w:rsidRPr="00707B96" w14:paraId="453FF32A" w14:textId="77777777" w:rsidTr="00AF2860">
        <w:trPr>
          <w:trHeight w:val="649"/>
        </w:trPr>
        <w:tc>
          <w:tcPr>
            <w:tcW w:w="2694" w:type="dxa"/>
            <w:tcBorders>
              <w:top w:val="single" w:sz="4" w:space="0" w:color="auto"/>
              <w:left w:val="nil"/>
              <w:bottom w:val="single" w:sz="4" w:space="0" w:color="auto"/>
              <w:right w:val="nil"/>
            </w:tcBorders>
          </w:tcPr>
          <w:p w14:paraId="77BB6103" w14:textId="77777777" w:rsidR="007F5133" w:rsidRPr="00AF2860" w:rsidRDefault="007F5133" w:rsidP="00AF2860">
            <w:pPr>
              <w:pStyle w:val="Tabletext"/>
            </w:pPr>
            <w:r w:rsidRPr="00AF2860">
              <w:t>Did not complete Year 12</w:t>
            </w:r>
          </w:p>
        </w:tc>
        <w:tc>
          <w:tcPr>
            <w:tcW w:w="2551" w:type="dxa"/>
            <w:tcBorders>
              <w:top w:val="single" w:sz="4" w:space="0" w:color="auto"/>
              <w:left w:val="nil"/>
              <w:right w:val="nil"/>
            </w:tcBorders>
          </w:tcPr>
          <w:p w14:paraId="6A85A8CC" w14:textId="77777777" w:rsidR="007F5133" w:rsidRDefault="007F5133" w:rsidP="00AF2860">
            <w:pPr>
              <w:pStyle w:val="Tabletext"/>
            </w:pPr>
            <w:r>
              <w:t>Respondent who did not complete Year 12 studies</w:t>
            </w:r>
          </w:p>
        </w:tc>
        <w:tc>
          <w:tcPr>
            <w:tcW w:w="3119" w:type="dxa"/>
            <w:tcBorders>
              <w:top w:val="single" w:sz="4" w:space="0" w:color="auto"/>
              <w:left w:val="nil"/>
              <w:right w:val="nil"/>
            </w:tcBorders>
          </w:tcPr>
          <w:p w14:paraId="24A98BED" w14:textId="62490EBE" w:rsidR="007F5133" w:rsidRDefault="007F5133" w:rsidP="00AF2860">
            <w:pPr>
              <w:pStyle w:val="Tabletext"/>
            </w:pPr>
            <w:r>
              <w:t>Dummy variable</w:t>
            </w:r>
          </w:p>
          <w:p w14:paraId="1769D991" w14:textId="77777777" w:rsidR="007F5133" w:rsidRDefault="007F5133" w:rsidP="00AF2860">
            <w:pPr>
              <w:pStyle w:val="Tabletext"/>
            </w:pPr>
          </w:p>
        </w:tc>
        <w:tc>
          <w:tcPr>
            <w:tcW w:w="5594" w:type="dxa"/>
            <w:tcBorders>
              <w:top w:val="single" w:sz="4" w:space="0" w:color="auto"/>
              <w:left w:val="nil"/>
              <w:right w:val="nil"/>
            </w:tcBorders>
          </w:tcPr>
          <w:p w14:paraId="52CC5AAE" w14:textId="77777777" w:rsidR="007F5133" w:rsidRDefault="007F5133" w:rsidP="00AF2860">
            <w:pPr>
              <w:pStyle w:val="Tabletext"/>
            </w:pPr>
            <w:r>
              <w:t>1 – Respondent completed Year 12</w:t>
            </w:r>
          </w:p>
          <w:p w14:paraId="04BF983C" w14:textId="77777777" w:rsidR="007F5133" w:rsidRDefault="007F5133" w:rsidP="00AF2860">
            <w:pPr>
              <w:pStyle w:val="Tabletext"/>
            </w:pPr>
            <w:r>
              <w:t>0 – Respondent did not complete Year 12</w:t>
            </w:r>
          </w:p>
        </w:tc>
      </w:tr>
      <w:tr w:rsidR="007F5133" w:rsidRPr="00707B96" w14:paraId="4E4013FF" w14:textId="77777777" w:rsidTr="00AF2860">
        <w:trPr>
          <w:trHeight w:val="724"/>
        </w:trPr>
        <w:tc>
          <w:tcPr>
            <w:tcW w:w="2694" w:type="dxa"/>
            <w:tcBorders>
              <w:top w:val="single" w:sz="4" w:space="0" w:color="auto"/>
              <w:left w:val="nil"/>
              <w:bottom w:val="single" w:sz="4" w:space="0" w:color="auto"/>
              <w:right w:val="nil"/>
            </w:tcBorders>
          </w:tcPr>
          <w:p w14:paraId="41606308" w14:textId="77777777" w:rsidR="007F5133" w:rsidRPr="00AF2860" w:rsidRDefault="007F5133" w:rsidP="00AF2860">
            <w:pPr>
              <w:pStyle w:val="Tabletext"/>
            </w:pPr>
            <w:r w:rsidRPr="00AF2860">
              <w:t xml:space="preserve">Vocational </w:t>
            </w:r>
            <w:r w:rsidR="00AF2860">
              <w:t>studies in school</w:t>
            </w:r>
          </w:p>
        </w:tc>
        <w:tc>
          <w:tcPr>
            <w:tcW w:w="2551" w:type="dxa"/>
            <w:tcBorders>
              <w:top w:val="single" w:sz="4" w:space="0" w:color="auto"/>
              <w:left w:val="nil"/>
              <w:right w:val="nil"/>
            </w:tcBorders>
          </w:tcPr>
          <w:p w14:paraId="29C3FC67" w14:textId="77777777" w:rsidR="007F5133" w:rsidRDefault="007F5133" w:rsidP="00AF2860">
            <w:pPr>
              <w:pStyle w:val="Tabletext"/>
            </w:pPr>
            <w:r>
              <w:t>Respondent who undertook at least one vocational subject in school</w:t>
            </w:r>
          </w:p>
        </w:tc>
        <w:tc>
          <w:tcPr>
            <w:tcW w:w="3119" w:type="dxa"/>
            <w:tcBorders>
              <w:top w:val="single" w:sz="4" w:space="0" w:color="auto"/>
              <w:left w:val="nil"/>
              <w:right w:val="nil"/>
            </w:tcBorders>
          </w:tcPr>
          <w:p w14:paraId="5EB6D4BB" w14:textId="27C76CFC" w:rsidR="007F5133" w:rsidRDefault="007F5133" w:rsidP="00AF2860">
            <w:pPr>
              <w:pStyle w:val="Tabletext"/>
            </w:pPr>
            <w:r>
              <w:t>Dummy variable</w:t>
            </w:r>
          </w:p>
          <w:p w14:paraId="270BF78E" w14:textId="77777777" w:rsidR="007F5133" w:rsidRDefault="007F5133" w:rsidP="00AF2860">
            <w:pPr>
              <w:pStyle w:val="Tabletext"/>
            </w:pPr>
          </w:p>
        </w:tc>
        <w:tc>
          <w:tcPr>
            <w:tcW w:w="5594" w:type="dxa"/>
            <w:tcBorders>
              <w:top w:val="single" w:sz="4" w:space="0" w:color="auto"/>
              <w:left w:val="nil"/>
              <w:right w:val="nil"/>
            </w:tcBorders>
          </w:tcPr>
          <w:p w14:paraId="1124D276" w14:textId="77777777" w:rsidR="007F5133" w:rsidRDefault="007F5133" w:rsidP="00AF2860">
            <w:pPr>
              <w:pStyle w:val="Tabletext"/>
            </w:pPr>
            <w:r>
              <w:t>1 – Respondent undertook at least one vocational subject in school</w:t>
            </w:r>
          </w:p>
          <w:p w14:paraId="4CAAC478" w14:textId="77777777" w:rsidR="007F5133" w:rsidRDefault="007F5133" w:rsidP="00AF2860">
            <w:pPr>
              <w:pStyle w:val="Tabletext"/>
            </w:pPr>
            <w:r>
              <w:t>0 – Otherwise</w:t>
            </w:r>
          </w:p>
        </w:tc>
      </w:tr>
      <w:tr w:rsidR="00817412" w:rsidRPr="00707B96" w14:paraId="1FAD202B" w14:textId="77777777" w:rsidTr="00AF2860">
        <w:trPr>
          <w:trHeight w:val="724"/>
        </w:trPr>
        <w:tc>
          <w:tcPr>
            <w:tcW w:w="2694" w:type="dxa"/>
            <w:tcBorders>
              <w:top w:val="single" w:sz="4" w:space="0" w:color="auto"/>
              <w:left w:val="nil"/>
              <w:bottom w:val="single" w:sz="4" w:space="0" w:color="auto"/>
              <w:right w:val="nil"/>
            </w:tcBorders>
          </w:tcPr>
          <w:p w14:paraId="0B4C06C4" w14:textId="77777777" w:rsidR="00817412" w:rsidRPr="001F5345" w:rsidRDefault="00817412" w:rsidP="00817412">
            <w:pPr>
              <w:pStyle w:val="Tabletext"/>
            </w:pPr>
            <w:r w:rsidRPr="001F5345">
              <w:t>Mathematics and reading achievement (PISA)</w:t>
            </w:r>
          </w:p>
        </w:tc>
        <w:tc>
          <w:tcPr>
            <w:tcW w:w="2551" w:type="dxa"/>
            <w:tcBorders>
              <w:top w:val="single" w:sz="4" w:space="0" w:color="auto"/>
              <w:left w:val="nil"/>
              <w:right w:val="nil"/>
            </w:tcBorders>
          </w:tcPr>
          <w:p w14:paraId="7EAC3A9B" w14:textId="77777777" w:rsidR="00817412" w:rsidRPr="001F5345" w:rsidRDefault="00817412" w:rsidP="00817412">
            <w:pPr>
              <w:pStyle w:val="Tabletext"/>
            </w:pPr>
            <w:r w:rsidRPr="001F5345">
              <w:t>Mathematics and reading achievement based on 2006 PISA assessment</w:t>
            </w:r>
          </w:p>
        </w:tc>
        <w:tc>
          <w:tcPr>
            <w:tcW w:w="3119" w:type="dxa"/>
            <w:tcBorders>
              <w:top w:val="single" w:sz="4" w:space="0" w:color="auto"/>
              <w:left w:val="nil"/>
              <w:right w:val="nil"/>
            </w:tcBorders>
          </w:tcPr>
          <w:p w14:paraId="30514F5C" w14:textId="77777777" w:rsidR="00817412" w:rsidRPr="001F5345" w:rsidRDefault="00817412" w:rsidP="00817412">
            <w:pPr>
              <w:pStyle w:val="Tabletext"/>
            </w:pPr>
            <w:r w:rsidRPr="001F5345">
              <w:t>Categorical variable with four quartiles based on PISA assessment mathematics and reading achievement</w:t>
            </w:r>
          </w:p>
          <w:p w14:paraId="3A5E4A6C" w14:textId="2D671868" w:rsidR="00817412" w:rsidRPr="001F5345" w:rsidRDefault="00817412" w:rsidP="00817412">
            <w:pPr>
              <w:pStyle w:val="Tabletext"/>
            </w:pPr>
            <w:r w:rsidRPr="001F5345">
              <w:t xml:space="preserve">Additional information available at: </w:t>
            </w:r>
            <w:r w:rsidR="00087C97">
              <w:t>&lt;</w:t>
            </w:r>
            <w:hyperlink r:id="rId58" w:history="1">
              <w:r w:rsidR="00087C97" w:rsidRPr="00477965">
                <w:rPr>
                  <w:rStyle w:val="Hyperlink"/>
                  <w:sz w:val="16"/>
                  <w:szCs w:val="16"/>
                </w:rPr>
                <w:t>http://www.oecd.org/pisa/pisaproducts/42025182.pdf</w:t>
              </w:r>
            </w:hyperlink>
            <w:r w:rsidR="00087C97">
              <w:rPr>
                <w:rStyle w:val="Hyperlink"/>
              </w:rPr>
              <w:t>&gt;</w:t>
            </w:r>
            <w:r w:rsidRPr="001F5345">
              <w:t xml:space="preserve"> </w:t>
            </w:r>
          </w:p>
        </w:tc>
        <w:tc>
          <w:tcPr>
            <w:tcW w:w="5594" w:type="dxa"/>
            <w:tcBorders>
              <w:top w:val="single" w:sz="4" w:space="0" w:color="auto"/>
              <w:left w:val="nil"/>
              <w:right w:val="nil"/>
            </w:tcBorders>
          </w:tcPr>
          <w:p w14:paraId="4E59EE72" w14:textId="77777777" w:rsidR="00817412" w:rsidRPr="001F5345" w:rsidRDefault="00817412" w:rsidP="00817412">
            <w:pPr>
              <w:pStyle w:val="Tabletext"/>
            </w:pPr>
            <w:r w:rsidRPr="001F5345">
              <w:t>1 – Highest quartile</w:t>
            </w:r>
          </w:p>
          <w:p w14:paraId="6B1D63C1" w14:textId="77777777" w:rsidR="00817412" w:rsidRPr="001F5345" w:rsidRDefault="00817412" w:rsidP="00817412">
            <w:pPr>
              <w:pStyle w:val="Tabletext"/>
            </w:pPr>
            <w:r w:rsidRPr="001F5345">
              <w:t>2 – Second quartile</w:t>
            </w:r>
          </w:p>
          <w:p w14:paraId="6188C2DF" w14:textId="77777777" w:rsidR="00817412" w:rsidRPr="001F5345" w:rsidRDefault="00817412" w:rsidP="00817412">
            <w:pPr>
              <w:pStyle w:val="Tabletext"/>
            </w:pPr>
            <w:r w:rsidRPr="001F5345">
              <w:t>3 – Third quartile</w:t>
            </w:r>
          </w:p>
          <w:p w14:paraId="56A8C43F" w14:textId="77777777" w:rsidR="00817412" w:rsidRPr="001F5345" w:rsidRDefault="00817412" w:rsidP="00817412">
            <w:pPr>
              <w:pStyle w:val="Tabletext"/>
            </w:pPr>
            <w:r w:rsidRPr="001F5345">
              <w:t>4 – Lowest quartile</w:t>
            </w:r>
          </w:p>
          <w:p w14:paraId="237D798F" w14:textId="54F94ED3" w:rsidR="00817412" w:rsidRPr="001F5345" w:rsidRDefault="001F5345" w:rsidP="00817412">
            <w:pPr>
              <w:pStyle w:val="Tabletext"/>
            </w:pPr>
            <w:r w:rsidRPr="001F5345">
              <w:t>NA, invalid, missing (n</w:t>
            </w:r>
            <w:r w:rsidR="00087C97">
              <w:t xml:space="preserve"> </w:t>
            </w:r>
            <w:r w:rsidRPr="001F5345">
              <w:t>=</w:t>
            </w:r>
            <w:r w:rsidR="00087C97">
              <w:t xml:space="preserve"> </w:t>
            </w:r>
            <w:r w:rsidRPr="001F5345">
              <w:t>5) coded to 4 – Lowest quartile</w:t>
            </w:r>
          </w:p>
        </w:tc>
      </w:tr>
      <w:tr w:rsidR="00A065F4" w:rsidRPr="00707B96" w14:paraId="34A0AD12" w14:textId="77777777" w:rsidTr="00AF2860">
        <w:trPr>
          <w:trHeight w:val="724"/>
        </w:trPr>
        <w:tc>
          <w:tcPr>
            <w:tcW w:w="2694" w:type="dxa"/>
            <w:tcBorders>
              <w:top w:val="single" w:sz="4" w:space="0" w:color="auto"/>
              <w:left w:val="nil"/>
              <w:bottom w:val="single" w:sz="4" w:space="0" w:color="auto"/>
              <w:right w:val="nil"/>
            </w:tcBorders>
          </w:tcPr>
          <w:p w14:paraId="4FB7D475" w14:textId="77777777" w:rsidR="00A065F4" w:rsidRPr="001F5345" w:rsidRDefault="00A065F4" w:rsidP="00A065F4">
            <w:pPr>
              <w:pStyle w:val="Tabletext"/>
            </w:pPr>
            <w:r w:rsidRPr="00A065F4">
              <w:t>Government payments</w:t>
            </w:r>
          </w:p>
        </w:tc>
        <w:tc>
          <w:tcPr>
            <w:tcW w:w="2551" w:type="dxa"/>
            <w:tcBorders>
              <w:top w:val="single" w:sz="4" w:space="0" w:color="auto"/>
              <w:left w:val="nil"/>
              <w:right w:val="nil"/>
            </w:tcBorders>
          </w:tcPr>
          <w:p w14:paraId="5A5E673E" w14:textId="335EE8BF" w:rsidR="00A065F4" w:rsidRPr="00A065F4" w:rsidRDefault="00A065F4" w:rsidP="00A065F4">
            <w:pPr>
              <w:pStyle w:val="Tabletext"/>
            </w:pPr>
            <w:r w:rsidRPr="00A065F4">
              <w:t xml:space="preserve">Respondent that has received either Youth </w:t>
            </w:r>
            <w:r w:rsidR="00515AD1">
              <w:t>A</w:t>
            </w:r>
            <w:r w:rsidRPr="00A065F4">
              <w:t xml:space="preserve">llowance or other payments (including parenting payment, sickness allowance, disability support pension, family tax benefit or any other government payment) from the government </w:t>
            </w:r>
          </w:p>
          <w:p w14:paraId="72AB8E16" w14:textId="77777777" w:rsidR="00A065F4" w:rsidRPr="001F5345" w:rsidRDefault="00A065F4" w:rsidP="00A065F4">
            <w:pPr>
              <w:pStyle w:val="Tabletext"/>
            </w:pPr>
          </w:p>
        </w:tc>
        <w:tc>
          <w:tcPr>
            <w:tcW w:w="3119" w:type="dxa"/>
            <w:tcBorders>
              <w:top w:val="single" w:sz="4" w:space="0" w:color="auto"/>
              <w:left w:val="nil"/>
              <w:right w:val="nil"/>
            </w:tcBorders>
          </w:tcPr>
          <w:p w14:paraId="3A76D6A8" w14:textId="332F014D" w:rsidR="00A065F4" w:rsidRPr="00A065F4" w:rsidRDefault="00A065F4" w:rsidP="00A065F4">
            <w:pPr>
              <w:pStyle w:val="Tabletext"/>
            </w:pPr>
            <w:r w:rsidRPr="00A065F4">
              <w:t xml:space="preserve">Dummy variable </w:t>
            </w:r>
          </w:p>
          <w:p w14:paraId="7C15BDD3" w14:textId="0AEB8935" w:rsidR="00A065F4" w:rsidRPr="001F5345" w:rsidRDefault="00A065F4" w:rsidP="00D13F05">
            <w:pPr>
              <w:pStyle w:val="Tabletext"/>
            </w:pPr>
            <w:r w:rsidRPr="00A065F4">
              <w:rPr>
                <w:rFonts w:cs="Arial"/>
                <w:szCs w:val="16"/>
              </w:rPr>
              <w:t xml:space="preserve">Details of the Youth Allowance are available at: </w:t>
            </w:r>
            <w:r w:rsidR="00515AD1">
              <w:rPr>
                <w:rFonts w:cs="Arial"/>
                <w:szCs w:val="16"/>
              </w:rPr>
              <w:t>&lt;</w:t>
            </w:r>
            <w:hyperlink r:id="rId59" w:history="1">
              <w:r w:rsidR="00515AD1" w:rsidRPr="00477965">
                <w:rPr>
                  <w:rStyle w:val="Hyperlink"/>
                  <w:rFonts w:ascii="Arial" w:hAnsi="Arial" w:cs="Arial"/>
                  <w:sz w:val="16"/>
                  <w:szCs w:val="16"/>
                </w:rPr>
                <w:t>https://www.humanservices.gov.au/individuals/services/centrelink/youth-allowance</w:t>
              </w:r>
            </w:hyperlink>
            <w:r w:rsidR="00515AD1">
              <w:rPr>
                <w:rStyle w:val="Hyperlink"/>
              </w:rPr>
              <w:t>&gt;</w:t>
            </w:r>
            <w:r w:rsidRPr="00A065F4">
              <w:rPr>
                <w:rFonts w:cs="Arial"/>
                <w:szCs w:val="16"/>
              </w:rPr>
              <w:t>.</w:t>
            </w:r>
            <w:r w:rsidR="00D13F05">
              <w:rPr>
                <w:rFonts w:cs="Arial"/>
                <w:szCs w:val="16"/>
              </w:rPr>
              <w:t xml:space="preserve"> G</w:t>
            </w:r>
            <w:r w:rsidRPr="00A065F4">
              <w:rPr>
                <w:rFonts w:cs="Arial"/>
                <w:szCs w:val="16"/>
              </w:rPr>
              <w:t xml:space="preserve">overnment payment types are available at </w:t>
            </w:r>
            <w:r w:rsidR="00515AD1">
              <w:rPr>
                <w:rFonts w:cs="Arial"/>
                <w:szCs w:val="16"/>
              </w:rPr>
              <w:t>&lt;</w:t>
            </w:r>
            <w:r w:rsidRPr="00A065F4">
              <w:t>https://www.humanservices.gov.au/individuals/services/centrelink</w:t>
            </w:r>
            <w:r w:rsidR="00515AD1">
              <w:t>&gt;</w:t>
            </w:r>
          </w:p>
        </w:tc>
        <w:tc>
          <w:tcPr>
            <w:tcW w:w="5594" w:type="dxa"/>
            <w:tcBorders>
              <w:top w:val="single" w:sz="4" w:space="0" w:color="auto"/>
              <w:left w:val="nil"/>
              <w:right w:val="nil"/>
            </w:tcBorders>
          </w:tcPr>
          <w:p w14:paraId="69203CD7" w14:textId="77777777" w:rsidR="00A065F4" w:rsidRDefault="00A065F4" w:rsidP="00A065F4">
            <w:pPr>
              <w:pStyle w:val="Tabletext"/>
            </w:pPr>
            <w:r>
              <w:t>1 – Respondent has received government allowance</w:t>
            </w:r>
          </w:p>
          <w:p w14:paraId="14CAE13F" w14:textId="77777777" w:rsidR="00A065F4" w:rsidRDefault="00A065F4" w:rsidP="00A065F4">
            <w:pPr>
              <w:pStyle w:val="Tabletext"/>
            </w:pPr>
            <w:r>
              <w:t>0 – Otherwise</w:t>
            </w:r>
          </w:p>
          <w:p w14:paraId="462FD8E5" w14:textId="77777777" w:rsidR="00A065F4" w:rsidRPr="001F5345" w:rsidRDefault="00A065F4" w:rsidP="00A065F4">
            <w:pPr>
              <w:pStyle w:val="Tabletext"/>
            </w:pPr>
          </w:p>
        </w:tc>
      </w:tr>
    </w:tbl>
    <w:p w14:paraId="131C6A40" w14:textId="77777777" w:rsidR="00CF068F" w:rsidRDefault="00CF068F" w:rsidP="00CF068F">
      <w:pPr>
        <w:spacing w:before="0" w:line="240" w:lineRule="auto"/>
        <w:sectPr w:rsidR="00CF068F" w:rsidSect="007F5133">
          <w:footerReference w:type="even" r:id="rId60"/>
          <w:pgSz w:w="16840" w:h="11907" w:orient="landscape" w:code="9"/>
          <w:pgMar w:top="1134" w:right="1276" w:bottom="2835" w:left="992" w:header="709" w:footer="556" w:gutter="0"/>
          <w:cols w:space="708"/>
          <w:docGrid w:linePitch="360"/>
        </w:sectPr>
      </w:pPr>
    </w:p>
    <w:p w14:paraId="4424E381" w14:textId="297C3E80" w:rsidR="00CF068F" w:rsidRPr="00AB77DF" w:rsidRDefault="00CF068F" w:rsidP="00883318">
      <w:pPr>
        <w:pStyle w:val="Figuretitle"/>
        <w:rPr>
          <w:rFonts w:eastAsia="Trebuchet MS"/>
          <w:noProof/>
        </w:rPr>
      </w:pPr>
      <w:bookmarkStart w:id="107" w:name="_Toc10536333"/>
      <w:r w:rsidRPr="00AB77DF">
        <w:rPr>
          <w:rFonts w:eastAsia="Trebuchet MS"/>
          <w:noProof/>
        </w:rPr>
        <w:lastRenderedPageBreak/>
        <w:t>Figure</w:t>
      </w:r>
      <w:r>
        <w:rPr>
          <w:rFonts w:eastAsia="Trebuchet MS"/>
          <w:noProof/>
        </w:rPr>
        <w:t xml:space="preserve"> A1</w:t>
      </w:r>
      <w:r w:rsidRPr="00AB77DF">
        <w:rPr>
          <w:rFonts w:eastAsia="Trebuchet MS"/>
          <w:noProof/>
        </w:rPr>
        <w:t xml:space="preserve"> </w:t>
      </w:r>
      <w:r w:rsidR="00F158C5">
        <w:rPr>
          <w:rFonts w:eastAsia="Trebuchet MS"/>
          <w:noProof/>
        </w:rPr>
        <w:tab/>
      </w:r>
      <w:r w:rsidRPr="00AB77DF">
        <w:rPr>
          <w:rFonts w:eastAsia="Trebuchet MS"/>
          <w:noProof/>
        </w:rPr>
        <w:t>Summary acti</w:t>
      </w:r>
      <w:r w:rsidR="000F4B2B">
        <w:rPr>
          <w:rFonts w:eastAsia="Trebuchet MS"/>
          <w:noProof/>
        </w:rPr>
        <w:t>vity patterns for the entire study</w:t>
      </w:r>
      <w:r w:rsidRPr="00AB77DF">
        <w:rPr>
          <w:rFonts w:eastAsia="Trebuchet MS"/>
          <w:noProof/>
        </w:rPr>
        <w:t xml:space="preserve"> sample</w:t>
      </w:r>
      <w:r w:rsidR="002811C1">
        <w:rPr>
          <w:rFonts w:eastAsia="Trebuchet MS"/>
          <w:noProof/>
        </w:rPr>
        <w:t xml:space="preserve"> (n</w:t>
      </w:r>
      <w:r w:rsidR="00515AD1">
        <w:rPr>
          <w:rFonts w:eastAsia="Trebuchet MS"/>
          <w:noProof/>
        </w:rPr>
        <w:t xml:space="preserve"> </w:t>
      </w:r>
      <w:r w:rsidR="002811C1">
        <w:rPr>
          <w:rFonts w:eastAsia="Trebuchet MS"/>
          <w:noProof/>
        </w:rPr>
        <w:t>=</w:t>
      </w:r>
      <w:r w:rsidR="00515AD1">
        <w:rPr>
          <w:rFonts w:eastAsia="Trebuchet MS"/>
          <w:noProof/>
        </w:rPr>
        <w:t xml:space="preserve"> </w:t>
      </w:r>
      <w:r w:rsidR="002811C1">
        <w:rPr>
          <w:rFonts w:eastAsia="Trebuchet MS"/>
          <w:noProof/>
        </w:rPr>
        <w:t>3186)</w:t>
      </w:r>
      <w:bookmarkEnd w:id="107"/>
    </w:p>
    <w:p w14:paraId="5638A5ED" w14:textId="77777777" w:rsidR="00CF068F" w:rsidRPr="00AB77DF" w:rsidRDefault="00CF068F" w:rsidP="00CF068F">
      <w:pPr>
        <w:spacing w:before="0" w:line="240" w:lineRule="auto"/>
        <w:rPr>
          <w:rFonts w:ascii="Calibri" w:eastAsia="Trebuchet MS" w:hAnsi="Calibri" w:cs="Calibri"/>
          <w:noProof/>
          <w:sz w:val="20"/>
        </w:rPr>
      </w:pPr>
    </w:p>
    <w:p w14:paraId="56425BAC" w14:textId="77777777" w:rsidR="00CF068F" w:rsidRPr="00AB77DF" w:rsidRDefault="00CF068F" w:rsidP="007500D6">
      <w:pPr>
        <w:numPr>
          <w:ilvl w:val="0"/>
          <w:numId w:val="28"/>
        </w:numPr>
        <w:spacing w:before="0" w:line="240" w:lineRule="auto"/>
        <w:contextualSpacing/>
        <w:rPr>
          <w:rFonts w:ascii="Calibri" w:eastAsia="Trebuchet MS" w:hAnsi="Calibri" w:cs="Calibri"/>
          <w:b/>
          <w:noProof/>
          <w:sz w:val="20"/>
        </w:rPr>
      </w:pPr>
      <w:r w:rsidRPr="00AB77DF">
        <w:rPr>
          <w:rFonts w:ascii="Calibri" w:eastAsia="Trebuchet MS" w:hAnsi="Calibri" w:cs="Calibri"/>
          <w:b/>
          <w:noProof/>
          <w:sz w:val="20"/>
        </w:rPr>
        <w:t>Individual activity sequences</w:t>
      </w:r>
    </w:p>
    <w:p w14:paraId="4AC3C8E0" w14:textId="77777777" w:rsidR="00CF068F" w:rsidRPr="00AB77DF" w:rsidRDefault="00CF068F" w:rsidP="00CF068F">
      <w:pPr>
        <w:spacing w:before="0" w:line="240" w:lineRule="auto"/>
        <w:rPr>
          <w:rFonts w:ascii="Calibri" w:eastAsia="Trebuchet MS" w:hAnsi="Calibri" w:cs="Calibri"/>
          <w:noProof/>
          <w:sz w:val="20"/>
        </w:rPr>
      </w:pPr>
    </w:p>
    <w:p w14:paraId="53FE08B9" w14:textId="77777777" w:rsidR="00CF068F" w:rsidRPr="00AB77DF" w:rsidRDefault="00CF068F" w:rsidP="00CF068F">
      <w:pPr>
        <w:spacing w:before="0" w:line="240" w:lineRule="auto"/>
        <w:rPr>
          <w:rFonts w:ascii="Calibri" w:eastAsia="Trebuchet MS" w:hAnsi="Calibri" w:cs="Calibri"/>
          <w:noProof/>
          <w:sz w:val="22"/>
          <w:szCs w:val="22"/>
        </w:rPr>
      </w:pPr>
      <w:r w:rsidRPr="00AB77DF">
        <w:rPr>
          <w:rFonts w:ascii="Calibri" w:eastAsia="Trebuchet MS" w:hAnsi="Calibri" w:cs="Calibri"/>
          <w:noProof/>
          <w:sz w:val="22"/>
          <w:szCs w:val="22"/>
        </w:rPr>
        <w:drawing>
          <wp:inline distT="0" distB="0" distL="0" distR="0" wp14:anchorId="0B57CB02" wp14:editId="4213C19A">
            <wp:extent cx="5003886" cy="2333625"/>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49694" cy="2354988"/>
                    </a:xfrm>
                    <a:prstGeom prst="rect">
                      <a:avLst/>
                    </a:prstGeom>
                    <a:noFill/>
                    <a:ln>
                      <a:noFill/>
                    </a:ln>
                  </pic:spPr>
                </pic:pic>
              </a:graphicData>
            </a:graphic>
          </wp:inline>
        </w:drawing>
      </w:r>
    </w:p>
    <w:p w14:paraId="53A188C2" w14:textId="77777777" w:rsidR="00CF068F" w:rsidRPr="00AB77DF" w:rsidRDefault="00CF068F" w:rsidP="007500D6">
      <w:pPr>
        <w:numPr>
          <w:ilvl w:val="0"/>
          <w:numId w:val="28"/>
        </w:numPr>
        <w:spacing w:before="0" w:line="240" w:lineRule="auto"/>
        <w:contextualSpacing/>
        <w:rPr>
          <w:rFonts w:ascii="Calibri" w:eastAsia="Trebuchet MS" w:hAnsi="Calibri" w:cs="Calibri"/>
          <w:b/>
          <w:noProof/>
          <w:sz w:val="20"/>
        </w:rPr>
      </w:pPr>
      <w:r w:rsidRPr="00AB77DF">
        <w:rPr>
          <w:rFonts w:ascii="Calibri" w:eastAsia="Trebuchet MS" w:hAnsi="Calibri" w:cs="Calibri"/>
          <w:b/>
          <w:noProof/>
          <w:sz w:val="20"/>
        </w:rPr>
        <w:t>Monthly proportion of activities</w:t>
      </w:r>
    </w:p>
    <w:p w14:paraId="7708555D" w14:textId="77777777" w:rsidR="00CF068F" w:rsidRPr="00AB77DF" w:rsidRDefault="00CF068F" w:rsidP="00CF068F">
      <w:pPr>
        <w:spacing w:before="0" w:line="240" w:lineRule="auto"/>
        <w:rPr>
          <w:rFonts w:ascii="Calibri" w:eastAsia="Trebuchet MS" w:hAnsi="Calibri" w:cs="Calibri"/>
          <w:sz w:val="22"/>
          <w:szCs w:val="22"/>
        </w:rPr>
      </w:pPr>
    </w:p>
    <w:p w14:paraId="15BFB74A" w14:textId="77777777" w:rsidR="00CF068F" w:rsidRPr="00AB77DF" w:rsidRDefault="00CF068F" w:rsidP="00CF068F">
      <w:pPr>
        <w:spacing w:before="0" w:line="240" w:lineRule="auto"/>
        <w:rPr>
          <w:rFonts w:ascii="Calibri" w:eastAsia="Trebuchet MS" w:hAnsi="Calibri" w:cs="Calibri"/>
          <w:sz w:val="22"/>
          <w:szCs w:val="22"/>
        </w:rPr>
      </w:pPr>
      <w:r w:rsidRPr="00AB77DF">
        <w:rPr>
          <w:rFonts w:ascii="Calibri" w:eastAsia="Trebuchet MS" w:hAnsi="Calibri" w:cs="Calibri"/>
          <w:noProof/>
          <w:sz w:val="22"/>
          <w:szCs w:val="22"/>
        </w:rPr>
        <w:drawing>
          <wp:inline distT="0" distB="0" distL="0" distR="0" wp14:anchorId="0AF6FB6D" wp14:editId="40184D34">
            <wp:extent cx="5019675" cy="2493539"/>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2">
                      <a:extLst>
                        <a:ext uri="{28A0092B-C50C-407E-A947-70E740481C1C}">
                          <a14:useLocalDpi xmlns:a14="http://schemas.microsoft.com/office/drawing/2010/main" val="0"/>
                        </a:ext>
                      </a:extLst>
                    </a:blip>
                    <a:srcRect l="-1" r="-2212" b="3159"/>
                    <a:stretch/>
                  </pic:blipFill>
                  <pic:spPr bwMode="auto">
                    <a:xfrm>
                      <a:off x="0" y="0"/>
                      <a:ext cx="5123809" cy="2545268"/>
                    </a:xfrm>
                    <a:prstGeom prst="rect">
                      <a:avLst/>
                    </a:prstGeom>
                    <a:noFill/>
                    <a:ln>
                      <a:noFill/>
                    </a:ln>
                    <a:extLst>
                      <a:ext uri="{53640926-AAD7-44D8-BBD7-CCE9431645EC}">
                        <a14:shadowObscured xmlns:a14="http://schemas.microsoft.com/office/drawing/2010/main"/>
                      </a:ext>
                    </a:extLst>
                  </pic:spPr>
                </pic:pic>
              </a:graphicData>
            </a:graphic>
          </wp:inline>
        </w:drawing>
      </w:r>
    </w:p>
    <w:p w14:paraId="76E757F0" w14:textId="77777777" w:rsidR="00CF068F" w:rsidRPr="00AB77DF" w:rsidRDefault="00CF068F" w:rsidP="00CF068F">
      <w:pPr>
        <w:spacing w:before="0" w:line="240" w:lineRule="auto"/>
        <w:rPr>
          <w:rFonts w:ascii="Calibri" w:eastAsia="Trebuchet MS" w:hAnsi="Calibri" w:cs="Calibri"/>
          <w:sz w:val="22"/>
          <w:szCs w:val="22"/>
        </w:rPr>
      </w:pPr>
    </w:p>
    <w:p w14:paraId="24258C06" w14:textId="77777777" w:rsidR="00CF068F" w:rsidRPr="00AB77DF" w:rsidRDefault="00CF068F" w:rsidP="007500D6">
      <w:pPr>
        <w:numPr>
          <w:ilvl w:val="0"/>
          <w:numId w:val="28"/>
        </w:numPr>
        <w:spacing w:before="0" w:line="240" w:lineRule="auto"/>
        <w:contextualSpacing/>
        <w:rPr>
          <w:rFonts w:ascii="Calibri" w:eastAsia="Trebuchet MS" w:hAnsi="Calibri" w:cs="Calibri"/>
          <w:b/>
          <w:sz w:val="20"/>
          <w:szCs w:val="22"/>
        </w:rPr>
      </w:pPr>
      <w:r w:rsidRPr="00AB77DF">
        <w:rPr>
          <w:rFonts w:ascii="Calibri" w:eastAsia="Trebuchet MS" w:hAnsi="Calibri" w:cs="Calibri"/>
          <w:b/>
          <w:sz w:val="20"/>
          <w:szCs w:val="22"/>
        </w:rPr>
        <w:t>Most frequent (modal) activity for each month</w:t>
      </w:r>
    </w:p>
    <w:p w14:paraId="4F798324" w14:textId="77777777" w:rsidR="00CF068F" w:rsidRPr="00AB77DF" w:rsidRDefault="00CF068F" w:rsidP="00CF068F">
      <w:pPr>
        <w:spacing w:before="0" w:line="240" w:lineRule="auto"/>
        <w:rPr>
          <w:rFonts w:ascii="Calibri" w:eastAsia="Trebuchet MS" w:hAnsi="Calibri" w:cs="Calibri"/>
          <w:sz w:val="22"/>
          <w:szCs w:val="22"/>
        </w:rPr>
      </w:pPr>
      <w:r w:rsidRPr="00AB77DF">
        <w:rPr>
          <w:rFonts w:ascii="Calibri" w:eastAsia="Trebuchet MS" w:hAnsi="Calibri" w:cs="Calibri"/>
          <w:noProof/>
          <w:sz w:val="22"/>
          <w:szCs w:val="22"/>
        </w:rPr>
        <w:drawing>
          <wp:inline distT="0" distB="0" distL="0" distR="0" wp14:anchorId="7F569E1A" wp14:editId="38FC3FF6">
            <wp:extent cx="4872543" cy="2543175"/>
            <wp:effectExtent l="0" t="0" r="444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21479" cy="2568717"/>
                    </a:xfrm>
                    <a:prstGeom prst="rect">
                      <a:avLst/>
                    </a:prstGeom>
                    <a:noFill/>
                    <a:ln>
                      <a:noFill/>
                    </a:ln>
                  </pic:spPr>
                </pic:pic>
              </a:graphicData>
            </a:graphic>
          </wp:inline>
        </w:drawing>
      </w:r>
    </w:p>
    <w:p w14:paraId="320FBF91" w14:textId="77777777" w:rsidR="00F06E24" w:rsidRDefault="00F06E24" w:rsidP="00F06E24">
      <w:pPr>
        <w:pStyle w:val="Source"/>
        <w:ind w:left="142" w:firstLine="0"/>
      </w:pPr>
      <w:r w:rsidRPr="007555FC">
        <w:t>Note</w:t>
      </w:r>
      <w:r>
        <w:t>s</w:t>
      </w:r>
      <w:r w:rsidRPr="007555FC">
        <w:t xml:space="preserve">: </w:t>
      </w:r>
      <w:r>
        <w:tab/>
        <w:t xml:space="preserve">Emp-FT = full-time employment; Emp-PT = part-time employment; </w:t>
      </w:r>
      <w:r w:rsidRPr="00E438ED">
        <w:t>NILF</w:t>
      </w:r>
      <w:r>
        <w:t xml:space="preserve"> =</w:t>
      </w:r>
      <w:r w:rsidRPr="00E438ED">
        <w:t xml:space="preserve"> not in the labour force</w:t>
      </w:r>
      <w:r>
        <w:t>;</w:t>
      </w:r>
      <w:r w:rsidRPr="00E438ED">
        <w:t xml:space="preserve"> </w:t>
      </w:r>
      <w:r>
        <w:tab/>
      </w:r>
      <w:r>
        <w:tab/>
      </w:r>
      <w:r>
        <w:tab/>
      </w:r>
      <w:r w:rsidRPr="00E438ED">
        <w:t>NEET</w:t>
      </w:r>
      <w:r>
        <w:t xml:space="preserve"> =</w:t>
      </w:r>
      <w:r w:rsidRPr="00E438ED">
        <w:t xml:space="preserve"> not in education, employment nor training</w:t>
      </w:r>
      <w:r>
        <w:t xml:space="preserve">; VET/AT = vocational education and </w:t>
      </w:r>
      <w:r>
        <w:tab/>
      </w:r>
      <w:r>
        <w:tab/>
      </w:r>
      <w:r>
        <w:tab/>
        <w:t>training/apprenticeship/traineeship.</w:t>
      </w:r>
    </w:p>
    <w:p w14:paraId="01E96A1B" w14:textId="77777777" w:rsidR="00C50B88" w:rsidRDefault="00C50B88" w:rsidP="00CF068F">
      <w:pPr>
        <w:spacing w:before="0" w:line="240" w:lineRule="auto"/>
        <w:sectPr w:rsidR="00C50B88" w:rsidSect="00F06E24">
          <w:footerReference w:type="even" r:id="rId64"/>
          <w:pgSz w:w="11907" w:h="16840" w:code="9"/>
          <w:pgMar w:top="1276" w:right="2835" w:bottom="709" w:left="1134" w:header="709" w:footer="556" w:gutter="0"/>
          <w:cols w:space="708"/>
          <w:docGrid w:linePitch="360"/>
        </w:sectPr>
      </w:pPr>
    </w:p>
    <w:p w14:paraId="72982C60" w14:textId="1E768341" w:rsidR="00DF0E2D" w:rsidRPr="00D13F05" w:rsidRDefault="00C50B88" w:rsidP="00C50B88">
      <w:pPr>
        <w:pStyle w:val="Tabletitle"/>
        <w:spacing w:before="0" w:after="0"/>
      </w:pPr>
      <w:bookmarkStart w:id="108" w:name="_Toc10536432"/>
      <w:r w:rsidRPr="00D13F05">
        <w:lastRenderedPageBreak/>
        <w:t>Table A</w:t>
      </w:r>
      <w:r w:rsidR="006736A9" w:rsidRPr="00D13F05">
        <w:t>3</w:t>
      </w:r>
      <w:r w:rsidRPr="00D13F05">
        <w:t xml:space="preserve"> </w:t>
      </w:r>
      <w:r w:rsidR="00F158C5">
        <w:tab/>
      </w:r>
      <w:r w:rsidR="00A3403B" w:rsidRPr="00D13F05">
        <w:t>Selected s</w:t>
      </w:r>
      <w:r w:rsidR="00DF0E2D" w:rsidRPr="00D13F05">
        <w:t>ocioeconomic characteristics</w:t>
      </w:r>
      <w:r w:rsidR="00A3403B" w:rsidRPr="00D13F05">
        <w:t xml:space="preserve"> of the sample</w:t>
      </w:r>
      <w:r w:rsidR="00DF0E2D" w:rsidRPr="00D13F05">
        <w:t xml:space="preserve"> by pathway (with standard errors)</w:t>
      </w:r>
      <w:bookmarkEnd w:id="108"/>
    </w:p>
    <w:tbl>
      <w:tblPr>
        <w:tblpPr w:leftFromText="180" w:rightFromText="180" w:vertAnchor="page" w:horzAnchor="margin" w:tblpY="1386"/>
        <w:tblW w:w="13843" w:type="dxa"/>
        <w:tblLayout w:type="fixed"/>
        <w:tblLook w:val="04A0" w:firstRow="1" w:lastRow="0" w:firstColumn="1" w:lastColumn="0" w:noHBand="0" w:noVBand="1"/>
      </w:tblPr>
      <w:tblGrid>
        <w:gridCol w:w="3261"/>
        <w:gridCol w:w="1058"/>
        <w:gridCol w:w="1058"/>
        <w:gridCol w:w="1059"/>
        <w:gridCol w:w="1058"/>
        <w:gridCol w:w="1058"/>
        <w:gridCol w:w="1058"/>
        <w:gridCol w:w="1058"/>
        <w:gridCol w:w="1058"/>
        <w:gridCol w:w="1058"/>
        <w:gridCol w:w="1059"/>
      </w:tblGrid>
      <w:tr w:rsidR="00DF0E2D" w:rsidRPr="00D13F05" w14:paraId="249333C4" w14:textId="77777777" w:rsidTr="00F06E24">
        <w:trPr>
          <w:trHeight w:val="299"/>
        </w:trPr>
        <w:tc>
          <w:tcPr>
            <w:tcW w:w="3261" w:type="dxa"/>
            <w:tcBorders>
              <w:top w:val="single" w:sz="4" w:space="0" w:color="auto"/>
              <w:left w:val="nil"/>
              <w:bottom w:val="nil"/>
              <w:right w:val="nil"/>
            </w:tcBorders>
            <w:shd w:val="clear" w:color="auto" w:fill="auto"/>
            <w:noWrap/>
            <w:vAlign w:val="bottom"/>
            <w:hideMark/>
          </w:tcPr>
          <w:p w14:paraId="52EB6346" w14:textId="77777777" w:rsidR="00DF0E2D" w:rsidRPr="00D13F05" w:rsidRDefault="00DF0E2D" w:rsidP="00D04F78">
            <w:pPr>
              <w:spacing w:line="240" w:lineRule="auto"/>
              <w:rPr>
                <w:rFonts w:cs="Calibri"/>
                <w:color w:val="000000"/>
                <w:sz w:val="16"/>
                <w:szCs w:val="16"/>
                <w:lang w:eastAsia="en-AU"/>
              </w:rPr>
            </w:pPr>
            <w:r w:rsidRPr="00D13F05">
              <w:rPr>
                <w:rFonts w:cs="Calibri"/>
                <w:color w:val="000000"/>
                <w:sz w:val="16"/>
                <w:szCs w:val="16"/>
                <w:lang w:eastAsia="en-AU"/>
              </w:rPr>
              <w:t> </w:t>
            </w:r>
          </w:p>
        </w:tc>
        <w:tc>
          <w:tcPr>
            <w:tcW w:w="2116" w:type="dxa"/>
            <w:gridSpan w:val="2"/>
            <w:vMerge w:val="restart"/>
            <w:tcBorders>
              <w:top w:val="single" w:sz="4" w:space="0" w:color="auto"/>
              <w:left w:val="nil"/>
              <w:right w:val="nil"/>
            </w:tcBorders>
            <w:shd w:val="clear" w:color="auto" w:fill="auto"/>
            <w:noWrap/>
            <w:vAlign w:val="center"/>
            <w:hideMark/>
          </w:tcPr>
          <w:p w14:paraId="2B4C63B3" w14:textId="77777777" w:rsidR="00DF0E2D" w:rsidRPr="00D13F05" w:rsidRDefault="00DF0E2D" w:rsidP="00F06E24">
            <w:pPr>
              <w:pStyle w:val="Tablehead1"/>
              <w:jc w:val="center"/>
              <w:rPr>
                <w:sz w:val="16"/>
                <w:szCs w:val="16"/>
                <w:lang w:eastAsia="en-AU"/>
              </w:rPr>
            </w:pPr>
            <w:r w:rsidRPr="00D13F05">
              <w:rPr>
                <w:sz w:val="16"/>
                <w:szCs w:val="16"/>
                <w:lang w:eastAsia="en-AU"/>
              </w:rPr>
              <w:t>Pathway 1</w:t>
            </w:r>
          </w:p>
          <w:p w14:paraId="2C9999C1" w14:textId="77777777" w:rsidR="00DF0E2D" w:rsidRPr="00D13F05" w:rsidRDefault="00DF0E2D" w:rsidP="00F06E24">
            <w:pPr>
              <w:pStyle w:val="Tablehead2"/>
              <w:jc w:val="center"/>
              <w:rPr>
                <w:lang w:eastAsia="en-AU"/>
              </w:rPr>
            </w:pPr>
            <w:r w:rsidRPr="00D13F05">
              <w:rPr>
                <w:lang w:eastAsia="en-AU"/>
              </w:rPr>
              <w:t>Higher educ</w:t>
            </w:r>
            <w:r w:rsidR="00AA7C8B">
              <w:rPr>
                <w:lang w:eastAsia="en-AU"/>
              </w:rPr>
              <w:t>ation</w:t>
            </w:r>
            <w:r w:rsidRPr="00D13F05">
              <w:rPr>
                <w:lang w:eastAsia="en-AU"/>
              </w:rPr>
              <w:t xml:space="preserve"> and work</w:t>
            </w:r>
          </w:p>
        </w:tc>
        <w:tc>
          <w:tcPr>
            <w:tcW w:w="2117" w:type="dxa"/>
            <w:gridSpan w:val="2"/>
            <w:vMerge w:val="restart"/>
            <w:tcBorders>
              <w:top w:val="single" w:sz="4" w:space="0" w:color="auto"/>
              <w:left w:val="nil"/>
              <w:right w:val="nil"/>
            </w:tcBorders>
            <w:shd w:val="clear" w:color="auto" w:fill="auto"/>
            <w:noWrap/>
            <w:vAlign w:val="center"/>
            <w:hideMark/>
          </w:tcPr>
          <w:p w14:paraId="1BAC3EC8" w14:textId="77777777" w:rsidR="00DF0E2D" w:rsidRPr="00D13F05" w:rsidRDefault="00DF0E2D" w:rsidP="00F06E24">
            <w:pPr>
              <w:pStyle w:val="Tablehead1"/>
              <w:jc w:val="center"/>
              <w:rPr>
                <w:sz w:val="16"/>
                <w:szCs w:val="16"/>
                <w:lang w:eastAsia="en-AU"/>
              </w:rPr>
            </w:pPr>
            <w:r w:rsidRPr="00D13F05">
              <w:rPr>
                <w:sz w:val="16"/>
                <w:szCs w:val="16"/>
                <w:lang w:eastAsia="en-AU"/>
              </w:rPr>
              <w:t>Pathway 2</w:t>
            </w:r>
          </w:p>
          <w:p w14:paraId="39F144F1" w14:textId="3FBB13B2" w:rsidR="00DF0E2D" w:rsidRPr="00D13F05" w:rsidRDefault="00DF0E2D" w:rsidP="00F06E24">
            <w:pPr>
              <w:pStyle w:val="Tablehead2"/>
              <w:jc w:val="center"/>
              <w:rPr>
                <w:lang w:eastAsia="en-AU"/>
              </w:rPr>
            </w:pPr>
            <w:r w:rsidRPr="00D13F05">
              <w:rPr>
                <w:lang w:eastAsia="en-AU"/>
              </w:rPr>
              <w:t xml:space="preserve">Early entry to </w:t>
            </w:r>
            <w:r w:rsidR="00515AD1">
              <w:rPr>
                <w:lang w:eastAsia="en-AU"/>
              </w:rPr>
              <w:t>f</w:t>
            </w:r>
            <w:r w:rsidR="00AA7C8B">
              <w:rPr>
                <w:lang w:eastAsia="en-AU"/>
              </w:rPr>
              <w:t>ull-time</w:t>
            </w:r>
            <w:r w:rsidRPr="00D13F05">
              <w:rPr>
                <w:lang w:eastAsia="en-AU"/>
              </w:rPr>
              <w:t xml:space="preserve"> work</w:t>
            </w:r>
          </w:p>
        </w:tc>
        <w:tc>
          <w:tcPr>
            <w:tcW w:w="2116" w:type="dxa"/>
            <w:gridSpan w:val="2"/>
            <w:vMerge w:val="restart"/>
            <w:tcBorders>
              <w:top w:val="single" w:sz="4" w:space="0" w:color="auto"/>
              <w:left w:val="nil"/>
              <w:right w:val="nil"/>
            </w:tcBorders>
            <w:shd w:val="clear" w:color="auto" w:fill="auto"/>
            <w:noWrap/>
            <w:vAlign w:val="center"/>
            <w:hideMark/>
          </w:tcPr>
          <w:p w14:paraId="77EE938F" w14:textId="77777777" w:rsidR="00DF0E2D" w:rsidRPr="00D13F05" w:rsidRDefault="00DF0E2D" w:rsidP="00F06E24">
            <w:pPr>
              <w:pStyle w:val="Tablehead1"/>
              <w:jc w:val="center"/>
              <w:rPr>
                <w:sz w:val="16"/>
                <w:szCs w:val="16"/>
                <w:lang w:eastAsia="en-AU"/>
              </w:rPr>
            </w:pPr>
            <w:r w:rsidRPr="00D13F05">
              <w:rPr>
                <w:sz w:val="16"/>
                <w:szCs w:val="16"/>
                <w:lang w:eastAsia="en-AU"/>
              </w:rPr>
              <w:t>Pathway 3</w:t>
            </w:r>
          </w:p>
          <w:p w14:paraId="169FD621" w14:textId="77777777" w:rsidR="00DF0E2D" w:rsidRPr="00D13F05" w:rsidRDefault="00DF0E2D" w:rsidP="00F06E24">
            <w:pPr>
              <w:pStyle w:val="Tablehead2"/>
              <w:jc w:val="center"/>
              <w:rPr>
                <w:lang w:eastAsia="en-AU"/>
              </w:rPr>
            </w:pPr>
            <w:r w:rsidRPr="00D13F05">
              <w:rPr>
                <w:lang w:eastAsia="en-AU"/>
              </w:rPr>
              <w:t>Higher educ</w:t>
            </w:r>
            <w:r w:rsidR="00AA7C8B">
              <w:rPr>
                <w:lang w:eastAsia="en-AU"/>
              </w:rPr>
              <w:t>ation</w:t>
            </w:r>
            <w:r w:rsidRPr="00D13F05">
              <w:rPr>
                <w:lang w:eastAsia="en-AU"/>
              </w:rPr>
              <w:t xml:space="preserve"> and VET</w:t>
            </w:r>
          </w:p>
        </w:tc>
        <w:tc>
          <w:tcPr>
            <w:tcW w:w="2116" w:type="dxa"/>
            <w:gridSpan w:val="2"/>
            <w:vMerge w:val="restart"/>
            <w:tcBorders>
              <w:top w:val="single" w:sz="4" w:space="0" w:color="auto"/>
              <w:left w:val="nil"/>
              <w:right w:val="nil"/>
            </w:tcBorders>
            <w:shd w:val="clear" w:color="auto" w:fill="auto"/>
            <w:noWrap/>
            <w:vAlign w:val="center"/>
            <w:hideMark/>
          </w:tcPr>
          <w:p w14:paraId="0CE66929" w14:textId="77777777" w:rsidR="00DF0E2D" w:rsidRPr="00D13F05" w:rsidRDefault="00DF0E2D" w:rsidP="00F06E24">
            <w:pPr>
              <w:pStyle w:val="Tablehead1"/>
              <w:jc w:val="center"/>
              <w:rPr>
                <w:sz w:val="16"/>
                <w:szCs w:val="16"/>
                <w:lang w:eastAsia="en-AU"/>
              </w:rPr>
            </w:pPr>
            <w:r w:rsidRPr="00D13F05">
              <w:rPr>
                <w:sz w:val="16"/>
                <w:szCs w:val="16"/>
                <w:lang w:eastAsia="en-AU"/>
              </w:rPr>
              <w:t>Pathway 4</w:t>
            </w:r>
          </w:p>
          <w:p w14:paraId="7E5D1412" w14:textId="77777777" w:rsidR="00DF0E2D" w:rsidRPr="00D13F05" w:rsidRDefault="00AA7C8B" w:rsidP="00F06E24">
            <w:pPr>
              <w:pStyle w:val="Tablehead2"/>
              <w:jc w:val="center"/>
              <w:rPr>
                <w:lang w:eastAsia="en-AU"/>
              </w:rPr>
            </w:pPr>
            <w:r>
              <w:rPr>
                <w:lang w:eastAsia="en-AU"/>
              </w:rPr>
              <w:t>Mixed and repeatedly disengaged</w:t>
            </w:r>
          </w:p>
        </w:tc>
        <w:tc>
          <w:tcPr>
            <w:tcW w:w="2117" w:type="dxa"/>
            <w:gridSpan w:val="2"/>
            <w:vMerge w:val="restart"/>
            <w:tcBorders>
              <w:top w:val="single" w:sz="4" w:space="0" w:color="auto"/>
              <w:left w:val="nil"/>
              <w:right w:val="nil"/>
            </w:tcBorders>
            <w:shd w:val="clear" w:color="auto" w:fill="auto"/>
            <w:noWrap/>
            <w:hideMark/>
          </w:tcPr>
          <w:p w14:paraId="53D7EFFF" w14:textId="77777777" w:rsidR="00DF0E2D" w:rsidRPr="00D13F05" w:rsidRDefault="00DF0E2D" w:rsidP="00F06E24">
            <w:pPr>
              <w:pStyle w:val="Tablehead1"/>
              <w:jc w:val="center"/>
              <w:rPr>
                <w:sz w:val="16"/>
                <w:szCs w:val="16"/>
                <w:lang w:eastAsia="en-AU"/>
              </w:rPr>
            </w:pPr>
            <w:r w:rsidRPr="00D13F05">
              <w:rPr>
                <w:sz w:val="16"/>
                <w:szCs w:val="16"/>
                <w:lang w:eastAsia="en-AU"/>
              </w:rPr>
              <w:t>Pathway 5</w:t>
            </w:r>
          </w:p>
          <w:p w14:paraId="1E1EF469" w14:textId="279C9E51" w:rsidR="00DF0E2D" w:rsidRPr="00D13F05" w:rsidRDefault="00DF0E2D" w:rsidP="00F06E24">
            <w:pPr>
              <w:pStyle w:val="Tablehead2"/>
              <w:jc w:val="center"/>
              <w:rPr>
                <w:lang w:eastAsia="en-AU"/>
              </w:rPr>
            </w:pPr>
            <w:r w:rsidRPr="00D13F05">
              <w:rPr>
                <w:lang w:eastAsia="en-AU"/>
              </w:rPr>
              <w:t xml:space="preserve">Mostly working </w:t>
            </w:r>
            <w:r w:rsidR="00515AD1">
              <w:rPr>
                <w:lang w:eastAsia="en-AU"/>
              </w:rPr>
              <w:t>p</w:t>
            </w:r>
            <w:r w:rsidR="00AA7C8B">
              <w:rPr>
                <w:lang w:eastAsia="en-AU"/>
              </w:rPr>
              <w:t>art-time</w:t>
            </w:r>
          </w:p>
        </w:tc>
      </w:tr>
      <w:tr w:rsidR="00DF0E2D" w:rsidRPr="00D13F05" w14:paraId="4CD68255" w14:textId="77777777" w:rsidTr="007F7DB2">
        <w:trPr>
          <w:trHeight w:val="487"/>
        </w:trPr>
        <w:tc>
          <w:tcPr>
            <w:tcW w:w="3261" w:type="dxa"/>
            <w:tcBorders>
              <w:top w:val="nil"/>
              <w:left w:val="nil"/>
              <w:bottom w:val="nil"/>
              <w:right w:val="nil"/>
            </w:tcBorders>
            <w:shd w:val="clear" w:color="auto" w:fill="auto"/>
            <w:noWrap/>
            <w:vAlign w:val="bottom"/>
            <w:hideMark/>
          </w:tcPr>
          <w:p w14:paraId="3E35B4F4" w14:textId="77777777" w:rsidR="00DF0E2D" w:rsidRPr="00D13F05" w:rsidRDefault="00DF0E2D" w:rsidP="00D04F78">
            <w:pPr>
              <w:spacing w:line="240" w:lineRule="auto"/>
              <w:jc w:val="center"/>
              <w:rPr>
                <w:rFonts w:cs="Calibri"/>
                <w:b/>
                <w:bCs/>
                <w:color w:val="000000"/>
                <w:sz w:val="16"/>
                <w:szCs w:val="16"/>
                <w:lang w:eastAsia="en-AU"/>
              </w:rPr>
            </w:pPr>
          </w:p>
        </w:tc>
        <w:tc>
          <w:tcPr>
            <w:tcW w:w="2116" w:type="dxa"/>
            <w:gridSpan w:val="2"/>
            <w:vMerge/>
            <w:tcBorders>
              <w:left w:val="nil"/>
              <w:bottom w:val="nil"/>
              <w:right w:val="nil"/>
            </w:tcBorders>
            <w:shd w:val="clear" w:color="auto" w:fill="auto"/>
            <w:vAlign w:val="center"/>
            <w:hideMark/>
          </w:tcPr>
          <w:p w14:paraId="2D6BCACF" w14:textId="77777777" w:rsidR="00DF0E2D" w:rsidRPr="00D13F05" w:rsidRDefault="00DF0E2D" w:rsidP="00D04F78">
            <w:pPr>
              <w:pStyle w:val="Tablehead1"/>
              <w:rPr>
                <w:lang w:eastAsia="en-AU"/>
              </w:rPr>
            </w:pPr>
          </w:p>
        </w:tc>
        <w:tc>
          <w:tcPr>
            <w:tcW w:w="2117" w:type="dxa"/>
            <w:gridSpan w:val="2"/>
            <w:vMerge/>
            <w:tcBorders>
              <w:left w:val="nil"/>
              <w:bottom w:val="nil"/>
              <w:right w:val="nil"/>
            </w:tcBorders>
            <w:shd w:val="clear" w:color="auto" w:fill="auto"/>
            <w:vAlign w:val="center"/>
            <w:hideMark/>
          </w:tcPr>
          <w:p w14:paraId="1B503CB2" w14:textId="77777777" w:rsidR="00DF0E2D" w:rsidRPr="00D13F05" w:rsidRDefault="00DF0E2D" w:rsidP="00D04F78">
            <w:pPr>
              <w:pStyle w:val="Tablehead1"/>
              <w:rPr>
                <w:lang w:eastAsia="en-AU"/>
              </w:rPr>
            </w:pPr>
          </w:p>
        </w:tc>
        <w:tc>
          <w:tcPr>
            <w:tcW w:w="2116" w:type="dxa"/>
            <w:gridSpan w:val="2"/>
            <w:vMerge/>
            <w:tcBorders>
              <w:left w:val="nil"/>
              <w:bottom w:val="nil"/>
              <w:right w:val="nil"/>
            </w:tcBorders>
            <w:shd w:val="clear" w:color="auto" w:fill="auto"/>
            <w:vAlign w:val="center"/>
            <w:hideMark/>
          </w:tcPr>
          <w:p w14:paraId="703535CE" w14:textId="77777777" w:rsidR="00DF0E2D" w:rsidRPr="00D13F05" w:rsidRDefault="00DF0E2D" w:rsidP="00D04F78">
            <w:pPr>
              <w:pStyle w:val="Tablehead1"/>
              <w:rPr>
                <w:lang w:eastAsia="en-AU"/>
              </w:rPr>
            </w:pPr>
          </w:p>
        </w:tc>
        <w:tc>
          <w:tcPr>
            <w:tcW w:w="2116" w:type="dxa"/>
            <w:gridSpan w:val="2"/>
            <w:vMerge/>
            <w:tcBorders>
              <w:left w:val="nil"/>
              <w:bottom w:val="nil"/>
              <w:right w:val="nil"/>
            </w:tcBorders>
            <w:shd w:val="clear" w:color="auto" w:fill="auto"/>
            <w:vAlign w:val="center"/>
            <w:hideMark/>
          </w:tcPr>
          <w:p w14:paraId="445E0211" w14:textId="77777777" w:rsidR="00DF0E2D" w:rsidRPr="00D13F05" w:rsidRDefault="00DF0E2D" w:rsidP="00D04F78">
            <w:pPr>
              <w:pStyle w:val="Tablehead1"/>
              <w:rPr>
                <w:lang w:eastAsia="en-AU"/>
              </w:rPr>
            </w:pPr>
          </w:p>
        </w:tc>
        <w:tc>
          <w:tcPr>
            <w:tcW w:w="2117" w:type="dxa"/>
            <w:gridSpan w:val="2"/>
            <w:vMerge/>
            <w:tcBorders>
              <w:left w:val="nil"/>
              <w:bottom w:val="nil"/>
              <w:right w:val="nil"/>
            </w:tcBorders>
            <w:shd w:val="clear" w:color="auto" w:fill="auto"/>
            <w:vAlign w:val="center"/>
            <w:hideMark/>
          </w:tcPr>
          <w:p w14:paraId="6582251C" w14:textId="77777777" w:rsidR="00DF0E2D" w:rsidRPr="00D13F05" w:rsidRDefault="00DF0E2D" w:rsidP="00D04F78">
            <w:pPr>
              <w:pStyle w:val="Tablehead1"/>
              <w:rPr>
                <w:lang w:eastAsia="en-AU"/>
              </w:rPr>
            </w:pPr>
          </w:p>
        </w:tc>
      </w:tr>
      <w:tr w:rsidR="00DF0E2D" w:rsidRPr="00D13F05" w14:paraId="5F0BC357" w14:textId="77777777" w:rsidTr="007F7DB2">
        <w:trPr>
          <w:trHeight w:val="171"/>
        </w:trPr>
        <w:tc>
          <w:tcPr>
            <w:tcW w:w="3261" w:type="dxa"/>
            <w:tcBorders>
              <w:top w:val="nil"/>
              <w:left w:val="nil"/>
              <w:bottom w:val="single" w:sz="4" w:space="0" w:color="auto"/>
              <w:right w:val="nil"/>
            </w:tcBorders>
            <w:shd w:val="clear" w:color="auto" w:fill="auto"/>
            <w:noWrap/>
            <w:vAlign w:val="bottom"/>
            <w:hideMark/>
          </w:tcPr>
          <w:p w14:paraId="5C52C494" w14:textId="77777777" w:rsidR="00DF0E2D" w:rsidRPr="00D13F05" w:rsidRDefault="00DF0E2D" w:rsidP="00D04F78">
            <w:pPr>
              <w:spacing w:line="240" w:lineRule="auto"/>
              <w:rPr>
                <w:rFonts w:cs="Calibri"/>
                <w:color w:val="000000"/>
                <w:sz w:val="16"/>
                <w:szCs w:val="16"/>
                <w:lang w:eastAsia="en-AU"/>
              </w:rPr>
            </w:pPr>
            <w:r w:rsidRPr="00D13F05">
              <w:rPr>
                <w:rFonts w:cs="Calibri"/>
                <w:color w:val="000000"/>
                <w:sz w:val="16"/>
                <w:szCs w:val="16"/>
                <w:lang w:eastAsia="en-AU"/>
              </w:rPr>
              <w:t> </w:t>
            </w:r>
          </w:p>
        </w:tc>
        <w:tc>
          <w:tcPr>
            <w:tcW w:w="1058" w:type="dxa"/>
            <w:tcBorders>
              <w:top w:val="nil"/>
              <w:left w:val="nil"/>
              <w:bottom w:val="single" w:sz="4" w:space="0" w:color="auto"/>
              <w:right w:val="nil"/>
            </w:tcBorders>
            <w:shd w:val="clear" w:color="auto" w:fill="auto"/>
            <w:noWrap/>
            <w:vAlign w:val="center"/>
            <w:hideMark/>
          </w:tcPr>
          <w:p w14:paraId="6E4C4977" w14:textId="77777777" w:rsidR="00DF0E2D" w:rsidRPr="00D13F05" w:rsidRDefault="00DF0E2D" w:rsidP="00D04F78">
            <w:pPr>
              <w:pStyle w:val="Tablehead2"/>
              <w:jc w:val="center"/>
              <w:rPr>
                <w:sz w:val="16"/>
                <w:szCs w:val="16"/>
                <w:lang w:eastAsia="en-AU"/>
              </w:rPr>
            </w:pPr>
            <w:r w:rsidRPr="00D13F05">
              <w:rPr>
                <w:sz w:val="16"/>
                <w:szCs w:val="16"/>
                <w:lang w:eastAsia="en-AU"/>
              </w:rPr>
              <w:t>%</w:t>
            </w:r>
          </w:p>
        </w:tc>
        <w:tc>
          <w:tcPr>
            <w:tcW w:w="1058" w:type="dxa"/>
            <w:tcBorders>
              <w:top w:val="nil"/>
              <w:left w:val="nil"/>
              <w:bottom w:val="single" w:sz="4" w:space="0" w:color="auto"/>
              <w:right w:val="nil"/>
            </w:tcBorders>
            <w:vAlign w:val="center"/>
          </w:tcPr>
          <w:p w14:paraId="7FAB430D" w14:textId="7DF36231" w:rsidR="00DF0E2D" w:rsidRPr="00D13F05" w:rsidRDefault="00DF0E2D" w:rsidP="00D04F78">
            <w:pPr>
              <w:pStyle w:val="Tablehead2"/>
              <w:jc w:val="center"/>
              <w:rPr>
                <w:i/>
                <w:sz w:val="16"/>
                <w:szCs w:val="16"/>
                <w:lang w:eastAsia="en-AU"/>
              </w:rPr>
            </w:pPr>
            <w:r w:rsidRPr="00D13F05">
              <w:rPr>
                <w:i/>
                <w:sz w:val="16"/>
                <w:szCs w:val="16"/>
                <w:lang w:eastAsia="en-AU"/>
              </w:rPr>
              <w:t>St</w:t>
            </w:r>
            <w:r w:rsidR="00515AD1">
              <w:rPr>
                <w:i/>
                <w:sz w:val="16"/>
                <w:szCs w:val="16"/>
                <w:lang w:eastAsia="en-AU"/>
              </w:rPr>
              <w:t>d</w:t>
            </w:r>
            <w:r w:rsidRPr="00D13F05">
              <w:rPr>
                <w:i/>
                <w:sz w:val="16"/>
                <w:szCs w:val="16"/>
                <w:lang w:eastAsia="en-AU"/>
              </w:rPr>
              <w:t xml:space="preserve"> error</w:t>
            </w:r>
          </w:p>
        </w:tc>
        <w:tc>
          <w:tcPr>
            <w:tcW w:w="1059" w:type="dxa"/>
            <w:tcBorders>
              <w:top w:val="nil"/>
              <w:left w:val="nil"/>
              <w:bottom w:val="single" w:sz="4" w:space="0" w:color="auto"/>
              <w:right w:val="nil"/>
            </w:tcBorders>
            <w:shd w:val="clear" w:color="auto" w:fill="auto"/>
            <w:noWrap/>
            <w:vAlign w:val="center"/>
            <w:hideMark/>
          </w:tcPr>
          <w:p w14:paraId="68384E6B" w14:textId="77777777" w:rsidR="00DF0E2D" w:rsidRPr="00D13F05" w:rsidRDefault="00DF0E2D" w:rsidP="00D04F78">
            <w:pPr>
              <w:pStyle w:val="Tablehead2"/>
              <w:jc w:val="center"/>
              <w:rPr>
                <w:sz w:val="16"/>
                <w:szCs w:val="16"/>
                <w:lang w:eastAsia="en-AU"/>
              </w:rPr>
            </w:pPr>
            <w:r w:rsidRPr="00D13F05">
              <w:rPr>
                <w:sz w:val="16"/>
                <w:szCs w:val="16"/>
                <w:lang w:eastAsia="en-AU"/>
              </w:rPr>
              <w:t>%</w:t>
            </w:r>
          </w:p>
        </w:tc>
        <w:tc>
          <w:tcPr>
            <w:tcW w:w="1058" w:type="dxa"/>
            <w:tcBorders>
              <w:top w:val="nil"/>
              <w:left w:val="nil"/>
              <w:bottom w:val="single" w:sz="4" w:space="0" w:color="auto"/>
              <w:right w:val="nil"/>
            </w:tcBorders>
            <w:vAlign w:val="center"/>
          </w:tcPr>
          <w:p w14:paraId="53255316" w14:textId="7D0ADDB2" w:rsidR="00DF0E2D" w:rsidRPr="00D13F05" w:rsidRDefault="00DF0E2D" w:rsidP="00D04F78">
            <w:pPr>
              <w:pStyle w:val="Tablehead2"/>
              <w:jc w:val="center"/>
              <w:rPr>
                <w:i/>
                <w:sz w:val="16"/>
                <w:szCs w:val="16"/>
                <w:lang w:eastAsia="en-AU"/>
              </w:rPr>
            </w:pPr>
            <w:r w:rsidRPr="00D13F05">
              <w:rPr>
                <w:i/>
                <w:sz w:val="16"/>
                <w:szCs w:val="16"/>
                <w:lang w:eastAsia="en-AU"/>
              </w:rPr>
              <w:t>Std error</w:t>
            </w:r>
          </w:p>
        </w:tc>
        <w:tc>
          <w:tcPr>
            <w:tcW w:w="1058" w:type="dxa"/>
            <w:tcBorders>
              <w:top w:val="nil"/>
              <w:left w:val="nil"/>
              <w:bottom w:val="single" w:sz="4" w:space="0" w:color="auto"/>
              <w:right w:val="nil"/>
            </w:tcBorders>
            <w:shd w:val="clear" w:color="auto" w:fill="auto"/>
            <w:noWrap/>
            <w:vAlign w:val="center"/>
            <w:hideMark/>
          </w:tcPr>
          <w:p w14:paraId="59F14244" w14:textId="77777777" w:rsidR="00DF0E2D" w:rsidRPr="00D13F05" w:rsidRDefault="00DF0E2D" w:rsidP="00D04F78">
            <w:pPr>
              <w:pStyle w:val="Tablehead2"/>
              <w:jc w:val="center"/>
              <w:rPr>
                <w:sz w:val="16"/>
                <w:szCs w:val="16"/>
                <w:lang w:eastAsia="en-AU"/>
              </w:rPr>
            </w:pPr>
            <w:r w:rsidRPr="00D13F05">
              <w:rPr>
                <w:sz w:val="16"/>
                <w:szCs w:val="16"/>
                <w:lang w:eastAsia="en-AU"/>
              </w:rPr>
              <w:t>%</w:t>
            </w:r>
          </w:p>
        </w:tc>
        <w:tc>
          <w:tcPr>
            <w:tcW w:w="1058" w:type="dxa"/>
            <w:tcBorders>
              <w:top w:val="nil"/>
              <w:left w:val="nil"/>
              <w:bottom w:val="single" w:sz="4" w:space="0" w:color="auto"/>
              <w:right w:val="nil"/>
            </w:tcBorders>
            <w:vAlign w:val="center"/>
          </w:tcPr>
          <w:p w14:paraId="17880B4A" w14:textId="24E7E516" w:rsidR="00DF0E2D" w:rsidRPr="00D13F05" w:rsidRDefault="00DF0E2D" w:rsidP="00D04F78">
            <w:pPr>
              <w:pStyle w:val="Tablehead2"/>
              <w:jc w:val="center"/>
              <w:rPr>
                <w:i/>
                <w:sz w:val="16"/>
                <w:szCs w:val="16"/>
                <w:lang w:eastAsia="en-AU"/>
              </w:rPr>
            </w:pPr>
            <w:r w:rsidRPr="00D13F05">
              <w:rPr>
                <w:i/>
                <w:sz w:val="16"/>
                <w:szCs w:val="16"/>
                <w:lang w:eastAsia="en-AU"/>
              </w:rPr>
              <w:t>Std error</w:t>
            </w:r>
          </w:p>
        </w:tc>
        <w:tc>
          <w:tcPr>
            <w:tcW w:w="1058" w:type="dxa"/>
            <w:tcBorders>
              <w:top w:val="nil"/>
              <w:left w:val="nil"/>
              <w:bottom w:val="single" w:sz="4" w:space="0" w:color="auto"/>
              <w:right w:val="nil"/>
            </w:tcBorders>
            <w:shd w:val="clear" w:color="auto" w:fill="auto"/>
            <w:noWrap/>
            <w:vAlign w:val="center"/>
            <w:hideMark/>
          </w:tcPr>
          <w:p w14:paraId="5925CE87" w14:textId="77777777" w:rsidR="00DF0E2D" w:rsidRPr="00D13F05" w:rsidRDefault="00DF0E2D" w:rsidP="00D04F78">
            <w:pPr>
              <w:pStyle w:val="Tablehead2"/>
              <w:jc w:val="center"/>
              <w:rPr>
                <w:sz w:val="16"/>
                <w:szCs w:val="16"/>
                <w:lang w:eastAsia="en-AU"/>
              </w:rPr>
            </w:pPr>
            <w:r w:rsidRPr="00D13F05">
              <w:rPr>
                <w:sz w:val="16"/>
                <w:szCs w:val="16"/>
                <w:lang w:eastAsia="en-AU"/>
              </w:rPr>
              <w:t>%</w:t>
            </w:r>
          </w:p>
        </w:tc>
        <w:tc>
          <w:tcPr>
            <w:tcW w:w="1058" w:type="dxa"/>
            <w:tcBorders>
              <w:top w:val="nil"/>
              <w:left w:val="nil"/>
              <w:bottom w:val="single" w:sz="4" w:space="0" w:color="auto"/>
              <w:right w:val="nil"/>
            </w:tcBorders>
          </w:tcPr>
          <w:p w14:paraId="1A70F72C" w14:textId="6F4C345D" w:rsidR="00DF0E2D" w:rsidRPr="00D13F05" w:rsidRDefault="00DF0E2D" w:rsidP="00D04F78">
            <w:pPr>
              <w:pStyle w:val="Tablehead2"/>
              <w:jc w:val="center"/>
              <w:rPr>
                <w:i/>
                <w:sz w:val="16"/>
                <w:szCs w:val="16"/>
                <w:lang w:eastAsia="en-AU"/>
              </w:rPr>
            </w:pPr>
            <w:r w:rsidRPr="00D13F05">
              <w:rPr>
                <w:i/>
                <w:sz w:val="16"/>
                <w:szCs w:val="16"/>
                <w:lang w:eastAsia="en-AU"/>
              </w:rPr>
              <w:t>Std error</w:t>
            </w:r>
          </w:p>
        </w:tc>
        <w:tc>
          <w:tcPr>
            <w:tcW w:w="1058" w:type="dxa"/>
            <w:tcBorders>
              <w:top w:val="nil"/>
              <w:left w:val="nil"/>
              <w:bottom w:val="single" w:sz="4" w:space="0" w:color="auto"/>
              <w:right w:val="nil"/>
            </w:tcBorders>
            <w:shd w:val="clear" w:color="auto" w:fill="auto"/>
            <w:noWrap/>
            <w:vAlign w:val="center"/>
            <w:hideMark/>
          </w:tcPr>
          <w:p w14:paraId="7AC71C90" w14:textId="77777777" w:rsidR="00DF0E2D" w:rsidRPr="00D13F05" w:rsidRDefault="00DF0E2D" w:rsidP="00D04F78">
            <w:pPr>
              <w:pStyle w:val="Tablehead2"/>
              <w:jc w:val="center"/>
              <w:rPr>
                <w:sz w:val="16"/>
                <w:szCs w:val="16"/>
                <w:lang w:eastAsia="en-AU"/>
              </w:rPr>
            </w:pPr>
            <w:r w:rsidRPr="00D13F05">
              <w:rPr>
                <w:sz w:val="16"/>
                <w:szCs w:val="16"/>
                <w:lang w:eastAsia="en-AU"/>
              </w:rPr>
              <w:t>%</w:t>
            </w:r>
          </w:p>
        </w:tc>
        <w:tc>
          <w:tcPr>
            <w:tcW w:w="1059" w:type="dxa"/>
            <w:tcBorders>
              <w:top w:val="nil"/>
              <w:left w:val="nil"/>
              <w:bottom w:val="single" w:sz="4" w:space="0" w:color="auto"/>
              <w:right w:val="nil"/>
            </w:tcBorders>
            <w:vAlign w:val="center"/>
          </w:tcPr>
          <w:p w14:paraId="439FA863" w14:textId="5981B68A" w:rsidR="00DF0E2D" w:rsidRPr="00D13F05" w:rsidRDefault="00DF0E2D" w:rsidP="00D04F78">
            <w:pPr>
              <w:pStyle w:val="Tablehead2"/>
              <w:jc w:val="center"/>
              <w:rPr>
                <w:i/>
                <w:sz w:val="16"/>
                <w:szCs w:val="16"/>
                <w:lang w:eastAsia="en-AU"/>
              </w:rPr>
            </w:pPr>
            <w:r w:rsidRPr="00D13F05">
              <w:rPr>
                <w:i/>
                <w:sz w:val="16"/>
                <w:szCs w:val="16"/>
                <w:lang w:eastAsia="en-AU"/>
              </w:rPr>
              <w:t>Std error</w:t>
            </w:r>
          </w:p>
        </w:tc>
      </w:tr>
      <w:tr w:rsidR="00DF0E2D" w:rsidRPr="00D13F05" w14:paraId="7C7B992A" w14:textId="77777777" w:rsidTr="007F7DB2">
        <w:trPr>
          <w:trHeight w:val="263"/>
        </w:trPr>
        <w:tc>
          <w:tcPr>
            <w:tcW w:w="3261" w:type="dxa"/>
            <w:tcBorders>
              <w:top w:val="nil"/>
              <w:left w:val="nil"/>
              <w:bottom w:val="nil"/>
              <w:right w:val="nil"/>
            </w:tcBorders>
            <w:shd w:val="clear" w:color="auto" w:fill="auto"/>
            <w:noWrap/>
            <w:vAlign w:val="bottom"/>
          </w:tcPr>
          <w:p w14:paraId="6151D797" w14:textId="77777777" w:rsidR="00DF0E2D" w:rsidRPr="00D13F05" w:rsidRDefault="00DF0E2D" w:rsidP="00D04F78">
            <w:pPr>
              <w:pStyle w:val="Tabletext"/>
              <w:rPr>
                <w:lang w:eastAsia="en-AU"/>
              </w:rPr>
            </w:pPr>
            <w:r w:rsidRPr="00D13F05">
              <w:rPr>
                <w:lang w:val="en-US" w:eastAsia="en-AU"/>
              </w:rPr>
              <w:t>Male</w:t>
            </w:r>
          </w:p>
        </w:tc>
        <w:tc>
          <w:tcPr>
            <w:tcW w:w="1058" w:type="dxa"/>
            <w:tcBorders>
              <w:top w:val="nil"/>
              <w:left w:val="nil"/>
              <w:bottom w:val="nil"/>
              <w:right w:val="nil"/>
            </w:tcBorders>
            <w:shd w:val="clear" w:color="auto" w:fill="auto"/>
            <w:noWrap/>
            <w:vAlign w:val="center"/>
          </w:tcPr>
          <w:p w14:paraId="1BC8A6C8" w14:textId="77777777" w:rsidR="00DF0E2D" w:rsidRPr="00D13F05" w:rsidRDefault="00DF0E2D" w:rsidP="0032467E">
            <w:pPr>
              <w:pStyle w:val="Tabletext"/>
              <w:tabs>
                <w:tab w:val="decimal" w:pos="170"/>
              </w:tabs>
              <w:jc w:val="center"/>
            </w:pPr>
            <w:r w:rsidRPr="00D13F05">
              <w:t>43.3</w:t>
            </w:r>
          </w:p>
        </w:tc>
        <w:tc>
          <w:tcPr>
            <w:tcW w:w="1058" w:type="dxa"/>
            <w:tcBorders>
              <w:top w:val="nil"/>
              <w:left w:val="nil"/>
              <w:bottom w:val="nil"/>
              <w:right w:val="nil"/>
            </w:tcBorders>
            <w:vAlign w:val="center"/>
          </w:tcPr>
          <w:p w14:paraId="7BB301D9" w14:textId="77777777" w:rsidR="00DF0E2D" w:rsidRPr="00D13F05" w:rsidRDefault="00DF0E2D" w:rsidP="00D04F78">
            <w:pPr>
              <w:pStyle w:val="Tabletext"/>
              <w:jc w:val="center"/>
              <w:rPr>
                <w:i/>
              </w:rPr>
            </w:pPr>
            <w:r w:rsidRPr="00D13F05">
              <w:rPr>
                <w:i/>
              </w:rPr>
              <w:t>1.1</w:t>
            </w:r>
          </w:p>
        </w:tc>
        <w:tc>
          <w:tcPr>
            <w:tcW w:w="1059" w:type="dxa"/>
            <w:tcBorders>
              <w:top w:val="nil"/>
              <w:left w:val="nil"/>
              <w:bottom w:val="nil"/>
              <w:right w:val="nil"/>
            </w:tcBorders>
            <w:shd w:val="clear" w:color="auto" w:fill="auto"/>
            <w:noWrap/>
            <w:vAlign w:val="center"/>
          </w:tcPr>
          <w:p w14:paraId="1D5ACEB5" w14:textId="77777777" w:rsidR="00DF0E2D" w:rsidRPr="00D13F05" w:rsidRDefault="00DF0E2D" w:rsidP="0032467E">
            <w:pPr>
              <w:pStyle w:val="Tabletext"/>
              <w:tabs>
                <w:tab w:val="decimal" w:pos="170"/>
              </w:tabs>
              <w:jc w:val="center"/>
            </w:pPr>
            <w:r w:rsidRPr="00D13F05">
              <w:t>64.1</w:t>
            </w:r>
          </w:p>
        </w:tc>
        <w:tc>
          <w:tcPr>
            <w:tcW w:w="1058" w:type="dxa"/>
            <w:tcBorders>
              <w:top w:val="nil"/>
              <w:left w:val="nil"/>
              <w:bottom w:val="nil"/>
              <w:right w:val="nil"/>
            </w:tcBorders>
            <w:vAlign w:val="center"/>
          </w:tcPr>
          <w:p w14:paraId="3FB8A662" w14:textId="77777777" w:rsidR="00DF0E2D" w:rsidRPr="00D13F05" w:rsidRDefault="00DF0E2D" w:rsidP="00D04F78">
            <w:pPr>
              <w:pStyle w:val="Tabletext"/>
              <w:jc w:val="center"/>
              <w:rPr>
                <w:i/>
              </w:rPr>
            </w:pPr>
            <w:r w:rsidRPr="00D13F05">
              <w:rPr>
                <w:i/>
              </w:rPr>
              <w:t>1.8</w:t>
            </w:r>
          </w:p>
        </w:tc>
        <w:tc>
          <w:tcPr>
            <w:tcW w:w="1058" w:type="dxa"/>
            <w:tcBorders>
              <w:top w:val="nil"/>
              <w:left w:val="nil"/>
              <w:bottom w:val="nil"/>
              <w:right w:val="nil"/>
            </w:tcBorders>
            <w:shd w:val="clear" w:color="auto" w:fill="auto"/>
            <w:noWrap/>
            <w:vAlign w:val="center"/>
          </w:tcPr>
          <w:p w14:paraId="29D3D306" w14:textId="77777777" w:rsidR="00DF0E2D" w:rsidRPr="00D13F05" w:rsidRDefault="00DF0E2D" w:rsidP="00C01E33">
            <w:pPr>
              <w:pStyle w:val="Tabletext"/>
              <w:tabs>
                <w:tab w:val="decimal" w:pos="170"/>
              </w:tabs>
              <w:jc w:val="center"/>
            </w:pPr>
            <w:r w:rsidRPr="00D13F05">
              <w:t>38.6</w:t>
            </w:r>
          </w:p>
        </w:tc>
        <w:tc>
          <w:tcPr>
            <w:tcW w:w="1058" w:type="dxa"/>
            <w:tcBorders>
              <w:top w:val="nil"/>
              <w:left w:val="nil"/>
              <w:bottom w:val="nil"/>
              <w:right w:val="nil"/>
            </w:tcBorders>
            <w:vAlign w:val="center"/>
          </w:tcPr>
          <w:p w14:paraId="3E53435A" w14:textId="77777777" w:rsidR="00DF0E2D" w:rsidRPr="00D13F05" w:rsidRDefault="00DF0E2D" w:rsidP="00D04F78">
            <w:pPr>
              <w:pStyle w:val="Tabletext"/>
              <w:jc w:val="center"/>
              <w:rPr>
                <w:i/>
              </w:rPr>
            </w:pPr>
            <w:r w:rsidRPr="00D13F05">
              <w:rPr>
                <w:i/>
              </w:rPr>
              <w:t>3.1</w:t>
            </w:r>
          </w:p>
        </w:tc>
        <w:tc>
          <w:tcPr>
            <w:tcW w:w="1058" w:type="dxa"/>
            <w:tcBorders>
              <w:top w:val="nil"/>
              <w:left w:val="nil"/>
              <w:bottom w:val="nil"/>
              <w:right w:val="nil"/>
            </w:tcBorders>
            <w:shd w:val="clear" w:color="auto" w:fill="auto"/>
            <w:noWrap/>
            <w:vAlign w:val="center"/>
          </w:tcPr>
          <w:p w14:paraId="1B4BBA0D" w14:textId="77777777" w:rsidR="00DF0E2D" w:rsidRPr="00D13F05" w:rsidRDefault="00DF0E2D" w:rsidP="0032467E">
            <w:pPr>
              <w:pStyle w:val="Tabletext"/>
              <w:tabs>
                <w:tab w:val="decimal" w:pos="170"/>
              </w:tabs>
              <w:jc w:val="center"/>
            </w:pPr>
            <w:r w:rsidRPr="00D13F05">
              <w:t>38.3</w:t>
            </w:r>
          </w:p>
        </w:tc>
        <w:tc>
          <w:tcPr>
            <w:tcW w:w="1058" w:type="dxa"/>
            <w:tcBorders>
              <w:top w:val="nil"/>
              <w:left w:val="nil"/>
              <w:bottom w:val="nil"/>
              <w:right w:val="nil"/>
            </w:tcBorders>
            <w:vAlign w:val="center"/>
          </w:tcPr>
          <w:p w14:paraId="432D3CD8" w14:textId="77777777" w:rsidR="00DF0E2D" w:rsidRPr="00D13F05" w:rsidRDefault="00DF0E2D" w:rsidP="00D04F78">
            <w:pPr>
              <w:pStyle w:val="Tabletext"/>
              <w:jc w:val="center"/>
              <w:rPr>
                <w:i/>
              </w:rPr>
            </w:pPr>
            <w:r w:rsidRPr="00D13F05">
              <w:rPr>
                <w:i/>
              </w:rPr>
              <w:t>3.8</w:t>
            </w:r>
          </w:p>
        </w:tc>
        <w:tc>
          <w:tcPr>
            <w:tcW w:w="1058" w:type="dxa"/>
            <w:tcBorders>
              <w:top w:val="nil"/>
              <w:left w:val="nil"/>
              <w:bottom w:val="nil"/>
              <w:right w:val="nil"/>
            </w:tcBorders>
            <w:shd w:val="clear" w:color="auto" w:fill="auto"/>
            <w:noWrap/>
            <w:vAlign w:val="center"/>
          </w:tcPr>
          <w:p w14:paraId="3984062F" w14:textId="77777777" w:rsidR="00DF0E2D" w:rsidRPr="00D13F05" w:rsidRDefault="00DF0E2D" w:rsidP="0032467E">
            <w:pPr>
              <w:pStyle w:val="Tabletext"/>
              <w:tabs>
                <w:tab w:val="decimal" w:pos="170"/>
              </w:tabs>
              <w:jc w:val="center"/>
            </w:pPr>
            <w:r w:rsidRPr="00D13F05">
              <w:t>42.9</w:t>
            </w:r>
          </w:p>
        </w:tc>
        <w:tc>
          <w:tcPr>
            <w:tcW w:w="1059" w:type="dxa"/>
            <w:tcBorders>
              <w:top w:val="nil"/>
              <w:left w:val="nil"/>
              <w:bottom w:val="nil"/>
              <w:right w:val="nil"/>
            </w:tcBorders>
            <w:vAlign w:val="center"/>
          </w:tcPr>
          <w:p w14:paraId="18EDF924" w14:textId="77777777" w:rsidR="00DF0E2D" w:rsidRPr="00D13F05" w:rsidRDefault="00DF0E2D" w:rsidP="00D04F78">
            <w:pPr>
              <w:pStyle w:val="Tabletext"/>
              <w:jc w:val="center"/>
              <w:rPr>
                <w:i/>
              </w:rPr>
            </w:pPr>
            <w:r w:rsidRPr="00D13F05">
              <w:rPr>
                <w:i/>
              </w:rPr>
              <w:t>4.7</w:t>
            </w:r>
          </w:p>
        </w:tc>
      </w:tr>
      <w:tr w:rsidR="00DF0E2D" w:rsidRPr="00D13F05" w14:paraId="3223625F" w14:textId="77777777" w:rsidTr="007F7DB2">
        <w:trPr>
          <w:trHeight w:val="263"/>
        </w:trPr>
        <w:tc>
          <w:tcPr>
            <w:tcW w:w="3261" w:type="dxa"/>
            <w:tcBorders>
              <w:top w:val="nil"/>
              <w:left w:val="nil"/>
              <w:bottom w:val="nil"/>
              <w:right w:val="nil"/>
            </w:tcBorders>
            <w:shd w:val="clear" w:color="auto" w:fill="auto"/>
            <w:noWrap/>
            <w:vAlign w:val="bottom"/>
          </w:tcPr>
          <w:p w14:paraId="2CAFDE37" w14:textId="77777777" w:rsidR="00DF0E2D" w:rsidRPr="00D13F05" w:rsidRDefault="00DF0E2D" w:rsidP="00D04F78">
            <w:pPr>
              <w:pStyle w:val="Tabletext"/>
              <w:rPr>
                <w:lang w:eastAsia="en-AU"/>
              </w:rPr>
            </w:pPr>
            <w:r w:rsidRPr="00D13F05">
              <w:rPr>
                <w:lang w:val="en-US" w:eastAsia="en-AU"/>
              </w:rPr>
              <w:t>Indigenous</w:t>
            </w:r>
          </w:p>
        </w:tc>
        <w:tc>
          <w:tcPr>
            <w:tcW w:w="1058" w:type="dxa"/>
            <w:tcBorders>
              <w:top w:val="nil"/>
              <w:left w:val="nil"/>
              <w:bottom w:val="nil"/>
              <w:right w:val="nil"/>
            </w:tcBorders>
            <w:shd w:val="clear" w:color="auto" w:fill="auto"/>
            <w:noWrap/>
            <w:vAlign w:val="center"/>
          </w:tcPr>
          <w:p w14:paraId="71ECA47E" w14:textId="77777777" w:rsidR="00DF0E2D" w:rsidRPr="00D13F05" w:rsidRDefault="00DF0E2D" w:rsidP="0032467E">
            <w:pPr>
              <w:pStyle w:val="Tabletext"/>
              <w:tabs>
                <w:tab w:val="decimal" w:pos="170"/>
              </w:tabs>
              <w:jc w:val="center"/>
            </w:pPr>
            <w:r w:rsidRPr="00D13F05">
              <w:t>1.7</w:t>
            </w:r>
          </w:p>
        </w:tc>
        <w:tc>
          <w:tcPr>
            <w:tcW w:w="1058" w:type="dxa"/>
            <w:tcBorders>
              <w:top w:val="nil"/>
              <w:left w:val="nil"/>
              <w:bottom w:val="nil"/>
              <w:right w:val="nil"/>
            </w:tcBorders>
            <w:vAlign w:val="center"/>
          </w:tcPr>
          <w:p w14:paraId="1E6F5EAD" w14:textId="77777777" w:rsidR="00DF0E2D" w:rsidRPr="00D13F05" w:rsidRDefault="00DF0E2D" w:rsidP="00D04F78">
            <w:pPr>
              <w:pStyle w:val="Tabletext"/>
              <w:jc w:val="center"/>
              <w:rPr>
                <w:i/>
              </w:rPr>
            </w:pPr>
            <w:r w:rsidRPr="00D13F05">
              <w:rPr>
                <w:i/>
              </w:rPr>
              <w:t>0.3</w:t>
            </w:r>
          </w:p>
        </w:tc>
        <w:tc>
          <w:tcPr>
            <w:tcW w:w="1059" w:type="dxa"/>
            <w:tcBorders>
              <w:top w:val="nil"/>
              <w:left w:val="nil"/>
              <w:bottom w:val="nil"/>
              <w:right w:val="nil"/>
            </w:tcBorders>
            <w:shd w:val="clear" w:color="auto" w:fill="auto"/>
            <w:noWrap/>
            <w:vAlign w:val="center"/>
          </w:tcPr>
          <w:p w14:paraId="318FD1B7" w14:textId="77777777" w:rsidR="00DF0E2D" w:rsidRPr="00D13F05" w:rsidRDefault="00DF0E2D" w:rsidP="0032467E">
            <w:pPr>
              <w:pStyle w:val="Tabletext"/>
              <w:tabs>
                <w:tab w:val="decimal" w:pos="170"/>
              </w:tabs>
              <w:jc w:val="center"/>
            </w:pPr>
            <w:r w:rsidRPr="00D13F05">
              <w:t>4.9</w:t>
            </w:r>
          </w:p>
        </w:tc>
        <w:tc>
          <w:tcPr>
            <w:tcW w:w="1058" w:type="dxa"/>
            <w:tcBorders>
              <w:top w:val="nil"/>
              <w:left w:val="nil"/>
              <w:bottom w:val="nil"/>
              <w:right w:val="nil"/>
            </w:tcBorders>
            <w:vAlign w:val="center"/>
          </w:tcPr>
          <w:p w14:paraId="756D1C2A" w14:textId="77777777" w:rsidR="00DF0E2D" w:rsidRPr="00D13F05" w:rsidRDefault="00DF0E2D" w:rsidP="00D04F78">
            <w:pPr>
              <w:pStyle w:val="Tabletext"/>
              <w:jc w:val="center"/>
              <w:rPr>
                <w:i/>
              </w:rPr>
            </w:pPr>
            <w:r w:rsidRPr="00D13F05">
              <w:rPr>
                <w:i/>
              </w:rPr>
              <w:t>0.8</w:t>
            </w:r>
          </w:p>
        </w:tc>
        <w:tc>
          <w:tcPr>
            <w:tcW w:w="1058" w:type="dxa"/>
            <w:tcBorders>
              <w:top w:val="nil"/>
              <w:left w:val="nil"/>
              <w:bottom w:val="nil"/>
              <w:right w:val="nil"/>
            </w:tcBorders>
            <w:shd w:val="clear" w:color="auto" w:fill="auto"/>
            <w:noWrap/>
            <w:vAlign w:val="center"/>
          </w:tcPr>
          <w:p w14:paraId="75DE6A6B" w14:textId="77777777" w:rsidR="00DF0E2D" w:rsidRPr="00D13F05" w:rsidRDefault="00DF0E2D" w:rsidP="0032467E">
            <w:pPr>
              <w:pStyle w:val="Tabletext"/>
              <w:tabs>
                <w:tab w:val="decimal" w:pos="170"/>
              </w:tabs>
              <w:jc w:val="center"/>
            </w:pPr>
            <w:r w:rsidRPr="00D13F05">
              <w:t>4.7</w:t>
            </w:r>
          </w:p>
        </w:tc>
        <w:tc>
          <w:tcPr>
            <w:tcW w:w="1058" w:type="dxa"/>
            <w:tcBorders>
              <w:top w:val="nil"/>
              <w:left w:val="nil"/>
              <w:bottom w:val="nil"/>
              <w:right w:val="nil"/>
            </w:tcBorders>
            <w:vAlign w:val="center"/>
          </w:tcPr>
          <w:p w14:paraId="70A5921D" w14:textId="77777777" w:rsidR="00DF0E2D" w:rsidRPr="00D13F05" w:rsidRDefault="00DF0E2D" w:rsidP="00D04F78">
            <w:pPr>
              <w:pStyle w:val="Tabletext"/>
              <w:jc w:val="center"/>
              <w:rPr>
                <w:i/>
              </w:rPr>
            </w:pPr>
            <w:r w:rsidRPr="00D13F05">
              <w:rPr>
                <w:i/>
              </w:rPr>
              <w:t>1.3</w:t>
            </w:r>
          </w:p>
        </w:tc>
        <w:tc>
          <w:tcPr>
            <w:tcW w:w="1058" w:type="dxa"/>
            <w:tcBorders>
              <w:top w:val="nil"/>
              <w:left w:val="nil"/>
              <w:bottom w:val="nil"/>
              <w:right w:val="nil"/>
            </w:tcBorders>
            <w:shd w:val="clear" w:color="auto" w:fill="auto"/>
            <w:noWrap/>
            <w:vAlign w:val="center"/>
          </w:tcPr>
          <w:p w14:paraId="1AE35D7F" w14:textId="77777777" w:rsidR="00DF0E2D" w:rsidRPr="00D13F05" w:rsidRDefault="00DF0E2D" w:rsidP="0032467E">
            <w:pPr>
              <w:pStyle w:val="Tabletext"/>
              <w:tabs>
                <w:tab w:val="decimal" w:pos="170"/>
              </w:tabs>
              <w:jc w:val="center"/>
            </w:pPr>
            <w:r w:rsidRPr="00D13F05">
              <w:t>7.4</w:t>
            </w:r>
          </w:p>
        </w:tc>
        <w:tc>
          <w:tcPr>
            <w:tcW w:w="1058" w:type="dxa"/>
            <w:tcBorders>
              <w:top w:val="nil"/>
              <w:left w:val="nil"/>
              <w:bottom w:val="nil"/>
              <w:right w:val="nil"/>
            </w:tcBorders>
            <w:vAlign w:val="center"/>
          </w:tcPr>
          <w:p w14:paraId="1F868776" w14:textId="77777777" w:rsidR="00DF0E2D" w:rsidRPr="00D13F05" w:rsidRDefault="00DF0E2D" w:rsidP="00D04F78">
            <w:pPr>
              <w:pStyle w:val="Tabletext"/>
              <w:jc w:val="center"/>
              <w:rPr>
                <w:i/>
              </w:rPr>
            </w:pPr>
            <w:r w:rsidRPr="00D13F05">
              <w:rPr>
                <w:i/>
              </w:rPr>
              <w:t>2.1</w:t>
            </w:r>
          </w:p>
        </w:tc>
        <w:tc>
          <w:tcPr>
            <w:tcW w:w="1058" w:type="dxa"/>
            <w:tcBorders>
              <w:top w:val="nil"/>
              <w:left w:val="nil"/>
              <w:bottom w:val="nil"/>
              <w:right w:val="nil"/>
            </w:tcBorders>
            <w:shd w:val="clear" w:color="auto" w:fill="auto"/>
            <w:noWrap/>
            <w:vAlign w:val="center"/>
          </w:tcPr>
          <w:p w14:paraId="070787CC" w14:textId="77777777" w:rsidR="00DF0E2D" w:rsidRPr="00D13F05" w:rsidRDefault="00DF0E2D" w:rsidP="0032467E">
            <w:pPr>
              <w:pStyle w:val="Tabletext"/>
              <w:tabs>
                <w:tab w:val="decimal" w:pos="170"/>
              </w:tabs>
              <w:jc w:val="center"/>
            </w:pPr>
            <w:r w:rsidRPr="00D13F05">
              <w:t>10.7</w:t>
            </w:r>
          </w:p>
        </w:tc>
        <w:tc>
          <w:tcPr>
            <w:tcW w:w="1059" w:type="dxa"/>
            <w:tcBorders>
              <w:top w:val="nil"/>
              <w:left w:val="nil"/>
              <w:bottom w:val="nil"/>
              <w:right w:val="nil"/>
            </w:tcBorders>
            <w:vAlign w:val="center"/>
          </w:tcPr>
          <w:p w14:paraId="46F14CFD" w14:textId="77777777" w:rsidR="00DF0E2D" w:rsidRPr="00D13F05" w:rsidRDefault="00DF0E2D" w:rsidP="00D04F78">
            <w:pPr>
              <w:pStyle w:val="Tabletext"/>
              <w:jc w:val="center"/>
              <w:rPr>
                <w:i/>
              </w:rPr>
            </w:pPr>
            <w:r w:rsidRPr="00D13F05">
              <w:rPr>
                <w:i/>
              </w:rPr>
              <w:t>2.9</w:t>
            </w:r>
          </w:p>
        </w:tc>
      </w:tr>
      <w:tr w:rsidR="00DF0E2D" w:rsidRPr="00D13F05" w14:paraId="03EA5FEA" w14:textId="77777777" w:rsidTr="007F7DB2">
        <w:trPr>
          <w:trHeight w:val="263"/>
        </w:trPr>
        <w:tc>
          <w:tcPr>
            <w:tcW w:w="3261" w:type="dxa"/>
            <w:tcBorders>
              <w:top w:val="nil"/>
              <w:left w:val="nil"/>
              <w:bottom w:val="nil"/>
              <w:right w:val="nil"/>
            </w:tcBorders>
            <w:shd w:val="clear" w:color="auto" w:fill="auto"/>
            <w:noWrap/>
            <w:vAlign w:val="bottom"/>
            <w:hideMark/>
          </w:tcPr>
          <w:p w14:paraId="1281B5E6" w14:textId="77777777" w:rsidR="00DF0E2D" w:rsidRPr="00D13F05" w:rsidRDefault="00DF0E2D" w:rsidP="00D04F78">
            <w:pPr>
              <w:pStyle w:val="Tabletext"/>
              <w:rPr>
                <w:lang w:eastAsia="en-AU"/>
              </w:rPr>
            </w:pPr>
            <w:r w:rsidRPr="00D13F05">
              <w:rPr>
                <w:lang w:val="en-US" w:eastAsia="en-AU"/>
              </w:rPr>
              <w:t>L</w:t>
            </w:r>
            <w:r w:rsidR="00E116AB">
              <w:rPr>
                <w:lang w:val="en-US" w:eastAsia="en-AU"/>
              </w:rPr>
              <w:t>anguage other than English</w:t>
            </w:r>
          </w:p>
        </w:tc>
        <w:tc>
          <w:tcPr>
            <w:tcW w:w="1058" w:type="dxa"/>
            <w:tcBorders>
              <w:top w:val="nil"/>
              <w:left w:val="nil"/>
              <w:bottom w:val="nil"/>
              <w:right w:val="nil"/>
            </w:tcBorders>
            <w:shd w:val="clear" w:color="auto" w:fill="auto"/>
            <w:noWrap/>
            <w:vAlign w:val="center"/>
            <w:hideMark/>
          </w:tcPr>
          <w:p w14:paraId="152BF4CD" w14:textId="77777777" w:rsidR="00DF0E2D" w:rsidRPr="00D13F05" w:rsidRDefault="00DF0E2D" w:rsidP="0032467E">
            <w:pPr>
              <w:pStyle w:val="Tabletext"/>
              <w:tabs>
                <w:tab w:val="decimal" w:pos="170"/>
              </w:tabs>
              <w:jc w:val="center"/>
            </w:pPr>
            <w:r w:rsidRPr="00D13F05">
              <w:t>10.2</w:t>
            </w:r>
          </w:p>
        </w:tc>
        <w:tc>
          <w:tcPr>
            <w:tcW w:w="1058" w:type="dxa"/>
            <w:tcBorders>
              <w:top w:val="nil"/>
              <w:left w:val="nil"/>
              <w:bottom w:val="nil"/>
              <w:right w:val="nil"/>
            </w:tcBorders>
            <w:vAlign w:val="center"/>
          </w:tcPr>
          <w:p w14:paraId="525B1172" w14:textId="77777777" w:rsidR="00DF0E2D" w:rsidRPr="00D13F05" w:rsidRDefault="00DF0E2D" w:rsidP="00D04F78">
            <w:pPr>
              <w:pStyle w:val="Tabletext"/>
              <w:jc w:val="center"/>
              <w:rPr>
                <w:i/>
              </w:rPr>
            </w:pPr>
            <w:r w:rsidRPr="00D13F05">
              <w:rPr>
                <w:i/>
              </w:rPr>
              <w:t>0.7</w:t>
            </w:r>
          </w:p>
        </w:tc>
        <w:tc>
          <w:tcPr>
            <w:tcW w:w="1059" w:type="dxa"/>
            <w:tcBorders>
              <w:top w:val="nil"/>
              <w:left w:val="nil"/>
              <w:bottom w:val="nil"/>
              <w:right w:val="nil"/>
            </w:tcBorders>
            <w:shd w:val="clear" w:color="auto" w:fill="auto"/>
            <w:noWrap/>
            <w:vAlign w:val="center"/>
            <w:hideMark/>
          </w:tcPr>
          <w:p w14:paraId="0AB92C5E" w14:textId="77777777" w:rsidR="00DF0E2D" w:rsidRPr="00D13F05" w:rsidRDefault="00DF0E2D" w:rsidP="0032467E">
            <w:pPr>
              <w:pStyle w:val="Tabletext"/>
              <w:tabs>
                <w:tab w:val="decimal" w:pos="170"/>
              </w:tabs>
              <w:jc w:val="center"/>
            </w:pPr>
            <w:r w:rsidRPr="00D13F05">
              <w:t>2.7</w:t>
            </w:r>
          </w:p>
        </w:tc>
        <w:tc>
          <w:tcPr>
            <w:tcW w:w="1058" w:type="dxa"/>
            <w:tcBorders>
              <w:top w:val="nil"/>
              <w:left w:val="nil"/>
              <w:bottom w:val="nil"/>
              <w:right w:val="nil"/>
            </w:tcBorders>
            <w:vAlign w:val="center"/>
          </w:tcPr>
          <w:p w14:paraId="7CE7BF7A" w14:textId="77777777" w:rsidR="00DF0E2D" w:rsidRPr="00D13F05" w:rsidRDefault="00DF0E2D" w:rsidP="00D04F78">
            <w:pPr>
              <w:pStyle w:val="Tabletext"/>
              <w:jc w:val="center"/>
              <w:rPr>
                <w:i/>
              </w:rPr>
            </w:pPr>
            <w:r w:rsidRPr="00D13F05">
              <w:rPr>
                <w:i/>
              </w:rPr>
              <w:t>0.6</w:t>
            </w:r>
          </w:p>
        </w:tc>
        <w:tc>
          <w:tcPr>
            <w:tcW w:w="1058" w:type="dxa"/>
            <w:tcBorders>
              <w:top w:val="nil"/>
              <w:left w:val="nil"/>
              <w:bottom w:val="nil"/>
              <w:right w:val="nil"/>
            </w:tcBorders>
            <w:shd w:val="clear" w:color="auto" w:fill="auto"/>
            <w:noWrap/>
            <w:vAlign w:val="center"/>
            <w:hideMark/>
          </w:tcPr>
          <w:p w14:paraId="61A9A766" w14:textId="77777777" w:rsidR="00DF0E2D" w:rsidRPr="00D13F05" w:rsidRDefault="00DF0E2D" w:rsidP="0032467E">
            <w:pPr>
              <w:pStyle w:val="Tabletext"/>
              <w:tabs>
                <w:tab w:val="decimal" w:pos="170"/>
              </w:tabs>
              <w:jc w:val="center"/>
            </w:pPr>
            <w:r w:rsidRPr="00D13F05">
              <w:t>5.5</w:t>
            </w:r>
          </w:p>
        </w:tc>
        <w:tc>
          <w:tcPr>
            <w:tcW w:w="1058" w:type="dxa"/>
            <w:tcBorders>
              <w:top w:val="nil"/>
              <w:left w:val="nil"/>
              <w:bottom w:val="nil"/>
              <w:right w:val="nil"/>
            </w:tcBorders>
            <w:vAlign w:val="center"/>
          </w:tcPr>
          <w:p w14:paraId="4487EC77" w14:textId="77777777" w:rsidR="00DF0E2D" w:rsidRPr="00D13F05" w:rsidRDefault="00DF0E2D" w:rsidP="00D04F78">
            <w:pPr>
              <w:pStyle w:val="Tabletext"/>
              <w:jc w:val="center"/>
              <w:rPr>
                <w:i/>
              </w:rPr>
            </w:pPr>
            <w:r w:rsidRPr="00D13F05">
              <w:rPr>
                <w:i/>
              </w:rPr>
              <w:t>1.4</w:t>
            </w:r>
          </w:p>
        </w:tc>
        <w:tc>
          <w:tcPr>
            <w:tcW w:w="1058" w:type="dxa"/>
            <w:tcBorders>
              <w:top w:val="nil"/>
              <w:left w:val="nil"/>
              <w:bottom w:val="nil"/>
              <w:right w:val="nil"/>
            </w:tcBorders>
            <w:shd w:val="clear" w:color="auto" w:fill="auto"/>
            <w:noWrap/>
            <w:vAlign w:val="center"/>
            <w:hideMark/>
          </w:tcPr>
          <w:p w14:paraId="2D87671A" w14:textId="77777777" w:rsidR="00DF0E2D" w:rsidRPr="00D13F05" w:rsidRDefault="00DF0E2D" w:rsidP="0032467E">
            <w:pPr>
              <w:pStyle w:val="Tabletext"/>
              <w:tabs>
                <w:tab w:val="decimal" w:pos="170"/>
              </w:tabs>
              <w:jc w:val="center"/>
            </w:pPr>
            <w:r w:rsidRPr="00D13F05">
              <w:t>4.3</w:t>
            </w:r>
          </w:p>
        </w:tc>
        <w:tc>
          <w:tcPr>
            <w:tcW w:w="1058" w:type="dxa"/>
            <w:tcBorders>
              <w:top w:val="nil"/>
              <w:left w:val="nil"/>
              <w:bottom w:val="nil"/>
              <w:right w:val="nil"/>
            </w:tcBorders>
            <w:vAlign w:val="center"/>
          </w:tcPr>
          <w:p w14:paraId="3E8B0A11" w14:textId="77777777" w:rsidR="00DF0E2D" w:rsidRPr="00D13F05" w:rsidRDefault="00DF0E2D" w:rsidP="00D04F78">
            <w:pPr>
              <w:pStyle w:val="Tabletext"/>
              <w:jc w:val="center"/>
              <w:rPr>
                <w:i/>
              </w:rPr>
            </w:pPr>
            <w:r w:rsidRPr="00D13F05">
              <w:rPr>
                <w:i/>
              </w:rPr>
              <w:t>1.5</w:t>
            </w:r>
          </w:p>
        </w:tc>
        <w:tc>
          <w:tcPr>
            <w:tcW w:w="1058" w:type="dxa"/>
            <w:tcBorders>
              <w:top w:val="nil"/>
              <w:left w:val="nil"/>
              <w:bottom w:val="nil"/>
              <w:right w:val="nil"/>
            </w:tcBorders>
            <w:shd w:val="clear" w:color="auto" w:fill="auto"/>
            <w:noWrap/>
            <w:vAlign w:val="center"/>
            <w:hideMark/>
          </w:tcPr>
          <w:p w14:paraId="770DFBCC" w14:textId="77777777" w:rsidR="00DF0E2D" w:rsidRPr="00D13F05" w:rsidRDefault="00DF0E2D" w:rsidP="0032467E">
            <w:pPr>
              <w:pStyle w:val="Tabletext"/>
              <w:tabs>
                <w:tab w:val="decimal" w:pos="170"/>
              </w:tabs>
              <w:jc w:val="center"/>
            </w:pPr>
            <w:r w:rsidRPr="00D13F05">
              <w:t>0</w:t>
            </w:r>
          </w:p>
        </w:tc>
        <w:tc>
          <w:tcPr>
            <w:tcW w:w="1059" w:type="dxa"/>
            <w:tcBorders>
              <w:top w:val="nil"/>
              <w:left w:val="nil"/>
              <w:bottom w:val="nil"/>
              <w:right w:val="nil"/>
            </w:tcBorders>
            <w:vAlign w:val="center"/>
          </w:tcPr>
          <w:p w14:paraId="6E81C834" w14:textId="77777777" w:rsidR="00DF0E2D" w:rsidRPr="00D13F05" w:rsidRDefault="00DF0E2D" w:rsidP="00D04F78">
            <w:pPr>
              <w:pStyle w:val="Tabletext"/>
              <w:jc w:val="center"/>
              <w:rPr>
                <w:i/>
              </w:rPr>
            </w:pPr>
            <w:r w:rsidRPr="00D13F05">
              <w:rPr>
                <w:i/>
              </w:rPr>
              <w:t>0</w:t>
            </w:r>
          </w:p>
        </w:tc>
      </w:tr>
      <w:tr w:rsidR="00DF0E2D" w:rsidRPr="00D13F05" w14:paraId="5B919F4D" w14:textId="77777777" w:rsidTr="007F7DB2">
        <w:trPr>
          <w:trHeight w:val="263"/>
        </w:trPr>
        <w:tc>
          <w:tcPr>
            <w:tcW w:w="3261" w:type="dxa"/>
            <w:tcBorders>
              <w:top w:val="nil"/>
              <w:left w:val="nil"/>
              <w:bottom w:val="nil"/>
              <w:right w:val="nil"/>
            </w:tcBorders>
            <w:shd w:val="clear" w:color="auto" w:fill="auto"/>
            <w:noWrap/>
            <w:vAlign w:val="bottom"/>
            <w:hideMark/>
          </w:tcPr>
          <w:p w14:paraId="516E5292" w14:textId="77777777" w:rsidR="00DF0E2D" w:rsidRPr="00D13F05" w:rsidRDefault="00DC00A1" w:rsidP="00D04F78">
            <w:pPr>
              <w:pStyle w:val="Tabletext"/>
              <w:rPr>
                <w:lang w:eastAsia="en-AU"/>
              </w:rPr>
            </w:pPr>
            <w:r>
              <w:rPr>
                <w:lang w:val="en-US" w:eastAsia="en-AU"/>
              </w:rPr>
              <w:t>Overseas</w:t>
            </w:r>
            <w:r w:rsidR="00DF0E2D" w:rsidRPr="00D13F05">
              <w:rPr>
                <w:lang w:val="en-US" w:eastAsia="en-AU"/>
              </w:rPr>
              <w:t xml:space="preserve"> background</w:t>
            </w:r>
          </w:p>
        </w:tc>
        <w:tc>
          <w:tcPr>
            <w:tcW w:w="1058" w:type="dxa"/>
            <w:tcBorders>
              <w:top w:val="nil"/>
              <w:left w:val="nil"/>
              <w:bottom w:val="nil"/>
              <w:right w:val="nil"/>
            </w:tcBorders>
            <w:shd w:val="clear" w:color="auto" w:fill="auto"/>
            <w:noWrap/>
            <w:vAlign w:val="center"/>
            <w:hideMark/>
          </w:tcPr>
          <w:p w14:paraId="10629E95" w14:textId="77777777" w:rsidR="00DF0E2D" w:rsidRPr="00D13F05" w:rsidRDefault="00DF0E2D" w:rsidP="0032467E">
            <w:pPr>
              <w:pStyle w:val="Tabletext"/>
              <w:tabs>
                <w:tab w:val="decimal" w:pos="170"/>
              </w:tabs>
              <w:jc w:val="center"/>
            </w:pPr>
            <w:r w:rsidRPr="00D13F05">
              <w:t>45.8</w:t>
            </w:r>
          </w:p>
        </w:tc>
        <w:tc>
          <w:tcPr>
            <w:tcW w:w="1058" w:type="dxa"/>
            <w:tcBorders>
              <w:top w:val="nil"/>
              <w:left w:val="nil"/>
              <w:bottom w:val="nil"/>
              <w:right w:val="nil"/>
            </w:tcBorders>
            <w:vAlign w:val="center"/>
          </w:tcPr>
          <w:p w14:paraId="326A710D" w14:textId="77777777" w:rsidR="00DF0E2D" w:rsidRPr="00D13F05" w:rsidRDefault="00DF0E2D" w:rsidP="00D04F78">
            <w:pPr>
              <w:pStyle w:val="Tabletext"/>
              <w:jc w:val="center"/>
              <w:rPr>
                <w:i/>
              </w:rPr>
            </w:pPr>
            <w:r w:rsidRPr="00D13F05">
              <w:rPr>
                <w:i/>
              </w:rPr>
              <w:t>1.1</w:t>
            </w:r>
          </w:p>
        </w:tc>
        <w:tc>
          <w:tcPr>
            <w:tcW w:w="1059" w:type="dxa"/>
            <w:tcBorders>
              <w:top w:val="nil"/>
              <w:left w:val="nil"/>
              <w:bottom w:val="nil"/>
              <w:right w:val="nil"/>
            </w:tcBorders>
            <w:shd w:val="clear" w:color="auto" w:fill="auto"/>
            <w:noWrap/>
            <w:vAlign w:val="center"/>
            <w:hideMark/>
          </w:tcPr>
          <w:p w14:paraId="387FDF08" w14:textId="77777777" w:rsidR="00DF0E2D" w:rsidRPr="00D13F05" w:rsidRDefault="00DF0E2D" w:rsidP="0032467E">
            <w:pPr>
              <w:pStyle w:val="Tabletext"/>
              <w:tabs>
                <w:tab w:val="decimal" w:pos="170"/>
              </w:tabs>
              <w:jc w:val="center"/>
            </w:pPr>
            <w:r w:rsidRPr="00D13F05">
              <w:t>29.9</w:t>
            </w:r>
          </w:p>
        </w:tc>
        <w:tc>
          <w:tcPr>
            <w:tcW w:w="1058" w:type="dxa"/>
            <w:tcBorders>
              <w:top w:val="nil"/>
              <w:left w:val="nil"/>
              <w:bottom w:val="nil"/>
              <w:right w:val="nil"/>
            </w:tcBorders>
            <w:vAlign w:val="center"/>
          </w:tcPr>
          <w:p w14:paraId="1C9C118C" w14:textId="77777777" w:rsidR="00DF0E2D" w:rsidRPr="00D13F05" w:rsidRDefault="00DF0E2D" w:rsidP="00D04F78">
            <w:pPr>
              <w:pStyle w:val="Tabletext"/>
              <w:jc w:val="center"/>
              <w:rPr>
                <w:i/>
              </w:rPr>
            </w:pPr>
            <w:r w:rsidRPr="00D13F05">
              <w:rPr>
                <w:i/>
              </w:rPr>
              <w:t>1.7</w:t>
            </w:r>
          </w:p>
        </w:tc>
        <w:tc>
          <w:tcPr>
            <w:tcW w:w="1058" w:type="dxa"/>
            <w:tcBorders>
              <w:top w:val="nil"/>
              <w:left w:val="nil"/>
              <w:bottom w:val="nil"/>
              <w:right w:val="nil"/>
            </w:tcBorders>
            <w:shd w:val="clear" w:color="auto" w:fill="auto"/>
            <w:noWrap/>
            <w:vAlign w:val="center"/>
            <w:hideMark/>
          </w:tcPr>
          <w:p w14:paraId="2A59E0F5" w14:textId="77777777" w:rsidR="00DF0E2D" w:rsidRPr="00D13F05" w:rsidRDefault="00DF0E2D" w:rsidP="00C01E33">
            <w:pPr>
              <w:pStyle w:val="Tabletext"/>
              <w:tabs>
                <w:tab w:val="left" w:pos="113"/>
                <w:tab w:val="left" w:pos="170"/>
              </w:tabs>
              <w:jc w:val="center"/>
            </w:pPr>
            <w:r w:rsidRPr="00D13F05">
              <w:t>35</w:t>
            </w:r>
          </w:p>
        </w:tc>
        <w:tc>
          <w:tcPr>
            <w:tcW w:w="1058" w:type="dxa"/>
            <w:tcBorders>
              <w:top w:val="nil"/>
              <w:left w:val="nil"/>
              <w:bottom w:val="nil"/>
              <w:right w:val="nil"/>
            </w:tcBorders>
            <w:vAlign w:val="center"/>
          </w:tcPr>
          <w:p w14:paraId="5517DA37" w14:textId="77777777" w:rsidR="00DF0E2D" w:rsidRPr="00D13F05" w:rsidRDefault="00DF0E2D" w:rsidP="00D04F78">
            <w:pPr>
              <w:pStyle w:val="Tabletext"/>
              <w:jc w:val="center"/>
              <w:rPr>
                <w:i/>
              </w:rPr>
            </w:pPr>
            <w:r w:rsidRPr="00D13F05">
              <w:rPr>
                <w:i/>
              </w:rPr>
              <w:t>3.0</w:t>
            </w:r>
          </w:p>
        </w:tc>
        <w:tc>
          <w:tcPr>
            <w:tcW w:w="1058" w:type="dxa"/>
            <w:tcBorders>
              <w:top w:val="nil"/>
              <w:left w:val="nil"/>
              <w:bottom w:val="nil"/>
              <w:right w:val="nil"/>
            </w:tcBorders>
            <w:shd w:val="clear" w:color="auto" w:fill="auto"/>
            <w:noWrap/>
            <w:vAlign w:val="center"/>
            <w:hideMark/>
          </w:tcPr>
          <w:p w14:paraId="0F1B4733" w14:textId="77777777" w:rsidR="00DF0E2D" w:rsidRPr="00D13F05" w:rsidRDefault="00DF0E2D" w:rsidP="0032467E">
            <w:pPr>
              <w:pStyle w:val="Tabletext"/>
              <w:tabs>
                <w:tab w:val="decimal" w:pos="170"/>
              </w:tabs>
              <w:jc w:val="center"/>
            </w:pPr>
            <w:r w:rsidRPr="00D13F05">
              <w:t>29.6</w:t>
            </w:r>
          </w:p>
        </w:tc>
        <w:tc>
          <w:tcPr>
            <w:tcW w:w="1058" w:type="dxa"/>
            <w:tcBorders>
              <w:top w:val="nil"/>
              <w:left w:val="nil"/>
              <w:bottom w:val="nil"/>
              <w:right w:val="nil"/>
            </w:tcBorders>
            <w:vAlign w:val="center"/>
          </w:tcPr>
          <w:p w14:paraId="2487337D" w14:textId="77777777" w:rsidR="00DF0E2D" w:rsidRPr="00D13F05" w:rsidRDefault="00DF0E2D" w:rsidP="00D04F78">
            <w:pPr>
              <w:pStyle w:val="Tabletext"/>
              <w:jc w:val="center"/>
              <w:rPr>
                <w:i/>
              </w:rPr>
            </w:pPr>
            <w:r w:rsidRPr="00D13F05">
              <w:rPr>
                <w:i/>
              </w:rPr>
              <w:t>3.6</w:t>
            </w:r>
          </w:p>
        </w:tc>
        <w:tc>
          <w:tcPr>
            <w:tcW w:w="1058" w:type="dxa"/>
            <w:tcBorders>
              <w:top w:val="nil"/>
              <w:left w:val="nil"/>
              <w:bottom w:val="nil"/>
              <w:right w:val="nil"/>
            </w:tcBorders>
            <w:shd w:val="clear" w:color="auto" w:fill="auto"/>
            <w:noWrap/>
            <w:vAlign w:val="center"/>
            <w:hideMark/>
          </w:tcPr>
          <w:p w14:paraId="71CF1295" w14:textId="77777777" w:rsidR="00DF0E2D" w:rsidRPr="00D13F05" w:rsidRDefault="00DF0E2D" w:rsidP="0032467E">
            <w:pPr>
              <w:pStyle w:val="Tabletext"/>
              <w:tabs>
                <w:tab w:val="decimal" w:pos="170"/>
              </w:tabs>
              <w:jc w:val="center"/>
            </w:pPr>
            <w:r w:rsidRPr="00D13F05">
              <w:t>26.8</w:t>
            </w:r>
          </w:p>
        </w:tc>
        <w:tc>
          <w:tcPr>
            <w:tcW w:w="1059" w:type="dxa"/>
            <w:tcBorders>
              <w:top w:val="nil"/>
              <w:left w:val="nil"/>
              <w:bottom w:val="nil"/>
              <w:right w:val="nil"/>
            </w:tcBorders>
            <w:vAlign w:val="center"/>
          </w:tcPr>
          <w:p w14:paraId="3008C59B" w14:textId="77777777" w:rsidR="00DF0E2D" w:rsidRPr="00D13F05" w:rsidRDefault="00DF0E2D" w:rsidP="00D04F78">
            <w:pPr>
              <w:pStyle w:val="Tabletext"/>
              <w:jc w:val="center"/>
              <w:rPr>
                <w:i/>
              </w:rPr>
            </w:pPr>
            <w:r w:rsidRPr="00D13F05">
              <w:rPr>
                <w:i/>
              </w:rPr>
              <w:t>4.2</w:t>
            </w:r>
          </w:p>
        </w:tc>
      </w:tr>
      <w:tr w:rsidR="00DF0E2D" w:rsidRPr="00D13F05" w14:paraId="4BEA9D76" w14:textId="77777777" w:rsidTr="007F7DB2">
        <w:trPr>
          <w:trHeight w:val="263"/>
        </w:trPr>
        <w:tc>
          <w:tcPr>
            <w:tcW w:w="3261" w:type="dxa"/>
            <w:tcBorders>
              <w:top w:val="nil"/>
              <w:left w:val="nil"/>
              <w:bottom w:val="nil"/>
              <w:right w:val="nil"/>
            </w:tcBorders>
            <w:shd w:val="clear" w:color="auto" w:fill="auto"/>
            <w:noWrap/>
            <w:vAlign w:val="bottom"/>
            <w:hideMark/>
          </w:tcPr>
          <w:p w14:paraId="7C993E90" w14:textId="77777777" w:rsidR="00DF0E2D" w:rsidRPr="00D13F05" w:rsidRDefault="00DF0E2D" w:rsidP="00D04F78">
            <w:pPr>
              <w:pStyle w:val="Tabletext"/>
              <w:rPr>
                <w:lang w:eastAsia="en-AU"/>
              </w:rPr>
            </w:pPr>
            <w:r w:rsidRPr="00D13F05">
              <w:rPr>
                <w:lang w:eastAsia="en-AU"/>
              </w:rPr>
              <w:t>Marital status</w:t>
            </w:r>
          </w:p>
        </w:tc>
        <w:tc>
          <w:tcPr>
            <w:tcW w:w="1058" w:type="dxa"/>
            <w:tcBorders>
              <w:top w:val="nil"/>
              <w:left w:val="nil"/>
              <w:bottom w:val="nil"/>
              <w:right w:val="nil"/>
            </w:tcBorders>
            <w:shd w:val="clear" w:color="auto" w:fill="auto"/>
            <w:noWrap/>
            <w:vAlign w:val="center"/>
            <w:hideMark/>
          </w:tcPr>
          <w:p w14:paraId="1E02023E" w14:textId="77777777" w:rsidR="00DF0E2D" w:rsidRPr="00D13F05" w:rsidRDefault="00DF0E2D" w:rsidP="0032467E">
            <w:pPr>
              <w:pStyle w:val="Tabletext"/>
              <w:tabs>
                <w:tab w:val="decimal" w:pos="170"/>
              </w:tabs>
              <w:jc w:val="center"/>
            </w:pPr>
          </w:p>
        </w:tc>
        <w:tc>
          <w:tcPr>
            <w:tcW w:w="1058" w:type="dxa"/>
            <w:tcBorders>
              <w:top w:val="nil"/>
              <w:left w:val="nil"/>
              <w:bottom w:val="nil"/>
              <w:right w:val="nil"/>
            </w:tcBorders>
            <w:vAlign w:val="center"/>
          </w:tcPr>
          <w:p w14:paraId="4E1CB59A" w14:textId="77777777" w:rsidR="00DF0E2D" w:rsidRPr="00D13F05" w:rsidRDefault="00DF0E2D" w:rsidP="00D04F78">
            <w:pPr>
              <w:pStyle w:val="Tabletext"/>
              <w:jc w:val="center"/>
              <w:rPr>
                <w:i/>
              </w:rPr>
            </w:pPr>
          </w:p>
        </w:tc>
        <w:tc>
          <w:tcPr>
            <w:tcW w:w="1059" w:type="dxa"/>
            <w:tcBorders>
              <w:top w:val="nil"/>
              <w:left w:val="nil"/>
              <w:bottom w:val="nil"/>
              <w:right w:val="nil"/>
            </w:tcBorders>
            <w:shd w:val="clear" w:color="auto" w:fill="auto"/>
            <w:noWrap/>
            <w:vAlign w:val="center"/>
            <w:hideMark/>
          </w:tcPr>
          <w:p w14:paraId="3E6FADD0" w14:textId="77777777" w:rsidR="00DF0E2D" w:rsidRPr="00D13F05" w:rsidRDefault="00DF0E2D" w:rsidP="0032467E">
            <w:pPr>
              <w:pStyle w:val="Tabletext"/>
              <w:tabs>
                <w:tab w:val="decimal" w:pos="170"/>
              </w:tabs>
              <w:jc w:val="center"/>
            </w:pPr>
          </w:p>
        </w:tc>
        <w:tc>
          <w:tcPr>
            <w:tcW w:w="1058" w:type="dxa"/>
            <w:tcBorders>
              <w:top w:val="nil"/>
              <w:left w:val="nil"/>
              <w:bottom w:val="nil"/>
              <w:right w:val="nil"/>
            </w:tcBorders>
            <w:vAlign w:val="center"/>
          </w:tcPr>
          <w:p w14:paraId="5D6BC85F" w14:textId="77777777" w:rsidR="00DF0E2D" w:rsidRPr="00D13F05" w:rsidRDefault="00DF0E2D" w:rsidP="00D04F78">
            <w:pPr>
              <w:pStyle w:val="Tabletext"/>
              <w:jc w:val="center"/>
              <w:rPr>
                <w:i/>
              </w:rPr>
            </w:pPr>
          </w:p>
        </w:tc>
        <w:tc>
          <w:tcPr>
            <w:tcW w:w="1058" w:type="dxa"/>
            <w:tcBorders>
              <w:top w:val="nil"/>
              <w:left w:val="nil"/>
              <w:bottom w:val="nil"/>
              <w:right w:val="nil"/>
            </w:tcBorders>
            <w:shd w:val="clear" w:color="auto" w:fill="auto"/>
            <w:noWrap/>
            <w:vAlign w:val="center"/>
            <w:hideMark/>
          </w:tcPr>
          <w:p w14:paraId="0AF2CD1D" w14:textId="77777777" w:rsidR="00DF0E2D" w:rsidRPr="00D13F05" w:rsidRDefault="00DF0E2D" w:rsidP="0032467E">
            <w:pPr>
              <w:pStyle w:val="Tabletext"/>
              <w:tabs>
                <w:tab w:val="decimal" w:pos="170"/>
              </w:tabs>
              <w:jc w:val="center"/>
            </w:pPr>
          </w:p>
        </w:tc>
        <w:tc>
          <w:tcPr>
            <w:tcW w:w="1058" w:type="dxa"/>
            <w:tcBorders>
              <w:top w:val="nil"/>
              <w:left w:val="nil"/>
              <w:bottom w:val="nil"/>
              <w:right w:val="nil"/>
            </w:tcBorders>
            <w:vAlign w:val="center"/>
          </w:tcPr>
          <w:p w14:paraId="1FB39AE4" w14:textId="77777777" w:rsidR="00DF0E2D" w:rsidRPr="00D13F05" w:rsidRDefault="00DF0E2D" w:rsidP="00D04F78">
            <w:pPr>
              <w:pStyle w:val="Tabletext"/>
              <w:jc w:val="center"/>
              <w:rPr>
                <w:i/>
              </w:rPr>
            </w:pPr>
          </w:p>
        </w:tc>
        <w:tc>
          <w:tcPr>
            <w:tcW w:w="1058" w:type="dxa"/>
            <w:tcBorders>
              <w:top w:val="nil"/>
              <w:left w:val="nil"/>
              <w:bottom w:val="nil"/>
              <w:right w:val="nil"/>
            </w:tcBorders>
            <w:shd w:val="clear" w:color="auto" w:fill="auto"/>
            <w:noWrap/>
            <w:vAlign w:val="center"/>
            <w:hideMark/>
          </w:tcPr>
          <w:p w14:paraId="4849F000" w14:textId="77777777" w:rsidR="00DF0E2D" w:rsidRPr="00D13F05" w:rsidRDefault="00DF0E2D" w:rsidP="0032467E">
            <w:pPr>
              <w:pStyle w:val="Tabletext"/>
              <w:tabs>
                <w:tab w:val="decimal" w:pos="170"/>
              </w:tabs>
              <w:jc w:val="center"/>
            </w:pPr>
          </w:p>
        </w:tc>
        <w:tc>
          <w:tcPr>
            <w:tcW w:w="1058" w:type="dxa"/>
            <w:tcBorders>
              <w:top w:val="nil"/>
              <w:left w:val="nil"/>
              <w:bottom w:val="nil"/>
              <w:right w:val="nil"/>
            </w:tcBorders>
            <w:vAlign w:val="center"/>
          </w:tcPr>
          <w:p w14:paraId="5788FB4D" w14:textId="77777777" w:rsidR="00DF0E2D" w:rsidRPr="00D13F05" w:rsidRDefault="00DF0E2D" w:rsidP="00D04F78">
            <w:pPr>
              <w:pStyle w:val="Tabletext"/>
              <w:jc w:val="center"/>
              <w:rPr>
                <w:i/>
              </w:rPr>
            </w:pPr>
          </w:p>
        </w:tc>
        <w:tc>
          <w:tcPr>
            <w:tcW w:w="1058" w:type="dxa"/>
            <w:tcBorders>
              <w:top w:val="nil"/>
              <w:left w:val="nil"/>
              <w:bottom w:val="nil"/>
              <w:right w:val="nil"/>
            </w:tcBorders>
            <w:shd w:val="clear" w:color="auto" w:fill="auto"/>
            <w:noWrap/>
            <w:vAlign w:val="center"/>
            <w:hideMark/>
          </w:tcPr>
          <w:p w14:paraId="3D1DA7DE" w14:textId="77777777" w:rsidR="00DF0E2D" w:rsidRPr="00D13F05" w:rsidRDefault="00DF0E2D" w:rsidP="0032467E">
            <w:pPr>
              <w:pStyle w:val="Tabletext"/>
              <w:tabs>
                <w:tab w:val="decimal" w:pos="170"/>
              </w:tabs>
              <w:jc w:val="center"/>
            </w:pPr>
          </w:p>
        </w:tc>
        <w:tc>
          <w:tcPr>
            <w:tcW w:w="1059" w:type="dxa"/>
            <w:tcBorders>
              <w:top w:val="nil"/>
              <w:left w:val="nil"/>
              <w:bottom w:val="nil"/>
              <w:right w:val="nil"/>
            </w:tcBorders>
            <w:vAlign w:val="center"/>
          </w:tcPr>
          <w:p w14:paraId="35BDC2E5" w14:textId="77777777" w:rsidR="00DF0E2D" w:rsidRPr="00D13F05" w:rsidRDefault="00DF0E2D" w:rsidP="00D04F78">
            <w:pPr>
              <w:pStyle w:val="Tabletext"/>
              <w:jc w:val="center"/>
              <w:rPr>
                <w:i/>
              </w:rPr>
            </w:pPr>
          </w:p>
        </w:tc>
      </w:tr>
      <w:tr w:rsidR="00DF0E2D" w:rsidRPr="00D13F05" w14:paraId="7943DF25" w14:textId="77777777" w:rsidTr="007F7DB2">
        <w:trPr>
          <w:trHeight w:val="263"/>
        </w:trPr>
        <w:tc>
          <w:tcPr>
            <w:tcW w:w="3261" w:type="dxa"/>
            <w:tcBorders>
              <w:top w:val="nil"/>
              <w:left w:val="nil"/>
              <w:bottom w:val="nil"/>
              <w:right w:val="nil"/>
            </w:tcBorders>
            <w:shd w:val="clear" w:color="auto" w:fill="auto"/>
            <w:noWrap/>
            <w:vAlign w:val="bottom"/>
            <w:hideMark/>
          </w:tcPr>
          <w:p w14:paraId="02A7A2A5" w14:textId="46F5F83B" w:rsidR="00DF0E2D" w:rsidRPr="00D13F05" w:rsidRDefault="00DF0E2D" w:rsidP="0032467E">
            <w:pPr>
              <w:pStyle w:val="Tabletext"/>
              <w:ind w:left="720" w:hanging="399"/>
              <w:rPr>
                <w:lang w:eastAsia="en-AU"/>
              </w:rPr>
            </w:pPr>
            <w:r w:rsidRPr="00D13F05">
              <w:rPr>
                <w:lang w:val="en-US" w:eastAsia="en-AU"/>
              </w:rPr>
              <w:t>Married at 15</w:t>
            </w:r>
            <w:r w:rsidR="00515AD1">
              <w:rPr>
                <w:lang w:val="en-US" w:eastAsia="en-AU"/>
              </w:rPr>
              <w:t>–</w:t>
            </w:r>
            <w:r w:rsidRPr="00D13F05">
              <w:rPr>
                <w:lang w:val="en-US" w:eastAsia="en-AU"/>
              </w:rPr>
              <w:t>19</w:t>
            </w:r>
          </w:p>
        </w:tc>
        <w:tc>
          <w:tcPr>
            <w:tcW w:w="1058" w:type="dxa"/>
            <w:tcBorders>
              <w:top w:val="nil"/>
              <w:left w:val="nil"/>
              <w:bottom w:val="nil"/>
              <w:right w:val="nil"/>
            </w:tcBorders>
            <w:shd w:val="clear" w:color="auto" w:fill="auto"/>
            <w:noWrap/>
            <w:vAlign w:val="center"/>
            <w:hideMark/>
          </w:tcPr>
          <w:p w14:paraId="74174132" w14:textId="77777777" w:rsidR="00DF0E2D" w:rsidRPr="00D13F05" w:rsidRDefault="00DF0E2D" w:rsidP="0032467E">
            <w:pPr>
              <w:pStyle w:val="Tabletext"/>
              <w:tabs>
                <w:tab w:val="decimal" w:pos="170"/>
              </w:tabs>
              <w:jc w:val="center"/>
            </w:pPr>
            <w:r w:rsidRPr="00D13F05">
              <w:t>4.4</w:t>
            </w:r>
          </w:p>
        </w:tc>
        <w:tc>
          <w:tcPr>
            <w:tcW w:w="1058" w:type="dxa"/>
            <w:tcBorders>
              <w:top w:val="nil"/>
              <w:left w:val="nil"/>
              <w:bottom w:val="nil"/>
              <w:right w:val="nil"/>
            </w:tcBorders>
            <w:vAlign w:val="center"/>
          </w:tcPr>
          <w:p w14:paraId="3B2D1048" w14:textId="77777777" w:rsidR="00DF0E2D" w:rsidRPr="00D13F05" w:rsidRDefault="00DF0E2D" w:rsidP="00D04F78">
            <w:pPr>
              <w:pStyle w:val="Tabletext"/>
              <w:jc w:val="center"/>
              <w:rPr>
                <w:i/>
              </w:rPr>
            </w:pPr>
            <w:r w:rsidRPr="00D13F05">
              <w:rPr>
                <w:i/>
              </w:rPr>
              <w:t>0.5</w:t>
            </w:r>
          </w:p>
        </w:tc>
        <w:tc>
          <w:tcPr>
            <w:tcW w:w="1059" w:type="dxa"/>
            <w:tcBorders>
              <w:top w:val="nil"/>
              <w:left w:val="nil"/>
              <w:bottom w:val="nil"/>
              <w:right w:val="nil"/>
            </w:tcBorders>
            <w:shd w:val="clear" w:color="auto" w:fill="auto"/>
            <w:noWrap/>
            <w:vAlign w:val="center"/>
            <w:hideMark/>
          </w:tcPr>
          <w:p w14:paraId="4AD660F7" w14:textId="77777777" w:rsidR="00DF0E2D" w:rsidRPr="00D13F05" w:rsidRDefault="00DF0E2D" w:rsidP="0032467E">
            <w:pPr>
              <w:pStyle w:val="Tabletext"/>
              <w:tabs>
                <w:tab w:val="decimal" w:pos="170"/>
              </w:tabs>
              <w:jc w:val="center"/>
            </w:pPr>
            <w:r w:rsidRPr="00D13F05">
              <w:t>15.6</w:t>
            </w:r>
          </w:p>
        </w:tc>
        <w:tc>
          <w:tcPr>
            <w:tcW w:w="1058" w:type="dxa"/>
            <w:tcBorders>
              <w:top w:val="nil"/>
              <w:left w:val="nil"/>
              <w:bottom w:val="nil"/>
              <w:right w:val="nil"/>
            </w:tcBorders>
            <w:vAlign w:val="center"/>
          </w:tcPr>
          <w:p w14:paraId="1D52B029" w14:textId="77777777" w:rsidR="00DF0E2D" w:rsidRPr="00D13F05" w:rsidRDefault="00DF0E2D" w:rsidP="00D04F78">
            <w:pPr>
              <w:pStyle w:val="Tabletext"/>
              <w:jc w:val="center"/>
              <w:rPr>
                <w:i/>
              </w:rPr>
            </w:pPr>
            <w:r w:rsidRPr="00D13F05">
              <w:rPr>
                <w:i/>
              </w:rPr>
              <w:t>1.3</w:t>
            </w:r>
          </w:p>
        </w:tc>
        <w:tc>
          <w:tcPr>
            <w:tcW w:w="1058" w:type="dxa"/>
            <w:tcBorders>
              <w:top w:val="nil"/>
              <w:left w:val="nil"/>
              <w:bottom w:val="nil"/>
              <w:right w:val="nil"/>
            </w:tcBorders>
            <w:shd w:val="clear" w:color="auto" w:fill="auto"/>
            <w:noWrap/>
            <w:vAlign w:val="center"/>
            <w:hideMark/>
          </w:tcPr>
          <w:p w14:paraId="083CD2DD" w14:textId="77777777" w:rsidR="00DF0E2D" w:rsidRPr="00D13F05" w:rsidRDefault="00DF0E2D" w:rsidP="0032467E">
            <w:pPr>
              <w:pStyle w:val="Tabletext"/>
              <w:tabs>
                <w:tab w:val="decimal" w:pos="170"/>
              </w:tabs>
              <w:jc w:val="center"/>
            </w:pPr>
            <w:r w:rsidRPr="00D13F05">
              <w:t>8.3</w:t>
            </w:r>
          </w:p>
        </w:tc>
        <w:tc>
          <w:tcPr>
            <w:tcW w:w="1058" w:type="dxa"/>
            <w:tcBorders>
              <w:top w:val="nil"/>
              <w:left w:val="nil"/>
              <w:bottom w:val="nil"/>
              <w:right w:val="nil"/>
            </w:tcBorders>
            <w:vAlign w:val="center"/>
          </w:tcPr>
          <w:p w14:paraId="20722415" w14:textId="77777777" w:rsidR="00DF0E2D" w:rsidRPr="00D13F05" w:rsidRDefault="00DF0E2D" w:rsidP="00D04F78">
            <w:pPr>
              <w:pStyle w:val="Tabletext"/>
              <w:jc w:val="center"/>
              <w:rPr>
                <w:i/>
              </w:rPr>
            </w:pPr>
            <w:r w:rsidRPr="00D13F05">
              <w:rPr>
                <w:i/>
              </w:rPr>
              <w:t>1.7</w:t>
            </w:r>
          </w:p>
        </w:tc>
        <w:tc>
          <w:tcPr>
            <w:tcW w:w="1058" w:type="dxa"/>
            <w:tcBorders>
              <w:top w:val="nil"/>
              <w:left w:val="nil"/>
              <w:bottom w:val="nil"/>
              <w:right w:val="nil"/>
            </w:tcBorders>
            <w:shd w:val="clear" w:color="auto" w:fill="auto"/>
            <w:noWrap/>
            <w:vAlign w:val="center"/>
            <w:hideMark/>
          </w:tcPr>
          <w:p w14:paraId="55DEEB28" w14:textId="77777777" w:rsidR="00DF0E2D" w:rsidRPr="00D13F05" w:rsidRDefault="00DF0E2D" w:rsidP="0032467E">
            <w:pPr>
              <w:pStyle w:val="Tabletext"/>
              <w:tabs>
                <w:tab w:val="decimal" w:pos="170"/>
              </w:tabs>
              <w:jc w:val="center"/>
            </w:pPr>
            <w:r w:rsidRPr="00D13F05">
              <w:t>27.2</w:t>
            </w:r>
          </w:p>
        </w:tc>
        <w:tc>
          <w:tcPr>
            <w:tcW w:w="1058" w:type="dxa"/>
            <w:tcBorders>
              <w:top w:val="nil"/>
              <w:left w:val="nil"/>
              <w:bottom w:val="nil"/>
              <w:right w:val="nil"/>
            </w:tcBorders>
            <w:vAlign w:val="center"/>
          </w:tcPr>
          <w:p w14:paraId="63F039D7" w14:textId="77777777" w:rsidR="00DF0E2D" w:rsidRPr="00D13F05" w:rsidRDefault="00DF0E2D" w:rsidP="00D04F78">
            <w:pPr>
              <w:pStyle w:val="Tabletext"/>
              <w:jc w:val="center"/>
              <w:rPr>
                <w:i/>
              </w:rPr>
            </w:pPr>
            <w:r w:rsidRPr="00D13F05">
              <w:rPr>
                <w:i/>
              </w:rPr>
              <w:t>3.5</w:t>
            </w:r>
          </w:p>
        </w:tc>
        <w:tc>
          <w:tcPr>
            <w:tcW w:w="1058" w:type="dxa"/>
            <w:tcBorders>
              <w:top w:val="nil"/>
              <w:left w:val="nil"/>
              <w:bottom w:val="nil"/>
              <w:right w:val="nil"/>
            </w:tcBorders>
            <w:shd w:val="clear" w:color="auto" w:fill="auto"/>
            <w:noWrap/>
            <w:vAlign w:val="center"/>
            <w:hideMark/>
          </w:tcPr>
          <w:p w14:paraId="11E7E4EB" w14:textId="77777777" w:rsidR="00DF0E2D" w:rsidRPr="00D13F05" w:rsidRDefault="00DF0E2D" w:rsidP="0032467E">
            <w:pPr>
              <w:pStyle w:val="Tabletext"/>
              <w:tabs>
                <w:tab w:val="decimal" w:pos="170"/>
              </w:tabs>
              <w:jc w:val="center"/>
            </w:pPr>
            <w:r w:rsidRPr="00D13F05">
              <w:t>19.6</w:t>
            </w:r>
          </w:p>
        </w:tc>
        <w:tc>
          <w:tcPr>
            <w:tcW w:w="1059" w:type="dxa"/>
            <w:tcBorders>
              <w:top w:val="nil"/>
              <w:left w:val="nil"/>
              <w:bottom w:val="nil"/>
              <w:right w:val="nil"/>
            </w:tcBorders>
            <w:vAlign w:val="center"/>
          </w:tcPr>
          <w:p w14:paraId="0845CFDC" w14:textId="77777777" w:rsidR="00DF0E2D" w:rsidRPr="00D13F05" w:rsidRDefault="00DF0E2D" w:rsidP="00D04F78">
            <w:pPr>
              <w:pStyle w:val="Tabletext"/>
              <w:jc w:val="center"/>
              <w:rPr>
                <w:i/>
              </w:rPr>
            </w:pPr>
            <w:r w:rsidRPr="00D13F05">
              <w:rPr>
                <w:i/>
              </w:rPr>
              <w:t>3.8</w:t>
            </w:r>
          </w:p>
        </w:tc>
      </w:tr>
      <w:tr w:rsidR="00DF0E2D" w:rsidRPr="00D13F05" w14:paraId="36F6D1B8" w14:textId="77777777" w:rsidTr="007F7DB2">
        <w:trPr>
          <w:trHeight w:val="263"/>
        </w:trPr>
        <w:tc>
          <w:tcPr>
            <w:tcW w:w="3261" w:type="dxa"/>
            <w:tcBorders>
              <w:top w:val="nil"/>
              <w:left w:val="nil"/>
              <w:bottom w:val="nil"/>
              <w:right w:val="nil"/>
            </w:tcBorders>
            <w:shd w:val="clear" w:color="auto" w:fill="auto"/>
            <w:noWrap/>
            <w:vAlign w:val="bottom"/>
            <w:hideMark/>
          </w:tcPr>
          <w:p w14:paraId="3BD47F6F" w14:textId="7F6B2BA3" w:rsidR="00DF0E2D" w:rsidRPr="00D13F05" w:rsidRDefault="00DF0E2D" w:rsidP="0032467E">
            <w:pPr>
              <w:pStyle w:val="Tabletext"/>
              <w:ind w:left="720" w:hanging="399"/>
              <w:rPr>
                <w:lang w:eastAsia="en-AU"/>
              </w:rPr>
            </w:pPr>
            <w:r w:rsidRPr="00D13F05">
              <w:rPr>
                <w:lang w:val="en-US" w:eastAsia="en-AU"/>
              </w:rPr>
              <w:t>Married at 20</w:t>
            </w:r>
            <w:r w:rsidR="00515AD1">
              <w:rPr>
                <w:lang w:val="en-US" w:eastAsia="en-AU"/>
              </w:rPr>
              <w:t>–</w:t>
            </w:r>
            <w:r w:rsidRPr="00D13F05">
              <w:rPr>
                <w:lang w:val="en-US" w:eastAsia="en-AU"/>
              </w:rPr>
              <w:t>25</w:t>
            </w:r>
          </w:p>
        </w:tc>
        <w:tc>
          <w:tcPr>
            <w:tcW w:w="1058" w:type="dxa"/>
            <w:tcBorders>
              <w:top w:val="nil"/>
              <w:left w:val="nil"/>
              <w:bottom w:val="nil"/>
              <w:right w:val="nil"/>
            </w:tcBorders>
            <w:shd w:val="clear" w:color="auto" w:fill="auto"/>
            <w:noWrap/>
            <w:vAlign w:val="center"/>
            <w:hideMark/>
          </w:tcPr>
          <w:p w14:paraId="62299BDD" w14:textId="77777777" w:rsidR="00DF0E2D" w:rsidRPr="00D13F05" w:rsidRDefault="00DF0E2D" w:rsidP="0032467E">
            <w:pPr>
              <w:pStyle w:val="Tabletext"/>
              <w:tabs>
                <w:tab w:val="decimal" w:pos="170"/>
              </w:tabs>
              <w:jc w:val="center"/>
            </w:pPr>
            <w:r w:rsidRPr="00D13F05">
              <w:t>40.4</w:t>
            </w:r>
          </w:p>
        </w:tc>
        <w:tc>
          <w:tcPr>
            <w:tcW w:w="1058" w:type="dxa"/>
            <w:tcBorders>
              <w:top w:val="nil"/>
              <w:left w:val="nil"/>
              <w:bottom w:val="nil"/>
              <w:right w:val="nil"/>
            </w:tcBorders>
            <w:vAlign w:val="center"/>
          </w:tcPr>
          <w:p w14:paraId="714D659E" w14:textId="77777777" w:rsidR="00DF0E2D" w:rsidRPr="00D13F05" w:rsidRDefault="00DF0E2D" w:rsidP="00D04F78">
            <w:pPr>
              <w:pStyle w:val="Tabletext"/>
              <w:jc w:val="center"/>
              <w:rPr>
                <w:i/>
              </w:rPr>
            </w:pPr>
            <w:r w:rsidRPr="00D13F05">
              <w:rPr>
                <w:i/>
              </w:rPr>
              <w:t>1.1</w:t>
            </w:r>
          </w:p>
        </w:tc>
        <w:tc>
          <w:tcPr>
            <w:tcW w:w="1059" w:type="dxa"/>
            <w:tcBorders>
              <w:top w:val="nil"/>
              <w:left w:val="nil"/>
              <w:bottom w:val="nil"/>
              <w:right w:val="nil"/>
            </w:tcBorders>
            <w:shd w:val="clear" w:color="auto" w:fill="auto"/>
            <w:noWrap/>
            <w:vAlign w:val="center"/>
            <w:hideMark/>
          </w:tcPr>
          <w:p w14:paraId="414053A9" w14:textId="77777777" w:rsidR="00DF0E2D" w:rsidRPr="00D13F05" w:rsidRDefault="00DF0E2D" w:rsidP="00C01E33">
            <w:pPr>
              <w:pStyle w:val="Tabletext"/>
              <w:tabs>
                <w:tab w:val="decimal" w:pos="113"/>
              </w:tabs>
              <w:jc w:val="center"/>
            </w:pPr>
            <w:r w:rsidRPr="00D13F05">
              <w:t>51</w:t>
            </w:r>
          </w:p>
        </w:tc>
        <w:tc>
          <w:tcPr>
            <w:tcW w:w="1058" w:type="dxa"/>
            <w:tcBorders>
              <w:top w:val="nil"/>
              <w:left w:val="nil"/>
              <w:bottom w:val="nil"/>
              <w:right w:val="nil"/>
            </w:tcBorders>
            <w:vAlign w:val="center"/>
          </w:tcPr>
          <w:p w14:paraId="5BD65E93" w14:textId="77777777" w:rsidR="00DF0E2D" w:rsidRPr="00D13F05" w:rsidRDefault="00DF0E2D" w:rsidP="00D04F78">
            <w:pPr>
              <w:pStyle w:val="Tabletext"/>
              <w:jc w:val="center"/>
              <w:rPr>
                <w:i/>
              </w:rPr>
            </w:pPr>
            <w:r w:rsidRPr="00D13F05">
              <w:rPr>
                <w:i/>
              </w:rPr>
              <w:t>1.9</w:t>
            </w:r>
          </w:p>
        </w:tc>
        <w:tc>
          <w:tcPr>
            <w:tcW w:w="1058" w:type="dxa"/>
            <w:tcBorders>
              <w:top w:val="nil"/>
              <w:left w:val="nil"/>
              <w:bottom w:val="nil"/>
              <w:right w:val="nil"/>
            </w:tcBorders>
            <w:shd w:val="clear" w:color="auto" w:fill="auto"/>
            <w:noWrap/>
            <w:vAlign w:val="center"/>
            <w:hideMark/>
          </w:tcPr>
          <w:p w14:paraId="49F7019F" w14:textId="77777777" w:rsidR="00DF0E2D" w:rsidRPr="00D13F05" w:rsidRDefault="00DF0E2D" w:rsidP="0032467E">
            <w:pPr>
              <w:pStyle w:val="Tabletext"/>
              <w:tabs>
                <w:tab w:val="decimal" w:pos="170"/>
              </w:tabs>
              <w:jc w:val="center"/>
            </w:pPr>
            <w:r w:rsidRPr="00D13F05">
              <w:t>47.6</w:t>
            </w:r>
          </w:p>
        </w:tc>
        <w:tc>
          <w:tcPr>
            <w:tcW w:w="1058" w:type="dxa"/>
            <w:tcBorders>
              <w:top w:val="nil"/>
              <w:left w:val="nil"/>
              <w:bottom w:val="nil"/>
              <w:right w:val="nil"/>
            </w:tcBorders>
            <w:vAlign w:val="center"/>
          </w:tcPr>
          <w:p w14:paraId="240610E6" w14:textId="77777777" w:rsidR="00DF0E2D" w:rsidRPr="00D13F05" w:rsidRDefault="00DF0E2D" w:rsidP="00D04F78">
            <w:pPr>
              <w:pStyle w:val="Tabletext"/>
              <w:jc w:val="center"/>
              <w:rPr>
                <w:i/>
              </w:rPr>
            </w:pPr>
            <w:r w:rsidRPr="00D13F05">
              <w:rPr>
                <w:i/>
              </w:rPr>
              <w:t>3.1</w:t>
            </w:r>
          </w:p>
        </w:tc>
        <w:tc>
          <w:tcPr>
            <w:tcW w:w="1058" w:type="dxa"/>
            <w:tcBorders>
              <w:top w:val="nil"/>
              <w:left w:val="nil"/>
              <w:bottom w:val="nil"/>
              <w:right w:val="nil"/>
            </w:tcBorders>
            <w:shd w:val="clear" w:color="auto" w:fill="auto"/>
            <w:noWrap/>
            <w:vAlign w:val="center"/>
            <w:hideMark/>
          </w:tcPr>
          <w:p w14:paraId="17C2FCC2" w14:textId="77777777" w:rsidR="00DF0E2D" w:rsidRPr="00D13F05" w:rsidRDefault="00DF0E2D" w:rsidP="0032467E">
            <w:pPr>
              <w:pStyle w:val="Tabletext"/>
              <w:tabs>
                <w:tab w:val="decimal" w:pos="170"/>
              </w:tabs>
              <w:jc w:val="center"/>
            </w:pPr>
            <w:r w:rsidRPr="00D13F05">
              <w:t>32.7</w:t>
            </w:r>
          </w:p>
        </w:tc>
        <w:tc>
          <w:tcPr>
            <w:tcW w:w="1058" w:type="dxa"/>
            <w:tcBorders>
              <w:top w:val="nil"/>
              <w:left w:val="nil"/>
              <w:bottom w:val="nil"/>
              <w:right w:val="nil"/>
            </w:tcBorders>
            <w:vAlign w:val="center"/>
          </w:tcPr>
          <w:p w14:paraId="2E67509B" w14:textId="77777777" w:rsidR="00DF0E2D" w:rsidRPr="00D13F05" w:rsidRDefault="00DF0E2D" w:rsidP="00D04F78">
            <w:pPr>
              <w:pStyle w:val="Tabletext"/>
              <w:jc w:val="center"/>
              <w:rPr>
                <w:i/>
              </w:rPr>
            </w:pPr>
            <w:r w:rsidRPr="00D13F05">
              <w:rPr>
                <w:i/>
              </w:rPr>
              <w:t>3.7</w:t>
            </w:r>
          </w:p>
        </w:tc>
        <w:tc>
          <w:tcPr>
            <w:tcW w:w="1058" w:type="dxa"/>
            <w:tcBorders>
              <w:top w:val="nil"/>
              <w:left w:val="nil"/>
              <w:bottom w:val="nil"/>
              <w:right w:val="nil"/>
            </w:tcBorders>
            <w:shd w:val="clear" w:color="auto" w:fill="auto"/>
            <w:noWrap/>
            <w:vAlign w:val="center"/>
            <w:hideMark/>
          </w:tcPr>
          <w:p w14:paraId="4C8C11A4" w14:textId="77777777" w:rsidR="00DF0E2D" w:rsidRPr="00D13F05" w:rsidRDefault="00DF0E2D" w:rsidP="0032467E">
            <w:pPr>
              <w:pStyle w:val="Tabletext"/>
              <w:tabs>
                <w:tab w:val="decimal" w:pos="170"/>
              </w:tabs>
              <w:jc w:val="center"/>
            </w:pPr>
            <w:r w:rsidRPr="00D13F05">
              <w:t>34.8</w:t>
            </w:r>
          </w:p>
        </w:tc>
        <w:tc>
          <w:tcPr>
            <w:tcW w:w="1059" w:type="dxa"/>
            <w:tcBorders>
              <w:top w:val="nil"/>
              <w:left w:val="nil"/>
              <w:bottom w:val="nil"/>
              <w:right w:val="nil"/>
            </w:tcBorders>
            <w:vAlign w:val="center"/>
          </w:tcPr>
          <w:p w14:paraId="348D976C" w14:textId="77777777" w:rsidR="00DF0E2D" w:rsidRPr="00D13F05" w:rsidRDefault="00DF0E2D" w:rsidP="00D04F78">
            <w:pPr>
              <w:pStyle w:val="Tabletext"/>
              <w:jc w:val="center"/>
              <w:rPr>
                <w:i/>
              </w:rPr>
            </w:pPr>
            <w:r w:rsidRPr="00D13F05">
              <w:rPr>
                <w:i/>
              </w:rPr>
              <w:t>4.5</w:t>
            </w:r>
          </w:p>
        </w:tc>
      </w:tr>
      <w:tr w:rsidR="00DF0E2D" w:rsidRPr="00D13F05" w14:paraId="48D932AE" w14:textId="77777777" w:rsidTr="007F7DB2">
        <w:trPr>
          <w:trHeight w:val="263"/>
        </w:trPr>
        <w:tc>
          <w:tcPr>
            <w:tcW w:w="3261" w:type="dxa"/>
            <w:tcBorders>
              <w:top w:val="nil"/>
              <w:left w:val="nil"/>
              <w:bottom w:val="nil"/>
              <w:right w:val="nil"/>
            </w:tcBorders>
            <w:shd w:val="clear" w:color="auto" w:fill="auto"/>
            <w:noWrap/>
            <w:vAlign w:val="bottom"/>
            <w:hideMark/>
          </w:tcPr>
          <w:p w14:paraId="35D83E43" w14:textId="77777777" w:rsidR="00DF0E2D" w:rsidRPr="00D13F05" w:rsidRDefault="00DF0E2D" w:rsidP="00D04F78">
            <w:pPr>
              <w:pStyle w:val="Tabletext"/>
              <w:rPr>
                <w:lang w:eastAsia="en-AU"/>
              </w:rPr>
            </w:pPr>
            <w:r w:rsidRPr="00D13F05">
              <w:rPr>
                <w:lang w:eastAsia="en-AU"/>
              </w:rPr>
              <w:t>Dependent children</w:t>
            </w:r>
          </w:p>
        </w:tc>
        <w:tc>
          <w:tcPr>
            <w:tcW w:w="1058" w:type="dxa"/>
            <w:tcBorders>
              <w:top w:val="nil"/>
              <w:left w:val="nil"/>
              <w:bottom w:val="nil"/>
              <w:right w:val="nil"/>
            </w:tcBorders>
            <w:shd w:val="clear" w:color="auto" w:fill="auto"/>
            <w:noWrap/>
            <w:vAlign w:val="center"/>
            <w:hideMark/>
          </w:tcPr>
          <w:p w14:paraId="43D94F94" w14:textId="77777777" w:rsidR="00DF0E2D" w:rsidRPr="00D13F05" w:rsidRDefault="00DF0E2D" w:rsidP="0032467E">
            <w:pPr>
              <w:pStyle w:val="Tabletext"/>
              <w:tabs>
                <w:tab w:val="decimal" w:pos="170"/>
              </w:tabs>
              <w:jc w:val="center"/>
            </w:pPr>
          </w:p>
        </w:tc>
        <w:tc>
          <w:tcPr>
            <w:tcW w:w="1058" w:type="dxa"/>
            <w:tcBorders>
              <w:top w:val="nil"/>
              <w:left w:val="nil"/>
              <w:bottom w:val="nil"/>
              <w:right w:val="nil"/>
            </w:tcBorders>
            <w:vAlign w:val="center"/>
          </w:tcPr>
          <w:p w14:paraId="02CEC64C" w14:textId="77777777" w:rsidR="00DF0E2D" w:rsidRPr="00D13F05" w:rsidRDefault="00DF0E2D" w:rsidP="00D04F78">
            <w:pPr>
              <w:pStyle w:val="Tabletext"/>
              <w:jc w:val="center"/>
              <w:rPr>
                <w:i/>
              </w:rPr>
            </w:pPr>
          </w:p>
        </w:tc>
        <w:tc>
          <w:tcPr>
            <w:tcW w:w="1059" w:type="dxa"/>
            <w:tcBorders>
              <w:top w:val="nil"/>
              <w:left w:val="nil"/>
              <w:bottom w:val="nil"/>
              <w:right w:val="nil"/>
            </w:tcBorders>
            <w:shd w:val="clear" w:color="auto" w:fill="auto"/>
            <w:noWrap/>
            <w:vAlign w:val="center"/>
            <w:hideMark/>
          </w:tcPr>
          <w:p w14:paraId="519A09CE" w14:textId="77777777" w:rsidR="00DF0E2D" w:rsidRPr="00D13F05" w:rsidRDefault="00DF0E2D" w:rsidP="0032467E">
            <w:pPr>
              <w:pStyle w:val="Tabletext"/>
              <w:tabs>
                <w:tab w:val="decimal" w:pos="170"/>
              </w:tabs>
              <w:jc w:val="center"/>
            </w:pPr>
          </w:p>
        </w:tc>
        <w:tc>
          <w:tcPr>
            <w:tcW w:w="1058" w:type="dxa"/>
            <w:tcBorders>
              <w:top w:val="nil"/>
              <w:left w:val="nil"/>
              <w:bottom w:val="nil"/>
              <w:right w:val="nil"/>
            </w:tcBorders>
            <w:vAlign w:val="center"/>
          </w:tcPr>
          <w:p w14:paraId="1D770685" w14:textId="77777777" w:rsidR="00DF0E2D" w:rsidRPr="00D13F05" w:rsidRDefault="00DF0E2D" w:rsidP="00D04F78">
            <w:pPr>
              <w:pStyle w:val="Tabletext"/>
              <w:jc w:val="center"/>
              <w:rPr>
                <w:i/>
              </w:rPr>
            </w:pPr>
          </w:p>
        </w:tc>
        <w:tc>
          <w:tcPr>
            <w:tcW w:w="1058" w:type="dxa"/>
            <w:tcBorders>
              <w:top w:val="nil"/>
              <w:left w:val="nil"/>
              <w:bottom w:val="nil"/>
              <w:right w:val="nil"/>
            </w:tcBorders>
            <w:shd w:val="clear" w:color="auto" w:fill="auto"/>
            <w:noWrap/>
            <w:vAlign w:val="center"/>
            <w:hideMark/>
          </w:tcPr>
          <w:p w14:paraId="7A41EF42" w14:textId="77777777" w:rsidR="00DF0E2D" w:rsidRPr="00D13F05" w:rsidRDefault="00DF0E2D" w:rsidP="0032467E">
            <w:pPr>
              <w:pStyle w:val="Tabletext"/>
              <w:tabs>
                <w:tab w:val="decimal" w:pos="170"/>
              </w:tabs>
              <w:jc w:val="center"/>
            </w:pPr>
          </w:p>
        </w:tc>
        <w:tc>
          <w:tcPr>
            <w:tcW w:w="1058" w:type="dxa"/>
            <w:tcBorders>
              <w:top w:val="nil"/>
              <w:left w:val="nil"/>
              <w:bottom w:val="nil"/>
              <w:right w:val="nil"/>
            </w:tcBorders>
            <w:vAlign w:val="center"/>
          </w:tcPr>
          <w:p w14:paraId="4E84BA1A" w14:textId="77777777" w:rsidR="00DF0E2D" w:rsidRPr="00D13F05" w:rsidRDefault="00DF0E2D" w:rsidP="00D04F78">
            <w:pPr>
              <w:pStyle w:val="Tabletext"/>
              <w:jc w:val="center"/>
              <w:rPr>
                <w:i/>
              </w:rPr>
            </w:pPr>
          </w:p>
        </w:tc>
        <w:tc>
          <w:tcPr>
            <w:tcW w:w="1058" w:type="dxa"/>
            <w:tcBorders>
              <w:top w:val="nil"/>
              <w:left w:val="nil"/>
              <w:bottom w:val="nil"/>
              <w:right w:val="nil"/>
            </w:tcBorders>
            <w:shd w:val="clear" w:color="auto" w:fill="auto"/>
            <w:noWrap/>
            <w:vAlign w:val="center"/>
            <w:hideMark/>
          </w:tcPr>
          <w:p w14:paraId="54E44C7D" w14:textId="77777777" w:rsidR="00DF0E2D" w:rsidRPr="00D13F05" w:rsidRDefault="00DF0E2D" w:rsidP="0032467E">
            <w:pPr>
              <w:pStyle w:val="Tabletext"/>
              <w:tabs>
                <w:tab w:val="decimal" w:pos="170"/>
              </w:tabs>
              <w:jc w:val="center"/>
            </w:pPr>
          </w:p>
        </w:tc>
        <w:tc>
          <w:tcPr>
            <w:tcW w:w="1058" w:type="dxa"/>
            <w:tcBorders>
              <w:top w:val="nil"/>
              <w:left w:val="nil"/>
              <w:bottom w:val="nil"/>
              <w:right w:val="nil"/>
            </w:tcBorders>
            <w:vAlign w:val="center"/>
          </w:tcPr>
          <w:p w14:paraId="55573778" w14:textId="77777777" w:rsidR="00DF0E2D" w:rsidRPr="00D13F05" w:rsidRDefault="00DF0E2D" w:rsidP="00D04F78">
            <w:pPr>
              <w:pStyle w:val="Tabletext"/>
              <w:jc w:val="center"/>
              <w:rPr>
                <w:i/>
              </w:rPr>
            </w:pPr>
          </w:p>
        </w:tc>
        <w:tc>
          <w:tcPr>
            <w:tcW w:w="1058" w:type="dxa"/>
            <w:tcBorders>
              <w:top w:val="nil"/>
              <w:left w:val="nil"/>
              <w:bottom w:val="nil"/>
              <w:right w:val="nil"/>
            </w:tcBorders>
            <w:shd w:val="clear" w:color="auto" w:fill="auto"/>
            <w:noWrap/>
            <w:vAlign w:val="center"/>
            <w:hideMark/>
          </w:tcPr>
          <w:p w14:paraId="0DF7CB31" w14:textId="77777777" w:rsidR="00DF0E2D" w:rsidRPr="00D13F05" w:rsidRDefault="00DF0E2D" w:rsidP="0032467E">
            <w:pPr>
              <w:pStyle w:val="Tabletext"/>
              <w:tabs>
                <w:tab w:val="decimal" w:pos="170"/>
              </w:tabs>
              <w:jc w:val="center"/>
            </w:pPr>
          </w:p>
        </w:tc>
        <w:tc>
          <w:tcPr>
            <w:tcW w:w="1059" w:type="dxa"/>
            <w:tcBorders>
              <w:top w:val="nil"/>
              <w:left w:val="nil"/>
              <w:bottom w:val="nil"/>
              <w:right w:val="nil"/>
            </w:tcBorders>
            <w:vAlign w:val="center"/>
          </w:tcPr>
          <w:p w14:paraId="763ACD0C" w14:textId="77777777" w:rsidR="00DF0E2D" w:rsidRPr="00D13F05" w:rsidRDefault="00DF0E2D" w:rsidP="00D04F78">
            <w:pPr>
              <w:pStyle w:val="Tabletext"/>
              <w:jc w:val="center"/>
              <w:rPr>
                <w:i/>
              </w:rPr>
            </w:pPr>
          </w:p>
        </w:tc>
      </w:tr>
      <w:tr w:rsidR="00DF0E2D" w:rsidRPr="00D13F05" w14:paraId="381D46B8" w14:textId="77777777" w:rsidTr="007F7DB2">
        <w:trPr>
          <w:trHeight w:val="263"/>
        </w:trPr>
        <w:tc>
          <w:tcPr>
            <w:tcW w:w="3261" w:type="dxa"/>
            <w:tcBorders>
              <w:top w:val="nil"/>
              <w:left w:val="nil"/>
              <w:bottom w:val="nil"/>
              <w:right w:val="nil"/>
            </w:tcBorders>
            <w:shd w:val="clear" w:color="auto" w:fill="auto"/>
            <w:noWrap/>
            <w:vAlign w:val="bottom"/>
            <w:hideMark/>
          </w:tcPr>
          <w:p w14:paraId="4F7A17A6" w14:textId="438E7E0D" w:rsidR="00DF0E2D" w:rsidRPr="00D13F05" w:rsidRDefault="00DF0E2D" w:rsidP="0032467E">
            <w:pPr>
              <w:pStyle w:val="Tabletext"/>
              <w:ind w:left="720" w:hanging="399"/>
              <w:rPr>
                <w:lang w:eastAsia="en-AU"/>
              </w:rPr>
            </w:pPr>
            <w:r w:rsidRPr="00D13F05">
              <w:rPr>
                <w:lang w:val="en-US" w:eastAsia="en-AU"/>
              </w:rPr>
              <w:t>At age 15</w:t>
            </w:r>
            <w:r w:rsidR="00AC6815">
              <w:rPr>
                <w:lang w:val="en-US" w:eastAsia="en-AU"/>
              </w:rPr>
              <w:t>–</w:t>
            </w:r>
            <w:r w:rsidRPr="00D13F05">
              <w:rPr>
                <w:lang w:val="en-US" w:eastAsia="en-AU"/>
              </w:rPr>
              <w:t>19</w:t>
            </w:r>
          </w:p>
        </w:tc>
        <w:tc>
          <w:tcPr>
            <w:tcW w:w="1058" w:type="dxa"/>
            <w:tcBorders>
              <w:top w:val="nil"/>
              <w:left w:val="nil"/>
              <w:bottom w:val="nil"/>
              <w:right w:val="nil"/>
            </w:tcBorders>
            <w:shd w:val="clear" w:color="auto" w:fill="auto"/>
            <w:noWrap/>
            <w:vAlign w:val="center"/>
            <w:hideMark/>
          </w:tcPr>
          <w:p w14:paraId="19EA1E5D" w14:textId="77777777" w:rsidR="00DF0E2D" w:rsidRPr="00D13F05" w:rsidRDefault="00DF0E2D" w:rsidP="0032467E">
            <w:pPr>
              <w:pStyle w:val="Tabletext"/>
              <w:tabs>
                <w:tab w:val="decimal" w:pos="170"/>
              </w:tabs>
              <w:jc w:val="center"/>
            </w:pPr>
            <w:r w:rsidRPr="00D13F05">
              <w:t>0.3</w:t>
            </w:r>
          </w:p>
        </w:tc>
        <w:tc>
          <w:tcPr>
            <w:tcW w:w="1058" w:type="dxa"/>
            <w:tcBorders>
              <w:top w:val="nil"/>
              <w:left w:val="nil"/>
              <w:bottom w:val="nil"/>
              <w:right w:val="nil"/>
            </w:tcBorders>
            <w:vAlign w:val="center"/>
          </w:tcPr>
          <w:p w14:paraId="459B8E35" w14:textId="77777777" w:rsidR="00DF0E2D" w:rsidRPr="00D13F05" w:rsidRDefault="00DF0E2D" w:rsidP="00D04F78">
            <w:pPr>
              <w:pStyle w:val="Tabletext"/>
              <w:jc w:val="center"/>
              <w:rPr>
                <w:i/>
              </w:rPr>
            </w:pPr>
            <w:r w:rsidRPr="00D13F05">
              <w:rPr>
                <w:i/>
              </w:rPr>
              <w:t>0.1</w:t>
            </w:r>
          </w:p>
        </w:tc>
        <w:tc>
          <w:tcPr>
            <w:tcW w:w="1059" w:type="dxa"/>
            <w:tcBorders>
              <w:top w:val="nil"/>
              <w:left w:val="nil"/>
              <w:bottom w:val="nil"/>
              <w:right w:val="nil"/>
            </w:tcBorders>
            <w:shd w:val="clear" w:color="auto" w:fill="auto"/>
            <w:noWrap/>
            <w:vAlign w:val="center"/>
            <w:hideMark/>
          </w:tcPr>
          <w:p w14:paraId="7BAB5879" w14:textId="77777777" w:rsidR="00DF0E2D" w:rsidRPr="00D13F05" w:rsidRDefault="00DF0E2D" w:rsidP="0032467E">
            <w:pPr>
              <w:pStyle w:val="Tabletext"/>
              <w:tabs>
                <w:tab w:val="decimal" w:pos="170"/>
              </w:tabs>
              <w:jc w:val="center"/>
            </w:pPr>
            <w:r w:rsidRPr="00D13F05">
              <w:t>0.6</w:t>
            </w:r>
          </w:p>
        </w:tc>
        <w:tc>
          <w:tcPr>
            <w:tcW w:w="1058" w:type="dxa"/>
            <w:tcBorders>
              <w:top w:val="nil"/>
              <w:left w:val="nil"/>
              <w:bottom w:val="nil"/>
              <w:right w:val="nil"/>
            </w:tcBorders>
            <w:vAlign w:val="center"/>
          </w:tcPr>
          <w:p w14:paraId="776E1643" w14:textId="77777777" w:rsidR="00DF0E2D" w:rsidRPr="00D13F05" w:rsidRDefault="00DF0E2D" w:rsidP="00D04F78">
            <w:pPr>
              <w:pStyle w:val="Tabletext"/>
              <w:jc w:val="center"/>
              <w:rPr>
                <w:i/>
              </w:rPr>
            </w:pPr>
            <w:r w:rsidRPr="00D13F05">
              <w:rPr>
                <w:i/>
              </w:rPr>
              <w:t>0.3</w:t>
            </w:r>
          </w:p>
        </w:tc>
        <w:tc>
          <w:tcPr>
            <w:tcW w:w="1058" w:type="dxa"/>
            <w:tcBorders>
              <w:top w:val="nil"/>
              <w:left w:val="nil"/>
              <w:bottom w:val="nil"/>
              <w:right w:val="nil"/>
            </w:tcBorders>
            <w:shd w:val="clear" w:color="auto" w:fill="auto"/>
            <w:noWrap/>
            <w:vAlign w:val="center"/>
            <w:hideMark/>
          </w:tcPr>
          <w:p w14:paraId="5558EF5E" w14:textId="77777777" w:rsidR="00DF0E2D" w:rsidRPr="00D13F05" w:rsidRDefault="00DF0E2D" w:rsidP="0032467E">
            <w:pPr>
              <w:pStyle w:val="Tabletext"/>
              <w:tabs>
                <w:tab w:val="decimal" w:pos="170"/>
              </w:tabs>
              <w:jc w:val="center"/>
            </w:pPr>
            <w:r w:rsidRPr="00D13F05">
              <w:t>0.4</w:t>
            </w:r>
          </w:p>
        </w:tc>
        <w:tc>
          <w:tcPr>
            <w:tcW w:w="1058" w:type="dxa"/>
            <w:tcBorders>
              <w:top w:val="nil"/>
              <w:left w:val="nil"/>
              <w:bottom w:val="nil"/>
              <w:right w:val="nil"/>
            </w:tcBorders>
            <w:vAlign w:val="center"/>
          </w:tcPr>
          <w:p w14:paraId="4FE3B9B2" w14:textId="77777777" w:rsidR="00DF0E2D" w:rsidRPr="00D13F05" w:rsidRDefault="00DF0E2D" w:rsidP="00D04F78">
            <w:pPr>
              <w:pStyle w:val="Tabletext"/>
              <w:jc w:val="center"/>
              <w:rPr>
                <w:i/>
              </w:rPr>
            </w:pPr>
            <w:r w:rsidRPr="00D13F05">
              <w:rPr>
                <w:i/>
              </w:rPr>
              <w:t>0.4</w:t>
            </w:r>
          </w:p>
        </w:tc>
        <w:tc>
          <w:tcPr>
            <w:tcW w:w="1058" w:type="dxa"/>
            <w:tcBorders>
              <w:top w:val="nil"/>
              <w:left w:val="nil"/>
              <w:bottom w:val="nil"/>
              <w:right w:val="nil"/>
            </w:tcBorders>
            <w:shd w:val="clear" w:color="auto" w:fill="auto"/>
            <w:noWrap/>
            <w:vAlign w:val="center"/>
            <w:hideMark/>
          </w:tcPr>
          <w:p w14:paraId="6E57C59E" w14:textId="77777777" w:rsidR="00DF0E2D" w:rsidRPr="00D13F05" w:rsidRDefault="00DF0E2D" w:rsidP="0032467E">
            <w:pPr>
              <w:pStyle w:val="Tabletext"/>
              <w:tabs>
                <w:tab w:val="decimal" w:pos="170"/>
              </w:tabs>
              <w:jc w:val="center"/>
            </w:pPr>
            <w:r w:rsidRPr="00D13F05">
              <w:t>11.1</w:t>
            </w:r>
          </w:p>
        </w:tc>
        <w:tc>
          <w:tcPr>
            <w:tcW w:w="1058" w:type="dxa"/>
            <w:tcBorders>
              <w:top w:val="nil"/>
              <w:left w:val="nil"/>
              <w:bottom w:val="nil"/>
              <w:right w:val="nil"/>
            </w:tcBorders>
            <w:vAlign w:val="center"/>
          </w:tcPr>
          <w:p w14:paraId="38452414" w14:textId="77777777" w:rsidR="00DF0E2D" w:rsidRPr="00D13F05" w:rsidRDefault="00DF0E2D" w:rsidP="00D04F78">
            <w:pPr>
              <w:pStyle w:val="Tabletext"/>
              <w:jc w:val="center"/>
              <w:rPr>
                <w:i/>
              </w:rPr>
            </w:pPr>
            <w:r w:rsidRPr="00D13F05">
              <w:rPr>
                <w:i/>
              </w:rPr>
              <w:t>2.5</w:t>
            </w:r>
          </w:p>
        </w:tc>
        <w:tc>
          <w:tcPr>
            <w:tcW w:w="1058" w:type="dxa"/>
            <w:tcBorders>
              <w:top w:val="nil"/>
              <w:left w:val="nil"/>
              <w:bottom w:val="nil"/>
              <w:right w:val="nil"/>
            </w:tcBorders>
            <w:shd w:val="clear" w:color="auto" w:fill="auto"/>
            <w:noWrap/>
            <w:vAlign w:val="center"/>
            <w:hideMark/>
          </w:tcPr>
          <w:p w14:paraId="4F85D979" w14:textId="77777777" w:rsidR="00DF0E2D" w:rsidRPr="00D13F05" w:rsidRDefault="00DF0E2D" w:rsidP="0032467E">
            <w:pPr>
              <w:pStyle w:val="Tabletext"/>
              <w:tabs>
                <w:tab w:val="decimal" w:pos="170"/>
              </w:tabs>
              <w:jc w:val="center"/>
            </w:pPr>
            <w:r w:rsidRPr="00D13F05">
              <w:t>0.9</w:t>
            </w:r>
          </w:p>
        </w:tc>
        <w:tc>
          <w:tcPr>
            <w:tcW w:w="1059" w:type="dxa"/>
            <w:tcBorders>
              <w:top w:val="nil"/>
              <w:left w:val="nil"/>
              <w:bottom w:val="nil"/>
              <w:right w:val="nil"/>
            </w:tcBorders>
            <w:vAlign w:val="center"/>
          </w:tcPr>
          <w:p w14:paraId="5CF4D85D" w14:textId="77777777" w:rsidR="00DF0E2D" w:rsidRPr="00D13F05" w:rsidRDefault="00DF0E2D" w:rsidP="00D04F78">
            <w:pPr>
              <w:pStyle w:val="Tabletext"/>
              <w:jc w:val="center"/>
              <w:rPr>
                <w:i/>
              </w:rPr>
            </w:pPr>
            <w:r w:rsidRPr="00D13F05">
              <w:rPr>
                <w:i/>
              </w:rPr>
              <w:t>0.9</w:t>
            </w:r>
          </w:p>
        </w:tc>
      </w:tr>
      <w:tr w:rsidR="00DF0E2D" w:rsidRPr="00D13F05" w14:paraId="001B49A2" w14:textId="77777777" w:rsidTr="007F7DB2">
        <w:trPr>
          <w:trHeight w:val="263"/>
        </w:trPr>
        <w:tc>
          <w:tcPr>
            <w:tcW w:w="3261" w:type="dxa"/>
            <w:tcBorders>
              <w:top w:val="nil"/>
              <w:left w:val="nil"/>
              <w:bottom w:val="nil"/>
              <w:right w:val="nil"/>
            </w:tcBorders>
            <w:shd w:val="clear" w:color="auto" w:fill="auto"/>
            <w:noWrap/>
            <w:vAlign w:val="bottom"/>
            <w:hideMark/>
          </w:tcPr>
          <w:p w14:paraId="562EE000" w14:textId="4C868FCA" w:rsidR="00DF0E2D" w:rsidRPr="00D13F05" w:rsidRDefault="00DF0E2D" w:rsidP="0032467E">
            <w:pPr>
              <w:pStyle w:val="Tabletext"/>
              <w:ind w:left="720" w:hanging="399"/>
              <w:rPr>
                <w:lang w:eastAsia="en-AU"/>
              </w:rPr>
            </w:pPr>
            <w:r w:rsidRPr="00D13F05">
              <w:rPr>
                <w:lang w:val="en-US" w:eastAsia="en-AU"/>
              </w:rPr>
              <w:t>At age 20</w:t>
            </w:r>
            <w:r w:rsidR="00AC6815">
              <w:rPr>
                <w:lang w:val="en-US" w:eastAsia="en-AU"/>
              </w:rPr>
              <w:t>–</w:t>
            </w:r>
            <w:r w:rsidRPr="00D13F05">
              <w:rPr>
                <w:lang w:val="en-US" w:eastAsia="en-AU"/>
              </w:rPr>
              <w:t>25</w:t>
            </w:r>
          </w:p>
        </w:tc>
        <w:tc>
          <w:tcPr>
            <w:tcW w:w="1058" w:type="dxa"/>
            <w:tcBorders>
              <w:top w:val="nil"/>
              <w:left w:val="nil"/>
              <w:bottom w:val="nil"/>
              <w:right w:val="nil"/>
            </w:tcBorders>
            <w:shd w:val="clear" w:color="auto" w:fill="auto"/>
            <w:noWrap/>
            <w:vAlign w:val="center"/>
            <w:hideMark/>
          </w:tcPr>
          <w:p w14:paraId="5F545410" w14:textId="77777777" w:rsidR="00DF0E2D" w:rsidRPr="00D13F05" w:rsidRDefault="00DF0E2D" w:rsidP="0032467E">
            <w:pPr>
              <w:pStyle w:val="Tabletext"/>
              <w:tabs>
                <w:tab w:val="decimal" w:pos="170"/>
              </w:tabs>
              <w:jc w:val="center"/>
            </w:pPr>
            <w:r w:rsidRPr="00D13F05">
              <w:t>3.0</w:t>
            </w:r>
          </w:p>
        </w:tc>
        <w:tc>
          <w:tcPr>
            <w:tcW w:w="1058" w:type="dxa"/>
            <w:tcBorders>
              <w:top w:val="nil"/>
              <w:left w:val="nil"/>
              <w:bottom w:val="nil"/>
              <w:right w:val="nil"/>
            </w:tcBorders>
            <w:vAlign w:val="center"/>
          </w:tcPr>
          <w:p w14:paraId="4129D183" w14:textId="77777777" w:rsidR="00DF0E2D" w:rsidRPr="00D13F05" w:rsidRDefault="00DF0E2D" w:rsidP="00D04F78">
            <w:pPr>
              <w:pStyle w:val="Tabletext"/>
              <w:jc w:val="center"/>
              <w:rPr>
                <w:i/>
              </w:rPr>
            </w:pPr>
            <w:r w:rsidRPr="00D13F05">
              <w:rPr>
                <w:i/>
              </w:rPr>
              <w:t>0.4</w:t>
            </w:r>
          </w:p>
        </w:tc>
        <w:tc>
          <w:tcPr>
            <w:tcW w:w="1059" w:type="dxa"/>
            <w:tcBorders>
              <w:top w:val="nil"/>
              <w:left w:val="nil"/>
              <w:bottom w:val="nil"/>
              <w:right w:val="nil"/>
            </w:tcBorders>
            <w:shd w:val="clear" w:color="auto" w:fill="auto"/>
            <w:noWrap/>
            <w:vAlign w:val="center"/>
            <w:hideMark/>
          </w:tcPr>
          <w:p w14:paraId="7C577769" w14:textId="77777777" w:rsidR="00DF0E2D" w:rsidRPr="00D13F05" w:rsidRDefault="00DF0E2D" w:rsidP="0032467E">
            <w:pPr>
              <w:pStyle w:val="Tabletext"/>
              <w:tabs>
                <w:tab w:val="decimal" w:pos="170"/>
              </w:tabs>
              <w:jc w:val="center"/>
            </w:pPr>
            <w:r w:rsidRPr="00D13F05">
              <w:t>13.6</w:t>
            </w:r>
          </w:p>
        </w:tc>
        <w:tc>
          <w:tcPr>
            <w:tcW w:w="1058" w:type="dxa"/>
            <w:tcBorders>
              <w:top w:val="nil"/>
              <w:left w:val="nil"/>
              <w:bottom w:val="nil"/>
              <w:right w:val="nil"/>
            </w:tcBorders>
            <w:vAlign w:val="center"/>
          </w:tcPr>
          <w:p w14:paraId="428CFBC5" w14:textId="77777777" w:rsidR="00DF0E2D" w:rsidRPr="00D13F05" w:rsidRDefault="00DF0E2D" w:rsidP="00D04F78">
            <w:pPr>
              <w:pStyle w:val="Tabletext"/>
              <w:jc w:val="center"/>
              <w:rPr>
                <w:i/>
              </w:rPr>
            </w:pPr>
            <w:r w:rsidRPr="00D13F05">
              <w:rPr>
                <w:i/>
              </w:rPr>
              <w:t>1.3</w:t>
            </w:r>
          </w:p>
        </w:tc>
        <w:tc>
          <w:tcPr>
            <w:tcW w:w="1058" w:type="dxa"/>
            <w:tcBorders>
              <w:top w:val="nil"/>
              <w:left w:val="nil"/>
              <w:bottom w:val="nil"/>
              <w:right w:val="nil"/>
            </w:tcBorders>
            <w:shd w:val="clear" w:color="auto" w:fill="auto"/>
            <w:noWrap/>
            <w:vAlign w:val="center"/>
            <w:hideMark/>
          </w:tcPr>
          <w:p w14:paraId="35A37B86" w14:textId="77777777" w:rsidR="00DF0E2D" w:rsidRPr="00D13F05" w:rsidRDefault="00DF0E2D" w:rsidP="0032467E">
            <w:pPr>
              <w:pStyle w:val="Tabletext"/>
              <w:tabs>
                <w:tab w:val="decimal" w:pos="170"/>
              </w:tabs>
              <w:jc w:val="center"/>
            </w:pPr>
            <w:r w:rsidRPr="00D13F05">
              <w:t>8.3</w:t>
            </w:r>
          </w:p>
        </w:tc>
        <w:tc>
          <w:tcPr>
            <w:tcW w:w="1058" w:type="dxa"/>
            <w:tcBorders>
              <w:top w:val="nil"/>
              <w:left w:val="nil"/>
              <w:bottom w:val="nil"/>
              <w:right w:val="nil"/>
            </w:tcBorders>
            <w:vAlign w:val="center"/>
          </w:tcPr>
          <w:p w14:paraId="5BC69E0B" w14:textId="77777777" w:rsidR="00DF0E2D" w:rsidRPr="00D13F05" w:rsidRDefault="00DF0E2D" w:rsidP="00D04F78">
            <w:pPr>
              <w:pStyle w:val="Tabletext"/>
              <w:jc w:val="center"/>
              <w:rPr>
                <w:i/>
              </w:rPr>
            </w:pPr>
            <w:r w:rsidRPr="00D13F05">
              <w:rPr>
                <w:i/>
              </w:rPr>
              <w:t>1.7</w:t>
            </w:r>
          </w:p>
        </w:tc>
        <w:tc>
          <w:tcPr>
            <w:tcW w:w="1058" w:type="dxa"/>
            <w:tcBorders>
              <w:top w:val="nil"/>
              <w:left w:val="nil"/>
              <w:bottom w:val="nil"/>
              <w:right w:val="nil"/>
            </w:tcBorders>
            <w:shd w:val="clear" w:color="auto" w:fill="auto"/>
            <w:noWrap/>
            <w:vAlign w:val="center"/>
            <w:hideMark/>
          </w:tcPr>
          <w:p w14:paraId="6DA9E815" w14:textId="77777777" w:rsidR="00DF0E2D" w:rsidRPr="00D13F05" w:rsidRDefault="00DF0E2D" w:rsidP="0032467E">
            <w:pPr>
              <w:pStyle w:val="Tabletext"/>
              <w:tabs>
                <w:tab w:val="decimal" w:pos="170"/>
              </w:tabs>
              <w:jc w:val="center"/>
            </w:pPr>
            <w:r w:rsidRPr="00D13F05">
              <w:t>29.6</w:t>
            </w:r>
          </w:p>
        </w:tc>
        <w:tc>
          <w:tcPr>
            <w:tcW w:w="1058" w:type="dxa"/>
            <w:tcBorders>
              <w:top w:val="nil"/>
              <w:left w:val="nil"/>
              <w:bottom w:val="nil"/>
              <w:right w:val="nil"/>
            </w:tcBorders>
            <w:vAlign w:val="center"/>
          </w:tcPr>
          <w:p w14:paraId="2A395089" w14:textId="77777777" w:rsidR="00DF0E2D" w:rsidRPr="00D13F05" w:rsidRDefault="00DF0E2D" w:rsidP="00D04F78">
            <w:pPr>
              <w:pStyle w:val="Tabletext"/>
              <w:jc w:val="center"/>
              <w:rPr>
                <w:i/>
              </w:rPr>
            </w:pPr>
            <w:r w:rsidRPr="00D13F05">
              <w:rPr>
                <w:i/>
              </w:rPr>
              <w:t>3.6</w:t>
            </w:r>
          </w:p>
        </w:tc>
        <w:tc>
          <w:tcPr>
            <w:tcW w:w="1058" w:type="dxa"/>
            <w:tcBorders>
              <w:top w:val="nil"/>
              <w:left w:val="nil"/>
              <w:bottom w:val="nil"/>
              <w:right w:val="nil"/>
            </w:tcBorders>
            <w:shd w:val="clear" w:color="auto" w:fill="auto"/>
            <w:noWrap/>
            <w:vAlign w:val="center"/>
            <w:hideMark/>
          </w:tcPr>
          <w:p w14:paraId="73D3689D" w14:textId="77777777" w:rsidR="00DF0E2D" w:rsidRPr="00D13F05" w:rsidRDefault="00DF0E2D" w:rsidP="0032467E">
            <w:pPr>
              <w:pStyle w:val="Tabletext"/>
              <w:tabs>
                <w:tab w:val="decimal" w:pos="170"/>
              </w:tabs>
              <w:jc w:val="center"/>
            </w:pPr>
            <w:r w:rsidRPr="00D13F05">
              <w:t>13.4</w:t>
            </w:r>
          </w:p>
        </w:tc>
        <w:tc>
          <w:tcPr>
            <w:tcW w:w="1059" w:type="dxa"/>
            <w:tcBorders>
              <w:top w:val="nil"/>
              <w:left w:val="nil"/>
              <w:bottom w:val="nil"/>
              <w:right w:val="nil"/>
            </w:tcBorders>
            <w:vAlign w:val="center"/>
          </w:tcPr>
          <w:p w14:paraId="10614EDE" w14:textId="77777777" w:rsidR="00DF0E2D" w:rsidRPr="00D13F05" w:rsidRDefault="00DF0E2D" w:rsidP="00D04F78">
            <w:pPr>
              <w:pStyle w:val="Tabletext"/>
              <w:jc w:val="center"/>
              <w:rPr>
                <w:i/>
              </w:rPr>
            </w:pPr>
            <w:r w:rsidRPr="00D13F05">
              <w:rPr>
                <w:i/>
              </w:rPr>
              <w:t>3.2</w:t>
            </w:r>
          </w:p>
        </w:tc>
      </w:tr>
      <w:tr w:rsidR="00DF0E2D" w:rsidRPr="00D13F05" w14:paraId="597AF9E6" w14:textId="77777777" w:rsidTr="007F7DB2">
        <w:trPr>
          <w:trHeight w:val="263"/>
        </w:trPr>
        <w:tc>
          <w:tcPr>
            <w:tcW w:w="3261" w:type="dxa"/>
            <w:tcBorders>
              <w:top w:val="nil"/>
              <w:left w:val="nil"/>
              <w:bottom w:val="nil"/>
              <w:right w:val="nil"/>
            </w:tcBorders>
            <w:shd w:val="clear" w:color="auto" w:fill="auto"/>
            <w:noWrap/>
            <w:vAlign w:val="bottom"/>
            <w:hideMark/>
          </w:tcPr>
          <w:p w14:paraId="31E47B0F" w14:textId="77777777" w:rsidR="00DF0E2D" w:rsidRPr="00D13F05" w:rsidRDefault="00DF0E2D" w:rsidP="00D04F78">
            <w:pPr>
              <w:pStyle w:val="Tabletext"/>
              <w:rPr>
                <w:lang w:eastAsia="en-AU"/>
              </w:rPr>
            </w:pPr>
            <w:r w:rsidRPr="00D13F05">
              <w:rPr>
                <w:lang w:val="en-US" w:eastAsia="en-AU"/>
              </w:rPr>
              <w:t>Metropolitan location</w:t>
            </w:r>
          </w:p>
        </w:tc>
        <w:tc>
          <w:tcPr>
            <w:tcW w:w="1058" w:type="dxa"/>
            <w:tcBorders>
              <w:top w:val="nil"/>
              <w:left w:val="nil"/>
              <w:bottom w:val="nil"/>
              <w:right w:val="nil"/>
            </w:tcBorders>
            <w:shd w:val="clear" w:color="auto" w:fill="auto"/>
            <w:noWrap/>
            <w:vAlign w:val="center"/>
            <w:hideMark/>
          </w:tcPr>
          <w:p w14:paraId="2551B290" w14:textId="77777777" w:rsidR="00DF0E2D" w:rsidRPr="00D13F05" w:rsidRDefault="00DF0E2D" w:rsidP="0032467E">
            <w:pPr>
              <w:pStyle w:val="Tabletext"/>
              <w:tabs>
                <w:tab w:val="decimal" w:pos="170"/>
              </w:tabs>
              <w:jc w:val="center"/>
            </w:pPr>
            <w:r w:rsidRPr="00D13F05">
              <w:t>76.8</w:t>
            </w:r>
          </w:p>
        </w:tc>
        <w:tc>
          <w:tcPr>
            <w:tcW w:w="1058" w:type="dxa"/>
            <w:tcBorders>
              <w:top w:val="nil"/>
              <w:left w:val="nil"/>
              <w:bottom w:val="nil"/>
              <w:right w:val="nil"/>
            </w:tcBorders>
            <w:vAlign w:val="center"/>
          </w:tcPr>
          <w:p w14:paraId="4A3C0472" w14:textId="77777777" w:rsidR="00DF0E2D" w:rsidRPr="00D13F05" w:rsidRDefault="00DF0E2D" w:rsidP="00D04F78">
            <w:pPr>
              <w:pStyle w:val="Tabletext"/>
              <w:jc w:val="center"/>
              <w:rPr>
                <w:i/>
              </w:rPr>
            </w:pPr>
            <w:r w:rsidRPr="00D13F05">
              <w:rPr>
                <w:i/>
              </w:rPr>
              <w:t>1.0</w:t>
            </w:r>
          </w:p>
        </w:tc>
        <w:tc>
          <w:tcPr>
            <w:tcW w:w="1059" w:type="dxa"/>
            <w:tcBorders>
              <w:top w:val="nil"/>
              <w:left w:val="nil"/>
              <w:bottom w:val="nil"/>
              <w:right w:val="nil"/>
            </w:tcBorders>
            <w:shd w:val="clear" w:color="auto" w:fill="auto"/>
            <w:noWrap/>
            <w:vAlign w:val="center"/>
            <w:hideMark/>
          </w:tcPr>
          <w:p w14:paraId="7B8363D9" w14:textId="77777777" w:rsidR="00DF0E2D" w:rsidRPr="00D13F05" w:rsidRDefault="00DF0E2D" w:rsidP="0032467E">
            <w:pPr>
              <w:pStyle w:val="Tabletext"/>
              <w:tabs>
                <w:tab w:val="decimal" w:pos="170"/>
              </w:tabs>
              <w:jc w:val="center"/>
            </w:pPr>
            <w:r w:rsidRPr="00D13F05">
              <w:t>61.2</w:t>
            </w:r>
          </w:p>
        </w:tc>
        <w:tc>
          <w:tcPr>
            <w:tcW w:w="1058" w:type="dxa"/>
            <w:tcBorders>
              <w:top w:val="nil"/>
              <w:left w:val="nil"/>
              <w:bottom w:val="nil"/>
              <w:right w:val="nil"/>
            </w:tcBorders>
            <w:vAlign w:val="center"/>
          </w:tcPr>
          <w:p w14:paraId="7A9A853F" w14:textId="77777777" w:rsidR="00DF0E2D" w:rsidRPr="00D13F05" w:rsidRDefault="00DF0E2D" w:rsidP="00D04F78">
            <w:pPr>
              <w:pStyle w:val="Tabletext"/>
              <w:jc w:val="center"/>
              <w:rPr>
                <w:i/>
              </w:rPr>
            </w:pPr>
            <w:r w:rsidRPr="00D13F05">
              <w:rPr>
                <w:i/>
              </w:rPr>
              <w:t>1.8</w:t>
            </w:r>
          </w:p>
        </w:tc>
        <w:tc>
          <w:tcPr>
            <w:tcW w:w="1058" w:type="dxa"/>
            <w:tcBorders>
              <w:top w:val="nil"/>
              <w:left w:val="nil"/>
              <w:bottom w:val="nil"/>
              <w:right w:val="nil"/>
            </w:tcBorders>
            <w:shd w:val="clear" w:color="auto" w:fill="auto"/>
            <w:noWrap/>
            <w:vAlign w:val="center"/>
            <w:hideMark/>
          </w:tcPr>
          <w:p w14:paraId="14F6C730" w14:textId="77777777" w:rsidR="00DF0E2D" w:rsidRPr="00D13F05" w:rsidRDefault="00DF0E2D" w:rsidP="0032467E">
            <w:pPr>
              <w:pStyle w:val="Tabletext"/>
              <w:tabs>
                <w:tab w:val="decimal" w:pos="170"/>
              </w:tabs>
              <w:jc w:val="center"/>
            </w:pPr>
            <w:r w:rsidRPr="00D13F05">
              <w:t>68.9</w:t>
            </w:r>
          </w:p>
        </w:tc>
        <w:tc>
          <w:tcPr>
            <w:tcW w:w="1058" w:type="dxa"/>
            <w:tcBorders>
              <w:top w:val="nil"/>
              <w:left w:val="nil"/>
              <w:bottom w:val="nil"/>
              <w:right w:val="nil"/>
            </w:tcBorders>
            <w:vAlign w:val="center"/>
          </w:tcPr>
          <w:p w14:paraId="5A44354F" w14:textId="77777777" w:rsidR="00DF0E2D" w:rsidRPr="00D13F05" w:rsidRDefault="00DF0E2D" w:rsidP="00D04F78">
            <w:pPr>
              <w:pStyle w:val="Tabletext"/>
              <w:jc w:val="center"/>
              <w:rPr>
                <w:i/>
              </w:rPr>
            </w:pPr>
            <w:r w:rsidRPr="00D13F05">
              <w:rPr>
                <w:i/>
              </w:rPr>
              <w:t>2.9</w:t>
            </w:r>
          </w:p>
        </w:tc>
        <w:tc>
          <w:tcPr>
            <w:tcW w:w="1058" w:type="dxa"/>
            <w:tcBorders>
              <w:top w:val="nil"/>
              <w:left w:val="nil"/>
              <w:bottom w:val="nil"/>
              <w:right w:val="nil"/>
            </w:tcBorders>
            <w:shd w:val="clear" w:color="auto" w:fill="auto"/>
            <w:noWrap/>
            <w:vAlign w:val="center"/>
            <w:hideMark/>
          </w:tcPr>
          <w:p w14:paraId="05BDEC5F" w14:textId="77777777" w:rsidR="00DF0E2D" w:rsidRPr="00D13F05" w:rsidRDefault="00DF0E2D" w:rsidP="0032467E">
            <w:pPr>
              <w:pStyle w:val="Tabletext"/>
              <w:tabs>
                <w:tab w:val="decimal" w:pos="170"/>
              </w:tabs>
              <w:jc w:val="center"/>
            </w:pPr>
            <w:r w:rsidRPr="00D13F05">
              <w:t>57.4</w:t>
            </w:r>
          </w:p>
        </w:tc>
        <w:tc>
          <w:tcPr>
            <w:tcW w:w="1058" w:type="dxa"/>
            <w:tcBorders>
              <w:top w:val="nil"/>
              <w:left w:val="nil"/>
              <w:bottom w:val="nil"/>
              <w:right w:val="nil"/>
            </w:tcBorders>
            <w:vAlign w:val="center"/>
          </w:tcPr>
          <w:p w14:paraId="6221B5BA" w14:textId="77777777" w:rsidR="00DF0E2D" w:rsidRPr="00D13F05" w:rsidRDefault="00DF0E2D" w:rsidP="00D04F78">
            <w:pPr>
              <w:pStyle w:val="Tabletext"/>
              <w:jc w:val="center"/>
              <w:rPr>
                <w:i/>
              </w:rPr>
            </w:pPr>
            <w:r w:rsidRPr="00D13F05">
              <w:rPr>
                <w:i/>
              </w:rPr>
              <w:t>3.9</w:t>
            </w:r>
          </w:p>
        </w:tc>
        <w:tc>
          <w:tcPr>
            <w:tcW w:w="1058" w:type="dxa"/>
            <w:tcBorders>
              <w:top w:val="nil"/>
              <w:left w:val="nil"/>
              <w:bottom w:val="nil"/>
              <w:right w:val="nil"/>
            </w:tcBorders>
            <w:shd w:val="clear" w:color="auto" w:fill="auto"/>
            <w:noWrap/>
            <w:vAlign w:val="center"/>
            <w:hideMark/>
          </w:tcPr>
          <w:p w14:paraId="424589C5" w14:textId="77777777" w:rsidR="00DF0E2D" w:rsidRPr="00D13F05" w:rsidRDefault="00DF0E2D" w:rsidP="0032467E">
            <w:pPr>
              <w:pStyle w:val="Tabletext"/>
              <w:tabs>
                <w:tab w:val="decimal" w:pos="170"/>
              </w:tabs>
              <w:jc w:val="center"/>
            </w:pPr>
            <w:r w:rsidRPr="00D13F05">
              <w:t>65.2</w:t>
            </w:r>
          </w:p>
        </w:tc>
        <w:tc>
          <w:tcPr>
            <w:tcW w:w="1059" w:type="dxa"/>
            <w:tcBorders>
              <w:top w:val="nil"/>
              <w:left w:val="nil"/>
              <w:bottom w:val="nil"/>
              <w:right w:val="nil"/>
            </w:tcBorders>
            <w:vAlign w:val="center"/>
          </w:tcPr>
          <w:p w14:paraId="00C3254F" w14:textId="77777777" w:rsidR="00DF0E2D" w:rsidRPr="00D13F05" w:rsidRDefault="00DF0E2D" w:rsidP="00D04F78">
            <w:pPr>
              <w:pStyle w:val="Tabletext"/>
              <w:jc w:val="center"/>
              <w:rPr>
                <w:i/>
              </w:rPr>
            </w:pPr>
            <w:r w:rsidRPr="00D13F05">
              <w:rPr>
                <w:i/>
              </w:rPr>
              <w:t>4.5</w:t>
            </w:r>
          </w:p>
        </w:tc>
      </w:tr>
      <w:tr w:rsidR="00DF0E2D" w:rsidRPr="00D13F05" w14:paraId="7FE31877" w14:textId="77777777" w:rsidTr="007F7DB2">
        <w:trPr>
          <w:trHeight w:val="263"/>
        </w:trPr>
        <w:tc>
          <w:tcPr>
            <w:tcW w:w="3261" w:type="dxa"/>
            <w:tcBorders>
              <w:top w:val="nil"/>
              <w:left w:val="nil"/>
              <w:bottom w:val="nil"/>
              <w:right w:val="nil"/>
            </w:tcBorders>
            <w:shd w:val="clear" w:color="auto" w:fill="auto"/>
            <w:noWrap/>
            <w:vAlign w:val="bottom"/>
            <w:hideMark/>
          </w:tcPr>
          <w:p w14:paraId="5DD1E138" w14:textId="614714C5" w:rsidR="00DF0E2D" w:rsidRPr="00D13F05" w:rsidRDefault="00DF0E2D" w:rsidP="00D04F78">
            <w:pPr>
              <w:pStyle w:val="Tabletext"/>
              <w:rPr>
                <w:lang w:eastAsia="en-AU"/>
              </w:rPr>
            </w:pPr>
            <w:r w:rsidRPr="00D13F05">
              <w:rPr>
                <w:lang w:eastAsia="en-AU"/>
              </w:rPr>
              <w:t>Socioeconomic status (SES)</w:t>
            </w:r>
          </w:p>
        </w:tc>
        <w:tc>
          <w:tcPr>
            <w:tcW w:w="1058" w:type="dxa"/>
            <w:tcBorders>
              <w:top w:val="nil"/>
              <w:left w:val="nil"/>
              <w:bottom w:val="nil"/>
              <w:right w:val="nil"/>
            </w:tcBorders>
            <w:shd w:val="clear" w:color="auto" w:fill="auto"/>
            <w:noWrap/>
            <w:vAlign w:val="center"/>
            <w:hideMark/>
          </w:tcPr>
          <w:p w14:paraId="57B9FF87" w14:textId="77777777" w:rsidR="00DF0E2D" w:rsidRPr="00D13F05" w:rsidRDefault="00DF0E2D" w:rsidP="0032467E">
            <w:pPr>
              <w:pStyle w:val="Tabletext"/>
              <w:tabs>
                <w:tab w:val="decimal" w:pos="170"/>
              </w:tabs>
              <w:jc w:val="center"/>
            </w:pPr>
          </w:p>
        </w:tc>
        <w:tc>
          <w:tcPr>
            <w:tcW w:w="1058" w:type="dxa"/>
            <w:tcBorders>
              <w:top w:val="nil"/>
              <w:left w:val="nil"/>
              <w:bottom w:val="nil"/>
              <w:right w:val="nil"/>
            </w:tcBorders>
            <w:vAlign w:val="center"/>
          </w:tcPr>
          <w:p w14:paraId="158CC440" w14:textId="77777777" w:rsidR="00DF0E2D" w:rsidRPr="00D13F05" w:rsidRDefault="00DF0E2D" w:rsidP="00D04F78">
            <w:pPr>
              <w:pStyle w:val="Tabletext"/>
              <w:jc w:val="center"/>
              <w:rPr>
                <w:i/>
              </w:rPr>
            </w:pPr>
          </w:p>
        </w:tc>
        <w:tc>
          <w:tcPr>
            <w:tcW w:w="1059" w:type="dxa"/>
            <w:tcBorders>
              <w:top w:val="nil"/>
              <w:left w:val="nil"/>
              <w:bottom w:val="nil"/>
              <w:right w:val="nil"/>
            </w:tcBorders>
            <w:shd w:val="clear" w:color="auto" w:fill="auto"/>
            <w:noWrap/>
            <w:vAlign w:val="center"/>
            <w:hideMark/>
          </w:tcPr>
          <w:p w14:paraId="5451756F" w14:textId="77777777" w:rsidR="00DF0E2D" w:rsidRPr="00D13F05" w:rsidRDefault="00DF0E2D" w:rsidP="0032467E">
            <w:pPr>
              <w:pStyle w:val="Tabletext"/>
              <w:tabs>
                <w:tab w:val="decimal" w:pos="170"/>
              </w:tabs>
              <w:jc w:val="center"/>
            </w:pPr>
          </w:p>
        </w:tc>
        <w:tc>
          <w:tcPr>
            <w:tcW w:w="1058" w:type="dxa"/>
            <w:tcBorders>
              <w:top w:val="nil"/>
              <w:left w:val="nil"/>
              <w:bottom w:val="nil"/>
              <w:right w:val="nil"/>
            </w:tcBorders>
            <w:vAlign w:val="center"/>
          </w:tcPr>
          <w:p w14:paraId="54130747" w14:textId="77777777" w:rsidR="00DF0E2D" w:rsidRPr="00D13F05" w:rsidRDefault="00DF0E2D" w:rsidP="00D04F78">
            <w:pPr>
              <w:pStyle w:val="Tabletext"/>
              <w:jc w:val="center"/>
              <w:rPr>
                <w:i/>
              </w:rPr>
            </w:pPr>
          </w:p>
        </w:tc>
        <w:tc>
          <w:tcPr>
            <w:tcW w:w="1058" w:type="dxa"/>
            <w:tcBorders>
              <w:top w:val="nil"/>
              <w:left w:val="nil"/>
              <w:bottom w:val="nil"/>
              <w:right w:val="nil"/>
            </w:tcBorders>
            <w:shd w:val="clear" w:color="auto" w:fill="auto"/>
            <w:noWrap/>
            <w:vAlign w:val="center"/>
            <w:hideMark/>
          </w:tcPr>
          <w:p w14:paraId="790B1478" w14:textId="77777777" w:rsidR="00DF0E2D" w:rsidRPr="00D13F05" w:rsidRDefault="00DF0E2D" w:rsidP="0032467E">
            <w:pPr>
              <w:pStyle w:val="Tabletext"/>
              <w:tabs>
                <w:tab w:val="decimal" w:pos="170"/>
              </w:tabs>
              <w:jc w:val="center"/>
            </w:pPr>
          </w:p>
        </w:tc>
        <w:tc>
          <w:tcPr>
            <w:tcW w:w="1058" w:type="dxa"/>
            <w:tcBorders>
              <w:top w:val="nil"/>
              <w:left w:val="nil"/>
              <w:bottom w:val="nil"/>
              <w:right w:val="nil"/>
            </w:tcBorders>
            <w:vAlign w:val="center"/>
          </w:tcPr>
          <w:p w14:paraId="391D2C17" w14:textId="77777777" w:rsidR="00DF0E2D" w:rsidRPr="00D13F05" w:rsidRDefault="00DF0E2D" w:rsidP="00D04F78">
            <w:pPr>
              <w:pStyle w:val="Tabletext"/>
              <w:jc w:val="center"/>
              <w:rPr>
                <w:i/>
              </w:rPr>
            </w:pPr>
          </w:p>
        </w:tc>
        <w:tc>
          <w:tcPr>
            <w:tcW w:w="1058" w:type="dxa"/>
            <w:tcBorders>
              <w:top w:val="nil"/>
              <w:left w:val="nil"/>
              <w:bottom w:val="nil"/>
              <w:right w:val="nil"/>
            </w:tcBorders>
            <w:shd w:val="clear" w:color="auto" w:fill="auto"/>
            <w:noWrap/>
            <w:vAlign w:val="center"/>
            <w:hideMark/>
          </w:tcPr>
          <w:p w14:paraId="2F3148CC" w14:textId="77777777" w:rsidR="00DF0E2D" w:rsidRPr="00D13F05" w:rsidRDefault="00DF0E2D" w:rsidP="0032467E">
            <w:pPr>
              <w:pStyle w:val="Tabletext"/>
              <w:tabs>
                <w:tab w:val="decimal" w:pos="170"/>
              </w:tabs>
              <w:jc w:val="center"/>
            </w:pPr>
          </w:p>
        </w:tc>
        <w:tc>
          <w:tcPr>
            <w:tcW w:w="1058" w:type="dxa"/>
            <w:tcBorders>
              <w:top w:val="nil"/>
              <w:left w:val="nil"/>
              <w:bottom w:val="nil"/>
              <w:right w:val="nil"/>
            </w:tcBorders>
            <w:vAlign w:val="center"/>
          </w:tcPr>
          <w:p w14:paraId="10C276CE" w14:textId="77777777" w:rsidR="00DF0E2D" w:rsidRPr="00D13F05" w:rsidRDefault="00DF0E2D" w:rsidP="00D04F78">
            <w:pPr>
              <w:pStyle w:val="Tabletext"/>
              <w:jc w:val="center"/>
              <w:rPr>
                <w:i/>
              </w:rPr>
            </w:pPr>
          </w:p>
        </w:tc>
        <w:tc>
          <w:tcPr>
            <w:tcW w:w="1058" w:type="dxa"/>
            <w:tcBorders>
              <w:top w:val="nil"/>
              <w:left w:val="nil"/>
              <w:bottom w:val="nil"/>
              <w:right w:val="nil"/>
            </w:tcBorders>
            <w:shd w:val="clear" w:color="auto" w:fill="auto"/>
            <w:noWrap/>
            <w:vAlign w:val="center"/>
            <w:hideMark/>
          </w:tcPr>
          <w:p w14:paraId="0F547543" w14:textId="77777777" w:rsidR="00DF0E2D" w:rsidRPr="00D13F05" w:rsidRDefault="00DF0E2D" w:rsidP="0032467E">
            <w:pPr>
              <w:pStyle w:val="Tabletext"/>
              <w:tabs>
                <w:tab w:val="decimal" w:pos="170"/>
              </w:tabs>
              <w:jc w:val="center"/>
            </w:pPr>
          </w:p>
        </w:tc>
        <w:tc>
          <w:tcPr>
            <w:tcW w:w="1059" w:type="dxa"/>
            <w:tcBorders>
              <w:top w:val="nil"/>
              <w:left w:val="nil"/>
              <w:bottom w:val="nil"/>
              <w:right w:val="nil"/>
            </w:tcBorders>
            <w:vAlign w:val="center"/>
          </w:tcPr>
          <w:p w14:paraId="36233633" w14:textId="77777777" w:rsidR="00DF0E2D" w:rsidRPr="00D13F05" w:rsidRDefault="00DF0E2D" w:rsidP="00D04F78">
            <w:pPr>
              <w:pStyle w:val="Tabletext"/>
              <w:jc w:val="center"/>
              <w:rPr>
                <w:i/>
              </w:rPr>
            </w:pPr>
          </w:p>
        </w:tc>
      </w:tr>
      <w:tr w:rsidR="00DF0E2D" w:rsidRPr="00D13F05" w14:paraId="7DCAE035" w14:textId="77777777" w:rsidTr="007F7DB2">
        <w:trPr>
          <w:trHeight w:val="263"/>
        </w:trPr>
        <w:tc>
          <w:tcPr>
            <w:tcW w:w="3261" w:type="dxa"/>
            <w:tcBorders>
              <w:top w:val="nil"/>
              <w:left w:val="nil"/>
              <w:bottom w:val="nil"/>
              <w:right w:val="nil"/>
            </w:tcBorders>
            <w:shd w:val="clear" w:color="auto" w:fill="auto"/>
            <w:noWrap/>
            <w:vAlign w:val="bottom"/>
            <w:hideMark/>
          </w:tcPr>
          <w:p w14:paraId="462E9A8C" w14:textId="77777777" w:rsidR="00DF0E2D" w:rsidRPr="00D13F05" w:rsidRDefault="00DF0E2D" w:rsidP="0032467E">
            <w:pPr>
              <w:pStyle w:val="Tabletext"/>
              <w:ind w:left="720" w:hanging="399"/>
              <w:rPr>
                <w:lang w:eastAsia="en-AU"/>
              </w:rPr>
            </w:pPr>
            <w:r w:rsidRPr="00D13F05">
              <w:rPr>
                <w:lang w:val="en-US" w:eastAsia="en-AU"/>
              </w:rPr>
              <w:t>Highest quartile</w:t>
            </w:r>
          </w:p>
        </w:tc>
        <w:tc>
          <w:tcPr>
            <w:tcW w:w="1058" w:type="dxa"/>
            <w:tcBorders>
              <w:top w:val="nil"/>
              <w:left w:val="nil"/>
              <w:bottom w:val="nil"/>
              <w:right w:val="nil"/>
            </w:tcBorders>
            <w:shd w:val="clear" w:color="auto" w:fill="auto"/>
            <w:noWrap/>
            <w:vAlign w:val="center"/>
            <w:hideMark/>
          </w:tcPr>
          <w:p w14:paraId="04EBB685" w14:textId="77777777" w:rsidR="00DF0E2D" w:rsidRPr="00D13F05" w:rsidRDefault="00DF0E2D" w:rsidP="0032467E">
            <w:pPr>
              <w:pStyle w:val="Tabletext"/>
              <w:tabs>
                <w:tab w:val="decimal" w:pos="170"/>
              </w:tabs>
              <w:jc w:val="center"/>
            </w:pPr>
            <w:r w:rsidRPr="00D13F05">
              <w:t>43.4</w:t>
            </w:r>
          </w:p>
        </w:tc>
        <w:tc>
          <w:tcPr>
            <w:tcW w:w="1058" w:type="dxa"/>
            <w:tcBorders>
              <w:top w:val="nil"/>
              <w:left w:val="nil"/>
              <w:bottom w:val="nil"/>
              <w:right w:val="nil"/>
            </w:tcBorders>
            <w:vAlign w:val="center"/>
          </w:tcPr>
          <w:p w14:paraId="61C5AEA2" w14:textId="77777777" w:rsidR="00DF0E2D" w:rsidRPr="00D13F05" w:rsidRDefault="00DF0E2D" w:rsidP="00D04F78">
            <w:pPr>
              <w:pStyle w:val="Tabletext"/>
              <w:jc w:val="center"/>
              <w:rPr>
                <w:i/>
              </w:rPr>
            </w:pPr>
            <w:r w:rsidRPr="00D13F05">
              <w:rPr>
                <w:i/>
              </w:rPr>
              <w:t>1.1</w:t>
            </w:r>
          </w:p>
        </w:tc>
        <w:tc>
          <w:tcPr>
            <w:tcW w:w="1059" w:type="dxa"/>
            <w:tcBorders>
              <w:top w:val="nil"/>
              <w:left w:val="nil"/>
              <w:bottom w:val="nil"/>
              <w:right w:val="nil"/>
            </w:tcBorders>
            <w:shd w:val="clear" w:color="auto" w:fill="auto"/>
            <w:noWrap/>
            <w:vAlign w:val="center"/>
            <w:hideMark/>
          </w:tcPr>
          <w:p w14:paraId="77C95E08" w14:textId="77777777" w:rsidR="00DF0E2D" w:rsidRPr="00D13F05" w:rsidRDefault="00DF0E2D" w:rsidP="0032467E">
            <w:pPr>
              <w:pStyle w:val="Tabletext"/>
              <w:tabs>
                <w:tab w:val="decimal" w:pos="170"/>
              </w:tabs>
              <w:jc w:val="center"/>
            </w:pPr>
            <w:r w:rsidRPr="00D13F05">
              <w:t>17.7</w:t>
            </w:r>
          </w:p>
        </w:tc>
        <w:tc>
          <w:tcPr>
            <w:tcW w:w="1058" w:type="dxa"/>
            <w:tcBorders>
              <w:top w:val="nil"/>
              <w:left w:val="nil"/>
              <w:bottom w:val="nil"/>
              <w:right w:val="nil"/>
            </w:tcBorders>
            <w:vAlign w:val="center"/>
          </w:tcPr>
          <w:p w14:paraId="0329494D" w14:textId="77777777" w:rsidR="00DF0E2D" w:rsidRPr="00D13F05" w:rsidRDefault="00DF0E2D" w:rsidP="00D04F78">
            <w:pPr>
              <w:pStyle w:val="Tabletext"/>
              <w:jc w:val="center"/>
              <w:rPr>
                <w:i/>
              </w:rPr>
            </w:pPr>
            <w:r w:rsidRPr="00D13F05">
              <w:rPr>
                <w:i/>
              </w:rPr>
              <w:t>1.4</w:t>
            </w:r>
          </w:p>
        </w:tc>
        <w:tc>
          <w:tcPr>
            <w:tcW w:w="1058" w:type="dxa"/>
            <w:tcBorders>
              <w:top w:val="nil"/>
              <w:left w:val="nil"/>
              <w:bottom w:val="nil"/>
              <w:right w:val="nil"/>
            </w:tcBorders>
            <w:shd w:val="clear" w:color="auto" w:fill="auto"/>
            <w:noWrap/>
            <w:vAlign w:val="center"/>
            <w:hideMark/>
          </w:tcPr>
          <w:p w14:paraId="61EDD421" w14:textId="77777777" w:rsidR="00DF0E2D" w:rsidRPr="00D13F05" w:rsidRDefault="00DF0E2D" w:rsidP="0032467E">
            <w:pPr>
              <w:pStyle w:val="Tabletext"/>
              <w:tabs>
                <w:tab w:val="decimal" w:pos="170"/>
              </w:tabs>
              <w:jc w:val="center"/>
            </w:pPr>
            <w:r w:rsidRPr="00D13F05">
              <w:t>24</w:t>
            </w:r>
          </w:p>
        </w:tc>
        <w:tc>
          <w:tcPr>
            <w:tcW w:w="1058" w:type="dxa"/>
            <w:tcBorders>
              <w:top w:val="nil"/>
              <w:left w:val="nil"/>
              <w:bottom w:val="nil"/>
              <w:right w:val="nil"/>
            </w:tcBorders>
            <w:vAlign w:val="center"/>
          </w:tcPr>
          <w:p w14:paraId="7BEFE8ED" w14:textId="77777777" w:rsidR="00DF0E2D" w:rsidRPr="00D13F05" w:rsidRDefault="00DF0E2D" w:rsidP="00D04F78">
            <w:pPr>
              <w:pStyle w:val="Tabletext"/>
              <w:jc w:val="center"/>
              <w:rPr>
                <w:i/>
              </w:rPr>
            </w:pPr>
            <w:r w:rsidRPr="00D13F05">
              <w:rPr>
                <w:i/>
              </w:rPr>
              <w:t>2.7</w:t>
            </w:r>
          </w:p>
        </w:tc>
        <w:tc>
          <w:tcPr>
            <w:tcW w:w="1058" w:type="dxa"/>
            <w:tcBorders>
              <w:top w:val="nil"/>
              <w:left w:val="nil"/>
              <w:bottom w:val="nil"/>
              <w:right w:val="nil"/>
            </w:tcBorders>
            <w:shd w:val="clear" w:color="auto" w:fill="auto"/>
            <w:noWrap/>
            <w:vAlign w:val="center"/>
            <w:hideMark/>
          </w:tcPr>
          <w:p w14:paraId="3DC7D55E" w14:textId="77777777" w:rsidR="00DF0E2D" w:rsidRPr="00D13F05" w:rsidRDefault="00DF0E2D" w:rsidP="0032467E">
            <w:pPr>
              <w:pStyle w:val="Tabletext"/>
              <w:tabs>
                <w:tab w:val="decimal" w:pos="170"/>
              </w:tabs>
              <w:jc w:val="center"/>
            </w:pPr>
            <w:r w:rsidRPr="00D13F05">
              <w:t>15.4</w:t>
            </w:r>
          </w:p>
        </w:tc>
        <w:tc>
          <w:tcPr>
            <w:tcW w:w="1058" w:type="dxa"/>
            <w:tcBorders>
              <w:top w:val="nil"/>
              <w:left w:val="nil"/>
              <w:bottom w:val="nil"/>
              <w:right w:val="nil"/>
            </w:tcBorders>
            <w:vAlign w:val="center"/>
          </w:tcPr>
          <w:p w14:paraId="365147FF" w14:textId="77777777" w:rsidR="00DF0E2D" w:rsidRPr="00D13F05" w:rsidRDefault="00DF0E2D" w:rsidP="00D04F78">
            <w:pPr>
              <w:pStyle w:val="Tabletext"/>
              <w:jc w:val="center"/>
              <w:rPr>
                <w:i/>
              </w:rPr>
            </w:pPr>
            <w:r w:rsidRPr="00D13F05">
              <w:rPr>
                <w:i/>
              </w:rPr>
              <w:t>2.8</w:t>
            </w:r>
          </w:p>
        </w:tc>
        <w:tc>
          <w:tcPr>
            <w:tcW w:w="1058" w:type="dxa"/>
            <w:tcBorders>
              <w:top w:val="nil"/>
              <w:left w:val="nil"/>
              <w:bottom w:val="nil"/>
              <w:right w:val="nil"/>
            </w:tcBorders>
            <w:shd w:val="clear" w:color="auto" w:fill="auto"/>
            <w:noWrap/>
            <w:vAlign w:val="center"/>
            <w:hideMark/>
          </w:tcPr>
          <w:p w14:paraId="6743DB19" w14:textId="77777777" w:rsidR="00DF0E2D" w:rsidRPr="00D13F05" w:rsidRDefault="00DF0E2D" w:rsidP="0032467E">
            <w:pPr>
              <w:pStyle w:val="Tabletext"/>
              <w:tabs>
                <w:tab w:val="decimal" w:pos="170"/>
              </w:tabs>
              <w:jc w:val="center"/>
            </w:pPr>
            <w:r w:rsidRPr="00D13F05">
              <w:t>20.5</w:t>
            </w:r>
          </w:p>
        </w:tc>
        <w:tc>
          <w:tcPr>
            <w:tcW w:w="1059" w:type="dxa"/>
            <w:tcBorders>
              <w:top w:val="nil"/>
              <w:left w:val="nil"/>
              <w:bottom w:val="nil"/>
              <w:right w:val="nil"/>
            </w:tcBorders>
            <w:vAlign w:val="center"/>
          </w:tcPr>
          <w:p w14:paraId="313949A4" w14:textId="77777777" w:rsidR="00DF0E2D" w:rsidRPr="00D13F05" w:rsidRDefault="00DF0E2D" w:rsidP="00D04F78">
            <w:pPr>
              <w:pStyle w:val="Tabletext"/>
              <w:jc w:val="center"/>
              <w:rPr>
                <w:i/>
              </w:rPr>
            </w:pPr>
            <w:r w:rsidRPr="00D13F05">
              <w:rPr>
                <w:i/>
              </w:rPr>
              <w:t>3.8</w:t>
            </w:r>
          </w:p>
        </w:tc>
      </w:tr>
      <w:tr w:rsidR="00DF0E2D" w:rsidRPr="00D13F05" w14:paraId="5141F0A2" w14:textId="77777777" w:rsidTr="007F7DB2">
        <w:trPr>
          <w:trHeight w:val="263"/>
        </w:trPr>
        <w:tc>
          <w:tcPr>
            <w:tcW w:w="3261" w:type="dxa"/>
            <w:tcBorders>
              <w:top w:val="nil"/>
              <w:left w:val="nil"/>
              <w:bottom w:val="nil"/>
              <w:right w:val="nil"/>
            </w:tcBorders>
            <w:shd w:val="clear" w:color="auto" w:fill="auto"/>
            <w:noWrap/>
            <w:vAlign w:val="bottom"/>
            <w:hideMark/>
          </w:tcPr>
          <w:p w14:paraId="6B0843F8" w14:textId="77777777" w:rsidR="00DF0E2D" w:rsidRPr="00D13F05" w:rsidRDefault="00DF0E2D" w:rsidP="0032467E">
            <w:pPr>
              <w:pStyle w:val="Tabletext"/>
              <w:ind w:left="720" w:hanging="399"/>
              <w:rPr>
                <w:lang w:eastAsia="en-AU"/>
              </w:rPr>
            </w:pPr>
            <w:r w:rsidRPr="00D13F05">
              <w:rPr>
                <w:lang w:val="en-US" w:eastAsia="en-AU"/>
              </w:rPr>
              <w:t>Lowest quartile</w:t>
            </w:r>
          </w:p>
        </w:tc>
        <w:tc>
          <w:tcPr>
            <w:tcW w:w="1058" w:type="dxa"/>
            <w:tcBorders>
              <w:top w:val="nil"/>
              <w:left w:val="nil"/>
              <w:bottom w:val="nil"/>
              <w:right w:val="nil"/>
            </w:tcBorders>
            <w:shd w:val="clear" w:color="auto" w:fill="auto"/>
            <w:noWrap/>
            <w:vAlign w:val="center"/>
            <w:hideMark/>
          </w:tcPr>
          <w:p w14:paraId="37245E88" w14:textId="77777777" w:rsidR="00DF0E2D" w:rsidRPr="00D13F05" w:rsidRDefault="00DF0E2D" w:rsidP="0032467E">
            <w:pPr>
              <w:pStyle w:val="Tabletext"/>
              <w:tabs>
                <w:tab w:val="decimal" w:pos="170"/>
              </w:tabs>
              <w:jc w:val="center"/>
            </w:pPr>
            <w:r w:rsidRPr="00D13F05">
              <w:t>10.1</w:t>
            </w:r>
          </w:p>
        </w:tc>
        <w:tc>
          <w:tcPr>
            <w:tcW w:w="1058" w:type="dxa"/>
            <w:tcBorders>
              <w:top w:val="nil"/>
              <w:left w:val="nil"/>
              <w:bottom w:val="nil"/>
              <w:right w:val="nil"/>
            </w:tcBorders>
            <w:vAlign w:val="center"/>
          </w:tcPr>
          <w:p w14:paraId="094B4E5E" w14:textId="77777777" w:rsidR="00DF0E2D" w:rsidRPr="00D13F05" w:rsidRDefault="00DF0E2D" w:rsidP="00D04F78">
            <w:pPr>
              <w:pStyle w:val="Tabletext"/>
              <w:jc w:val="center"/>
              <w:rPr>
                <w:i/>
              </w:rPr>
            </w:pPr>
            <w:r w:rsidRPr="00D13F05">
              <w:rPr>
                <w:i/>
              </w:rPr>
              <w:t>0.7</w:t>
            </w:r>
          </w:p>
        </w:tc>
        <w:tc>
          <w:tcPr>
            <w:tcW w:w="1059" w:type="dxa"/>
            <w:tcBorders>
              <w:top w:val="nil"/>
              <w:left w:val="nil"/>
              <w:bottom w:val="nil"/>
              <w:right w:val="nil"/>
            </w:tcBorders>
            <w:shd w:val="clear" w:color="auto" w:fill="auto"/>
            <w:noWrap/>
            <w:vAlign w:val="center"/>
            <w:hideMark/>
          </w:tcPr>
          <w:p w14:paraId="290A2027" w14:textId="77777777" w:rsidR="00DF0E2D" w:rsidRPr="00D13F05" w:rsidRDefault="00DF0E2D" w:rsidP="0032467E">
            <w:pPr>
              <w:pStyle w:val="Tabletext"/>
              <w:tabs>
                <w:tab w:val="decimal" w:pos="170"/>
              </w:tabs>
              <w:jc w:val="center"/>
            </w:pPr>
            <w:r w:rsidRPr="00D13F05">
              <w:t>25.6</w:t>
            </w:r>
          </w:p>
        </w:tc>
        <w:tc>
          <w:tcPr>
            <w:tcW w:w="1058" w:type="dxa"/>
            <w:tcBorders>
              <w:top w:val="nil"/>
              <w:left w:val="nil"/>
              <w:bottom w:val="nil"/>
              <w:right w:val="nil"/>
            </w:tcBorders>
            <w:vAlign w:val="center"/>
          </w:tcPr>
          <w:p w14:paraId="04802DE5" w14:textId="77777777" w:rsidR="00DF0E2D" w:rsidRPr="00D13F05" w:rsidRDefault="00DF0E2D" w:rsidP="00D04F78">
            <w:pPr>
              <w:pStyle w:val="Tabletext"/>
              <w:jc w:val="center"/>
              <w:rPr>
                <w:i/>
              </w:rPr>
            </w:pPr>
            <w:r w:rsidRPr="00D13F05">
              <w:rPr>
                <w:i/>
              </w:rPr>
              <w:t>1.6</w:t>
            </w:r>
          </w:p>
        </w:tc>
        <w:tc>
          <w:tcPr>
            <w:tcW w:w="1058" w:type="dxa"/>
            <w:tcBorders>
              <w:top w:val="nil"/>
              <w:left w:val="nil"/>
              <w:bottom w:val="nil"/>
              <w:right w:val="nil"/>
            </w:tcBorders>
            <w:shd w:val="clear" w:color="auto" w:fill="auto"/>
            <w:noWrap/>
            <w:vAlign w:val="center"/>
            <w:hideMark/>
          </w:tcPr>
          <w:p w14:paraId="446D66BC" w14:textId="77777777" w:rsidR="00DF0E2D" w:rsidRPr="00D13F05" w:rsidRDefault="00DF0E2D" w:rsidP="0032467E">
            <w:pPr>
              <w:pStyle w:val="Tabletext"/>
              <w:tabs>
                <w:tab w:val="decimal" w:pos="170"/>
              </w:tabs>
              <w:jc w:val="center"/>
            </w:pPr>
            <w:r w:rsidRPr="00D13F05">
              <w:t>17.3</w:t>
            </w:r>
          </w:p>
        </w:tc>
        <w:tc>
          <w:tcPr>
            <w:tcW w:w="1058" w:type="dxa"/>
            <w:tcBorders>
              <w:top w:val="nil"/>
              <w:left w:val="nil"/>
              <w:bottom w:val="nil"/>
              <w:right w:val="nil"/>
            </w:tcBorders>
            <w:vAlign w:val="center"/>
          </w:tcPr>
          <w:p w14:paraId="340B0B25" w14:textId="77777777" w:rsidR="00DF0E2D" w:rsidRPr="00D13F05" w:rsidRDefault="00DF0E2D" w:rsidP="00D04F78">
            <w:pPr>
              <w:pStyle w:val="Tabletext"/>
              <w:jc w:val="center"/>
              <w:rPr>
                <w:i/>
              </w:rPr>
            </w:pPr>
            <w:r w:rsidRPr="00D13F05">
              <w:rPr>
                <w:i/>
              </w:rPr>
              <w:t>2.4</w:t>
            </w:r>
          </w:p>
        </w:tc>
        <w:tc>
          <w:tcPr>
            <w:tcW w:w="1058" w:type="dxa"/>
            <w:tcBorders>
              <w:top w:val="nil"/>
              <w:left w:val="nil"/>
              <w:bottom w:val="nil"/>
              <w:right w:val="nil"/>
            </w:tcBorders>
            <w:shd w:val="clear" w:color="auto" w:fill="auto"/>
            <w:noWrap/>
            <w:vAlign w:val="center"/>
            <w:hideMark/>
          </w:tcPr>
          <w:p w14:paraId="26B763E8" w14:textId="77777777" w:rsidR="00DF0E2D" w:rsidRPr="00D13F05" w:rsidRDefault="00DF0E2D" w:rsidP="0032467E">
            <w:pPr>
              <w:pStyle w:val="Tabletext"/>
              <w:tabs>
                <w:tab w:val="decimal" w:pos="170"/>
              </w:tabs>
              <w:jc w:val="center"/>
            </w:pPr>
            <w:r w:rsidRPr="00D13F05">
              <w:t>34.6</w:t>
            </w:r>
          </w:p>
        </w:tc>
        <w:tc>
          <w:tcPr>
            <w:tcW w:w="1058" w:type="dxa"/>
            <w:tcBorders>
              <w:top w:val="nil"/>
              <w:left w:val="nil"/>
              <w:bottom w:val="nil"/>
              <w:right w:val="nil"/>
            </w:tcBorders>
            <w:vAlign w:val="center"/>
          </w:tcPr>
          <w:p w14:paraId="64809079" w14:textId="77777777" w:rsidR="00DF0E2D" w:rsidRPr="00D13F05" w:rsidRDefault="00DF0E2D" w:rsidP="00D04F78">
            <w:pPr>
              <w:pStyle w:val="Tabletext"/>
              <w:jc w:val="center"/>
              <w:rPr>
                <w:i/>
              </w:rPr>
            </w:pPr>
            <w:r w:rsidRPr="00D13F05">
              <w:rPr>
                <w:i/>
              </w:rPr>
              <w:t>3.7</w:t>
            </w:r>
          </w:p>
        </w:tc>
        <w:tc>
          <w:tcPr>
            <w:tcW w:w="1058" w:type="dxa"/>
            <w:tcBorders>
              <w:top w:val="nil"/>
              <w:left w:val="nil"/>
              <w:bottom w:val="nil"/>
              <w:right w:val="nil"/>
            </w:tcBorders>
            <w:shd w:val="clear" w:color="auto" w:fill="auto"/>
            <w:noWrap/>
            <w:vAlign w:val="center"/>
            <w:hideMark/>
          </w:tcPr>
          <w:p w14:paraId="33335FF4" w14:textId="77777777" w:rsidR="00DF0E2D" w:rsidRPr="00D13F05" w:rsidRDefault="00DF0E2D" w:rsidP="0032467E">
            <w:pPr>
              <w:pStyle w:val="Tabletext"/>
              <w:tabs>
                <w:tab w:val="decimal" w:pos="170"/>
              </w:tabs>
              <w:jc w:val="center"/>
            </w:pPr>
            <w:r w:rsidRPr="00D13F05">
              <w:t>33</w:t>
            </w:r>
          </w:p>
        </w:tc>
        <w:tc>
          <w:tcPr>
            <w:tcW w:w="1059" w:type="dxa"/>
            <w:tcBorders>
              <w:top w:val="nil"/>
              <w:left w:val="nil"/>
              <w:bottom w:val="nil"/>
              <w:right w:val="nil"/>
            </w:tcBorders>
            <w:vAlign w:val="center"/>
          </w:tcPr>
          <w:p w14:paraId="54F4DFFE" w14:textId="77777777" w:rsidR="00DF0E2D" w:rsidRPr="00D13F05" w:rsidRDefault="00DF0E2D" w:rsidP="00D04F78">
            <w:pPr>
              <w:pStyle w:val="Tabletext"/>
              <w:jc w:val="center"/>
              <w:rPr>
                <w:i/>
              </w:rPr>
            </w:pPr>
            <w:r w:rsidRPr="00D13F05">
              <w:rPr>
                <w:i/>
              </w:rPr>
              <w:t>4.5</w:t>
            </w:r>
          </w:p>
        </w:tc>
      </w:tr>
      <w:tr w:rsidR="00DF0E2D" w:rsidRPr="00D13F05" w14:paraId="4BF3CAAC" w14:textId="77777777" w:rsidTr="007F7DB2">
        <w:trPr>
          <w:trHeight w:val="263"/>
        </w:trPr>
        <w:tc>
          <w:tcPr>
            <w:tcW w:w="3261" w:type="dxa"/>
            <w:tcBorders>
              <w:top w:val="nil"/>
              <w:left w:val="nil"/>
              <w:bottom w:val="nil"/>
              <w:right w:val="nil"/>
            </w:tcBorders>
            <w:shd w:val="clear" w:color="auto" w:fill="auto"/>
            <w:noWrap/>
            <w:vAlign w:val="bottom"/>
            <w:hideMark/>
          </w:tcPr>
          <w:p w14:paraId="69B95D20" w14:textId="77777777" w:rsidR="00DF0E2D" w:rsidRPr="00D13F05" w:rsidRDefault="00DF0E2D" w:rsidP="00D04F78">
            <w:pPr>
              <w:pStyle w:val="Tabletext"/>
              <w:rPr>
                <w:lang w:eastAsia="en-AU"/>
              </w:rPr>
            </w:pPr>
            <w:r w:rsidRPr="00D13F05">
              <w:rPr>
                <w:lang w:val="en-US" w:eastAsia="en-AU"/>
              </w:rPr>
              <w:t>Has a disability</w:t>
            </w:r>
          </w:p>
        </w:tc>
        <w:tc>
          <w:tcPr>
            <w:tcW w:w="1058" w:type="dxa"/>
            <w:tcBorders>
              <w:top w:val="nil"/>
              <w:left w:val="nil"/>
              <w:bottom w:val="nil"/>
              <w:right w:val="nil"/>
            </w:tcBorders>
            <w:shd w:val="clear" w:color="auto" w:fill="auto"/>
            <w:noWrap/>
            <w:vAlign w:val="center"/>
            <w:hideMark/>
          </w:tcPr>
          <w:p w14:paraId="07369282" w14:textId="77777777" w:rsidR="00DF0E2D" w:rsidRPr="00D13F05" w:rsidRDefault="00DF0E2D" w:rsidP="0032467E">
            <w:pPr>
              <w:pStyle w:val="Tabletext"/>
              <w:tabs>
                <w:tab w:val="decimal" w:pos="170"/>
              </w:tabs>
              <w:jc w:val="center"/>
            </w:pPr>
            <w:r w:rsidRPr="00D13F05">
              <w:t>3.3</w:t>
            </w:r>
          </w:p>
        </w:tc>
        <w:tc>
          <w:tcPr>
            <w:tcW w:w="1058" w:type="dxa"/>
            <w:tcBorders>
              <w:top w:val="nil"/>
              <w:left w:val="nil"/>
              <w:bottom w:val="nil"/>
              <w:right w:val="nil"/>
            </w:tcBorders>
            <w:vAlign w:val="center"/>
          </w:tcPr>
          <w:p w14:paraId="539F3EB2" w14:textId="77777777" w:rsidR="00DF0E2D" w:rsidRPr="00D13F05" w:rsidRDefault="00DF0E2D" w:rsidP="00D04F78">
            <w:pPr>
              <w:pStyle w:val="Tabletext"/>
              <w:jc w:val="center"/>
              <w:rPr>
                <w:i/>
              </w:rPr>
            </w:pPr>
            <w:r w:rsidRPr="00D13F05">
              <w:rPr>
                <w:i/>
              </w:rPr>
              <w:t>0.4</w:t>
            </w:r>
          </w:p>
        </w:tc>
        <w:tc>
          <w:tcPr>
            <w:tcW w:w="1059" w:type="dxa"/>
            <w:tcBorders>
              <w:top w:val="nil"/>
              <w:left w:val="nil"/>
              <w:bottom w:val="nil"/>
              <w:right w:val="nil"/>
            </w:tcBorders>
            <w:shd w:val="clear" w:color="auto" w:fill="auto"/>
            <w:noWrap/>
            <w:vAlign w:val="center"/>
            <w:hideMark/>
          </w:tcPr>
          <w:p w14:paraId="1F3518B8" w14:textId="77777777" w:rsidR="00DF0E2D" w:rsidRPr="00D13F05" w:rsidRDefault="00DF0E2D" w:rsidP="0032467E">
            <w:pPr>
              <w:pStyle w:val="Tabletext"/>
              <w:tabs>
                <w:tab w:val="decimal" w:pos="170"/>
              </w:tabs>
              <w:jc w:val="center"/>
            </w:pPr>
            <w:r w:rsidRPr="00D13F05">
              <w:t>3.3</w:t>
            </w:r>
          </w:p>
        </w:tc>
        <w:tc>
          <w:tcPr>
            <w:tcW w:w="1058" w:type="dxa"/>
            <w:tcBorders>
              <w:top w:val="nil"/>
              <w:left w:val="nil"/>
              <w:bottom w:val="nil"/>
              <w:right w:val="nil"/>
            </w:tcBorders>
            <w:vAlign w:val="center"/>
          </w:tcPr>
          <w:p w14:paraId="53020D74" w14:textId="77777777" w:rsidR="00DF0E2D" w:rsidRPr="00D13F05" w:rsidRDefault="00DF0E2D" w:rsidP="00D04F78">
            <w:pPr>
              <w:pStyle w:val="Tabletext"/>
              <w:jc w:val="center"/>
              <w:rPr>
                <w:i/>
              </w:rPr>
            </w:pPr>
            <w:r w:rsidRPr="00D13F05">
              <w:rPr>
                <w:i/>
              </w:rPr>
              <w:t>0.7</w:t>
            </w:r>
          </w:p>
        </w:tc>
        <w:tc>
          <w:tcPr>
            <w:tcW w:w="1058" w:type="dxa"/>
            <w:tcBorders>
              <w:top w:val="nil"/>
              <w:left w:val="nil"/>
              <w:bottom w:val="nil"/>
              <w:right w:val="nil"/>
            </w:tcBorders>
            <w:shd w:val="clear" w:color="auto" w:fill="auto"/>
            <w:noWrap/>
            <w:vAlign w:val="center"/>
            <w:hideMark/>
          </w:tcPr>
          <w:p w14:paraId="10CB0757" w14:textId="77777777" w:rsidR="00DF0E2D" w:rsidRPr="00D13F05" w:rsidRDefault="00DF0E2D" w:rsidP="0032467E">
            <w:pPr>
              <w:pStyle w:val="Tabletext"/>
              <w:tabs>
                <w:tab w:val="decimal" w:pos="170"/>
              </w:tabs>
              <w:jc w:val="center"/>
            </w:pPr>
            <w:r w:rsidRPr="00D13F05">
              <w:t>6.7</w:t>
            </w:r>
          </w:p>
        </w:tc>
        <w:tc>
          <w:tcPr>
            <w:tcW w:w="1058" w:type="dxa"/>
            <w:tcBorders>
              <w:top w:val="nil"/>
              <w:left w:val="nil"/>
              <w:bottom w:val="nil"/>
              <w:right w:val="nil"/>
            </w:tcBorders>
            <w:vAlign w:val="center"/>
          </w:tcPr>
          <w:p w14:paraId="57E5532B" w14:textId="77777777" w:rsidR="00DF0E2D" w:rsidRPr="00D13F05" w:rsidRDefault="00DF0E2D" w:rsidP="00D04F78">
            <w:pPr>
              <w:pStyle w:val="Tabletext"/>
              <w:jc w:val="center"/>
              <w:rPr>
                <w:i/>
              </w:rPr>
            </w:pPr>
            <w:r w:rsidRPr="00D13F05">
              <w:rPr>
                <w:i/>
              </w:rPr>
              <w:t>1.6</w:t>
            </w:r>
          </w:p>
        </w:tc>
        <w:tc>
          <w:tcPr>
            <w:tcW w:w="1058" w:type="dxa"/>
            <w:tcBorders>
              <w:top w:val="nil"/>
              <w:left w:val="nil"/>
              <w:bottom w:val="nil"/>
              <w:right w:val="nil"/>
            </w:tcBorders>
            <w:shd w:val="clear" w:color="auto" w:fill="auto"/>
            <w:noWrap/>
            <w:vAlign w:val="center"/>
            <w:hideMark/>
          </w:tcPr>
          <w:p w14:paraId="13B48C2A" w14:textId="77777777" w:rsidR="00DF0E2D" w:rsidRPr="00D13F05" w:rsidRDefault="00DF0E2D" w:rsidP="0032467E">
            <w:pPr>
              <w:pStyle w:val="Tabletext"/>
              <w:tabs>
                <w:tab w:val="decimal" w:pos="170"/>
              </w:tabs>
              <w:jc w:val="center"/>
            </w:pPr>
            <w:r w:rsidRPr="00D13F05">
              <w:t>10.5</w:t>
            </w:r>
          </w:p>
        </w:tc>
        <w:tc>
          <w:tcPr>
            <w:tcW w:w="1058" w:type="dxa"/>
            <w:tcBorders>
              <w:top w:val="nil"/>
              <w:left w:val="nil"/>
              <w:bottom w:val="nil"/>
              <w:right w:val="nil"/>
            </w:tcBorders>
            <w:vAlign w:val="center"/>
          </w:tcPr>
          <w:p w14:paraId="1071DE2F" w14:textId="77777777" w:rsidR="00DF0E2D" w:rsidRPr="00D13F05" w:rsidRDefault="00DF0E2D" w:rsidP="00D04F78">
            <w:pPr>
              <w:pStyle w:val="Tabletext"/>
              <w:jc w:val="center"/>
              <w:rPr>
                <w:i/>
              </w:rPr>
            </w:pPr>
            <w:r w:rsidRPr="00D13F05">
              <w:rPr>
                <w:i/>
              </w:rPr>
              <w:t>2.4</w:t>
            </w:r>
          </w:p>
        </w:tc>
        <w:tc>
          <w:tcPr>
            <w:tcW w:w="1058" w:type="dxa"/>
            <w:tcBorders>
              <w:top w:val="nil"/>
              <w:left w:val="nil"/>
              <w:bottom w:val="nil"/>
              <w:right w:val="nil"/>
            </w:tcBorders>
            <w:shd w:val="clear" w:color="auto" w:fill="auto"/>
            <w:noWrap/>
            <w:vAlign w:val="center"/>
            <w:hideMark/>
          </w:tcPr>
          <w:p w14:paraId="7B656A04" w14:textId="77777777" w:rsidR="00DF0E2D" w:rsidRPr="00D13F05" w:rsidRDefault="00DF0E2D" w:rsidP="0032467E">
            <w:pPr>
              <w:pStyle w:val="Tabletext"/>
              <w:tabs>
                <w:tab w:val="decimal" w:pos="170"/>
              </w:tabs>
              <w:jc w:val="center"/>
            </w:pPr>
            <w:r w:rsidRPr="00D13F05">
              <w:t>7.1</w:t>
            </w:r>
          </w:p>
        </w:tc>
        <w:tc>
          <w:tcPr>
            <w:tcW w:w="1059" w:type="dxa"/>
            <w:tcBorders>
              <w:top w:val="nil"/>
              <w:left w:val="nil"/>
              <w:bottom w:val="nil"/>
              <w:right w:val="nil"/>
            </w:tcBorders>
            <w:vAlign w:val="center"/>
          </w:tcPr>
          <w:p w14:paraId="7CA11D73" w14:textId="77777777" w:rsidR="00DF0E2D" w:rsidRPr="00D13F05" w:rsidRDefault="00DF0E2D" w:rsidP="00D04F78">
            <w:pPr>
              <w:pStyle w:val="Tabletext"/>
              <w:jc w:val="center"/>
              <w:rPr>
                <w:i/>
              </w:rPr>
            </w:pPr>
            <w:r w:rsidRPr="00D13F05">
              <w:rPr>
                <w:i/>
              </w:rPr>
              <w:t>2.4</w:t>
            </w:r>
          </w:p>
        </w:tc>
      </w:tr>
      <w:tr w:rsidR="00DF0E2D" w:rsidRPr="00D13F05" w14:paraId="5333B2CC" w14:textId="77777777" w:rsidTr="007F7DB2">
        <w:trPr>
          <w:trHeight w:val="263"/>
        </w:trPr>
        <w:tc>
          <w:tcPr>
            <w:tcW w:w="3261" w:type="dxa"/>
            <w:tcBorders>
              <w:top w:val="nil"/>
              <w:left w:val="nil"/>
              <w:bottom w:val="nil"/>
              <w:right w:val="nil"/>
            </w:tcBorders>
            <w:shd w:val="clear" w:color="auto" w:fill="auto"/>
            <w:noWrap/>
            <w:vAlign w:val="bottom"/>
            <w:hideMark/>
          </w:tcPr>
          <w:p w14:paraId="62B3191A" w14:textId="09F700EA" w:rsidR="00DF0E2D" w:rsidRPr="00D13F05" w:rsidRDefault="00DF0E2D" w:rsidP="00D04F78">
            <w:pPr>
              <w:pStyle w:val="Tabletext"/>
              <w:rPr>
                <w:vertAlign w:val="superscript"/>
                <w:lang w:eastAsia="en-AU"/>
              </w:rPr>
            </w:pPr>
            <w:r w:rsidRPr="00D13F05">
              <w:rPr>
                <w:lang w:val="en-US" w:eastAsia="en-AU"/>
              </w:rPr>
              <w:t>Lives with parents (age 20</w:t>
            </w:r>
            <w:r w:rsidR="00AC6815">
              <w:rPr>
                <w:lang w:val="en-US" w:eastAsia="en-AU"/>
              </w:rPr>
              <w:t>–</w:t>
            </w:r>
            <w:proofErr w:type="gramStart"/>
            <w:r w:rsidRPr="00D13F05">
              <w:rPr>
                <w:lang w:val="en-US" w:eastAsia="en-AU"/>
              </w:rPr>
              <w:t>25)</w:t>
            </w:r>
            <w:r w:rsidR="00F52F83" w:rsidRPr="00D13F05">
              <w:rPr>
                <w:vertAlign w:val="superscript"/>
                <w:lang w:val="en-US" w:eastAsia="en-AU"/>
              </w:rPr>
              <w:t>*</w:t>
            </w:r>
            <w:proofErr w:type="gramEnd"/>
          </w:p>
        </w:tc>
        <w:tc>
          <w:tcPr>
            <w:tcW w:w="1058" w:type="dxa"/>
            <w:tcBorders>
              <w:top w:val="nil"/>
              <w:left w:val="nil"/>
              <w:bottom w:val="nil"/>
              <w:right w:val="nil"/>
            </w:tcBorders>
            <w:shd w:val="clear" w:color="auto" w:fill="auto"/>
            <w:noWrap/>
            <w:vAlign w:val="center"/>
            <w:hideMark/>
          </w:tcPr>
          <w:p w14:paraId="0BD6D483" w14:textId="77777777" w:rsidR="00DF0E2D" w:rsidRPr="00D13F05" w:rsidRDefault="00DF0E2D" w:rsidP="0032467E">
            <w:pPr>
              <w:pStyle w:val="Tabletext"/>
              <w:tabs>
                <w:tab w:val="decimal" w:pos="170"/>
              </w:tabs>
              <w:jc w:val="center"/>
            </w:pPr>
            <w:r w:rsidRPr="00D13F05">
              <w:t>80.9</w:t>
            </w:r>
          </w:p>
        </w:tc>
        <w:tc>
          <w:tcPr>
            <w:tcW w:w="1058" w:type="dxa"/>
            <w:tcBorders>
              <w:top w:val="nil"/>
              <w:left w:val="nil"/>
              <w:bottom w:val="nil"/>
              <w:right w:val="nil"/>
            </w:tcBorders>
            <w:vAlign w:val="center"/>
          </w:tcPr>
          <w:p w14:paraId="4BA365CE" w14:textId="77777777" w:rsidR="00DF0E2D" w:rsidRPr="00D13F05" w:rsidRDefault="00DF0E2D" w:rsidP="00D04F78">
            <w:pPr>
              <w:pStyle w:val="Tabletext"/>
              <w:jc w:val="center"/>
              <w:rPr>
                <w:i/>
              </w:rPr>
            </w:pPr>
            <w:r w:rsidRPr="00D13F05">
              <w:rPr>
                <w:i/>
              </w:rPr>
              <w:t>0.9</w:t>
            </w:r>
          </w:p>
        </w:tc>
        <w:tc>
          <w:tcPr>
            <w:tcW w:w="1059" w:type="dxa"/>
            <w:tcBorders>
              <w:top w:val="nil"/>
              <w:left w:val="nil"/>
              <w:bottom w:val="nil"/>
              <w:right w:val="nil"/>
            </w:tcBorders>
            <w:shd w:val="clear" w:color="auto" w:fill="auto"/>
            <w:noWrap/>
            <w:vAlign w:val="center"/>
            <w:hideMark/>
          </w:tcPr>
          <w:p w14:paraId="56855CDC" w14:textId="77777777" w:rsidR="00DF0E2D" w:rsidRPr="00D13F05" w:rsidRDefault="00DF0E2D" w:rsidP="0032467E">
            <w:pPr>
              <w:pStyle w:val="Tabletext"/>
              <w:tabs>
                <w:tab w:val="decimal" w:pos="170"/>
              </w:tabs>
              <w:jc w:val="center"/>
            </w:pPr>
            <w:r w:rsidRPr="00D13F05">
              <w:t>80.7</w:t>
            </w:r>
          </w:p>
        </w:tc>
        <w:tc>
          <w:tcPr>
            <w:tcW w:w="1058" w:type="dxa"/>
            <w:tcBorders>
              <w:top w:val="nil"/>
              <w:left w:val="nil"/>
              <w:bottom w:val="nil"/>
              <w:right w:val="nil"/>
            </w:tcBorders>
            <w:vAlign w:val="center"/>
          </w:tcPr>
          <w:p w14:paraId="554859A2" w14:textId="77777777" w:rsidR="00DF0E2D" w:rsidRPr="00D13F05" w:rsidRDefault="00DF0E2D" w:rsidP="00D04F78">
            <w:pPr>
              <w:pStyle w:val="Tabletext"/>
              <w:jc w:val="center"/>
              <w:rPr>
                <w:i/>
              </w:rPr>
            </w:pPr>
            <w:r w:rsidRPr="00D13F05">
              <w:rPr>
                <w:i/>
              </w:rPr>
              <w:t>1.5</w:t>
            </w:r>
          </w:p>
        </w:tc>
        <w:tc>
          <w:tcPr>
            <w:tcW w:w="1058" w:type="dxa"/>
            <w:tcBorders>
              <w:top w:val="nil"/>
              <w:left w:val="nil"/>
              <w:bottom w:val="nil"/>
              <w:right w:val="nil"/>
            </w:tcBorders>
            <w:shd w:val="clear" w:color="auto" w:fill="auto"/>
            <w:noWrap/>
            <w:vAlign w:val="center"/>
            <w:hideMark/>
          </w:tcPr>
          <w:p w14:paraId="53A38367" w14:textId="77777777" w:rsidR="00DF0E2D" w:rsidRPr="00D13F05" w:rsidRDefault="00DF0E2D" w:rsidP="0032467E">
            <w:pPr>
              <w:pStyle w:val="Tabletext"/>
              <w:tabs>
                <w:tab w:val="decimal" w:pos="170"/>
              </w:tabs>
              <w:jc w:val="center"/>
            </w:pPr>
            <w:r w:rsidRPr="00D13F05">
              <w:t>82.3</w:t>
            </w:r>
          </w:p>
        </w:tc>
        <w:tc>
          <w:tcPr>
            <w:tcW w:w="1058" w:type="dxa"/>
            <w:tcBorders>
              <w:top w:val="nil"/>
              <w:left w:val="nil"/>
              <w:bottom w:val="nil"/>
              <w:right w:val="nil"/>
            </w:tcBorders>
            <w:vAlign w:val="center"/>
          </w:tcPr>
          <w:p w14:paraId="42F4E14E" w14:textId="77777777" w:rsidR="00DF0E2D" w:rsidRPr="00D13F05" w:rsidRDefault="00DF0E2D" w:rsidP="00D04F78">
            <w:pPr>
              <w:pStyle w:val="Tabletext"/>
              <w:jc w:val="center"/>
              <w:rPr>
                <w:i/>
              </w:rPr>
            </w:pPr>
            <w:r w:rsidRPr="00D13F05">
              <w:rPr>
                <w:i/>
              </w:rPr>
              <w:t>2.4</w:t>
            </w:r>
          </w:p>
        </w:tc>
        <w:tc>
          <w:tcPr>
            <w:tcW w:w="1058" w:type="dxa"/>
            <w:tcBorders>
              <w:top w:val="nil"/>
              <w:left w:val="nil"/>
              <w:bottom w:val="nil"/>
              <w:right w:val="nil"/>
            </w:tcBorders>
            <w:shd w:val="clear" w:color="auto" w:fill="auto"/>
            <w:noWrap/>
            <w:vAlign w:val="center"/>
            <w:hideMark/>
          </w:tcPr>
          <w:p w14:paraId="477453D6" w14:textId="77777777" w:rsidR="00DF0E2D" w:rsidRPr="00D13F05" w:rsidRDefault="00DF0E2D" w:rsidP="0032467E">
            <w:pPr>
              <w:pStyle w:val="Tabletext"/>
              <w:tabs>
                <w:tab w:val="decimal" w:pos="170"/>
              </w:tabs>
              <w:jc w:val="center"/>
            </w:pPr>
            <w:r w:rsidRPr="00D13F05">
              <w:t>72.2</w:t>
            </w:r>
          </w:p>
        </w:tc>
        <w:tc>
          <w:tcPr>
            <w:tcW w:w="1058" w:type="dxa"/>
            <w:tcBorders>
              <w:top w:val="nil"/>
              <w:left w:val="nil"/>
              <w:bottom w:val="nil"/>
              <w:right w:val="nil"/>
            </w:tcBorders>
            <w:vAlign w:val="center"/>
          </w:tcPr>
          <w:p w14:paraId="54C1252A" w14:textId="77777777" w:rsidR="00DF0E2D" w:rsidRPr="00D13F05" w:rsidRDefault="00DF0E2D" w:rsidP="00D04F78">
            <w:pPr>
              <w:pStyle w:val="Tabletext"/>
              <w:jc w:val="center"/>
              <w:rPr>
                <w:i/>
              </w:rPr>
            </w:pPr>
            <w:r w:rsidRPr="00D13F05">
              <w:rPr>
                <w:i/>
              </w:rPr>
              <w:t>3.5</w:t>
            </w:r>
          </w:p>
        </w:tc>
        <w:tc>
          <w:tcPr>
            <w:tcW w:w="1058" w:type="dxa"/>
            <w:tcBorders>
              <w:top w:val="nil"/>
              <w:left w:val="nil"/>
              <w:bottom w:val="nil"/>
              <w:right w:val="nil"/>
            </w:tcBorders>
            <w:shd w:val="clear" w:color="auto" w:fill="auto"/>
            <w:noWrap/>
            <w:vAlign w:val="center"/>
            <w:hideMark/>
          </w:tcPr>
          <w:p w14:paraId="10BB8FBB" w14:textId="77777777" w:rsidR="00DF0E2D" w:rsidRPr="00D13F05" w:rsidRDefault="00DF0E2D" w:rsidP="0032467E">
            <w:pPr>
              <w:pStyle w:val="Tabletext"/>
              <w:tabs>
                <w:tab w:val="decimal" w:pos="170"/>
              </w:tabs>
              <w:jc w:val="center"/>
            </w:pPr>
            <w:r w:rsidRPr="00D13F05">
              <w:t>84.8</w:t>
            </w:r>
          </w:p>
        </w:tc>
        <w:tc>
          <w:tcPr>
            <w:tcW w:w="1059" w:type="dxa"/>
            <w:tcBorders>
              <w:top w:val="nil"/>
              <w:left w:val="nil"/>
              <w:bottom w:val="nil"/>
              <w:right w:val="nil"/>
            </w:tcBorders>
            <w:vAlign w:val="center"/>
          </w:tcPr>
          <w:p w14:paraId="0685B9C0" w14:textId="77777777" w:rsidR="00DF0E2D" w:rsidRPr="00D13F05" w:rsidRDefault="00DF0E2D" w:rsidP="00D04F78">
            <w:pPr>
              <w:pStyle w:val="Tabletext"/>
              <w:jc w:val="center"/>
              <w:rPr>
                <w:i/>
              </w:rPr>
            </w:pPr>
            <w:r w:rsidRPr="00D13F05">
              <w:rPr>
                <w:i/>
              </w:rPr>
              <w:t>3.4</w:t>
            </w:r>
          </w:p>
        </w:tc>
      </w:tr>
      <w:tr w:rsidR="00DF0E2D" w:rsidRPr="00D13F05" w14:paraId="142B42E4" w14:textId="77777777" w:rsidTr="007F7DB2">
        <w:trPr>
          <w:trHeight w:val="263"/>
        </w:trPr>
        <w:tc>
          <w:tcPr>
            <w:tcW w:w="3261" w:type="dxa"/>
            <w:tcBorders>
              <w:top w:val="nil"/>
              <w:left w:val="nil"/>
              <w:bottom w:val="nil"/>
              <w:right w:val="nil"/>
            </w:tcBorders>
            <w:shd w:val="clear" w:color="auto" w:fill="auto"/>
            <w:noWrap/>
            <w:vAlign w:val="bottom"/>
            <w:hideMark/>
          </w:tcPr>
          <w:p w14:paraId="015F10DC" w14:textId="77777777" w:rsidR="00DF0E2D" w:rsidRPr="00D13F05" w:rsidRDefault="00DF0E2D" w:rsidP="00D04F78">
            <w:pPr>
              <w:pStyle w:val="Tabletext"/>
              <w:rPr>
                <w:lang w:eastAsia="en-AU"/>
              </w:rPr>
            </w:pPr>
            <w:r w:rsidRPr="00D13F05">
              <w:rPr>
                <w:lang w:val="en-US" w:eastAsia="en-AU"/>
              </w:rPr>
              <w:t>Did not complete Year 12</w:t>
            </w:r>
          </w:p>
        </w:tc>
        <w:tc>
          <w:tcPr>
            <w:tcW w:w="1058" w:type="dxa"/>
            <w:tcBorders>
              <w:top w:val="nil"/>
              <w:left w:val="nil"/>
              <w:bottom w:val="nil"/>
              <w:right w:val="nil"/>
            </w:tcBorders>
            <w:shd w:val="clear" w:color="auto" w:fill="auto"/>
            <w:noWrap/>
            <w:vAlign w:val="center"/>
            <w:hideMark/>
          </w:tcPr>
          <w:p w14:paraId="371665BF" w14:textId="77777777" w:rsidR="00DF0E2D" w:rsidRPr="00D13F05" w:rsidRDefault="00DF0E2D" w:rsidP="0032467E">
            <w:pPr>
              <w:pStyle w:val="Tabletext"/>
              <w:tabs>
                <w:tab w:val="decimal" w:pos="170"/>
              </w:tabs>
              <w:jc w:val="center"/>
            </w:pPr>
            <w:r w:rsidRPr="00D13F05">
              <w:t>0.9</w:t>
            </w:r>
          </w:p>
        </w:tc>
        <w:tc>
          <w:tcPr>
            <w:tcW w:w="1058" w:type="dxa"/>
            <w:tcBorders>
              <w:top w:val="nil"/>
              <w:left w:val="nil"/>
              <w:bottom w:val="nil"/>
              <w:right w:val="nil"/>
            </w:tcBorders>
            <w:vAlign w:val="center"/>
          </w:tcPr>
          <w:p w14:paraId="714A0F1A" w14:textId="77777777" w:rsidR="00DF0E2D" w:rsidRPr="00D13F05" w:rsidRDefault="00DF0E2D" w:rsidP="00D04F78">
            <w:pPr>
              <w:pStyle w:val="Tabletext"/>
              <w:jc w:val="center"/>
              <w:rPr>
                <w:i/>
              </w:rPr>
            </w:pPr>
            <w:r w:rsidRPr="00D13F05">
              <w:rPr>
                <w:i/>
              </w:rPr>
              <w:t>0.2</w:t>
            </w:r>
          </w:p>
        </w:tc>
        <w:tc>
          <w:tcPr>
            <w:tcW w:w="1059" w:type="dxa"/>
            <w:tcBorders>
              <w:top w:val="nil"/>
              <w:left w:val="nil"/>
              <w:bottom w:val="nil"/>
              <w:right w:val="nil"/>
            </w:tcBorders>
            <w:shd w:val="clear" w:color="auto" w:fill="auto"/>
            <w:noWrap/>
            <w:vAlign w:val="center"/>
            <w:hideMark/>
          </w:tcPr>
          <w:p w14:paraId="41323F06" w14:textId="77777777" w:rsidR="00DF0E2D" w:rsidRPr="00D13F05" w:rsidRDefault="00DF0E2D" w:rsidP="0032467E">
            <w:pPr>
              <w:pStyle w:val="Tabletext"/>
              <w:tabs>
                <w:tab w:val="decimal" w:pos="170"/>
              </w:tabs>
              <w:jc w:val="center"/>
            </w:pPr>
            <w:r w:rsidRPr="00D13F05">
              <w:t>21.5</w:t>
            </w:r>
          </w:p>
        </w:tc>
        <w:tc>
          <w:tcPr>
            <w:tcW w:w="1058" w:type="dxa"/>
            <w:tcBorders>
              <w:top w:val="nil"/>
              <w:left w:val="nil"/>
              <w:bottom w:val="nil"/>
              <w:right w:val="nil"/>
            </w:tcBorders>
            <w:vAlign w:val="center"/>
          </w:tcPr>
          <w:p w14:paraId="3FA89648" w14:textId="77777777" w:rsidR="00DF0E2D" w:rsidRPr="00D13F05" w:rsidRDefault="00DF0E2D" w:rsidP="00D04F78">
            <w:pPr>
              <w:pStyle w:val="Tabletext"/>
              <w:jc w:val="center"/>
              <w:rPr>
                <w:i/>
              </w:rPr>
            </w:pPr>
            <w:r w:rsidRPr="00D13F05">
              <w:rPr>
                <w:i/>
              </w:rPr>
              <w:t>1.5</w:t>
            </w:r>
          </w:p>
        </w:tc>
        <w:tc>
          <w:tcPr>
            <w:tcW w:w="1058" w:type="dxa"/>
            <w:tcBorders>
              <w:top w:val="nil"/>
              <w:left w:val="nil"/>
              <w:bottom w:val="nil"/>
              <w:right w:val="nil"/>
            </w:tcBorders>
            <w:shd w:val="clear" w:color="auto" w:fill="auto"/>
            <w:noWrap/>
            <w:vAlign w:val="center"/>
            <w:hideMark/>
          </w:tcPr>
          <w:p w14:paraId="419A1E79" w14:textId="77777777" w:rsidR="00DF0E2D" w:rsidRPr="00D13F05" w:rsidRDefault="00DF0E2D" w:rsidP="0032467E">
            <w:pPr>
              <w:pStyle w:val="Tabletext"/>
              <w:tabs>
                <w:tab w:val="decimal" w:pos="170"/>
              </w:tabs>
              <w:jc w:val="center"/>
            </w:pPr>
            <w:r w:rsidRPr="00D13F05">
              <w:t>14.6</w:t>
            </w:r>
          </w:p>
        </w:tc>
        <w:tc>
          <w:tcPr>
            <w:tcW w:w="1058" w:type="dxa"/>
            <w:tcBorders>
              <w:top w:val="nil"/>
              <w:left w:val="nil"/>
              <w:bottom w:val="nil"/>
              <w:right w:val="nil"/>
            </w:tcBorders>
            <w:vAlign w:val="center"/>
          </w:tcPr>
          <w:p w14:paraId="508FEB63" w14:textId="77777777" w:rsidR="00DF0E2D" w:rsidRPr="00D13F05" w:rsidRDefault="00DF0E2D" w:rsidP="00D04F78">
            <w:pPr>
              <w:pStyle w:val="Tabletext"/>
              <w:jc w:val="center"/>
              <w:rPr>
                <w:i/>
              </w:rPr>
            </w:pPr>
            <w:r w:rsidRPr="00D13F05">
              <w:rPr>
                <w:i/>
              </w:rPr>
              <w:t>2.2</w:t>
            </w:r>
          </w:p>
        </w:tc>
        <w:tc>
          <w:tcPr>
            <w:tcW w:w="1058" w:type="dxa"/>
            <w:tcBorders>
              <w:top w:val="nil"/>
              <w:left w:val="nil"/>
              <w:bottom w:val="nil"/>
              <w:right w:val="nil"/>
            </w:tcBorders>
            <w:shd w:val="clear" w:color="auto" w:fill="auto"/>
            <w:noWrap/>
            <w:vAlign w:val="center"/>
            <w:hideMark/>
          </w:tcPr>
          <w:p w14:paraId="3C46103A" w14:textId="77777777" w:rsidR="00DF0E2D" w:rsidRPr="00D13F05" w:rsidRDefault="00DF0E2D" w:rsidP="0032467E">
            <w:pPr>
              <w:pStyle w:val="Tabletext"/>
              <w:tabs>
                <w:tab w:val="decimal" w:pos="170"/>
              </w:tabs>
              <w:jc w:val="center"/>
            </w:pPr>
            <w:r w:rsidRPr="00D13F05">
              <w:t>28.4</w:t>
            </w:r>
          </w:p>
        </w:tc>
        <w:tc>
          <w:tcPr>
            <w:tcW w:w="1058" w:type="dxa"/>
            <w:tcBorders>
              <w:top w:val="nil"/>
              <w:left w:val="nil"/>
              <w:bottom w:val="nil"/>
              <w:right w:val="nil"/>
            </w:tcBorders>
            <w:vAlign w:val="center"/>
          </w:tcPr>
          <w:p w14:paraId="66E9640C" w14:textId="77777777" w:rsidR="00DF0E2D" w:rsidRPr="00D13F05" w:rsidRDefault="00DF0E2D" w:rsidP="00D04F78">
            <w:pPr>
              <w:pStyle w:val="Tabletext"/>
              <w:jc w:val="center"/>
              <w:rPr>
                <w:i/>
              </w:rPr>
            </w:pPr>
            <w:r w:rsidRPr="00D13F05">
              <w:rPr>
                <w:i/>
              </w:rPr>
              <w:t>3.6</w:t>
            </w:r>
          </w:p>
        </w:tc>
        <w:tc>
          <w:tcPr>
            <w:tcW w:w="1058" w:type="dxa"/>
            <w:tcBorders>
              <w:top w:val="nil"/>
              <w:left w:val="nil"/>
              <w:bottom w:val="nil"/>
              <w:right w:val="nil"/>
            </w:tcBorders>
            <w:shd w:val="clear" w:color="auto" w:fill="auto"/>
            <w:noWrap/>
            <w:vAlign w:val="center"/>
            <w:hideMark/>
          </w:tcPr>
          <w:p w14:paraId="22B01E8A" w14:textId="77777777" w:rsidR="00DF0E2D" w:rsidRPr="00D13F05" w:rsidRDefault="00DF0E2D" w:rsidP="0032467E">
            <w:pPr>
              <w:pStyle w:val="Tabletext"/>
              <w:tabs>
                <w:tab w:val="decimal" w:pos="170"/>
              </w:tabs>
              <w:jc w:val="center"/>
            </w:pPr>
            <w:r w:rsidRPr="00D13F05">
              <w:t>20.5</w:t>
            </w:r>
          </w:p>
        </w:tc>
        <w:tc>
          <w:tcPr>
            <w:tcW w:w="1059" w:type="dxa"/>
            <w:tcBorders>
              <w:top w:val="nil"/>
              <w:left w:val="nil"/>
              <w:bottom w:val="nil"/>
              <w:right w:val="nil"/>
            </w:tcBorders>
            <w:vAlign w:val="center"/>
          </w:tcPr>
          <w:p w14:paraId="5990697A" w14:textId="77777777" w:rsidR="00DF0E2D" w:rsidRPr="00D13F05" w:rsidRDefault="00DF0E2D" w:rsidP="00D04F78">
            <w:pPr>
              <w:pStyle w:val="Tabletext"/>
              <w:jc w:val="center"/>
              <w:rPr>
                <w:i/>
              </w:rPr>
            </w:pPr>
            <w:r w:rsidRPr="00D13F05">
              <w:rPr>
                <w:i/>
              </w:rPr>
              <w:t>3.8</w:t>
            </w:r>
          </w:p>
        </w:tc>
      </w:tr>
      <w:tr w:rsidR="00DF0E2D" w:rsidRPr="00D13F05" w14:paraId="1A7C1C36" w14:textId="77777777" w:rsidTr="007F7DB2">
        <w:trPr>
          <w:trHeight w:val="263"/>
        </w:trPr>
        <w:tc>
          <w:tcPr>
            <w:tcW w:w="3261" w:type="dxa"/>
            <w:tcBorders>
              <w:top w:val="nil"/>
              <w:left w:val="nil"/>
              <w:bottom w:val="nil"/>
              <w:right w:val="nil"/>
            </w:tcBorders>
            <w:shd w:val="clear" w:color="auto" w:fill="auto"/>
            <w:noWrap/>
            <w:vAlign w:val="bottom"/>
            <w:hideMark/>
          </w:tcPr>
          <w:p w14:paraId="5AB1E8F0" w14:textId="77777777" w:rsidR="00DF0E2D" w:rsidRPr="00D13F05" w:rsidRDefault="00DF0E2D" w:rsidP="00D04F78">
            <w:pPr>
              <w:pStyle w:val="Tabletext"/>
              <w:rPr>
                <w:lang w:eastAsia="en-AU"/>
              </w:rPr>
            </w:pPr>
            <w:r w:rsidRPr="00D13F05">
              <w:rPr>
                <w:lang w:eastAsia="en-AU"/>
              </w:rPr>
              <w:t xml:space="preserve">Vocational studies in school </w:t>
            </w:r>
          </w:p>
        </w:tc>
        <w:tc>
          <w:tcPr>
            <w:tcW w:w="1058" w:type="dxa"/>
            <w:tcBorders>
              <w:top w:val="nil"/>
              <w:left w:val="nil"/>
              <w:bottom w:val="nil"/>
              <w:right w:val="nil"/>
            </w:tcBorders>
            <w:shd w:val="clear" w:color="auto" w:fill="auto"/>
            <w:noWrap/>
            <w:vAlign w:val="center"/>
            <w:hideMark/>
          </w:tcPr>
          <w:p w14:paraId="76421D4B" w14:textId="77777777" w:rsidR="00DF0E2D" w:rsidRPr="00D13F05" w:rsidRDefault="00DF0E2D" w:rsidP="0032467E">
            <w:pPr>
              <w:pStyle w:val="Tabletext"/>
              <w:tabs>
                <w:tab w:val="decimal" w:pos="170"/>
              </w:tabs>
              <w:jc w:val="center"/>
            </w:pPr>
            <w:r w:rsidRPr="00D13F05">
              <w:t>14.5</w:t>
            </w:r>
          </w:p>
        </w:tc>
        <w:tc>
          <w:tcPr>
            <w:tcW w:w="1058" w:type="dxa"/>
            <w:tcBorders>
              <w:top w:val="nil"/>
              <w:left w:val="nil"/>
              <w:bottom w:val="nil"/>
              <w:right w:val="nil"/>
            </w:tcBorders>
            <w:vAlign w:val="center"/>
          </w:tcPr>
          <w:p w14:paraId="616ACBD7" w14:textId="77777777" w:rsidR="00DF0E2D" w:rsidRPr="00D13F05" w:rsidRDefault="00DF0E2D" w:rsidP="00D04F78">
            <w:pPr>
              <w:pStyle w:val="Tabletext"/>
              <w:jc w:val="center"/>
              <w:rPr>
                <w:i/>
              </w:rPr>
            </w:pPr>
            <w:r w:rsidRPr="00D13F05">
              <w:rPr>
                <w:i/>
              </w:rPr>
              <w:t>0.8</w:t>
            </w:r>
          </w:p>
        </w:tc>
        <w:tc>
          <w:tcPr>
            <w:tcW w:w="1059" w:type="dxa"/>
            <w:tcBorders>
              <w:top w:val="nil"/>
              <w:left w:val="nil"/>
              <w:bottom w:val="nil"/>
              <w:right w:val="nil"/>
            </w:tcBorders>
            <w:shd w:val="clear" w:color="auto" w:fill="auto"/>
            <w:noWrap/>
            <w:vAlign w:val="center"/>
            <w:hideMark/>
          </w:tcPr>
          <w:p w14:paraId="591AF236" w14:textId="77777777" w:rsidR="00DF0E2D" w:rsidRPr="00D13F05" w:rsidRDefault="00DF0E2D" w:rsidP="0032467E">
            <w:pPr>
              <w:pStyle w:val="Tabletext"/>
              <w:tabs>
                <w:tab w:val="decimal" w:pos="170"/>
              </w:tabs>
              <w:jc w:val="center"/>
            </w:pPr>
            <w:r w:rsidRPr="00D13F05">
              <w:t>44.4</w:t>
            </w:r>
          </w:p>
        </w:tc>
        <w:tc>
          <w:tcPr>
            <w:tcW w:w="1058" w:type="dxa"/>
            <w:tcBorders>
              <w:top w:val="nil"/>
              <w:left w:val="nil"/>
              <w:bottom w:val="nil"/>
              <w:right w:val="nil"/>
            </w:tcBorders>
            <w:vAlign w:val="center"/>
          </w:tcPr>
          <w:p w14:paraId="79CAEC29" w14:textId="77777777" w:rsidR="00DF0E2D" w:rsidRPr="00D13F05" w:rsidRDefault="00DF0E2D" w:rsidP="00D04F78">
            <w:pPr>
              <w:pStyle w:val="Tabletext"/>
              <w:jc w:val="center"/>
              <w:rPr>
                <w:i/>
              </w:rPr>
            </w:pPr>
            <w:r w:rsidRPr="00D13F05">
              <w:rPr>
                <w:i/>
              </w:rPr>
              <w:t>1.8</w:t>
            </w:r>
          </w:p>
        </w:tc>
        <w:tc>
          <w:tcPr>
            <w:tcW w:w="1058" w:type="dxa"/>
            <w:tcBorders>
              <w:top w:val="nil"/>
              <w:left w:val="nil"/>
              <w:bottom w:val="nil"/>
              <w:right w:val="nil"/>
            </w:tcBorders>
            <w:shd w:val="clear" w:color="auto" w:fill="auto"/>
            <w:noWrap/>
            <w:vAlign w:val="center"/>
            <w:hideMark/>
          </w:tcPr>
          <w:p w14:paraId="78D2EC55" w14:textId="77777777" w:rsidR="00DF0E2D" w:rsidRPr="00D13F05" w:rsidRDefault="00DF0E2D" w:rsidP="0032467E">
            <w:pPr>
              <w:pStyle w:val="Tabletext"/>
              <w:tabs>
                <w:tab w:val="decimal" w:pos="170"/>
              </w:tabs>
              <w:jc w:val="center"/>
            </w:pPr>
            <w:r w:rsidRPr="00D13F05">
              <w:t>33.1</w:t>
            </w:r>
          </w:p>
        </w:tc>
        <w:tc>
          <w:tcPr>
            <w:tcW w:w="1058" w:type="dxa"/>
            <w:tcBorders>
              <w:top w:val="nil"/>
              <w:left w:val="nil"/>
              <w:bottom w:val="nil"/>
              <w:right w:val="nil"/>
            </w:tcBorders>
            <w:vAlign w:val="center"/>
          </w:tcPr>
          <w:p w14:paraId="4EC17A6E" w14:textId="77777777" w:rsidR="00DF0E2D" w:rsidRPr="00D13F05" w:rsidRDefault="00DF0E2D" w:rsidP="00D04F78">
            <w:pPr>
              <w:pStyle w:val="Tabletext"/>
              <w:jc w:val="center"/>
              <w:rPr>
                <w:i/>
              </w:rPr>
            </w:pPr>
            <w:r w:rsidRPr="00D13F05">
              <w:rPr>
                <w:i/>
              </w:rPr>
              <w:t>3.0</w:t>
            </w:r>
          </w:p>
        </w:tc>
        <w:tc>
          <w:tcPr>
            <w:tcW w:w="1058" w:type="dxa"/>
            <w:tcBorders>
              <w:top w:val="nil"/>
              <w:left w:val="nil"/>
              <w:bottom w:val="nil"/>
              <w:right w:val="nil"/>
            </w:tcBorders>
            <w:shd w:val="clear" w:color="auto" w:fill="auto"/>
            <w:noWrap/>
            <w:vAlign w:val="center"/>
            <w:hideMark/>
          </w:tcPr>
          <w:p w14:paraId="6F82AA0C" w14:textId="77777777" w:rsidR="00DF0E2D" w:rsidRPr="00D13F05" w:rsidRDefault="00DF0E2D" w:rsidP="0032467E">
            <w:pPr>
              <w:pStyle w:val="Tabletext"/>
              <w:tabs>
                <w:tab w:val="decimal" w:pos="170"/>
              </w:tabs>
              <w:jc w:val="center"/>
            </w:pPr>
            <w:r w:rsidRPr="00D13F05">
              <w:t>41.4</w:t>
            </w:r>
          </w:p>
        </w:tc>
        <w:tc>
          <w:tcPr>
            <w:tcW w:w="1058" w:type="dxa"/>
            <w:tcBorders>
              <w:top w:val="nil"/>
              <w:left w:val="nil"/>
              <w:bottom w:val="nil"/>
              <w:right w:val="nil"/>
            </w:tcBorders>
            <w:vAlign w:val="center"/>
          </w:tcPr>
          <w:p w14:paraId="02C27145" w14:textId="77777777" w:rsidR="00DF0E2D" w:rsidRPr="00D13F05" w:rsidRDefault="00DF0E2D" w:rsidP="00D04F78">
            <w:pPr>
              <w:pStyle w:val="Tabletext"/>
              <w:jc w:val="center"/>
              <w:rPr>
                <w:i/>
              </w:rPr>
            </w:pPr>
            <w:r w:rsidRPr="00D13F05">
              <w:rPr>
                <w:i/>
              </w:rPr>
              <w:t>3.9</w:t>
            </w:r>
          </w:p>
        </w:tc>
        <w:tc>
          <w:tcPr>
            <w:tcW w:w="1058" w:type="dxa"/>
            <w:tcBorders>
              <w:top w:val="nil"/>
              <w:left w:val="nil"/>
              <w:bottom w:val="nil"/>
              <w:right w:val="nil"/>
            </w:tcBorders>
            <w:shd w:val="clear" w:color="auto" w:fill="auto"/>
            <w:noWrap/>
            <w:vAlign w:val="center"/>
            <w:hideMark/>
          </w:tcPr>
          <w:p w14:paraId="78800E8C" w14:textId="77777777" w:rsidR="00DF0E2D" w:rsidRPr="00D13F05" w:rsidRDefault="00DF0E2D" w:rsidP="0032467E">
            <w:pPr>
              <w:pStyle w:val="Tabletext"/>
              <w:tabs>
                <w:tab w:val="decimal" w:pos="170"/>
              </w:tabs>
              <w:jc w:val="center"/>
            </w:pPr>
            <w:r w:rsidRPr="00D13F05">
              <w:t>44.6</w:t>
            </w:r>
          </w:p>
        </w:tc>
        <w:tc>
          <w:tcPr>
            <w:tcW w:w="1059" w:type="dxa"/>
            <w:tcBorders>
              <w:top w:val="nil"/>
              <w:left w:val="nil"/>
              <w:bottom w:val="nil"/>
              <w:right w:val="nil"/>
            </w:tcBorders>
            <w:vAlign w:val="center"/>
          </w:tcPr>
          <w:p w14:paraId="63BB10B0" w14:textId="77777777" w:rsidR="00DF0E2D" w:rsidRPr="00D13F05" w:rsidRDefault="00DF0E2D" w:rsidP="00D04F78">
            <w:pPr>
              <w:pStyle w:val="Tabletext"/>
              <w:jc w:val="center"/>
              <w:rPr>
                <w:i/>
              </w:rPr>
            </w:pPr>
            <w:r w:rsidRPr="00D13F05">
              <w:rPr>
                <w:i/>
              </w:rPr>
              <w:t>4.7</w:t>
            </w:r>
          </w:p>
        </w:tc>
      </w:tr>
      <w:tr w:rsidR="00C47FD5" w:rsidRPr="00D13F05" w14:paraId="29EEEB63" w14:textId="77777777" w:rsidTr="007F7DB2">
        <w:trPr>
          <w:trHeight w:val="263"/>
        </w:trPr>
        <w:tc>
          <w:tcPr>
            <w:tcW w:w="3261" w:type="dxa"/>
            <w:tcBorders>
              <w:top w:val="nil"/>
              <w:left w:val="nil"/>
              <w:bottom w:val="nil"/>
              <w:right w:val="nil"/>
            </w:tcBorders>
            <w:shd w:val="clear" w:color="auto" w:fill="auto"/>
            <w:noWrap/>
            <w:vAlign w:val="bottom"/>
          </w:tcPr>
          <w:p w14:paraId="26530927" w14:textId="77777777" w:rsidR="00C47FD5" w:rsidRPr="00D13F05" w:rsidRDefault="00C47FD5" w:rsidP="00C47FD5">
            <w:pPr>
              <w:spacing w:before="0" w:line="240" w:lineRule="auto"/>
              <w:rPr>
                <w:rFonts w:ascii="Arial" w:eastAsia="Trebuchet MS" w:hAnsi="Arial"/>
                <w:b/>
                <w:sz w:val="16"/>
                <w:szCs w:val="16"/>
              </w:rPr>
            </w:pPr>
            <w:r w:rsidRPr="00D13F05">
              <w:rPr>
                <w:rFonts w:ascii="Arial" w:eastAsia="Trebuchet MS" w:hAnsi="Arial"/>
                <w:sz w:val="16"/>
                <w:szCs w:val="16"/>
              </w:rPr>
              <w:t>Mathematics achievement (PISA)</w:t>
            </w:r>
          </w:p>
          <w:p w14:paraId="5A92E639" w14:textId="6FC5BA70" w:rsidR="00C47FD5" w:rsidRPr="00D13F05" w:rsidRDefault="00C47FD5" w:rsidP="0032467E">
            <w:pPr>
              <w:pStyle w:val="Tabletext"/>
              <w:ind w:right="882"/>
              <w:rPr>
                <w:lang w:eastAsia="en-AU"/>
              </w:rPr>
            </w:pPr>
            <w:r w:rsidRPr="00D13F05">
              <w:rPr>
                <w:lang w:eastAsia="en-AU"/>
              </w:rPr>
              <w:t xml:space="preserve">       Highest quartile</w:t>
            </w:r>
          </w:p>
        </w:tc>
        <w:tc>
          <w:tcPr>
            <w:tcW w:w="1058" w:type="dxa"/>
            <w:tcBorders>
              <w:top w:val="nil"/>
              <w:left w:val="nil"/>
              <w:bottom w:val="nil"/>
              <w:right w:val="nil"/>
            </w:tcBorders>
            <w:shd w:val="clear" w:color="auto" w:fill="auto"/>
            <w:noWrap/>
            <w:vAlign w:val="center"/>
          </w:tcPr>
          <w:p w14:paraId="5096F65E" w14:textId="77777777" w:rsidR="00C47FD5" w:rsidRPr="00D13F05" w:rsidRDefault="00C47FD5" w:rsidP="0032467E">
            <w:pPr>
              <w:pStyle w:val="Tabletext"/>
              <w:tabs>
                <w:tab w:val="decimal" w:pos="170"/>
              </w:tabs>
              <w:jc w:val="center"/>
            </w:pPr>
            <w:r w:rsidRPr="00D13F05">
              <w:t>34.0</w:t>
            </w:r>
          </w:p>
        </w:tc>
        <w:tc>
          <w:tcPr>
            <w:tcW w:w="1058" w:type="dxa"/>
            <w:tcBorders>
              <w:top w:val="nil"/>
              <w:left w:val="nil"/>
              <w:bottom w:val="nil"/>
              <w:right w:val="nil"/>
            </w:tcBorders>
            <w:vAlign w:val="center"/>
          </w:tcPr>
          <w:p w14:paraId="4A764FEF" w14:textId="77777777" w:rsidR="00C47FD5" w:rsidRPr="00D13F05" w:rsidRDefault="00C47FD5" w:rsidP="00C47FD5">
            <w:pPr>
              <w:pStyle w:val="Tabletext"/>
              <w:jc w:val="center"/>
              <w:rPr>
                <w:i/>
              </w:rPr>
            </w:pPr>
            <w:r w:rsidRPr="00D13F05">
              <w:rPr>
                <w:i/>
              </w:rPr>
              <w:t>1.1</w:t>
            </w:r>
          </w:p>
        </w:tc>
        <w:tc>
          <w:tcPr>
            <w:tcW w:w="1059" w:type="dxa"/>
            <w:tcBorders>
              <w:top w:val="nil"/>
              <w:left w:val="nil"/>
              <w:bottom w:val="nil"/>
              <w:right w:val="nil"/>
            </w:tcBorders>
            <w:shd w:val="clear" w:color="auto" w:fill="auto"/>
            <w:noWrap/>
            <w:vAlign w:val="center"/>
          </w:tcPr>
          <w:p w14:paraId="37E57138" w14:textId="77777777" w:rsidR="00C47FD5" w:rsidRPr="00D13F05" w:rsidRDefault="00C47FD5" w:rsidP="0032467E">
            <w:pPr>
              <w:pStyle w:val="Tabletext"/>
              <w:tabs>
                <w:tab w:val="decimal" w:pos="170"/>
              </w:tabs>
              <w:jc w:val="center"/>
            </w:pPr>
            <w:r w:rsidRPr="00D13F05">
              <w:t>9.5</w:t>
            </w:r>
          </w:p>
        </w:tc>
        <w:tc>
          <w:tcPr>
            <w:tcW w:w="1058" w:type="dxa"/>
            <w:tcBorders>
              <w:top w:val="nil"/>
              <w:left w:val="nil"/>
              <w:bottom w:val="nil"/>
              <w:right w:val="nil"/>
            </w:tcBorders>
            <w:vAlign w:val="center"/>
          </w:tcPr>
          <w:p w14:paraId="783552AC" w14:textId="77777777" w:rsidR="00C47FD5" w:rsidRPr="00D13F05" w:rsidRDefault="00C47FD5" w:rsidP="00C47FD5">
            <w:pPr>
              <w:pStyle w:val="Tabletext"/>
              <w:jc w:val="center"/>
              <w:rPr>
                <w:i/>
              </w:rPr>
            </w:pPr>
            <w:r w:rsidRPr="00D13F05">
              <w:rPr>
                <w:i/>
              </w:rPr>
              <w:t>1.5</w:t>
            </w:r>
          </w:p>
        </w:tc>
        <w:tc>
          <w:tcPr>
            <w:tcW w:w="1058" w:type="dxa"/>
            <w:tcBorders>
              <w:top w:val="nil"/>
              <w:left w:val="nil"/>
              <w:bottom w:val="nil"/>
              <w:right w:val="nil"/>
            </w:tcBorders>
            <w:shd w:val="clear" w:color="auto" w:fill="auto"/>
            <w:noWrap/>
            <w:vAlign w:val="center"/>
          </w:tcPr>
          <w:p w14:paraId="30B18ED1" w14:textId="77777777" w:rsidR="00C47FD5" w:rsidRPr="00D13F05" w:rsidRDefault="00C47FD5" w:rsidP="0032467E">
            <w:pPr>
              <w:pStyle w:val="Tabletext"/>
              <w:tabs>
                <w:tab w:val="decimal" w:pos="170"/>
              </w:tabs>
              <w:jc w:val="center"/>
            </w:pPr>
            <w:r w:rsidRPr="00D13F05">
              <w:t>15.8</w:t>
            </w:r>
          </w:p>
        </w:tc>
        <w:tc>
          <w:tcPr>
            <w:tcW w:w="1058" w:type="dxa"/>
            <w:tcBorders>
              <w:top w:val="nil"/>
              <w:left w:val="nil"/>
              <w:bottom w:val="nil"/>
              <w:right w:val="nil"/>
            </w:tcBorders>
            <w:vAlign w:val="center"/>
          </w:tcPr>
          <w:p w14:paraId="26C0A4FF" w14:textId="77777777" w:rsidR="00C47FD5" w:rsidRPr="00D13F05" w:rsidRDefault="00C47FD5" w:rsidP="00C47FD5">
            <w:pPr>
              <w:pStyle w:val="Tabletext"/>
              <w:jc w:val="center"/>
              <w:rPr>
                <w:i/>
              </w:rPr>
            </w:pPr>
            <w:r w:rsidRPr="00D13F05">
              <w:rPr>
                <w:i/>
              </w:rPr>
              <w:t>2.3</w:t>
            </w:r>
          </w:p>
        </w:tc>
        <w:tc>
          <w:tcPr>
            <w:tcW w:w="1058" w:type="dxa"/>
            <w:tcBorders>
              <w:top w:val="nil"/>
              <w:left w:val="nil"/>
              <w:bottom w:val="nil"/>
              <w:right w:val="nil"/>
            </w:tcBorders>
            <w:shd w:val="clear" w:color="auto" w:fill="auto"/>
            <w:noWrap/>
            <w:vAlign w:val="center"/>
          </w:tcPr>
          <w:p w14:paraId="47867F89" w14:textId="77777777" w:rsidR="00C47FD5" w:rsidRPr="00D13F05" w:rsidRDefault="00C47FD5" w:rsidP="0032467E">
            <w:pPr>
              <w:pStyle w:val="Tabletext"/>
              <w:tabs>
                <w:tab w:val="decimal" w:pos="170"/>
              </w:tabs>
              <w:jc w:val="center"/>
            </w:pPr>
            <w:r w:rsidRPr="00D13F05">
              <w:t>10.5</w:t>
            </w:r>
          </w:p>
        </w:tc>
        <w:tc>
          <w:tcPr>
            <w:tcW w:w="1058" w:type="dxa"/>
            <w:tcBorders>
              <w:top w:val="nil"/>
              <w:left w:val="nil"/>
              <w:bottom w:val="nil"/>
              <w:right w:val="nil"/>
            </w:tcBorders>
            <w:vAlign w:val="center"/>
          </w:tcPr>
          <w:p w14:paraId="0DD78DC1" w14:textId="77777777" w:rsidR="00C47FD5" w:rsidRPr="00D13F05" w:rsidRDefault="00C47FD5" w:rsidP="00C47FD5">
            <w:pPr>
              <w:pStyle w:val="Tabletext"/>
              <w:jc w:val="center"/>
              <w:rPr>
                <w:i/>
              </w:rPr>
            </w:pPr>
            <w:r w:rsidRPr="00D13F05">
              <w:rPr>
                <w:i/>
              </w:rPr>
              <w:t>2.4</w:t>
            </w:r>
          </w:p>
        </w:tc>
        <w:tc>
          <w:tcPr>
            <w:tcW w:w="1058" w:type="dxa"/>
            <w:tcBorders>
              <w:top w:val="nil"/>
              <w:left w:val="nil"/>
              <w:bottom w:val="nil"/>
              <w:right w:val="nil"/>
            </w:tcBorders>
            <w:shd w:val="clear" w:color="auto" w:fill="auto"/>
            <w:noWrap/>
            <w:vAlign w:val="center"/>
          </w:tcPr>
          <w:p w14:paraId="2165D691" w14:textId="77777777" w:rsidR="00C47FD5" w:rsidRPr="00D13F05" w:rsidRDefault="00C47FD5" w:rsidP="0032467E">
            <w:pPr>
              <w:pStyle w:val="Tabletext"/>
              <w:tabs>
                <w:tab w:val="decimal" w:pos="170"/>
              </w:tabs>
              <w:jc w:val="center"/>
            </w:pPr>
            <w:r w:rsidRPr="00D13F05">
              <w:t>12.5</w:t>
            </w:r>
          </w:p>
        </w:tc>
        <w:tc>
          <w:tcPr>
            <w:tcW w:w="1059" w:type="dxa"/>
            <w:tcBorders>
              <w:top w:val="nil"/>
              <w:left w:val="nil"/>
              <w:bottom w:val="nil"/>
              <w:right w:val="nil"/>
            </w:tcBorders>
            <w:vAlign w:val="center"/>
          </w:tcPr>
          <w:p w14:paraId="5AE54E05" w14:textId="77777777" w:rsidR="00C47FD5" w:rsidRPr="00D13F05" w:rsidRDefault="00C47FD5" w:rsidP="00C47FD5">
            <w:pPr>
              <w:pStyle w:val="Tabletext"/>
              <w:jc w:val="center"/>
              <w:rPr>
                <w:i/>
              </w:rPr>
            </w:pPr>
            <w:r w:rsidRPr="00D13F05">
              <w:rPr>
                <w:i/>
              </w:rPr>
              <w:t>3.1</w:t>
            </w:r>
          </w:p>
        </w:tc>
      </w:tr>
      <w:tr w:rsidR="00C47FD5" w:rsidRPr="00D13F05" w14:paraId="5B131CF6" w14:textId="77777777" w:rsidTr="007F7DB2">
        <w:trPr>
          <w:trHeight w:val="263"/>
        </w:trPr>
        <w:tc>
          <w:tcPr>
            <w:tcW w:w="3261" w:type="dxa"/>
            <w:tcBorders>
              <w:top w:val="nil"/>
              <w:left w:val="nil"/>
              <w:bottom w:val="nil"/>
              <w:right w:val="nil"/>
            </w:tcBorders>
            <w:shd w:val="clear" w:color="auto" w:fill="auto"/>
            <w:noWrap/>
            <w:vAlign w:val="bottom"/>
          </w:tcPr>
          <w:p w14:paraId="4DC8F913" w14:textId="57369A59" w:rsidR="00C47FD5" w:rsidRPr="00D13F05" w:rsidRDefault="00C47FD5" w:rsidP="00C47FD5">
            <w:pPr>
              <w:pStyle w:val="Tabletext"/>
              <w:rPr>
                <w:lang w:eastAsia="en-AU"/>
              </w:rPr>
            </w:pPr>
            <w:r w:rsidRPr="00D13F05">
              <w:rPr>
                <w:lang w:eastAsia="en-AU"/>
              </w:rPr>
              <w:t xml:space="preserve">       Lowest quartile</w:t>
            </w:r>
          </w:p>
        </w:tc>
        <w:tc>
          <w:tcPr>
            <w:tcW w:w="1058" w:type="dxa"/>
            <w:tcBorders>
              <w:top w:val="nil"/>
              <w:left w:val="nil"/>
              <w:bottom w:val="nil"/>
              <w:right w:val="nil"/>
            </w:tcBorders>
            <w:shd w:val="clear" w:color="auto" w:fill="auto"/>
            <w:noWrap/>
            <w:vAlign w:val="center"/>
          </w:tcPr>
          <w:p w14:paraId="32082C03" w14:textId="77777777" w:rsidR="00C47FD5" w:rsidRPr="00D13F05" w:rsidRDefault="00C47FD5" w:rsidP="0032467E">
            <w:pPr>
              <w:pStyle w:val="Tabletext"/>
              <w:tabs>
                <w:tab w:val="decimal" w:pos="170"/>
              </w:tabs>
              <w:jc w:val="center"/>
            </w:pPr>
            <w:r w:rsidRPr="00D13F05">
              <w:t>13.9</w:t>
            </w:r>
          </w:p>
        </w:tc>
        <w:tc>
          <w:tcPr>
            <w:tcW w:w="1058" w:type="dxa"/>
            <w:tcBorders>
              <w:top w:val="nil"/>
              <w:left w:val="nil"/>
              <w:bottom w:val="nil"/>
              <w:right w:val="nil"/>
            </w:tcBorders>
            <w:vAlign w:val="center"/>
          </w:tcPr>
          <w:p w14:paraId="7E8D4E52" w14:textId="77777777" w:rsidR="00C47FD5" w:rsidRPr="00D13F05" w:rsidRDefault="00C47FD5" w:rsidP="00C47FD5">
            <w:pPr>
              <w:pStyle w:val="Tabletext"/>
              <w:jc w:val="center"/>
              <w:rPr>
                <w:i/>
              </w:rPr>
            </w:pPr>
            <w:r w:rsidRPr="00D13F05">
              <w:rPr>
                <w:i/>
              </w:rPr>
              <w:t>0.8</w:t>
            </w:r>
          </w:p>
        </w:tc>
        <w:tc>
          <w:tcPr>
            <w:tcW w:w="1059" w:type="dxa"/>
            <w:tcBorders>
              <w:top w:val="nil"/>
              <w:left w:val="nil"/>
              <w:bottom w:val="nil"/>
              <w:right w:val="nil"/>
            </w:tcBorders>
            <w:shd w:val="clear" w:color="auto" w:fill="auto"/>
            <w:noWrap/>
            <w:vAlign w:val="center"/>
          </w:tcPr>
          <w:p w14:paraId="0E029AD3" w14:textId="77777777" w:rsidR="00C47FD5" w:rsidRPr="00D13F05" w:rsidRDefault="00C47FD5" w:rsidP="0032467E">
            <w:pPr>
              <w:pStyle w:val="Tabletext"/>
              <w:tabs>
                <w:tab w:val="decimal" w:pos="170"/>
              </w:tabs>
              <w:jc w:val="center"/>
            </w:pPr>
            <w:r w:rsidRPr="00D13F05">
              <w:t>41.1</w:t>
            </w:r>
          </w:p>
        </w:tc>
        <w:tc>
          <w:tcPr>
            <w:tcW w:w="1058" w:type="dxa"/>
            <w:tcBorders>
              <w:top w:val="nil"/>
              <w:left w:val="nil"/>
              <w:bottom w:val="nil"/>
              <w:right w:val="nil"/>
            </w:tcBorders>
            <w:vAlign w:val="center"/>
          </w:tcPr>
          <w:p w14:paraId="14FA4E06" w14:textId="77777777" w:rsidR="00C47FD5" w:rsidRPr="00D13F05" w:rsidRDefault="00C47FD5" w:rsidP="00C47FD5">
            <w:pPr>
              <w:pStyle w:val="Tabletext"/>
              <w:jc w:val="center"/>
              <w:rPr>
                <w:i/>
              </w:rPr>
            </w:pPr>
            <w:r w:rsidRPr="00D13F05">
              <w:rPr>
                <w:i/>
              </w:rPr>
              <w:t>1.8</w:t>
            </w:r>
          </w:p>
        </w:tc>
        <w:tc>
          <w:tcPr>
            <w:tcW w:w="1058" w:type="dxa"/>
            <w:tcBorders>
              <w:top w:val="nil"/>
              <w:left w:val="nil"/>
              <w:bottom w:val="nil"/>
              <w:right w:val="nil"/>
            </w:tcBorders>
            <w:shd w:val="clear" w:color="auto" w:fill="auto"/>
            <w:noWrap/>
            <w:vAlign w:val="center"/>
          </w:tcPr>
          <w:p w14:paraId="618FE696" w14:textId="77777777" w:rsidR="00C47FD5" w:rsidRPr="00D13F05" w:rsidRDefault="00C47FD5" w:rsidP="0032467E">
            <w:pPr>
              <w:pStyle w:val="Tabletext"/>
              <w:tabs>
                <w:tab w:val="decimal" w:pos="170"/>
              </w:tabs>
              <w:jc w:val="center"/>
            </w:pPr>
            <w:r w:rsidRPr="00D13F05">
              <w:t>34.3</w:t>
            </w:r>
          </w:p>
        </w:tc>
        <w:tc>
          <w:tcPr>
            <w:tcW w:w="1058" w:type="dxa"/>
            <w:tcBorders>
              <w:top w:val="nil"/>
              <w:left w:val="nil"/>
              <w:bottom w:val="nil"/>
              <w:right w:val="nil"/>
            </w:tcBorders>
            <w:vAlign w:val="center"/>
          </w:tcPr>
          <w:p w14:paraId="688E0159" w14:textId="77777777" w:rsidR="00C47FD5" w:rsidRPr="00D13F05" w:rsidRDefault="00C47FD5" w:rsidP="00C47FD5">
            <w:pPr>
              <w:pStyle w:val="Tabletext"/>
              <w:jc w:val="center"/>
              <w:rPr>
                <w:i/>
              </w:rPr>
            </w:pPr>
            <w:r w:rsidRPr="00D13F05">
              <w:rPr>
                <w:i/>
              </w:rPr>
              <w:t>2.9</w:t>
            </w:r>
          </w:p>
        </w:tc>
        <w:tc>
          <w:tcPr>
            <w:tcW w:w="1058" w:type="dxa"/>
            <w:tcBorders>
              <w:top w:val="nil"/>
              <w:left w:val="nil"/>
              <w:bottom w:val="nil"/>
              <w:right w:val="nil"/>
            </w:tcBorders>
            <w:shd w:val="clear" w:color="auto" w:fill="auto"/>
            <w:noWrap/>
            <w:vAlign w:val="center"/>
          </w:tcPr>
          <w:p w14:paraId="2AD6B303" w14:textId="77777777" w:rsidR="00C47FD5" w:rsidRPr="00D13F05" w:rsidRDefault="00C47FD5" w:rsidP="0032467E">
            <w:pPr>
              <w:pStyle w:val="Tabletext"/>
              <w:tabs>
                <w:tab w:val="decimal" w:pos="170"/>
              </w:tabs>
              <w:jc w:val="center"/>
            </w:pPr>
            <w:r w:rsidRPr="00D13F05">
              <w:t>53.7</w:t>
            </w:r>
          </w:p>
        </w:tc>
        <w:tc>
          <w:tcPr>
            <w:tcW w:w="1058" w:type="dxa"/>
            <w:tcBorders>
              <w:top w:val="nil"/>
              <w:left w:val="nil"/>
              <w:bottom w:val="nil"/>
              <w:right w:val="nil"/>
            </w:tcBorders>
            <w:vAlign w:val="center"/>
          </w:tcPr>
          <w:p w14:paraId="099E415A" w14:textId="77777777" w:rsidR="00C47FD5" w:rsidRPr="00D13F05" w:rsidRDefault="00C47FD5" w:rsidP="00C47FD5">
            <w:pPr>
              <w:pStyle w:val="Tabletext"/>
              <w:jc w:val="center"/>
              <w:rPr>
                <w:i/>
              </w:rPr>
            </w:pPr>
            <w:r w:rsidRPr="00D13F05">
              <w:rPr>
                <w:i/>
              </w:rPr>
              <w:t>3.9</w:t>
            </w:r>
          </w:p>
        </w:tc>
        <w:tc>
          <w:tcPr>
            <w:tcW w:w="1058" w:type="dxa"/>
            <w:tcBorders>
              <w:top w:val="nil"/>
              <w:left w:val="nil"/>
              <w:bottom w:val="nil"/>
              <w:right w:val="nil"/>
            </w:tcBorders>
            <w:shd w:val="clear" w:color="auto" w:fill="auto"/>
            <w:noWrap/>
            <w:vAlign w:val="center"/>
          </w:tcPr>
          <w:p w14:paraId="173DC335" w14:textId="77777777" w:rsidR="00C47FD5" w:rsidRPr="00D13F05" w:rsidRDefault="00C47FD5" w:rsidP="0032467E">
            <w:pPr>
              <w:pStyle w:val="Tabletext"/>
              <w:tabs>
                <w:tab w:val="decimal" w:pos="170"/>
              </w:tabs>
              <w:jc w:val="center"/>
            </w:pPr>
            <w:r w:rsidRPr="00D13F05">
              <w:t>51.8</w:t>
            </w:r>
          </w:p>
        </w:tc>
        <w:tc>
          <w:tcPr>
            <w:tcW w:w="1059" w:type="dxa"/>
            <w:tcBorders>
              <w:top w:val="nil"/>
              <w:left w:val="nil"/>
              <w:bottom w:val="nil"/>
              <w:right w:val="nil"/>
            </w:tcBorders>
            <w:vAlign w:val="center"/>
          </w:tcPr>
          <w:p w14:paraId="377693DB" w14:textId="77777777" w:rsidR="00C47FD5" w:rsidRPr="00D13F05" w:rsidRDefault="00C47FD5" w:rsidP="00C47FD5">
            <w:pPr>
              <w:pStyle w:val="Tabletext"/>
              <w:jc w:val="center"/>
              <w:rPr>
                <w:i/>
              </w:rPr>
            </w:pPr>
            <w:r w:rsidRPr="00D13F05">
              <w:rPr>
                <w:i/>
              </w:rPr>
              <w:t>4.7</w:t>
            </w:r>
          </w:p>
        </w:tc>
      </w:tr>
      <w:tr w:rsidR="00C47FD5" w:rsidRPr="00D13F05" w14:paraId="2C016FDB" w14:textId="77777777" w:rsidTr="007F7DB2">
        <w:trPr>
          <w:trHeight w:val="263"/>
        </w:trPr>
        <w:tc>
          <w:tcPr>
            <w:tcW w:w="3261" w:type="dxa"/>
            <w:tcBorders>
              <w:top w:val="nil"/>
              <w:left w:val="nil"/>
              <w:bottom w:val="nil"/>
              <w:right w:val="nil"/>
            </w:tcBorders>
            <w:shd w:val="clear" w:color="auto" w:fill="auto"/>
            <w:noWrap/>
            <w:vAlign w:val="bottom"/>
          </w:tcPr>
          <w:p w14:paraId="61459F8B" w14:textId="4C61FF96" w:rsidR="00C47FD5" w:rsidRPr="00C01E33" w:rsidRDefault="00C47FD5" w:rsidP="00C01E33">
            <w:pPr>
              <w:spacing w:before="0" w:line="240" w:lineRule="auto"/>
              <w:rPr>
                <w:rFonts w:ascii="Arial" w:eastAsia="Trebuchet MS" w:hAnsi="Arial"/>
                <w:b/>
                <w:sz w:val="16"/>
                <w:szCs w:val="16"/>
              </w:rPr>
            </w:pPr>
            <w:r w:rsidRPr="00D13F05">
              <w:rPr>
                <w:rFonts w:ascii="Arial" w:eastAsia="Trebuchet MS" w:hAnsi="Arial"/>
                <w:sz w:val="16"/>
                <w:szCs w:val="16"/>
              </w:rPr>
              <w:t>Reading achievement (PISA)</w:t>
            </w:r>
            <w:r w:rsidR="00C01E33">
              <w:rPr>
                <w:rFonts w:ascii="Arial" w:eastAsia="Trebuchet MS" w:hAnsi="Arial"/>
                <w:sz w:val="16"/>
                <w:szCs w:val="16"/>
              </w:rPr>
              <w:br/>
            </w:r>
            <w:r w:rsidR="00C01E33">
              <w:rPr>
                <w:rFonts w:ascii="Arial" w:hAnsi="Arial" w:cs="Arial"/>
                <w:sz w:val="16"/>
                <w:lang w:eastAsia="en-AU"/>
              </w:rPr>
              <w:t xml:space="preserve">       </w:t>
            </w:r>
            <w:r w:rsidRPr="00C01E33">
              <w:rPr>
                <w:rFonts w:ascii="Arial" w:hAnsi="Arial" w:cs="Arial"/>
                <w:sz w:val="16"/>
                <w:lang w:eastAsia="en-AU"/>
              </w:rPr>
              <w:t>Highest quartile</w:t>
            </w:r>
          </w:p>
        </w:tc>
        <w:tc>
          <w:tcPr>
            <w:tcW w:w="1058" w:type="dxa"/>
            <w:tcBorders>
              <w:top w:val="nil"/>
              <w:left w:val="nil"/>
              <w:bottom w:val="nil"/>
              <w:right w:val="nil"/>
            </w:tcBorders>
            <w:shd w:val="clear" w:color="auto" w:fill="auto"/>
            <w:noWrap/>
            <w:vAlign w:val="center"/>
          </w:tcPr>
          <w:p w14:paraId="4706742F" w14:textId="77777777" w:rsidR="00C47FD5" w:rsidRPr="00D13F05" w:rsidRDefault="00C47FD5" w:rsidP="0032467E">
            <w:pPr>
              <w:pStyle w:val="Tabletext"/>
              <w:tabs>
                <w:tab w:val="decimal" w:pos="170"/>
              </w:tabs>
              <w:jc w:val="center"/>
            </w:pPr>
            <w:r w:rsidRPr="00D13F05">
              <w:t>34.2</w:t>
            </w:r>
          </w:p>
        </w:tc>
        <w:tc>
          <w:tcPr>
            <w:tcW w:w="1058" w:type="dxa"/>
            <w:tcBorders>
              <w:top w:val="nil"/>
              <w:left w:val="nil"/>
              <w:bottom w:val="nil"/>
              <w:right w:val="nil"/>
            </w:tcBorders>
            <w:vAlign w:val="center"/>
          </w:tcPr>
          <w:p w14:paraId="5DA3FD00" w14:textId="77777777" w:rsidR="00C47FD5" w:rsidRPr="00D13F05" w:rsidRDefault="00C47FD5" w:rsidP="00C47FD5">
            <w:pPr>
              <w:pStyle w:val="Tabletext"/>
              <w:jc w:val="center"/>
              <w:rPr>
                <w:i/>
              </w:rPr>
            </w:pPr>
            <w:r w:rsidRPr="00D13F05">
              <w:rPr>
                <w:i/>
              </w:rPr>
              <w:t>1.1</w:t>
            </w:r>
          </w:p>
        </w:tc>
        <w:tc>
          <w:tcPr>
            <w:tcW w:w="1059" w:type="dxa"/>
            <w:tcBorders>
              <w:top w:val="nil"/>
              <w:left w:val="nil"/>
              <w:bottom w:val="nil"/>
              <w:right w:val="nil"/>
            </w:tcBorders>
            <w:shd w:val="clear" w:color="auto" w:fill="auto"/>
            <w:noWrap/>
            <w:vAlign w:val="center"/>
          </w:tcPr>
          <w:p w14:paraId="772DBF3D" w14:textId="77777777" w:rsidR="00C47FD5" w:rsidRPr="00D13F05" w:rsidRDefault="00C47FD5" w:rsidP="0032467E">
            <w:pPr>
              <w:pStyle w:val="Tabletext"/>
              <w:tabs>
                <w:tab w:val="decimal" w:pos="170"/>
              </w:tabs>
              <w:jc w:val="center"/>
            </w:pPr>
            <w:r w:rsidRPr="00D13F05">
              <w:t>8.8</w:t>
            </w:r>
          </w:p>
        </w:tc>
        <w:tc>
          <w:tcPr>
            <w:tcW w:w="1058" w:type="dxa"/>
            <w:tcBorders>
              <w:top w:val="nil"/>
              <w:left w:val="nil"/>
              <w:bottom w:val="nil"/>
              <w:right w:val="nil"/>
            </w:tcBorders>
            <w:vAlign w:val="center"/>
          </w:tcPr>
          <w:p w14:paraId="310E89FC" w14:textId="77777777" w:rsidR="00C47FD5" w:rsidRPr="00D13F05" w:rsidRDefault="00C47FD5" w:rsidP="00C47FD5">
            <w:pPr>
              <w:pStyle w:val="Tabletext"/>
              <w:jc w:val="center"/>
              <w:rPr>
                <w:i/>
              </w:rPr>
            </w:pPr>
            <w:r w:rsidRPr="00D13F05">
              <w:rPr>
                <w:i/>
              </w:rPr>
              <w:t>1.0</w:t>
            </w:r>
          </w:p>
        </w:tc>
        <w:tc>
          <w:tcPr>
            <w:tcW w:w="1058" w:type="dxa"/>
            <w:tcBorders>
              <w:top w:val="nil"/>
              <w:left w:val="nil"/>
              <w:bottom w:val="nil"/>
              <w:right w:val="nil"/>
            </w:tcBorders>
            <w:shd w:val="clear" w:color="auto" w:fill="auto"/>
            <w:noWrap/>
            <w:vAlign w:val="center"/>
          </w:tcPr>
          <w:p w14:paraId="15D06815" w14:textId="77777777" w:rsidR="00C47FD5" w:rsidRPr="00D13F05" w:rsidRDefault="00C47FD5" w:rsidP="0032467E">
            <w:pPr>
              <w:pStyle w:val="Tabletext"/>
              <w:tabs>
                <w:tab w:val="decimal" w:pos="170"/>
              </w:tabs>
              <w:jc w:val="center"/>
            </w:pPr>
            <w:r w:rsidRPr="00D13F05">
              <w:t>17.7</w:t>
            </w:r>
          </w:p>
        </w:tc>
        <w:tc>
          <w:tcPr>
            <w:tcW w:w="1058" w:type="dxa"/>
            <w:tcBorders>
              <w:top w:val="nil"/>
              <w:left w:val="nil"/>
              <w:bottom w:val="nil"/>
              <w:right w:val="nil"/>
            </w:tcBorders>
            <w:vAlign w:val="center"/>
          </w:tcPr>
          <w:p w14:paraId="7735B7CE" w14:textId="77777777" w:rsidR="00C47FD5" w:rsidRPr="00D13F05" w:rsidRDefault="00C47FD5" w:rsidP="00C47FD5">
            <w:pPr>
              <w:pStyle w:val="Tabletext"/>
              <w:jc w:val="center"/>
              <w:rPr>
                <w:i/>
              </w:rPr>
            </w:pPr>
            <w:r w:rsidRPr="00D13F05">
              <w:rPr>
                <w:i/>
              </w:rPr>
              <w:t>2.4</w:t>
            </w:r>
          </w:p>
        </w:tc>
        <w:tc>
          <w:tcPr>
            <w:tcW w:w="1058" w:type="dxa"/>
            <w:tcBorders>
              <w:top w:val="nil"/>
              <w:left w:val="nil"/>
              <w:bottom w:val="nil"/>
              <w:right w:val="nil"/>
            </w:tcBorders>
            <w:shd w:val="clear" w:color="auto" w:fill="auto"/>
            <w:noWrap/>
            <w:vAlign w:val="center"/>
          </w:tcPr>
          <w:p w14:paraId="62D9534B" w14:textId="77777777" w:rsidR="00C47FD5" w:rsidRPr="00D13F05" w:rsidRDefault="00C47FD5" w:rsidP="0032467E">
            <w:pPr>
              <w:pStyle w:val="Tabletext"/>
              <w:tabs>
                <w:tab w:val="decimal" w:pos="170"/>
              </w:tabs>
              <w:jc w:val="center"/>
            </w:pPr>
            <w:r w:rsidRPr="00D13F05">
              <w:t>11.7</w:t>
            </w:r>
          </w:p>
        </w:tc>
        <w:tc>
          <w:tcPr>
            <w:tcW w:w="1058" w:type="dxa"/>
            <w:tcBorders>
              <w:top w:val="nil"/>
              <w:left w:val="nil"/>
              <w:bottom w:val="nil"/>
              <w:right w:val="nil"/>
            </w:tcBorders>
            <w:vAlign w:val="center"/>
          </w:tcPr>
          <w:p w14:paraId="465D4F05" w14:textId="77777777" w:rsidR="00C47FD5" w:rsidRPr="00D13F05" w:rsidRDefault="00C47FD5" w:rsidP="00C47FD5">
            <w:pPr>
              <w:pStyle w:val="Tabletext"/>
              <w:jc w:val="center"/>
              <w:rPr>
                <w:i/>
              </w:rPr>
            </w:pPr>
            <w:r w:rsidRPr="00D13F05">
              <w:rPr>
                <w:i/>
              </w:rPr>
              <w:t>2.5</w:t>
            </w:r>
          </w:p>
        </w:tc>
        <w:tc>
          <w:tcPr>
            <w:tcW w:w="1058" w:type="dxa"/>
            <w:tcBorders>
              <w:top w:val="nil"/>
              <w:left w:val="nil"/>
              <w:bottom w:val="nil"/>
              <w:right w:val="nil"/>
            </w:tcBorders>
            <w:shd w:val="clear" w:color="auto" w:fill="auto"/>
            <w:noWrap/>
            <w:vAlign w:val="center"/>
          </w:tcPr>
          <w:p w14:paraId="04AD4671" w14:textId="77777777" w:rsidR="00C47FD5" w:rsidRPr="00D13F05" w:rsidRDefault="00C47FD5" w:rsidP="0032467E">
            <w:pPr>
              <w:pStyle w:val="Tabletext"/>
              <w:tabs>
                <w:tab w:val="decimal" w:pos="170"/>
              </w:tabs>
              <w:jc w:val="center"/>
            </w:pPr>
            <w:r w:rsidRPr="00D13F05">
              <w:t>8.0</w:t>
            </w:r>
          </w:p>
        </w:tc>
        <w:tc>
          <w:tcPr>
            <w:tcW w:w="1059" w:type="dxa"/>
            <w:tcBorders>
              <w:top w:val="nil"/>
              <w:left w:val="nil"/>
              <w:bottom w:val="nil"/>
              <w:right w:val="nil"/>
            </w:tcBorders>
            <w:vAlign w:val="center"/>
          </w:tcPr>
          <w:p w14:paraId="06740571" w14:textId="77777777" w:rsidR="00C47FD5" w:rsidRPr="00D13F05" w:rsidRDefault="00C47FD5" w:rsidP="00C47FD5">
            <w:pPr>
              <w:pStyle w:val="Tabletext"/>
              <w:jc w:val="center"/>
              <w:rPr>
                <w:i/>
              </w:rPr>
            </w:pPr>
            <w:r w:rsidRPr="00D13F05">
              <w:rPr>
                <w:i/>
              </w:rPr>
              <w:t>2.6</w:t>
            </w:r>
          </w:p>
        </w:tc>
      </w:tr>
      <w:tr w:rsidR="00C47FD5" w:rsidRPr="00D13F05" w14:paraId="56487E19" w14:textId="77777777" w:rsidTr="007F7DB2">
        <w:trPr>
          <w:trHeight w:val="263"/>
        </w:trPr>
        <w:tc>
          <w:tcPr>
            <w:tcW w:w="3261" w:type="dxa"/>
            <w:tcBorders>
              <w:top w:val="nil"/>
              <w:left w:val="nil"/>
              <w:bottom w:val="nil"/>
              <w:right w:val="nil"/>
            </w:tcBorders>
            <w:shd w:val="clear" w:color="auto" w:fill="auto"/>
            <w:noWrap/>
            <w:vAlign w:val="bottom"/>
          </w:tcPr>
          <w:p w14:paraId="4E2CFA0D" w14:textId="53DC3AE4" w:rsidR="00C47FD5" w:rsidRPr="00C01E33" w:rsidRDefault="00C01E33" w:rsidP="00C01E33">
            <w:pPr>
              <w:pStyle w:val="Tabletext"/>
              <w:ind w:left="-113" w:right="1171"/>
              <w:jc w:val="center"/>
              <w:rPr>
                <w:rFonts w:cs="Arial"/>
                <w:lang w:eastAsia="en-AU"/>
              </w:rPr>
            </w:pPr>
            <w:r w:rsidRPr="00C01E33">
              <w:rPr>
                <w:rFonts w:cs="Arial"/>
                <w:lang w:eastAsia="en-AU"/>
              </w:rPr>
              <w:t>Lowest quartile</w:t>
            </w:r>
          </w:p>
        </w:tc>
        <w:tc>
          <w:tcPr>
            <w:tcW w:w="1058" w:type="dxa"/>
            <w:tcBorders>
              <w:top w:val="nil"/>
              <w:left w:val="nil"/>
              <w:bottom w:val="nil"/>
              <w:right w:val="nil"/>
            </w:tcBorders>
            <w:shd w:val="clear" w:color="auto" w:fill="auto"/>
            <w:noWrap/>
            <w:vAlign w:val="center"/>
          </w:tcPr>
          <w:p w14:paraId="2E81A83B" w14:textId="77777777" w:rsidR="00C47FD5" w:rsidRPr="00D13F05" w:rsidRDefault="00C47FD5" w:rsidP="0032467E">
            <w:pPr>
              <w:pStyle w:val="Tabletext"/>
              <w:tabs>
                <w:tab w:val="decimal" w:pos="170"/>
              </w:tabs>
              <w:jc w:val="center"/>
            </w:pPr>
            <w:r w:rsidRPr="00D13F05">
              <w:t>14.3</w:t>
            </w:r>
          </w:p>
        </w:tc>
        <w:tc>
          <w:tcPr>
            <w:tcW w:w="1058" w:type="dxa"/>
            <w:tcBorders>
              <w:top w:val="nil"/>
              <w:left w:val="nil"/>
              <w:bottom w:val="nil"/>
              <w:right w:val="nil"/>
            </w:tcBorders>
            <w:vAlign w:val="center"/>
          </w:tcPr>
          <w:p w14:paraId="3F1F9B4D" w14:textId="77777777" w:rsidR="00C47FD5" w:rsidRPr="00D13F05" w:rsidRDefault="00C47FD5" w:rsidP="00C47FD5">
            <w:pPr>
              <w:pStyle w:val="Tabletext"/>
              <w:jc w:val="center"/>
              <w:rPr>
                <w:i/>
              </w:rPr>
            </w:pPr>
            <w:r w:rsidRPr="00D13F05">
              <w:rPr>
                <w:i/>
              </w:rPr>
              <w:t>0.8</w:t>
            </w:r>
          </w:p>
        </w:tc>
        <w:tc>
          <w:tcPr>
            <w:tcW w:w="1059" w:type="dxa"/>
            <w:tcBorders>
              <w:top w:val="nil"/>
              <w:left w:val="nil"/>
              <w:bottom w:val="nil"/>
              <w:right w:val="nil"/>
            </w:tcBorders>
            <w:shd w:val="clear" w:color="auto" w:fill="auto"/>
            <w:noWrap/>
            <w:vAlign w:val="center"/>
          </w:tcPr>
          <w:p w14:paraId="3A95B7D5" w14:textId="77777777" w:rsidR="00C47FD5" w:rsidRPr="00D13F05" w:rsidRDefault="00C47FD5" w:rsidP="0032467E">
            <w:pPr>
              <w:pStyle w:val="Tabletext"/>
              <w:tabs>
                <w:tab w:val="decimal" w:pos="170"/>
              </w:tabs>
              <w:jc w:val="center"/>
            </w:pPr>
            <w:r w:rsidRPr="00D13F05">
              <w:t>44.0</w:t>
            </w:r>
          </w:p>
        </w:tc>
        <w:tc>
          <w:tcPr>
            <w:tcW w:w="1058" w:type="dxa"/>
            <w:tcBorders>
              <w:top w:val="nil"/>
              <w:left w:val="nil"/>
              <w:bottom w:val="nil"/>
              <w:right w:val="nil"/>
            </w:tcBorders>
            <w:vAlign w:val="center"/>
          </w:tcPr>
          <w:p w14:paraId="1CBA3E92" w14:textId="77777777" w:rsidR="00C47FD5" w:rsidRPr="00D13F05" w:rsidRDefault="00C47FD5" w:rsidP="00C47FD5">
            <w:pPr>
              <w:pStyle w:val="Tabletext"/>
              <w:jc w:val="center"/>
              <w:rPr>
                <w:i/>
              </w:rPr>
            </w:pPr>
            <w:r w:rsidRPr="00D13F05">
              <w:rPr>
                <w:i/>
              </w:rPr>
              <w:t>1.8</w:t>
            </w:r>
          </w:p>
        </w:tc>
        <w:tc>
          <w:tcPr>
            <w:tcW w:w="1058" w:type="dxa"/>
            <w:tcBorders>
              <w:top w:val="nil"/>
              <w:left w:val="nil"/>
              <w:bottom w:val="nil"/>
              <w:right w:val="nil"/>
            </w:tcBorders>
            <w:shd w:val="clear" w:color="auto" w:fill="auto"/>
            <w:noWrap/>
            <w:vAlign w:val="center"/>
          </w:tcPr>
          <w:p w14:paraId="2FFF38DD" w14:textId="77777777" w:rsidR="00C47FD5" w:rsidRPr="00D13F05" w:rsidRDefault="00C47FD5" w:rsidP="0032467E">
            <w:pPr>
              <w:pStyle w:val="Tabletext"/>
              <w:tabs>
                <w:tab w:val="decimal" w:pos="170"/>
              </w:tabs>
              <w:jc w:val="center"/>
            </w:pPr>
            <w:r w:rsidRPr="00D13F05">
              <w:t>29.5</w:t>
            </w:r>
          </w:p>
        </w:tc>
        <w:tc>
          <w:tcPr>
            <w:tcW w:w="1058" w:type="dxa"/>
            <w:tcBorders>
              <w:top w:val="nil"/>
              <w:left w:val="nil"/>
              <w:bottom w:val="nil"/>
              <w:right w:val="nil"/>
            </w:tcBorders>
            <w:vAlign w:val="center"/>
          </w:tcPr>
          <w:p w14:paraId="6D35373F" w14:textId="77777777" w:rsidR="00C47FD5" w:rsidRPr="00D13F05" w:rsidRDefault="00C47FD5" w:rsidP="00C47FD5">
            <w:pPr>
              <w:pStyle w:val="Tabletext"/>
              <w:jc w:val="center"/>
              <w:rPr>
                <w:i/>
              </w:rPr>
            </w:pPr>
            <w:r w:rsidRPr="00D13F05">
              <w:rPr>
                <w:i/>
              </w:rPr>
              <w:t>2.9</w:t>
            </w:r>
          </w:p>
        </w:tc>
        <w:tc>
          <w:tcPr>
            <w:tcW w:w="1058" w:type="dxa"/>
            <w:tcBorders>
              <w:top w:val="nil"/>
              <w:left w:val="nil"/>
              <w:bottom w:val="nil"/>
              <w:right w:val="nil"/>
            </w:tcBorders>
            <w:shd w:val="clear" w:color="auto" w:fill="auto"/>
            <w:noWrap/>
            <w:vAlign w:val="center"/>
          </w:tcPr>
          <w:p w14:paraId="2D95583C" w14:textId="77777777" w:rsidR="00C47FD5" w:rsidRPr="00D13F05" w:rsidRDefault="00C47FD5" w:rsidP="0032467E">
            <w:pPr>
              <w:pStyle w:val="Tabletext"/>
              <w:tabs>
                <w:tab w:val="decimal" w:pos="170"/>
              </w:tabs>
              <w:jc w:val="center"/>
            </w:pPr>
            <w:r w:rsidRPr="00D13F05">
              <w:t>48.2</w:t>
            </w:r>
          </w:p>
        </w:tc>
        <w:tc>
          <w:tcPr>
            <w:tcW w:w="1058" w:type="dxa"/>
            <w:tcBorders>
              <w:top w:val="nil"/>
              <w:left w:val="nil"/>
              <w:bottom w:val="nil"/>
              <w:right w:val="nil"/>
            </w:tcBorders>
            <w:vAlign w:val="center"/>
          </w:tcPr>
          <w:p w14:paraId="5566C273" w14:textId="77777777" w:rsidR="00C47FD5" w:rsidRPr="00D13F05" w:rsidRDefault="00C47FD5" w:rsidP="00C47FD5">
            <w:pPr>
              <w:pStyle w:val="Tabletext"/>
              <w:jc w:val="center"/>
              <w:rPr>
                <w:i/>
              </w:rPr>
            </w:pPr>
            <w:r w:rsidRPr="00D13F05">
              <w:rPr>
                <w:i/>
              </w:rPr>
              <w:t>3.9</w:t>
            </w:r>
          </w:p>
        </w:tc>
        <w:tc>
          <w:tcPr>
            <w:tcW w:w="1058" w:type="dxa"/>
            <w:tcBorders>
              <w:top w:val="nil"/>
              <w:left w:val="nil"/>
              <w:bottom w:val="nil"/>
              <w:right w:val="nil"/>
            </w:tcBorders>
            <w:shd w:val="clear" w:color="auto" w:fill="auto"/>
            <w:noWrap/>
            <w:vAlign w:val="center"/>
          </w:tcPr>
          <w:p w14:paraId="623E88A5" w14:textId="77777777" w:rsidR="00C47FD5" w:rsidRPr="00D13F05" w:rsidRDefault="00C47FD5" w:rsidP="0032467E">
            <w:pPr>
              <w:pStyle w:val="Tabletext"/>
              <w:tabs>
                <w:tab w:val="decimal" w:pos="170"/>
              </w:tabs>
              <w:jc w:val="center"/>
            </w:pPr>
            <w:r w:rsidRPr="00D13F05">
              <w:t>42.9</w:t>
            </w:r>
          </w:p>
        </w:tc>
        <w:tc>
          <w:tcPr>
            <w:tcW w:w="1059" w:type="dxa"/>
            <w:tcBorders>
              <w:top w:val="nil"/>
              <w:left w:val="nil"/>
              <w:bottom w:val="nil"/>
              <w:right w:val="nil"/>
            </w:tcBorders>
            <w:vAlign w:val="center"/>
          </w:tcPr>
          <w:p w14:paraId="140D1E1A" w14:textId="77777777" w:rsidR="00C47FD5" w:rsidRPr="00D13F05" w:rsidRDefault="00C47FD5" w:rsidP="00C47FD5">
            <w:pPr>
              <w:pStyle w:val="Tabletext"/>
              <w:jc w:val="center"/>
              <w:rPr>
                <w:i/>
              </w:rPr>
            </w:pPr>
            <w:r w:rsidRPr="00D13F05">
              <w:rPr>
                <w:i/>
              </w:rPr>
              <w:t>4.7</w:t>
            </w:r>
          </w:p>
        </w:tc>
      </w:tr>
      <w:tr w:rsidR="001B537E" w:rsidRPr="00D13F05" w14:paraId="7B060CCE" w14:textId="77777777" w:rsidTr="007F7DB2">
        <w:trPr>
          <w:trHeight w:val="263"/>
        </w:trPr>
        <w:tc>
          <w:tcPr>
            <w:tcW w:w="3261" w:type="dxa"/>
            <w:tcBorders>
              <w:top w:val="nil"/>
              <w:left w:val="nil"/>
              <w:bottom w:val="nil"/>
              <w:right w:val="nil"/>
            </w:tcBorders>
            <w:shd w:val="clear" w:color="auto" w:fill="auto"/>
            <w:noWrap/>
            <w:vAlign w:val="bottom"/>
          </w:tcPr>
          <w:p w14:paraId="361A56D4" w14:textId="77777777" w:rsidR="001B537E" w:rsidRPr="00D13F05" w:rsidRDefault="001B537E" w:rsidP="00C47FD5">
            <w:pPr>
              <w:pStyle w:val="Tabletext"/>
              <w:rPr>
                <w:lang w:eastAsia="en-AU"/>
              </w:rPr>
            </w:pPr>
          </w:p>
        </w:tc>
        <w:tc>
          <w:tcPr>
            <w:tcW w:w="1058" w:type="dxa"/>
            <w:tcBorders>
              <w:top w:val="nil"/>
              <w:left w:val="nil"/>
              <w:bottom w:val="nil"/>
              <w:right w:val="nil"/>
            </w:tcBorders>
            <w:shd w:val="clear" w:color="auto" w:fill="auto"/>
            <w:noWrap/>
            <w:vAlign w:val="center"/>
          </w:tcPr>
          <w:p w14:paraId="2B81E360" w14:textId="77777777" w:rsidR="001B537E" w:rsidRPr="00D13F05" w:rsidRDefault="001B537E" w:rsidP="00C47FD5">
            <w:pPr>
              <w:pStyle w:val="Tabletext"/>
              <w:jc w:val="center"/>
            </w:pPr>
          </w:p>
        </w:tc>
        <w:tc>
          <w:tcPr>
            <w:tcW w:w="1058" w:type="dxa"/>
            <w:tcBorders>
              <w:top w:val="nil"/>
              <w:left w:val="nil"/>
              <w:bottom w:val="nil"/>
              <w:right w:val="nil"/>
            </w:tcBorders>
            <w:vAlign w:val="center"/>
          </w:tcPr>
          <w:p w14:paraId="30FCA3FB" w14:textId="77777777" w:rsidR="001B537E" w:rsidRPr="00D13F05" w:rsidRDefault="001B537E" w:rsidP="00C47FD5">
            <w:pPr>
              <w:pStyle w:val="Tabletext"/>
              <w:jc w:val="center"/>
              <w:rPr>
                <w:i/>
              </w:rPr>
            </w:pPr>
          </w:p>
        </w:tc>
        <w:tc>
          <w:tcPr>
            <w:tcW w:w="1059" w:type="dxa"/>
            <w:tcBorders>
              <w:top w:val="nil"/>
              <w:left w:val="nil"/>
              <w:bottom w:val="nil"/>
              <w:right w:val="nil"/>
            </w:tcBorders>
            <w:shd w:val="clear" w:color="auto" w:fill="auto"/>
            <w:noWrap/>
            <w:vAlign w:val="center"/>
          </w:tcPr>
          <w:p w14:paraId="672BA04F" w14:textId="77777777" w:rsidR="001B537E" w:rsidRPr="00D13F05" w:rsidRDefault="001B537E" w:rsidP="00C47FD5">
            <w:pPr>
              <w:pStyle w:val="Tabletext"/>
              <w:jc w:val="center"/>
            </w:pPr>
          </w:p>
        </w:tc>
        <w:tc>
          <w:tcPr>
            <w:tcW w:w="1058" w:type="dxa"/>
            <w:tcBorders>
              <w:top w:val="nil"/>
              <w:left w:val="nil"/>
              <w:bottom w:val="nil"/>
              <w:right w:val="nil"/>
            </w:tcBorders>
            <w:vAlign w:val="center"/>
          </w:tcPr>
          <w:p w14:paraId="0FB1E585" w14:textId="77777777" w:rsidR="001B537E" w:rsidRPr="00D13F05" w:rsidRDefault="001B537E" w:rsidP="00C47FD5">
            <w:pPr>
              <w:pStyle w:val="Tabletext"/>
              <w:jc w:val="center"/>
              <w:rPr>
                <w:i/>
              </w:rPr>
            </w:pPr>
          </w:p>
        </w:tc>
        <w:tc>
          <w:tcPr>
            <w:tcW w:w="1058" w:type="dxa"/>
            <w:tcBorders>
              <w:top w:val="nil"/>
              <w:left w:val="nil"/>
              <w:bottom w:val="nil"/>
              <w:right w:val="nil"/>
            </w:tcBorders>
            <w:shd w:val="clear" w:color="auto" w:fill="auto"/>
            <w:noWrap/>
            <w:vAlign w:val="center"/>
          </w:tcPr>
          <w:p w14:paraId="36BEEB98" w14:textId="77777777" w:rsidR="001B537E" w:rsidRPr="00D13F05" w:rsidRDefault="001B537E" w:rsidP="0032467E">
            <w:pPr>
              <w:pStyle w:val="Tabletext"/>
              <w:tabs>
                <w:tab w:val="decimal" w:pos="170"/>
              </w:tabs>
              <w:jc w:val="center"/>
            </w:pPr>
          </w:p>
        </w:tc>
        <w:tc>
          <w:tcPr>
            <w:tcW w:w="1058" w:type="dxa"/>
            <w:tcBorders>
              <w:top w:val="nil"/>
              <w:left w:val="nil"/>
              <w:bottom w:val="nil"/>
              <w:right w:val="nil"/>
            </w:tcBorders>
            <w:vAlign w:val="center"/>
          </w:tcPr>
          <w:p w14:paraId="5560FC9C" w14:textId="77777777" w:rsidR="001B537E" w:rsidRPr="00D13F05" w:rsidRDefault="001B537E" w:rsidP="00C47FD5">
            <w:pPr>
              <w:pStyle w:val="Tabletext"/>
              <w:jc w:val="center"/>
              <w:rPr>
                <w:i/>
              </w:rPr>
            </w:pPr>
          </w:p>
        </w:tc>
        <w:tc>
          <w:tcPr>
            <w:tcW w:w="1058" w:type="dxa"/>
            <w:tcBorders>
              <w:top w:val="nil"/>
              <w:left w:val="nil"/>
              <w:bottom w:val="nil"/>
              <w:right w:val="nil"/>
            </w:tcBorders>
            <w:shd w:val="clear" w:color="auto" w:fill="auto"/>
            <w:noWrap/>
            <w:vAlign w:val="center"/>
          </w:tcPr>
          <w:p w14:paraId="04C7D713" w14:textId="77777777" w:rsidR="001B537E" w:rsidRPr="00D13F05" w:rsidRDefault="001B537E" w:rsidP="00C47FD5">
            <w:pPr>
              <w:pStyle w:val="Tabletext"/>
              <w:jc w:val="center"/>
            </w:pPr>
          </w:p>
        </w:tc>
        <w:tc>
          <w:tcPr>
            <w:tcW w:w="1058" w:type="dxa"/>
            <w:tcBorders>
              <w:top w:val="nil"/>
              <w:left w:val="nil"/>
              <w:bottom w:val="nil"/>
              <w:right w:val="nil"/>
            </w:tcBorders>
            <w:vAlign w:val="center"/>
          </w:tcPr>
          <w:p w14:paraId="0192A4AF" w14:textId="77777777" w:rsidR="001B537E" w:rsidRPr="00D13F05" w:rsidRDefault="001B537E" w:rsidP="00C47FD5">
            <w:pPr>
              <w:pStyle w:val="Tabletext"/>
              <w:jc w:val="center"/>
              <w:rPr>
                <w:i/>
              </w:rPr>
            </w:pPr>
          </w:p>
        </w:tc>
        <w:tc>
          <w:tcPr>
            <w:tcW w:w="1058" w:type="dxa"/>
            <w:tcBorders>
              <w:top w:val="nil"/>
              <w:left w:val="nil"/>
              <w:bottom w:val="nil"/>
              <w:right w:val="nil"/>
            </w:tcBorders>
            <w:shd w:val="clear" w:color="auto" w:fill="auto"/>
            <w:noWrap/>
            <w:vAlign w:val="center"/>
          </w:tcPr>
          <w:p w14:paraId="71C48A90" w14:textId="77777777" w:rsidR="001B537E" w:rsidRPr="00D13F05" w:rsidRDefault="001B537E" w:rsidP="00C47FD5">
            <w:pPr>
              <w:pStyle w:val="Tabletext"/>
              <w:jc w:val="center"/>
            </w:pPr>
          </w:p>
        </w:tc>
        <w:tc>
          <w:tcPr>
            <w:tcW w:w="1059" w:type="dxa"/>
            <w:tcBorders>
              <w:top w:val="nil"/>
              <w:left w:val="nil"/>
              <w:bottom w:val="nil"/>
              <w:right w:val="nil"/>
            </w:tcBorders>
            <w:vAlign w:val="center"/>
          </w:tcPr>
          <w:p w14:paraId="1C04B0F9" w14:textId="77777777" w:rsidR="001B537E" w:rsidRPr="00D13F05" w:rsidRDefault="001B537E" w:rsidP="00C47FD5">
            <w:pPr>
              <w:pStyle w:val="Tabletext"/>
              <w:jc w:val="center"/>
              <w:rPr>
                <w:i/>
              </w:rPr>
            </w:pPr>
          </w:p>
        </w:tc>
      </w:tr>
      <w:tr w:rsidR="00C47FD5" w:rsidRPr="00D13F05" w14:paraId="2C8C37E1" w14:textId="77777777" w:rsidTr="007F7DB2">
        <w:trPr>
          <w:trHeight w:val="263"/>
        </w:trPr>
        <w:tc>
          <w:tcPr>
            <w:tcW w:w="3261" w:type="dxa"/>
            <w:tcBorders>
              <w:top w:val="nil"/>
              <w:left w:val="nil"/>
              <w:bottom w:val="nil"/>
              <w:right w:val="nil"/>
            </w:tcBorders>
            <w:shd w:val="clear" w:color="auto" w:fill="auto"/>
            <w:noWrap/>
            <w:vAlign w:val="bottom"/>
            <w:hideMark/>
          </w:tcPr>
          <w:p w14:paraId="32263E90" w14:textId="77777777" w:rsidR="00C47FD5" w:rsidRPr="00D13F05" w:rsidRDefault="00C47FD5" w:rsidP="00C47FD5">
            <w:pPr>
              <w:pStyle w:val="Tabletext"/>
              <w:rPr>
                <w:lang w:eastAsia="en-AU"/>
              </w:rPr>
            </w:pPr>
            <w:r w:rsidRPr="00D13F05">
              <w:rPr>
                <w:lang w:eastAsia="en-AU"/>
              </w:rPr>
              <w:t>Government payments</w:t>
            </w:r>
          </w:p>
        </w:tc>
        <w:tc>
          <w:tcPr>
            <w:tcW w:w="1058" w:type="dxa"/>
            <w:tcBorders>
              <w:top w:val="nil"/>
              <w:left w:val="nil"/>
              <w:bottom w:val="nil"/>
              <w:right w:val="nil"/>
            </w:tcBorders>
            <w:shd w:val="clear" w:color="auto" w:fill="auto"/>
            <w:noWrap/>
            <w:vAlign w:val="center"/>
            <w:hideMark/>
          </w:tcPr>
          <w:p w14:paraId="003ADA61" w14:textId="77777777" w:rsidR="00C47FD5" w:rsidRPr="00D13F05" w:rsidRDefault="00C47FD5" w:rsidP="00C47FD5">
            <w:pPr>
              <w:pStyle w:val="Tabletext"/>
              <w:jc w:val="center"/>
            </w:pPr>
          </w:p>
        </w:tc>
        <w:tc>
          <w:tcPr>
            <w:tcW w:w="1058" w:type="dxa"/>
            <w:tcBorders>
              <w:top w:val="nil"/>
              <w:left w:val="nil"/>
              <w:bottom w:val="nil"/>
              <w:right w:val="nil"/>
            </w:tcBorders>
            <w:vAlign w:val="center"/>
          </w:tcPr>
          <w:p w14:paraId="6CD87A53" w14:textId="77777777" w:rsidR="00C47FD5" w:rsidRPr="00D13F05" w:rsidRDefault="00C47FD5" w:rsidP="00C47FD5">
            <w:pPr>
              <w:pStyle w:val="Tabletext"/>
              <w:jc w:val="center"/>
              <w:rPr>
                <w:i/>
              </w:rPr>
            </w:pPr>
          </w:p>
        </w:tc>
        <w:tc>
          <w:tcPr>
            <w:tcW w:w="1059" w:type="dxa"/>
            <w:tcBorders>
              <w:top w:val="nil"/>
              <w:left w:val="nil"/>
              <w:bottom w:val="nil"/>
              <w:right w:val="nil"/>
            </w:tcBorders>
            <w:shd w:val="clear" w:color="auto" w:fill="auto"/>
            <w:noWrap/>
            <w:vAlign w:val="center"/>
            <w:hideMark/>
          </w:tcPr>
          <w:p w14:paraId="47D9C01C" w14:textId="77777777" w:rsidR="00C47FD5" w:rsidRPr="00D13F05" w:rsidRDefault="00C47FD5" w:rsidP="00C47FD5">
            <w:pPr>
              <w:pStyle w:val="Tabletext"/>
              <w:jc w:val="center"/>
            </w:pPr>
          </w:p>
        </w:tc>
        <w:tc>
          <w:tcPr>
            <w:tcW w:w="1058" w:type="dxa"/>
            <w:tcBorders>
              <w:top w:val="nil"/>
              <w:left w:val="nil"/>
              <w:bottom w:val="nil"/>
              <w:right w:val="nil"/>
            </w:tcBorders>
            <w:vAlign w:val="center"/>
          </w:tcPr>
          <w:p w14:paraId="07ABC113" w14:textId="77777777" w:rsidR="00C47FD5" w:rsidRPr="00D13F05" w:rsidRDefault="00C47FD5" w:rsidP="00C47FD5">
            <w:pPr>
              <w:pStyle w:val="Tabletext"/>
              <w:jc w:val="center"/>
              <w:rPr>
                <w:i/>
              </w:rPr>
            </w:pPr>
          </w:p>
        </w:tc>
        <w:tc>
          <w:tcPr>
            <w:tcW w:w="1058" w:type="dxa"/>
            <w:tcBorders>
              <w:top w:val="nil"/>
              <w:left w:val="nil"/>
              <w:bottom w:val="nil"/>
              <w:right w:val="nil"/>
            </w:tcBorders>
            <w:shd w:val="clear" w:color="auto" w:fill="auto"/>
            <w:noWrap/>
            <w:vAlign w:val="center"/>
            <w:hideMark/>
          </w:tcPr>
          <w:p w14:paraId="631AB3A4" w14:textId="77777777" w:rsidR="00C47FD5" w:rsidRPr="00D13F05" w:rsidRDefault="00C47FD5" w:rsidP="00C47FD5">
            <w:pPr>
              <w:pStyle w:val="Tabletext"/>
              <w:jc w:val="center"/>
            </w:pPr>
          </w:p>
        </w:tc>
        <w:tc>
          <w:tcPr>
            <w:tcW w:w="1058" w:type="dxa"/>
            <w:tcBorders>
              <w:top w:val="nil"/>
              <w:left w:val="nil"/>
              <w:bottom w:val="nil"/>
              <w:right w:val="nil"/>
            </w:tcBorders>
            <w:vAlign w:val="center"/>
          </w:tcPr>
          <w:p w14:paraId="126A8E32" w14:textId="77777777" w:rsidR="00C47FD5" w:rsidRPr="00D13F05" w:rsidRDefault="00C47FD5" w:rsidP="00C47FD5">
            <w:pPr>
              <w:pStyle w:val="Tabletext"/>
              <w:jc w:val="center"/>
              <w:rPr>
                <w:i/>
              </w:rPr>
            </w:pPr>
          </w:p>
        </w:tc>
        <w:tc>
          <w:tcPr>
            <w:tcW w:w="1058" w:type="dxa"/>
            <w:tcBorders>
              <w:top w:val="nil"/>
              <w:left w:val="nil"/>
              <w:bottom w:val="nil"/>
              <w:right w:val="nil"/>
            </w:tcBorders>
            <w:shd w:val="clear" w:color="auto" w:fill="auto"/>
            <w:noWrap/>
            <w:vAlign w:val="center"/>
            <w:hideMark/>
          </w:tcPr>
          <w:p w14:paraId="1CDDD20F" w14:textId="77777777" w:rsidR="00C47FD5" w:rsidRPr="00D13F05" w:rsidRDefault="00C47FD5" w:rsidP="00C47FD5">
            <w:pPr>
              <w:pStyle w:val="Tabletext"/>
              <w:jc w:val="center"/>
            </w:pPr>
          </w:p>
        </w:tc>
        <w:tc>
          <w:tcPr>
            <w:tcW w:w="1058" w:type="dxa"/>
            <w:tcBorders>
              <w:top w:val="nil"/>
              <w:left w:val="nil"/>
              <w:bottom w:val="nil"/>
              <w:right w:val="nil"/>
            </w:tcBorders>
            <w:vAlign w:val="center"/>
          </w:tcPr>
          <w:p w14:paraId="04D03E47" w14:textId="77777777" w:rsidR="00C47FD5" w:rsidRPr="00D13F05" w:rsidRDefault="00C47FD5" w:rsidP="00C47FD5">
            <w:pPr>
              <w:pStyle w:val="Tabletext"/>
              <w:jc w:val="center"/>
              <w:rPr>
                <w:i/>
              </w:rPr>
            </w:pPr>
          </w:p>
        </w:tc>
        <w:tc>
          <w:tcPr>
            <w:tcW w:w="1058" w:type="dxa"/>
            <w:tcBorders>
              <w:top w:val="nil"/>
              <w:left w:val="nil"/>
              <w:bottom w:val="nil"/>
              <w:right w:val="nil"/>
            </w:tcBorders>
            <w:shd w:val="clear" w:color="auto" w:fill="auto"/>
            <w:noWrap/>
            <w:vAlign w:val="center"/>
            <w:hideMark/>
          </w:tcPr>
          <w:p w14:paraId="43F1DF71" w14:textId="77777777" w:rsidR="00C47FD5" w:rsidRPr="00D13F05" w:rsidRDefault="00C47FD5" w:rsidP="00C47FD5">
            <w:pPr>
              <w:pStyle w:val="Tabletext"/>
              <w:jc w:val="center"/>
            </w:pPr>
          </w:p>
        </w:tc>
        <w:tc>
          <w:tcPr>
            <w:tcW w:w="1059" w:type="dxa"/>
            <w:tcBorders>
              <w:top w:val="nil"/>
              <w:left w:val="nil"/>
              <w:bottom w:val="nil"/>
              <w:right w:val="nil"/>
            </w:tcBorders>
            <w:vAlign w:val="center"/>
          </w:tcPr>
          <w:p w14:paraId="3115CDFD" w14:textId="77777777" w:rsidR="00C47FD5" w:rsidRPr="00D13F05" w:rsidRDefault="00C47FD5" w:rsidP="00C47FD5">
            <w:pPr>
              <w:pStyle w:val="Tabletext"/>
              <w:jc w:val="center"/>
              <w:rPr>
                <w:i/>
              </w:rPr>
            </w:pPr>
          </w:p>
        </w:tc>
      </w:tr>
      <w:tr w:rsidR="00C47FD5" w:rsidRPr="00D13F05" w14:paraId="23CA3706" w14:textId="77777777" w:rsidTr="007F7DB2">
        <w:trPr>
          <w:trHeight w:val="263"/>
        </w:trPr>
        <w:tc>
          <w:tcPr>
            <w:tcW w:w="3261" w:type="dxa"/>
            <w:tcBorders>
              <w:top w:val="nil"/>
              <w:left w:val="nil"/>
              <w:right w:val="nil"/>
            </w:tcBorders>
            <w:shd w:val="clear" w:color="auto" w:fill="auto"/>
            <w:noWrap/>
            <w:vAlign w:val="bottom"/>
            <w:hideMark/>
          </w:tcPr>
          <w:p w14:paraId="1A488BD5" w14:textId="77777777" w:rsidR="00C47FD5" w:rsidRPr="00D13F05" w:rsidRDefault="00C47FD5" w:rsidP="0032467E">
            <w:pPr>
              <w:pStyle w:val="Tabletext"/>
              <w:ind w:left="746" w:hanging="425"/>
              <w:rPr>
                <w:lang w:eastAsia="en-AU"/>
              </w:rPr>
            </w:pPr>
            <w:r w:rsidRPr="00D13F05">
              <w:rPr>
                <w:lang w:eastAsia="en-AU"/>
              </w:rPr>
              <w:t>Youth allowance (YA)</w:t>
            </w:r>
          </w:p>
        </w:tc>
        <w:tc>
          <w:tcPr>
            <w:tcW w:w="1058" w:type="dxa"/>
            <w:tcBorders>
              <w:top w:val="nil"/>
              <w:left w:val="nil"/>
              <w:right w:val="nil"/>
            </w:tcBorders>
            <w:shd w:val="clear" w:color="auto" w:fill="auto"/>
            <w:noWrap/>
            <w:vAlign w:val="center"/>
            <w:hideMark/>
          </w:tcPr>
          <w:p w14:paraId="6C291CBA" w14:textId="77777777" w:rsidR="00C47FD5" w:rsidRPr="00D13F05" w:rsidRDefault="00C47FD5" w:rsidP="00C47FD5">
            <w:pPr>
              <w:pStyle w:val="Tabletext"/>
              <w:jc w:val="center"/>
            </w:pPr>
            <w:r w:rsidRPr="00D13F05">
              <w:t>62.4</w:t>
            </w:r>
          </w:p>
        </w:tc>
        <w:tc>
          <w:tcPr>
            <w:tcW w:w="1058" w:type="dxa"/>
            <w:tcBorders>
              <w:top w:val="nil"/>
              <w:left w:val="nil"/>
              <w:right w:val="nil"/>
            </w:tcBorders>
            <w:vAlign w:val="center"/>
          </w:tcPr>
          <w:p w14:paraId="00400E2D" w14:textId="77777777" w:rsidR="00C47FD5" w:rsidRPr="00D13F05" w:rsidRDefault="00C47FD5" w:rsidP="00C47FD5">
            <w:pPr>
              <w:pStyle w:val="Tabletext"/>
              <w:jc w:val="center"/>
              <w:rPr>
                <w:i/>
              </w:rPr>
            </w:pPr>
            <w:r w:rsidRPr="00D13F05">
              <w:rPr>
                <w:i/>
              </w:rPr>
              <w:t>1.1</w:t>
            </w:r>
          </w:p>
        </w:tc>
        <w:tc>
          <w:tcPr>
            <w:tcW w:w="1059" w:type="dxa"/>
            <w:tcBorders>
              <w:top w:val="nil"/>
              <w:left w:val="nil"/>
              <w:right w:val="nil"/>
            </w:tcBorders>
            <w:shd w:val="clear" w:color="auto" w:fill="auto"/>
            <w:noWrap/>
            <w:vAlign w:val="center"/>
            <w:hideMark/>
          </w:tcPr>
          <w:p w14:paraId="346C788A" w14:textId="77777777" w:rsidR="00C47FD5" w:rsidRPr="00D13F05" w:rsidRDefault="00C47FD5" w:rsidP="00C47FD5">
            <w:pPr>
              <w:pStyle w:val="Tabletext"/>
              <w:jc w:val="center"/>
            </w:pPr>
            <w:r w:rsidRPr="00D13F05">
              <w:t>34</w:t>
            </w:r>
          </w:p>
        </w:tc>
        <w:tc>
          <w:tcPr>
            <w:tcW w:w="1058" w:type="dxa"/>
            <w:tcBorders>
              <w:top w:val="nil"/>
              <w:left w:val="nil"/>
              <w:right w:val="nil"/>
            </w:tcBorders>
            <w:vAlign w:val="center"/>
          </w:tcPr>
          <w:p w14:paraId="405915B5" w14:textId="77777777" w:rsidR="00C47FD5" w:rsidRPr="00D13F05" w:rsidRDefault="00C47FD5" w:rsidP="00C47FD5">
            <w:pPr>
              <w:pStyle w:val="Tabletext"/>
              <w:jc w:val="center"/>
              <w:rPr>
                <w:i/>
              </w:rPr>
            </w:pPr>
            <w:r w:rsidRPr="00D13F05">
              <w:rPr>
                <w:i/>
              </w:rPr>
              <w:t>1.8</w:t>
            </w:r>
          </w:p>
        </w:tc>
        <w:tc>
          <w:tcPr>
            <w:tcW w:w="1058" w:type="dxa"/>
            <w:tcBorders>
              <w:top w:val="nil"/>
              <w:left w:val="nil"/>
              <w:right w:val="nil"/>
            </w:tcBorders>
            <w:shd w:val="clear" w:color="auto" w:fill="auto"/>
            <w:noWrap/>
            <w:vAlign w:val="center"/>
            <w:hideMark/>
          </w:tcPr>
          <w:p w14:paraId="34A2A53C" w14:textId="77777777" w:rsidR="00C47FD5" w:rsidRPr="00D13F05" w:rsidRDefault="00C47FD5" w:rsidP="00C47FD5">
            <w:pPr>
              <w:pStyle w:val="Tabletext"/>
              <w:jc w:val="center"/>
            </w:pPr>
            <w:r w:rsidRPr="00D13F05">
              <w:t>58.7</w:t>
            </w:r>
          </w:p>
        </w:tc>
        <w:tc>
          <w:tcPr>
            <w:tcW w:w="1058" w:type="dxa"/>
            <w:tcBorders>
              <w:top w:val="nil"/>
              <w:left w:val="nil"/>
              <w:right w:val="nil"/>
            </w:tcBorders>
            <w:vAlign w:val="center"/>
          </w:tcPr>
          <w:p w14:paraId="5EA9B886" w14:textId="77777777" w:rsidR="00C47FD5" w:rsidRPr="00D13F05" w:rsidRDefault="00C47FD5" w:rsidP="00C47FD5">
            <w:pPr>
              <w:pStyle w:val="Tabletext"/>
              <w:jc w:val="center"/>
              <w:rPr>
                <w:i/>
              </w:rPr>
            </w:pPr>
            <w:r w:rsidRPr="00D13F05">
              <w:rPr>
                <w:i/>
              </w:rPr>
              <w:t>3.1</w:t>
            </w:r>
          </w:p>
        </w:tc>
        <w:tc>
          <w:tcPr>
            <w:tcW w:w="1058" w:type="dxa"/>
            <w:tcBorders>
              <w:top w:val="nil"/>
              <w:left w:val="nil"/>
              <w:right w:val="nil"/>
            </w:tcBorders>
            <w:shd w:val="clear" w:color="auto" w:fill="auto"/>
            <w:noWrap/>
            <w:vAlign w:val="center"/>
            <w:hideMark/>
          </w:tcPr>
          <w:p w14:paraId="3018E2B1" w14:textId="77777777" w:rsidR="00C47FD5" w:rsidRPr="00D13F05" w:rsidRDefault="00C47FD5" w:rsidP="00C47FD5">
            <w:pPr>
              <w:pStyle w:val="Tabletext"/>
              <w:jc w:val="center"/>
            </w:pPr>
            <w:r w:rsidRPr="00D13F05">
              <w:t>75.9</w:t>
            </w:r>
          </w:p>
        </w:tc>
        <w:tc>
          <w:tcPr>
            <w:tcW w:w="1058" w:type="dxa"/>
            <w:tcBorders>
              <w:top w:val="nil"/>
              <w:left w:val="nil"/>
              <w:right w:val="nil"/>
            </w:tcBorders>
            <w:vAlign w:val="center"/>
          </w:tcPr>
          <w:p w14:paraId="45BD7D5D" w14:textId="77777777" w:rsidR="00C47FD5" w:rsidRPr="00D13F05" w:rsidRDefault="00C47FD5" w:rsidP="00C47FD5">
            <w:pPr>
              <w:pStyle w:val="Tabletext"/>
              <w:jc w:val="center"/>
              <w:rPr>
                <w:i/>
              </w:rPr>
            </w:pPr>
            <w:r w:rsidRPr="00D13F05">
              <w:rPr>
                <w:i/>
              </w:rPr>
              <w:t>3.4</w:t>
            </w:r>
          </w:p>
        </w:tc>
        <w:tc>
          <w:tcPr>
            <w:tcW w:w="1058" w:type="dxa"/>
            <w:tcBorders>
              <w:top w:val="nil"/>
              <w:left w:val="nil"/>
              <w:right w:val="nil"/>
            </w:tcBorders>
            <w:shd w:val="clear" w:color="auto" w:fill="auto"/>
            <w:noWrap/>
            <w:vAlign w:val="center"/>
            <w:hideMark/>
          </w:tcPr>
          <w:p w14:paraId="117F2331" w14:textId="77777777" w:rsidR="00C47FD5" w:rsidRPr="00D13F05" w:rsidRDefault="00C47FD5" w:rsidP="00C47FD5">
            <w:pPr>
              <w:pStyle w:val="Tabletext"/>
              <w:jc w:val="center"/>
            </w:pPr>
            <w:r w:rsidRPr="00D13F05">
              <w:t>57.1</w:t>
            </w:r>
          </w:p>
        </w:tc>
        <w:tc>
          <w:tcPr>
            <w:tcW w:w="1059" w:type="dxa"/>
            <w:tcBorders>
              <w:top w:val="nil"/>
              <w:left w:val="nil"/>
              <w:right w:val="nil"/>
            </w:tcBorders>
            <w:vAlign w:val="center"/>
          </w:tcPr>
          <w:p w14:paraId="5575D070" w14:textId="77777777" w:rsidR="00C47FD5" w:rsidRPr="00D13F05" w:rsidRDefault="00C47FD5" w:rsidP="00C47FD5">
            <w:pPr>
              <w:pStyle w:val="Tabletext"/>
              <w:jc w:val="center"/>
              <w:rPr>
                <w:i/>
              </w:rPr>
            </w:pPr>
            <w:r w:rsidRPr="00D13F05">
              <w:rPr>
                <w:i/>
              </w:rPr>
              <w:t>4.7</w:t>
            </w:r>
          </w:p>
        </w:tc>
      </w:tr>
      <w:tr w:rsidR="00C47FD5" w:rsidRPr="00D13F05" w14:paraId="3313064E" w14:textId="77777777" w:rsidTr="007F7DB2">
        <w:trPr>
          <w:trHeight w:val="263"/>
        </w:trPr>
        <w:tc>
          <w:tcPr>
            <w:tcW w:w="3261" w:type="dxa"/>
            <w:tcBorders>
              <w:top w:val="nil"/>
              <w:left w:val="nil"/>
              <w:bottom w:val="nil"/>
              <w:right w:val="nil"/>
            </w:tcBorders>
            <w:shd w:val="clear" w:color="auto" w:fill="auto"/>
            <w:noWrap/>
            <w:vAlign w:val="bottom"/>
            <w:hideMark/>
          </w:tcPr>
          <w:p w14:paraId="1FADAEF5" w14:textId="77777777" w:rsidR="00C47FD5" w:rsidRPr="00D13F05" w:rsidRDefault="00C47FD5" w:rsidP="0032467E">
            <w:pPr>
              <w:pStyle w:val="Tabletext"/>
              <w:ind w:left="746" w:hanging="425"/>
              <w:rPr>
                <w:lang w:eastAsia="en-AU"/>
              </w:rPr>
            </w:pPr>
            <w:r w:rsidRPr="00D13F05">
              <w:rPr>
                <w:lang w:eastAsia="en-AU"/>
              </w:rPr>
              <w:t>Other payments (not YA)</w:t>
            </w:r>
          </w:p>
        </w:tc>
        <w:tc>
          <w:tcPr>
            <w:tcW w:w="1058" w:type="dxa"/>
            <w:tcBorders>
              <w:top w:val="nil"/>
              <w:left w:val="nil"/>
              <w:bottom w:val="nil"/>
              <w:right w:val="nil"/>
            </w:tcBorders>
            <w:shd w:val="clear" w:color="auto" w:fill="auto"/>
            <w:noWrap/>
            <w:vAlign w:val="center"/>
            <w:hideMark/>
          </w:tcPr>
          <w:p w14:paraId="651DB54F" w14:textId="77777777" w:rsidR="00C47FD5" w:rsidRPr="00D13F05" w:rsidRDefault="00C47FD5" w:rsidP="00C47FD5">
            <w:pPr>
              <w:pStyle w:val="Tabletext"/>
              <w:jc w:val="center"/>
            </w:pPr>
            <w:r w:rsidRPr="00D13F05">
              <w:t>37.5</w:t>
            </w:r>
          </w:p>
        </w:tc>
        <w:tc>
          <w:tcPr>
            <w:tcW w:w="1058" w:type="dxa"/>
            <w:tcBorders>
              <w:top w:val="nil"/>
              <w:left w:val="nil"/>
              <w:bottom w:val="nil"/>
              <w:right w:val="nil"/>
            </w:tcBorders>
            <w:vAlign w:val="center"/>
          </w:tcPr>
          <w:p w14:paraId="3FC17C67" w14:textId="77777777" w:rsidR="00C47FD5" w:rsidRPr="00D13F05" w:rsidRDefault="00C47FD5" w:rsidP="00C47FD5">
            <w:pPr>
              <w:pStyle w:val="Tabletext"/>
              <w:jc w:val="center"/>
              <w:rPr>
                <w:i/>
              </w:rPr>
            </w:pPr>
            <w:r w:rsidRPr="00D13F05">
              <w:rPr>
                <w:i/>
              </w:rPr>
              <w:t>1.1</w:t>
            </w:r>
          </w:p>
        </w:tc>
        <w:tc>
          <w:tcPr>
            <w:tcW w:w="1059" w:type="dxa"/>
            <w:tcBorders>
              <w:top w:val="nil"/>
              <w:left w:val="nil"/>
              <w:bottom w:val="nil"/>
              <w:right w:val="nil"/>
            </w:tcBorders>
            <w:shd w:val="clear" w:color="auto" w:fill="auto"/>
            <w:noWrap/>
            <w:vAlign w:val="center"/>
            <w:hideMark/>
          </w:tcPr>
          <w:p w14:paraId="7CCE5A0D" w14:textId="77777777" w:rsidR="00C47FD5" w:rsidRPr="00D13F05" w:rsidRDefault="00C47FD5" w:rsidP="00C47FD5">
            <w:pPr>
              <w:pStyle w:val="Tabletext"/>
              <w:jc w:val="center"/>
            </w:pPr>
            <w:r w:rsidRPr="00D13F05">
              <w:t>27.4</w:t>
            </w:r>
          </w:p>
        </w:tc>
        <w:tc>
          <w:tcPr>
            <w:tcW w:w="1058" w:type="dxa"/>
            <w:tcBorders>
              <w:top w:val="nil"/>
              <w:left w:val="nil"/>
              <w:bottom w:val="nil"/>
              <w:right w:val="nil"/>
            </w:tcBorders>
            <w:vAlign w:val="center"/>
          </w:tcPr>
          <w:p w14:paraId="13618E60" w14:textId="77777777" w:rsidR="00C47FD5" w:rsidRPr="00D13F05" w:rsidRDefault="00C47FD5" w:rsidP="00C47FD5">
            <w:pPr>
              <w:pStyle w:val="Tabletext"/>
              <w:jc w:val="center"/>
              <w:rPr>
                <w:i/>
              </w:rPr>
            </w:pPr>
            <w:r w:rsidRPr="00D13F05">
              <w:rPr>
                <w:i/>
              </w:rPr>
              <w:t>1.7</w:t>
            </w:r>
          </w:p>
        </w:tc>
        <w:tc>
          <w:tcPr>
            <w:tcW w:w="1058" w:type="dxa"/>
            <w:tcBorders>
              <w:top w:val="nil"/>
              <w:left w:val="nil"/>
              <w:bottom w:val="nil"/>
              <w:right w:val="nil"/>
            </w:tcBorders>
            <w:shd w:val="clear" w:color="auto" w:fill="auto"/>
            <w:noWrap/>
            <w:vAlign w:val="center"/>
            <w:hideMark/>
          </w:tcPr>
          <w:p w14:paraId="209FB0D9" w14:textId="77777777" w:rsidR="00C47FD5" w:rsidRPr="00D13F05" w:rsidRDefault="00C47FD5" w:rsidP="00C47FD5">
            <w:pPr>
              <w:pStyle w:val="Tabletext"/>
              <w:jc w:val="center"/>
            </w:pPr>
            <w:r w:rsidRPr="00D13F05">
              <w:t>43.3</w:t>
            </w:r>
          </w:p>
        </w:tc>
        <w:tc>
          <w:tcPr>
            <w:tcW w:w="1058" w:type="dxa"/>
            <w:tcBorders>
              <w:top w:val="nil"/>
              <w:left w:val="nil"/>
              <w:bottom w:val="nil"/>
              <w:right w:val="nil"/>
            </w:tcBorders>
            <w:vAlign w:val="center"/>
          </w:tcPr>
          <w:p w14:paraId="2950429C" w14:textId="77777777" w:rsidR="00C47FD5" w:rsidRPr="00D13F05" w:rsidRDefault="00C47FD5" w:rsidP="00C47FD5">
            <w:pPr>
              <w:pStyle w:val="Tabletext"/>
              <w:jc w:val="center"/>
              <w:rPr>
                <w:i/>
              </w:rPr>
            </w:pPr>
            <w:r w:rsidRPr="00D13F05">
              <w:rPr>
                <w:i/>
              </w:rPr>
              <w:t>3.1</w:t>
            </w:r>
          </w:p>
        </w:tc>
        <w:tc>
          <w:tcPr>
            <w:tcW w:w="1058" w:type="dxa"/>
            <w:tcBorders>
              <w:top w:val="nil"/>
              <w:left w:val="nil"/>
              <w:bottom w:val="nil"/>
              <w:right w:val="nil"/>
            </w:tcBorders>
            <w:shd w:val="clear" w:color="auto" w:fill="auto"/>
            <w:noWrap/>
            <w:vAlign w:val="center"/>
            <w:hideMark/>
          </w:tcPr>
          <w:p w14:paraId="071822FB" w14:textId="77777777" w:rsidR="00C47FD5" w:rsidRPr="00D13F05" w:rsidRDefault="00C47FD5" w:rsidP="00C47FD5">
            <w:pPr>
              <w:pStyle w:val="Tabletext"/>
              <w:jc w:val="center"/>
            </w:pPr>
            <w:r w:rsidRPr="00D13F05">
              <w:t>67.9</w:t>
            </w:r>
          </w:p>
        </w:tc>
        <w:tc>
          <w:tcPr>
            <w:tcW w:w="1058" w:type="dxa"/>
            <w:tcBorders>
              <w:top w:val="nil"/>
              <w:left w:val="nil"/>
              <w:bottom w:val="nil"/>
              <w:right w:val="nil"/>
            </w:tcBorders>
            <w:vAlign w:val="center"/>
          </w:tcPr>
          <w:p w14:paraId="4402B586" w14:textId="77777777" w:rsidR="00C47FD5" w:rsidRPr="00D13F05" w:rsidRDefault="00C47FD5" w:rsidP="00C47FD5">
            <w:pPr>
              <w:pStyle w:val="Tabletext"/>
              <w:jc w:val="center"/>
              <w:rPr>
                <w:i/>
              </w:rPr>
            </w:pPr>
            <w:r w:rsidRPr="00D13F05">
              <w:rPr>
                <w:i/>
              </w:rPr>
              <w:t>3.7</w:t>
            </w:r>
          </w:p>
        </w:tc>
        <w:tc>
          <w:tcPr>
            <w:tcW w:w="1058" w:type="dxa"/>
            <w:tcBorders>
              <w:top w:val="nil"/>
              <w:left w:val="nil"/>
              <w:bottom w:val="nil"/>
              <w:right w:val="nil"/>
            </w:tcBorders>
            <w:shd w:val="clear" w:color="auto" w:fill="auto"/>
            <w:noWrap/>
            <w:vAlign w:val="center"/>
            <w:hideMark/>
          </w:tcPr>
          <w:p w14:paraId="36FAB451" w14:textId="77777777" w:rsidR="00C47FD5" w:rsidRPr="00D13F05" w:rsidRDefault="00C47FD5" w:rsidP="00C47FD5">
            <w:pPr>
              <w:pStyle w:val="Tabletext"/>
              <w:jc w:val="center"/>
            </w:pPr>
            <w:r w:rsidRPr="00D13F05">
              <w:t>38.4</w:t>
            </w:r>
          </w:p>
        </w:tc>
        <w:tc>
          <w:tcPr>
            <w:tcW w:w="1059" w:type="dxa"/>
            <w:tcBorders>
              <w:top w:val="nil"/>
              <w:left w:val="nil"/>
              <w:bottom w:val="nil"/>
              <w:right w:val="nil"/>
            </w:tcBorders>
            <w:vAlign w:val="center"/>
          </w:tcPr>
          <w:p w14:paraId="4AE44AB6" w14:textId="77777777" w:rsidR="00C47FD5" w:rsidRPr="00D13F05" w:rsidRDefault="00C47FD5" w:rsidP="00C47FD5">
            <w:pPr>
              <w:pStyle w:val="Tabletext"/>
              <w:jc w:val="center"/>
              <w:rPr>
                <w:i/>
              </w:rPr>
            </w:pPr>
            <w:r w:rsidRPr="00D13F05">
              <w:rPr>
                <w:i/>
              </w:rPr>
              <w:t>4.6</w:t>
            </w:r>
          </w:p>
        </w:tc>
      </w:tr>
      <w:tr w:rsidR="00C47FD5" w:rsidRPr="00D13F05" w14:paraId="59A8CC3D" w14:textId="77777777" w:rsidTr="007F7DB2">
        <w:trPr>
          <w:trHeight w:val="263"/>
        </w:trPr>
        <w:tc>
          <w:tcPr>
            <w:tcW w:w="3261" w:type="dxa"/>
            <w:tcBorders>
              <w:top w:val="nil"/>
              <w:left w:val="nil"/>
              <w:bottom w:val="single" w:sz="4" w:space="0" w:color="auto"/>
              <w:right w:val="nil"/>
            </w:tcBorders>
            <w:shd w:val="clear" w:color="auto" w:fill="auto"/>
            <w:noWrap/>
            <w:vAlign w:val="bottom"/>
          </w:tcPr>
          <w:p w14:paraId="7BE59E2C" w14:textId="77777777" w:rsidR="00C47FD5" w:rsidRPr="00D13F05" w:rsidRDefault="00C47FD5" w:rsidP="00C47FD5">
            <w:pPr>
              <w:pStyle w:val="Tabletext"/>
              <w:rPr>
                <w:lang w:eastAsia="en-AU"/>
              </w:rPr>
            </w:pPr>
            <w:r w:rsidRPr="00D13F05">
              <w:rPr>
                <w:lang w:eastAsia="en-AU"/>
              </w:rPr>
              <w:t>Sample size</w:t>
            </w:r>
          </w:p>
        </w:tc>
        <w:tc>
          <w:tcPr>
            <w:tcW w:w="1058" w:type="dxa"/>
            <w:tcBorders>
              <w:top w:val="nil"/>
              <w:left w:val="nil"/>
              <w:bottom w:val="single" w:sz="4" w:space="0" w:color="auto"/>
              <w:right w:val="nil"/>
            </w:tcBorders>
            <w:shd w:val="clear" w:color="auto" w:fill="auto"/>
            <w:noWrap/>
            <w:vAlign w:val="center"/>
          </w:tcPr>
          <w:p w14:paraId="32F1F4E6" w14:textId="77777777" w:rsidR="00C47FD5" w:rsidRPr="00D13F05" w:rsidRDefault="00C47FD5" w:rsidP="00C47FD5">
            <w:pPr>
              <w:pStyle w:val="Tabletext"/>
              <w:jc w:val="center"/>
            </w:pPr>
            <w:r w:rsidRPr="00D13F05">
              <w:t>1928</w:t>
            </w:r>
          </w:p>
        </w:tc>
        <w:tc>
          <w:tcPr>
            <w:tcW w:w="1058" w:type="dxa"/>
            <w:tcBorders>
              <w:top w:val="nil"/>
              <w:left w:val="nil"/>
              <w:bottom w:val="single" w:sz="4" w:space="0" w:color="auto"/>
              <w:right w:val="nil"/>
            </w:tcBorders>
            <w:vAlign w:val="center"/>
          </w:tcPr>
          <w:p w14:paraId="074CD939" w14:textId="77777777" w:rsidR="00C47FD5" w:rsidRPr="00D13F05" w:rsidRDefault="00C47FD5" w:rsidP="00C47FD5">
            <w:pPr>
              <w:pStyle w:val="Tabletext"/>
              <w:jc w:val="center"/>
              <w:rPr>
                <w:i/>
              </w:rPr>
            </w:pPr>
          </w:p>
        </w:tc>
        <w:tc>
          <w:tcPr>
            <w:tcW w:w="1059" w:type="dxa"/>
            <w:tcBorders>
              <w:top w:val="nil"/>
              <w:left w:val="nil"/>
              <w:bottom w:val="single" w:sz="4" w:space="0" w:color="auto"/>
              <w:right w:val="nil"/>
            </w:tcBorders>
            <w:shd w:val="clear" w:color="auto" w:fill="auto"/>
            <w:noWrap/>
            <w:vAlign w:val="center"/>
          </w:tcPr>
          <w:p w14:paraId="2A3625FE" w14:textId="77777777" w:rsidR="00C47FD5" w:rsidRPr="00D13F05" w:rsidRDefault="00C47FD5" w:rsidP="00C47FD5">
            <w:pPr>
              <w:pStyle w:val="Tabletext"/>
              <w:jc w:val="center"/>
            </w:pPr>
            <w:r w:rsidRPr="00D13F05">
              <w:t>730</w:t>
            </w:r>
          </w:p>
        </w:tc>
        <w:tc>
          <w:tcPr>
            <w:tcW w:w="1058" w:type="dxa"/>
            <w:tcBorders>
              <w:top w:val="nil"/>
              <w:left w:val="nil"/>
              <w:bottom w:val="single" w:sz="4" w:space="0" w:color="auto"/>
              <w:right w:val="nil"/>
            </w:tcBorders>
            <w:vAlign w:val="center"/>
          </w:tcPr>
          <w:p w14:paraId="7A5C4348" w14:textId="77777777" w:rsidR="00C47FD5" w:rsidRPr="00D13F05" w:rsidRDefault="00C47FD5" w:rsidP="00C47FD5">
            <w:pPr>
              <w:pStyle w:val="Tabletext"/>
              <w:jc w:val="center"/>
              <w:rPr>
                <w:i/>
              </w:rPr>
            </w:pPr>
          </w:p>
        </w:tc>
        <w:tc>
          <w:tcPr>
            <w:tcW w:w="1058" w:type="dxa"/>
            <w:tcBorders>
              <w:top w:val="nil"/>
              <w:left w:val="nil"/>
              <w:bottom w:val="single" w:sz="4" w:space="0" w:color="auto"/>
              <w:right w:val="nil"/>
            </w:tcBorders>
            <w:shd w:val="clear" w:color="auto" w:fill="auto"/>
            <w:noWrap/>
            <w:vAlign w:val="center"/>
          </w:tcPr>
          <w:p w14:paraId="408E2255" w14:textId="77777777" w:rsidR="00C47FD5" w:rsidRPr="00D13F05" w:rsidRDefault="00C47FD5" w:rsidP="00C47FD5">
            <w:pPr>
              <w:pStyle w:val="Tabletext"/>
              <w:jc w:val="center"/>
            </w:pPr>
            <w:r w:rsidRPr="00D13F05">
              <w:t>254</w:t>
            </w:r>
          </w:p>
        </w:tc>
        <w:tc>
          <w:tcPr>
            <w:tcW w:w="1058" w:type="dxa"/>
            <w:tcBorders>
              <w:top w:val="nil"/>
              <w:left w:val="nil"/>
              <w:bottom w:val="single" w:sz="4" w:space="0" w:color="auto"/>
              <w:right w:val="nil"/>
            </w:tcBorders>
            <w:vAlign w:val="center"/>
          </w:tcPr>
          <w:p w14:paraId="27C7F66A" w14:textId="77777777" w:rsidR="00C47FD5" w:rsidRPr="00D13F05" w:rsidRDefault="00C47FD5" w:rsidP="00C47FD5">
            <w:pPr>
              <w:pStyle w:val="Tabletext"/>
              <w:jc w:val="center"/>
              <w:rPr>
                <w:i/>
              </w:rPr>
            </w:pPr>
          </w:p>
        </w:tc>
        <w:tc>
          <w:tcPr>
            <w:tcW w:w="1058" w:type="dxa"/>
            <w:tcBorders>
              <w:top w:val="nil"/>
              <w:left w:val="nil"/>
              <w:bottom w:val="single" w:sz="4" w:space="0" w:color="auto"/>
              <w:right w:val="nil"/>
            </w:tcBorders>
            <w:shd w:val="clear" w:color="auto" w:fill="auto"/>
            <w:noWrap/>
            <w:vAlign w:val="center"/>
          </w:tcPr>
          <w:p w14:paraId="3D450AB0" w14:textId="77777777" w:rsidR="00C47FD5" w:rsidRPr="00D13F05" w:rsidRDefault="00C47FD5" w:rsidP="00C47FD5">
            <w:pPr>
              <w:pStyle w:val="Tabletext"/>
              <w:jc w:val="center"/>
            </w:pPr>
            <w:r w:rsidRPr="00D13F05">
              <w:t>162</w:t>
            </w:r>
          </w:p>
        </w:tc>
        <w:tc>
          <w:tcPr>
            <w:tcW w:w="1058" w:type="dxa"/>
            <w:tcBorders>
              <w:top w:val="nil"/>
              <w:left w:val="nil"/>
              <w:bottom w:val="single" w:sz="4" w:space="0" w:color="auto"/>
              <w:right w:val="nil"/>
            </w:tcBorders>
            <w:vAlign w:val="center"/>
          </w:tcPr>
          <w:p w14:paraId="1CB7D509" w14:textId="77777777" w:rsidR="00C47FD5" w:rsidRPr="00D13F05" w:rsidRDefault="00C47FD5" w:rsidP="00C47FD5">
            <w:pPr>
              <w:pStyle w:val="Tabletext"/>
              <w:jc w:val="center"/>
              <w:rPr>
                <w:i/>
              </w:rPr>
            </w:pPr>
          </w:p>
        </w:tc>
        <w:tc>
          <w:tcPr>
            <w:tcW w:w="1058" w:type="dxa"/>
            <w:tcBorders>
              <w:top w:val="nil"/>
              <w:left w:val="nil"/>
              <w:bottom w:val="single" w:sz="4" w:space="0" w:color="auto"/>
              <w:right w:val="nil"/>
            </w:tcBorders>
            <w:shd w:val="clear" w:color="auto" w:fill="auto"/>
            <w:noWrap/>
            <w:vAlign w:val="center"/>
          </w:tcPr>
          <w:p w14:paraId="53747E9A" w14:textId="77777777" w:rsidR="00C47FD5" w:rsidRPr="00D13F05" w:rsidRDefault="00C47FD5" w:rsidP="00C47FD5">
            <w:pPr>
              <w:pStyle w:val="Tabletext"/>
              <w:jc w:val="center"/>
            </w:pPr>
            <w:r w:rsidRPr="00D13F05">
              <w:t>112</w:t>
            </w:r>
          </w:p>
        </w:tc>
        <w:tc>
          <w:tcPr>
            <w:tcW w:w="1059" w:type="dxa"/>
            <w:tcBorders>
              <w:top w:val="nil"/>
              <w:left w:val="nil"/>
              <w:bottom w:val="single" w:sz="4" w:space="0" w:color="auto"/>
              <w:right w:val="nil"/>
            </w:tcBorders>
            <w:vAlign w:val="center"/>
          </w:tcPr>
          <w:p w14:paraId="3729CCF6" w14:textId="77777777" w:rsidR="00C47FD5" w:rsidRPr="00D13F05" w:rsidRDefault="00C47FD5" w:rsidP="00C47FD5">
            <w:pPr>
              <w:pStyle w:val="Tabletext"/>
              <w:jc w:val="center"/>
              <w:rPr>
                <w:i/>
              </w:rPr>
            </w:pPr>
          </w:p>
        </w:tc>
      </w:tr>
    </w:tbl>
    <w:p w14:paraId="3BB015F4" w14:textId="77777777" w:rsidR="00DF0E2D" w:rsidRPr="00D13F05" w:rsidRDefault="00DF0E2D" w:rsidP="00DF0E2D">
      <w:pPr>
        <w:pStyle w:val="Text"/>
      </w:pPr>
    </w:p>
    <w:p w14:paraId="6D470AA7" w14:textId="77777777" w:rsidR="003B0294" w:rsidRPr="00D13F05" w:rsidRDefault="003B0294">
      <w:pPr>
        <w:spacing w:before="0" w:line="240" w:lineRule="auto"/>
      </w:pPr>
    </w:p>
    <w:p w14:paraId="5970A0C7" w14:textId="77777777" w:rsidR="003B0294" w:rsidRPr="00D13F05" w:rsidRDefault="003B0294" w:rsidP="003B0294">
      <w:pPr>
        <w:pStyle w:val="Source"/>
      </w:pPr>
    </w:p>
    <w:p w14:paraId="50D4D2BA" w14:textId="77777777" w:rsidR="003B0294" w:rsidRPr="00D13F05" w:rsidRDefault="003B0294" w:rsidP="003B0294">
      <w:pPr>
        <w:pStyle w:val="Source"/>
      </w:pPr>
    </w:p>
    <w:p w14:paraId="0FA4FAA5" w14:textId="77777777" w:rsidR="003B0294" w:rsidRPr="00D13F05" w:rsidRDefault="003B0294" w:rsidP="003B0294">
      <w:pPr>
        <w:pStyle w:val="Source"/>
      </w:pPr>
    </w:p>
    <w:p w14:paraId="473053F3" w14:textId="4D44A4B1" w:rsidR="00F52F83" w:rsidRPr="00D13F05" w:rsidRDefault="00F158C5" w:rsidP="00F06E24">
      <w:pPr>
        <w:pStyle w:val="Source"/>
        <w:ind w:left="284"/>
      </w:pPr>
      <w:r>
        <w:tab/>
      </w:r>
      <w:r w:rsidR="00F06E24">
        <w:t>Notes:</w:t>
      </w:r>
      <w:r w:rsidR="00F06E24">
        <w:tab/>
        <w:t xml:space="preserve">      </w:t>
      </w:r>
      <w:r w:rsidR="00F52F83" w:rsidRPr="00D13F05">
        <w:t>*lives with parents (age 20</w:t>
      </w:r>
      <w:r w:rsidR="00AB0360">
        <w:t>–</w:t>
      </w:r>
      <w:r w:rsidR="00F52F83" w:rsidRPr="00D13F05">
        <w:t>25) is the only variable where the chi</w:t>
      </w:r>
      <w:r w:rsidR="00F52F83" w:rsidRPr="00D13F05">
        <w:rPr>
          <w:vertAlign w:val="superscript"/>
        </w:rPr>
        <w:t>2</w:t>
      </w:r>
      <w:r w:rsidR="00F52F83" w:rsidRPr="00D13F05">
        <w:t xml:space="preserve"> test indicates that they are not significantly different across pathways at the 5% significance level.</w:t>
      </w:r>
    </w:p>
    <w:p w14:paraId="24115A1C" w14:textId="15D825D8" w:rsidR="003B0294" w:rsidRPr="00EA4F2D" w:rsidRDefault="00F06E24" w:rsidP="00F158C5">
      <w:pPr>
        <w:pStyle w:val="Source"/>
        <w:ind w:left="284" w:hanging="284"/>
      </w:pPr>
      <w:r>
        <w:tab/>
      </w:r>
      <w:r w:rsidR="003B0294" w:rsidRPr="00D13F05">
        <w:t>Source:</w:t>
      </w:r>
      <w:r>
        <w:t xml:space="preserve">     </w:t>
      </w:r>
      <w:r w:rsidR="003B0294" w:rsidRPr="00D13F05">
        <w:t>LSAY 2006</w:t>
      </w:r>
      <w:r w:rsidR="00AB0360">
        <w:t>.</w:t>
      </w:r>
      <w:r w:rsidR="00F52F83">
        <w:t xml:space="preserve">  </w:t>
      </w:r>
    </w:p>
    <w:p w14:paraId="48BAACED" w14:textId="6E411FD7" w:rsidR="00DF0E2D" w:rsidRDefault="00DF0E2D">
      <w:pPr>
        <w:spacing w:before="0" w:line="240" w:lineRule="auto"/>
        <w:rPr>
          <w:rFonts w:ascii="Arial" w:hAnsi="Arial"/>
          <w:b/>
          <w:sz w:val="17"/>
        </w:rPr>
      </w:pPr>
      <w:r>
        <w:br w:type="page"/>
      </w:r>
    </w:p>
    <w:p w14:paraId="3C88E840" w14:textId="120CB57D" w:rsidR="007F5133" w:rsidRDefault="00DF0E2D" w:rsidP="007F5133">
      <w:pPr>
        <w:pStyle w:val="Tabletitle"/>
      </w:pPr>
      <w:bookmarkStart w:id="109" w:name="_Toc10536433"/>
      <w:r w:rsidRPr="00D13F05">
        <w:lastRenderedPageBreak/>
        <w:t>T</w:t>
      </w:r>
      <w:r w:rsidR="007F5133" w:rsidRPr="00D13F05">
        <w:t>able A</w:t>
      </w:r>
      <w:r w:rsidR="006736A9" w:rsidRPr="00D13F05">
        <w:t>4</w:t>
      </w:r>
      <w:r w:rsidR="007F5133" w:rsidRPr="00D13F05">
        <w:t xml:space="preserve"> </w:t>
      </w:r>
      <w:r w:rsidR="00F158C5">
        <w:tab/>
      </w:r>
      <w:r w:rsidR="00A3403B" w:rsidRPr="00D13F05">
        <w:t xml:space="preserve">Highest qualification, </w:t>
      </w:r>
      <w:r w:rsidRPr="00D13F05">
        <w:t xml:space="preserve">occupation </w:t>
      </w:r>
      <w:r w:rsidR="00A3403B" w:rsidRPr="00D13F05">
        <w:t xml:space="preserve">and labour force status </w:t>
      </w:r>
      <w:r w:rsidRPr="00D13F05">
        <w:t xml:space="preserve">at age 25 </w:t>
      </w:r>
      <w:r w:rsidR="00AB0360">
        <w:t xml:space="preserve">years </w:t>
      </w:r>
      <w:r w:rsidRPr="00D13F05">
        <w:t>by pathway (with standard errors)</w:t>
      </w:r>
      <w:bookmarkEnd w:id="109"/>
    </w:p>
    <w:tbl>
      <w:tblPr>
        <w:tblpPr w:leftFromText="180" w:rightFromText="180" w:vertAnchor="text" w:tblpY="1"/>
        <w:tblOverlap w:val="never"/>
        <w:tblW w:w="14723" w:type="dxa"/>
        <w:tblLayout w:type="fixed"/>
        <w:tblLook w:val="04A0" w:firstRow="1" w:lastRow="0" w:firstColumn="1" w:lastColumn="0" w:noHBand="0" w:noVBand="1"/>
      </w:tblPr>
      <w:tblGrid>
        <w:gridCol w:w="3909"/>
        <w:gridCol w:w="1078"/>
        <w:gridCol w:w="1084"/>
        <w:gridCol w:w="1079"/>
        <w:gridCol w:w="1084"/>
        <w:gridCol w:w="1079"/>
        <w:gridCol w:w="1084"/>
        <w:gridCol w:w="1079"/>
        <w:gridCol w:w="1084"/>
        <w:gridCol w:w="1079"/>
        <w:gridCol w:w="1084"/>
      </w:tblGrid>
      <w:tr w:rsidR="009210EA" w:rsidRPr="000F7A64" w14:paraId="786972AE" w14:textId="77777777" w:rsidTr="009210EA">
        <w:trPr>
          <w:trHeight w:val="229"/>
        </w:trPr>
        <w:tc>
          <w:tcPr>
            <w:tcW w:w="3909" w:type="dxa"/>
            <w:vMerge w:val="restart"/>
            <w:tcBorders>
              <w:top w:val="single" w:sz="8" w:space="0" w:color="auto"/>
              <w:left w:val="nil"/>
              <w:bottom w:val="nil"/>
              <w:right w:val="nil"/>
            </w:tcBorders>
            <w:shd w:val="clear" w:color="auto" w:fill="auto"/>
            <w:noWrap/>
            <w:hideMark/>
          </w:tcPr>
          <w:p w14:paraId="6B42A528" w14:textId="77777777" w:rsidR="00DF0E2D" w:rsidRPr="000F7A64" w:rsidRDefault="00DF0E2D" w:rsidP="00D04F78">
            <w:pPr>
              <w:spacing w:before="0" w:line="240" w:lineRule="auto"/>
              <w:rPr>
                <w:rFonts w:ascii="Times New Roman" w:hAnsi="Times New Roman"/>
                <w:color w:val="000000"/>
                <w:sz w:val="20"/>
                <w:lang w:eastAsia="en-AU"/>
              </w:rPr>
            </w:pPr>
            <w:r w:rsidRPr="000F7A64">
              <w:rPr>
                <w:rFonts w:ascii="Times New Roman" w:hAnsi="Times New Roman"/>
                <w:color w:val="000000"/>
                <w:sz w:val="20"/>
                <w:lang w:eastAsia="en-AU"/>
              </w:rPr>
              <w:t> </w:t>
            </w:r>
          </w:p>
        </w:tc>
        <w:tc>
          <w:tcPr>
            <w:tcW w:w="2162" w:type="dxa"/>
            <w:gridSpan w:val="2"/>
            <w:tcBorders>
              <w:top w:val="single" w:sz="8" w:space="0" w:color="auto"/>
              <w:left w:val="nil"/>
              <w:bottom w:val="nil"/>
              <w:right w:val="nil"/>
            </w:tcBorders>
            <w:shd w:val="clear" w:color="auto" w:fill="auto"/>
            <w:noWrap/>
            <w:vAlign w:val="center"/>
            <w:hideMark/>
          </w:tcPr>
          <w:p w14:paraId="76C6DB6D" w14:textId="77777777" w:rsidR="00DF0E2D" w:rsidRPr="000F7A64" w:rsidRDefault="00DF0E2D" w:rsidP="00D04F78">
            <w:pPr>
              <w:spacing w:before="0" w:line="240" w:lineRule="auto"/>
              <w:jc w:val="center"/>
              <w:rPr>
                <w:rFonts w:ascii="Arial" w:hAnsi="Arial" w:cs="Arial"/>
                <w:b/>
                <w:bCs/>
                <w:color w:val="000000"/>
                <w:sz w:val="17"/>
                <w:szCs w:val="17"/>
                <w:lang w:eastAsia="en-AU"/>
              </w:rPr>
            </w:pPr>
            <w:r w:rsidRPr="000F7A64">
              <w:rPr>
                <w:rFonts w:ascii="Arial" w:hAnsi="Arial" w:cs="Arial"/>
                <w:b/>
                <w:bCs/>
                <w:color w:val="000000"/>
                <w:sz w:val="17"/>
                <w:szCs w:val="17"/>
                <w:lang w:eastAsia="en-AU"/>
              </w:rPr>
              <w:t>Pathway 1</w:t>
            </w:r>
          </w:p>
        </w:tc>
        <w:tc>
          <w:tcPr>
            <w:tcW w:w="2163" w:type="dxa"/>
            <w:gridSpan w:val="2"/>
            <w:tcBorders>
              <w:top w:val="single" w:sz="8" w:space="0" w:color="auto"/>
              <w:left w:val="nil"/>
              <w:bottom w:val="nil"/>
              <w:right w:val="nil"/>
            </w:tcBorders>
            <w:shd w:val="clear" w:color="auto" w:fill="auto"/>
            <w:noWrap/>
            <w:vAlign w:val="center"/>
            <w:hideMark/>
          </w:tcPr>
          <w:p w14:paraId="45DCD404" w14:textId="77777777" w:rsidR="00DF0E2D" w:rsidRPr="000F7A64" w:rsidRDefault="00DF0E2D" w:rsidP="00D04F78">
            <w:pPr>
              <w:spacing w:before="0" w:line="240" w:lineRule="auto"/>
              <w:jc w:val="center"/>
              <w:rPr>
                <w:rFonts w:ascii="Arial" w:hAnsi="Arial" w:cs="Arial"/>
                <w:b/>
                <w:bCs/>
                <w:color w:val="000000"/>
                <w:sz w:val="17"/>
                <w:szCs w:val="17"/>
                <w:lang w:eastAsia="en-AU"/>
              </w:rPr>
            </w:pPr>
            <w:r w:rsidRPr="000F7A64">
              <w:rPr>
                <w:rFonts w:ascii="Arial" w:hAnsi="Arial" w:cs="Arial"/>
                <w:b/>
                <w:bCs/>
                <w:color w:val="000000"/>
                <w:sz w:val="17"/>
                <w:szCs w:val="17"/>
                <w:lang w:eastAsia="en-AU"/>
              </w:rPr>
              <w:t>Pathway 2</w:t>
            </w:r>
          </w:p>
        </w:tc>
        <w:tc>
          <w:tcPr>
            <w:tcW w:w="2163" w:type="dxa"/>
            <w:gridSpan w:val="2"/>
            <w:tcBorders>
              <w:top w:val="single" w:sz="8" w:space="0" w:color="auto"/>
              <w:left w:val="nil"/>
              <w:bottom w:val="nil"/>
              <w:right w:val="nil"/>
            </w:tcBorders>
            <w:shd w:val="clear" w:color="auto" w:fill="auto"/>
            <w:noWrap/>
            <w:vAlign w:val="center"/>
            <w:hideMark/>
          </w:tcPr>
          <w:p w14:paraId="43BE7B30" w14:textId="77777777" w:rsidR="00DF0E2D" w:rsidRPr="000F7A64" w:rsidRDefault="00DF0E2D" w:rsidP="00D04F78">
            <w:pPr>
              <w:spacing w:before="0" w:line="240" w:lineRule="auto"/>
              <w:jc w:val="center"/>
              <w:rPr>
                <w:rFonts w:ascii="Arial" w:hAnsi="Arial" w:cs="Arial"/>
                <w:b/>
                <w:bCs/>
                <w:color w:val="000000"/>
                <w:sz w:val="17"/>
                <w:szCs w:val="17"/>
                <w:lang w:eastAsia="en-AU"/>
              </w:rPr>
            </w:pPr>
            <w:r w:rsidRPr="000F7A64">
              <w:rPr>
                <w:rFonts w:ascii="Arial" w:hAnsi="Arial" w:cs="Arial"/>
                <w:b/>
                <w:bCs/>
                <w:color w:val="000000"/>
                <w:sz w:val="17"/>
                <w:szCs w:val="17"/>
                <w:lang w:eastAsia="en-AU"/>
              </w:rPr>
              <w:t>Pathway 3</w:t>
            </w:r>
          </w:p>
        </w:tc>
        <w:tc>
          <w:tcPr>
            <w:tcW w:w="2163" w:type="dxa"/>
            <w:gridSpan w:val="2"/>
            <w:tcBorders>
              <w:top w:val="single" w:sz="8" w:space="0" w:color="auto"/>
              <w:left w:val="nil"/>
              <w:bottom w:val="nil"/>
              <w:right w:val="nil"/>
            </w:tcBorders>
            <w:shd w:val="clear" w:color="auto" w:fill="auto"/>
            <w:noWrap/>
            <w:vAlign w:val="center"/>
            <w:hideMark/>
          </w:tcPr>
          <w:p w14:paraId="7D88C331" w14:textId="77777777" w:rsidR="00DF0E2D" w:rsidRPr="000F7A64" w:rsidRDefault="00DF0E2D" w:rsidP="00D04F78">
            <w:pPr>
              <w:spacing w:before="0" w:line="240" w:lineRule="auto"/>
              <w:jc w:val="center"/>
              <w:rPr>
                <w:rFonts w:ascii="Arial" w:hAnsi="Arial" w:cs="Arial"/>
                <w:b/>
                <w:bCs/>
                <w:color w:val="000000"/>
                <w:sz w:val="17"/>
                <w:szCs w:val="17"/>
                <w:lang w:eastAsia="en-AU"/>
              </w:rPr>
            </w:pPr>
            <w:r w:rsidRPr="000F7A64">
              <w:rPr>
                <w:rFonts w:ascii="Arial" w:hAnsi="Arial" w:cs="Arial"/>
                <w:b/>
                <w:bCs/>
                <w:color w:val="000000"/>
                <w:sz w:val="17"/>
                <w:szCs w:val="17"/>
                <w:lang w:eastAsia="en-AU"/>
              </w:rPr>
              <w:t>Pathway 4</w:t>
            </w:r>
          </w:p>
        </w:tc>
        <w:tc>
          <w:tcPr>
            <w:tcW w:w="2163" w:type="dxa"/>
            <w:gridSpan w:val="2"/>
            <w:tcBorders>
              <w:top w:val="single" w:sz="8" w:space="0" w:color="auto"/>
              <w:left w:val="nil"/>
              <w:bottom w:val="nil"/>
              <w:right w:val="nil"/>
            </w:tcBorders>
            <w:shd w:val="clear" w:color="auto" w:fill="auto"/>
            <w:noWrap/>
            <w:vAlign w:val="center"/>
            <w:hideMark/>
          </w:tcPr>
          <w:p w14:paraId="02B51814" w14:textId="77777777" w:rsidR="00DF0E2D" w:rsidRPr="000F7A64" w:rsidRDefault="00DF0E2D" w:rsidP="00D04F78">
            <w:pPr>
              <w:spacing w:before="0" w:line="240" w:lineRule="auto"/>
              <w:jc w:val="center"/>
              <w:rPr>
                <w:rFonts w:ascii="Arial" w:hAnsi="Arial" w:cs="Arial"/>
                <w:b/>
                <w:bCs/>
                <w:color w:val="000000"/>
                <w:sz w:val="17"/>
                <w:szCs w:val="17"/>
                <w:lang w:eastAsia="en-AU"/>
              </w:rPr>
            </w:pPr>
            <w:r w:rsidRPr="000F7A64">
              <w:rPr>
                <w:rFonts w:ascii="Arial" w:hAnsi="Arial" w:cs="Arial"/>
                <w:b/>
                <w:bCs/>
                <w:color w:val="000000"/>
                <w:sz w:val="17"/>
                <w:szCs w:val="17"/>
                <w:lang w:eastAsia="en-AU"/>
              </w:rPr>
              <w:t>Pathway 5</w:t>
            </w:r>
          </w:p>
        </w:tc>
      </w:tr>
      <w:tr w:rsidR="009210EA" w:rsidRPr="000F7A64" w14:paraId="3848D0F5" w14:textId="77777777" w:rsidTr="009210EA">
        <w:trPr>
          <w:trHeight w:val="326"/>
        </w:trPr>
        <w:tc>
          <w:tcPr>
            <w:tcW w:w="3909" w:type="dxa"/>
            <w:vMerge/>
            <w:tcBorders>
              <w:top w:val="single" w:sz="8" w:space="0" w:color="auto"/>
              <w:left w:val="nil"/>
              <w:bottom w:val="nil"/>
              <w:right w:val="nil"/>
            </w:tcBorders>
            <w:vAlign w:val="center"/>
            <w:hideMark/>
          </w:tcPr>
          <w:p w14:paraId="00617EFE" w14:textId="77777777" w:rsidR="00DF0E2D" w:rsidRPr="000F7A64" w:rsidRDefault="00DF0E2D" w:rsidP="00D04F78">
            <w:pPr>
              <w:spacing w:before="0" w:line="240" w:lineRule="auto"/>
              <w:rPr>
                <w:rFonts w:ascii="Times New Roman" w:hAnsi="Times New Roman"/>
                <w:color w:val="000000"/>
                <w:sz w:val="20"/>
                <w:lang w:eastAsia="en-AU"/>
              </w:rPr>
            </w:pPr>
          </w:p>
        </w:tc>
        <w:tc>
          <w:tcPr>
            <w:tcW w:w="2162" w:type="dxa"/>
            <w:gridSpan w:val="2"/>
            <w:tcBorders>
              <w:top w:val="nil"/>
              <w:left w:val="nil"/>
              <w:bottom w:val="nil"/>
              <w:right w:val="nil"/>
            </w:tcBorders>
            <w:shd w:val="clear" w:color="auto" w:fill="auto"/>
            <w:vAlign w:val="center"/>
            <w:hideMark/>
          </w:tcPr>
          <w:p w14:paraId="3751918B" w14:textId="77777777" w:rsidR="00DF0E2D" w:rsidRPr="000F7A64" w:rsidRDefault="00DF0E2D" w:rsidP="00F06E24">
            <w:pPr>
              <w:pStyle w:val="Tablehead2"/>
              <w:jc w:val="center"/>
              <w:rPr>
                <w:lang w:eastAsia="en-AU"/>
              </w:rPr>
            </w:pPr>
            <w:r w:rsidRPr="000F7A64">
              <w:rPr>
                <w:lang w:eastAsia="en-AU"/>
              </w:rPr>
              <w:t>Higher educ</w:t>
            </w:r>
            <w:r w:rsidR="00AA7C8B">
              <w:rPr>
                <w:lang w:eastAsia="en-AU"/>
              </w:rPr>
              <w:t>ation</w:t>
            </w:r>
            <w:r w:rsidRPr="000F7A64">
              <w:rPr>
                <w:lang w:eastAsia="en-AU"/>
              </w:rPr>
              <w:t xml:space="preserve"> and work</w:t>
            </w:r>
          </w:p>
        </w:tc>
        <w:tc>
          <w:tcPr>
            <w:tcW w:w="2163" w:type="dxa"/>
            <w:gridSpan w:val="2"/>
            <w:tcBorders>
              <w:top w:val="nil"/>
              <w:left w:val="nil"/>
              <w:bottom w:val="nil"/>
              <w:right w:val="nil"/>
            </w:tcBorders>
            <w:shd w:val="clear" w:color="auto" w:fill="auto"/>
            <w:vAlign w:val="center"/>
            <w:hideMark/>
          </w:tcPr>
          <w:p w14:paraId="4F494EF9" w14:textId="27C89546" w:rsidR="00DF0E2D" w:rsidRPr="000F7A64" w:rsidRDefault="00DF0E2D" w:rsidP="00F06E24">
            <w:pPr>
              <w:pStyle w:val="Tablehead2"/>
              <w:jc w:val="center"/>
              <w:rPr>
                <w:lang w:eastAsia="en-AU"/>
              </w:rPr>
            </w:pPr>
            <w:r w:rsidRPr="000F7A64">
              <w:rPr>
                <w:lang w:eastAsia="en-AU"/>
              </w:rPr>
              <w:t xml:space="preserve">Early entry to </w:t>
            </w:r>
            <w:r w:rsidR="00AB0360">
              <w:rPr>
                <w:lang w:eastAsia="en-AU"/>
              </w:rPr>
              <w:t>f</w:t>
            </w:r>
            <w:r w:rsidR="00AA7C8B">
              <w:rPr>
                <w:lang w:eastAsia="en-AU"/>
              </w:rPr>
              <w:t>ull-time</w:t>
            </w:r>
            <w:r w:rsidRPr="000F7A64">
              <w:rPr>
                <w:lang w:eastAsia="en-AU"/>
              </w:rPr>
              <w:t xml:space="preserve"> work</w:t>
            </w:r>
          </w:p>
        </w:tc>
        <w:tc>
          <w:tcPr>
            <w:tcW w:w="2163" w:type="dxa"/>
            <w:gridSpan w:val="2"/>
            <w:tcBorders>
              <w:top w:val="nil"/>
              <w:left w:val="nil"/>
              <w:bottom w:val="nil"/>
              <w:right w:val="nil"/>
            </w:tcBorders>
            <w:shd w:val="clear" w:color="auto" w:fill="auto"/>
            <w:vAlign w:val="center"/>
            <w:hideMark/>
          </w:tcPr>
          <w:p w14:paraId="4A6787A4" w14:textId="77777777" w:rsidR="00DF0E2D" w:rsidRPr="000F7A64" w:rsidRDefault="00DF0E2D" w:rsidP="00F06E24">
            <w:pPr>
              <w:pStyle w:val="Tablehead2"/>
              <w:jc w:val="center"/>
              <w:rPr>
                <w:lang w:eastAsia="en-AU"/>
              </w:rPr>
            </w:pPr>
            <w:r w:rsidRPr="000F7A64">
              <w:rPr>
                <w:lang w:eastAsia="en-AU"/>
              </w:rPr>
              <w:t>Higher educ</w:t>
            </w:r>
            <w:r w:rsidR="00AA7C8B">
              <w:rPr>
                <w:lang w:eastAsia="en-AU"/>
              </w:rPr>
              <w:t>ation</w:t>
            </w:r>
            <w:r w:rsidRPr="000F7A64">
              <w:rPr>
                <w:lang w:eastAsia="en-AU"/>
              </w:rPr>
              <w:t xml:space="preserve"> and VET</w:t>
            </w:r>
          </w:p>
        </w:tc>
        <w:tc>
          <w:tcPr>
            <w:tcW w:w="2163" w:type="dxa"/>
            <w:gridSpan w:val="2"/>
            <w:tcBorders>
              <w:top w:val="nil"/>
              <w:left w:val="nil"/>
              <w:bottom w:val="nil"/>
              <w:right w:val="nil"/>
            </w:tcBorders>
            <w:shd w:val="clear" w:color="auto" w:fill="auto"/>
            <w:vAlign w:val="center"/>
            <w:hideMark/>
          </w:tcPr>
          <w:p w14:paraId="00CB689D" w14:textId="77777777" w:rsidR="00DF0E2D" w:rsidRPr="000F7A64" w:rsidRDefault="00AA7C8B" w:rsidP="00F06E24">
            <w:pPr>
              <w:pStyle w:val="Tablehead2"/>
              <w:jc w:val="center"/>
              <w:rPr>
                <w:lang w:eastAsia="en-AU"/>
              </w:rPr>
            </w:pPr>
            <w:r>
              <w:rPr>
                <w:lang w:eastAsia="en-AU"/>
              </w:rPr>
              <w:t>Mixed and repeatedly disengaged</w:t>
            </w:r>
          </w:p>
        </w:tc>
        <w:tc>
          <w:tcPr>
            <w:tcW w:w="2163" w:type="dxa"/>
            <w:gridSpan w:val="2"/>
            <w:tcBorders>
              <w:top w:val="nil"/>
              <w:left w:val="nil"/>
              <w:bottom w:val="nil"/>
              <w:right w:val="nil"/>
            </w:tcBorders>
            <w:shd w:val="clear" w:color="auto" w:fill="auto"/>
            <w:vAlign w:val="center"/>
            <w:hideMark/>
          </w:tcPr>
          <w:p w14:paraId="1678EDD5" w14:textId="6267D55F" w:rsidR="00DF0E2D" w:rsidRPr="000F7A64" w:rsidRDefault="00DF0E2D" w:rsidP="00F06E24">
            <w:pPr>
              <w:pStyle w:val="Tablehead2"/>
              <w:jc w:val="center"/>
              <w:rPr>
                <w:lang w:eastAsia="en-AU"/>
              </w:rPr>
            </w:pPr>
            <w:r w:rsidRPr="000F7A64">
              <w:rPr>
                <w:lang w:eastAsia="en-AU"/>
              </w:rPr>
              <w:t xml:space="preserve">Mostly working </w:t>
            </w:r>
            <w:r w:rsidR="00AB0360">
              <w:rPr>
                <w:lang w:eastAsia="en-AU"/>
              </w:rPr>
              <w:t>p</w:t>
            </w:r>
            <w:r w:rsidR="00AA7C8B">
              <w:rPr>
                <w:lang w:eastAsia="en-AU"/>
              </w:rPr>
              <w:t>art-time</w:t>
            </w:r>
          </w:p>
        </w:tc>
      </w:tr>
      <w:tr w:rsidR="009210EA" w:rsidRPr="000F7A64" w14:paraId="413066FC" w14:textId="77777777" w:rsidTr="009210EA">
        <w:trPr>
          <w:trHeight w:val="240"/>
        </w:trPr>
        <w:tc>
          <w:tcPr>
            <w:tcW w:w="3909" w:type="dxa"/>
            <w:tcBorders>
              <w:top w:val="nil"/>
              <w:left w:val="nil"/>
              <w:bottom w:val="single" w:sz="8" w:space="0" w:color="auto"/>
              <w:right w:val="nil"/>
            </w:tcBorders>
            <w:shd w:val="clear" w:color="auto" w:fill="auto"/>
            <w:noWrap/>
            <w:vAlign w:val="center"/>
            <w:hideMark/>
          </w:tcPr>
          <w:p w14:paraId="5C851E68" w14:textId="77777777" w:rsidR="00DF0E2D" w:rsidRPr="000F7A64" w:rsidRDefault="00DF0E2D" w:rsidP="00D04F78">
            <w:pPr>
              <w:spacing w:before="0" w:line="240" w:lineRule="auto"/>
              <w:rPr>
                <w:rFonts w:ascii="Arial" w:hAnsi="Arial" w:cs="Arial"/>
                <w:b/>
                <w:bCs/>
                <w:i/>
                <w:iCs/>
                <w:color w:val="000000"/>
                <w:sz w:val="17"/>
                <w:szCs w:val="17"/>
                <w:lang w:eastAsia="en-AU"/>
              </w:rPr>
            </w:pPr>
            <w:r w:rsidRPr="000F7A64">
              <w:rPr>
                <w:rFonts w:ascii="Arial" w:hAnsi="Arial" w:cs="Arial"/>
                <w:b/>
                <w:bCs/>
                <w:i/>
                <w:iCs/>
                <w:color w:val="000000"/>
                <w:sz w:val="17"/>
                <w:szCs w:val="17"/>
                <w:lang w:eastAsia="en-AU"/>
              </w:rPr>
              <w:t> </w:t>
            </w:r>
          </w:p>
        </w:tc>
        <w:tc>
          <w:tcPr>
            <w:tcW w:w="1078" w:type="dxa"/>
            <w:tcBorders>
              <w:top w:val="nil"/>
              <w:left w:val="nil"/>
              <w:bottom w:val="single" w:sz="8" w:space="0" w:color="auto"/>
              <w:right w:val="nil"/>
            </w:tcBorders>
            <w:shd w:val="clear" w:color="auto" w:fill="auto"/>
            <w:noWrap/>
            <w:vAlign w:val="center"/>
            <w:hideMark/>
          </w:tcPr>
          <w:p w14:paraId="79EC6461" w14:textId="77777777" w:rsidR="00DF0E2D" w:rsidRPr="000F7A64" w:rsidRDefault="00DF0E2D" w:rsidP="00D04F78">
            <w:pPr>
              <w:spacing w:before="0" w:line="240" w:lineRule="auto"/>
              <w:jc w:val="center"/>
              <w:rPr>
                <w:rFonts w:ascii="Arial" w:hAnsi="Arial" w:cs="Arial"/>
                <w:iCs/>
                <w:color w:val="000000"/>
                <w:sz w:val="17"/>
                <w:szCs w:val="17"/>
                <w:lang w:eastAsia="en-AU"/>
              </w:rPr>
            </w:pPr>
            <w:r w:rsidRPr="000F7A64">
              <w:rPr>
                <w:rFonts w:ascii="Arial" w:hAnsi="Arial" w:cs="Arial"/>
                <w:iCs/>
                <w:color w:val="000000"/>
                <w:sz w:val="17"/>
                <w:szCs w:val="17"/>
                <w:lang w:eastAsia="en-AU"/>
              </w:rPr>
              <w:t>%</w:t>
            </w:r>
          </w:p>
        </w:tc>
        <w:tc>
          <w:tcPr>
            <w:tcW w:w="1084" w:type="dxa"/>
            <w:tcBorders>
              <w:top w:val="nil"/>
              <w:left w:val="nil"/>
              <w:bottom w:val="single" w:sz="8" w:space="0" w:color="auto"/>
              <w:right w:val="nil"/>
            </w:tcBorders>
            <w:shd w:val="clear" w:color="auto" w:fill="auto"/>
            <w:noWrap/>
            <w:vAlign w:val="center"/>
            <w:hideMark/>
          </w:tcPr>
          <w:p w14:paraId="7CD3CCF4" w14:textId="540FFA6C" w:rsidR="00DF0E2D" w:rsidRPr="000F7A64" w:rsidRDefault="00DF0E2D" w:rsidP="00D04F78">
            <w:pPr>
              <w:spacing w:before="0" w:line="240" w:lineRule="auto"/>
              <w:jc w:val="center"/>
              <w:rPr>
                <w:rFonts w:ascii="Arial" w:hAnsi="Arial" w:cs="Arial"/>
                <w:i/>
                <w:iCs/>
                <w:color w:val="000000"/>
                <w:sz w:val="17"/>
                <w:szCs w:val="17"/>
                <w:lang w:eastAsia="en-AU"/>
              </w:rPr>
            </w:pPr>
            <w:r w:rsidRPr="000F7A64">
              <w:rPr>
                <w:rFonts w:ascii="Arial" w:hAnsi="Arial" w:cs="Arial"/>
                <w:i/>
                <w:iCs/>
                <w:color w:val="000000"/>
                <w:sz w:val="17"/>
                <w:szCs w:val="17"/>
                <w:lang w:eastAsia="en-AU"/>
              </w:rPr>
              <w:t>Std</w:t>
            </w:r>
            <w:r w:rsidR="00AB0360">
              <w:rPr>
                <w:rFonts w:ascii="Arial" w:hAnsi="Arial" w:cs="Arial"/>
                <w:i/>
                <w:iCs/>
                <w:color w:val="000000"/>
                <w:sz w:val="17"/>
                <w:szCs w:val="17"/>
                <w:lang w:eastAsia="en-AU"/>
              </w:rPr>
              <w:t xml:space="preserve"> </w:t>
            </w:r>
            <w:r w:rsidRPr="000F7A64">
              <w:rPr>
                <w:rFonts w:ascii="Arial" w:hAnsi="Arial" w:cs="Arial"/>
                <w:i/>
                <w:iCs/>
                <w:color w:val="000000"/>
                <w:sz w:val="17"/>
                <w:szCs w:val="17"/>
                <w:lang w:eastAsia="en-AU"/>
              </w:rPr>
              <w:t>error</w:t>
            </w:r>
          </w:p>
        </w:tc>
        <w:tc>
          <w:tcPr>
            <w:tcW w:w="1079" w:type="dxa"/>
            <w:tcBorders>
              <w:top w:val="nil"/>
              <w:left w:val="nil"/>
              <w:bottom w:val="single" w:sz="8" w:space="0" w:color="auto"/>
              <w:right w:val="nil"/>
            </w:tcBorders>
            <w:shd w:val="clear" w:color="auto" w:fill="auto"/>
            <w:noWrap/>
            <w:vAlign w:val="center"/>
            <w:hideMark/>
          </w:tcPr>
          <w:p w14:paraId="646AA63F" w14:textId="77777777" w:rsidR="00DF0E2D" w:rsidRPr="000F7A64" w:rsidRDefault="00DF0E2D" w:rsidP="00D04F78">
            <w:pPr>
              <w:spacing w:before="0" w:line="240" w:lineRule="auto"/>
              <w:jc w:val="center"/>
              <w:rPr>
                <w:rFonts w:ascii="Arial" w:hAnsi="Arial" w:cs="Arial"/>
                <w:iCs/>
                <w:color w:val="000000"/>
                <w:sz w:val="17"/>
                <w:szCs w:val="17"/>
                <w:lang w:eastAsia="en-AU"/>
              </w:rPr>
            </w:pPr>
            <w:r w:rsidRPr="000F7A64">
              <w:rPr>
                <w:rFonts w:ascii="Arial" w:hAnsi="Arial" w:cs="Arial"/>
                <w:iCs/>
                <w:color w:val="000000"/>
                <w:sz w:val="17"/>
                <w:szCs w:val="17"/>
                <w:lang w:eastAsia="en-AU"/>
              </w:rPr>
              <w:t>%</w:t>
            </w:r>
          </w:p>
        </w:tc>
        <w:tc>
          <w:tcPr>
            <w:tcW w:w="1084" w:type="dxa"/>
            <w:tcBorders>
              <w:top w:val="nil"/>
              <w:left w:val="nil"/>
              <w:bottom w:val="single" w:sz="8" w:space="0" w:color="auto"/>
              <w:right w:val="nil"/>
            </w:tcBorders>
            <w:shd w:val="clear" w:color="auto" w:fill="auto"/>
            <w:noWrap/>
            <w:vAlign w:val="center"/>
            <w:hideMark/>
          </w:tcPr>
          <w:p w14:paraId="6A78B798" w14:textId="160699F7" w:rsidR="00DF0E2D" w:rsidRPr="000F7A64" w:rsidRDefault="00DF0E2D" w:rsidP="00D04F78">
            <w:pPr>
              <w:spacing w:before="0" w:line="240" w:lineRule="auto"/>
              <w:jc w:val="center"/>
              <w:rPr>
                <w:rFonts w:ascii="Arial" w:hAnsi="Arial" w:cs="Arial"/>
                <w:i/>
                <w:iCs/>
                <w:color w:val="000000"/>
                <w:sz w:val="17"/>
                <w:szCs w:val="17"/>
                <w:lang w:eastAsia="en-AU"/>
              </w:rPr>
            </w:pPr>
            <w:r w:rsidRPr="000F7A64">
              <w:rPr>
                <w:rFonts w:ascii="Arial" w:hAnsi="Arial" w:cs="Arial"/>
                <w:i/>
                <w:iCs/>
                <w:color w:val="000000"/>
                <w:sz w:val="17"/>
                <w:szCs w:val="17"/>
                <w:lang w:eastAsia="en-AU"/>
              </w:rPr>
              <w:t>Std</w:t>
            </w:r>
            <w:r w:rsidR="00AB0360">
              <w:rPr>
                <w:rFonts w:ascii="Arial" w:hAnsi="Arial" w:cs="Arial"/>
                <w:i/>
                <w:iCs/>
                <w:color w:val="000000"/>
                <w:sz w:val="17"/>
                <w:szCs w:val="17"/>
                <w:lang w:eastAsia="en-AU"/>
              </w:rPr>
              <w:t xml:space="preserve"> </w:t>
            </w:r>
            <w:r w:rsidRPr="000F7A64">
              <w:rPr>
                <w:rFonts w:ascii="Arial" w:hAnsi="Arial" w:cs="Arial"/>
                <w:i/>
                <w:iCs/>
                <w:color w:val="000000"/>
                <w:sz w:val="17"/>
                <w:szCs w:val="17"/>
                <w:lang w:eastAsia="en-AU"/>
              </w:rPr>
              <w:t>error</w:t>
            </w:r>
          </w:p>
        </w:tc>
        <w:tc>
          <w:tcPr>
            <w:tcW w:w="1079" w:type="dxa"/>
            <w:tcBorders>
              <w:top w:val="nil"/>
              <w:left w:val="nil"/>
              <w:bottom w:val="single" w:sz="8" w:space="0" w:color="auto"/>
              <w:right w:val="nil"/>
            </w:tcBorders>
            <w:shd w:val="clear" w:color="auto" w:fill="auto"/>
            <w:noWrap/>
            <w:vAlign w:val="center"/>
            <w:hideMark/>
          </w:tcPr>
          <w:p w14:paraId="342833F6" w14:textId="77777777" w:rsidR="00DF0E2D" w:rsidRPr="000F7A64" w:rsidRDefault="00DF0E2D" w:rsidP="00D04F78">
            <w:pPr>
              <w:spacing w:before="0" w:line="240" w:lineRule="auto"/>
              <w:jc w:val="center"/>
              <w:rPr>
                <w:rFonts w:ascii="Arial" w:hAnsi="Arial" w:cs="Arial"/>
                <w:iCs/>
                <w:color w:val="000000"/>
                <w:sz w:val="17"/>
                <w:szCs w:val="17"/>
                <w:lang w:eastAsia="en-AU"/>
              </w:rPr>
            </w:pPr>
            <w:r w:rsidRPr="000F7A64">
              <w:rPr>
                <w:rFonts w:ascii="Arial" w:hAnsi="Arial" w:cs="Arial"/>
                <w:iCs/>
                <w:color w:val="000000"/>
                <w:sz w:val="17"/>
                <w:szCs w:val="17"/>
                <w:lang w:eastAsia="en-AU"/>
              </w:rPr>
              <w:t>%</w:t>
            </w:r>
          </w:p>
        </w:tc>
        <w:tc>
          <w:tcPr>
            <w:tcW w:w="1084" w:type="dxa"/>
            <w:tcBorders>
              <w:top w:val="nil"/>
              <w:left w:val="nil"/>
              <w:bottom w:val="single" w:sz="8" w:space="0" w:color="auto"/>
              <w:right w:val="nil"/>
            </w:tcBorders>
            <w:shd w:val="clear" w:color="auto" w:fill="auto"/>
            <w:noWrap/>
            <w:vAlign w:val="center"/>
            <w:hideMark/>
          </w:tcPr>
          <w:p w14:paraId="055E33DF" w14:textId="303A6A5D" w:rsidR="00DF0E2D" w:rsidRPr="000F7A64" w:rsidRDefault="00DF0E2D" w:rsidP="00D04F78">
            <w:pPr>
              <w:spacing w:before="0" w:line="240" w:lineRule="auto"/>
              <w:jc w:val="center"/>
              <w:rPr>
                <w:rFonts w:ascii="Arial" w:hAnsi="Arial" w:cs="Arial"/>
                <w:i/>
                <w:iCs/>
                <w:color w:val="000000"/>
                <w:sz w:val="17"/>
                <w:szCs w:val="17"/>
                <w:lang w:eastAsia="en-AU"/>
              </w:rPr>
            </w:pPr>
            <w:r w:rsidRPr="000F7A64">
              <w:rPr>
                <w:rFonts w:ascii="Arial" w:hAnsi="Arial" w:cs="Arial"/>
                <w:i/>
                <w:iCs/>
                <w:color w:val="000000"/>
                <w:sz w:val="17"/>
                <w:szCs w:val="17"/>
                <w:lang w:eastAsia="en-AU"/>
              </w:rPr>
              <w:t>Std</w:t>
            </w:r>
            <w:r w:rsidR="00AB0360">
              <w:rPr>
                <w:rFonts w:ascii="Arial" w:hAnsi="Arial" w:cs="Arial"/>
                <w:i/>
                <w:iCs/>
                <w:color w:val="000000"/>
                <w:sz w:val="17"/>
                <w:szCs w:val="17"/>
                <w:lang w:eastAsia="en-AU"/>
              </w:rPr>
              <w:t xml:space="preserve"> </w:t>
            </w:r>
            <w:r w:rsidRPr="000F7A64">
              <w:rPr>
                <w:rFonts w:ascii="Arial" w:hAnsi="Arial" w:cs="Arial"/>
                <w:i/>
                <w:iCs/>
                <w:color w:val="000000"/>
                <w:sz w:val="17"/>
                <w:szCs w:val="17"/>
                <w:lang w:eastAsia="en-AU"/>
              </w:rPr>
              <w:t>error</w:t>
            </w:r>
          </w:p>
        </w:tc>
        <w:tc>
          <w:tcPr>
            <w:tcW w:w="1079" w:type="dxa"/>
            <w:tcBorders>
              <w:top w:val="nil"/>
              <w:left w:val="nil"/>
              <w:bottom w:val="single" w:sz="8" w:space="0" w:color="auto"/>
              <w:right w:val="nil"/>
            </w:tcBorders>
            <w:shd w:val="clear" w:color="auto" w:fill="auto"/>
            <w:noWrap/>
            <w:vAlign w:val="center"/>
            <w:hideMark/>
          </w:tcPr>
          <w:p w14:paraId="09F89AC7" w14:textId="77777777" w:rsidR="00DF0E2D" w:rsidRPr="000F7A64" w:rsidRDefault="00DF0E2D" w:rsidP="00D04F78">
            <w:pPr>
              <w:spacing w:before="0" w:line="240" w:lineRule="auto"/>
              <w:jc w:val="center"/>
              <w:rPr>
                <w:rFonts w:ascii="Arial" w:hAnsi="Arial" w:cs="Arial"/>
                <w:iCs/>
                <w:color w:val="000000"/>
                <w:sz w:val="17"/>
                <w:szCs w:val="17"/>
                <w:lang w:eastAsia="en-AU"/>
              </w:rPr>
            </w:pPr>
            <w:r w:rsidRPr="000F7A64">
              <w:rPr>
                <w:rFonts w:ascii="Arial" w:hAnsi="Arial" w:cs="Arial"/>
                <w:iCs/>
                <w:color w:val="000000"/>
                <w:sz w:val="17"/>
                <w:szCs w:val="17"/>
                <w:lang w:eastAsia="en-AU"/>
              </w:rPr>
              <w:t>%</w:t>
            </w:r>
          </w:p>
        </w:tc>
        <w:tc>
          <w:tcPr>
            <w:tcW w:w="1084" w:type="dxa"/>
            <w:tcBorders>
              <w:top w:val="nil"/>
              <w:left w:val="nil"/>
              <w:bottom w:val="single" w:sz="8" w:space="0" w:color="auto"/>
              <w:right w:val="nil"/>
            </w:tcBorders>
            <w:shd w:val="clear" w:color="auto" w:fill="auto"/>
            <w:noWrap/>
            <w:vAlign w:val="center"/>
            <w:hideMark/>
          </w:tcPr>
          <w:p w14:paraId="21567094" w14:textId="014DF0E1" w:rsidR="00DF0E2D" w:rsidRPr="000F7A64" w:rsidRDefault="00DF0E2D" w:rsidP="00D04F78">
            <w:pPr>
              <w:spacing w:before="0" w:line="240" w:lineRule="auto"/>
              <w:jc w:val="center"/>
              <w:rPr>
                <w:rFonts w:ascii="Arial" w:hAnsi="Arial" w:cs="Arial"/>
                <w:i/>
                <w:iCs/>
                <w:color w:val="000000"/>
                <w:sz w:val="17"/>
                <w:szCs w:val="17"/>
                <w:lang w:eastAsia="en-AU"/>
              </w:rPr>
            </w:pPr>
            <w:r w:rsidRPr="000F7A64">
              <w:rPr>
                <w:rFonts w:ascii="Arial" w:hAnsi="Arial" w:cs="Arial"/>
                <w:i/>
                <w:iCs/>
                <w:color w:val="000000"/>
                <w:sz w:val="17"/>
                <w:szCs w:val="17"/>
                <w:lang w:eastAsia="en-AU"/>
              </w:rPr>
              <w:t>Std</w:t>
            </w:r>
            <w:r w:rsidR="00AB0360">
              <w:rPr>
                <w:rFonts w:ascii="Arial" w:hAnsi="Arial" w:cs="Arial"/>
                <w:i/>
                <w:iCs/>
                <w:color w:val="000000"/>
                <w:sz w:val="17"/>
                <w:szCs w:val="17"/>
                <w:lang w:eastAsia="en-AU"/>
              </w:rPr>
              <w:t xml:space="preserve"> </w:t>
            </w:r>
            <w:r w:rsidRPr="000F7A64">
              <w:rPr>
                <w:rFonts w:ascii="Arial" w:hAnsi="Arial" w:cs="Arial"/>
                <w:i/>
                <w:iCs/>
                <w:color w:val="000000"/>
                <w:sz w:val="17"/>
                <w:szCs w:val="17"/>
                <w:lang w:eastAsia="en-AU"/>
              </w:rPr>
              <w:t>error</w:t>
            </w:r>
          </w:p>
        </w:tc>
        <w:tc>
          <w:tcPr>
            <w:tcW w:w="1079" w:type="dxa"/>
            <w:tcBorders>
              <w:top w:val="nil"/>
              <w:left w:val="nil"/>
              <w:bottom w:val="single" w:sz="8" w:space="0" w:color="auto"/>
              <w:right w:val="nil"/>
            </w:tcBorders>
            <w:shd w:val="clear" w:color="auto" w:fill="auto"/>
            <w:noWrap/>
            <w:vAlign w:val="center"/>
            <w:hideMark/>
          </w:tcPr>
          <w:p w14:paraId="0C299EA8" w14:textId="77777777" w:rsidR="00DF0E2D" w:rsidRPr="000F7A64" w:rsidRDefault="00DF0E2D" w:rsidP="00D04F78">
            <w:pPr>
              <w:spacing w:before="0" w:line="240" w:lineRule="auto"/>
              <w:jc w:val="center"/>
              <w:rPr>
                <w:rFonts w:ascii="Arial" w:hAnsi="Arial" w:cs="Arial"/>
                <w:iCs/>
                <w:color w:val="000000"/>
                <w:sz w:val="17"/>
                <w:szCs w:val="17"/>
                <w:lang w:eastAsia="en-AU"/>
              </w:rPr>
            </w:pPr>
            <w:r w:rsidRPr="000F7A64">
              <w:rPr>
                <w:rFonts w:ascii="Arial" w:hAnsi="Arial" w:cs="Arial"/>
                <w:iCs/>
                <w:color w:val="000000"/>
                <w:sz w:val="17"/>
                <w:szCs w:val="17"/>
                <w:lang w:eastAsia="en-AU"/>
              </w:rPr>
              <w:t>%</w:t>
            </w:r>
          </w:p>
        </w:tc>
        <w:tc>
          <w:tcPr>
            <w:tcW w:w="1084" w:type="dxa"/>
            <w:tcBorders>
              <w:top w:val="nil"/>
              <w:left w:val="nil"/>
              <w:bottom w:val="single" w:sz="8" w:space="0" w:color="auto"/>
              <w:right w:val="nil"/>
            </w:tcBorders>
            <w:shd w:val="clear" w:color="auto" w:fill="auto"/>
            <w:noWrap/>
            <w:vAlign w:val="center"/>
            <w:hideMark/>
          </w:tcPr>
          <w:p w14:paraId="33B8520C" w14:textId="7F6BFC31" w:rsidR="00DF0E2D" w:rsidRPr="000F7A64" w:rsidRDefault="00DF0E2D" w:rsidP="00D04F78">
            <w:pPr>
              <w:spacing w:before="0" w:line="240" w:lineRule="auto"/>
              <w:jc w:val="center"/>
              <w:rPr>
                <w:rFonts w:ascii="Arial" w:hAnsi="Arial" w:cs="Arial"/>
                <w:i/>
                <w:iCs/>
                <w:color w:val="000000"/>
                <w:sz w:val="17"/>
                <w:szCs w:val="17"/>
                <w:lang w:eastAsia="en-AU"/>
              </w:rPr>
            </w:pPr>
            <w:r w:rsidRPr="000F7A64">
              <w:rPr>
                <w:rFonts w:ascii="Arial" w:hAnsi="Arial" w:cs="Arial"/>
                <w:i/>
                <w:iCs/>
                <w:color w:val="000000"/>
                <w:sz w:val="17"/>
                <w:szCs w:val="17"/>
                <w:lang w:eastAsia="en-AU"/>
              </w:rPr>
              <w:t>Std</w:t>
            </w:r>
            <w:r w:rsidR="00AB0360">
              <w:rPr>
                <w:rFonts w:ascii="Arial" w:hAnsi="Arial" w:cs="Arial"/>
                <w:i/>
                <w:iCs/>
                <w:color w:val="000000"/>
                <w:sz w:val="17"/>
                <w:szCs w:val="17"/>
                <w:lang w:eastAsia="en-AU"/>
              </w:rPr>
              <w:t xml:space="preserve"> </w:t>
            </w:r>
            <w:r w:rsidRPr="000F7A64">
              <w:rPr>
                <w:rFonts w:ascii="Arial" w:hAnsi="Arial" w:cs="Arial"/>
                <w:i/>
                <w:iCs/>
                <w:color w:val="000000"/>
                <w:sz w:val="17"/>
                <w:szCs w:val="17"/>
                <w:lang w:eastAsia="en-AU"/>
              </w:rPr>
              <w:t>error</w:t>
            </w:r>
          </w:p>
        </w:tc>
      </w:tr>
      <w:tr w:rsidR="009210EA" w:rsidRPr="000F7A64" w14:paraId="77AB7DBD" w14:textId="77777777" w:rsidTr="009210EA">
        <w:trPr>
          <w:trHeight w:val="229"/>
        </w:trPr>
        <w:tc>
          <w:tcPr>
            <w:tcW w:w="3909" w:type="dxa"/>
            <w:tcBorders>
              <w:top w:val="nil"/>
              <w:left w:val="nil"/>
              <w:bottom w:val="nil"/>
              <w:right w:val="nil"/>
            </w:tcBorders>
            <w:shd w:val="clear" w:color="auto" w:fill="auto"/>
            <w:noWrap/>
            <w:vAlign w:val="center"/>
            <w:hideMark/>
          </w:tcPr>
          <w:p w14:paraId="78EB961A" w14:textId="40C16BB7" w:rsidR="00DF0E2D" w:rsidRPr="00F06E24" w:rsidRDefault="00DF0E2D" w:rsidP="00D04F78">
            <w:pPr>
              <w:spacing w:before="0" w:line="240" w:lineRule="auto"/>
              <w:rPr>
                <w:rFonts w:ascii="Arial" w:hAnsi="Arial" w:cs="Arial"/>
                <w:bCs/>
                <w:color w:val="000000"/>
                <w:sz w:val="16"/>
                <w:szCs w:val="16"/>
                <w:lang w:eastAsia="en-AU"/>
              </w:rPr>
            </w:pPr>
            <w:r w:rsidRPr="00F06E24">
              <w:rPr>
                <w:rFonts w:ascii="Arial" w:hAnsi="Arial" w:cs="Arial"/>
                <w:bCs/>
                <w:color w:val="000000"/>
                <w:sz w:val="16"/>
                <w:szCs w:val="16"/>
                <w:lang w:eastAsia="en-AU"/>
              </w:rPr>
              <w:t xml:space="preserve">Highest </w:t>
            </w:r>
            <w:r w:rsidR="00AB0360" w:rsidRPr="00F06E24">
              <w:rPr>
                <w:rFonts w:ascii="Arial" w:hAnsi="Arial" w:cs="Arial"/>
                <w:bCs/>
                <w:color w:val="000000"/>
                <w:sz w:val="16"/>
                <w:szCs w:val="16"/>
                <w:lang w:eastAsia="en-AU"/>
              </w:rPr>
              <w:t>q</w:t>
            </w:r>
            <w:r w:rsidRPr="00F06E24">
              <w:rPr>
                <w:rFonts w:ascii="Arial" w:hAnsi="Arial" w:cs="Arial"/>
                <w:bCs/>
                <w:color w:val="000000"/>
                <w:sz w:val="16"/>
                <w:szCs w:val="16"/>
                <w:lang w:eastAsia="en-AU"/>
              </w:rPr>
              <w:t>ualification (at age 25)</w:t>
            </w:r>
          </w:p>
        </w:tc>
        <w:tc>
          <w:tcPr>
            <w:tcW w:w="1078" w:type="dxa"/>
            <w:tcBorders>
              <w:top w:val="nil"/>
              <w:left w:val="nil"/>
              <w:bottom w:val="nil"/>
              <w:right w:val="nil"/>
            </w:tcBorders>
            <w:shd w:val="clear" w:color="auto" w:fill="auto"/>
            <w:noWrap/>
            <w:vAlign w:val="bottom"/>
            <w:hideMark/>
          </w:tcPr>
          <w:p w14:paraId="00EA6B5F" w14:textId="77777777" w:rsidR="00DF0E2D" w:rsidRPr="000F7A64" w:rsidRDefault="00DF0E2D" w:rsidP="00D04F78">
            <w:pPr>
              <w:spacing w:before="0" w:line="240" w:lineRule="auto"/>
              <w:rPr>
                <w:rFonts w:ascii="Arial" w:hAnsi="Arial" w:cs="Arial"/>
                <w:b/>
                <w:bCs/>
                <w:color w:val="000000"/>
                <w:sz w:val="16"/>
                <w:szCs w:val="16"/>
                <w:lang w:eastAsia="en-AU"/>
              </w:rPr>
            </w:pPr>
          </w:p>
        </w:tc>
        <w:tc>
          <w:tcPr>
            <w:tcW w:w="1084" w:type="dxa"/>
            <w:tcBorders>
              <w:top w:val="nil"/>
              <w:left w:val="nil"/>
              <w:bottom w:val="nil"/>
              <w:right w:val="nil"/>
            </w:tcBorders>
            <w:shd w:val="clear" w:color="auto" w:fill="auto"/>
            <w:noWrap/>
            <w:vAlign w:val="bottom"/>
            <w:hideMark/>
          </w:tcPr>
          <w:p w14:paraId="3C25BBCE" w14:textId="77777777" w:rsidR="00DF0E2D" w:rsidRPr="000F7A64" w:rsidRDefault="00DF0E2D" w:rsidP="00D04F78">
            <w:pPr>
              <w:spacing w:before="0" w:line="240" w:lineRule="auto"/>
              <w:jc w:val="center"/>
              <w:rPr>
                <w:rFonts w:ascii="Times New Roman" w:hAnsi="Times New Roman"/>
                <w:i/>
                <w:sz w:val="20"/>
                <w:lang w:eastAsia="en-AU"/>
              </w:rPr>
            </w:pPr>
          </w:p>
        </w:tc>
        <w:tc>
          <w:tcPr>
            <w:tcW w:w="1079" w:type="dxa"/>
            <w:tcBorders>
              <w:top w:val="nil"/>
              <w:left w:val="nil"/>
              <w:bottom w:val="nil"/>
              <w:right w:val="nil"/>
            </w:tcBorders>
            <w:shd w:val="clear" w:color="auto" w:fill="auto"/>
            <w:noWrap/>
            <w:vAlign w:val="bottom"/>
            <w:hideMark/>
          </w:tcPr>
          <w:p w14:paraId="0EA2B2B2" w14:textId="77777777" w:rsidR="00DF0E2D" w:rsidRPr="000F7A64" w:rsidRDefault="00DF0E2D" w:rsidP="00D04F78">
            <w:pPr>
              <w:spacing w:before="0" w:line="240" w:lineRule="auto"/>
              <w:jc w:val="center"/>
              <w:rPr>
                <w:rFonts w:ascii="Times New Roman" w:hAnsi="Times New Roman"/>
                <w:sz w:val="20"/>
                <w:lang w:eastAsia="en-AU"/>
              </w:rPr>
            </w:pPr>
          </w:p>
        </w:tc>
        <w:tc>
          <w:tcPr>
            <w:tcW w:w="1084" w:type="dxa"/>
            <w:tcBorders>
              <w:top w:val="nil"/>
              <w:left w:val="nil"/>
              <w:bottom w:val="nil"/>
              <w:right w:val="nil"/>
            </w:tcBorders>
            <w:shd w:val="clear" w:color="auto" w:fill="auto"/>
            <w:noWrap/>
            <w:vAlign w:val="bottom"/>
            <w:hideMark/>
          </w:tcPr>
          <w:p w14:paraId="12AE01FA" w14:textId="77777777" w:rsidR="00DF0E2D" w:rsidRPr="000F7A64" w:rsidRDefault="00DF0E2D" w:rsidP="00D04F78">
            <w:pPr>
              <w:spacing w:before="0" w:line="240" w:lineRule="auto"/>
              <w:jc w:val="center"/>
              <w:rPr>
                <w:rFonts w:ascii="Times New Roman" w:hAnsi="Times New Roman"/>
                <w:sz w:val="20"/>
                <w:lang w:eastAsia="en-AU"/>
              </w:rPr>
            </w:pPr>
          </w:p>
        </w:tc>
        <w:tc>
          <w:tcPr>
            <w:tcW w:w="1079" w:type="dxa"/>
            <w:tcBorders>
              <w:top w:val="nil"/>
              <w:left w:val="nil"/>
              <w:bottom w:val="nil"/>
              <w:right w:val="nil"/>
            </w:tcBorders>
            <w:shd w:val="clear" w:color="auto" w:fill="auto"/>
            <w:noWrap/>
            <w:vAlign w:val="bottom"/>
            <w:hideMark/>
          </w:tcPr>
          <w:p w14:paraId="388E86D9" w14:textId="77777777" w:rsidR="00DF0E2D" w:rsidRPr="000F7A64" w:rsidRDefault="00DF0E2D" w:rsidP="00D04F78">
            <w:pPr>
              <w:spacing w:before="0" w:line="240" w:lineRule="auto"/>
              <w:jc w:val="center"/>
              <w:rPr>
                <w:rFonts w:ascii="Times New Roman" w:hAnsi="Times New Roman"/>
                <w:sz w:val="20"/>
                <w:lang w:eastAsia="en-AU"/>
              </w:rPr>
            </w:pPr>
          </w:p>
        </w:tc>
        <w:tc>
          <w:tcPr>
            <w:tcW w:w="1084" w:type="dxa"/>
            <w:tcBorders>
              <w:top w:val="nil"/>
              <w:left w:val="nil"/>
              <w:bottom w:val="nil"/>
              <w:right w:val="nil"/>
            </w:tcBorders>
            <w:shd w:val="clear" w:color="auto" w:fill="auto"/>
            <w:noWrap/>
            <w:vAlign w:val="bottom"/>
            <w:hideMark/>
          </w:tcPr>
          <w:p w14:paraId="4ED8010E" w14:textId="77777777" w:rsidR="00DF0E2D" w:rsidRPr="000F7A64" w:rsidRDefault="00DF0E2D" w:rsidP="00D04F78">
            <w:pPr>
              <w:spacing w:before="0" w:line="240" w:lineRule="auto"/>
              <w:jc w:val="center"/>
              <w:rPr>
                <w:rFonts w:ascii="Times New Roman" w:hAnsi="Times New Roman"/>
                <w:sz w:val="20"/>
                <w:lang w:eastAsia="en-AU"/>
              </w:rPr>
            </w:pPr>
          </w:p>
        </w:tc>
        <w:tc>
          <w:tcPr>
            <w:tcW w:w="1079" w:type="dxa"/>
            <w:tcBorders>
              <w:top w:val="nil"/>
              <w:left w:val="nil"/>
              <w:bottom w:val="nil"/>
              <w:right w:val="nil"/>
            </w:tcBorders>
            <w:shd w:val="clear" w:color="auto" w:fill="auto"/>
            <w:noWrap/>
            <w:vAlign w:val="bottom"/>
            <w:hideMark/>
          </w:tcPr>
          <w:p w14:paraId="4FAD6833" w14:textId="77777777" w:rsidR="00DF0E2D" w:rsidRPr="000F7A64" w:rsidRDefault="00DF0E2D" w:rsidP="00D04F78">
            <w:pPr>
              <w:spacing w:before="0" w:line="240" w:lineRule="auto"/>
              <w:jc w:val="center"/>
              <w:rPr>
                <w:rFonts w:ascii="Times New Roman" w:hAnsi="Times New Roman"/>
                <w:sz w:val="20"/>
                <w:lang w:eastAsia="en-AU"/>
              </w:rPr>
            </w:pPr>
          </w:p>
        </w:tc>
        <w:tc>
          <w:tcPr>
            <w:tcW w:w="1084" w:type="dxa"/>
            <w:tcBorders>
              <w:top w:val="nil"/>
              <w:left w:val="nil"/>
              <w:bottom w:val="nil"/>
              <w:right w:val="nil"/>
            </w:tcBorders>
            <w:shd w:val="clear" w:color="auto" w:fill="auto"/>
            <w:noWrap/>
            <w:vAlign w:val="bottom"/>
            <w:hideMark/>
          </w:tcPr>
          <w:p w14:paraId="4A835EDE" w14:textId="77777777" w:rsidR="00DF0E2D" w:rsidRPr="000F7A64" w:rsidRDefault="00DF0E2D" w:rsidP="00D04F78">
            <w:pPr>
              <w:spacing w:before="0" w:line="240" w:lineRule="auto"/>
              <w:jc w:val="center"/>
              <w:rPr>
                <w:rFonts w:ascii="Times New Roman" w:hAnsi="Times New Roman"/>
                <w:sz w:val="20"/>
                <w:lang w:eastAsia="en-AU"/>
              </w:rPr>
            </w:pPr>
          </w:p>
        </w:tc>
        <w:tc>
          <w:tcPr>
            <w:tcW w:w="1079" w:type="dxa"/>
            <w:tcBorders>
              <w:top w:val="nil"/>
              <w:left w:val="nil"/>
              <w:bottom w:val="nil"/>
              <w:right w:val="nil"/>
            </w:tcBorders>
            <w:shd w:val="clear" w:color="auto" w:fill="auto"/>
            <w:noWrap/>
            <w:vAlign w:val="bottom"/>
            <w:hideMark/>
          </w:tcPr>
          <w:p w14:paraId="2CDB4B88" w14:textId="77777777" w:rsidR="00DF0E2D" w:rsidRPr="000F7A64" w:rsidRDefault="00DF0E2D" w:rsidP="00D04F78">
            <w:pPr>
              <w:spacing w:before="0" w:line="240" w:lineRule="auto"/>
              <w:jc w:val="center"/>
              <w:rPr>
                <w:rFonts w:ascii="Times New Roman" w:hAnsi="Times New Roman"/>
                <w:sz w:val="20"/>
                <w:lang w:eastAsia="en-AU"/>
              </w:rPr>
            </w:pPr>
          </w:p>
        </w:tc>
        <w:tc>
          <w:tcPr>
            <w:tcW w:w="1084" w:type="dxa"/>
            <w:tcBorders>
              <w:top w:val="nil"/>
              <w:left w:val="nil"/>
              <w:bottom w:val="nil"/>
              <w:right w:val="nil"/>
            </w:tcBorders>
            <w:shd w:val="clear" w:color="auto" w:fill="auto"/>
            <w:noWrap/>
            <w:vAlign w:val="bottom"/>
            <w:hideMark/>
          </w:tcPr>
          <w:p w14:paraId="73ED74EC" w14:textId="77777777" w:rsidR="00DF0E2D" w:rsidRPr="000F7A64" w:rsidRDefault="00DF0E2D" w:rsidP="00D04F78">
            <w:pPr>
              <w:spacing w:before="0" w:line="240" w:lineRule="auto"/>
              <w:jc w:val="center"/>
              <w:rPr>
                <w:rFonts w:ascii="Times New Roman" w:hAnsi="Times New Roman"/>
                <w:sz w:val="20"/>
                <w:lang w:eastAsia="en-AU"/>
              </w:rPr>
            </w:pPr>
          </w:p>
        </w:tc>
      </w:tr>
      <w:tr w:rsidR="009210EA" w:rsidRPr="000F7A64" w14:paraId="442C73B6" w14:textId="77777777" w:rsidTr="009210EA">
        <w:trPr>
          <w:trHeight w:val="229"/>
        </w:trPr>
        <w:tc>
          <w:tcPr>
            <w:tcW w:w="3909" w:type="dxa"/>
            <w:tcBorders>
              <w:top w:val="nil"/>
              <w:left w:val="nil"/>
              <w:bottom w:val="nil"/>
              <w:right w:val="nil"/>
            </w:tcBorders>
            <w:shd w:val="clear" w:color="auto" w:fill="auto"/>
            <w:noWrap/>
            <w:vAlign w:val="center"/>
            <w:hideMark/>
          </w:tcPr>
          <w:p w14:paraId="0903AD2E" w14:textId="77777777" w:rsidR="00DF0E2D" w:rsidRPr="00F06E24" w:rsidRDefault="00DF0E2D" w:rsidP="00D04F78">
            <w:pPr>
              <w:spacing w:before="0" w:line="240" w:lineRule="auto"/>
              <w:ind w:firstLineChars="200" w:firstLine="320"/>
              <w:rPr>
                <w:rFonts w:ascii="Arial" w:hAnsi="Arial" w:cs="Arial"/>
                <w:color w:val="000000"/>
                <w:sz w:val="16"/>
                <w:szCs w:val="16"/>
                <w:lang w:eastAsia="en-AU"/>
              </w:rPr>
            </w:pPr>
            <w:r w:rsidRPr="00F06E24">
              <w:rPr>
                <w:rFonts w:ascii="Arial" w:hAnsi="Arial" w:cs="Arial"/>
                <w:color w:val="000000"/>
                <w:sz w:val="16"/>
                <w:szCs w:val="16"/>
                <w:lang w:eastAsia="en-AU"/>
              </w:rPr>
              <w:t>Certificate I</w:t>
            </w:r>
          </w:p>
        </w:tc>
        <w:tc>
          <w:tcPr>
            <w:tcW w:w="1078" w:type="dxa"/>
            <w:tcBorders>
              <w:top w:val="nil"/>
              <w:left w:val="nil"/>
              <w:bottom w:val="nil"/>
              <w:right w:val="nil"/>
            </w:tcBorders>
            <w:shd w:val="clear" w:color="auto" w:fill="auto"/>
            <w:noWrap/>
            <w:vAlign w:val="center"/>
            <w:hideMark/>
          </w:tcPr>
          <w:p w14:paraId="6D177861" w14:textId="77777777" w:rsidR="00DF0E2D" w:rsidRPr="000F7A64" w:rsidRDefault="00DF0E2D" w:rsidP="0032467E">
            <w:pPr>
              <w:tabs>
                <w:tab w:val="decimal" w:pos="142"/>
              </w:tabs>
              <w:spacing w:before="0" w:line="240" w:lineRule="auto"/>
              <w:jc w:val="center"/>
              <w:rPr>
                <w:rFonts w:ascii="Arial" w:hAnsi="Arial" w:cs="Arial"/>
                <w:color w:val="000000"/>
                <w:sz w:val="16"/>
                <w:szCs w:val="16"/>
                <w:lang w:eastAsia="en-AU"/>
              </w:rPr>
            </w:pPr>
            <w:r w:rsidRPr="000F7A64">
              <w:rPr>
                <w:rFonts w:ascii="Arial" w:hAnsi="Arial" w:cs="Arial"/>
                <w:color w:val="000000"/>
                <w:sz w:val="16"/>
                <w:szCs w:val="16"/>
                <w:lang w:eastAsia="en-AU"/>
              </w:rPr>
              <w:t>0</w:t>
            </w:r>
            <w:r>
              <w:rPr>
                <w:rFonts w:ascii="Arial" w:hAnsi="Arial" w:cs="Arial"/>
                <w:color w:val="000000"/>
                <w:sz w:val="16"/>
                <w:szCs w:val="16"/>
                <w:lang w:eastAsia="en-AU"/>
              </w:rPr>
              <w:t>.0</w:t>
            </w:r>
          </w:p>
        </w:tc>
        <w:tc>
          <w:tcPr>
            <w:tcW w:w="1084" w:type="dxa"/>
            <w:tcBorders>
              <w:top w:val="nil"/>
              <w:left w:val="nil"/>
              <w:bottom w:val="nil"/>
              <w:right w:val="nil"/>
            </w:tcBorders>
            <w:shd w:val="clear" w:color="auto" w:fill="auto"/>
            <w:noWrap/>
            <w:vAlign w:val="center"/>
            <w:hideMark/>
          </w:tcPr>
          <w:p w14:paraId="387203B2" w14:textId="77777777" w:rsidR="00DF0E2D" w:rsidRPr="000F7A64" w:rsidRDefault="00DF0E2D" w:rsidP="00D04F78">
            <w:pPr>
              <w:spacing w:before="0" w:line="240" w:lineRule="auto"/>
              <w:jc w:val="center"/>
              <w:rPr>
                <w:rFonts w:ascii="Arial" w:hAnsi="Arial" w:cs="Arial"/>
                <w:i/>
                <w:color w:val="000000"/>
                <w:sz w:val="16"/>
                <w:szCs w:val="16"/>
                <w:lang w:eastAsia="en-AU"/>
              </w:rPr>
            </w:pPr>
            <w:r w:rsidRPr="000F7A64">
              <w:rPr>
                <w:rFonts w:ascii="Arial" w:hAnsi="Arial" w:cs="Arial"/>
                <w:i/>
                <w:color w:val="000000"/>
                <w:sz w:val="16"/>
                <w:szCs w:val="16"/>
                <w:lang w:eastAsia="en-AU"/>
              </w:rPr>
              <w:t>-</w:t>
            </w:r>
          </w:p>
        </w:tc>
        <w:tc>
          <w:tcPr>
            <w:tcW w:w="1079" w:type="dxa"/>
            <w:tcBorders>
              <w:top w:val="nil"/>
              <w:left w:val="nil"/>
              <w:bottom w:val="nil"/>
              <w:right w:val="nil"/>
            </w:tcBorders>
            <w:shd w:val="clear" w:color="auto" w:fill="auto"/>
            <w:noWrap/>
            <w:vAlign w:val="center"/>
            <w:hideMark/>
          </w:tcPr>
          <w:p w14:paraId="09049138" w14:textId="77777777" w:rsidR="00DF0E2D" w:rsidRPr="000F7A64" w:rsidRDefault="00DF0E2D" w:rsidP="0032467E">
            <w:pPr>
              <w:tabs>
                <w:tab w:val="decimal" w:pos="142"/>
              </w:tabs>
              <w:spacing w:before="0" w:line="240" w:lineRule="auto"/>
              <w:jc w:val="center"/>
              <w:rPr>
                <w:rFonts w:ascii="Arial" w:hAnsi="Arial" w:cs="Arial"/>
                <w:color w:val="000000"/>
                <w:sz w:val="16"/>
                <w:szCs w:val="16"/>
                <w:lang w:eastAsia="en-AU"/>
              </w:rPr>
            </w:pPr>
            <w:r w:rsidRPr="000F7A64">
              <w:rPr>
                <w:rFonts w:ascii="Arial" w:hAnsi="Arial" w:cs="Arial"/>
                <w:color w:val="000000"/>
                <w:sz w:val="16"/>
                <w:szCs w:val="16"/>
                <w:lang w:eastAsia="en-AU"/>
              </w:rPr>
              <w:t>3.7</w:t>
            </w:r>
          </w:p>
        </w:tc>
        <w:tc>
          <w:tcPr>
            <w:tcW w:w="1084" w:type="dxa"/>
            <w:tcBorders>
              <w:top w:val="nil"/>
              <w:left w:val="nil"/>
              <w:bottom w:val="nil"/>
              <w:right w:val="nil"/>
            </w:tcBorders>
            <w:shd w:val="clear" w:color="auto" w:fill="auto"/>
            <w:noWrap/>
            <w:vAlign w:val="center"/>
            <w:hideMark/>
          </w:tcPr>
          <w:p w14:paraId="0F43C4BF" w14:textId="77777777" w:rsidR="00DF0E2D" w:rsidRPr="000F7A64" w:rsidRDefault="00DF0E2D" w:rsidP="00D04F78">
            <w:pPr>
              <w:spacing w:before="0" w:line="240" w:lineRule="auto"/>
              <w:jc w:val="center"/>
              <w:rPr>
                <w:rFonts w:ascii="Arial" w:hAnsi="Arial" w:cs="Arial"/>
                <w:i/>
                <w:color w:val="000000"/>
                <w:sz w:val="16"/>
                <w:szCs w:val="16"/>
                <w:lang w:eastAsia="en-AU"/>
              </w:rPr>
            </w:pPr>
            <w:r w:rsidRPr="000F7A64">
              <w:rPr>
                <w:rFonts w:ascii="Arial" w:hAnsi="Arial" w:cs="Arial"/>
                <w:i/>
                <w:color w:val="000000"/>
                <w:sz w:val="16"/>
                <w:szCs w:val="16"/>
                <w:lang w:eastAsia="en-AU"/>
              </w:rPr>
              <w:t>0.7</w:t>
            </w:r>
          </w:p>
        </w:tc>
        <w:tc>
          <w:tcPr>
            <w:tcW w:w="1079" w:type="dxa"/>
            <w:tcBorders>
              <w:top w:val="nil"/>
              <w:left w:val="nil"/>
              <w:bottom w:val="nil"/>
              <w:right w:val="nil"/>
            </w:tcBorders>
            <w:shd w:val="clear" w:color="auto" w:fill="auto"/>
            <w:noWrap/>
            <w:vAlign w:val="center"/>
            <w:hideMark/>
          </w:tcPr>
          <w:p w14:paraId="35DF9E17" w14:textId="77777777" w:rsidR="00DF0E2D" w:rsidRPr="000F7A64" w:rsidRDefault="00DF0E2D" w:rsidP="0032467E">
            <w:pPr>
              <w:tabs>
                <w:tab w:val="decimal" w:pos="142"/>
              </w:tabs>
              <w:spacing w:before="0" w:line="240" w:lineRule="auto"/>
              <w:jc w:val="center"/>
              <w:rPr>
                <w:rFonts w:ascii="Arial" w:hAnsi="Arial" w:cs="Arial"/>
                <w:color w:val="000000"/>
                <w:sz w:val="16"/>
                <w:szCs w:val="16"/>
                <w:lang w:eastAsia="en-AU"/>
              </w:rPr>
            </w:pPr>
            <w:r w:rsidRPr="000F7A64">
              <w:rPr>
                <w:rFonts w:ascii="Arial" w:hAnsi="Arial" w:cs="Arial"/>
                <w:color w:val="000000"/>
                <w:sz w:val="16"/>
                <w:szCs w:val="16"/>
                <w:lang w:eastAsia="en-AU"/>
              </w:rPr>
              <w:t>0.8</w:t>
            </w:r>
          </w:p>
        </w:tc>
        <w:tc>
          <w:tcPr>
            <w:tcW w:w="1084" w:type="dxa"/>
            <w:tcBorders>
              <w:top w:val="nil"/>
              <w:left w:val="nil"/>
              <w:bottom w:val="nil"/>
              <w:right w:val="nil"/>
            </w:tcBorders>
            <w:shd w:val="clear" w:color="auto" w:fill="auto"/>
            <w:noWrap/>
            <w:vAlign w:val="center"/>
            <w:hideMark/>
          </w:tcPr>
          <w:p w14:paraId="5EC0B5DD" w14:textId="77777777" w:rsidR="00DF0E2D" w:rsidRPr="000F7A64" w:rsidRDefault="00DF0E2D" w:rsidP="00D04F78">
            <w:pPr>
              <w:spacing w:before="0" w:line="240" w:lineRule="auto"/>
              <w:jc w:val="center"/>
              <w:rPr>
                <w:rFonts w:ascii="Arial" w:hAnsi="Arial" w:cs="Arial"/>
                <w:i/>
                <w:color w:val="000000"/>
                <w:sz w:val="16"/>
                <w:szCs w:val="16"/>
                <w:lang w:eastAsia="en-AU"/>
              </w:rPr>
            </w:pPr>
            <w:r w:rsidRPr="000F7A64">
              <w:rPr>
                <w:rFonts w:ascii="Arial" w:hAnsi="Arial" w:cs="Arial"/>
                <w:i/>
                <w:color w:val="000000"/>
                <w:sz w:val="16"/>
                <w:szCs w:val="16"/>
                <w:lang w:eastAsia="en-AU"/>
              </w:rPr>
              <w:t>0.6</w:t>
            </w:r>
          </w:p>
        </w:tc>
        <w:tc>
          <w:tcPr>
            <w:tcW w:w="1079" w:type="dxa"/>
            <w:tcBorders>
              <w:top w:val="nil"/>
              <w:left w:val="nil"/>
              <w:bottom w:val="nil"/>
              <w:right w:val="nil"/>
            </w:tcBorders>
            <w:shd w:val="clear" w:color="auto" w:fill="auto"/>
            <w:noWrap/>
            <w:vAlign w:val="center"/>
            <w:hideMark/>
          </w:tcPr>
          <w:p w14:paraId="220DD380" w14:textId="77777777" w:rsidR="00DF0E2D" w:rsidRPr="000F7A64" w:rsidRDefault="00DF0E2D" w:rsidP="0032467E">
            <w:pPr>
              <w:tabs>
                <w:tab w:val="decimal" w:pos="142"/>
              </w:tabs>
              <w:spacing w:before="0" w:line="240" w:lineRule="auto"/>
              <w:jc w:val="center"/>
              <w:rPr>
                <w:rFonts w:ascii="Arial" w:hAnsi="Arial" w:cs="Arial"/>
                <w:color w:val="000000"/>
                <w:sz w:val="16"/>
                <w:szCs w:val="16"/>
                <w:lang w:eastAsia="en-AU"/>
              </w:rPr>
            </w:pPr>
            <w:r w:rsidRPr="000F7A64">
              <w:rPr>
                <w:rFonts w:ascii="Arial" w:hAnsi="Arial" w:cs="Arial"/>
                <w:color w:val="000000"/>
                <w:sz w:val="16"/>
                <w:szCs w:val="16"/>
                <w:lang w:eastAsia="en-AU"/>
              </w:rPr>
              <w:t>2.5</w:t>
            </w:r>
          </w:p>
        </w:tc>
        <w:tc>
          <w:tcPr>
            <w:tcW w:w="1084" w:type="dxa"/>
            <w:tcBorders>
              <w:top w:val="nil"/>
              <w:left w:val="nil"/>
              <w:bottom w:val="nil"/>
              <w:right w:val="nil"/>
            </w:tcBorders>
            <w:shd w:val="clear" w:color="auto" w:fill="auto"/>
            <w:noWrap/>
            <w:vAlign w:val="center"/>
            <w:hideMark/>
          </w:tcPr>
          <w:p w14:paraId="0777A4C7" w14:textId="77777777" w:rsidR="00DF0E2D" w:rsidRPr="000F7A64" w:rsidRDefault="00DF0E2D" w:rsidP="00D04F78">
            <w:pPr>
              <w:spacing w:before="0" w:line="240" w:lineRule="auto"/>
              <w:jc w:val="center"/>
              <w:rPr>
                <w:rFonts w:ascii="Arial" w:hAnsi="Arial" w:cs="Arial"/>
                <w:i/>
                <w:color w:val="000000"/>
                <w:sz w:val="16"/>
                <w:szCs w:val="16"/>
                <w:lang w:eastAsia="en-AU"/>
              </w:rPr>
            </w:pPr>
            <w:r w:rsidRPr="000F7A64">
              <w:rPr>
                <w:rFonts w:ascii="Arial" w:hAnsi="Arial" w:cs="Arial"/>
                <w:i/>
                <w:color w:val="000000"/>
                <w:sz w:val="16"/>
                <w:szCs w:val="16"/>
                <w:lang w:eastAsia="en-AU"/>
              </w:rPr>
              <w:t>1.2</w:t>
            </w:r>
          </w:p>
        </w:tc>
        <w:tc>
          <w:tcPr>
            <w:tcW w:w="1079" w:type="dxa"/>
            <w:tcBorders>
              <w:top w:val="nil"/>
              <w:left w:val="nil"/>
              <w:bottom w:val="nil"/>
              <w:right w:val="nil"/>
            </w:tcBorders>
            <w:shd w:val="clear" w:color="auto" w:fill="auto"/>
            <w:noWrap/>
            <w:vAlign w:val="center"/>
            <w:hideMark/>
          </w:tcPr>
          <w:p w14:paraId="13F92084" w14:textId="77777777" w:rsidR="00DF0E2D" w:rsidRPr="000F7A64" w:rsidRDefault="00DF0E2D" w:rsidP="0032467E">
            <w:pPr>
              <w:tabs>
                <w:tab w:val="decimal" w:pos="142"/>
              </w:tabs>
              <w:spacing w:before="0" w:line="240" w:lineRule="auto"/>
              <w:jc w:val="center"/>
              <w:rPr>
                <w:rFonts w:ascii="Arial" w:hAnsi="Arial" w:cs="Arial"/>
                <w:color w:val="000000"/>
                <w:sz w:val="16"/>
                <w:szCs w:val="16"/>
                <w:lang w:eastAsia="en-AU"/>
              </w:rPr>
            </w:pPr>
            <w:r w:rsidRPr="000F7A64">
              <w:rPr>
                <w:rFonts w:ascii="Arial" w:hAnsi="Arial" w:cs="Arial"/>
                <w:color w:val="000000"/>
                <w:sz w:val="16"/>
                <w:szCs w:val="16"/>
                <w:lang w:eastAsia="en-AU"/>
              </w:rPr>
              <w:t>1.8</w:t>
            </w:r>
          </w:p>
        </w:tc>
        <w:tc>
          <w:tcPr>
            <w:tcW w:w="1084" w:type="dxa"/>
            <w:tcBorders>
              <w:top w:val="nil"/>
              <w:left w:val="nil"/>
              <w:bottom w:val="nil"/>
              <w:right w:val="nil"/>
            </w:tcBorders>
            <w:shd w:val="clear" w:color="auto" w:fill="auto"/>
            <w:noWrap/>
            <w:vAlign w:val="center"/>
            <w:hideMark/>
          </w:tcPr>
          <w:p w14:paraId="57612099" w14:textId="77777777" w:rsidR="00DF0E2D" w:rsidRPr="000F7A64" w:rsidRDefault="00DF0E2D" w:rsidP="00D04F78">
            <w:pPr>
              <w:spacing w:before="0" w:line="240" w:lineRule="auto"/>
              <w:jc w:val="center"/>
              <w:rPr>
                <w:rFonts w:ascii="Arial" w:hAnsi="Arial" w:cs="Arial"/>
                <w:i/>
                <w:color w:val="000000"/>
                <w:sz w:val="16"/>
                <w:szCs w:val="16"/>
                <w:lang w:eastAsia="en-AU"/>
              </w:rPr>
            </w:pPr>
            <w:r w:rsidRPr="000F7A64">
              <w:rPr>
                <w:rFonts w:ascii="Arial" w:hAnsi="Arial" w:cs="Arial"/>
                <w:i/>
                <w:color w:val="000000"/>
                <w:sz w:val="16"/>
                <w:szCs w:val="16"/>
                <w:lang w:eastAsia="en-AU"/>
              </w:rPr>
              <w:t>1.3</w:t>
            </w:r>
          </w:p>
        </w:tc>
      </w:tr>
      <w:tr w:rsidR="009210EA" w:rsidRPr="000F7A64" w14:paraId="2571B277" w14:textId="77777777" w:rsidTr="009210EA">
        <w:trPr>
          <w:trHeight w:val="229"/>
        </w:trPr>
        <w:tc>
          <w:tcPr>
            <w:tcW w:w="3909" w:type="dxa"/>
            <w:tcBorders>
              <w:top w:val="nil"/>
              <w:left w:val="nil"/>
              <w:bottom w:val="nil"/>
              <w:right w:val="nil"/>
            </w:tcBorders>
            <w:shd w:val="clear" w:color="auto" w:fill="auto"/>
            <w:noWrap/>
            <w:vAlign w:val="center"/>
            <w:hideMark/>
          </w:tcPr>
          <w:p w14:paraId="785FD6B2" w14:textId="77777777" w:rsidR="00DF0E2D" w:rsidRPr="00F06E24" w:rsidRDefault="00DF0E2D" w:rsidP="00D04F78">
            <w:pPr>
              <w:spacing w:before="0" w:line="240" w:lineRule="auto"/>
              <w:ind w:firstLineChars="200" w:firstLine="320"/>
              <w:rPr>
                <w:rFonts w:ascii="Arial" w:hAnsi="Arial" w:cs="Arial"/>
                <w:color w:val="000000"/>
                <w:sz w:val="16"/>
                <w:szCs w:val="16"/>
                <w:lang w:eastAsia="en-AU"/>
              </w:rPr>
            </w:pPr>
            <w:r w:rsidRPr="00F06E24">
              <w:rPr>
                <w:rFonts w:ascii="Arial" w:hAnsi="Arial" w:cs="Arial"/>
                <w:color w:val="000000"/>
                <w:sz w:val="16"/>
                <w:szCs w:val="16"/>
                <w:lang w:eastAsia="en-AU"/>
              </w:rPr>
              <w:t>Certificate II</w:t>
            </w:r>
          </w:p>
        </w:tc>
        <w:tc>
          <w:tcPr>
            <w:tcW w:w="1078" w:type="dxa"/>
            <w:tcBorders>
              <w:top w:val="nil"/>
              <w:left w:val="nil"/>
              <w:bottom w:val="nil"/>
              <w:right w:val="nil"/>
            </w:tcBorders>
            <w:shd w:val="clear" w:color="auto" w:fill="auto"/>
            <w:noWrap/>
            <w:vAlign w:val="center"/>
            <w:hideMark/>
          </w:tcPr>
          <w:p w14:paraId="0FBC52BE" w14:textId="77777777" w:rsidR="00DF0E2D" w:rsidRPr="000F7A64" w:rsidRDefault="00DF0E2D" w:rsidP="0032467E">
            <w:pPr>
              <w:tabs>
                <w:tab w:val="decimal" w:pos="142"/>
              </w:tabs>
              <w:spacing w:before="0" w:line="240" w:lineRule="auto"/>
              <w:jc w:val="center"/>
              <w:rPr>
                <w:rFonts w:ascii="Arial" w:hAnsi="Arial" w:cs="Arial"/>
                <w:color w:val="000000"/>
                <w:sz w:val="16"/>
                <w:szCs w:val="16"/>
                <w:lang w:eastAsia="en-AU"/>
              </w:rPr>
            </w:pPr>
            <w:r w:rsidRPr="000F7A64">
              <w:rPr>
                <w:rFonts w:ascii="Arial" w:hAnsi="Arial" w:cs="Arial"/>
                <w:color w:val="000000"/>
                <w:sz w:val="16"/>
                <w:szCs w:val="16"/>
                <w:lang w:eastAsia="en-AU"/>
              </w:rPr>
              <w:t>0.2</w:t>
            </w:r>
          </w:p>
        </w:tc>
        <w:tc>
          <w:tcPr>
            <w:tcW w:w="1084" w:type="dxa"/>
            <w:tcBorders>
              <w:top w:val="nil"/>
              <w:left w:val="nil"/>
              <w:bottom w:val="nil"/>
              <w:right w:val="nil"/>
            </w:tcBorders>
            <w:shd w:val="clear" w:color="auto" w:fill="auto"/>
            <w:noWrap/>
            <w:vAlign w:val="center"/>
            <w:hideMark/>
          </w:tcPr>
          <w:p w14:paraId="46BF020A" w14:textId="77777777" w:rsidR="00DF0E2D" w:rsidRPr="000F7A64" w:rsidRDefault="00DF0E2D" w:rsidP="00D04F78">
            <w:pPr>
              <w:spacing w:before="0" w:line="240" w:lineRule="auto"/>
              <w:jc w:val="center"/>
              <w:rPr>
                <w:rFonts w:ascii="Arial" w:hAnsi="Arial" w:cs="Arial"/>
                <w:i/>
                <w:color w:val="000000"/>
                <w:sz w:val="16"/>
                <w:szCs w:val="16"/>
                <w:lang w:eastAsia="en-AU"/>
              </w:rPr>
            </w:pPr>
            <w:r w:rsidRPr="000F7A64">
              <w:rPr>
                <w:rFonts w:ascii="Arial" w:hAnsi="Arial" w:cs="Arial"/>
                <w:i/>
                <w:color w:val="000000"/>
                <w:sz w:val="16"/>
                <w:szCs w:val="16"/>
                <w:lang w:eastAsia="en-AU"/>
              </w:rPr>
              <w:t>0.1</w:t>
            </w:r>
          </w:p>
        </w:tc>
        <w:tc>
          <w:tcPr>
            <w:tcW w:w="1079" w:type="dxa"/>
            <w:tcBorders>
              <w:top w:val="nil"/>
              <w:left w:val="nil"/>
              <w:bottom w:val="nil"/>
              <w:right w:val="nil"/>
            </w:tcBorders>
            <w:shd w:val="clear" w:color="auto" w:fill="auto"/>
            <w:noWrap/>
            <w:vAlign w:val="center"/>
            <w:hideMark/>
          </w:tcPr>
          <w:p w14:paraId="28BE0A42" w14:textId="77777777" w:rsidR="00DF0E2D" w:rsidRPr="000F7A64" w:rsidRDefault="00DF0E2D" w:rsidP="0032467E">
            <w:pPr>
              <w:tabs>
                <w:tab w:val="decimal" w:pos="142"/>
              </w:tabs>
              <w:spacing w:before="0" w:line="240" w:lineRule="auto"/>
              <w:jc w:val="center"/>
              <w:rPr>
                <w:rFonts w:ascii="Arial" w:hAnsi="Arial" w:cs="Arial"/>
                <w:color w:val="000000"/>
                <w:sz w:val="16"/>
                <w:szCs w:val="16"/>
                <w:lang w:eastAsia="en-AU"/>
              </w:rPr>
            </w:pPr>
            <w:r w:rsidRPr="000F7A64">
              <w:rPr>
                <w:rFonts w:ascii="Arial" w:hAnsi="Arial" w:cs="Arial"/>
                <w:color w:val="000000"/>
                <w:sz w:val="16"/>
                <w:szCs w:val="16"/>
                <w:lang w:eastAsia="en-AU"/>
              </w:rPr>
              <w:t>5.8</w:t>
            </w:r>
          </w:p>
        </w:tc>
        <w:tc>
          <w:tcPr>
            <w:tcW w:w="1084" w:type="dxa"/>
            <w:tcBorders>
              <w:top w:val="nil"/>
              <w:left w:val="nil"/>
              <w:bottom w:val="nil"/>
              <w:right w:val="nil"/>
            </w:tcBorders>
            <w:shd w:val="clear" w:color="auto" w:fill="auto"/>
            <w:noWrap/>
            <w:vAlign w:val="center"/>
            <w:hideMark/>
          </w:tcPr>
          <w:p w14:paraId="1D9C4A8A" w14:textId="77777777" w:rsidR="00DF0E2D" w:rsidRPr="000F7A64" w:rsidRDefault="00DF0E2D" w:rsidP="00D04F78">
            <w:pPr>
              <w:spacing w:before="0" w:line="240" w:lineRule="auto"/>
              <w:jc w:val="center"/>
              <w:rPr>
                <w:rFonts w:ascii="Arial" w:hAnsi="Arial" w:cs="Arial"/>
                <w:i/>
                <w:color w:val="000000"/>
                <w:sz w:val="16"/>
                <w:szCs w:val="16"/>
                <w:lang w:eastAsia="en-AU"/>
              </w:rPr>
            </w:pPr>
            <w:r w:rsidRPr="000F7A64">
              <w:rPr>
                <w:rFonts w:ascii="Arial" w:hAnsi="Arial" w:cs="Arial"/>
                <w:i/>
                <w:color w:val="000000"/>
                <w:sz w:val="16"/>
                <w:szCs w:val="16"/>
                <w:lang w:eastAsia="en-AU"/>
              </w:rPr>
              <w:t>0.9</w:t>
            </w:r>
          </w:p>
        </w:tc>
        <w:tc>
          <w:tcPr>
            <w:tcW w:w="1079" w:type="dxa"/>
            <w:tcBorders>
              <w:top w:val="nil"/>
              <w:left w:val="nil"/>
              <w:bottom w:val="nil"/>
              <w:right w:val="nil"/>
            </w:tcBorders>
            <w:shd w:val="clear" w:color="auto" w:fill="auto"/>
            <w:noWrap/>
            <w:vAlign w:val="center"/>
            <w:hideMark/>
          </w:tcPr>
          <w:p w14:paraId="0FE44B54" w14:textId="77777777" w:rsidR="00DF0E2D" w:rsidRPr="000F7A64" w:rsidRDefault="00DF0E2D" w:rsidP="0032467E">
            <w:pPr>
              <w:tabs>
                <w:tab w:val="decimal" w:pos="142"/>
              </w:tabs>
              <w:spacing w:before="0" w:line="240" w:lineRule="auto"/>
              <w:jc w:val="center"/>
              <w:rPr>
                <w:rFonts w:ascii="Arial" w:hAnsi="Arial" w:cs="Arial"/>
                <w:color w:val="000000"/>
                <w:sz w:val="16"/>
                <w:szCs w:val="16"/>
                <w:lang w:eastAsia="en-AU"/>
              </w:rPr>
            </w:pPr>
            <w:r w:rsidRPr="000F7A64">
              <w:rPr>
                <w:rFonts w:ascii="Arial" w:hAnsi="Arial" w:cs="Arial"/>
                <w:color w:val="000000"/>
                <w:sz w:val="16"/>
                <w:szCs w:val="16"/>
                <w:lang w:eastAsia="en-AU"/>
              </w:rPr>
              <w:t>3.2</w:t>
            </w:r>
          </w:p>
        </w:tc>
        <w:tc>
          <w:tcPr>
            <w:tcW w:w="1084" w:type="dxa"/>
            <w:tcBorders>
              <w:top w:val="nil"/>
              <w:left w:val="nil"/>
              <w:bottom w:val="nil"/>
              <w:right w:val="nil"/>
            </w:tcBorders>
            <w:shd w:val="clear" w:color="auto" w:fill="auto"/>
            <w:noWrap/>
            <w:vAlign w:val="center"/>
            <w:hideMark/>
          </w:tcPr>
          <w:p w14:paraId="442A9C06" w14:textId="77777777" w:rsidR="00DF0E2D" w:rsidRPr="000F7A64" w:rsidRDefault="00DF0E2D" w:rsidP="00D04F78">
            <w:pPr>
              <w:spacing w:before="0" w:line="240" w:lineRule="auto"/>
              <w:jc w:val="center"/>
              <w:rPr>
                <w:rFonts w:ascii="Arial" w:hAnsi="Arial" w:cs="Arial"/>
                <w:i/>
                <w:color w:val="000000"/>
                <w:sz w:val="16"/>
                <w:szCs w:val="16"/>
                <w:lang w:eastAsia="en-AU"/>
              </w:rPr>
            </w:pPr>
            <w:r w:rsidRPr="000F7A64">
              <w:rPr>
                <w:rFonts w:ascii="Arial" w:hAnsi="Arial" w:cs="Arial"/>
                <w:i/>
                <w:color w:val="000000"/>
                <w:sz w:val="16"/>
                <w:szCs w:val="16"/>
                <w:lang w:eastAsia="en-AU"/>
              </w:rPr>
              <w:t>1.1</w:t>
            </w:r>
          </w:p>
        </w:tc>
        <w:tc>
          <w:tcPr>
            <w:tcW w:w="1079" w:type="dxa"/>
            <w:tcBorders>
              <w:top w:val="nil"/>
              <w:left w:val="nil"/>
              <w:bottom w:val="nil"/>
              <w:right w:val="nil"/>
            </w:tcBorders>
            <w:shd w:val="clear" w:color="auto" w:fill="auto"/>
            <w:noWrap/>
            <w:vAlign w:val="center"/>
            <w:hideMark/>
          </w:tcPr>
          <w:p w14:paraId="31B06919" w14:textId="77777777" w:rsidR="00DF0E2D" w:rsidRPr="000F7A64" w:rsidRDefault="00DF0E2D" w:rsidP="0032467E">
            <w:pPr>
              <w:tabs>
                <w:tab w:val="decimal" w:pos="142"/>
              </w:tabs>
              <w:spacing w:before="0" w:line="240" w:lineRule="auto"/>
              <w:jc w:val="center"/>
              <w:rPr>
                <w:rFonts w:ascii="Arial" w:hAnsi="Arial" w:cs="Arial"/>
                <w:color w:val="000000"/>
                <w:sz w:val="16"/>
                <w:szCs w:val="16"/>
                <w:lang w:eastAsia="en-AU"/>
              </w:rPr>
            </w:pPr>
            <w:r w:rsidRPr="000F7A64">
              <w:rPr>
                <w:rFonts w:ascii="Arial" w:hAnsi="Arial" w:cs="Arial"/>
                <w:color w:val="000000"/>
                <w:sz w:val="16"/>
                <w:szCs w:val="16"/>
                <w:lang w:eastAsia="en-AU"/>
              </w:rPr>
              <w:t>6.2</w:t>
            </w:r>
          </w:p>
        </w:tc>
        <w:tc>
          <w:tcPr>
            <w:tcW w:w="1084" w:type="dxa"/>
            <w:tcBorders>
              <w:top w:val="nil"/>
              <w:left w:val="nil"/>
              <w:bottom w:val="nil"/>
              <w:right w:val="nil"/>
            </w:tcBorders>
            <w:shd w:val="clear" w:color="auto" w:fill="auto"/>
            <w:noWrap/>
            <w:vAlign w:val="center"/>
            <w:hideMark/>
          </w:tcPr>
          <w:p w14:paraId="57BCB288" w14:textId="77777777" w:rsidR="00DF0E2D" w:rsidRPr="000F7A64" w:rsidRDefault="00DF0E2D" w:rsidP="00D04F78">
            <w:pPr>
              <w:spacing w:before="0" w:line="240" w:lineRule="auto"/>
              <w:jc w:val="center"/>
              <w:rPr>
                <w:rFonts w:ascii="Arial" w:hAnsi="Arial" w:cs="Arial"/>
                <w:i/>
                <w:color w:val="000000"/>
                <w:sz w:val="16"/>
                <w:szCs w:val="16"/>
                <w:lang w:eastAsia="en-AU"/>
              </w:rPr>
            </w:pPr>
            <w:r w:rsidRPr="000F7A64">
              <w:rPr>
                <w:rFonts w:ascii="Arial" w:hAnsi="Arial" w:cs="Arial"/>
                <w:i/>
                <w:color w:val="000000"/>
                <w:sz w:val="16"/>
                <w:szCs w:val="16"/>
                <w:lang w:eastAsia="en-AU"/>
              </w:rPr>
              <w:t>1.9</w:t>
            </w:r>
          </w:p>
        </w:tc>
        <w:tc>
          <w:tcPr>
            <w:tcW w:w="1079" w:type="dxa"/>
            <w:tcBorders>
              <w:top w:val="nil"/>
              <w:left w:val="nil"/>
              <w:bottom w:val="nil"/>
              <w:right w:val="nil"/>
            </w:tcBorders>
            <w:shd w:val="clear" w:color="auto" w:fill="auto"/>
            <w:noWrap/>
            <w:vAlign w:val="center"/>
            <w:hideMark/>
          </w:tcPr>
          <w:p w14:paraId="7D19EC0F" w14:textId="77777777" w:rsidR="00DF0E2D" w:rsidRPr="000F7A64" w:rsidRDefault="00DF0E2D" w:rsidP="0032467E">
            <w:pPr>
              <w:tabs>
                <w:tab w:val="decimal" w:pos="142"/>
              </w:tabs>
              <w:spacing w:before="0" w:line="240" w:lineRule="auto"/>
              <w:jc w:val="center"/>
              <w:rPr>
                <w:rFonts w:ascii="Arial" w:hAnsi="Arial" w:cs="Arial"/>
                <w:color w:val="000000"/>
                <w:sz w:val="16"/>
                <w:szCs w:val="16"/>
                <w:lang w:eastAsia="en-AU"/>
              </w:rPr>
            </w:pPr>
            <w:r w:rsidRPr="000F7A64">
              <w:rPr>
                <w:rFonts w:ascii="Arial" w:hAnsi="Arial" w:cs="Arial"/>
                <w:color w:val="000000"/>
                <w:sz w:val="16"/>
                <w:szCs w:val="16"/>
                <w:lang w:eastAsia="en-AU"/>
              </w:rPr>
              <w:t>7.1</w:t>
            </w:r>
          </w:p>
        </w:tc>
        <w:tc>
          <w:tcPr>
            <w:tcW w:w="1084" w:type="dxa"/>
            <w:tcBorders>
              <w:top w:val="nil"/>
              <w:left w:val="nil"/>
              <w:bottom w:val="nil"/>
              <w:right w:val="nil"/>
            </w:tcBorders>
            <w:shd w:val="clear" w:color="auto" w:fill="auto"/>
            <w:noWrap/>
            <w:vAlign w:val="center"/>
            <w:hideMark/>
          </w:tcPr>
          <w:p w14:paraId="668207CA" w14:textId="77777777" w:rsidR="00DF0E2D" w:rsidRPr="000F7A64" w:rsidRDefault="00DF0E2D" w:rsidP="00D04F78">
            <w:pPr>
              <w:spacing w:before="0" w:line="240" w:lineRule="auto"/>
              <w:jc w:val="center"/>
              <w:rPr>
                <w:rFonts w:ascii="Arial" w:hAnsi="Arial" w:cs="Arial"/>
                <w:i/>
                <w:color w:val="000000"/>
                <w:sz w:val="16"/>
                <w:szCs w:val="16"/>
                <w:lang w:eastAsia="en-AU"/>
              </w:rPr>
            </w:pPr>
            <w:r w:rsidRPr="000F7A64">
              <w:rPr>
                <w:rFonts w:ascii="Arial" w:hAnsi="Arial" w:cs="Arial"/>
                <w:i/>
                <w:color w:val="000000"/>
                <w:sz w:val="16"/>
                <w:szCs w:val="16"/>
                <w:lang w:eastAsia="en-AU"/>
              </w:rPr>
              <w:t>2.4</w:t>
            </w:r>
          </w:p>
        </w:tc>
      </w:tr>
      <w:tr w:rsidR="009210EA" w:rsidRPr="000F7A64" w14:paraId="6B2629EF" w14:textId="77777777" w:rsidTr="009210EA">
        <w:trPr>
          <w:trHeight w:val="229"/>
        </w:trPr>
        <w:tc>
          <w:tcPr>
            <w:tcW w:w="3909" w:type="dxa"/>
            <w:tcBorders>
              <w:top w:val="nil"/>
              <w:left w:val="nil"/>
              <w:bottom w:val="nil"/>
              <w:right w:val="nil"/>
            </w:tcBorders>
            <w:shd w:val="clear" w:color="auto" w:fill="auto"/>
            <w:noWrap/>
            <w:vAlign w:val="center"/>
            <w:hideMark/>
          </w:tcPr>
          <w:p w14:paraId="15D85028" w14:textId="77777777" w:rsidR="00DF0E2D" w:rsidRPr="00F06E24" w:rsidRDefault="00DF0E2D" w:rsidP="00D04F78">
            <w:pPr>
              <w:spacing w:before="0" w:line="240" w:lineRule="auto"/>
              <w:ind w:firstLineChars="200" w:firstLine="320"/>
              <w:rPr>
                <w:rFonts w:ascii="Arial" w:hAnsi="Arial" w:cs="Arial"/>
                <w:color w:val="000000"/>
                <w:sz w:val="16"/>
                <w:szCs w:val="16"/>
                <w:lang w:eastAsia="en-AU"/>
              </w:rPr>
            </w:pPr>
            <w:r w:rsidRPr="00F06E24">
              <w:rPr>
                <w:rFonts w:ascii="Arial" w:hAnsi="Arial" w:cs="Arial"/>
                <w:color w:val="000000"/>
                <w:sz w:val="16"/>
                <w:szCs w:val="16"/>
                <w:lang w:eastAsia="en-AU"/>
              </w:rPr>
              <w:t>Certificate III</w:t>
            </w:r>
          </w:p>
        </w:tc>
        <w:tc>
          <w:tcPr>
            <w:tcW w:w="1078" w:type="dxa"/>
            <w:tcBorders>
              <w:top w:val="nil"/>
              <w:left w:val="nil"/>
              <w:bottom w:val="nil"/>
              <w:right w:val="nil"/>
            </w:tcBorders>
            <w:shd w:val="clear" w:color="auto" w:fill="auto"/>
            <w:noWrap/>
            <w:vAlign w:val="center"/>
            <w:hideMark/>
          </w:tcPr>
          <w:p w14:paraId="2687C89A" w14:textId="77777777" w:rsidR="00DF0E2D" w:rsidRPr="000F7A64" w:rsidRDefault="00DF0E2D" w:rsidP="0032467E">
            <w:pPr>
              <w:tabs>
                <w:tab w:val="decimal" w:pos="142"/>
              </w:tabs>
              <w:spacing w:before="0" w:line="240" w:lineRule="auto"/>
              <w:jc w:val="center"/>
              <w:rPr>
                <w:rFonts w:ascii="Arial" w:hAnsi="Arial" w:cs="Arial"/>
                <w:color w:val="000000"/>
                <w:sz w:val="16"/>
                <w:szCs w:val="16"/>
                <w:lang w:eastAsia="en-AU"/>
              </w:rPr>
            </w:pPr>
            <w:r w:rsidRPr="000F7A64">
              <w:rPr>
                <w:rFonts w:ascii="Arial" w:hAnsi="Arial" w:cs="Arial"/>
                <w:color w:val="000000"/>
                <w:sz w:val="16"/>
                <w:szCs w:val="16"/>
                <w:lang w:eastAsia="en-AU"/>
              </w:rPr>
              <w:t>1.4</w:t>
            </w:r>
          </w:p>
        </w:tc>
        <w:tc>
          <w:tcPr>
            <w:tcW w:w="1084" w:type="dxa"/>
            <w:tcBorders>
              <w:top w:val="nil"/>
              <w:left w:val="nil"/>
              <w:bottom w:val="nil"/>
              <w:right w:val="nil"/>
            </w:tcBorders>
            <w:shd w:val="clear" w:color="auto" w:fill="auto"/>
            <w:noWrap/>
            <w:vAlign w:val="center"/>
            <w:hideMark/>
          </w:tcPr>
          <w:p w14:paraId="42278D05" w14:textId="77777777" w:rsidR="00DF0E2D" w:rsidRPr="000F7A64" w:rsidRDefault="00DF0E2D" w:rsidP="00D04F78">
            <w:pPr>
              <w:spacing w:before="0" w:line="240" w:lineRule="auto"/>
              <w:jc w:val="center"/>
              <w:rPr>
                <w:rFonts w:ascii="Arial" w:hAnsi="Arial" w:cs="Arial"/>
                <w:i/>
                <w:color w:val="000000"/>
                <w:sz w:val="16"/>
                <w:szCs w:val="16"/>
                <w:lang w:eastAsia="en-AU"/>
              </w:rPr>
            </w:pPr>
            <w:r w:rsidRPr="000F7A64">
              <w:rPr>
                <w:rFonts w:ascii="Arial" w:hAnsi="Arial" w:cs="Arial"/>
                <w:i/>
                <w:color w:val="000000"/>
                <w:sz w:val="16"/>
                <w:szCs w:val="16"/>
                <w:lang w:eastAsia="en-AU"/>
              </w:rPr>
              <w:t>0.3</w:t>
            </w:r>
          </w:p>
        </w:tc>
        <w:tc>
          <w:tcPr>
            <w:tcW w:w="1079" w:type="dxa"/>
            <w:tcBorders>
              <w:top w:val="nil"/>
              <w:left w:val="nil"/>
              <w:bottom w:val="nil"/>
              <w:right w:val="nil"/>
            </w:tcBorders>
            <w:shd w:val="clear" w:color="auto" w:fill="auto"/>
            <w:noWrap/>
            <w:vAlign w:val="center"/>
            <w:hideMark/>
          </w:tcPr>
          <w:p w14:paraId="0259C0D4" w14:textId="77777777" w:rsidR="00DF0E2D" w:rsidRPr="000F7A64" w:rsidRDefault="00DF0E2D" w:rsidP="0032467E">
            <w:pPr>
              <w:tabs>
                <w:tab w:val="decimal" w:pos="142"/>
              </w:tabs>
              <w:spacing w:before="0" w:line="240" w:lineRule="auto"/>
              <w:jc w:val="center"/>
              <w:rPr>
                <w:rFonts w:ascii="Arial" w:hAnsi="Arial" w:cs="Arial"/>
                <w:color w:val="000000"/>
                <w:sz w:val="16"/>
                <w:szCs w:val="16"/>
                <w:lang w:eastAsia="en-AU"/>
              </w:rPr>
            </w:pPr>
            <w:r w:rsidRPr="000F7A64">
              <w:rPr>
                <w:rFonts w:ascii="Arial" w:hAnsi="Arial" w:cs="Arial"/>
                <w:color w:val="000000"/>
                <w:sz w:val="16"/>
                <w:szCs w:val="16"/>
                <w:lang w:eastAsia="en-AU"/>
              </w:rPr>
              <w:t>25.9</w:t>
            </w:r>
          </w:p>
        </w:tc>
        <w:tc>
          <w:tcPr>
            <w:tcW w:w="1084" w:type="dxa"/>
            <w:tcBorders>
              <w:top w:val="nil"/>
              <w:left w:val="nil"/>
              <w:bottom w:val="nil"/>
              <w:right w:val="nil"/>
            </w:tcBorders>
            <w:shd w:val="clear" w:color="auto" w:fill="auto"/>
            <w:noWrap/>
            <w:vAlign w:val="center"/>
            <w:hideMark/>
          </w:tcPr>
          <w:p w14:paraId="4847277C" w14:textId="77777777" w:rsidR="00DF0E2D" w:rsidRPr="000F7A64" w:rsidRDefault="00DF0E2D" w:rsidP="00D04F78">
            <w:pPr>
              <w:spacing w:before="0" w:line="240" w:lineRule="auto"/>
              <w:jc w:val="center"/>
              <w:rPr>
                <w:rFonts w:ascii="Arial" w:hAnsi="Arial" w:cs="Arial"/>
                <w:i/>
                <w:color w:val="000000"/>
                <w:sz w:val="16"/>
                <w:szCs w:val="16"/>
                <w:lang w:eastAsia="en-AU"/>
              </w:rPr>
            </w:pPr>
            <w:r w:rsidRPr="000F7A64">
              <w:rPr>
                <w:rFonts w:ascii="Arial" w:hAnsi="Arial" w:cs="Arial"/>
                <w:i/>
                <w:color w:val="000000"/>
                <w:sz w:val="16"/>
                <w:szCs w:val="16"/>
                <w:lang w:eastAsia="en-AU"/>
              </w:rPr>
              <w:t>1.6</w:t>
            </w:r>
          </w:p>
        </w:tc>
        <w:tc>
          <w:tcPr>
            <w:tcW w:w="1079" w:type="dxa"/>
            <w:tcBorders>
              <w:top w:val="nil"/>
              <w:left w:val="nil"/>
              <w:bottom w:val="nil"/>
              <w:right w:val="nil"/>
            </w:tcBorders>
            <w:shd w:val="clear" w:color="auto" w:fill="auto"/>
            <w:noWrap/>
            <w:vAlign w:val="center"/>
            <w:hideMark/>
          </w:tcPr>
          <w:p w14:paraId="6CC288CD" w14:textId="77777777" w:rsidR="00DF0E2D" w:rsidRPr="000F7A64" w:rsidRDefault="00DF0E2D" w:rsidP="0032467E">
            <w:pPr>
              <w:tabs>
                <w:tab w:val="decimal" w:pos="142"/>
              </w:tabs>
              <w:spacing w:before="0" w:line="240" w:lineRule="auto"/>
              <w:jc w:val="center"/>
              <w:rPr>
                <w:rFonts w:ascii="Arial" w:hAnsi="Arial" w:cs="Arial"/>
                <w:color w:val="000000"/>
                <w:sz w:val="16"/>
                <w:szCs w:val="16"/>
                <w:lang w:eastAsia="en-AU"/>
              </w:rPr>
            </w:pPr>
            <w:r w:rsidRPr="000F7A64">
              <w:rPr>
                <w:rFonts w:ascii="Arial" w:hAnsi="Arial" w:cs="Arial"/>
                <w:color w:val="000000"/>
                <w:sz w:val="16"/>
                <w:szCs w:val="16"/>
                <w:lang w:eastAsia="en-AU"/>
              </w:rPr>
              <w:t>11.0</w:t>
            </w:r>
          </w:p>
        </w:tc>
        <w:tc>
          <w:tcPr>
            <w:tcW w:w="1084" w:type="dxa"/>
            <w:tcBorders>
              <w:top w:val="nil"/>
              <w:left w:val="nil"/>
              <w:bottom w:val="nil"/>
              <w:right w:val="nil"/>
            </w:tcBorders>
            <w:shd w:val="clear" w:color="auto" w:fill="auto"/>
            <w:noWrap/>
            <w:vAlign w:val="center"/>
            <w:hideMark/>
          </w:tcPr>
          <w:p w14:paraId="7E071F9F" w14:textId="77777777" w:rsidR="00DF0E2D" w:rsidRPr="000F7A64" w:rsidRDefault="00DF0E2D" w:rsidP="00D04F78">
            <w:pPr>
              <w:spacing w:before="0" w:line="240" w:lineRule="auto"/>
              <w:jc w:val="center"/>
              <w:rPr>
                <w:rFonts w:ascii="Arial" w:hAnsi="Arial" w:cs="Arial"/>
                <w:i/>
                <w:color w:val="000000"/>
                <w:sz w:val="16"/>
                <w:szCs w:val="16"/>
                <w:lang w:eastAsia="en-AU"/>
              </w:rPr>
            </w:pPr>
            <w:r w:rsidRPr="000F7A64">
              <w:rPr>
                <w:rFonts w:ascii="Arial" w:hAnsi="Arial" w:cs="Arial"/>
                <w:i/>
                <w:color w:val="000000"/>
                <w:sz w:val="16"/>
                <w:szCs w:val="16"/>
                <w:lang w:eastAsia="en-AU"/>
              </w:rPr>
              <w:t>2.0</w:t>
            </w:r>
          </w:p>
        </w:tc>
        <w:tc>
          <w:tcPr>
            <w:tcW w:w="1079" w:type="dxa"/>
            <w:tcBorders>
              <w:top w:val="nil"/>
              <w:left w:val="nil"/>
              <w:bottom w:val="nil"/>
              <w:right w:val="nil"/>
            </w:tcBorders>
            <w:shd w:val="clear" w:color="auto" w:fill="auto"/>
            <w:noWrap/>
            <w:vAlign w:val="center"/>
            <w:hideMark/>
          </w:tcPr>
          <w:p w14:paraId="72552067" w14:textId="77777777" w:rsidR="00DF0E2D" w:rsidRPr="000F7A64" w:rsidRDefault="00DF0E2D" w:rsidP="0032467E">
            <w:pPr>
              <w:tabs>
                <w:tab w:val="decimal" w:pos="142"/>
              </w:tabs>
              <w:spacing w:before="0" w:line="240" w:lineRule="auto"/>
              <w:jc w:val="center"/>
              <w:rPr>
                <w:rFonts w:ascii="Arial" w:hAnsi="Arial" w:cs="Arial"/>
                <w:color w:val="000000"/>
                <w:sz w:val="16"/>
                <w:szCs w:val="16"/>
                <w:lang w:eastAsia="en-AU"/>
              </w:rPr>
            </w:pPr>
            <w:r w:rsidRPr="000F7A64">
              <w:rPr>
                <w:rFonts w:ascii="Arial" w:hAnsi="Arial" w:cs="Arial"/>
                <w:color w:val="000000"/>
                <w:sz w:val="16"/>
                <w:szCs w:val="16"/>
                <w:lang w:eastAsia="en-AU"/>
              </w:rPr>
              <w:t>24.1</w:t>
            </w:r>
          </w:p>
        </w:tc>
        <w:tc>
          <w:tcPr>
            <w:tcW w:w="1084" w:type="dxa"/>
            <w:tcBorders>
              <w:top w:val="nil"/>
              <w:left w:val="nil"/>
              <w:bottom w:val="nil"/>
              <w:right w:val="nil"/>
            </w:tcBorders>
            <w:shd w:val="clear" w:color="auto" w:fill="auto"/>
            <w:noWrap/>
            <w:vAlign w:val="center"/>
            <w:hideMark/>
          </w:tcPr>
          <w:p w14:paraId="46C9032F" w14:textId="77777777" w:rsidR="00DF0E2D" w:rsidRPr="000F7A64" w:rsidRDefault="00DF0E2D" w:rsidP="00D04F78">
            <w:pPr>
              <w:spacing w:before="0" w:line="240" w:lineRule="auto"/>
              <w:jc w:val="center"/>
              <w:rPr>
                <w:rFonts w:ascii="Arial" w:hAnsi="Arial" w:cs="Arial"/>
                <w:i/>
                <w:color w:val="000000"/>
                <w:sz w:val="16"/>
                <w:szCs w:val="16"/>
                <w:lang w:eastAsia="en-AU"/>
              </w:rPr>
            </w:pPr>
            <w:r w:rsidRPr="000F7A64">
              <w:rPr>
                <w:rFonts w:ascii="Arial" w:hAnsi="Arial" w:cs="Arial"/>
                <w:i/>
                <w:color w:val="000000"/>
                <w:sz w:val="16"/>
                <w:szCs w:val="16"/>
                <w:lang w:eastAsia="en-AU"/>
              </w:rPr>
              <w:t>3.4</w:t>
            </w:r>
          </w:p>
        </w:tc>
        <w:tc>
          <w:tcPr>
            <w:tcW w:w="1079" w:type="dxa"/>
            <w:tcBorders>
              <w:top w:val="nil"/>
              <w:left w:val="nil"/>
              <w:bottom w:val="nil"/>
              <w:right w:val="nil"/>
            </w:tcBorders>
            <w:shd w:val="clear" w:color="auto" w:fill="auto"/>
            <w:noWrap/>
            <w:vAlign w:val="center"/>
            <w:hideMark/>
          </w:tcPr>
          <w:p w14:paraId="288BEDFA" w14:textId="77777777" w:rsidR="00DF0E2D" w:rsidRPr="000F7A64" w:rsidRDefault="00DF0E2D" w:rsidP="0032467E">
            <w:pPr>
              <w:tabs>
                <w:tab w:val="decimal" w:pos="142"/>
              </w:tabs>
              <w:spacing w:before="0" w:line="240" w:lineRule="auto"/>
              <w:jc w:val="center"/>
              <w:rPr>
                <w:rFonts w:ascii="Arial" w:hAnsi="Arial" w:cs="Arial"/>
                <w:color w:val="000000"/>
                <w:sz w:val="16"/>
                <w:szCs w:val="16"/>
                <w:lang w:eastAsia="en-AU"/>
              </w:rPr>
            </w:pPr>
            <w:r w:rsidRPr="000F7A64">
              <w:rPr>
                <w:rFonts w:ascii="Arial" w:hAnsi="Arial" w:cs="Arial"/>
                <w:color w:val="000000"/>
                <w:sz w:val="16"/>
                <w:szCs w:val="16"/>
                <w:lang w:eastAsia="en-AU"/>
              </w:rPr>
              <w:t>17.9</w:t>
            </w:r>
          </w:p>
        </w:tc>
        <w:tc>
          <w:tcPr>
            <w:tcW w:w="1084" w:type="dxa"/>
            <w:tcBorders>
              <w:top w:val="nil"/>
              <w:left w:val="nil"/>
              <w:bottom w:val="nil"/>
              <w:right w:val="nil"/>
            </w:tcBorders>
            <w:shd w:val="clear" w:color="auto" w:fill="auto"/>
            <w:noWrap/>
            <w:vAlign w:val="center"/>
            <w:hideMark/>
          </w:tcPr>
          <w:p w14:paraId="1B3569BD" w14:textId="77777777" w:rsidR="00DF0E2D" w:rsidRPr="000F7A64" w:rsidRDefault="00DF0E2D" w:rsidP="00D04F78">
            <w:pPr>
              <w:spacing w:before="0" w:line="240" w:lineRule="auto"/>
              <w:jc w:val="center"/>
              <w:rPr>
                <w:rFonts w:ascii="Arial" w:hAnsi="Arial" w:cs="Arial"/>
                <w:i/>
                <w:color w:val="000000"/>
                <w:sz w:val="16"/>
                <w:szCs w:val="16"/>
                <w:lang w:eastAsia="en-AU"/>
              </w:rPr>
            </w:pPr>
            <w:r w:rsidRPr="000F7A64">
              <w:rPr>
                <w:rFonts w:ascii="Arial" w:hAnsi="Arial" w:cs="Arial"/>
                <w:i/>
                <w:color w:val="000000"/>
                <w:sz w:val="16"/>
                <w:szCs w:val="16"/>
                <w:lang w:eastAsia="en-AU"/>
              </w:rPr>
              <w:t>3.6</w:t>
            </w:r>
          </w:p>
        </w:tc>
      </w:tr>
      <w:tr w:rsidR="009210EA" w:rsidRPr="000F7A64" w14:paraId="358BA4B0" w14:textId="77777777" w:rsidTr="009210EA">
        <w:trPr>
          <w:trHeight w:val="229"/>
        </w:trPr>
        <w:tc>
          <w:tcPr>
            <w:tcW w:w="3909" w:type="dxa"/>
            <w:tcBorders>
              <w:top w:val="nil"/>
              <w:left w:val="nil"/>
              <w:bottom w:val="nil"/>
              <w:right w:val="nil"/>
            </w:tcBorders>
            <w:shd w:val="clear" w:color="auto" w:fill="auto"/>
            <w:noWrap/>
            <w:vAlign w:val="center"/>
            <w:hideMark/>
          </w:tcPr>
          <w:p w14:paraId="3223B175" w14:textId="77777777" w:rsidR="00DF0E2D" w:rsidRPr="00F06E24" w:rsidRDefault="00DF0E2D" w:rsidP="00D04F78">
            <w:pPr>
              <w:spacing w:before="0" w:line="240" w:lineRule="auto"/>
              <w:ind w:firstLineChars="200" w:firstLine="320"/>
              <w:rPr>
                <w:rFonts w:ascii="Arial" w:hAnsi="Arial" w:cs="Arial"/>
                <w:color w:val="000000"/>
                <w:sz w:val="16"/>
                <w:szCs w:val="16"/>
                <w:lang w:eastAsia="en-AU"/>
              </w:rPr>
            </w:pPr>
            <w:r w:rsidRPr="00F06E24">
              <w:rPr>
                <w:rFonts w:ascii="Arial" w:hAnsi="Arial" w:cs="Arial"/>
                <w:color w:val="000000"/>
                <w:sz w:val="16"/>
                <w:szCs w:val="16"/>
                <w:lang w:eastAsia="en-AU"/>
              </w:rPr>
              <w:t>Certificate IV</w:t>
            </w:r>
          </w:p>
        </w:tc>
        <w:tc>
          <w:tcPr>
            <w:tcW w:w="1078" w:type="dxa"/>
            <w:tcBorders>
              <w:top w:val="nil"/>
              <w:left w:val="nil"/>
              <w:bottom w:val="nil"/>
              <w:right w:val="nil"/>
            </w:tcBorders>
            <w:shd w:val="clear" w:color="auto" w:fill="auto"/>
            <w:noWrap/>
            <w:vAlign w:val="center"/>
            <w:hideMark/>
          </w:tcPr>
          <w:p w14:paraId="1E5BA442" w14:textId="77777777" w:rsidR="00DF0E2D" w:rsidRPr="000F7A64" w:rsidRDefault="00DF0E2D" w:rsidP="0032467E">
            <w:pPr>
              <w:tabs>
                <w:tab w:val="decimal" w:pos="142"/>
              </w:tabs>
              <w:spacing w:before="0" w:line="240" w:lineRule="auto"/>
              <w:jc w:val="center"/>
              <w:rPr>
                <w:rFonts w:ascii="Arial" w:hAnsi="Arial" w:cs="Arial"/>
                <w:color w:val="000000"/>
                <w:sz w:val="16"/>
                <w:szCs w:val="16"/>
                <w:lang w:eastAsia="en-AU"/>
              </w:rPr>
            </w:pPr>
            <w:r w:rsidRPr="000F7A64">
              <w:rPr>
                <w:rFonts w:ascii="Arial" w:hAnsi="Arial" w:cs="Arial"/>
                <w:color w:val="000000"/>
                <w:sz w:val="16"/>
                <w:szCs w:val="16"/>
                <w:lang w:eastAsia="en-AU"/>
              </w:rPr>
              <w:t>1.2</w:t>
            </w:r>
          </w:p>
        </w:tc>
        <w:tc>
          <w:tcPr>
            <w:tcW w:w="1084" w:type="dxa"/>
            <w:tcBorders>
              <w:top w:val="nil"/>
              <w:left w:val="nil"/>
              <w:bottom w:val="nil"/>
              <w:right w:val="nil"/>
            </w:tcBorders>
            <w:shd w:val="clear" w:color="auto" w:fill="auto"/>
            <w:noWrap/>
            <w:vAlign w:val="center"/>
            <w:hideMark/>
          </w:tcPr>
          <w:p w14:paraId="3CB927C8" w14:textId="77777777" w:rsidR="00DF0E2D" w:rsidRPr="000F7A64" w:rsidRDefault="00DF0E2D" w:rsidP="00D04F78">
            <w:pPr>
              <w:spacing w:before="0" w:line="240" w:lineRule="auto"/>
              <w:jc w:val="center"/>
              <w:rPr>
                <w:rFonts w:ascii="Arial" w:hAnsi="Arial" w:cs="Arial"/>
                <w:i/>
                <w:color w:val="000000"/>
                <w:sz w:val="16"/>
                <w:szCs w:val="16"/>
                <w:lang w:eastAsia="en-AU"/>
              </w:rPr>
            </w:pPr>
            <w:r w:rsidRPr="000F7A64">
              <w:rPr>
                <w:rFonts w:ascii="Arial" w:hAnsi="Arial" w:cs="Arial"/>
                <w:i/>
                <w:color w:val="000000"/>
                <w:sz w:val="16"/>
                <w:szCs w:val="16"/>
                <w:lang w:eastAsia="en-AU"/>
              </w:rPr>
              <w:t>0.2</w:t>
            </w:r>
          </w:p>
        </w:tc>
        <w:tc>
          <w:tcPr>
            <w:tcW w:w="1079" w:type="dxa"/>
            <w:tcBorders>
              <w:top w:val="nil"/>
              <w:left w:val="nil"/>
              <w:bottom w:val="nil"/>
              <w:right w:val="nil"/>
            </w:tcBorders>
            <w:shd w:val="clear" w:color="auto" w:fill="auto"/>
            <w:noWrap/>
            <w:vAlign w:val="center"/>
            <w:hideMark/>
          </w:tcPr>
          <w:p w14:paraId="2637F927" w14:textId="77777777" w:rsidR="00DF0E2D" w:rsidRPr="000F7A64" w:rsidRDefault="00DF0E2D" w:rsidP="0032467E">
            <w:pPr>
              <w:tabs>
                <w:tab w:val="decimal" w:pos="142"/>
              </w:tabs>
              <w:spacing w:before="0" w:line="240" w:lineRule="auto"/>
              <w:jc w:val="center"/>
              <w:rPr>
                <w:rFonts w:ascii="Arial" w:hAnsi="Arial" w:cs="Arial"/>
                <w:color w:val="000000"/>
                <w:sz w:val="16"/>
                <w:szCs w:val="16"/>
                <w:lang w:eastAsia="en-AU"/>
              </w:rPr>
            </w:pPr>
            <w:r w:rsidRPr="000F7A64">
              <w:rPr>
                <w:rFonts w:ascii="Arial" w:hAnsi="Arial" w:cs="Arial"/>
                <w:color w:val="000000"/>
                <w:sz w:val="16"/>
                <w:szCs w:val="16"/>
                <w:lang w:eastAsia="en-AU"/>
              </w:rPr>
              <w:t>13.7</w:t>
            </w:r>
          </w:p>
        </w:tc>
        <w:tc>
          <w:tcPr>
            <w:tcW w:w="1084" w:type="dxa"/>
            <w:tcBorders>
              <w:top w:val="nil"/>
              <w:left w:val="nil"/>
              <w:bottom w:val="nil"/>
              <w:right w:val="nil"/>
            </w:tcBorders>
            <w:shd w:val="clear" w:color="auto" w:fill="auto"/>
            <w:noWrap/>
            <w:vAlign w:val="center"/>
            <w:hideMark/>
          </w:tcPr>
          <w:p w14:paraId="4C5E0A4F" w14:textId="77777777" w:rsidR="00DF0E2D" w:rsidRPr="000F7A64" w:rsidRDefault="00DF0E2D" w:rsidP="00D04F78">
            <w:pPr>
              <w:spacing w:before="0" w:line="240" w:lineRule="auto"/>
              <w:jc w:val="center"/>
              <w:rPr>
                <w:rFonts w:ascii="Arial" w:hAnsi="Arial" w:cs="Arial"/>
                <w:i/>
                <w:color w:val="000000"/>
                <w:sz w:val="16"/>
                <w:szCs w:val="16"/>
                <w:lang w:eastAsia="en-AU"/>
              </w:rPr>
            </w:pPr>
            <w:r w:rsidRPr="000F7A64">
              <w:rPr>
                <w:rFonts w:ascii="Arial" w:hAnsi="Arial" w:cs="Arial"/>
                <w:i/>
                <w:color w:val="000000"/>
                <w:sz w:val="16"/>
                <w:szCs w:val="16"/>
                <w:lang w:eastAsia="en-AU"/>
              </w:rPr>
              <w:t>1.3</w:t>
            </w:r>
          </w:p>
        </w:tc>
        <w:tc>
          <w:tcPr>
            <w:tcW w:w="1079" w:type="dxa"/>
            <w:tcBorders>
              <w:top w:val="nil"/>
              <w:left w:val="nil"/>
              <w:bottom w:val="nil"/>
              <w:right w:val="nil"/>
            </w:tcBorders>
            <w:shd w:val="clear" w:color="auto" w:fill="auto"/>
            <w:noWrap/>
            <w:vAlign w:val="center"/>
            <w:hideMark/>
          </w:tcPr>
          <w:p w14:paraId="4EBE5AEE" w14:textId="77777777" w:rsidR="00DF0E2D" w:rsidRPr="000F7A64" w:rsidRDefault="00DF0E2D" w:rsidP="0032467E">
            <w:pPr>
              <w:tabs>
                <w:tab w:val="decimal" w:pos="142"/>
              </w:tabs>
              <w:spacing w:before="0" w:line="240" w:lineRule="auto"/>
              <w:jc w:val="center"/>
              <w:rPr>
                <w:rFonts w:ascii="Arial" w:hAnsi="Arial" w:cs="Arial"/>
                <w:color w:val="000000"/>
                <w:sz w:val="16"/>
                <w:szCs w:val="16"/>
                <w:lang w:eastAsia="en-AU"/>
              </w:rPr>
            </w:pPr>
            <w:r w:rsidRPr="000F7A64">
              <w:rPr>
                <w:rFonts w:ascii="Arial" w:hAnsi="Arial" w:cs="Arial"/>
                <w:color w:val="000000"/>
                <w:sz w:val="16"/>
                <w:szCs w:val="16"/>
                <w:lang w:eastAsia="en-AU"/>
              </w:rPr>
              <w:t>15.4</w:t>
            </w:r>
          </w:p>
        </w:tc>
        <w:tc>
          <w:tcPr>
            <w:tcW w:w="1084" w:type="dxa"/>
            <w:tcBorders>
              <w:top w:val="nil"/>
              <w:left w:val="nil"/>
              <w:bottom w:val="nil"/>
              <w:right w:val="nil"/>
            </w:tcBorders>
            <w:shd w:val="clear" w:color="auto" w:fill="auto"/>
            <w:noWrap/>
            <w:vAlign w:val="center"/>
            <w:hideMark/>
          </w:tcPr>
          <w:p w14:paraId="77B33B51" w14:textId="77777777" w:rsidR="00DF0E2D" w:rsidRPr="000F7A64" w:rsidRDefault="00DF0E2D" w:rsidP="00D04F78">
            <w:pPr>
              <w:spacing w:before="0" w:line="240" w:lineRule="auto"/>
              <w:jc w:val="center"/>
              <w:rPr>
                <w:rFonts w:ascii="Arial" w:hAnsi="Arial" w:cs="Arial"/>
                <w:i/>
                <w:color w:val="000000"/>
                <w:sz w:val="16"/>
                <w:szCs w:val="16"/>
                <w:lang w:eastAsia="en-AU"/>
              </w:rPr>
            </w:pPr>
            <w:r w:rsidRPr="000F7A64">
              <w:rPr>
                <w:rFonts w:ascii="Arial" w:hAnsi="Arial" w:cs="Arial"/>
                <w:i/>
                <w:color w:val="000000"/>
                <w:sz w:val="16"/>
                <w:szCs w:val="16"/>
                <w:lang w:eastAsia="en-AU"/>
              </w:rPr>
              <w:t>2.3</w:t>
            </w:r>
          </w:p>
        </w:tc>
        <w:tc>
          <w:tcPr>
            <w:tcW w:w="1079" w:type="dxa"/>
            <w:tcBorders>
              <w:top w:val="nil"/>
              <w:left w:val="nil"/>
              <w:bottom w:val="nil"/>
              <w:right w:val="nil"/>
            </w:tcBorders>
            <w:shd w:val="clear" w:color="auto" w:fill="auto"/>
            <w:noWrap/>
            <w:vAlign w:val="center"/>
            <w:hideMark/>
          </w:tcPr>
          <w:p w14:paraId="31F790FB" w14:textId="77777777" w:rsidR="00DF0E2D" w:rsidRPr="000F7A64" w:rsidRDefault="00DF0E2D" w:rsidP="0032467E">
            <w:pPr>
              <w:tabs>
                <w:tab w:val="decimal" w:pos="142"/>
              </w:tabs>
              <w:spacing w:before="0" w:line="240" w:lineRule="auto"/>
              <w:jc w:val="center"/>
              <w:rPr>
                <w:rFonts w:ascii="Arial" w:hAnsi="Arial" w:cs="Arial"/>
                <w:color w:val="000000"/>
                <w:sz w:val="16"/>
                <w:szCs w:val="16"/>
                <w:lang w:eastAsia="en-AU"/>
              </w:rPr>
            </w:pPr>
            <w:r w:rsidRPr="000F7A64">
              <w:rPr>
                <w:rFonts w:ascii="Arial" w:hAnsi="Arial" w:cs="Arial"/>
                <w:color w:val="000000"/>
                <w:sz w:val="16"/>
                <w:szCs w:val="16"/>
                <w:lang w:eastAsia="en-AU"/>
              </w:rPr>
              <w:t>11.1</w:t>
            </w:r>
          </w:p>
        </w:tc>
        <w:tc>
          <w:tcPr>
            <w:tcW w:w="1084" w:type="dxa"/>
            <w:tcBorders>
              <w:top w:val="nil"/>
              <w:left w:val="nil"/>
              <w:bottom w:val="nil"/>
              <w:right w:val="nil"/>
            </w:tcBorders>
            <w:shd w:val="clear" w:color="auto" w:fill="auto"/>
            <w:noWrap/>
            <w:vAlign w:val="center"/>
            <w:hideMark/>
          </w:tcPr>
          <w:p w14:paraId="0181BF16" w14:textId="77777777" w:rsidR="00DF0E2D" w:rsidRPr="000F7A64" w:rsidRDefault="00DF0E2D" w:rsidP="00D04F78">
            <w:pPr>
              <w:spacing w:before="0" w:line="240" w:lineRule="auto"/>
              <w:jc w:val="center"/>
              <w:rPr>
                <w:rFonts w:ascii="Arial" w:hAnsi="Arial" w:cs="Arial"/>
                <w:i/>
                <w:color w:val="000000"/>
                <w:sz w:val="16"/>
                <w:szCs w:val="16"/>
                <w:lang w:eastAsia="en-AU"/>
              </w:rPr>
            </w:pPr>
            <w:r w:rsidRPr="000F7A64">
              <w:rPr>
                <w:rFonts w:ascii="Arial" w:hAnsi="Arial" w:cs="Arial"/>
                <w:i/>
                <w:color w:val="000000"/>
                <w:sz w:val="16"/>
                <w:szCs w:val="16"/>
                <w:lang w:eastAsia="en-AU"/>
              </w:rPr>
              <w:t>2.5</w:t>
            </w:r>
          </w:p>
        </w:tc>
        <w:tc>
          <w:tcPr>
            <w:tcW w:w="1079" w:type="dxa"/>
            <w:tcBorders>
              <w:top w:val="nil"/>
              <w:left w:val="nil"/>
              <w:bottom w:val="nil"/>
              <w:right w:val="nil"/>
            </w:tcBorders>
            <w:shd w:val="clear" w:color="auto" w:fill="auto"/>
            <w:noWrap/>
            <w:vAlign w:val="center"/>
            <w:hideMark/>
          </w:tcPr>
          <w:p w14:paraId="698C508F" w14:textId="77777777" w:rsidR="00DF0E2D" w:rsidRPr="000F7A64" w:rsidRDefault="00DF0E2D" w:rsidP="0032467E">
            <w:pPr>
              <w:tabs>
                <w:tab w:val="decimal" w:pos="142"/>
              </w:tabs>
              <w:spacing w:before="0" w:line="240" w:lineRule="auto"/>
              <w:jc w:val="center"/>
              <w:rPr>
                <w:rFonts w:ascii="Arial" w:hAnsi="Arial" w:cs="Arial"/>
                <w:color w:val="000000"/>
                <w:sz w:val="16"/>
                <w:szCs w:val="16"/>
                <w:lang w:eastAsia="en-AU"/>
              </w:rPr>
            </w:pPr>
            <w:r w:rsidRPr="000F7A64">
              <w:rPr>
                <w:rFonts w:ascii="Arial" w:hAnsi="Arial" w:cs="Arial"/>
                <w:color w:val="000000"/>
                <w:sz w:val="16"/>
                <w:szCs w:val="16"/>
                <w:lang w:eastAsia="en-AU"/>
              </w:rPr>
              <w:t>8.9</w:t>
            </w:r>
          </w:p>
        </w:tc>
        <w:tc>
          <w:tcPr>
            <w:tcW w:w="1084" w:type="dxa"/>
            <w:tcBorders>
              <w:top w:val="nil"/>
              <w:left w:val="nil"/>
              <w:bottom w:val="nil"/>
              <w:right w:val="nil"/>
            </w:tcBorders>
            <w:shd w:val="clear" w:color="auto" w:fill="auto"/>
            <w:noWrap/>
            <w:vAlign w:val="center"/>
            <w:hideMark/>
          </w:tcPr>
          <w:p w14:paraId="46FB662D" w14:textId="77777777" w:rsidR="00DF0E2D" w:rsidRPr="000F7A64" w:rsidRDefault="00DF0E2D" w:rsidP="00D04F78">
            <w:pPr>
              <w:spacing w:before="0" w:line="240" w:lineRule="auto"/>
              <w:jc w:val="center"/>
              <w:rPr>
                <w:rFonts w:ascii="Arial" w:hAnsi="Arial" w:cs="Arial"/>
                <w:i/>
                <w:color w:val="000000"/>
                <w:sz w:val="16"/>
                <w:szCs w:val="16"/>
                <w:lang w:eastAsia="en-AU"/>
              </w:rPr>
            </w:pPr>
            <w:r w:rsidRPr="000F7A64">
              <w:rPr>
                <w:rFonts w:ascii="Arial" w:hAnsi="Arial" w:cs="Arial"/>
                <w:i/>
                <w:color w:val="000000"/>
                <w:sz w:val="16"/>
                <w:szCs w:val="16"/>
                <w:lang w:eastAsia="en-AU"/>
              </w:rPr>
              <w:t>2.7</w:t>
            </w:r>
          </w:p>
        </w:tc>
      </w:tr>
      <w:tr w:rsidR="009210EA" w:rsidRPr="000F7A64" w14:paraId="24D8F0EA" w14:textId="77777777" w:rsidTr="009210EA">
        <w:trPr>
          <w:trHeight w:val="229"/>
        </w:trPr>
        <w:tc>
          <w:tcPr>
            <w:tcW w:w="3909" w:type="dxa"/>
            <w:tcBorders>
              <w:top w:val="nil"/>
              <w:left w:val="nil"/>
              <w:bottom w:val="nil"/>
              <w:right w:val="nil"/>
            </w:tcBorders>
            <w:shd w:val="clear" w:color="auto" w:fill="auto"/>
            <w:noWrap/>
            <w:vAlign w:val="center"/>
            <w:hideMark/>
          </w:tcPr>
          <w:p w14:paraId="4939D3B2" w14:textId="7BE7FED7" w:rsidR="00DF0E2D" w:rsidRPr="00F06E24" w:rsidRDefault="00DF0E2D" w:rsidP="00D04F78">
            <w:pPr>
              <w:spacing w:before="0" w:line="240" w:lineRule="auto"/>
              <w:ind w:firstLineChars="200" w:firstLine="320"/>
              <w:rPr>
                <w:rFonts w:ascii="Arial" w:hAnsi="Arial" w:cs="Arial"/>
                <w:color w:val="000000"/>
                <w:sz w:val="16"/>
                <w:szCs w:val="16"/>
                <w:lang w:eastAsia="en-AU"/>
              </w:rPr>
            </w:pPr>
            <w:r w:rsidRPr="00F06E24">
              <w:rPr>
                <w:rFonts w:ascii="Arial" w:hAnsi="Arial" w:cs="Arial"/>
                <w:color w:val="000000"/>
                <w:sz w:val="16"/>
                <w:szCs w:val="16"/>
                <w:lang w:eastAsia="en-AU"/>
              </w:rPr>
              <w:t xml:space="preserve">Certificate </w:t>
            </w:r>
            <w:r w:rsidR="002A1DB8" w:rsidRPr="00F06E24">
              <w:rPr>
                <w:rFonts w:ascii="Arial" w:hAnsi="Arial" w:cs="Arial"/>
                <w:color w:val="000000"/>
                <w:sz w:val="16"/>
                <w:szCs w:val="16"/>
                <w:lang w:eastAsia="en-AU"/>
              </w:rPr>
              <w:t xml:space="preserve">– </w:t>
            </w:r>
            <w:r w:rsidRPr="00F06E24">
              <w:rPr>
                <w:rFonts w:ascii="Arial" w:hAnsi="Arial" w:cs="Arial"/>
                <w:color w:val="000000"/>
                <w:sz w:val="16"/>
                <w:szCs w:val="16"/>
                <w:lang w:eastAsia="en-AU"/>
              </w:rPr>
              <w:t>unknown</w:t>
            </w:r>
          </w:p>
        </w:tc>
        <w:tc>
          <w:tcPr>
            <w:tcW w:w="1078" w:type="dxa"/>
            <w:tcBorders>
              <w:top w:val="nil"/>
              <w:left w:val="nil"/>
              <w:bottom w:val="nil"/>
              <w:right w:val="nil"/>
            </w:tcBorders>
            <w:shd w:val="clear" w:color="auto" w:fill="auto"/>
            <w:noWrap/>
            <w:vAlign w:val="center"/>
            <w:hideMark/>
          </w:tcPr>
          <w:p w14:paraId="4A7B32BF" w14:textId="77777777" w:rsidR="00DF0E2D" w:rsidRPr="000F7A64" w:rsidRDefault="00DF0E2D" w:rsidP="0032467E">
            <w:pPr>
              <w:tabs>
                <w:tab w:val="decimal" w:pos="142"/>
              </w:tabs>
              <w:spacing w:before="0" w:line="240" w:lineRule="auto"/>
              <w:jc w:val="center"/>
              <w:rPr>
                <w:rFonts w:ascii="Arial" w:hAnsi="Arial" w:cs="Arial"/>
                <w:color w:val="000000"/>
                <w:sz w:val="16"/>
                <w:szCs w:val="16"/>
                <w:lang w:eastAsia="en-AU"/>
              </w:rPr>
            </w:pPr>
            <w:r w:rsidRPr="000F7A64">
              <w:rPr>
                <w:rFonts w:ascii="Arial" w:hAnsi="Arial" w:cs="Arial"/>
                <w:color w:val="000000"/>
                <w:sz w:val="16"/>
                <w:szCs w:val="16"/>
                <w:lang w:eastAsia="en-AU"/>
              </w:rPr>
              <w:t>0.4</w:t>
            </w:r>
          </w:p>
        </w:tc>
        <w:tc>
          <w:tcPr>
            <w:tcW w:w="1084" w:type="dxa"/>
            <w:tcBorders>
              <w:top w:val="nil"/>
              <w:left w:val="nil"/>
              <w:bottom w:val="nil"/>
              <w:right w:val="nil"/>
            </w:tcBorders>
            <w:shd w:val="clear" w:color="auto" w:fill="auto"/>
            <w:noWrap/>
            <w:vAlign w:val="center"/>
            <w:hideMark/>
          </w:tcPr>
          <w:p w14:paraId="7356B67B" w14:textId="77777777" w:rsidR="00DF0E2D" w:rsidRPr="000F7A64" w:rsidRDefault="00DF0E2D" w:rsidP="00D04F78">
            <w:pPr>
              <w:spacing w:before="0" w:line="240" w:lineRule="auto"/>
              <w:jc w:val="center"/>
              <w:rPr>
                <w:rFonts w:ascii="Arial" w:hAnsi="Arial" w:cs="Arial"/>
                <w:i/>
                <w:color w:val="000000"/>
                <w:sz w:val="16"/>
                <w:szCs w:val="16"/>
                <w:lang w:eastAsia="en-AU"/>
              </w:rPr>
            </w:pPr>
            <w:r w:rsidRPr="000F7A64">
              <w:rPr>
                <w:rFonts w:ascii="Arial" w:hAnsi="Arial" w:cs="Arial"/>
                <w:i/>
                <w:color w:val="000000"/>
                <w:sz w:val="16"/>
                <w:szCs w:val="16"/>
                <w:lang w:eastAsia="en-AU"/>
              </w:rPr>
              <w:t>0.1</w:t>
            </w:r>
          </w:p>
        </w:tc>
        <w:tc>
          <w:tcPr>
            <w:tcW w:w="1079" w:type="dxa"/>
            <w:tcBorders>
              <w:top w:val="nil"/>
              <w:left w:val="nil"/>
              <w:bottom w:val="nil"/>
              <w:right w:val="nil"/>
            </w:tcBorders>
            <w:shd w:val="clear" w:color="auto" w:fill="auto"/>
            <w:noWrap/>
            <w:vAlign w:val="center"/>
            <w:hideMark/>
          </w:tcPr>
          <w:p w14:paraId="60A37881" w14:textId="77777777" w:rsidR="00DF0E2D" w:rsidRPr="000F7A64" w:rsidRDefault="00DF0E2D" w:rsidP="0032467E">
            <w:pPr>
              <w:tabs>
                <w:tab w:val="decimal" w:pos="142"/>
              </w:tabs>
              <w:spacing w:before="0" w:line="240" w:lineRule="auto"/>
              <w:jc w:val="center"/>
              <w:rPr>
                <w:rFonts w:ascii="Arial" w:hAnsi="Arial" w:cs="Arial"/>
                <w:color w:val="000000"/>
                <w:sz w:val="16"/>
                <w:szCs w:val="16"/>
                <w:lang w:eastAsia="en-AU"/>
              </w:rPr>
            </w:pPr>
            <w:r w:rsidRPr="000F7A64">
              <w:rPr>
                <w:rFonts w:ascii="Arial" w:hAnsi="Arial" w:cs="Arial"/>
                <w:color w:val="000000"/>
                <w:sz w:val="16"/>
                <w:szCs w:val="16"/>
                <w:lang w:eastAsia="en-AU"/>
              </w:rPr>
              <w:t>7.1</w:t>
            </w:r>
          </w:p>
        </w:tc>
        <w:tc>
          <w:tcPr>
            <w:tcW w:w="1084" w:type="dxa"/>
            <w:tcBorders>
              <w:top w:val="nil"/>
              <w:left w:val="nil"/>
              <w:bottom w:val="nil"/>
              <w:right w:val="nil"/>
            </w:tcBorders>
            <w:shd w:val="clear" w:color="auto" w:fill="auto"/>
            <w:noWrap/>
            <w:vAlign w:val="center"/>
            <w:hideMark/>
          </w:tcPr>
          <w:p w14:paraId="7A52D563" w14:textId="77777777" w:rsidR="00DF0E2D" w:rsidRPr="000F7A64" w:rsidRDefault="00DF0E2D" w:rsidP="00D04F78">
            <w:pPr>
              <w:spacing w:before="0" w:line="240" w:lineRule="auto"/>
              <w:jc w:val="center"/>
              <w:rPr>
                <w:rFonts w:ascii="Arial" w:hAnsi="Arial" w:cs="Arial"/>
                <w:i/>
                <w:color w:val="000000"/>
                <w:sz w:val="16"/>
                <w:szCs w:val="16"/>
                <w:lang w:eastAsia="en-AU"/>
              </w:rPr>
            </w:pPr>
            <w:r w:rsidRPr="000F7A64">
              <w:rPr>
                <w:rFonts w:ascii="Arial" w:hAnsi="Arial" w:cs="Arial"/>
                <w:i/>
                <w:color w:val="000000"/>
                <w:sz w:val="16"/>
                <w:szCs w:val="16"/>
                <w:lang w:eastAsia="en-AU"/>
              </w:rPr>
              <w:t>1.0</w:t>
            </w:r>
          </w:p>
        </w:tc>
        <w:tc>
          <w:tcPr>
            <w:tcW w:w="1079" w:type="dxa"/>
            <w:tcBorders>
              <w:top w:val="nil"/>
              <w:left w:val="nil"/>
              <w:bottom w:val="nil"/>
              <w:right w:val="nil"/>
            </w:tcBorders>
            <w:shd w:val="clear" w:color="auto" w:fill="auto"/>
            <w:noWrap/>
            <w:vAlign w:val="center"/>
            <w:hideMark/>
          </w:tcPr>
          <w:p w14:paraId="56D11FB7" w14:textId="77777777" w:rsidR="00DF0E2D" w:rsidRPr="000F7A64" w:rsidRDefault="00DF0E2D" w:rsidP="0032467E">
            <w:pPr>
              <w:tabs>
                <w:tab w:val="decimal" w:pos="142"/>
              </w:tabs>
              <w:spacing w:before="0" w:line="240" w:lineRule="auto"/>
              <w:jc w:val="center"/>
              <w:rPr>
                <w:rFonts w:ascii="Arial" w:hAnsi="Arial" w:cs="Arial"/>
                <w:color w:val="000000"/>
                <w:sz w:val="16"/>
                <w:szCs w:val="16"/>
                <w:lang w:eastAsia="en-AU"/>
              </w:rPr>
            </w:pPr>
            <w:r w:rsidRPr="000F7A64">
              <w:rPr>
                <w:rFonts w:ascii="Arial" w:hAnsi="Arial" w:cs="Arial"/>
                <w:color w:val="000000"/>
                <w:sz w:val="16"/>
                <w:szCs w:val="16"/>
                <w:lang w:eastAsia="en-AU"/>
              </w:rPr>
              <w:t>2.4</w:t>
            </w:r>
          </w:p>
        </w:tc>
        <w:tc>
          <w:tcPr>
            <w:tcW w:w="1084" w:type="dxa"/>
            <w:tcBorders>
              <w:top w:val="nil"/>
              <w:left w:val="nil"/>
              <w:bottom w:val="nil"/>
              <w:right w:val="nil"/>
            </w:tcBorders>
            <w:shd w:val="clear" w:color="auto" w:fill="auto"/>
            <w:noWrap/>
            <w:vAlign w:val="center"/>
            <w:hideMark/>
          </w:tcPr>
          <w:p w14:paraId="2FBA86EC" w14:textId="77777777" w:rsidR="00DF0E2D" w:rsidRPr="000F7A64" w:rsidRDefault="00DF0E2D" w:rsidP="00D04F78">
            <w:pPr>
              <w:spacing w:before="0" w:line="240" w:lineRule="auto"/>
              <w:jc w:val="center"/>
              <w:rPr>
                <w:rFonts w:ascii="Arial" w:hAnsi="Arial" w:cs="Arial"/>
                <w:i/>
                <w:color w:val="000000"/>
                <w:sz w:val="16"/>
                <w:szCs w:val="16"/>
                <w:lang w:eastAsia="en-AU"/>
              </w:rPr>
            </w:pPr>
            <w:r w:rsidRPr="000F7A64">
              <w:rPr>
                <w:rFonts w:ascii="Arial" w:hAnsi="Arial" w:cs="Arial"/>
                <w:i/>
                <w:color w:val="000000"/>
                <w:sz w:val="16"/>
                <w:szCs w:val="16"/>
                <w:lang w:eastAsia="en-AU"/>
              </w:rPr>
              <w:t>1.0</w:t>
            </w:r>
          </w:p>
        </w:tc>
        <w:tc>
          <w:tcPr>
            <w:tcW w:w="1079" w:type="dxa"/>
            <w:tcBorders>
              <w:top w:val="nil"/>
              <w:left w:val="nil"/>
              <w:bottom w:val="nil"/>
              <w:right w:val="nil"/>
            </w:tcBorders>
            <w:shd w:val="clear" w:color="auto" w:fill="auto"/>
            <w:noWrap/>
            <w:vAlign w:val="center"/>
            <w:hideMark/>
          </w:tcPr>
          <w:p w14:paraId="21D6E49A" w14:textId="77777777" w:rsidR="00DF0E2D" w:rsidRPr="000F7A64" w:rsidRDefault="00DF0E2D" w:rsidP="0032467E">
            <w:pPr>
              <w:tabs>
                <w:tab w:val="decimal" w:pos="142"/>
              </w:tabs>
              <w:spacing w:before="0" w:line="240" w:lineRule="auto"/>
              <w:jc w:val="center"/>
              <w:rPr>
                <w:rFonts w:ascii="Arial" w:hAnsi="Arial" w:cs="Arial"/>
                <w:color w:val="000000"/>
                <w:sz w:val="16"/>
                <w:szCs w:val="16"/>
                <w:lang w:eastAsia="en-AU"/>
              </w:rPr>
            </w:pPr>
            <w:r w:rsidRPr="000F7A64">
              <w:rPr>
                <w:rFonts w:ascii="Arial" w:hAnsi="Arial" w:cs="Arial"/>
                <w:color w:val="000000"/>
                <w:sz w:val="16"/>
                <w:szCs w:val="16"/>
                <w:lang w:eastAsia="en-AU"/>
              </w:rPr>
              <w:t>1.9</w:t>
            </w:r>
          </w:p>
        </w:tc>
        <w:tc>
          <w:tcPr>
            <w:tcW w:w="1084" w:type="dxa"/>
            <w:tcBorders>
              <w:top w:val="nil"/>
              <w:left w:val="nil"/>
              <w:bottom w:val="nil"/>
              <w:right w:val="nil"/>
            </w:tcBorders>
            <w:shd w:val="clear" w:color="auto" w:fill="auto"/>
            <w:noWrap/>
            <w:vAlign w:val="center"/>
            <w:hideMark/>
          </w:tcPr>
          <w:p w14:paraId="4C0CABC1" w14:textId="77777777" w:rsidR="00DF0E2D" w:rsidRPr="000F7A64" w:rsidRDefault="00DF0E2D" w:rsidP="00D04F78">
            <w:pPr>
              <w:spacing w:before="0" w:line="240" w:lineRule="auto"/>
              <w:jc w:val="center"/>
              <w:rPr>
                <w:rFonts w:ascii="Arial" w:hAnsi="Arial" w:cs="Arial"/>
                <w:i/>
                <w:color w:val="000000"/>
                <w:sz w:val="16"/>
                <w:szCs w:val="16"/>
                <w:lang w:eastAsia="en-AU"/>
              </w:rPr>
            </w:pPr>
            <w:r w:rsidRPr="000F7A64">
              <w:rPr>
                <w:rFonts w:ascii="Arial" w:hAnsi="Arial" w:cs="Arial"/>
                <w:i/>
                <w:color w:val="000000"/>
                <w:sz w:val="16"/>
                <w:szCs w:val="16"/>
                <w:lang w:eastAsia="en-AU"/>
              </w:rPr>
              <w:t>1.1</w:t>
            </w:r>
          </w:p>
        </w:tc>
        <w:tc>
          <w:tcPr>
            <w:tcW w:w="1079" w:type="dxa"/>
            <w:tcBorders>
              <w:top w:val="nil"/>
              <w:left w:val="nil"/>
              <w:bottom w:val="nil"/>
              <w:right w:val="nil"/>
            </w:tcBorders>
            <w:shd w:val="clear" w:color="auto" w:fill="auto"/>
            <w:noWrap/>
            <w:vAlign w:val="center"/>
            <w:hideMark/>
          </w:tcPr>
          <w:p w14:paraId="1D25F3B7" w14:textId="77777777" w:rsidR="00DF0E2D" w:rsidRPr="000F7A64" w:rsidRDefault="00DF0E2D" w:rsidP="0032467E">
            <w:pPr>
              <w:tabs>
                <w:tab w:val="decimal" w:pos="142"/>
              </w:tabs>
              <w:spacing w:before="0" w:line="240" w:lineRule="auto"/>
              <w:jc w:val="center"/>
              <w:rPr>
                <w:rFonts w:ascii="Arial" w:hAnsi="Arial" w:cs="Arial"/>
                <w:color w:val="000000"/>
                <w:sz w:val="16"/>
                <w:szCs w:val="16"/>
                <w:lang w:eastAsia="en-AU"/>
              </w:rPr>
            </w:pPr>
            <w:r w:rsidRPr="000F7A64">
              <w:rPr>
                <w:rFonts w:ascii="Arial" w:hAnsi="Arial" w:cs="Arial"/>
                <w:color w:val="000000"/>
                <w:sz w:val="16"/>
                <w:szCs w:val="16"/>
                <w:lang w:eastAsia="en-AU"/>
              </w:rPr>
              <w:t>1.8</w:t>
            </w:r>
          </w:p>
        </w:tc>
        <w:tc>
          <w:tcPr>
            <w:tcW w:w="1084" w:type="dxa"/>
            <w:tcBorders>
              <w:top w:val="nil"/>
              <w:left w:val="nil"/>
              <w:bottom w:val="nil"/>
              <w:right w:val="nil"/>
            </w:tcBorders>
            <w:shd w:val="clear" w:color="auto" w:fill="auto"/>
            <w:noWrap/>
            <w:vAlign w:val="center"/>
            <w:hideMark/>
          </w:tcPr>
          <w:p w14:paraId="54037CD6" w14:textId="77777777" w:rsidR="00DF0E2D" w:rsidRPr="000F7A64" w:rsidRDefault="00DF0E2D" w:rsidP="00D04F78">
            <w:pPr>
              <w:spacing w:before="0" w:line="240" w:lineRule="auto"/>
              <w:jc w:val="center"/>
              <w:rPr>
                <w:rFonts w:ascii="Arial" w:hAnsi="Arial" w:cs="Arial"/>
                <w:i/>
                <w:color w:val="000000"/>
                <w:sz w:val="16"/>
                <w:szCs w:val="16"/>
                <w:lang w:eastAsia="en-AU"/>
              </w:rPr>
            </w:pPr>
            <w:r w:rsidRPr="000F7A64">
              <w:rPr>
                <w:rFonts w:ascii="Arial" w:hAnsi="Arial" w:cs="Arial"/>
                <w:i/>
                <w:color w:val="000000"/>
                <w:sz w:val="16"/>
                <w:szCs w:val="16"/>
                <w:lang w:eastAsia="en-AU"/>
              </w:rPr>
              <w:t>1.3</w:t>
            </w:r>
          </w:p>
        </w:tc>
      </w:tr>
      <w:tr w:rsidR="009210EA" w:rsidRPr="000F7A64" w14:paraId="5FE37A02" w14:textId="77777777" w:rsidTr="009210EA">
        <w:trPr>
          <w:trHeight w:val="229"/>
        </w:trPr>
        <w:tc>
          <w:tcPr>
            <w:tcW w:w="3909" w:type="dxa"/>
            <w:tcBorders>
              <w:top w:val="nil"/>
              <w:left w:val="nil"/>
              <w:bottom w:val="nil"/>
              <w:right w:val="nil"/>
            </w:tcBorders>
            <w:shd w:val="clear" w:color="auto" w:fill="auto"/>
            <w:noWrap/>
            <w:vAlign w:val="center"/>
            <w:hideMark/>
          </w:tcPr>
          <w:p w14:paraId="319F0C50" w14:textId="77777777" w:rsidR="00DF0E2D" w:rsidRPr="00F06E24" w:rsidRDefault="00DF0E2D" w:rsidP="00D04F78">
            <w:pPr>
              <w:spacing w:before="0" w:line="240" w:lineRule="auto"/>
              <w:ind w:firstLineChars="200" w:firstLine="320"/>
              <w:rPr>
                <w:rFonts w:ascii="Arial" w:hAnsi="Arial" w:cs="Arial"/>
                <w:color w:val="000000"/>
                <w:sz w:val="16"/>
                <w:szCs w:val="16"/>
                <w:lang w:eastAsia="en-AU"/>
              </w:rPr>
            </w:pPr>
            <w:r w:rsidRPr="00F06E24">
              <w:rPr>
                <w:rFonts w:ascii="Arial" w:hAnsi="Arial" w:cs="Arial"/>
                <w:color w:val="000000"/>
                <w:sz w:val="16"/>
                <w:szCs w:val="16"/>
                <w:lang w:eastAsia="en-AU"/>
              </w:rPr>
              <w:t>Advanced diploma/diploma</w:t>
            </w:r>
          </w:p>
        </w:tc>
        <w:tc>
          <w:tcPr>
            <w:tcW w:w="1078" w:type="dxa"/>
            <w:tcBorders>
              <w:top w:val="nil"/>
              <w:left w:val="nil"/>
              <w:bottom w:val="nil"/>
              <w:right w:val="nil"/>
            </w:tcBorders>
            <w:shd w:val="clear" w:color="auto" w:fill="auto"/>
            <w:noWrap/>
            <w:vAlign w:val="center"/>
            <w:hideMark/>
          </w:tcPr>
          <w:p w14:paraId="3DA82198" w14:textId="77777777" w:rsidR="00DF0E2D" w:rsidRPr="000F7A64" w:rsidRDefault="00DF0E2D" w:rsidP="0032467E">
            <w:pPr>
              <w:tabs>
                <w:tab w:val="decimal" w:pos="142"/>
              </w:tabs>
              <w:spacing w:before="0" w:line="240" w:lineRule="auto"/>
              <w:jc w:val="center"/>
              <w:rPr>
                <w:rFonts w:ascii="Arial" w:hAnsi="Arial" w:cs="Arial"/>
                <w:color w:val="000000"/>
                <w:sz w:val="16"/>
                <w:szCs w:val="16"/>
                <w:lang w:eastAsia="en-AU"/>
              </w:rPr>
            </w:pPr>
            <w:r w:rsidRPr="000F7A64">
              <w:rPr>
                <w:rFonts w:ascii="Arial" w:hAnsi="Arial" w:cs="Arial"/>
                <w:color w:val="000000"/>
                <w:sz w:val="16"/>
                <w:szCs w:val="16"/>
                <w:lang w:eastAsia="en-AU"/>
              </w:rPr>
              <w:t>1.7</w:t>
            </w:r>
          </w:p>
        </w:tc>
        <w:tc>
          <w:tcPr>
            <w:tcW w:w="1084" w:type="dxa"/>
            <w:tcBorders>
              <w:top w:val="nil"/>
              <w:left w:val="nil"/>
              <w:bottom w:val="nil"/>
              <w:right w:val="nil"/>
            </w:tcBorders>
            <w:shd w:val="clear" w:color="auto" w:fill="auto"/>
            <w:noWrap/>
            <w:vAlign w:val="center"/>
            <w:hideMark/>
          </w:tcPr>
          <w:p w14:paraId="761D9776" w14:textId="77777777" w:rsidR="00DF0E2D" w:rsidRPr="000F7A64" w:rsidRDefault="00DF0E2D" w:rsidP="00D04F78">
            <w:pPr>
              <w:spacing w:before="0" w:line="240" w:lineRule="auto"/>
              <w:jc w:val="center"/>
              <w:rPr>
                <w:rFonts w:ascii="Arial" w:hAnsi="Arial" w:cs="Arial"/>
                <w:i/>
                <w:color w:val="000000"/>
                <w:sz w:val="16"/>
                <w:szCs w:val="16"/>
                <w:lang w:eastAsia="en-AU"/>
              </w:rPr>
            </w:pPr>
            <w:r w:rsidRPr="000F7A64">
              <w:rPr>
                <w:rFonts w:ascii="Arial" w:hAnsi="Arial" w:cs="Arial"/>
                <w:i/>
                <w:color w:val="000000"/>
                <w:sz w:val="16"/>
                <w:szCs w:val="16"/>
                <w:lang w:eastAsia="en-AU"/>
              </w:rPr>
              <w:t>0.3</w:t>
            </w:r>
          </w:p>
        </w:tc>
        <w:tc>
          <w:tcPr>
            <w:tcW w:w="1079" w:type="dxa"/>
            <w:tcBorders>
              <w:top w:val="nil"/>
              <w:left w:val="nil"/>
              <w:bottom w:val="nil"/>
              <w:right w:val="nil"/>
            </w:tcBorders>
            <w:shd w:val="clear" w:color="auto" w:fill="auto"/>
            <w:noWrap/>
            <w:vAlign w:val="center"/>
            <w:hideMark/>
          </w:tcPr>
          <w:p w14:paraId="68488280" w14:textId="77777777" w:rsidR="00DF0E2D" w:rsidRPr="000F7A64" w:rsidRDefault="00DF0E2D" w:rsidP="0032467E">
            <w:pPr>
              <w:tabs>
                <w:tab w:val="decimal" w:pos="142"/>
              </w:tabs>
              <w:spacing w:before="0" w:line="240" w:lineRule="auto"/>
              <w:jc w:val="center"/>
              <w:rPr>
                <w:rFonts w:ascii="Arial" w:hAnsi="Arial" w:cs="Arial"/>
                <w:color w:val="000000"/>
                <w:sz w:val="16"/>
                <w:szCs w:val="16"/>
                <w:lang w:eastAsia="en-AU"/>
              </w:rPr>
            </w:pPr>
            <w:r w:rsidRPr="000F7A64">
              <w:rPr>
                <w:rFonts w:ascii="Arial" w:hAnsi="Arial" w:cs="Arial"/>
                <w:color w:val="000000"/>
                <w:sz w:val="16"/>
                <w:szCs w:val="16"/>
                <w:lang w:eastAsia="en-AU"/>
              </w:rPr>
              <w:t>13.2</w:t>
            </w:r>
          </w:p>
        </w:tc>
        <w:tc>
          <w:tcPr>
            <w:tcW w:w="1084" w:type="dxa"/>
            <w:tcBorders>
              <w:top w:val="nil"/>
              <w:left w:val="nil"/>
              <w:bottom w:val="nil"/>
              <w:right w:val="nil"/>
            </w:tcBorders>
            <w:shd w:val="clear" w:color="auto" w:fill="auto"/>
            <w:noWrap/>
            <w:vAlign w:val="center"/>
            <w:hideMark/>
          </w:tcPr>
          <w:p w14:paraId="40C3536C" w14:textId="77777777" w:rsidR="00DF0E2D" w:rsidRPr="000F7A64" w:rsidRDefault="00DF0E2D" w:rsidP="00D04F78">
            <w:pPr>
              <w:spacing w:before="0" w:line="240" w:lineRule="auto"/>
              <w:jc w:val="center"/>
              <w:rPr>
                <w:rFonts w:ascii="Arial" w:hAnsi="Arial" w:cs="Arial"/>
                <w:i/>
                <w:color w:val="000000"/>
                <w:sz w:val="16"/>
                <w:szCs w:val="16"/>
                <w:lang w:eastAsia="en-AU"/>
              </w:rPr>
            </w:pPr>
            <w:r w:rsidRPr="000F7A64">
              <w:rPr>
                <w:rFonts w:ascii="Arial" w:hAnsi="Arial" w:cs="Arial"/>
                <w:i/>
                <w:color w:val="000000"/>
                <w:sz w:val="16"/>
                <w:szCs w:val="16"/>
                <w:lang w:eastAsia="en-AU"/>
              </w:rPr>
              <w:t>1.3</w:t>
            </w:r>
          </w:p>
        </w:tc>
        <w:tc>
          <w:tcPr>
            <w:tcW w:w="1079" w:type="dxa"/>
            <w:tcBorders>
              <w:top w:val="nil"/>
              <w:left w:val="nil"/>
              <w:bottom w:val="nil"/>
              <w:right w:val="nil"/>
            </w:tcBorders>
            <w:shd w:val="clear" w:color="auto" w:fill="auto"/>
            <w:noWrap/>
            <w:vAlign w:val="center"/>
            <w:hideMark/>
          </w:tcPr>
          <w:p w14:paraId="206437CB" w14:textId="77777777" w:rsidR="00DF0E2D" w:rsidRPr="000F7A64" w:rsidRDefault="00DF0E2D" w:rsidP="0032467E">
            <w:pPr>
              <w:tabs>
                <w:tab w:val="decimal" w:pos="142"/>
              </w:tabs>
              <w:spacing w:before="0" w:line="240" w:lineRule="auto"/>
              <w:jc w:val="center"/>
              <w:rPr>
                <w:rFonts w:ascii="Arial" w:hAnsi="Arial" w:cs="Arial"/>
                <w:color w:val="000000"/>
                <w:sz w:val="16"/>
                <w:szCs w:val="16"/>
                <w:lang w:eastAsia="en-AU"/>
              </w:rPr>
            </w:pPr>
            <w:r w:rsidRPr="000F7A64">
              <w:rPr>
                <w:rFonts w:ascii="Arial" w:hAnsi="Arial" w:cs="Arial"/>
                <w:color w:val="000000"/>
                <w:sz w:val="16"/>
                <w:szCs w:val="16"/>
                <w:lang w:eastAsia="en-AU"/>
              </w:rPr>
              <w:t>25.6</w:t>
            </w:r>
          </w:p>
        </w:tc>
        <w:tc>
          <w:tcPr>
            <w:tcW w:w="1084" w:type="dxa"/>
            <w:tcBorders>
              <w:top w:val="nil"/>
              <w:left w:val="nil"/>
              <w:bottom w:val="nil"/>
              <w:right w:val="nil"/>
            </w:tcBorders>
            <w:shd w:val="clear" w:color="auto" w:fill="auto"/>
            <w:noWrap/>
            <w:vAlign w:val="center"/>
            <w:hideMark/>
          </w:tcPr>
          <w:p w14:paraId="3FBD2D41" w14:textId="77777777" w:rsidR="00DF0E2D" w:rsidRPr="000F7A64" w:rsidRDefault="00DF0E2D" w:rsidP="00D04F78">
            <w:pPr>
              <w:spacing w:before="0" w:line="240" w:lineRule="auto"/>
              <w:jc w:val="center"/>
              <w:rPr>
                <w:rFonts w:ascii="Arial" w:hAnsi="Arial" w:cs="Arial"/>
                <w:i/>
                <w:color w:val="000000"/>
                <w:sz w:val="16"/>
                <w:szCs w:val="16"/>
                <w:lang w:eastAsia="en-AU"/>
              </w:rPr>
            </w:pPr>
            <w:r w:rsidRPr="000F7A64">
              <w:rPr>
                <w:rFonts w:ascii="Arial" w:hAnsi="Arial" w:cs="Arial"/>
                <w:i/>
                <w:color w:val="000000"/>
                <w:sz w:val="16"/>
                <w:szCs w:val="16"/>
                <w:lang w:eastAsia="en-AU"/>
              </w:rPr>
              <w:t>2.7</w:t>
            </w:r>
          </w:p>
        </w:tc>
        <w:tc>
          <w:tcPr>
            <w:tcW w:w="1079" w:type="dxa"/>
            <w:tcBorders>
              <w:top w:val="nil"/>
              <w:left w:val="nil"/>
              <w:bottom w:val="nil"/>
              <w:right w:val="nil"/>
            </w:tcBorders>
            <w:shd w:val="clear" w:color="auto" w:fill="auto"/>
            <w:noWrap/>
            <w:vAlign w:val="center"/>
            <w:hideMark/>
          </w:tcPr>
          <w:p w14:paraId="577DED87" w14:textId="77777777" w:rsidR="00DF0E2D" w:rsidRPr="000F7A64" w:rsidRDefault="00DF0E2D" w:rsidP="0032467E">
            <w:pPr>
              <w:tabs>
                <w:tab w:val="decimal" w:pos="142"/>
              </w:tabs>
              <w:spacing w:before="0" w:line="240" w:lineRule="auto"/>
              <w:jc w:val="center"/>
              <w:rPr>
                <w:rFonts w:ascii="Arial" w:hAnsi="Arial" w:cs="Arial"/>
                <w:color w:val="000000"/>
                <w:sz w:val="16"/>
                <w:szCs w:val="16"/>
                <w:lang w:eastAsia="en-AU"/>
              </w:rPr>
            </w:pPr>
            <w:r w:rsidRPr="000F7A64">
              <w:rPr>
                <w:rFonts w:ascii="Arial" w:hAnsi="Arial" w:cs="Arial"/>
                <w:color w:val="000000"/>
                <w:sz w:val="16"/>
                <w:szCs w:val="16"/>
                <w:lang w:eastAsia="en-AU"/>
              </w:rPr>
              <w:t>12.4</w:t>
            </w:r>
          </w:p>
        </w:tc>
        <w:tc>
          <w:tcPr>
            <w:tcW w:w="1084" w:type="dxa"/>
            <w:tcBorders>
              <w:top w:val="nil"/>
              <w:left w:val="nil"/>
              <w:bottom w:val="nil"/>
              <w:right w:val="nil"/>
            </w:tcBorders>
            <w:shd w:val="clear" w:color="auto" w:fill="auto"/>
            <w:noWrap/>
            <w:vAlign w:val="center"/>
            <w:hideMark/>
          </w:tcPr>
          <w:p w14:paraId="150E48DC" w14:textId="77777777" w:rsidR="00DF0E2D" w:rsidRPr="000F7A64" w:rsidRDefault="00DF0E2D" w:rsidP="00D04F78">
            <w:pPr>
              <w:spacing w:before="0" w:line="240" w:lineRule="auto"/>
              <w:jc w:val="center"/>
              <w:rPr>
                <w:rFonts w:ascii="Arial" w:hAnsi="Arial" w:cs="Arial"/>
                <w:i/>
                <w:color w:val="000000"/>
                <w:sz w:val="16"/>
                <w:szCs w:val="16"/>
                <w:lang w:eastAsia="en-AU"/>
              </w:rPr>
            </w:pPr>
            <w:r w:rsidRPr="000F7A64">
              <w:rPr>
                <w:rFonts w:ascii="Arial" w:hAnsi="Arial" w:cs="Arial"/>
                <w:i/>
                <w:color w:val="000000"/>
                <w:sz w:val="16"/>
                <w:szCs w:val="16"/>
                <w:lang w:eastAsia="en-AU"/>
              </w:rPr>
              <w:t>2.6</w:t>
            </w:r>
          </w:p>
        </w:tc>
        <w:tc>
          <w:tcPr>
            <w:tcW w:w="1079" w:type="dxa"/>
            <w:tcBorders>
              <w:top w:val="nil"/>
              <w:left w:val="nil"/>
              <w:bottom w:val="nil"/>
              <w:right w:val="nil"/>
            </w:tcBorders>
            <w:shd w:val="clear" w:color="auto" w:fill="auto"/>
            <w:noWrap/>
            <w:vAlign w:val="center"/>
            <w:hideMark/>
          </w:tcPr>
          <w:p w14:paraId="600DDA37" w14:textId="77777777" w:rsidR="00DF0E2D" w:rsidRPr="000F7A64" w:rsidRDefault="00DF0E2D" w:rsidP="0032467E">
            <w:pPr>
              <w:tabs>
                <w:tab w:val="decimal" w:pos="142"/>
              </w:tabs>
              <w:spacing w:before="0" w:line="240" w:lineRule="auto"/>
              <w:jc w:val="center"/>
              <w:rPr>
                <w:rFonts w:ascii="Arial" w:hAnsi="Arial" w:cs="Arial"/>
                <w:color w:val="000000"/>
                <w:sz w:val="16"/>
                <w:szCs w:val="16"/>
                <w:lang w:eastAsia="en-AU"/>
              </w:rPr>
            </w:pPr>
            <w:r w:rsidRPr="000F7A64">
              <w:rPr>
                <w:rFonts w:ascii="Arial" w:hAnsi="Arial" w:cs="Arial"/>
                <w:color w:val="000000"/>
                <w:sz w:val="16"/>
                <w:szCs w:val="16"/>
                <w:lang w:eastAsia="en-AU"/>
              </w:rPr>
              <w:t>6.3</w:t>
            </w:r>
          </w:p>
        </w:tc>
        <w:tc>
          <w:tcPr>
            <w:tcW w:w="1084" w:type="dxa"/>
            <w:tcBorders>
              <w:top w:val="nil"/>
              <w:left w:val="nil"/>
              <w:bottom w:val="nil"/>
              <w:right w:val="nil"/>
            </w:tcBorders>
            <w:shd w:val="clear" w:color="auto" w:fill="auto"/>
            <w:noWrap/>
            <w:vAlign w:val="center"/>
            <w:hideMark/>
          </w:tcPr>
          <w:p w14:paraId="0E7955F6" w14:textId="77777777" w:rsidR="00DF0E2D" w:rsidRPr="000F7A64" w:rsidRDefault="00DF0E2D" w:rsidP="00D04F78">
            <w:pPr>
              <w:spacing w:before="0" w:line="240" w:lineRule="auto"/>
              <w:jc w:val="center"/>
              <w:rPr>
                <w:rFonts w:ascii="Arial" w:hAnsi="Arial" w:cs="Arial"/>
                <w:i/>
                <w:color w:val="000000"/>
                <w:sz w:val="16"/>
                <w:szCs w:val="16"/>
                <w:lang w:eastAsia="en-AU"/>
              </w:rPr>
            </w:pPr>
            <w:r w:rsidRPr="000F7A64">
              <w:rPr>
                <w:rFonts w:ascii="Arial" w:hAnsi="Arial" w:cs="Arial"/>
                <w:i/>
                <w:color w:val="000000"/>
                <w:sz w:val="16"/>
                <w:szCs w:val="16"/>
                <w:lang w:eastAsia="en-AU"/>
              </w:rPr>
              <w:t>2.3</w:t>
            </w:r>
          </w:p>
        </w:tc>
      </w:tr>
      <w:tr w:rsidR="009210EA" w:rsidRPr="000F7A64" w14:paraId="696E6CBC" w14:textId="77777777" w:rsidTr="009210EA">
        <w:trPr>
          <w:trHeight w:val="229"/>
        </w:trPr>
        <w:tc>
          <w:tcPr>
            <w:tcW w:w="3909" w:type="dxa"/>
            <w:tcBorders>
              <w:top w:val="nil"/>
              <w:left w:val="nil"/>
              <w:bottom w:val="nil"/>
              <w:right w:val="nil"/>
            </w:tcBorders>
            <w:shd w:val="clear" w:color="auto" w:fill="auto"/>
            <w:noWrap/>
            <w:vAlign w:val="center"/>
            <w:hideMark/>
          </w:tcPr>
          <w:p w14:paraId="34CC8F0C" w14:textId="77777777" w:rsidR="00DF0E2D" w:rsidRPr="00F06E24" w:rsidRDefault="00DF0E2D" w:rsidP="00D04F78">
            <w:pPr>
              <w:spacing w:before="0" w:line="240" w:lineRule="auto"/>
              <w:ind w:firstLineChars="200" w:firstLine="320"/>
              <w:rPr>
                <w:rFonts w:ascii="Arial" w:hAnsi="Arial" w:cs="Arial"/>
                <w:color w:val="000000"/>
                <w:sz w:val="16"/>
                <w:szCs w:val="16"/>
                <w:lang w:eastAsia="en-AU"/>
              </w:rPr>
            </w:pPr>
            <w:r w:rsidRPr="00F06E24">
              <w:rPr>
                <w:rFonts w:ascii="Arial" w:hAnsi="Arial" w:cs="Arial"/>
                <w:color w:val="000000"/>
                <w:sz w:val="16"/>
                <w:szCs w:val="16"/>
                <w:lang w:eastAsia="en-AU"/>
              </w:rPr>
              <w:t>Bachelor’s degree</w:t>
            </w:r>
          </w:p>
        </w:tc>
        <w:tc>
          <w:tcPr>
            <w:tcW w:w="1078" w:type="dxa"/>
            <w:tcBorders>
              <w:top w:val="nil"/>
              <w:left w:val="nil"/>
              <w:bottom w:val="nil"/>
              <w:right w:val="nil"/>
            </w:tcBorders>
            <w:shd w:val="clear" w:color="auto" w:fill="auto"/>
            <w:noWrap/>
            <w:vAlign w:val="center"/>
            <w:hideMark/>
          </w:tcPr>
          <w:p w14:paraId="26987D8D" w14:textId="77777777" w:rsidR="00DF0E2D" w:rsidRPr="000F7A64" w:rsidRDefault="00DF0E2D" w:rsidP="0032467E">
            <w:pPr>
              <w:tabs>
                <w:tab w:val="decimal" w:pos="142"/>
              </w:tabs>
              <w:spacing w:before="0" w:line="240" w:lineRule="auto"/>
              <w:jc w:val="center"/>
              <w:rPr>
                <w:rFonts w:ascii="Arial" w:hAnsi="Arial" w:cs="Arial"/>
                <w:color w:val="000000"/>
                <w:sz w:val="16"/>
                <w:szCs w:val="16"/>
                <w:lang w:eastAsia="en-AU"/>
              </w:rPr>
            </w:pPr>
            <w:r w:rsidRPr="000F7A64">
              <w:rPr>
                <w:rFonts w:ascii="Arial" w:hAnsi="Arial" w:cs="Arial"/>
                <w:color w:val="000000"/>
                <w:sz w:val="16"/>
                <w:szCs w:val="16"/>
                <w:lang w:eastAsia="en-AU"/>
              </w:rPr>
              <w:t>69.4</w:t>
            </w:r>
          </w:p>
        </w:tc>
        <w:tc>
          <w:tcPr>
            <w:tcW w:w="1084" w:type="dxa"/>
            <w:tcBorders>
              <w:top w:val="nil"/>
              <w:left w:val="nil"/>
              <w:bottom w:val="nil"/>
              <w:right w:val="nil"/>
            </w:tcBorders>
            <w:shd w:val="clear" w:color="auto" w:fill="auto"/>
            <w:noWrap/>
            <w:vAlign w:val="center"/>
            <w:hideMark/>
          </w:tcPr>
          <w:p w14:paraId="43155AEC" w14:textId="77777777" w:rsidR="00DF0E2D" w:rsidRPr="000F7A64" w:rsidRDefault="00DF0E2D" w:rsidP="00D04F78">
            <w:pPr>
              <w:spacing w:before="0" w:line="240" w:lineRule="auto"/>
              <w:jc w:val="center"/>
              <w:rPr>
                <w:rFonts w:ascii="Arial" w:hAnsi="Arial" w:cs="Arial"/>
                <w:i/>
                <w:color w:val="000000"/>
                <w:sz w:val="16"/>
                <w:szCs w:val="16"/>
                <w:lang w:eastAsia="en-AU"/>
              </w:rPr>
            </w:pPr>
            <w:r w:rsidRPr="000F7A64">
              <w:rPr>
                <w:rFonts w:ascii="Arial" w:hAnsi="Arial" w:cs="Arial"/>
                <w:i/>
                <w:color w:val="000000"/>
                <w:sz w:val="16"/>
                <w:szCs w:val="16"/>
                <w:lang w:eastAsia="en-AU"/>
              </w:rPr>
              <w:t>1.1</w:t>
            </w:r>
          </w:p>
        </w:tc>
        <w:tc>
          <w:tcPr>
            <w:tcW w:w="1079" w:type="dxa"/>
            <w:tcBorders>
              <w:top w:val="nil"/>
              <w:left w:val="nil"/>
              <w:bottom w:val="nil"/>
              <w:right w:val="nil"/>
            </w:tcBorders>
            <w:shd w:val="clear" w:color="auto" w:fill="auto"/>
            <w:noWrap/>
            <w:vAlign w:val="center"/>
            <w:hideMark/>
          </w:tcPr>
          <w:p w14:paraId="254DDB44" w14:textId="77777777" w:rsidR="00DF0E2D" w:rsidRPr="000F7A64" w:rsidRDefault="00DF0E2D" w:rsidP="0032467E">
            <w:pPr>
              <w:tabs>
                <w:tab w:val="decimal" w:pos="142"/>
              </w:tabs>
              <w:spacing w:before="0" w:line="240" w:lineRule="auto"/>
              <w:jc w:val="center"/>
              <w:rPr>
                <w:rFonts w:ascii="Arial" w:hAnsi="Arial" w:cs="Arial"/>
                <w:color w:val="000000"/>
                <w:sz w:val="16"/>
                <w:szCs w:val="16"/>
                <w:lang w:eastAsia="en-AU"/>
              </w:rPr>
            </w:pPr>
            <w:r w:rsidRPr="000F7A64">
              <w:rPr>
                <w:rFonts w:ascii="Arial" w:hAnsi="Arial" w:cs="Arial"/>
                <w:color w:val="000000"/>
                <w:sz w:val="16"/>
                <w:szCs w:val="16"/>
                <w:lang w:eastAsia="en-AU"/>
              </w:rPr>
              <w:t>1.1</w:t>
            </w:r>
          </w:p>
        </w:tc>
        <w:tc>
          <w:tcPr>
            <w:tcW w:w="1084" w:type="dxa"/>
            <w:tcBorders>
              <w:top w:val="nil"/>
              <w:left w:val="nil"/>
              <w:bottom w:val="nil"/>
              <w:right w:val="nil"/>
            </w:tcBorders>
            <w:shd w:val="clear" w:color="auto" w:fill="auto"/>
            <w:noWrap/>
            <w:vAlign w:val="center"/>
            <w:hideMark/>
          </w:tcPr>
          <w:p w14:paraId="36E176C7" w14:textId="77777777" w:rsidR="00DF0E2D" w:rsidRPr="000F7A64" w:rsidRDefault="00DF0E2D" w:rsidP="00D04F78">
            <w:pPr>
              <w:spacing w:before="0" w:line="240" w:lineRule="auto"/>
              <w:jc w:val="center"/>
              <w:rPr>
                <w:rFonts w:ascii="Arial" w:hAnsi="Arial" w:cs="Arial"/>
                <w:i/>
                <w:color w:val="000000"/>
                <w:sz w:val="16"/>
                <w:szCs w:val="16"/>
                <w:lang w:eastAsia="en-AU"/>
              </w:rPr>
            </w:pPr>
            <w:r w:rsidRPr="000F7A64">
              <w:rPr>
                <w:rFonts w:ascii="Arial" w:hAnsi="Arial" w:cs="Arial"/>
                <w:i/>
                <w:color w:val="000000"/>
                <w:sz w:val="16"/>
                <w:szCs w:val="16"/>
                <w:lang w:eastAsia="en-AU"/>
              </w:rPr>
              <w:t>0.4</w:t>
            </w:r>
          </w:p>
        </w:tc>
        <w:tc>
          <w:tcPr>
            <w:tcW w:w="1079" w:type="dxa"/>
            <w:tcBorders>
              <w:top w:val="nil"/>
              <w:left w:val="nil"/>
              <w:bottom w:val="nil"/>
              <w:right w:val="nil"/>
            </w:tcBorders>
            <w:shd w:val="clear" w:color="auto" w:fill="auto"/>
            <w:noWrap/>
            <w:vAlign w:val="center"/>
            <w:hideMark/>
          </w:tcPr>
          <w:p w14:paraId="0296772E" w14:textId="77777777" w:rsidR="00DF0E2D" w:rsidRPr="000F7A64" w:rsidRDefault="00DF0E2D" w:rsidP="0032467E">
            <w:pPr>
              <w:tabs>
                <w:tab w:val="decimal" w:pos="142"/>
              </w:tabs>
              <w:spacing w:before="0" w:line="240" w:lineRule="auto"/>
              <w:jc w:val="center"/>
              <w:rPr>
                <w:rFonts w:ascii="Arial" w:hAnsi="Arial" w:cs="Arial"/>
                <w:color w:val="000000"/>
                <w:sz w:val="16"/>
                <w:szCs w:val="16"/>
                <w:lang w:eastAsia="en-AU"/>
              </w:rPr>
            </w:pPr>
            <w:r w:rsidRPr="000F7A64">
              <w:rPr>
                <w:rFonts w:ascii="Arial" w:hAnsi="Arial" w:cs="Arial"/>
                <w:color w:val="000000"/>
                <w:sz w:val="16"/>
                <w:szCs w:val="16"/>
                <w:lang w:eastAsia="en-AU"/>
              </w:rPr>
              <w:t>26.8</w:t>
            </w:r>
          </w:p>
        </w:tc>
        <w:tc>
          <w:tcPr>
            <w:tcW w:w="1084" w:type="dxa"/>
            <w:tcBorders>
              <w:top w:val="nil"/>
              <w:left w:val="nil"/>
              <w:bottom w:val="nil"/>
              <w:right w:val="nil"/>
            </w:tcBorders>
            <w:shd w:val="clear" w:color="auto" w:fill="auto"/>
            <w:noWrap/>
            <w:vAlign w:val="center"/>
            <w:hideMark/>
          </w:tcPr>
          <w:p w14:paraId="6166CCBE" w14:textId="77777777" w:rsidR="00DF0E2D" w:rsidRPr="000F7A64" w:rsidRDefault="00DF0E2D" w:rsidP="00D04F78">
            <w:pPr>
              <w:spacing w:before="0" w:line="240" w:lineRule="auto"/>
              <w:jc w:val="center"/>
              <w:rPr>
                <w:rFonts w:ascii="Arial" w:hAnsi="Arial" w:cs="Arial"/>
                <w:i/>
                <w:color w:val="000000"/>
                <w:sz w:val="16"/>
                <w:szCs w:val="16"/>
                <w:lang w:eastAsia="en-AU"/>
              </w:rPr>
            </w:pPr>
            <w:r w:rsidRPr="000F7A64">
              <w:rPr>
                <w:rFonts w:ascii="Arial" w:hAnsi="Arial" w:cs="Arial"/>
                <w:i/>
                <w:color w:val="000000"/>
                <w:sz w:val="16"/>
                <w:szCs w:val="16"/>
                <w:lang w:eastAsia="en-AU"/>
              </w:rPr>
              <w:t>2.8</w:t>
            </w:r>
          </w:p>
        </w:tc>
        <w:tc>
          <w:tcPr>
            <w:tcW w:w="1079" w:type="dxa"/>
            <w:tcBorders>
              <w:top w:val="nil"/>
              <w:left w:val="nil"/>
              <w:bottom w:val="nil"/>
              <w:right w:val="nil"/>
            </w:tcBorders>
            <w:shd w:val="clear" w:color="auto" w:fill="auto"/>
            <w:noWrap/>
            <w:vAlign w:val="center"/>
            <w:hideMark/>
          </w:tcPr>
          <w:p w14:paraId="3FC9753C" w14:textId="77777777" w:rsidR="00DF0E2D" w:rsidRPr="000F7A64" w:rsidRDefault="00DF0E2D" w:rsidP="0032467E">
            <w:pPr>
              <w:tabs>
                <w:tab w:val="decimal" w:pos="142"/>
              </w:tabs>
              <w:spacing w:before="0" w:line="240" w:lineRule="auto"/>
              <w:jc w:val="center"/>
              <w:rPr>
                <w:rFonts w:ascii="Arial" w:hAnsi="Arial" w:cs="Arial"/>
                <w:color w:val="000000"/>
                <w:sz w:val="16"/>
                <w:szCs w:val="16"/>
                <w:lang w:eastAsia="en-AU"/>
              </w:rPr>
            </w:pPr>
            <w:r w:rsidRPr="000F7A64">
              <w:rPr>
                <w:rFonts w:ascii="Arial" w:hAnsi="Arial" w:cs="Arial"/>
                <w:color w:val="000000"/>
                <w:sz w:val="16"/>
                <w:szCs w:val="16"/>
                <w:lang w:eastAsia="en-AU"/>
              </w:rPr>
              <w:t>6.2</w:t>
            </w:r>
          </w:p>
        </w:tc>
        <w:tc>
          <w:tcPr>
            <w:tcW w:w="1084" w:type="dxa"/>
            <w:tcBorders>
              <w:top w:val="nil"/>
              <w:left w:val="nil"/>
              <w:bottom w:val="nil"/>
              <w:right w:val="nil"/>
            </w:tcBorders>
            <w:shd w:val="clear" w:color="auto" w:fill="auto"/>
            <w:noWrap/>
            <w:vAlign w:val="center"/>
            <w:hideMark/>
          </w:tcPr>
          <w:p w14:paraId="2EA351F8" w14:textId="77777777" w:rsidR="00DF0E2D" w:rsidRPr="000F7A64" w:rsidRDefault="00DF0E2D" w:rsidP="00D04F78">
            <w:pPr>
              <w:spacing w:before="0" w:line="240" w:lineRule="auto"/>
              <w:jc w:val="center"/>
              <w:rPr>
                <w:rFonts w:ascii="Arial" w:hAnsi="Arial" w:cs="Arial"/>
                <w:i/>
                <w:color w:val="000000"/>
                <w:sz w:val="16"/>
                <w:szCs w:val="16"/>
                <w:lang w:eastAsia="en-AU"/>
              </w:rPr>
            </w:pPr>
            <w:r w:rsidRPr="000F7A64">
              <w:rPr>
                <w:rFonts w:ascii="Arial" w:hAnsi="Arial" w:cs="Arial"/>
                <w:i/>
                <w:color w:val="000000"/>
                <w:sz w:val="16"/>
                <w:szCs w:val="16"/>
                <w:lang w:eastAsia="en-AU"/>
              </w:rPr>
              <w:t>1.9</w:t>
            </w:r>
          </w:p>
        </w:tc>
        <w:tc>
          <w:tcPr>
            <w:tcW w:w="1079" w:type="dxa"/>
            <w:tcBorders>
              <w:top w:val="nil"/>
              <w:left w:val="nil"/>
              <w:bottom w:val="nil"/>
              <w:right w:val="nil"/>
            </w:tcBorders>
            <w:shd w:val="clear" w:color="auto" w:fill="auto"/>
            <w:noWrap/>
            <w:vAlign w:val="center"/>
            <w:hideMark/>
          </w:tcPr>
          <w:p w14:paraId="4A8C6265" w14:textId="77777777" w:rsidR="00DF0E2D" w:rsidRPr="000F7A64" w:rsidRDefault="00DF0E2D" w:rsidP="0032467E">
            <w:pPr>
              <w:tabs>
                <w:tab w:val="decimal" w:pos="142"/>
              </w:tabs>
              <w:spacing w:before="0" w:line="240" w:lineRule="auto"/>
              <w:jc w:val="center"/>
              <w:rPr>
                <w:rFonts w:ascii="Arial" w:hAnsi="Arial" w:cs="Arial"/>
                <w:color w:val="000000"/>
                <w:sz w:val="16"/>
                <w:szCs w:val="16"/>
                <w:lang w:eastAsia="en-AU"/>
              </w:rPr>
            </w:pPr>
            <w:r w:rsidRPr="000F7A64">
              <w:rPr>
                <w:rFonts w:ascii="Arial" w:hAnsi="Arial" w:cs="Arial"/>
                <w:color w:val="000000"/>
                <w:sz w:val="16"/>
                <w:szCs w:val="16"/>
                <w:lang w:eastAsia="en-AU"/>
              </w:rPr>
              <w:t>4.5</w:t>
            </w:r>
          </w:p>
        </w:tc>
        <w:tc>
          <w:tcPr>
            <w:tcW w:w="1084" w:type="dxa"/>
            <w:tcBorders>
              <w:top w:val="nil"/>
              <w:left w:val="nil"/>
              <w:bottom w:val="nil"/>
              <w:right w:val="nil"/>
            </w:tcBorders>
            <w:shd w:val="clear" w:color="auto" w:fill="auto"/>
            <w:noWrap/>
            <w:vAlign w:val="center"/>
            <w:hideMark/>
          </w:tcPr>
          <w:p w14:paraId="06A7AB97" w14:textId="77777777" w:rsidR="00DF0E2D" w:rsidRPr="000F7A64" w:rsidRDefault="00DF0E2D" w:rsidP="00D04F78">
            <w:pPr>
              <w:spacing w:before="0" w:line="240" w:lineRule="auto"/>
              <w:jc w:val="center"/>
              <w:rPr>
                <w:rFonts w:ascii="Arial" w:hAnsi="Arial" w:cs="Arial"/>
                <w:i/>
                <w:color w:val="000000"/>
                <w:sz w:val="16"/>
                <w:szCs w:val="16"/>
                <w:lang w:eastAsia="en-AU"/>
              </w:rPr>
            </w:pPr>
            <w:r w:rsidRPr="000F7A64">
              <w:rPr>
                <w:rFonts w:ascii="Arial" w:hAnsi="Arial" w:cs="Arial"/>
                <w:i/>
                <w:color w:val="000000"/>
                <w:sz w:val="16"/>
                <w:szCs w:val="16"/>
                <w:lang w:eastAsia="en-AU"/>
              </w:rPr>
              <w:t>2.0</w:t>
            </w:r>
          </w:p>
        </w:tc>
      </w:tr>
      <w:tr w:rsidR="009210EA" w:rsidRPr="000F7A64" w14:paraId="542BEC96" w14:textId="77777777" w:rsidTr="009210EA">
        <w:trPr>
          <w:trHeight w:val="229"/>
        </w:trPr>
        <w:tc>
          <w:tcPr>
            <w:tcW w:w="3909" w:type="dxa"/>
            <w:tcBorders>
              <w:top w:val="nil"/>
              <w:left w:val="nil"/>
              <w:bottom w:val="nil"/>
              <w:right w:val="nil"/>
            </w:tcBorders>
            <w:shd w:val="clear" w:color="auto" w:fill="auto"/>
            <w:noWrap/>
            <w:vAlign w:val="center"/>
            <w:hideMark/>
          </w:tcPr>
          <w:p w14:paraId="4C4E60EE" w14:textId="223A4A1D" w:rsidR="00DF0E2D" w:rsidRPr="00F06E24" w:rsidRDefault="00DF0E2D" w:rsidP="00D04F78">
            <w:pPr>
              <w:spacing w:before="0" w:line="240" w:lineRule="auto"/>
              <w:ind w:firstLineChars="200" w:firstLine="320"/>
              <w:rPr>
                <w:rFonts w:ascii="Arial" w:hAnsi="Arial" w:cs="Arial"/>
                <w:color w:val="000000"/>
                <w:sz w:val="16"/>
                <w:szCs w:val="16"/>
                <w:lang w:eastAsia="en-AU"/>
              </w:rPr>
            </w:pPr>
            <w:r w:rsidRPr="00F06E24">
              <w:rPr>
                <w:rFonts w:ascii="Arial" w:hAnsi="Arial" w:cs="Arial"/>
                <w:color w:val="000000"/>
                <w:sz w:val="16"/>
                <w:szCs w:val="16"/>
                <w:lang w:eastAsia="en-AU"/>
              </w:rPr>
              <w:t>Postgrad</w:t>
            </w:r>
            <w:r w:rsidR="00171C22" w:rsidRPr="00F06E24">
              <w:rPr>
                <w:rFonts w:ascii="Arial" w:hAnsi="Arial" w:cs="Arial"/>
                <w:color w:val="000000"/>
                <w:sz w:val="16"/>
                <w:szCs w:val="16"/>
                <w:lang w:eastAsia="en-AU"/>
              </w:rPr>
              <w:t>uate</w:t>
            </w:r>
            <w:r w:rsidRPr="00F06E24">
              <w:rPr>
                <w:rFonts w:ascii="Arial" w:hAnsi="Arial" w:cs="Arial"/>
                <w:color w:val="000000"/>
                <w:sz w:val="16"/>
                <w:szCs w:val="16"/>
                <w:lang w:eastAsia="en-AU"/>
              </w:rPr>
              <w:t xml:space="preserve"> diploma/certificate</w:t>
            </w:r>
          </w:p>
        </w:tc>
        <w:tc>
          <w:tcPr>
            <w:tcW w:w="1078" w:type="dxa"/>
            <w:tcBorders>
              <w:top w:val="nil"/>
              <w:left w:val="nil"/>
              <w:bottom w:val="nil"/>
              <w:right w:val="nil"/>
            </w:tcBorders>
            <w:shd w:val="clear" w:color="auto" w:fill="auto"/>
            <w:noWrap/>
            <w:vAlign w:val="center"/>
            <w:hideMark/>
          </w:tcPr>
          <w:p w14:paraId="75E9753B" w14:textId="77777777" w:rsidR="00DF0E2D" w:rsidRPr="000F7A64" w:rsidRDefault="00DF0E2D" w:rsidP="0032467E">
            <w:pPr>
              <w:tabs>
                <w:tab w:val="decimal" w:pos="142"/>
              </w:tabs>
              <w:spacing w:before="0" w:line="240" w:lineRule="auto"/>
              <w:jc w:val="center"/>
              <w:rPr>
                <w:rFonts w:ascii="Arial" w:hAnsi="Arial" w:cs="Arial"/>
                <w:color w:val="000000"/>
                <w:sz w:val="16"/>
                <w:szCs w:val="16"/>
                <w:lang w:eastAsia="en-AU"/>
              </w:rPr>
            </w:pPr>
            <w:r w:rsidRPr="000F7A64">
              <w:rPr>
                <w:rFonts w:ascii="Arial" w:hAnsi="Arial" w:cs="Arial"/>
                <w:color w:val="000000"/>
                <w:sz w:val="16"/>
                <w:szCs w:val="16"/>
                <w:lang w:eastAsia="en-AU"/>
              </w:rPr>
              <w:t>4.4</w:t>
            </w:r>
          </w:p>
        </w:tc>
        <w:tc>
          <w:tcPr>
            <w:tcW w:w="1084" w:type="dxa"/>
            <w:tcBorders>
              <w:top w:val="nil"/>
              <w:left w:val="nil"/>
              <w:bottom w:val="nil"/>
              <w:right w:val="nil"/>
            </w:tcBorders>
            <w:shd w:val="clear" w:color="auto" w:fill="auto"/>
            <w:noWrap/>
            <w:vAlign w:val="center"/>
            <w:hideMark/>
          </w:tcPr>
          <w:p w14:paraId="1843526B" w14:textId="77777777" w:rsidR="00DF0E2D" w:rsidRPr="000F7A64" w:rsidRDefault="00DF0E2D" w:rsidP="00D04F78">
            <w:pPr>
              <w:spacing w:before="0" w:line="240" w:lineRule="auto"/>
              <w:jc w:val="center"/>
              <w:rPr>
                <w:rFonts w:ascii="Arial" w:hAnsi="Arial" w:cs="Arial"/>
                <w:i/>
                <w:color w:val="000000"/>
                <w:sz w:val="16"/>
                <w:szCs w:val="16"/>
                <w:lang w:eastAsia="en-AU"/>
              </w:rPr>
            </w:pPr>
            <w:r w:rsidRPr="000F7A64">
              <w:rPr>
                <w:rFonts w:ascii="Arial" w:hAnsi="Arial" w:cs="Arial"/>
                <w:i/>
                <w:color w:val="000000"/>
                <w:sz w:val="16"/>
                <w:szCs w:val="16"/>
                <w:lang w:eastAsia="en-AU"/>
              </w:rPr>
              <w:t>0.5</w:t>
            </w:r>
          </w:p>
        </w:tc>
        <w:tc>
          <w:tcPr>
            <w:tcW w:w="1079" w:type="dxa"/>
            <w:tcBorders>
              <w:top w:val="nil"/>
              <w:left w:val="nil"/>
              <w:bottom w:val="nil"/>
              <w:right w:val="nil"/>
            </w:tcBorders>
            <w:shd w:val="clear" w:color="auto" w:fill="auto"/>
            <w:noWrap/>
            <w:vAlign w:val="center"/>
            <w:hideMark/>
          </w:tcPr>
          <w:p w14:paraId="69BDA19E" w14:textId="77777777" w:rsidR="00DF0E2D" w:rsidRPr="000F7A64" w:rsidRDefault="00DF0E2D" w:rsidP="0032467E">
            <w:pPr>
              <w:tabs>
                <w:tab w:val="decimal" w:pos="142"/>
              </w:tabs>
              <w:spacing w:before="0" w:line="240" w:lineRule="auto"/>
              <w:jc w:val="center"/>
              <w:rPr>
                <w:rFonts w:ascii="Arial" w:hAnsi="Arial" w:cs="Arial"/>
                <w:color w:val="000000"/>
                <w:sz w:val="16"/>
                <w:szCs w:val="16"/>
                <w:lang w:eastAsia="en-AU"/>
              </w:rPr>
            </w:pPr>
            <w:r w:rsidRPr="000F7A64">
              <w:rPr>
                <w:rFonts w:ascii="Arial" w:hAnsi="Arial" w:cs="Arial"/>
                <w:color w:val="000000"/>
                <w:sz w:val="16"/>
                <w:szCs w:val="16"/>
                <w:lang w:eastAsia="en-AU"/>
              </w:rPr>
              <w:t>0.4</w:t>
            </w:r>
          </w:p>
        </w:tc>
        <w:tc>
          <w:tcPr>
            <w:tcW w:w="1084" w:type="dxa"/>
            <w:tcBorders>
              <w:top w:val="nil"/>
              <w:left w:val="nil"/>
              <w:bottom w:val="nil"/>
              <w:right w:val="nil"/>
            </w:tcBorders>
            <w:shd w:val="clear" w:color="auto" w:fill="auto"/>
            <w:noWrap/>
            <w:vAlign w:val="center"/>
            <w:hideMark/>
          </w:tcPr>
          <w:p w14:paraId="2AEE26EE" w14:textId="77777777" w:rsidR="00DF0E2D" w:rsidRPr="000F7A64" w:rsidRDefault="00DF0E2D" w:rsidP="00D04F78">
            <w:pPr>
              <w:spacing w:before="0" w:line="240" w:lineRule="auto"/>
              <w:jc w:val="center"/>
              <w:rPr>
                <w:rFonts w:ascii="Arial" w:hAnsi="Arial" w:cs="Arial"/>
                <w:i/>
                <w:color w:val="000000"/>
                <w:sz w:val="16"/>
                <w:szCs w:val="16"/>
                <w:lang w:eastAsia="en-AU"/>
              </w:rPr>
            </w:pPr>
            <w:r w:rsidRPr="000F7A64">
              <w:rPr>
                <w:rFonts w:ascii="Arial" w:hAnsi="Arial" w:cs="Arial"/>
                <w:i/>
                <w:color w:val="000000"/>
                <w:sz w:val="16"/>
                <w:szCs w:val="16"/>
                <w:lang w:eastAsia="en-AU"/>
              </w:rPr>
              <w:t>0.2</w:t>
            </w:r>
          </w:p>
        </w:tc>
        <w:tc>
          <w:tcPr>
            <w:tcW w:w="1079" w:type="dxa"/>
            <w:tcBorders>
              <w:top w:val="nil"/>
              <w:left w:val="nil"/>
              <w:bottom w:val="nil"/>
              <w:right w:val="nil"/>
            </w:tcBorders>
            <w:shd w:val="clear" w:color="auto" w:fill="auto"/>
            <w:noWrap/>
            <w:vAlign w:val="center"/>
            <w:hideMark/>
          </w:tcPr>
          <w:p w14:paraId="0D584DF5" w14:textId="77777777" w:rsidR="00DF0E2D" w:rsidRPr="000F7A64" w:rsidRDefault="00DF0E2D" w:rsidP="0032467E">
            <w:pPr>
              <w:tabs>
                <w:tab w:val="decimal" w:pos="142"/>
              </w:tabs>
              <w:spacing w:before="0" w:line="240" w:lineRule="auto"/>
              <w:jc w:val="center"/>
              <w:rPr>
                <w:rFonts w:ascii="Arial" w:hAnsi="Arial" w:cs="Arial"/>
                <w:color w:val="000000"/>
                <w:sz w:val="16"/>
                <w:szCs w:val="16"/>
                <w:lang w:eastAsia="en-AU"/>
              </w:rPr>
            </w:pPr>
            <w:r w:rsidRPr="000F7A64">
              <w:rPr>
                <w:rFonts w:ascii="Arial" w:hAnsi="Arial" w:cs="Arial"/>
                <w:color w:val="000000"/>
                <w:sz w:val="16"/>
                <w:szCs w:val="16"/>
                <w:lang w:eastAsia="en-AU"/>
              </w:rPr>
              <w:t>2.8</w:t>
            </w:r>
          </w:p>
        </w:tc>
        <w:tc>
          <w:tcPr>
            <w:tcW w:w="1084" w:type="dxa"/>
            <w:tcBorders>
              <w:top w:val="nil"/>
              <w:left w:val="nil"/>
              <w:bottom w:val="nil"/>
              <w:right w:val="nil"/>
            </w:tcBorders>
            <w:shd w:val="clear" w:color="auto" w:fill="auto"/>
            <w:noWrap/>
            <w:vAlign w:val="center"/>
            <w:hideMark/>
          </w:tcPr>
          <w:p w14:paraId="0FB36D26" w14:textId="77777777" w:rsidR="00DF0E2D" w:rsidRPr="000F7A64" w:rsidRDefault="00DF0E2D" w:rsidP="00D04F78">
            <w:pPr>
              <w:spacing w:before="0" w:line="240" w:lineRule="auto"/>
              <w:jc w:val="center"/>
              <w:rPr>
                <w:rFonts w:ascii="Arial" w:hAnsi="Arial" w:cs="Arial"/>
                <w:i/>
                <w:color w:val="000000"/>
                <w:sz w:val="16"/>
                <w:szCs w:val="16"/>
                <w:lang w:eastAsia="en-AU"/>
              </w:rPr>
            </w:pPr>
            <w:r w:rsidRPr="000F7A64">
              <w:rPr>
                <w:rFonts w:ascii="Arial" w:hAnsi="Arial" w:cs="Arial"/>
                <w:i/>
                <w:color w:val="000000"/>
                <w:sz w:val="16"/>
                <w:szCs w:val="16"/>
                <w:lang w:eastAsia="en-AU"/>
              </w:rPr>
              <w:t>1.0</w:t>
            </w:r>
          </w:p>
        </w:tc>
        <w:tc>
          <w:tcPr>
            <w:tcW w:w="1079" w:type="dxa"/>
            <w:tcBorders>
              <w:top w:val="nil"/>
              <w:left w:val="nil"/>
              <w:bottom w:val="nil"/>
              <w:right w:val="nil"/>
            </w:tcBorders>
            <w:shd w:val="clear" w:color="auto" w:fill="auto"/>
            <w:noWrap/>
            <w:vAlign w:val="center"/>
            <w:hideMark/>
          </w:tcPr>
          <w:p w14:paraId="716F06AB" w14:textId="77777777" w:rsidR="00DF0E2D" w:rsidRPr="000F7A64" w:rsidRDefault="00DF0E2D" w:rsidP="0032467E">
            <w:pPr>
              <w:tabs>
                <w:tab w:val="decimal" w:pos="142"/>
              </w:tabs>
              <w:spacing w:before="0" w:line="240" w:lineRule="auto"/>
              <w:jc w:val="center"/>
              <w:rPr>
                <w:rFonts w:ascii="Arial" w:hAnsi="Arial" w:cs="Arial"/>
                <w:color w:val="000000"/>
                <w:sz w:val="16"/>
                <w:szCs w:val="16"/>
                <w:lang w:eastAsia="en-AU"/>
              </w:rPr>
            </w:pPr>
            <w:r w:rsidRPr="000F7A64">
              <w:rPr>
                <w:rFonts w:ascii="Arial" w:hAnsi="Arial" w:cs="Arial"/>
                <w:color w:val="000000"/>
                <w:sz w:val="16"/>
                <w:szCs w:val="16"/>
                <w:lang w:eastAsia="en-AU"/>
              </w:rPr>
              <w:t>0.0</w:t>
            </w:r>
          </w:p>
        </w:tc>
        <w:tc>
          <w:tcPr>
            <w:tcW w:w="1084" w:type="dxa"/>
            <w:tcBorders>
              <w:top w:val="nil"/>
              <w:left w:val="nil"/>
              <w:bottom w:val="nil"/>
              <w:right w:val="nil"/>
            </w:tcBorders>
            <w:shd w:val="clear" w:color="auto" w:fill="auto"/>
            <w:noWrap/>
            <w:vAlign w:val="center"/>
            <w:hideMark/>
          </w:tcPr>
          <w:p w14:paraId="4B5FD358" w14:textId="77777777" w:rsidR="00DF0E2D" w:rsidRPr="000F7A64" w:rsidRDefault="00DF0E2D" w:rsidP="00D04F78">
            <w:pPr>
              <w:spacing w:before="0" w:line="240" w:lineRule="auto"/>
              <w:jc w:val="center"/>
              <w:rPr>
                <w:rFonts w:ascii="Arial" w:hAnsi="Arial" w:cs="Arial"/>
                <w:i/>
                <w:color w:val="000000"/>
                <w:sz w:val="16"/>
                <w:szCs w:val="16"/>
                <w:lang w:eastAsia="en-AU"/>
              </w:rPr>
            </w:pPr>
            <w:r w:rsidRPr="000F7A64">
              <w:rPr>
                <w:rFonts w:ascii="Arial" w:hAnsi="Arial" w:cs="Arial"/>
                <w:i/>
                <w:color w:val="000000"/>
                <w:sz w:val="16"/>
                <w:szCs w:val="16"/>
                <w:lang w:eastAsia="en-AU"/>
              </w:rPr>
              <w:t>-</w:t>
            </w:r>
          </w:p>
        </w:tc>
        <w:tc>
          <w:tcPr>
            <w:tcW w:w="1079" w:type="dxa"/>
            <w:tcBorders>
              <w:top w:val="nil"/>
              <w:left w:val="nil"/>
              <w:bottom w:val="nil"/>
              <w:right w:val="nil"/>
            </w:tcBorders>
            <w:shd w:val="clear" w:color="auto" w:fill="auto"/>
            <w:noWrap/>
            <w:vAlign w:val="center"/>
            <w:hideMark/>
          </w:tcPr>
          <w:p w14:paraId="363BAF4F" w14:textId="77777777" w:rsidR="00DF0E2D" w:rsidRPr="000F7A64" w:rsidRDefault="00DF0E2D" w:rsidP="0032467E">
            <w:pPr>
              <w:tabs>
                <w:tab w:val="decimal" w:pos="142"/>
              </w:tabs>
              <w:spacing w:before="0" w:line="240" w:lineRule="auto"/>
              <w:jc w:val="center"/>
              <w:rPr>
                <w:rFonts w:ascii="Arial" w:hAnsi="Arial" w:cs="Arial"/>
                <w:color w:val="000000"/>
                <w:sz w:val="16"/>
                <w:szCs w:val="16"/>
                <w:lang w:eastAsia="en-AU"/>
              </w:rPr>
            </w:pPr>
            <w:r w:rsidRPr="000F7A64">
              <w:rPr>
                <w:rFonts w:ascii="Arial" w:hAnsi="Arial" w:cs="Arial"/>
                <w:color w:val="000000"/>
                <w:sz w:val="16"/>
                <w:szCs w:val="16"/>
                <w:lang w:eastAsia="en-AU"/>
              </w:rPr>
              <w:t>0.9</w:t>
            </w:r>
          </w:p>
        </w:tc>
        <w:tc>
          <w:tcPr>
            <w:tcW w:w="1084" w:type="dxa"/>
            <w:tcBorders>
              <w:top w:val="nil"/>
              <w:left w:val="nil"/>
              <w:bottom w:val="nil"/>
              <w:right w:val="nil"/>
            </w:tcBorders>
            <w:shd w:val="clear" w:color="auto" w:fill="auto"/>
            <w:noWrap/>
            <w:vAlign w:val="center"/>
            <w:hideMark/>
          </w:tcPr>
          <w:p w14:paraId="2AC14976" w14:textId="77777777" w:rsidR="00DF0E2D" w:rsidRPr="000F7A64" w:rsidRDefault="00DF0E2D" w:rsidP="00D04F78">
            <w:pPr>
              <w:spacing w:before="0" w:line="240" w:lineRule="auto"/>
              <w:jc w:val="center"/>
              <w:rPr>
                <w:rFonts w:ascii="Arial" w:hAnsi="Arial" w:cs="Arial"/>
                <w:i/>
                <w:color w:val="000000"/>
                <w:sz w:val="16"/>
                <w:szCs w:val="16"/>
                <w:lang w:eastAsia="en-AU"/>
              </w:rPr>
            </w:pPr>
            <w:r w:rsidRPr="000F7A64">
              <w:rPr>
                <w:rFonts w:ascii="Arial" w:hAnsi="Arial" w:cs="Arial"/>
                <w:i/>
                <w:color w:val="000000"/>
                <w:sz w:val="16"/>
                <w:szCs w:val="16"/>
                <w:lang w:eastAsia="en-AU"/>
              </w:rPr>
              <w:t>0.9</w:t>
            </w:r>
          </w:p>
        </w:tc>
      </w:tr>
      <w:tr w:rsidR="009210EA" w:rsidRPr="000F7A64" w14:paraId="26E6BE19" w14:textId="77777777" w:rsidTr="009210EA">
        <w:trPr>
          <w:trHeight w:val="229"/>
        </w:trPr>
        <w:tc>
          <w:tcPr>
            <w:tcW w:w="3909" w:type="dxa"/>
            <w:tcBorders>
              <w:top w:val="nil"/>
              <w:left w:val="nil"/>
              <w:bottom w:val="nil"/>
              <w:right w:val="nil"/>
            </w:tcBorders>
            <w:shd w:val="clear" w:color="auto" w:fill="auto"/>
            <w:noWrap/>
            <w:vAlign w:val="center"/>
            <w:hideMark/>
          </w:tcPr>
          <w:p w14:paraId="34202397" w14:textId="77777777" w:rsidR="00DF0E2D" w:rsidRPr="00F06E24" w:rsidRDefault="00DF0E2D" w:rsidP="00D04F78">
            <w:pPr>
              <w:spacing w:before="0" w:line="240" w:lineRule="auto"/>
              <w:ind w:firstLineChars="200" w:firstLine="320"/>
              <w:rPr>
                <w:rFonts w:ascii="Arial" w:hAnsi="Arial" w:cs="Arial"/>
                <w:color w:val="000000"/>
                <w:sz w:val="16"/>
                <w:szCs w:val="16"/>
                <w:lang w:eastAsia="en-AU"/>
              </w:rPr>
            </w:pPr>
            <w:r w:rsidRPr="00F06E24">
              <w:rPr>
                <w:rFonts w:ascii="Arial" w:hAnsi="Arial" w:cs="Arial"/>
                <w:color w:val="000000"/>
                <w:sz w:val="16"/>
                <w:szCs w:val="16"/>
                <w:lang w:eastAsia="en-AU"/>
              </w:rPr>
              <w:t>Postgraduate</w:t>
            </w:r>
          </w:p>
        </w:tc>
        <w:tc>
          <w:tcPr>
            <w:tcW w:w="1078" w:type="dxa"/>
            <w:tcBorders>
              <w:top w:val="nil"/>
              <w:left w:val="nil"/>
              <w:bottom w:val="nil"/>
              <w:right w:val="nil"/>
            </w:tcBorders>
            <w:shd w:val="clear" w:color="auto" w:fill="auto"/>
            <w:noWrap/>
            <w:vAlign w:val="center"/>
            <w:hideMark/>
          </w:tcPr>
          <w:p w14:paraId="50021D50" w14:textId="77777777" w:rsidR="00DF0E2D" w:rsidRPr="000F7A64" w:rsidRDefault="00DF0E2D" w:rsidP="0032467E">
            <w:pPr>
              <w:tabs>
                <w:tab w:val="decimal" w:pos="142"/>
              </w:tabs>
              <w:spacing w:before="0" w:line="240" w:lineRule="auto"/>
              <w:jc w:val="center"/>
              <w:rPr>
                <w:rFonts w:ascii="Arial" w:hAnsi="Arial" w:cs="Arial"/>
                <w:color w:val="000000"/>
                <w:sz w:val="16"/>
                <w:szCs w:val="16"/>
                <w:lang w:eastAsia="en-AU"/>
              </w:rPr>
            </w:pPr>
            <w:r w:rsidRPr="000F7A64">
              <w:rPr>
                <w:rFonts w:ascii="Arial" w:hAnsi="Arial" w:cs="Arial"/>
                <w:color w:val="000000"/>
                <w:sz w:val="16"/>
                <w:szCs w:val="16"/>
                <w:lang w:eastAsia="en-AU"/>
              </w:rPr>
              <w:t>10.6</w:t>
            </w:r>
          </w:p>
        </w:tc>
        <w:tc>
          <w:tcPr>
            <w:tcW w:w="1084" w:type="dxa"/>
            <w:tcBorders>
              <w:top w:val="nil"/>
              <w:left w:val="nil"/>
              <w:bottom w:val="nil"/>
              <w:right w:val="nil"/>
            </w:tcBorders>
            <w:shd w:val="clear" w:color="auto" w:fill="auto"/>
            <w:noWrap/>
            <w:vAlign w:val="center"/>
            <w:hideMark/>
          </w:tcPr>
          <w:p w14:paraId="7C2B6E82" w14:textId="77777777" w:rsidR="00DF0E2D" w:rsidRPr="000F7A64" w:rsidRDefault="00DF0E2D" w:rsidP="00D04F78">
            <w:pPr>
              <w:spacing w:before="0" w:line="240" w:lineRule="auto"/>
              <w:jc w:val="center"/>
              <w:rPr>
                <w:rFonts w:ascii="Arial" w:hAnsi="Arial" w:cs="Arial"/>
                <w:i/>
                <w:color w:val="000000"/>
                <w:sz w:val="16"/>
                <w:szCs w:val="16"/>
                <w:lang w:eastAsia="en-AU"/>
              </w:rPr>
            </w:pPr>
            <w:r w:rsidRPr="000F7A64">
              <w:rPr>
                <w:rFonts w:ascii="Arial" w:hAnsi="Arial" w:cs="Arial"/>
                <w:i/>
                <w:color w:val="000000"/>
                <w:sz w:val="16"/>
                <w:szCs w:val="16"/>
                <w:lang w:eastAsia="en-AU"/>
              </w:rPr>
              <w:t>0.7</w:t>
            </w:r>
          </w:p>
        </w:tc>
        <w:tc>
          <w:tcPr>
            <w:tcW w:w="1079" w:type="dxa"/>
            <w:tcBorders>
              <w:top w:val="nil"/>
              <w:left w:val="nil"/>
              <w:bottom w:val="nil"/>
              <w:right w:val="nil"/>
            </w:tcBorders>
            <w:shd w:val="clear" w:color="auto" w:fill="auto"/>
            <w:noWrap/>
            <w:vAlign w:val="center"/>
            <w:hideMark/>
          </w:tcPr>
          <w:p w14:paraId="293B795F" w14:textId="77777777" w:rsidR="00DF0E2D" w:rsidRPr="000F7A64" w:rsidRDefault="00DF0E2D" w:rsidP="0032467E">
            <w:pPr>
              <w:tabs>
                <w:tab w:val="decimal" w:pos="142"/>
              </w:tabs>
              <w:spacing w:before="0" w:line="240" w:lineRule="auto"/>
              <w:jc w:val="center"/>
              <w:rPr>
                <w:rFonts w:ascii="Arial" w:hAnsi="Arial" w:cs="Arial"/>
                <w:color w:val="000000"/>
                <w:sz w:val="16"/>
                <w:szCs w:val="16"/>
                <w:lang w:eastAsia="en-AU"/>
              </w:rPr>
            </w:pPr>
            <w:r w:rsidRPr="000F7A64">
              <w:rPr>
                <w:rFonts w:ascii="Arial" w:hAnsi="Arial" w:cs="Arial"/>
                <w:color w:val="000000"/>
                <w:sz w:val="16"/>
                <w:szCs w:val="16"/>
                <w:lang w:eastAsia="en-AU"/>
              </w:rPr>
              <w:t>0.0</w:t>
            </w:r>
          </w:p>
        </w:tc>
        <w:tc>
          <w:tcPr>
            <w:tcW w:w="1084" w:type="dxa"/>
            <w:tcBorders>
              <w:top w:val="nil"/>
              <w:left w:val="nil"/>
              <w:bottom w:val="nil"/>
              <w:right w:val="nil"/>
            </w:tcBorders>
            <w:shd w:val="clear" w:color="auto" w:fill="auto"/>
            <w:noWrap/>
            <w:vAlign w:val="center"/>
            <w:hideMark/>
          </w:tcPr>
          <w:p w14:paraId="69AC0CFF" w14:textId="77777777" w:rsidR="00DF0E2D" w:rsidRPr="000F7A64" w:rsidRDefault="00DF0E2D" w:rsidP="00D04F78">
            <w:pPr>
              <w:spacing w:before="0" w:line="240" w:lineRule="auto"/>
              <w:jc w:val="center"/>
              <w:rPr>
                <w:rFonts w:ascii="Arial" w:hAnsi="Arial" w:cs="Arial"/>
                <w:i/>
                <w:color w:val="000000"/>
                <w:sz w:val="16"/>
                <w:szCs w:val="16"/>
                <w:lang w:eastAsia="en-AU"/>
              </w:rPr>
            </w:pPr>
            <w:r w:rsidRPr="000F7A64">
              <w:rPr>
                <w:rFonts w:ascii="Arial" w:hAnsi="Arial" w:cs="Arial"/>
                <w:i/>
                <w:color w:val="000000"/>
                <w:sz w:val="16"/>
                <w:szCs w:val="16"/>
                <w:lang w:eastAsia="en-AU"/>
              </w:rPr>
              <w:t>-</w:t>
            </w:r>
          </w:p>
        </w:tc>
        <w:tc>
          <w:tcPr>
            <w:tcW w:w="1079" w:type="dxa"/>
            <w:tcBorders>
              <w:top w:val="nil"/>
              <w:left w:val="nil"/>
              <w:bottom w:val="nil"/>
              <w:right w:val="nil"/>
            </w:tcBorders>
            <w:shd w:val="clear" w:color="auto" w:fill="auto"/>
            <w:noWrap/>
            <w:vAlign w:val="center"/>
            <w:hideMark/>
          </w:tcPr>
          <w:p w14:paraId="087B8A87" w14:textId="77777777" w:rsidR="00DF0E2D" w:rsidRPr="000F7A64" w:rsidRDefault="00DF0E2D" w:rsidP="0032467E">
            <w:pPr>
              <w:tabs>
                <w:tab w:val="decimal" w:pos="142"/>
              </w:tabs>
              <w:spacing w:before="0" w:line="240" w:lineRule="auto"/>
              <w:jc w:val="center"/>
              <w:rPr>
                <w:rFonts w:ascii="Arial" w:hAnsi="Arial" w:cs="Arial"/>
                <w:color w:val="000000"/>
                <w:sz w:val="16"/>
                <w:szCs w:val="16"/>
                <w:lang w:eastAsia="en-AU"/>
              </w:rPr>
            </w:pPr>
            <w:r w:rsidRPr="000F7A64">
              <w:rPr>
                <w:rFonts w:ascii="Arial" w:hAnsi="Arial" w:cs="Arial"/>
                <w:color w:val="000000"/>
                <w:sz w:val="16"/>
                <w:szCs w:val="16"/>
                <w:lang w:eastAsia="en-AU"/>
              </w:rPr>
              <w:t>0.8</w:t>
            </w:r>
          </w:p>
        </w:tc>
        <w:tc>
          <w:tcPr>
            <w:tcW w:w="1084" w:type="dxa"/>
            <w:tcBorders>
              <w:top w:val="nil"/>
              <w:left w:val="nil"/>
              <w:bottom w:val="nil"/>
              <w:right w:val="nil"/>
            </w:tcBorders>
            <w:shd w:val="clear" w:color="auto" w:fill="auto"/>
            <w:noWrap/>
            <w:vAlign w:val="center"/>
            <w:hideMark/>
          </w:tcPr>
          <w:p w14:paraId="067E0223" w14:textId="77777777" w:rsidR="00DF0E2D" w:rsidRPr="000F7A64" w:rsidRDefault="00DF0E2D" w:rsidP="00D04F78">
            <w:pPr>
              <w:spacing w:before="0" w:line="240" w:lineRule="auto"/>
              <w:jc w:val="center"/>
              <w:rPr>
                <w:rFonts w:ascii="Arial" w:hAnsi="Arial" w:cs="Arial"/>
                <w:i/>
                <w:color w:val="000000"/>
                <w:sz w:val="16"/>
                <w:szCs w:val="16"/>
                <w:lang w:eastAsia="en-AU"/>
              </w:rPr>
            </w:pPr>
            <w:r w:rsidRPr="000F7A64">
              <w:rPr>
                <w:rFonts w:ascii="Arial" w:hAnsi="Arial" w:cs="Arial"/>
                <w:i/>
                <w:color w:val="000000"/>
                <w:sz w:val="16"/>
                <w:szCs w:val="16"/>
                <w:lang w:eastAsia="en-AU"/>
              </w:rPr>
              <w:t>0.6</w:t>
            </w:r>
          </w:p>
        </w:tc>
        <w:tc>
          <w:tcPr>
            <w:tcW w:w="1079" w:type="dxa"/>
            <w:tcBorders>
              <w:top w:val="nil"/>
              <w:left w:val="nil"/>
              <w:bottom w:val="nil"/>
              <w:right w:val="nil"/>
            </w:tcBorders>
            <w:shd w:val="clear" w:color="auto" w:fill="auto"/>
            <w:noWrap/>
            <w:vAlign w:val="center"/>
            <w:hideMark/>
          </w:tcPr>
          <w:p w14:paraId="2B24A8D2" w14:textId="77777777" w:rsidR="00DF0E2D" w:rsidRPr="000F7A64" w:rsidRDefault="00DF0E2D" w:rsidP="0032467E">
            <w:pPr>
              <w:tabs>
                <w:tab w:val="decimal" w:pos="142"/>
              </w:tabs>
              <w:spacing w:before="0" w:line="240" w:lineRule="auto"/>
              <w:jc w:val="center"/>
              <w:rPr>
                <w:rFonts w:ascii="Arial" w:hAnsi="Arial" w:cs="Arial"/>
                <w:color w:val="000000"/>
                <w:sz w:val="16"/>
                <w:szCs w:val="16"/>
                <w:lang w:eastAsia="en-AU"/>
              </w:rPr>
            </w:pPr>
            <w:r w:rsidRPr="000F7A64">
              <w:rPr>
                <w:rFonts w:ascii="Arial" w:hAnsi="Arial" w:cs="Arial"/>
                <w:color w:val="000000"/>
                <w:sz w:val="16"/>
                <w:szCs w:val="16"/>
                <w:lang w:eastAsia="en-AU"/>
              </w:rPr>
              <w:t>0.0</w:t>
            </w:r>
          </w:p>
        </w:tc>
        <w:tc>
          <w:tcPr>
            <w:tcW w:w="1084" w:type="dxa"/>
            <w:tcBorders>
              <w:top w:val="nil"/>
              <w:left w:val="nil"/>
              <w:bottom w:val="nil"/>
              <w:right w:val="nil"/>
            </w:tcBorders>
            <w:shd w:val="clear" w:color="auto" w:fill="auto"/>
            <w:noWrap/>
            <w:vAlign w:val="center"/>
            <w:hideMark/>
          </w:tcPr>
          <w:p w14:paraId="386D4B4B" w14:textId="77777777" w:rsidR="00DF0E2D" w:rsidRPr="000F7A64" w:rsidRDefault="00DF0E2D" w:rsidP="00D04F78">
            <w:pPr>
              <w:spacing w:before="0" w:line="240" w:lineRule="auto"/>
              <w:jc w:val="center"/>
              <w:rPr>
                <w:rFonts w:ascii="Arial" w:hAnsi="Arial" w:cs="Arial"/>
                <w:i/>
                <w:color w:val="000000"/>
                <w:sz w:val="16"/>
                <w:szCs w:val="16"/>
                <w:lang w:eastAsia="en-AU"/>
              </w:rPr>
            </w:pPr>
            <w:r w:rsidRPr="000F7A64">
              <w:rPr>
                <w:rFonts w:ascii="Arial" w:hAnsi="Arial" w:cs="Arial"/>
                <w:i/>
                <w:color w:val="000000"/>
                <w:sz w:val="16"/>
                <w:szCs w:val="16"/>
                <w:lang w:eastAsia="en-AU"/>
              </w:rPr>
              <w:t>-</w:t>
            </w:r>
          </w:p>
        </w:tc>
        <w:tc>
          <w:tcPr>
            <w:tcW w:w="1079" w:type="dxa"/>
            <w:tcBorders>
              <w:top w:val="nil"/>
              <w:left w:val="nil"/>
              <w:bottom w:val="nil"/>
              <w:right w:val="nil"/>
            </w:tcBorders>
            <w:shd w:val="clear" w:color="auto" w:fill="auto"/>
            <w:noWrap/>
            <w:vAlign w:val="center"/>
            <w:hideMark/>
          </w:tcPr>
          <w:p w14:paraId="53EE4F44" w14:textId="77777777" w:rsidR="00DF0E2D" w:rsidRPr="000F7A64" w:rsidRDefault="00DF0E2D" w:rsidP="0032467E">
            <w:pPr>
              <w:tabs>
                <w:tab w:val="decimal" w:pos="142"/>
              </w:tabs>
              <w:spacing w:before="0" w:line="240" w:lineRule="auto"/>
              <w:jc w:val="center"/>
              <w:rPr>
                <w:rFonts w:ascii="Arial" w:hAnsi="Arial" w:cs="Arial"/>
                <w:color w:val="000000"/>
                <w:sz w:val="16"/>
                <w:szCs w:val="16"/>
                <w:lang w:eastAsia="en-AU"/>
              </w:rPr>
            </w:pPr>
            <w:r w:rsidRPr="000F7A64">
              <w:rPr>
                <w:rFonts w:ascii="Arial" w:hAnsi="Arial" w:cs="Arial"/>
                <w:color w:val="000000"/>
                <w:sz w:val="16"/>
                <w:szCs w:val="16"/>
                <w:lang w:eastAsia="en-AU"/>
              </w:rPr>
              <w:t>0.0</w:t>
            </w:r>
          </w:p>
        </w:tc>
        <w:tc>
          <w:tcPr>
            <w:tcW w:w="1084" w:type="dxa"/>
            <w:tcBorders>
              <w:top w:val="nil"/>
              <w:left w:val="nil"/>
              <w:bottom w:val="nil"/>
              <w:right w:val="nil"/>
            </w:tcBorders>
            <w:shd w:val="clear" w:color="auto" w:fill="auto"/>
            <w:noWrap/>
            <w:vAlign w:val="center"/>
            <w:hideMark/>
          </w:tcPr>
          <w:p w14:paraId="7863C76E" w14:textId="77777777" w:rsidR="00DF0E2D" w:rsidRPr="000F7A64" w:rsidRDefault="00DF0E2D" w:rsidP="00D04F78">
            <w:pPr>
              <w:spacing w:before="0" w:line="240" w:lineRule="auto"/>
              <w:jc w:val="center"/>
              <w:rPr>
                <w:rFonts w:ascii="Arial" w:hAnsi="Arial" w:cs="Arial"/>
                <w:i/>
                <w:color w:val="000000"/>
                <w:sz w:val="16"/>
                <w:szCs w:val="16"/>
                <w:lang w:eastAsia="en-AU"/>
              </w:rPr>
            </w:pPr>
            <w:r w:rsidRPr="000F7A64">
              <w:rPr>
                <w:rFonts w:ascii="Arial" w:hAnsi="Arial" w:cs="Arial"/>
                <w:i/>
                <w:color w:val="000000"/>
                <w:sz w:val="16"/>
                <w:szCs w:val="16"/>
                <w:lang w:eastAsia="en-AU"/>
              </w:rPr>
              <w:t>-</w:t>
            </w:r>
          </w:p>
        </w:tc>
      </w:tr>
      <w:tr w:rsidR="009210EA" w:rsidRPr="000F7A64" w14:paraId="577AAA07" w14:textId="77777777" w:rsidTr="009210EA">
        <w:trPr>
          <w:trHeight w:val="229"/>
        </w:trPr>
        <w:tc>
          <w:tcPr>
            <w:tcW w:w="3909" w:type="dxa"/>
            <w:tcBorders>
              <w:top w:val="nil"/>
              <w:left w:val="nil"/>
              <w:bottom w:val="nil"/>
              <w:right w:val="nil"/>
            </w:tcBorders>
            <w:shd w:val="clear" w:color="auto" w:fill="auto"/>
            <w:noWrap/>
            <w:vAlign w:val="center"/>
            <w:hideMark/>
          </w:tcPr>
          <w:p w14:paraId="7D1797B9" w14:textId="77777777" w:rsidR="00DF0E2D" w:rsidRPr="00F06E24" w:rsidRDefault="00DF0E2D" w:rsidP="00D04F78">
            <w:pPr>
              <w:spacing w:before="0" w:line="240" w:lineRule="auto"/>
              <w:ind w:firstLineChars="200" w:firstLine="320"/>
              <w:rPr>
                <w:rFonts w:ascii="Arial" w:hAnsi="Arial" w:cs="Arial"/>
                <w:color w:val="000000"/>
                <w:sz w:val="16"/>
                <w:szCs w:val="16"/>
                <w:lang w:eastAsia="en-AU"/>
              </w:rPr>
            </w:pPr>
            <w:r w:rsidRPr="00F06E24">
              <w:rPr>
                <w:rFonts w:ascii="Arial" w:hAnsi="Arial" w:cs="Arial"/>
                <w:color w:val="000000"/>
                <w:sz w:val="16"/>
                <w:szCs w:val="16"/>
                <w:lang w:eastAsia="en-AU"/>
              </w:rPr>
              <w:t>None</w:t>
            </w:r>
          </w:p>
        </w:tc>
        <w:tc>
          <w:tcPr>
            <w:tcW w:w="1078" w:type="dxa"/>
            <w:tcBorders>
              <w:top w:val="nil"/>
              <w:left w:val="nil"/>
              <w:bottom w:val="nil"/>
              <w:right w:val="nil"/>
            </w:tcBorders>
            <w:shd w:val="clear" w:color="auto" w:fill="auto"/>
            <w:noWrap/>
            <w:vAlign w:val="center"/>
            <w:hideMark/>
          </w:tcPr>
          <w:p w14:paraId="0D24A1D3" w14:textId="77777777" w:rsidR="00DF0E2D" w:rsidRPr="000F7A64" w:rsidRDefault="00DF0E2D" w:rsidP="0032467E">
            <w:pPr>
              <w:tabs>
                <w:tab w:val="decimal" w:pos="142"/>
              </w:tabs>
              <w:spacing w:before="0" w:line="240" w:lineRule="auto"/>
              <w:jc w:val="center"/>
              <w:rPr>
                <w:rFonts w:ascii="Arial" w:hAnsi="Arial" w:cs="Arial"/>
                <w:color w:val="000000"/>
                <w:sz w:val="16"/>
                <w:szCs w:val="16"/>
                <w:lang w:eastAsia="en-AU"/>
              </w:rPr>
            </w:pPr>
            <w:r w:rsidRPr="000F7A64">
              <w:rPr>
                <w:rFonts w:ascii="Arial" w:hAnsi="Arial" w:cs="Arial"/>
                <w:color w:val="000000"/>
                <w:sz w:val="16"/>
                <w:szCs w:val="16"/>
                <w:lang w:eastAsia="en-AU"/>
              </w:rPr>
              <w:t>10.8</w:t>
            </w:r>
          </w:p>
        </w:tc>
        <w:tc>
          <w:tcPr>
            <w:tcW w:w="1084" w:type="dxa"/>
            <w:tcBorders>
              <w:top w:val="nil"/>
              <w:left w:val="nil"/>
              <w:bottom w:val="nil"/>
              <w:right w:val="nil"/>
            </w:tcBorders>
            <w:shd w:val="clear" w:color="auto" w:fill="auto"/>
            <w:noWrap/>
            <w:vAlign w:val="center"/>
            <w:hideMark/>
          </w:tcPr>
          <w:p w14:paraId="5160DAD1" w14:textId="77777777" w:rsidR="00DF0E2D" w:rsidRPr="000F7A64" w:rsidRDefault="00DF0E2D" w:rsidP="00D04F78">
            <w:pPr>
              <w:spacing w:before="0" w:line="240" w:lineRule="auto"/>
              <w:jc w:val="center"/>
              <w:rPr>
                <w:rFonts w:ascii="Arial" w:hAnsi="Arial" w:cs="Arial"/>
                <w:i/>
                <w:color w:val="000000"/>
                <w:sz w:val="16"/>
                <w:szCs w:val="16"/>
                <w:lang w:eastAsia="en-AU"/>
              </w:rPr>
            </w:pPr>
            <w:r w:rsidRPr="000F7A64">
              <w:rPr>
                <w:rFonts w:ascii="Arial" w:hAnsi="Arial" w:cs="Arial"/>
                <w:i/>
                <w:color w:val="000000"/>
                <w:sz w:val="16"/>
                <w:szCs w:val="16"/>
                <w:lang w:eastAsia="en-AU"/>
              </w:rPr>
              <w:t>0.7</w:t>
            </w:r>
          </w:p>
        </w:tc>
        <w:tc>
          <w:tcPr>
            <w:tcW w:w="1079" w:type="dxa"/>
            <w:tcBorders>
              <w:top w:val="nil"/>
              <w:left w:val="nil"/>
              <w:bottom w:val="nil"/>
              <w:right w:val="nil"/>
            </w:tcBorders>
            <w:shd w:val="clear" w:color="auto" w:fill="auto"/>
            <w:noWrap/>
            <w:vAlign w:val="center"/>
            <w:hideMark/>
          </w:tcPr>
          <w:p w14:paraId="0BB7627D" w14:textId="77777777" w:rsidR="00DF0E2D" w:rsidRPr="000F7A64" w:rsidRDefault="00DF0E2D" w:rsidP="0032467E">
            <w:pPr>
              <w:tabs>
                <w:tab w:val="decimal" w:pos="142"/>
              </w:tabs>
              <w:spacing w:before="0" w:line="240" w:lineRule="auto"/>
              <w:jc w:val="center"/>
              <w:rPr>
                <w:rFonts w:ascii="Arial" w:hAnsi="Arial" w:cs="Arial"/>
                <w:color w:val="000000"/>
                <w:sz w:val="16"/>
                <w:szCs w:val="16"/>
                <w:lang w:eastAsia="en-AU"/>
              </w:rPr>
            </w:pPr>
            <w:r w:rsidRPr="000F7A64">
              <w:rPr>
                <w:rFonts w:ascii="Arial" w:hAnsi="Arial" w:cs="Arial"/>
                <w:color w:val="000000"/>
                <w:sz w:val="16"/>
                <w:szCs w:val="16"/>
                <w:lang w:eastAsia="en-AU"/>
              </w:rPr>
              <w:t>29.2</w:t>
            </w:r>
          </w:p>
        </w:tc>
        <w:tc>
          <w:tcPr>
            <w:tcW w:w="1084" w:type="dxa"/>
            <w:tcBorders>
              <w:top w:val="nil"/>
              <w:left w:val="nil"/>
              <w:bottom w:val="nil"/>
              <w:right w:val="nil"/>
            </w:tcBorders>
            <w:shd w:val="clear" w:color="auto" w:fill="auto"/>
            <w:noWrap/>
            <w:vAlign w:val="center"/>
            <w:hideMark/>
          </w:tcPr>
          <w:p w14:paraId="154A11BB" w14:textId="77777777" w:rsidR="00DF0E2D" w:rsidRPr="000F7A64" w:rsidRDefault="00DF0E2D" w:rsidP="00D04F78">
            <w:pPr>
              <w:spacing w:before="0" w:line="240" w:lineRule="auto"/>
              <w:jc w:val="center"/>
              <w:rPr>
                <w:rFonts w:ascii="Arial" w:hAnsi="Arial" w:cs="Arial"/>
                <w:i/>
                <w:color w:val="000000"/>
                <w:sz w:val="16"/>
                <w:szCs w:val="16"/>
                <w:lang w:eastAsia="en-AU"/>
              </w:rPr>
            </w:pPr>
            <w:r w:rsidRPr="000F7A64">
              <w:rPr>
                <w:rFonts w:ascii="Arial" w:hAnsi="Arial" w:cs="Arial"/>
                <w:i/>
                <w:color w:val="000000"/>
                <w:sz w:val="16"/>
                <w:szCs w:val="16"/>
                <w:lang w:eastAsia="en-AU"/>
              </w:rPr>
              <w:t>1.7</w:t>
            </w:r>
          </w:p>
        </w:tc>
        <w:tc>
          <w:tcPr>
            <w:tcW w:w="1079" w:type="dxa"/>
            <w:tcBorders>
              <w:top w:val="nil"/>
              <w:left w:val="nil"/>
              <w:bottom w:val="nil"/>
              <w:right w:val="nil"/>
            </w:tcBorders>
            <w:shd w:val="clear" w:color="auto" w:fill="auto"/>
            <w:noWrap/>
            <w:vAlign w:val="center"/>
            <w:hideMark/>
          </w:tcPr>
          <w:p w14:paraId="5596EEE0" w14:textId="77777777" w:rsidR="00DF0E2D" w:rsidRPr="000F7A64" w:rsidRDefault="00DF0E2D" w:rsidP="0032467E">
            <w:pPr>
              <w:tabs>
                <w:tab w:val="decimal" w:pos="142"/>
              </w:tabs>
              <w:spacing w:before="0" w:line="240" w:lineRule="auto"/>
              <w:jc w:val="center"/>
              <w:rPr>
                <w:rFonts w:ascii="Arial" w:hAnsi="Arial" w:cs="Arial"/>
                <w:color w:val="000000"/>
                <w:sz w:val="16"/>
                <w:szCs w:val="16"/>
                <w:lang w:eastAsia="en-AU"/>
              </w:rPr>
            </w:pPr>
            <w:r w:rsidRPr="000F7A64">
              <w:rPr>
                <w:rFonts w:ascii="Arial" w:hAnsi="Arial" w:cs="Arial"/>
                <w:color w:val="000000"/>
                <w:sz w:val="16"/>
                <w:szCs w:val="16"/>
                <w:lang w:eastAsia="en-AU"/>
              </w:rPr>
              <w:t>11.4</w:t>
            </w:r>
          </w:p>
        </w:tc>
        <w:tc>
          <w:tcPr>
            <w:tcW w:w="1084" w:type="dxa"/>
            <w:tcBorders>
              <w:top w:val="nil"/>
              <w:left w:val="nil"/>
              <w:bottom w:val="nil"/>
              <w:right w:val="nil"/>
            </w:tcBorders>
            <w:shd w:val="clear" w:color="auto" w:fill="auto"/>
            <w:noWrap/>
            <w:vAlign w:val="center"/>
            <w:hideMark/>
          </w:tcPr>
          <w:p w14:paraId="1A56ED35" w14:textId="77777777" w:rsidR="00DF0E2D" w:rsidRPr="000F7A64" w:rsidRDefault="00DF0E2D" w:rsidP="00D04F78">
            <w:pPr>
              <w:spacing w:before="0" w:line="240" w:lineRule="auto"/>
              <w:jc w:val="center"/>
              <w:rPr>
                <w:rFonts w:ascii="Arial" w:hAnsi="Arial" w:cs="Arial"/>
                <w:i/>
                <w:color w:val="000000"/>
                <w:sz w:val="16"/>
                <w:szCs w:val="16"/>
                <w:lang w:eastAsia="en-AU"/>
              </w:rPr>
            </w:pPr>
            <w:r w:rsidRPr="000F7A64">
              <w:rPr>
                <w:rFonts w:ascii="Arial" w:hAnsi="Arial" w:cs="Arial"/>
                <w:i/>
                <w:color w:val="000000"/>
                <w:sz w:val="16"/>
                <w:szCs w:val="16"/>
                <w:lang w:eastAsia="en-AU"/>
              </w:rPr>
              <w:t>2.0</w:t>
            </w:r>
          </w:p>
        </w:tc>
        <w:tc>
          <w:tcPr>
            <w:tcW w:w="1079" w:type="dxa"/>
            <w:tcBorders>
              <w:top w:val="nil"/>
              <w:left w:val="nil"/>
              <w:bottom w:val="nil"/>
              <w:right w:val="nil"/>
            </w:tcBorders>
            <w:shd w:val="clear" w:color="auto" w:fill="auto"/>
            <w:noWrap/>
            <w:vAlign w:val="center"/>
            <w:hideMark/>
          </w:tcPr>
          <w:p w14:paraId="13D6B7F7" w14:textId="77777777" w:rsidR="00DF0E2D" w:rsidRPr="000F7A64" w:rsidRDefault="00DF0E2D" w:rsidP="0032467E">
            <w:pPr>
              <w:tabs>
                <w:tab w:val="decimal" w:pos="142"/>
              </w:tabs>
              <w:spacing w:before="0" w:line="240" w:lineRule="auto"/>
              <w:jc w:val="center"/>
              <w:rPr>
                <w:rFonts w:ascii="Arial" w:hAnsi="Arial" w:cs="Arial"/>
                <w:color w:val="000000"/>
                <w:sz w:val="16"/>
                <w:szCs w:val="16"/>
                <w:lang w:eastAsia="en-AU"/>
              </w:rPr>
            </w:pPr>
            <w:r w:rsidRPr="000F7A64">
              <w:rPr>
                <w:rFonts w:ascii="Arial" w:hAnsi="Arial" w:cs="Arial"/>
                <w:color w:val="000000"/>
                <w:sz w:val="16"/>
                <w:szCs w:val="16"/>
                <w:lang w:eastAsia="en-AU"/>
              </w:rPr>
              <w:t>35.8</w:t>
            </w:r>
          </w:p>
        </w:tc>
        <w:tc>
          <w:tcPr>
            <w:tcW w:w="1084" w:type="dxa"/>
            <w:tcBorders>
              <w:top w:val="nil"/>
              <w:left w:val="nil"/>
              <w:bottom w:val="nil"/>
              <w:right w:val="nil"/>
            </w:tcBorders>
            <w:shd w:val="clear" w:color="auto" w:fill="auto"/>
            <w:noWrap/>
            <w:vAlign w:val="center"/>
            <w:hideMark/>
          </w:tcPr>
          <w:p w14:paraId="2F5C2A91" w14:textId="77777777" w:rsidR="00DF0E2D" w:rsidRPr="000F7A64" w:rsidRDefault="00DF0E2D" w:rsidP="00D04F78">
            <w:pPr>
              <w:spacing w:before="0" w:line="240" w:lineRule="auto"/>
              <w:jc w:val="center"/>
              <w:rPr>
                <w:rFonts w:ascii="Arial" w:hAnsi="Arial" w:cs="Arial"/>
                <w:i/>
                <w:color w:val="000000"/>
                <w:sz w:val="16"/>
                <w:szCs w:val="16"/>
                <w:lang w:eastAsia="en-AU"/>
              </w:rPr>
            </w:pPr>
            <w:r w:rsidRPr="000F7A64">
              <w:rPr>
                <w:rFonts w:ascii="Arial" w:hAnsi="Arial" w:cs="Arial"/>
                <w:i/>
                <w:color w:val="000000"/>
                <w:sz w:val="16"/>
                <w:szCs w:val="16"/>
                <w:lang w:eastAsia="en-AU"/>
              </w:rPr>
              <w:t>3.8</w:t>
            </w:r>
          </w:p>
        </w:tc>
        <w:tc>
          <w:tcPr>
            <w:tcW w:w="1079" w:type="dxa"/>
            <w:tcBorders>
              <w:top w:val="nil"/>
              <w:left w:val="nil"/>
              <w:bottom w:val="nil"/>
              <w:right w:val="nil"/>
            </w:tcBorders>
            <w:shd w:val="clear" w:color="auto" w:fill="auto"/>
            <w:noWrap/>
            <w:vAlign w:val="center"/>
            <w:hideMark/>
          </w:tcPr>
          <w:p w14:paraId="7DD9BA1D" w14:textId="77777777" w:rsidR="00DF0E2D" w:rsidRPr="000F7A64" w:rsidRDefault="00DF0E2D" w:rsidP="0032467E">
            <w:pPr>
              <w:tabs>
                <w:tab w:val="decimal" w:pos="142"/>
              </w:tabs>
              <w:spacing w:before="0" w:line="240" w:lineRule="auto"/>
              <w:jc w:val="center"/>
              <w:rPr>
                <w:rFonts w:ascii="Arial" w:hAnsi="Arial" w:cs="Arial"/>
                <w:color w:val="000000"/>
                <w:sz w:val="16"/>
                <w:szCs w:val="16"/>
                <w:lang w:eastAsia="en-AU"/>
              </w:rPr>
            </w:pPr>
            <w:r w:rsidRPr="000F7A64">
              <w:rPr>
                <w:rFonts w:ascii="Arial" w:hAnsi="Arial" w:cs="Arial"/>
                <w:color w:val="000000"/>
                <w:sz w:val="16"/>
                <w:szCs w:val="16"/>
                <w:lang w:eastAsia="en-AU"/>
              </w:rPr>
              <w:t>50.9</w:t>
            </w:r>
          </w:p>
        </w:tc>
        <w:tc>
          <w:tcPr>
            <w:tcW w:w="1084" w:type="dxa"/>
            <w:tcBorders>
              <w:top w:val="nil"/>
              <w:left w:val="nil"/>
              <w:bottom w:val="nil"/>
              <w:right w:val="nil"/>
            </w:tcBorders>
            <w:shd w:val="clear" w:color="auto" w:fill="auto"/>
            <w:noWrap/>
            <w:vAlign w:val="center"/>
            <w:hideMark/>
          </w:tcPr>
          <w:p w14:paraId="24C5E8A4" w14:textId="77777777" w:rsidR="00DF0E2D" w:rsidRPr="000F7A64" w:rsidRDefault="00DF0E2D" w:rsidP="00D04F78">
            <w:pPr>
              <w:spacing w:before="0" w:line="240" w:lineRule="auto"/>
              <w:jc w:val="center"/>
              <w:rPr>
                <w:rFonts w:ascii="Arial" w:hAnsi="Arial" w:cs="Arial"/>
                <w:i/>
                <w:color w:val="000000"/>
                <w:sz w:val="16"/>
                <w:szCs w:val="16"/>
                <w:lang w:eastAsia="en-AU"/>
              </w:rPr>
            </w:pPr>
            <w:r w:rsidRPr="000F7A64">
              <w:rPr>
                <w:rFonts w:ascii="Arial" w:hAnsi="Arial" w:cs="Arial"/>
                <w:i/>
                <w:color w:val="000000"/>
                <w:sz w:val="16"/>
                <w:szCs w:val="16"/>
                <w:lang w:eastAsia="en-AU"/>
              </w:rPr>
              <w:t>4.7</w:t>
            </w:r>
          </w:p>
        </w:tc>
      </w:tr>
      <w:tr w:rsidR="009210EA" w:rsidRPr="000F7A64" w14:paraId="7DAC2A32" w14:textId="77777777" w:rsidTr="009210EA">
        <w:trPr>
          <w:trHeight w:val="229"/>
        </w:trPr>
        <w:tc>
          <w:tcPr>
            <w:tcW w:w="3909" w:type="dxa"/>
            <w:tcBorders>
              <w:top w:val="nil"/>
              <w:left w:val="nil"/>
              <w:bottom w:val="nil"/>
              <w:right w:val="nil"/>
            </w:tcBorders>
            <w:shd w:val="clear" w:color="auto" w:fill="auto"/>
            <w:noWrap/>
            <w:vAlign w:val="center"/>
          </w:tcPr>
          <w:p w14:paraId="17D9AF34" w14:textId="77777777" w:rsidR="003B0294" w:rsidRPr="00F06E24" w:rsidRDefault="003B0294" w:rsidP="003B0294">
            <w:pPr>
              <w:spacing w:before="0" w:line="240" w:lineRule="auto"/>
              <w:rPr>
                <w:rFonts w:ascii="Arial" w:hAnsi="Arial" w:cs="Arial"/>
                <w:color w:val="000000"/>
                <w:sz w:val="16"/>
                <w:szCs w:val="16"/>
                <w:lang w:eastAsia="en-AU"/>
              </w:rPr>
            </w:pPr>
            <w:r w:rsidRPr="00F06E24">
              <w:rPr>
                <w:rFonts w:ascii="Arial" w:hAnsi="Arial" w:cs="Arial"/>
                <w:color w:val="000000"/>
                <w:sz w:val="16"/>
                <w:szCs w:val="16"/>
                <w:lang w:eastAsia="en-AU"/>
              </w:rPr>
              <w:t xml:space="preserve">      Total</w:t>
            </w:r>
          </w:p>
        </w:tc>
        <w:tc>
          <w:tcPr>
            <w:tcW w:w="1078" w:type="dxa"/>
            <w:tcBorders>
              <w:top w:val="nil"/>
              <w:left w:val="nil"/>
              <w:bottom w:val="nil"/>
              <w:right w:val="nil"/>
            </w:tcBorders>
            <w:shd w:val="clear" w:color="auto" w:fill="auto"/>
            <w:noWrap/>
            <w:vAlign w:val="center"/>
          </w:tcPr>
          <w:p w14:paraId="15231D82" w14:textId="77777777" w:rsidR="003B0294" w:rsidRPr="000F7A64" w:rsidRDefault="003B0294" w:rsidP="003B0294">
            <w:pPr>
              <w:spacing w:before="0" w:line="240" w:lineRule="auto"/>
              <w:jc w:val="center"/>
              <w:rPr>
                <w:rFonts w:ascii="Arial" w:hAnsi="Arial" w:cs="Arial"/>
                <w:color w:val="000000"/>
                <w:sz w:val="16"/>
                <w:szCs w:val="16"/>
                <w:lang w:eastAsia="en-AU"/>
              </w:rPr>
            </w:pPr>
            <w:r>
              <w:rPr>
                <w:rFonts w:ascii="Arial" w:hAnsi="Arial" w:cs="Arial"/>
                <w:color w:val="000000"/>
                <w:sz w:val="16"/>
                <w:szCs w:val="16"/>
                <w:lang w:eastAsia="en-AU"/>
              </w:rPr>
              <w:t>100</w:t>
            </w:r>
          </w:p>
        </w:tc>
        <w:tc>
          <w:tcPr>
            <w:tcW w:w="1084" w:type="dxa"/>
            <w:tcBorders>
              <w:top w:val="nil"/>
              <w:left w:val="nil"/>
              <w:bottom w:val="nil"/>
              <w:right w:val="nil"/>
            </w:tcBorders>
            <w:shd w:val="clear" w:color="auto" w:fill="auto"/>
            <w:noWrap/>
            <w:vAlign w:val="center"/>
          </w:tcPr>
          <w:p w14:paraId="7F2FBFDE" w14:textId="77777777" w:rsidR="003B0294" w:rsidRPr="000F7A64" w:rsidRDefault="003B0294" w:rsidP="003B0294">
            <w:pPr>
              <w:spacing w:before="0" w:line="240" w:lineRule="auto"/>
              <w:jc w:val="center"/>
              <w:rPr>
                <w:rFonts w:ascii="Arial" w:hAnsi="Arial" w:cs="Arial"/>
                <w:i/>
                <w:color w:val="000000"/>
                <w:sz w:val="16"/>
                <w:szCs w:val="16"/>
                <w:lang w:eastAsia="en-AU"/>
              </w:rPr>
            </w:pPr>
          </w:p>
        </w:tc>
        <w:tc>
          <w:tcPr>
            <w:tcW w:w="1079" w:type="dxa"/>
            <w:tcBorders>
              <w:top w:val="nil"/>
              <w:left w:val="nil"/>
              <w:bottom w:val="nil"/>
              <w:right w:val="nil"/>
            </w:tcBorders>
            <w:shd w:val="clear" w:color="auto" w:fill="auto"/>
            <w:noWrap/>
          </w:tcPr>
          <w:p w14:paraId="65E097F7" w14:textId="77777777" w:rsidR="003B0294" w:rsidRPr="000F7A64" w:rsidRDefault="003B0294" w:rsidP="003B0294">
            <w:pPr>
              <w:spacing w:before="0" w:line="240" w:lineRule="auto"/>
              <w:jc w:val="center"/>
              <w:rPr>
                <w:rFonts w:ascii="Arial" w:hAnsi="Arial" w:cs="Arial"/>
                <w:color w:val="000000"/>
                <w:sz w:val="16"/>
                <w:szCs w:val="16"/>
                <w:lang w:eastAsia="en-AU"/>
              </w:rPr>
            </w:pPr>
            <w:r w:rsidRPr="00665039">
              <w:rPr>
                <w:rFonts w:ascii="Arial" w:hAnsi="Arial" w:cs="Arial"/>
                <w:color w:val="000000"/>
                <w:sz w:val="16"/>
                <w:szCs w:val="16"/>
                <w:lang w:eastAsia="en-AU"/>
              </w:rPr>
              <w:t>100</w:t>
            </w:r>
          </w:p>
        </w:tc>
        <w:tc>
          <w:tcPr>
            <w:tcW w:w="1084" w:type="dxa"/>
            <w:tcBorders>
              <w:top w:val="nil"/>
              <w:left w:val="nil"/>
              <w:bottom w:val="nil"/>
              <w:right w:val="nil"/>
            </w:tcBorders>
            <w:shd w:val="clear" w:color="auto" w:fill="auto"/>
            <w:noWrap/>
          </w:tcPr>
          <w:p w14:paraId="7432C35B" w14:textId="77777777" w:rsidR="003B0294" w:rsidRPr="000F7A64" w:rsidRDefault="003B0294" w:rsidP="003B0294">
            <w:pPr>
              <w:spacing w:before="0" w:line="240" w:lineRule="auto"/>
              <w:jc w:val="center"/>
              <w:rPr>
                <w:rFonts w:ascii="Arial" w:hAnsi="Arial" w:cs="Arial"/>
                <w:i/>
                <w:color w:val="000000"/>
                <w:sz w:val="16"/>
                <w:szCs w:val="16"/>
                <w:lang w:eastAsia="en-AU"/>
              </w:rPr>
            </w:pPr>
          </w:p>
        </w:tc>
        <w:tc>
          <w:tcPr>
            <w:tcW w:w="1079" w:type="dxa"/>
            <w:tcBorders>
              <w:top w:val="nil"/>
              <w:left w:val="nil"/>
              <w:bottom w:val="nil"/>
              <w:right w:val="nil"/>
            </w:tcBorders>
            <w:shd w:val="clear" w:color="auto" w:fill="auto"/>
            <w:noWrap/>
          </w:tcPr>
          <w:p w14:paraId="5A7D7816" w14:textId="77777777" w:rsidR="003B0294" w:rsidRPr="000F7A64" w:rsidRDefault="003B0294" w:rsidP="003B0294">
            <w:pPr>
              <w:spacing w:before="0" w:line="240" w:lineRule="auto"/>
              <w:jc w:val="center"/>
              <w:rPr>
                <w:rFonts w:ascii="Arial" w:hAnsi="Arial" w:cs="Arial"/>
                <w:color w:val="000000"/>
                <w:sz w:val="16"/>
                <w:szCs w:val="16"/>
                <w:lang w:eastAsia="en-AU"/>
              </w:rPr>
            </w:pPr>
            <w:r w:rsidRPr="00665039">
              <w:rPr>
                <w:rFonts w:ascii="Arial" w:hAnsi="Arial" w:cs="Arial"/>
                <w:color w:val="000000"/>
                <w:sz w:val="16"/>
                <w:szCs w:val="16"/>
                <w:lang w:eastAsia="en-AU"/>
              </w:rPr>
              <w:t>100</w:t>
            </w:r>
          </w:p>
        </w:tc>
        <w:tc>
          <w:tcPr>
            <w:tcW w:w="1084" w:type="dxa"/>
            <w:tcBorders>
              <w:top w:val="nil"/>
              <w:left w:val="nil"/>
              <w:bottom w:val="nil"/>
              <w:right w:val="nil"/>
            </w:tcBorders>
            <w:shd w:val="clear" w:color="auto" w:fill="auto"/>
            <w:noWrap/>
          </w:tcPr>
          <w:p w14:paraId="1A74D1EA" w14:textId="77777777" w:rsidR="003B0294" w:rsidRPr="000F7A64" w:rsidRDefault="003B0294" w:rsidP="003B0294">
            <w:pPr>
              <w:spacing w:before="0" w:line="240" w:lineRule="auto"/>
              <w:jc w:val="center"/>
              <w:rPr>
                <w:rFonts w:ascii="Arial" w:hAnsi="Arial" w:cs="Arial"/>
                <w:i/>
                <w:color w:val="000000"/>
                <w:sz w:val="16"/>
                <w:szCs w:val="16"/>
                <w:lang w:eastAsia="en-AU"/>
              </w:rPr>
            </w:pPr>
          </w:p>
        </w:tc>
        <w:tc>
          <w:tcPr>
            <w:tcW w:w="1079" w:type="dxa"/>
            <w:tcBorders>
              <w:top w:val="nil"/>
              <w:left w:val="nil"/>
              <w:bottom w:val="nil"/>
              <w:right w:val="nil"/>
            </w:tcBorders>
            <w:shd w:val="clear" w:color="auto" w:fill="auto"/>
            <w:noWrap/>
          </w:tcPr>
          <w:p w14:paraId="0EA5C365" w14:textId="77777777" w:rsidR="003B0294" w:rsidRPr="000F7A64" w:rsidRDefault="003B0294" w:rsidP="003B0294">
            <w:pPr>
              <w:spacing w:before="0" w:line="240" w:lineRule="auto"/>
              <w:jc w:val="center"/>
              <w:rPr>
                <w:rFonts w:ascii="Arial" w:hAnsi="Arial" w:cs="Arial"/>
                <w:color w:val="000000"/>
                <w:sz w:val="16"/>
                <w:szCs w:val="16"/>
                <w:lang w:eastAsia="en-AU"/>
              </w:rPr>
            </w:pPr>
            <w:r w:rsidRPr="00665039">
              <w:rPr>
                <w:rFonts w:ascii="Arial" w:hAnsi="Arial" w:cs="Arial"/>
                <w:color w:val="000000"/>
                <w:sz w:val="16"/>
                <w:szCs w:val="16"/>
                <w:lang w:eastAsia="en-AU"/>
              </w:rPr>
              <w:t>100</w:t>
            </w:r>
          </w:p>
        </w:tc>
        <w:tc>
          <w:tcPr>
            <w:tcW w:w="1084" w:type="dxa"/>
            <w:tcBorders>
              <w:top w:val="nil"/>
              <w:left w:val="nil"/>
              <w:bottom w:val="nil"/>
              <w:right w:val="nil"/>
            </w:tcBorders>
            <w:shd w:val="clear" w:color="auto" w:fill="auto"/>
            <w:noWrap/>
          </w:tcPr>
          <w:p w14:paraId="0845B4D0" w14:textId="77777777" w:rsidR="003B0294" w:rsidRPr="000F7A64" w:rsidRDefault="003B0294" w:rsidP="003B0294">
            <w:pPr>
              <w:spacing w:before="0" w:line="240" w:lineRule="auto"/>
              <w:jc w:val="center"/>
              <w:rPr>
                <w:rFonts w:ascii="Arial" w:hAnsi="Arial" w:cs="Arial"/>
                <w:i/>
                <w:color w:val="000000"/>
                <w:sz w:val="16"/>
                <w:szCs w:val="16"/>
                <w:lang w:eastAsia="en-AU"/>
              </w:rPr>
            </w:pPr>
          </w:p>
        </w:tc>
        <w:tc>
          <w:tcPr>
            <w:tcW w:w="1079" w:type="dxa"/>
            <w:tcBorders>
              <w:top w:val="nil"/>
              <w:left w:val="nil"/>
              <w:bottom w:val="nil"/>
              <w:right w:val="nil"/>
            </w:tcBorders>
            <w:shd w:val="clear" w:color="auto" w:fill="auto"/>
            <w:noWrap/>
          </w:tcPr>
          <w:p w14:paraId="75364F19" w14:textId="77777777" w:rsidR="003B0294" w:rsidRPr="000F7A64" w:rsidRDefault="003B0294" w:rsidP="003B0294">
            <w:pPr>
              <w:spacing w:before="0" w:line="240" w:lineRule="auto"/>
              <w:jc w:val="center"/>
              <w:rPr>
                <w:rFonts w:ascii="Arial" w:hAnsi="Arial" w:cs="Arial"/>
                <w:color w:val="000000"/>
                <w:sz w:val="16"/>
                <w:szCs w:val="16"/>
                <w:lang w:eastAsia="en-AU"/>
              </w:rPr>
            </w:pPr>
            <w:r w:rsidRPr="00665039">
              <w:rPr>
                <w:rFonts w:ascii="Arial" w:hAnsi="Arial" w:cs="Arial"/>
                <w:color w:val="000000"/>
                <w:sz w:val="16"/>
                <w:szCs w:val="16"/>
                <w:lang w:eastAsia="en-AU"/>
              </w:rPr>
              <w:t>100</w:t>
            </w:r>
          </w:p>
        </w:tc>
        <w:tc>
          <w:tcPr>
            <w:tcW w:w="1084" w:type="dxa"/>
            <w:tcBorders>
              <w:top w:val="nil"/>
              <w:left w:val="nil"/>
              <w:bottom w:val="nil"/>
              <w:right w:val="nil"/>
            </w:tcBorders>
            <w:shd w:val="clear" w:color="auto" w:fill="auto"/>
            <w:noWrap/>
          </w:tcPr>
          <w:p w14:paraId="3F85737C" w14:textId="77777777" w:rsidR="003B0294" w:rsidRPr="000F7A64" w:rsidRDefault="003B0294" w:rsidP="003B0294">
            <w:pPr>
              <w:spacing w:before="0" w:line="240" w:lineRule="auto"/>
              <w:jc w:val="center"/>
              <w:rPr>
                <w:rFonts w:ascii="Arial" w:hAnsi="Arial" w:cs="Arial"/>
                <w:i/>
                <w:color w:val="000000"/>
                <w:sz w:val="16"/>
                <w:szCs w:val="16"/>
                <w:lang w:eastAsia="en-AU"/>
              </w:rPr>
            </w:pPr>
          </w:p>
        </w:tc>
      </w:tr>
      <w:tr w:rsidR="009210EA" w:rsidRPr="000F7A64" w14:paraId="5A593B13" w14:textId="77777777" w:rsidTr="009210EA">
        <w:trPr>
          <w:trHeight w:val="229"/>
        </w:trPr>
        <w:tc>
          <w:tcPr>
            <w:tcW w:w="3909" w:type="dxa"/>
            <w:tcBorders>
              <w:top w:val="nil"/>
              <w:left w:val="nil"/>
              <w:bottom w:val="nil"/>
              <w:right w:val="nil"/>
            </w:tcBorders>
            <w:shd w:val="clear" w:color="auto" w:fill="auto"/>
            <w:noWrap/>
            <w:vAlign w:val="center"/>
            <w:hideMark/>
          </w:tcPr>
          <w:p w14:paraId="50DBAB50" w14:textId="77777777" w:rsidR="00DF0E2D" w:rsidRPr="00F06E24" w:rsidRDefault="00DF0E2D" w:rsidP="00D04F78">
            <w:pPr>
              <w:spacing w:before="0" w:line="240" w:lineRule="auto"/>
              <w:rPr>
                <w:rFonts w:ascii="Arial" w:hAnsi="Arial" w:cs="Arial"/>
                <w:bCs/>
                <w:color w:val="000000"/>
                <w:sz w:val="16"/>
                <w:szCs w:val="16"/>
                <w:lang w:eastAsia="en-AU"/>
              </w:rPr>
            </w:pPr>
            <w:r w:rsidRPr="00F06E24">
              <w:rPr>
                <w:rFonts w:ascii="Arial" w:hAnsi="Arial" w:cs="Arial"/>
                <w:bCs/>
                <w:color w:val="000000"/>
                <w:sz w:val="16"/>
                <w:szCs w:val="16"/>
                <w:lang w:eastAsia="en-AU"/>
              </w:rPr>
              <w:t>Occupation (at age 25)</w:t>
            </w:r>
          </w:p>
        </w:tc>
        <w:tc>
          <w:tcPr>
            <w:tcW w:w="1078" w:type="dxa"/>
            <w:tcBorders>
              <w:top w:val="nil"/>
              <w:left w:val="nil"/>
              <w:bottom w:val="nil"/>
              <w:right w:val="nil"/>
            </w:tcBorders>
            <w:shd w:val="clear" w:color="auto" w:fill="auto"/>
            <w:noWrap/>
            <w:vAlign w:val="center"/>
            <w:hideMark/>
          </w:tcPr>
          <w:p w14:paraId="1647EC50" w14:textId="77777777" w:rsidR="00DF0E2D" w:rsidRPr="000F7A64" w:rsidRDefault="00DF0E2D" w:rsidP="00D04F78">
            <w:pPr>
              <w:spacing w:before="0" w:line="240" w:lineRule="auto"/>
              <w:jc w:val="center"/>
              <w:rPr>
                <w:rFonts w:ascii="Arial" w:hAnsi="Arial" w:cs="Arial"/>
                <w:b/>
                <w:bCs/>
                <w:color w:val="000000"/>
                <w:sz w:val="16"/>
                <w:szCs w:val="16"/>
                <w:lang w:eastAsia="en-AU"/>
              </w:rPr>
            </w:pPr>
          </w:p>
        </w:tc>
        <w:tc>
          <w:tcPr>
            <w:tcW w:w="1084" w:type="dxa"/>
            <w:tcBorders>
              <w:top w:val="nil"/>
              <w:left w:val="nil"/>
              <w:bottom w:val="nil"/>
              <w:right w:val="nil"/>
            </w:tcBorders>
            <w:shd w:val="clear" w:color="auto" w:fill="auto"/>
            <w:noWrap/>
            <w:vAlign w:val="center"/>
            <w:hideMark/>
          </w:tcPr>
          <w:p w14:paraId="60418124" w14:textId="77777777" w:rsidR="00DF0E2D" w:rsidRPr="000F7A64" w:rsidRDefault="00DF0E2D" w:rsidP="00D04F78">
            <w:pPr>
              <w:spacing w:before="0" w:line="240" w:lineRule="auto"/>
              <w:jc w:val="center"/>
              <w:rPr>
                <w:rFonts w:ascii="Times New Roman" w:hAnsi="Times New Roman"/>
                <w:i/>
                <w:sz w:val="20"/>
                <w:lang w:eastAsia="en-AU"/>
              </w:rPr>
            </w:pPr>
          </w:p>
        </w:tc>
        <w:tc>
          <w:tcPr>
            <w:tcW w:w="1079" w:type="dxa"/>
            <w:tcBorders>
              <w:top w:val="nil"/>
              <w:left w:val="nil"/>
              <w:bottom w:val="nil"/>
              <w:right w:val="nil"/>
            </w:tcBorders>
            <w:shd w:val="clear" w:color="auto" w:fill="auto"/>
            <w:noWrap/>
            <w:vAlign w:val="center"/>
            <w:hideMark/>
          </w:tcPr>
          <w:p w14:paraId="4C04383D" w14:textId="77777777" w:rsidR="00DF0E2D" w:rsidRPr="000F7A64" w:rsidRDefault="00DF0E2D" w:rsidP="00D04F78">
            <w:pPr>
              <w:spacing w:before="0" w:line="240" w:lineRule="auto"/>
              <w:jc w:val="center"/>
              <w:rPr>
                <w:rFonts w:ascii="Times New Roman" w:hAnsi="Times New Roman"/>
                <w:sz w:val="20"/>
                <w:lang w:eastAsia="en-AU"/>
              </w:rPr>
            </w:pPr>
          </w:p>
        </w:tc>
        <w:tc>
          <w:tcPr>
            <w:tcW w:w="1084" w:type="dxa"/>
            <w:tcBorders>
              <w:top w:val="nil"/>
              <w:left w:val="nil"/>
              <w:bottom w:val="nil"/>
              <w:right w:val="nil"/>
            </w:tcBorders>
            <w:shd w:val="clear" w:color="auto" w:fill="auto"/>
            <w:noWrap/>
            <w:vAlign w:val="center"/>
            <w:hideMark/>
          </w:tcPr>
          <w:p w14:paraId="58EE6728" w14:textId="77777777" w:rsidR="00DF0E2D" w:rsidRPr="000F7A64" w:rsidRDefault="00DF0E2D" w:rsidP="00D04F78">
            <w:pPr>
              <w:spacing w:before="0" w:line="240" w:lineRule="auto"/>
              <w:jc w:val="center"/>
              <w:rPr>
                <w:rFonts w:ascii="Times New Roman" w:hAnsi="Times New Roman"/>
                <w:i/>
                <w:sz w:val="20"/>
                <w:lang w:eastAsia="en-AU"/>
              </w:rPr>
            </w:pPr>
          </w:p>
        </w:tc>
        <w:tc>
          <w:tcPr>
            <w:tcW w:w="1079" w:type="dxa"/>
            <w:tcBorders>
              <w:top w:val="nil"/>
              <w:left w:val="nil"/>
              <w:bottom w:val="nil"/>
              <w:right w:val="nil"/>
            </w:tcBorders>
            <w:shd w:val="clear" w:color="auto" w:fill="auto"/>
            <w:noWrap/>
            <w:vAlign w:val="center"/>
            <w:hideMark/>
          </w:tcPr>
          <w:p w14:paraId="4CF8520E" w14:textId="77777777" w:rsidR="00DF0E2D" w:rsidRPr="000F7A64" w:rsidRDefault="00DF0E2D" w:rsidP="00D04F78">
            <w:pPr>
              <w:spacing w:before="0" w:line="240" w:lineRule="auto"/>
              <w:jc w:val="center"/>
              <w:rPr>
                <w:rFonts w:ascii="Times New Roman" w:hAnsi="Times New Roman"/>
                <w:sz w:val="20"/>
                <w:lang w:eastAsia="en-AU"/>
              </w:rPr>
            </w:pPr>
          </w:p>
        </w:tc>
        <w:tc>
          <w:tcPr>
            <w:tcW w:w="1084" w:type="dxa"/>
            <w:tcBorders>
              <w:top w:val="nil"/>
              <w:left w:val="nil"/>
              <w:bottom w:val="nil"/>
              <w:right w:val="nil"/>
            </w:tcBorders>
            <w:shd w:val="clear" w:color="auto" w:fill="auto"/>
            <w:noWrap/>
            <w:vAlign w:val="center"/>
            <w:hideMark/>
          </w:tcPr>
          <w:p w14:paraId="6D70CBD5" w14:textId="77777777" w:rsidR="00DF0E2D" w:rsidRPr="000F7A64" w:rsidRDefault="00DF0E2D" w:rsidP="00D04F78">
            <w:pPr>
              <w:spacing w:before="0" w:line="240" w:lineRule="auto"/>
              <w:jc w:val="center"/>
              <w:rPr>
                <w:rFonts w:ascii="Times New Roman" w:hAnsi="Times New Roman"/>
                <w:i/>
                <w:sz w:val="20"/>
                <w:lang w:eastAsia="en-AU"/>
              </w:rPr>
            </w:pPr>
          </w:p>
        </w:tc>
        <w:tc>
          <w:tcPr>
            <w:tcW w:w="1079" w:type="dxa"/>
            <w:tcBorders>
              <w:top w:val="nil"/>
              <w:left w:val="nil"/>
              <w:bottom w:val="nil"/>
              <w:right w:val="nil"/>
            </w:tcBorders>
            <w:shd w:val="clear" w:color="auto" w:fill="auto"/>
            <w:noWrap/>
            <w:vAlign w:val="center"/>
            <w:hideMark/>
          </w:tcPr>
          <w:p w14:paraId="1B48A809" w14:textId="77777777" w:rsidR="00DF0E2D" w:rsidRPr="000F7A64" w:rsidRDefault="00DF0E2D" w:rsidP="00D04F78">
            <w:pPr>
              <w:spacing w:before="0" w:line="240" w:lineRule="auto"/>
              <w:jc w:val="center"/>
              <w:rPr>
                <w:rFonts w:ascii="Times New Roman" w:hAnsi="Times New Roman"/>
                <w:sz w:val="20"/>
                <w:lang w:eastAsia="en-AU"/>
              </w:rPr>
            </w:pPr>
          </w:p>
        </w:tc>
        <w:tc>
          <w:tcPr>
            <w:tcW w:w="1084" w:type="dxa"/>
            <w:tcBorders>
              <w:top w:val="nil"/>
              <w:left w:val="nil"/>
              <w:bottom w:val="nil"/>
              <w:right w:val="nil"/>
            </w:tcBorders>
            <w:shd w:val="clear" w:color="auto" w:fill="auto"/>
            <w:noWrap/>
            <w:vAlign w:val="center"/>
            <w:hideMark/>
          </w:tcPr>
          <w:p w14:paraId="4D632C46" w14:textId="77777777" w:rsidR="00DF0E2D" w:rsidRPr="000F7A64" w:rsidRDefault="00DF0E2D" w:rsidP="00D04F78">
            <w:pPr>
              <w:spacing w:before="0" w:line="240" w:lineRule="auto"/>
              <w:jc w:val="center"/>
              <w:rPr>
                <w:rFonts w:ascii="Times New Roman" w:hAnsi="Times New Roman"/>
                <w:i/>
                <w:sz w:val="20"/>
                <w:lang w:eastAsia="en-AU"/>
              </w:rPr>
            </w:pPr>
          </w:p>
        </w:tc>
        <w:tc>
          <w:tcPr>
            <w:tcW w:w="1079" w:type="dxa"/>
            <w:tcBorders>
              <w:top w:val="nil"/>
              <w:left w:val="nil"/>
              <w:bottom w:val="nil"/>
              <w:right w:val="nil"/>
            </w:tcBorders>
            <w:shd w:val="clear" w:color="auto" w:fill="auto"/>
            <w:noWrap/>
            <w:vAlign w:val="center"/>
            <w:hideMark/>
          </w:tcPr>
          <w:p w14:paraId="70A64C73" w14:textId="77777777" w:rsidR="00DF0E2D" w:rsidRPr="000F7A64" w:rsidRDefault="00DF0E2D" w:rsidP="00D04F78">
            <w:pPr>
              <w:spacing w:before="0" w:line="240" w:lineRule="auto"/>
              <w:jc w:val="center"/>
              <w:rPr>
                <w:rFonts w:ascii="Times New Roman" w:hAnsi="Times New Roman"/>
                <w:sz w:val="20"/>
                <w:lang w:eastAsia="en-AU"/>
              </w:rPr>
            </w:pPr>
          </w:p>
        </w:tc>
        <w:tc>
          <w:tcPr>
            <w:tcW w:w="1084" w:type="dxa"/>
            <w:tcBorders>
              <w:top w:val="nil"/>
              <w:left w:val="nil"/>
              <w:bottom w:val="nil"/>
              <w:right w:val="nil"/>
            </w:tcBorders>
            <w:shd w:val="clear" w:color="auto" w:fill="auto"/>
            <w:noWrap/>
            <w:vAlign w:val="center"/>
            <w:hideMark/>
          </w:tcPr>
          <w:p w14:paraId="36CFBB82" w14:textId="77777777" w:rsidR="00DF0E2D" w:rsidRPr="000F7A64" w:rsidRDefault="00DF0E2D" w:rsidP="00D04F78">
            <w:pPr>
              <w:spacing w:before="0" w:line="240" w:lineRule="auto"/>
              <w:jc w:val="center"/>
              <w:rPr>
                <w:rFonts w:ascii="Times New Roman" w:hAnsi="Times New Roman"/>
                <w:i/>
                <w:sz w:val="20"/>
                <w:lang w:eastAsia="en-AU"/>
              </w:rPr>
            </w:pPr>
          </w:p>
        </w:tc>
      </w:tr>
      <w:tr w:rsidR="009210EA" w:rsidRPr="000F7A64" w14:paraId="72591739" w14:textId="77777777" w:rsidTr="009210EA">
        <w:trPr>
          <w:trHeight w:val="229"/>
        </w:trPr>
        <w:tc>
          <w:tcPr>
            <w:tcW w:w="3909" w:type="dxa"/>
            <w:tcBorders>
              <w:top w:val="nil"/>
              <w:left w:val="nil"/>
              <w:bottom w:val="nil"/>
              <w:right w:val="nil"/>
            </w:tcBorders>
            <w:shd w:val="clear" w:color="auto" w:fill="auto"/>
            <w:noWrap/>
            <w:vAlign w:val="center"/>
            <w:hideMark/>
          </w:tcPr>
          <w:p w14:paraId="2C3C215E" w14:textId="77777777" w:rsidR="00DF0E2D" w:rsidRPr="00F06E24" w:rsidRDefault="00DF0E2D" w:rsidP="00D04F78">
            <w:pPr>
              <w:spacing w:before="0" w:line="240" w:lineRule="auto"/>
              <w:rPr>
                <w:rFonts w:ascii="Arial" w:hAnsi="Arial" w:cs="Arial"/>
                <w:color w:val="000000"/>
                <w:sz w:val="16"/>
                <w:szCs w:val="16"/>
                <w:lang w:eastAsia="en-AU"/>
              </w:rPr>
            </w:pPr>
            <w:r w:rsidRPr="00F06E24">
              <w:rPr>
                <w:rFonts w:ascii="Arial" w:hAnsi="Arial" w:cs="Arial"/>
                <w:color w:val="000000"/>
                <w:sz w:val="16"/>
                <w:szCs w:val="16"/>
                <w:lang w:eastAsia="en-AU"/>
              </w:rPr>
              <w:t xml:space="preserve">       Managers</w:t>
            </w:r>
          </w:p>
        </w:tc>
        <w:tc>
          <w:tcPr>
            <w:tcW w:w="1078" w:type="dxa"/>
            <w:tcBorders>
              <w:top w:val="nil"/>
              <w:left w:val="nil"/>
              <w:bottom w:val="nil"/>
              <w:right w:val="nil"/>
            </w:tcBorders>
            <w:shd w:val="clear" w:color="auto" w:fill="auto"/>
            <w:noWrap/>
            <w:vAlign w:val="center"/>
            <w:hideMark/>
          </w:tcPr>
          <w:p w14:paraId="19D8E858" w14:textId="77777777" w:rsidR="00DF0E2D" w:rsidRPr="000F7A64" w:rsidRDefault="00DF0E2D" w:rsidP="0032467E">
            <w:pPr>
              <w:tabs>
                <w:tab w:val="decimal" w:pos="142"/>
              </w:tabs>
              <w:spacing w:before="0" w:line="240" w:lineRule="auto"/>
              <w:jc w:val="center"/>
              <w:rPr>
                <w:rFonts w:ascii="Arial" w:hAnsi="Arial" w:cs="Arial"/>
                <w:color w:val="000000"/>
                <w:sz w:val="16"/>
                <w:szCs w:val="16"/>
                <w:lang w:eastAsia="en-AU"/>
              </w:rPr>
            </w:pPr>
            <w:r w:rsidRPr="000F7A64">
              <w:rPr>
                <w:rFonts w:ascii="Arial" w:hAnsi="Arial" w:cs="Arial"/>
                <w:color w:val="000000"/>
                <w:sz w:val="16"/>
                <w:szCs w:val="16"/>
                <w:lang w:eastAsia="en-AU"/>
              </w:rPr>
              <w:t>7.0</w:t>
            </w:r>
          </w:p>
        </w:tc>
        <w:tc>
          <w:tcPr>
            <w:tcW w:w="1084" w:type="dxa"/>
            <w:tcBorders>
              <w:top w:val="nil"/>
              <w:left w:val="nil"/>
              <w:bottom w:val="nil"/>
              <w:right w:val="nil"/>
            </w:tcBorders>
            <w:shd w:val="clear" w:color="auto" w:fill="auto"/>
            <w:noWrap/>
            <w:vAlign w:val="center"/>
            <w:hideMark/>
          </w:tcPr>
          <w:p w14:paraId="31563F9A" w14:textId="77777777" w:rsidR="00DF0E2D" w:rsidRPr="000F7A64" w:rsidRDefault="00DF0E2D" w:rsidP="00D04F78">
            <w:pPr>
              <w:spacing w:before="0" w:line="240" w:lineRule="auto"/>
              <w:jc w:val="center"/>
              <w:rPr>
                <w:rFonts w:ascii="Arial" w:hAnsi="Arial" w:cs="Arial"/>
                <w:i/>
                <w:color w:val="000000"/>
                <w:sz w:val="16"/>
                <w:szCs w:val="16"/>
                <w:lang w:eastAsia="en-AU"/>
              </w:rPr>
            </w:pPr>
            <w:r w:rsidRPr="000F7A64">
              <w:rPr>
                <w:rFonts w:ascii="Arial" w:hAnsi="Arial" w:cs="Arial"/>
                <w:i/>
                <w:color w:val="000000"/>
                <w:sz w:val="16"/>
                <w:szCs w:val="16"/>
                <w:lang w:eastAsia="en-AU"/>
              </w:rPr>
              <w:t>0.6</w:t>
            </w:r>
          </w:p>
        </w:tc>
        <w:tc>
          <w:tcPr>
            <w:tcW w:w="1079" w:type="dxa"/>
            <w:tcBorders>
              <w:top w:val="nil"/>
              <w:left w:val="nil"/>
              <w:bottom w:val="nil"/>
              <w:right w:val="nil"/>
            </w:tcBorders>
            <w:shd w:val="clear" w:color="auto" w:fill="auto"/>
            <w:noWrap/>
            <w:vAlign w:val="center"/>
            <w:hideMark/>
          </w:tcPr>
          <w:p w14:paraId="54D2C34C" w14:textId="77777777" w:rsidR="00DF0E2D" w:rsidRPr="000F7A64" w:rsidRDefault="00DF0E2D" w:rsidP="0032467E">
            <w:pPr>
              <w:tabs>
                <w:tab w:val="decimal" w:pos="142"/>
              </w:tabs>
              <w:spacing w:before="0" w:line="240" w:lineRule="auto"/>
              <w:jc w:val="center"/>
              <w:rPr>
                <w:rFonts w:ascii="Arial" w:hAnsi="Arial" w:cs="Arial"/>
                <w:color w:val="000000"/>
                <w:sz w:val="16"/>
                <w:szCs w:val="16"/>
                <w:lang w:eastAsia="en-AU"/>
              </w:rPr>
            </w:pPr>
            <w:r w:rsidRPr="000F7A64">
              <w:rPr>
                <w:rFonts w:ascii="Arial" w:hAnsi="Arial" w:cs="Arial"/>
                <w:color w:val="000000"/>
                <w:sz w:val="16"/>
                <w:szCs w:val="16"/>
                <w:lang w:eastAsia="en-AU"/>
              </w:rPr>
              <w:t>10.6</w:t>
            </w:r>
          </w:p>
        </w:tc>
        <w:tc>
          <w:tcPr>
            <w:tcW w:w="1084" w:type="dxa"/>
            <w:tcBorders>
              <w:top w:val="nil"/>
              <w:left w:val="nil"/>
              <w:bottom w:val="nil"/>
              <w:right w:val="nil"/>
            </w:tcBorders>
            <w:shd w:val="clear" w:color="auto" w:fill="auto"/>
            <w:noWrap/>
            <w:vAlign w:val="center"/>
            <w:hideMark/>
          </w:tcPr>
          <w:p w14:paraId="349B17F9" w14:textId="77777777" w:rsidR="00DF0E2D" w:rsidRPr="000F7A64" w:rsidRDefault="00DF0E2D" w:rsidP="00D04F78">
            <w:pPr>
              <w:spacing w:before="0" w:line="240" w:lineRule="auto"/>
              <w:jc w:val="center"/>
              <w:rPr>
                <w:rFonts w:ascii="Arial" w:hAnsi="Arial" w:cs="Arial"/>
                <w:i/>
                <w:color w:val="000000"/>
                <w:sz w:val="16"/>
                <w:szCs w:val="16"/>
                <w:lang w:eastAsia="en-AU"/>
              </w:rPr>
            </w:pPr>
            <w:r w:rsidRPr="000F7A64">
              <w:rPr>
                <w:rFonts w:ascii="Arial" w:hAnsi="Arial" w:cs="Arial"/>
                <w:i/>
                <w:color w:val="000000"/>
                <w:sz w:val="16"/>
                <w:szCs w:val="16"/>
                <w:lang w:eastAsia="en-AU"/>
              </w:rPr>
              <w:t>1.1</w:t>
            </w:r>
          </w:p>
        </w:tc>
        <w:tc>
          <w:tcPr>
            <w:tcW w:w="1079" w:type="dxa"/>
            <w:tcBorders>
              <w:top w:val="nil"/>
              <w:left w:val="nil"/>
              <w:bottom w:val="nil"/>
              <w:right w:val="nil"/>
            </w:tcBorders>
            <w:shd w:val="clear" w:color="auto" w:fill="auto"/>
            <w:noWrap/>
            <w:vAlign w:val="center"/>
            <w:hideMark/>
          </w:tcPr>
          <w:p w14:paraId="3CF36B5F" w14:textId="77777777" w:rsidR="00DF0E2D" w:rsidRPr="000F7A64" w:rsidRDefault="00DF0E2D" w:rsidP="0032467E">
            <w:pPr>
              <w:tabs>
                <w:tab w:val="decimal" w:pos="142"/>
              </w:tabs>
              <w:spacing w:before="0" w:line="240" w:lineRule="auto"/>
              <w:jc w:val="center"/>
              <w:rPr>
                <w:rFonts w:ascii="Arial" w:hAnsi="Arial" w:cs="Arial"/>
                <w:color w:val="000000"/>
                <w:sz w:val="16"/>
                <w:szCs w:val="16"/>
                <w:lang w:eastAsia="en-AU"/>
              </w:rPr>
            </w:pPr>
            <w:r w:rsidRPr="000F7A64">
              <w:rPr>
                <w:rFonts w:ascii="Arial" w:hAnsi="Arial" w:cs="Arial"/>
                <w:color w:val="000000"/>
                <w:sz w:val="16"/>
                <w:szCs w:val="16"/>
                <w:lang w:eastAsia="en-AU"/>
              </w:rPr>
              <w:t>5.5</w:t>
            </w:r>
          </w:p>
        </w:tc>
        <w:tc>
          <w:tcPr>
            <w:tcW w:w="1084" w:type="dxa"/>
            <w:tcBorders>
              <w:top w:val="nil"/>
              <w:left w:val="nil"/>
              <w:bottom w:val="nil"/>
              <w:right w:val="nil"/>
            </w:tcBorders>
            <w:shd w:val="clear" w:color="auto" w:fill="auto"/>
            <w:noWrap/>
            <w:vAlign w:val="center"/>
            <w:hideMark/>
          </w:tcPr>
          <w:p w14:paraId="616AF307" w14:textId="77777777" w:rsidR="00DF0E2D" w:rsidRPr="000F7A64" w:rsidRDefault="00DF0E2D" w:rsidP="00D04F78">
            <w:pPr>
              <w:spacing w:before="0" w:line="240" w:lineRule="auto"/>
              <w:jc w:val="center"/>
              <w:rPr>
                <w:rFonts w:ascii="Arial" w:hAnsi="Arial" w:cs="Arial"/>
                <w:i/>
                <w:color w:val="000000"/>
                <w:sz w:val="16"/>
                <w:szCs w:val="16"/>
                <w:lang w:eastAsia="en-AU"/>
              </w:rPr>
            </w:pPr>
            <w:r w:rsidRPr="000F7A64">
              <w:rPr>
                <w:rFonts w:ascii="Arial" w:hAnsi="Arial" w:cs="Arial"/>
                <w:i/>
                <w:color w:val="000000"/>
                <w:sz w:val="16"/>
                <w:szCs w:val="16"/>
                <w:lang w:eastAsia="en-AU"/>
              </w:rPr>
              <w:t>1.4</w:t>
            </w:r>
          </w:p>
        </w:tc>
        <w:tc>
          <w:tcPr>
            <w:tcW w:w="1079" w:type="dxa"/>
            <w:tcBorders>
              <w:top w:val="nil"/>
              <w:left w:val="nil"/>
              <w:bottom w:val="nil"/>
              <w:right w:val="nil"/>
            </w:tcBorders>
            <w:shd w:val="clear" w:color="auto" w:fill="auto"/>
            <w:noWrap/>
            <w:vAlign w:val="center"/>
            <w:hideMark/>
          </w:tcPr>
          <w:p w14:paraId="5EFA3360" w14:textId="77777777" w:rsidR="00DF0E2D" w:rsidRPr="000F7A64" w:rsidRDefault="00DF0E2D" w:rsidP="0032467E">
            <w:pPr>
              <w:tabs>
                <w:tab w:val="decimal" w:pos="142"/>
              </w:tabs>
              <w:spacing w:before="0" w:line="240" w:lineRule="auto"/>
              <w:jc w:val="center"/>
              <w:rPr>
                <w:rFonts w:ascii="Arial" w:hAnsi="Arial" w:cs="Arial"/>
                <w:color w:val="000000"/>
                <w:sz w:val="16"/>
                <w:szCs w:val="16"/>
                <w:lang w:eastAsia="en-AU"/>
              </w:rPr>
            </w:pPr>
            <w:r w:rsidRPr="000F7A64">
              <w:rPr>
                <w:rFonts w:ascii="Arial" w:hAnsi="Arial" w:cs="Arial"/>
                <w:color w:val="000000"/>
                <w:sz w:val="16"/>
                <w:szCs w:val="16"/>
                <w:lang w:eastAsia="en-AU"/>
              </w:rPr>
              <w:t>1.9</w:t>
            </w:r>
          </w:p>
        </w:tc>
        <w:tc>
          <w:tcPr>
            <w:tcW w:w="1084" w:type="dxa"/>
            <w:tcBorders>
              <w:top w:val="nil"/>
              <w:left w:val="nil"/>
              <w:bottom w:val="nil"/>
              <w:right w:val="nil"/>
            </w:tcBorders>
            <w:shd w:val="clear" w:color="auto" w:fill="auto"/>
            <w:noWrap/>
            <w:vAlign w:val="center"/>
            <w:hideMark/>
          </w:tcPr>
          <w:p w14:paraId="3F91CFED" w14:textId="77777777" w:rsidR="00DF0E2D" w:rsidRPr="000F7A64" w:rsidRDefault="00DF0E2D" w:rsidP="00D04F78">
            <w:pPr>
              <w:spacing w:before="0" w:line="240" w:lineRule="auto"/>
              <w:jc w:val="center"/>
              <w:rPr>
                <w:rFonts w:ascii="Arial" w:hAnsi="Arial" w:cs="Arial"/>
                <w:i/>
                <w:color w:val="000000"/>
                <w:sz w:val="16"/>
                <w:szCs w:val="16"/>
                <w:lang w:eastAsia="en-AU"/>
              </w:rPr>
            </w:pPr>
            <w:r w:rsidRPr="000F7A64">
              <w:rPr>
                <w:rFonts w:ascii="Arial" w:hAnsi="Arial" w:cs="Arial"/>
                <w:i/>
                <w:color w:val="000000"/>
                <w:sz w:val="16"/>
                <w:szCs w:val="16"/>
                <w:lang w:eastAsia="en-AU"/>
              </w:rPr>
              <w:t>1.1</w:t>
            </w:r>
          </w:p>
        </w:tc>
        <w:tc>
          <w:tcPr>
            <w:tcW w:w="1079" w:type="dxa"/>
            <w:tcBorders>
              <w:top w:val="nil"/>
              <w:left w:val="nil"/>
              <w:bottom w:val="nil"/>
              <w:right w:val="nil"/>
            </w:tcBorders>
            <w:shd w:val="clear" w:color="auto" w:fill="auto"/>
            <w:noWrap/>
            <w:vAlign w:val="center"/>
            <w:hideMark/>
          </w:tcPr>
          <w:p w14:paraId="57E2A012" w14:textId="77777777" w:rsidR="00DF0E2D" w:rsidRPr="000F7A64" w:rsidRDefault="00DF0E2D" w:rsidP="0032467E">
            <w:pPr>
              <w:tabs>
                <w:tab w:val="decimal" w:pos="142"/>
              </w:tabs>
              <w:spacing w:before="0" w:line="240" w:lineRule="auto"/>
              <w:jc w:val="center"/>
              <w:rPr>
                <w:rFonts w:ascii="Arial" w:hAnsi="Arial" w:cs="Arial"/>
                <w:color w:val="000000"/>
                <w:sz w:val="16"/>
                <w:szCs w:val="16"/>
                <w:lang w:eastAsia="en-AU"/>
              </w:rPr>
            </w:pPr>
            <w:r w:rsidRPr="000F7A64">
              <w:rPr>
                <w:rFonts w:ascii="Arial" w:hAnsi="Arial" w:cs="Arial"/>
                <w:color w:val="000000"/>
                <w:sz w:val="16"/>
                <w:szCs w:val="16"/>
                <w:lang w:eastAsia="en-AU"/>
              </w:rPr>
              <w:t>3.6</w:t>
            </w:r>
          </w:p>
        </w:tc>
        <w:tc>
          <w:tcPr>
            <w:tcW w:w="1084" w:type="dxa"/>
            <w:tcBorders>
              <w:top w:val="nil"/>
              <w:left w:val="nil"/>
              <w:bottom w:val="nil"/>
              <w:right w:val="nil"/>
            </w:tcBorders>
            <w:shd w:val="clear" w:color="auto" w:fill="auto"/>
            <w:noWrap/>
            <w:vAlign w:val="center"/>
            <w:hideMark/>
          </w:tcPr>
          <w:p w14:paraId="2C23BEBD" w14:textId="77777777" w:rsidR="00DF0E2D" w:rsidRPr="000F7A64" w:rsidRDefault="00DF0E2D" w:rsidP="00D04F78">
            <w:pPr>
              <w:spacing w:before="0" w:line="240" w:lineRule="auto"/>
              <w:jc w:val="center"/>
              <w:rPr>
                <w:rFonts w:ascii="Arial" w:hAnsi="Arial" w:cs="Arial"/>
                <w:i/>
                <w:color w:val="000000"/>
                <w:sz w:val="16"/>
                <w:szCs w:val="16"/>
                <w:lang w:eastAsia="en-AU"/>
              </w:rPr>
            </w:pPr>
            <w:r w:rsidRPr="000F7A64">
              <w:rPr>
                <w:rFonts w:ascii="Arial" w:hAnsi="Arial" w:cs="Arial"/>
                <w:i/>
                <w:color w:val="000000"/>
                <w:sz w:val="16"/>
                <w:szCs w:val="16"/>
                <w:lang w:eastAsia="en-AU"/>
              </w:rPr>
              <w:t>1.8</w:t>
            </w:r>
          </w:p>
        </w:tc>
      </w:tr>
      <w:tr w:rsidR="009210EA" w:rsidRPr="000F7A64" w14:paraId="7E3D8C6B" w14:textId="77777777" w:rsidTr="009210EA">
        <w:trPr>
          <w:trHeight w:val="229"/>
        </w:trPr>
        <w:tc>
          <w:tcPr>
            <w:tcW w:w="3909" w:type="dxa"/>
            <w:tcBorders>
              <w:top w:val="nil"/>
              <w:left w:val="nil"/>
              <w:bottom w:val="nil"/>
              <w:right w:val="nil"/>
            </w:tcBorders>
            <w:shd w:val="clear" w:color="auto" w:fill="auto"/>
            <w:noWrap/>
            <w:vAlign w:val="center"/>
            <w:hideMark/>
          </w:tcPr>
          <w:p w14:paraId="5EDCD93F" w14:textId="77777777" w:rsidR="00DF0E2D" w:rsidRPr="00F06E24" w:rsidRDefault="00DF0E2D" w:rsidP="00D04F78">
            <w:pPr>
              <w:spacing w:before="0" w:line="240" w:lineRule="auto"/>
              <w:rPr>
                <w:rFonts w:ascii="Arial" w:hAnsi="Arial" w:cs="Arial"/>
                <w:color w:val="000000"/>
                <w:sz w:val="16"/>
                <w:szCs w:val="16"/>
                <w:lang w:eastAsia="en-AU"/>
              </w:rPr>
            </w:pPr>
            <w:r w:rsidRPr="00F06E24">
              <w:rPr>
                <w:rFonts w:ascii="Arial" w:hAnsi="Arial" w:cs="Arial"/>
                <w:color w:val="000000"/>
                <w:sz w:val="16"/>
                <w:szCs w:val="16"/>
                <w:lang w:eastAsia="en-AU"/>
              </w:rPr>
              <w:t xml:space="preserve">       Professionals</w:t>
            </w:r>
          </w:p>
        </w:tc>
        <w:tc>
          <w:tcPr>
            <w:tcW w:w="1078" w:type="dxa"/>
            <w:tcBorders>
              <w:top w:val="nil"/>
              <w:left w:val="nil"/>
              <w:bottom w:val="nil"/>
              <w:right w:val="nil"/>
            </w:tcBorders>
            <w:shd w:val="clear" w:color="auto" w:fill="auto"/>
            <w:noWrap/>
            <w:vAlign w:val="center"/>
            <w:hideMark/>
          </w:tcPr>
          <w:p w14:paraId="59872352" w14:textId="77777777" w:rsidR="00DF0E2D" w:rsidRPr="000F7A64" w:rsidRDefault="00DF0E2D" w:rsidP="0032467E">
            <w:pPr>
              <w:tabs>
                <w:tab w:val="decimal" w:pos="142"/>
              </w:tabs>
              <w:spacing w:before="0" w:line="240" w:lineRule="auto"/>
              <w:jc w:val="center"/>
              <w:rPr>
                <w:rFonts w:ascii="Arial" w:hAnsi="Arial" w:cs="Arial"/>
                <w:color w:val="000000"/>
                <w:sz w:val="16"/>
                <w:szCs w:val="16"/>
                <w:lang w:eastAsia="en-AU"/>
              </w:rPr>
            </w:pPr>
            <w:r w:rsidRPr="000F7A64">
              <w:rPr>
                <w:rFonts w:ascii="Arial" w:hAnsi="Arial" w:cs="Arial"/>
                <w:color w:val="000000"/>
                <w:sz w:val="16"/>
                <w:szCs w:val="16"/>
                <w:lang w:eastAsia="en-AU"/>
              </w:rPr>
              <w:t>50.1</w:t>
            </w:r>
          </w:p>
        </w:tc>
        <w:tc>
          <w:tcPr>
            <w:tcW w:w="1084" w:type="dxa"/>
            <w:tcBorders>
              <w:top w:val="nil"/>
              <w:left w:val="nil"/>
              <w:bottom w:val="nil"/>
              <w:right w:val="nil"/>
            </w:tcBorders>
            <w:shd w:val="clear" w:color="auto" w:fill="auto"/>
            <w:noWrap/>
            <w:vAlign w:val="center"/>
            <w:hideMark/>
          </w:tcPr>
          <w:p w14:paraId="3062EE09" w14:textId="77777777" w:rsidR="00DF0E2D" w:rsidRPr="000F7A64" w:rsidRDefault="00DF0E2D" w:rsidP="00D04F78">
            <w:pPr>
              <w:spacing w:before="0" w:line="240" w:lineRule="auto"/>
              <w:jc w:val="center"/>
              <w:rPr>
                <w:rFonts w:ascii="Arial" w:hAnsi="Arial" w:cs="Arial"/>
                <w:i/>
                <w:color w:val="000000"/>
                <w:sz w:val="16"/>
                <w:szCs w:val="16"/>
                <w:lang w:eastAsia="en-AU"/>
              </w:rPr>
            </w:pPr>
            <w:r w:rsidRPr="000F7A64">
              <w:rPr>
                <w:rFonts w:ascii="Arial" w:hAnsi="Arial" w:cs="Arial"/>
                <w:i/>
                <w:color w:val="000000"/>
                <w:sz w:val="16"/>
                <w:szCs w:val="16"/>
                <w:lang w:eastAsia="en-AU"/>
              </w:rPr>
              <w:t>1.1</w:t>
            </w:r>
          </w:p>
        </w:tc>
        <w:tc>
          <w:tcPr>
            <w:tcW w:w="1079" w:type="dxa"/>
            <w:tcBorders>
              <w:top w:val="nil"/>
              <w:left w:val="nil"/>
              <w:bottom w:val="nil"/>
              <w:right w:val="nil"/>
            </w:tcBorders>
            <w:shd w:val="clear" w:color="auto" w:fill="auto"/>
            <w:noWrap/>
            <w:vAlign w:val="center"/>
            <w:hideMark/>
          </w:tcPr>
          <w:p w14:paraId="5E52A2AA" w14:textId="77777777" w:rsidR="00DF0E2D" w:rsidRPr="000F7A64" w:rsidRDefault="00DF0E2D" w:rsidP="0032467E">
            <w:pPr>
              <w:tabs>
                <w:tab w:val="decimal" w:pos="142"/>
              </w:tabs>
              <w:spacing w:before="0" w:line="240" w:lineRule="auto"/>
              <w:jc w:val="center"/>
              <w:rPr>
                <w:rFonts w:ascii="Arial" w:hAnsi="Arial" w:cs="Arial"/>
                <w:color w:val="000000"/>
                <w:sz w:val="16"/>
                <w:szCs w:val="16"/>
                <w:lang w:eastAsia="en-AU"/>
              </w:rPr>
            </w:pPr>
            <w:r w:rsidRPr="000F7A64">
              <w:rPr>
                <w:rFonts w:ascii="Arial" w:hAnsi="Arial" w:cs="Arial"/>
                <w:color w:val="000000"/>
                <w:sz w:val="16"/>
                <w:szCs w:val="16"/>
                <w:lang w:eastAsia="en-AU"/>
              </w:rPr>
              <w:t>7.1</w:t>
            </w:r>
          </w:p>
        </w:tc>
        <w:tc>
          <w:tcPr>
            <w:tcW w:w="1084" w:type="dxa"/>
            <w:tcBorders>
              <w:top w:val="nil"/>
              <w:left w:val="nil"/>
              <w:bottom w:val="nil"/>
              <w:right w:val="nil"/>
            </w:tcBorders>
            <w:shd w:val="clear" w:color="auto" w:fill="auto"/>
            <w:noWrap/>
            <w:vAlign w:val="center"/>
            <w:hideMark/>
          </w:tcPr>
          <w:p w14:paraId="233733F8" w14:textId="77777777" w:rsidR="00DF0E2D" w:rsidRPr="000F7A64" w:rsidRDefault="00DF0E2D" w:rsidP="00D04F78">
            <w:pPr>
              <w:spacing w:before="0" w:line="240" w:lineRule="auto"/>
              <w:jc w:val="center"/>
              <w:rPr>
                <w:rFonts w:ascii="Arial" w:hAnsi="Arial" w:cs="Arial"/>
                <w:i/>
                <w:color w:val="000000"/>
                <w:sz w:val="16"/>
                <w:szCs w:val="16"/>
                <w:lang w:eastAsia="en-AU"/>
              </w:rPr>
            </w:pPr>
            <w:r w:rsidRPr="000F7A64">
              <w:rPr>
                <w:rFonts w:ascii="Arial" w:hAnsi="Arial" w:cs="Arial"/>
                <w:i/>
                <w:color w:val="000000"/>
                <w:sz w:val="16"/>
                <w:szCs w:val="16"/>
                <w:lang w:eastAsia="en-AU"/>
              </w:rPr>
              <w:t>1.0</w:t>
            </w:r>
          </w:p>
        </w:tc>
        <w:tc>
          <w:tcPr>
            <w:tcW w:w="1079" w:type="dxa"/>
            <w:tcBorders>
              <w:top w:val="nil"/>
              <w:left w:val="nil"/>
              <w:bottom w:val="nil"/>
              <w:right w:val="nil"/>
            </w:tcBorders>
            <w:shd w:val="clear" w:color="auto" w:fill="auto"/>
            <w:noWrap/>
            <w:vAlign w:val="center"/>
            <w:hideMark/>
          </w:tcPr>
          <w:p w14:paraId="17D16D44" w14:textId="77777777" w:rsidR="00DF0E2D" w:rsidRPr="000F7A64" w:rsidRDefault="00DF0E2D" w:rsidP="0032467E">
            <w:pPr>
              <w:tabs>
                <w:tab w:val="decimal" w:pos="142"/>
              </w:tabs>
              <w:spacing w:before="0" w:line="240" w:lineRule="auto"/>
              <w:jc w:val="center"/>
              <w:rPr>
                <w:rFonts w:ascii="Arial" w:hAnsi="Arial" w:cs="Arial"/>
                <w:color w:val="000000"/>
                <w:sz w:val="16"/>
                <w:szCs w:val="16"/>
                <w:lang w:eastAsia="en-AU"/>
              </w:rPr>
            </w:pPr>
            <w:r w:rsidRPr="000F7A64">
              <w:rPr>
                <w:rFonts w:ascii="Arial" w:hAnsi="Arial" w:cs="Arial"/>
                <w:color w:val="000000"/>
                <w:sz w:val="16"/>
                <w:szCs w:val="16"/>
                <w:lang w:eastAsia="en-AU"/>
              </w:rPr>
              <w:t>20.1</w:t>
            </w:r>
          </w:p>
        </w:tc>
        <w:tc>
          <w:tcPr>
            <w:tcW w:w="1084" w:type="dxa"/>
            <w:tcBorders>
              <w:top w:val="nil"/>
              <w:left w:val="nil"/>
              <w:bottom w:val="nil"/>
              <w:right w:val="nil"/>
            </w:tcBorders>
            <w:shd w:val="clear" w:color="auto" w:fill="auto"/>
            <w:noWrap/>
            <w:vAlign w:val="center"/>
            <w:hideMark/>
          </w:tcPr>
          <w:p w14:paraId="585977B5" w14:textId="77777777" w:rsidR="00DF0E2D" w:rsidRPr="000F7A64" w:rsidRDefault="00DF0E2D" w:rsidP="00D04F78">
            <w:pPr>
              <w:spacing w:before="0" w:line="240" w:lineRule="auto"/>
              <w:jc w:val="center"/>
              <w:rPr>
                <w:rFonts w:ascii="Arial" w:hAnsi="Arial" w:cs="Arial"/>
                <w:i/>
                <w:color w:val="000000"/>
                <w:sz w:val="16"/>
                <w:szCs w:val="16"/>
                <w:lang w:eastAsia="en-AU"/>
              </w:rPr>
            </w:pPr>
            <w:r w:rsidRPr="000F7A64">
              <w:rPr>
                <w:rFonts w:ascii="Arial" w:hAnsi="Arial" w:cs="Arial"/>
                <w:i/>
                <w:color w:val="000000"/>
                <w:sz w:val="16"/>
                <w:szCs w:val="16"/>
                <w:lang w:eastAsia="en-AU"/>
              </w:rPr>
              <w:t>2.5</w:t>
            </w:r>
          </w:p>
        </w:tc>
        <w:tc>
          <w:tcPr>
            <w:tcW w:w="1079" w:type="dxa"/>
            <w:tcBorders>
              <w:top w:val="nil"/>
              <w:left w:val="nil"/>
              <w:bottom w:val="nil"/>
              <w:right w:val="nil"/>
            </w:tcBorders>
            <w:shd w:val="clear" w:color="auto" w:fill="auto"/>
            <w:noWrap/>
            <w:vAlign w:val="center"/>
            <w:hideMark/>
          </w:tcPr>
          <w:p w14:paraId="7B5248D2" w14:textId="77777777" w:rsidR="00DF0E2D" w:rsidRPr="000F7A64" w:rsidRDefault="00DF0E2D" w:rsidP="0032467E">
            <w:pPr>
              <w:tabs>
                <w:tab w:val="decimal" w:pos="142"/>
              </w:tabs>
              <w:spacing w:before="0" w:line="240" w:lineRule="auto"/>
              <w:jc w:val="center"/>
              <w:rPr>
                <w:rFonts w:ascii="Arial" w:hAnsi="Arial" w:cs="Arial"/>
                <w:color w:val="000000"/>
                <w:sz w:val="16"/>
                <w:szCs w:val="16"/>
                <w:lang w:eastAsia="en-AU"/>
              </w:rPr>
            </w:pPr>
            <w:r w:rsidRPr="000F7A64">
              <w:rPr>
                <w:rFonts w:ascii="Arial" w:hAnsi="Arial" w:cs="Arial"/>
                <w:color w:val="000000"/>
                <w:sz w:val="16"/>
                <w:szCs w:val="16"/>
                <w:lang w:eastAsia="en-AU"/>
              </w:rPr>
              <w:t>3.1</w:t>
            </w:r>
          </w:p>
        </w:tc>
        <w:tc>
          <w:tcPr>
            <w:tcW w:w="1084" w:type="dxa"/>
            <w:tcBorders>
              <w:top w:val="nil"/>
              <w:left w:val="nil"/>
              <w:bottom w:val="nil"/>
              <w:right w:val="nil"/>
            </w:tcBorders>
            <w:shd w:val="clear" w:color="auto" w:fill="auto"/>
            <w:noWrap/>
            <w:vAlign w:val="center"/>
            <w:hideMark/>
          </w:tcPr>
          <w:p w14:paraId="1EC099FA" w14:textId="77777777" w:rsidR="00DF0E2D" w:rsidRPr="000F7A64" w:rsidRDefault="00DF0E2D" w:rsidP="00D04F78">
            <w:pPr>
              <w:spacing w:before="0" w:line="240" w:lineRule="auto"/>
              <w:jc w:val="center"/>
              <w:rPr>
                <w:rFonts w:ascii="Arial" w:hAnsi="Arial" w:cs="Arial"/>
                <w:i/>
                <w:color w:val="000000"/>
                <w:sz w:val="16"/>
                <w:szCs w:val="16"/>
                <w:lang w:eastAsia="en-AU"/>
              </w:rPr>
            </w:pPr>
            <w:r w:rsidRPr="000F7A64">
              <w:rPr>
                <w:rFonts w:ascii="Arial" w:hAnsi="Arial" w:cs="Arial"/>
                <w:i/>
                <w:color w:val="000000"/>
                <w:sz w:val="16"/>
                <w:szCs w:val="16"/>
                <w:lang w:eastAsia="en-AU"/>
              </w:rPr>
              <w:t>1.4</w:t>
            </w:r>
          </w:p>
        </w:tc>
        <w:tc>
          <w:tcPr>
            <w:tcW w:w="1079" w:type="dxa"/>
            <w:tcBorders>
              <w:top w:val="nil"/>
              <w:left w:val="nil"/>
              <w:bottom w:val="nil"/>
              <w:right w:val="nil"/>
            </w:tcBorders>
            <w:shd w:val="clear" w:color="auto" w:fill="auto"/>
            <w:noWrap/>
            <w:vAlign w:val="center"/>
            <w:hideMark/>
          </w:tcPr>
          <w:p w14:paraId="5DDFBEB2" w14:textId="77777777" w:rsidR="00DF0E2D" w:rsidRPr="000F7A64" w:rsidRDefault="00DF0E2D" w:rsidP="0032467E">
            <w:pPr>
              <w:tabs>
                <w:tab w:val="decimal" w:pos="142"/>
              </w:tabs>
              <w:spacing w:before="0" w:line="240" w:lineRule="auto"/>
              <w:jc w:val="center"/>
              <w:rPr>
                <w:rFonts w:ascii="Arial" w:hAnsi="Arial" w:cs="Arial"/>
                <w:color w:val="000000"/>
                <w:sz w:val="16"/>
                <w:szCs w:val="16"/>
                <w:lang w:eastAsia="en-AU"/>
              </w:rPr>
            </w:pPr>
            <w:r w:rsidRPr="000F7A64">
              <w:rPr>
                <w:rFonts w:ascii="Arial" w:hAnsi="Arial" w:cs="Arial"/>
                <w:color w:val="000000"/>
                <w:sz w:val="16"/>
                <w:szCs w:val="16"/>
                <w:lang w:eastAsia="en-AU"/>
              </w:rPr>
              <w:t>6.3</w:t>
            </w:r>
          </w:p>
        </w:tc>
        <w:tc>
          <w:tcPr>
            <w:tcW w:w="1084" w:type="dxa"/>
            <w:tcBorders>
              <w:top w:val="nil"/>
              <w:left w:val="nil"/>
              <w:bottom w:val="nil"/>
              <w:right w:val="nil"/>
            </w:tcBorders>
            <w:shd w:val="clear" w:color="auto" w:fill="auto"/>
            <w:noWrap/>
            <w:vAlign w:val="center"/>
            <w:hideMark/>
          </w:tcPr>
          <w:p w14:paraId="6BA39950" w14:textId="77777777" w:rsidR="00DF0E2D" w:rsidRPr="000F7A64" w:rsidRDefault="00DF0E2D" w:rsidP="00D04F78">
            <w:pPr>
              <w:spacing w:before="0" w:line="240" w:lineRule="auto"/>
              <w:jc w:val="center"/>
              <w:rPr>
                <w:rFonts w:ascii="Arial" w:hAnsi="Arial" w:cs="Arial"/>
                <w:i/>
                <w:color w:val="000000"/>
                <w:sz w:val="16"/>
                <w:szCs w:val="16"/>
                <w:lang w:eastAsia="en-AU"/>
              </w:rPr>
            </w:pPr>
            <w:r w:rsidRPr="000F7A64">
              <w:rPr>
                <w:rFonts w:ascii="Arial" w:hAnsi="Arial" w:cs="Arial"/>
                <w:i/>
                <w:color w:val="000000"/>
                <w:sz w:val="16"/>
                <w:szCs w:val="16"/>
                <w:lang w:eastAsia="en-AU"/>
              </w:rPr>
              <w:t>2.3</w:t>
            </w:r>
          </w:p>
        </w:tc>
      </w:tr>
      <w:tr w:rsidR="009210EA" w:rsidRPr="000F7A64" w14:paraId="22908FCE" w14:textId="77777777" w:rsidTr="009210EA">
        <w:trPr>
          <w:trHeight w:val="229"/>
        </w:trPr>
        <w:tc>
          <w:tcPr>
            <w:tcW w:w="3909" w:type="dxa"/>
            <w:tcBorders>
              <w:top w:val="nil"/>
              <w:left w:val="nil"/>
              <w:bottom w:val="nil"/>
              <w:right w:val="nil"/>
            </w:tcBorders>
            <w:shd w:val="clear" w:color="auto" w:fill="auto"/>
            <w:noWrap/>
            <w:vAlign w:val="center"/>
            <w:hideMark/>
          </w:tcPr>
          <w:p w14:paraId="1A40D68A" w14:textId="77777777" w:rsidR="00DF0E2D" w:rsidRPr="00F06E24" w:rsidRDefault="00DF0E2D" w:rsidP="00D04F78">
            <w:pPr>
              <w:spacing w:before="0" w:line="240" w:lineRule="auto"/>
              <w:rPr>
                <w:rFonts w:ascii="Arial" w:hAnsi="Arial" w:cs="Arial"/>
                <w:color w:val="000000"/>
                <w:sz w:val="16"/>
                <w:szCs w:val="16"/>
                <w:lang w:eastAsia="en-AU"/>
              </w:rPr>
            </w:pPr>
            <w:r w:rsidRPr="00F06E24">
              <w:rPr>
                <w:rFonts w:ascii="Arial" w:hAnsi="Arial" w:cs="Arial"/>
                <w:color w:val="000000"/>
                <w:sz w:val="16"/>
                <w:szCs w:val="16"/>
                <w:lang w:eastAsia="en-AU"/>
              </w:rPr>
              <w:t xml:space="preserve">       Technicians &amp; trades workers</w:t>
            </w:r>
          </w:p>
        </w:tc>
        <w:tc>
          <w:tcPr>
            <w:tcW w:w="1078" w:type="dxa"/>
            <w:tcBorders>
              <w:top w:val="nil"/>
              <w:left w:val="nil"/>
              <w:bottom w:val="nil"/>
              <w:right w:val="nil"/>
            </w:tcBorders>
            <w:shd w:val="clear" w:color="auto" w:fill="auto"/>
            <w:noWrap/>
            <w:vAlign w:val="center"/>
            <w:hideMark/>
          </w:tcPr>
          <w:p w14:paraId="447334BD" w14:textId="77777777" w:rsidR="00DF0E2D" w:rsidRPr="000F7A64" w:rsidRDefault="00DF0E2D" w:rsidP="0032467E">
            <w:pPr>
              <w:tabs>
                <w:tab w:val="decimal" w:pos="142"/>
              </w:tabs>
              <w:spacing w:before="0" w:line="240" w:lineRule="auto"/>
              <w:jc w:val="center"/>
              <w:rPr>
                <w:rFonts w:ascii="Arial" w:hAnsi="Arial" w:cs="Arial"/>
                <w:color w:val="000000"/>
                <w:sz w:val="16"/>
                <w:szCs w:val="16"/>
                <w:lang w:eastAsia="en-AU"/>
              </w:rPr>
            </w:pPr>
            <w:r w:rsidRPr="000F7A64">
              <w:rPr>
                <w:rFonts w:ascii="Arial" w:hAnsi="Arial" w:cs="Arial"/>
                <w:color w:val="000000"/>
                <w:sz w:val="16"/>
                <w:szCs w:val="16"/>
                <w:lang w:eastAsia="en-AU"/>
              </w:rPr>
              <w:t>4.1</w:t>
            </w:r>
          </w:p>
        </w:tc>
        <w:tc>
          <w:tcPr>
            <w:tcW w:w="1084" w:type="dxa"/>
            <w:tcBorders>
              <w:top w:val="nil"/>
              <w:left w:val="nil"/>
              <w:bottom w:val="nil"/>
              <w:right w:val="nil"/>
            </w:tcBorders>
            <w:shd w:val="clear" w:color="auto" w:fill="auto"/>
            <w:noWrap/>
            <w:vAlign w:val="center"/>
            <w:hideMark/>
          </w:tcPr>
          <w:p w14:paraId="12BB10E0" w14:textId="77777777" w:rsidR="00DF0E2D" w:rsidRPr="000F7A64" w:rsidRDefault="00DF0E2D" w:rsidP="00D04F78">
            <w:pPr>
              <w:spacing w:before="0" w:line="240" w:lineRule="auto"/>
              <w:jc w:val="center"/>
              <w:rPr>
                <w:rFonts w:ascii="Arial" w:hAnsi="Arial" w:cs="Arial"/>
                <w:i/>
                <w:color w:val="000000"/>
                <w:sz w:val="16"/>
                <w:szCs w:val="16"/>
                <w:lang w:eastAsia="en-AU"/>
              </w:rPr>
            </w:pPr>
            <w:r w:rsidRPr="000F7A64">
              <w:rPr>
                <w:rFonts w:ascii="Arial" w:hAnsi="Arial" w:cs="Arial"/>
                <w:i/>
                <w:color w:val="000000"/>
                <w:sz w:val="16"/>
                <w:szCs w:val="16"/>
                <w:lang w:eastAsia="en-AU"/>
              </w:rPr>
              <w:t>0.4</w:t>
            </w:r>
          </w:p>
        </w:tc>
        <w:tc>
          <w:tcPr>
            <w:tcW w:w="1079" w:type="dxa"/>
            <w:tcBorders>
              <w:top w:val="nil"/>
              <w:left w:val="nil"/>
              <w:bottom w:val="nil"/>
              <w:right w:val="nil"/>
            </w:tcBorders>
            <w:shd w:val="clear" w:color="auto" w:fill="auto"/>
            <w:noWrap/>
            <w:vAlign w:val="center"/>
            <w:hideMark/>
          </w:tcPr>
          <w:p w14:paraId="2D832F87" w14:textId="77777777" w:rsidR="00DF0E2D" w:rsidRPr="000F7A64" w:rsidRDefault="00DF0E2D" w:rsidP="0032467E">
            <w:pPr>
              <w:tabs>
                <w:tab w:val="decimal" w:pos="142"/>
              </w:tabs>
              <w:spacing w:before="0" w:line="240" w:lineRule="auto"/>
              <w:jc w:val="center"/>
              <w:rPr>
                <w:rFonts w:ascii="Arial" w:hAnsi="Arial" w:cs="Arial"/>
                <w:color w:val="000000"/>
                <w:sz w:val="16"/>
                <w:szCs w:val="16"/>
                <w:lang w:eastAsia="en-AU"/>
              </w:rPr>
            </w:pPr>
            <w:r w:rsidRPr="000F7A64">
              <w:rPr>
                <w:rFonts w:ascii="Arial" w:hAnsi="Arial" w:cs="Arial"/>
                <w:color w:val="000000"/>
                <w:sz w:val="16"/>
                <w:szCs w:val="16"/>
                <w:lang w:eastAsia="en-AU"/>
              </w:rPr>
              <w:t>29.3</w:t>
            </w:r>
          </w:p>
        </w:tc>
        <w:tc>
          <w:tcPr>
            <w:tcW w:w="1084" w:type="dxa"/>
            <w:tcBorders>
              <w:top w:val="nil"/>
              <w:left w:val="nil"/>
              <w:bottom w:val="nil"/>
              <w:right w:val="nil"/>
            </w:tcBorders>
            <w:shd w:val="clear" w:color="auto" w:fill="auto"/>
            <w:noWrap/>
            <w:vAlign w:val="center"/>
            <w:hideMark/>
          </w:tcPr>
          <w:p w14:paraId="1CC312D4" w14:textId="77777777" w:rsidR="00DF0E2D" w:rsidRPr="000F7A64" w:rsidRDefault="00DF0E2D" w:rsidP="00D04F78">
            <w:pPr>
              <w:spacing w:before="0" w:line="240" w:lineRule="auto"/>
              <w:jc w:val="center"/>
              <w:rPr>
                <w:rFonts w:ascii="Arial" w:hAnsi="Arial" w:cs="Arial"/>
                <w:i/>
                <w:color w:val="000000"/>
                <w:sz w:val="16"/>
                <w:szCs w:val="16"/>
                <w:lang w:eastAsia="en-AU"/>
              </w:rPr>
            </w:pPr>
            <w:r w:rsidRPr="000F7A64">
              <w:rPr>
                <w:rFonts w:ascii="Arial" w:hAnsi="Arial" w:cs="Arial"/>
                <w:i/>
                <w:color w:val="000000"/>
                <w:sz w:val="16"/>
                <w:szCs w:val="16"/>
                <w:lang w:eastAsia="en-AU"/>
              </w:rPr>
              <w:t>1.7</w:t>
            </w:r>
          </w:p>
        </w:tc>
        <w:tc>
          <w:tcPr>
            <w:tcW w:w="1079" w:type="dxa"/>
            <w:tcBorders>
              <w:top w:val="nil"/>
              <w:left w:val="nil"/>
              <w:bottom w:val="nil"/>
              <w:right w:val="nil"/>
            </w:tcBorders>
            <w:shd w:val="clear" w:color="auto" w:fill="auto"/>
            <w:noWrap/>
            <w:vAlign w:val="center"/>
            <w:hideMark/>
          </w:tcPr>
          <w:p w14:paraId="02B61F1E" w14:textId="77777777" w:rsidR="00DF0E2D" w:rsidRPr="000F7A64" w:rsidRDefault="00DF0E2D" w:rsidP="0032467E">
            <w:pPr>
              <w:tabs>
                <w:tab w:val="decimal" w:pos="142"/>
              </w:tabs>
              <w:spacing w:before="0" w:line="240" w:lineRule="auto"/>
              <w:jc w:val="center"/>
              <w:rPr>
                <w:rFonts w:ascii="Arial" w:hAnsi="Arial" w:cs="Arial"/>
                <w:color w:val="000000"/>
                <w:sz w:val="16"/>
                <w:szCs w:val="16"/>
                <w:lang w:eastAsia="en-AU"/>
              </w:rPr>
            </w:pPr>
            <w:r w:rsidRPr="000F7A64">
              <w:rPr>
                <w:rFonts w:ascii="Arial" w:hAnsi="Arial" w:cs="Arial"/>
                <w:color w:val="000000"/>
                <w:sz w:val="16"/>
                <w:szCs w:val="16"/>
                <w:lang w:eastAsia="en-AU"/>
              </w:rPr>
              <w:t>8.7</w:t>
            </w:r>
          </w:p>
        </w:tc>
        <w:tc>
          <w:tcPr>
            <w:tcW w:w="1084" w:type="dxa"/>
            <w:tcBorders>
              <w:top w:val="nil"/>
              <w:left w:val="nil"/>
              <w:bottom w:val="nil"/>
              <w:right w:val="nil"/>
            </w:tcBorders>
            <w:shd w:val="clear" w:color="auto" w:fill="auto"/>
            <w:noWrap/>
            <w:vAlign w:val="center"/>
            <w:hideMark/>
          </w:tcPr>
          <w:p w14:paraId="1FD47C0C" w14:textId="77777777" w:rsidR="00DF0E2D" w:rsidRPr="000F7A64" w:rsidRDefault="00DF0E2D" w:rsidP="00D04F78">
            <w:pPr>
              <w:spacing w:before="0" w:line="240" w:lineRule="auto"/>
              <w:jc w:val="center"/>
              <w:rPr>
                <w:rFonts w:ascii="Arial" w:hAnsi="Arial" w:cs="Arial"/>
                <w:i/>
                <w:color w:val="000000"/>
                <w:sz w:val="16"/>
                <w:szCs w:val="16"/>
                <w:lang w:eastAsia="en-AU"/>
              </w:rPr>
            </w:pPr>
            <w:r w:rsidRPr="000F7A64">
              <w:rPr>
                <w:rFonts w:ascii="Arial" w:hAnsi="Arial" w:cs="Arial"/>
                <w:i/>
                <w:color w:val="000000"/>
                <w:sz w:val="16"/>
                <w:szCs w:val="16"/>
                <w:lang w:eastAsia="en-AU"/>
              </w:rPr>
              <w:t>1.8</w:t>
            </w:r>
          </w:p>
        </w:tc>
        <w:tc>
          <w:tcPr>
            <w:tcW w:w="1079" w:type="dxa"/>
            <w:tcBorders>
              <w:top w:val="nil"/>
              <w:left w:val="nil"/>
              <w:bottom w:val="nil"/>
              <w:right w:val="nil"/>
            </w:tcBorders>
            <w:shd w:val="clear" w:color="auto" w:fill="auto"/>
            <w:noWrap/>
            <w:vAlign w:val="center"/>
            <w:hideMark/>
          </w:tcPr>
          <w:p w14:paraId="35A78A0A" w14:textId="77777777" w:rsidR="00DF0E2D" w:rsidRPr="000F7A64" w:rsidRDefault="00DF0E2D" w:rsidP="0032467E">
            <w:pPr>
              <w:tabs>
                <w:tab w:val="decimal" w:pos="142"/>
              </w:tabs>
              <w:spacing w:before="0" w:line="240" w:lineRule="auto"/>
              <w:jc w:val="center"/>
              <w:rPr>
                <w:rFonts w:ascii="Arial" w:hAnsi="Arial" w:cs="Arial"/>
                <w:color w:val="000000"/>
                <w:sz w:val="16"/>
                <w:szCs w:val="16"/>
                <w:lang w:eastAsia="en-AU"/>
              </w:rPr>
            </w:pPr>
            <w:r w:rsidRPr="000F7A64">
              <w:rPr>
                <w:rFonts w:ascii="Arial" w:hAnsi="Arial" w:cs="Arial"/>
                <w:color w:val="000000"/>
                <w:sz w:val="16"/>
                <w:szCs w:val="16"/>
                <w:lang w:eastAsia="en-AU"/>
              </w:rPr>
              <w:t>4.3</w:t>
            </w:r>
          </w:p>
        </w:tc>
        <w:tc>
          <w:tcPr>
            <w:tcW w:w="1084" w:type="dxa"/>
            <w:tcBorders>
              <w:top w:val="nil"/>
              <w:left w:val="nil"/>
              <w:bottom w:val="nil"/>
              <w:right w:val="nil"/>
            </w:tcBorders>
            <w:shd w:val="clear" w:color="auto" w:fill="auto"/>
            <w:noWrap/>
            <w:vAlign w:val="center"/>
            <w:hideMark/>
          </w:tcPr>
          <w:p w14:paraId="77677C85" w14:textId="77777777" w:rsidR="00DF0E2D" w:rsidRPr="000F7A64" w:rsidRDefault="00DF0E2D" w:rsidP="00D04F78">
            <w:pPr>
              <w:spacing w:before="0" w:line="240" w:lineRule="auto"/>
              <w:jc w:val="center"/>
              <w:rPr>
                <w:rFonts w:ascii="Arial" w:hAnsi="Arial" w:cs="Arial"/>
                <w:i/>
                <w:color w:val="000000"/>
                <w:sz w:val="16"/>
                <w:szCs w:val="16"/>
                <w:lang w:eastAsia="en-AU"/>
              </w:rPr>
            </w:pPr>
            <w:r w:rsidRPr="000F7A64">
              <w:rPr>
                <w:rFonts w:ascii="Arial" w:hAnsi="Arial" w:cs="Arial"/>
                <w:i/>
                <w:color w:val="000000"/>
                <w:sz w:val="16"/>
                <w:szCs w:val="16"/>
                <w:lang w:eastAsia="en-AU"/>
              </w:rPr>
              <w:t>1.6</w:t>
            </w:r>
          </w:p>
        </w:tc>
        <w:tc>
          <w:tcPr>
            <w:tcW w:w="1079" w:type="dxa"/>
            <w:tcBorders>
              <w:top w:val="nil"/>
              <w:left w:val="nil"/>
              <w:bottom w:val="nil"/>
              <w:right w:val="nil"/>
            </w:tcBorders>
            <w:shd w:val="clear" w:color="auto" w:fill="auto"/>
            <w:noWrap/>
            <w:vAlign w:val="center"/>
            <w:hideMark/>
          </w:tcPr>
          <w:p w14:paraId="5820E0D1" w14:textId="77777777" w:rsidR="00DF0E2D" w:rsidRPr="000F7A64" w:rsidRDefault="00DF0E2D" w:rsidP="0032467E">
            <w:pPr>
              <w:tabs>
                <w:tab w:val="decimal" w:pos="142"/>
              </w:tabs>
              <w:spacing w:before="0" w:line="240" w:lineRule="auto"/>
              <w:jc w:val="center"/>
              <w:rPr>
                <w:rFonts w:ascii="Arial" w:hAnsi="Arial" w:cs="Arial"/>
                <w:color w:val="000000"/>
                <w:sz w:val="16"/>
                <w:szCs w:val="16"/>
                <w:lang w:eastAsia="en-AU"/>
              </w:rPr>
            </w:pPr>
            <w:r w:rsidRPr="000F7A64">
              <w:rPr>
                <w:rFonts w:ascii="Arial" w:hAnsi="Arial" w:cs="Arial"/>
                <w:color w:val="000000"/>
                <w:sz w:val="16"/>
                <w:szCs w:val="16"/>
                <w:lang w:eastAsia="en-AU"/>
              </w:rPr>
              <w:t>8.9</w:t>
            </w:r>
          </w:p>
        </w:tc>
        <w:tc>
          <w:tcPr>
            <w:tcW w:w="1084" w:type="dxa"/>
            <w:tcBorders>
              <w:top w:val="nil"/>
              <w:left w:val="nil"/>
              <w:bottom w:val="nil"/>
              <w:right w:val="nil"/>
            </w:tcBorders>
            <w:shd w:val="clear" w:color="auto" w:fill="auto"/>
            <w:noWrap/>
            <w:vAlign w:val="center"/>
            <w:hideMark/>
          </w:tcPr>
          <w:p w14:paraId="005D9E5A" w14:textId="77777777" w:rsidR="00DF0E2D" w:rsidRPr="000F7A64" w:rsidRDefault="00DF0E2D" w:rsidP="00D04F78">
            <w:pPr>
              <w:spacing w:before="0" w:line="240" w:lineRule="auto"/>
              <w:jc w:val="center"/>
              <w:rPr>
                <w:rFonts w:ascii="Arial" w:hAnsi="Arial" w:cs="Arial"/>
                <w:i/>
                <w:color w:val="000000"/>
                <w:sz w:val="16"/>
                <w:szCs w:val="16"/>
                <w:lang w:eastAsia="en-AU"/>
              </w:rPr>
            </w:pPr>
            <w:r w:rsidRPr="000F7A64">
              <w:rPr>
                <w:rFonts w:ascii="Arial" w:hAnsi="Arial" w:cs="Arial"/>
                <w:i/>
                <w:color w:val="000000"/>
                <w:sz w:val="16"/>
                <w:szCs w:val="16"/>
                <w:lang w:eastAsia="en-AU"/>
              </w:rPr>
              <w:t>2.7</w:t>
            </w:r>
          </w:p>
        </w:tc>
      </w:tr>
      <w:tr w:rsidR="009210EA" w:rsidRPr="000F7A64" w14:paraId="146B6F50" w14:textId="77777777" w:rsidTr="009210EA">
        <w:trPr>
          <w:trHeight w:val="229"/>
        </w:trPr>
        <w:tc>
          <w:tcPr>
            <w:tcW w:w="3909" w:type="dxa"/>
            <w:tcBorders>
              <w:top w:val="nil"/>
              <w:left w:val="nil"/>
              <w:bottom w:val="nil"/>
              <w:right w:val="nil"/>
            </w:tcBorders>
            <w:shd w:val="clear" w:color="auto" w:fill="auto"/>
            <w:noWrap/>
            <w:vAlign w:val="center"/>
            <w:hideMark/>
          </w:tcPr>
          <w:p w14:paraId="1EE992A7" w14:textId="77777777" w:rsidR="00DF0E2D" w:rsidRPr="00F06E24" w:rsidRDefault="00DF0E2D" w:rsidP="00D04F78">
            <w:pPr>
              <w:spacing w:before="0" w:line="240" w:lineRule="auto"/>
              <w:rPr>
                <w:rFonts w:ascii="Arial" w:hAnsi="Arial" w:cs="Arial"/>
                <w:color w:val="000000"/>
                <w:sz w:val="16"/>
                <w:szCs w:val="16"/>
                <w:lang w:eastAsia="en-AU"/>
              </w:rPr>
            </w:pPr>
            <w:r w:rsidRPr="00F06E24">
              <w:rPr>
                <w:rFonts w:ascii="Arial" w:hAnsi="Arial" w:cs="Arial"/>
                <w:color w:val="000000"/>
                <w:sz w:val="16"/>
                <w:szCs w:val="16"/>
                <w:lang w:eastAsia="en-AU"/>
              </w:rPr>
              <w:t xml:space="preserve">       Community &amp; personal service workers</w:t>
            </w:r>
          </w:p>
        </w:tc>
        <w:tc>
          <w:tcPr>
            <w:tcW w:w="1078" w:type="dxa"/>
            <w:tcBorders>
              <w:top w:val="nil"/>
              <w:left w:val="nil"/>
              <w:right w:val="nil"/>
            </w:tcBorders>
            <w:shd w:val="clear" w:color="auto" w:fill="auto"/>
            <w:noWrap/>
            <w:vAlign w:val="center"/>
            <w:hideMark/>
          </w:tcPr>
          <w:p w14:paraId="01ABD71B" w14:textId="77777777" w:rsidR="00DF0E2D" w:rsidRPr="000F7A64" w:rsidRDefault="00DF0E2D" w:rsidP="0032467E">
            <w:pPr>
              <w:tabs>
                <w:tab w:val="decimal" w:pos="142"/>
              </w:tabs>
              <w:spacing w:before="0" w:line="240" w:lineRule="auto"/>
              <w:jc w:val="center"/>
              <w:rPr>
                <w:rFonts w:ascii="Arial" w:hAnsi="Arial" w:cs="Arial"/>
                <w:color w:val="000000"/>
                <w:sz w:val="16"/>
                <w:szCs w:val="16"/>
                <w:lang w:eastAsia="en-AU"/>
              </w:rPr>
            </w:pPr>
            <w:r w:rsidRPr="000F7A64">
              <w:rPr>
                <w:rFonts w:ascii="Arial" w:hAnsi="Arial" w:cs="Arial"/>
                <w:color w:val="000000"/>
                <w:sz w:val="16"/>
                <w:szCs w:val="16"/>
                <w:lang w:eastAsia="en-AU"/>
              </w:rPr>
              <w:t>8.3</w:t>
            </w:r>
          </w:p>
        </w:tc>
        <w:tc>
          <w:tcPr>
            <w:tcW w:w="1084" w:type="dxa"/>
            <w:tcBorders>
              <w:top w:val="nil"/>
              <w:left w:val="nil"/>
              <w:right w:val="nil"/>
            </w:tcBorders>
            <w:shd w:val="clear" w:color="auto" w:fill="auto"/>
            <w:vAlign w:val="center"/>
          </w:tcPr>
          <w:p w14:paraId="3867D065" w14:textId="77777777" w:rsidR="00DF0E2D" w:rsidRPr="000F7A64" w:rsidRDefault="00DF0E2D" w:rsidP="00D04F78">
            <w:pPr>
              <w:spacing w:before="0" w:line="240" w:lineRule="auto"/>
              <w:jc w:val="center"/>
              <w:rPr>
                <w:rFonts w:ascii="Arial" w:hAnsi="Arial" w:cs="Arial"/>
                <w:i/>
                <w:color w:val="000000"/>
                <w:sz w:val="16"/>
                <w:szCs w:val="16"/>
                <w:lang w:eastAsia="en-AU"/>
              </w:rPr>
            </w:pPr>
            <w:r w:rsidRPr="000F7A64">
              <w:rPr>
                <w:rFonts w:ascii="Arial" w:hAnsi="Arial" w:cs="Arial"/>
                <w:i/>
                <w:color w:val="000000"/>
                <w:sz w:val="16"/>
                <w:szCs w:val="16"/>
                <w:lang w:eastAsia="en-AU"/>
              </w:rPr>
              <w:t>0.6</w:t>
            </w:r>
          </w:p>
        </w:tc>
        <w:tc>
          <w:tcPr>
            <w:tcW w:w="1079" w:type="dxa"/>
            <w:tcBorders>
              <w:top w:val="nil"/>
              <w:left w:val="nil"/>
              <w:right w:val="nil"/>
            </w:tcBorders>
            <w:shd w:val="clear" w:color="auto" w:fill="auto"/>
            <w:vAlign w:val="center"/>
          </w:tcPr>
          <w:p w14:paraId="01B28545" w14:textId="77777777" w:rsidR="00DF0E2D" w:rsidRPr="000F7A64" w:rsidRDefault="00DF0E2D" w:rsidP="0032467E">
            <w:pPr>
              <w:tabs>
                <w:tab w:val="decimal" w:pos="142"/>
              </w:tabs>
              <w:spacing w:before="0" w:line="240" w:lineRule="auto"/>
              <w:jc w:val="center"/>
              <w:rPr>
                <w:rFonts w:ascii="Arial" w:hAnsi="Arial" w:cs="Arial"/>
                <w:color w:val="000000"/>
                <w:sz w:val="16"/>
                <w:szCs w:val="16"/>
                <w:lang w:eastAsia="en-AU"/>
              </w:rPr>
            </w:pPr>
            <w:r w:rsidRPr="000F7A64">
              <w:rPr>
                <w:rFonts w:ascii="Arial" w:hAnsi="Arial" w:cs="Arial"/>
                <w:color w:val="000000"/>
                <w:sz w:val="16"/>
                <w:szCs w:val="16"/>
                <w:lang w:eastAsia="en-AU"/>
              </w:rPr>
              <w:t>11.4</w:t>
            </w:r>
          </w:p>
        </w:tc>
        <w:tc>
          <w:tcPr>
            <w:tcW w:w="1084" w:type="dxa"/>
            <w:tcBorders>
              <w:top w:val="nil"/>
              <w:left w:val="nil"/>
              <w:right w:val="nil"/>
            </w:tcBorders>
            <w:shd w:val="clear" w:color="auto" w:fill="auto"/>
            <w:vAlign w:val="center"/>
          </w:tcPr>
          <w:p w14:paraId="38AF52A0" w14:textId="77777777" w:rsidR="00DF0E2D" w:rsidRPr="000F7A64" w:rsidRDefault="00DF0E2D" w:rsidP="00D04F78">
            <w:pPr>
              <w:spacing w:before="0" w:line="240" w:lineRule="auto"/>
              <w:jc w:val="center"/>
              <w:rPr>
                <w:rFonts w:ascii="Arial" w:hAnsi="Arial" w:cs="Arial"/>
                <w:i/>
                <w:color w:val="000000"/>
                <w:sz w:val="16"/>
                <w:szCs w:val="16"/>
                <w:lang w:eastAsia="en-AU"/>
              </w:rPr>
            </w:pPr>
            <w:r w:rsidRPr="000F7A64">
              <w:rPr>
                <w:rFonts w:ascii="Arial" w:hAnsi="Arial" w:cs="Arial"/>
                <w:i/>
                <w:color w:val="000000"/>
                <w:sz w:val="16"/>
                <w:szCs w:val="16"/>
                <w:lang w:eastAsia="en-AU"/>
              </w:rPr>
              <w:t>1.2</w:t>
            </w:r>
          </w:p>
        </w:tc>
        <w:tc>
          <w:tcPr>
            <w:tcW w:w="1079" w:type="dxa"/>
            <w:tcBorders>
              <w:top w:val="nil"/>
              <w:left w:val="nil"/>
              <w:right w:val="nil"/>
            </w:tcBorders>
            <w:shd w:val="clear" w:color="auto" w:fill="auto"/>
            <w:vAlign w:val="center"/>
          </w:tcPr>
          <w:p w14:paraId="3901A490" w14:textId="77777777" w:rsidR="00DF0E2D" w:rsidRPr="000F7A64" w:rsidRDefault="00DF0E2D" w:rsidP="0032467E">
            <w:pPr>
              <w:tabs>
                <w:tab w:val="decimal" w:pos="142"/>
              </w:tabs>
              <w:spacing w:before="0" w:line="240" w:lineRule="auto"/>
              <w:jc w:val="center"/>
              <w:rPr>
                <w:rFonts w:ascii="Arial" w:hAnsi="Arial" w:cs="Arial"/>
                <w:color w:val="000000"/>
                <w:sz w:val="16"/>
                <w:szCs w:val="16"/>
                <w:lang w:eastAsia="en-AU"/>
              </w:rPr>
            </w:pPr>
            <w:r w:rsidRPr="000F7A64">
              <w:rPr>
                <w:rFonts w:ascii="Arial" w:hAnsi="Arial" w:cs="Arial"/>
                <w:color w:val="000000"/>
                <w:sz w:val="16"/>
                <w:szCs w:val="16"/>
                <w:lang w:eastAsia="en-AU"/>
              </w:rPr>
              <w:t>22.8</w:t>
            </w:r>
          </w:p>
        </w:tc>
        <w:tc>
          <w:tcPr>
            <w:tcW w:w="1084" w:type="dxa"/>
            <w:tcBorders>
              <w:top w:val="nil"/>
              <w:left w:val="nil"/>
              <w:right w:val="nil"/>
            </w:tcBorders>
            <w:shd w:val="clear" w:color="auto" w:fill="auto"/>
            <w:vAlign w:val="center"/>
          </w:tcPr>
          <w:p w14:paraId="0F12EA07" w14:textId="77777777" w:rsidR="00DF0E2D" w:rsidRPr="000F7A64" w:rsidRDefault="00DF0E2D" w:rsidP="00D04F78">
            <w:pPr>
              <w:spacing w:before="0" w:line="240" w:lineRule="auto"/>
              <w:jc w:val="center"/>
              <w:rPr>
                <w:rFonts w:ascii="Arial" w:hAnsi="Arial" w:cs="Arial"/>
                <w:i/>
                <w:color w:val="000000"/>
                <w:sz w:val="16"/>
                <w:szCs w:val="16"/>
                <w:lang w:eastAsia="en-AU"/>
              </w:rPr>
            </w:pPr>
            <w:r w:rsidRPr="000F7A64">
              <w:rPr>
                <w:rFonts w:ascii="Arial" w:hAnsi="Arial" w:cs="Arial"/>
                <w:i/>
                <w:color w:val="000000"/>
                <w:sz w:val="16"/>
                <w:szCs w:val="16"/>
                <w:lang w:eastAsia="en-AU"/>
              </w:rPr>
              <w:t>2.6</w:t>
            </w:r>
          </w:p>
        </w:tc>
        <w:tc>
          <w:tcPr>
            <w:tcW w:w="1079" w:type="dxa"/>
            <w:tcBorders>
              <w:top w:val="nil"/>
              <w:left w:val="nil"/>
              <w:right w:val="nil"/>
            </w:tcBorders>
            <w:shd w:val="clear" w:color="auto" w:fill="auto"/>
            <w:vAlign w:val="center"/>
          </w:tcPr>
          <w:p w14:paraId="63A8CD7B" w14:textId="77777777" w:rsidR="00DF0E2D" w:rsidRPr="000F7A64" w:rsidRDefault="00DF0E2D" w:rsidP="0032467E">
            <w:pPr>
              <w:tabs>
                <w:tab w:val="decimal" w:pos="142"/>
              </w:tabs>
              <w:spacing w:before="0" w:line="240" w:lineRule="auto"/>
              <w:jc w:val="center"/>
              <w:rPr>
                <w:rFonts w:ascii="Arial" w:hAnsi="Arial" w:cs="Arial"/>
                <w:color w:val="000000"/>
                <w:sz w:val="16"/>
                <w:szCs w:val="16"/>
                <w:lang w:eastAsia="en-AU"/>
              </w:rPr>
            </w:pPr>
            <w:r w:rsidRPr="000F7A64">
              <w:rPr>
                <w:rFonts w:ascii="Arial" w:hAnsi="Arial" w:cs="Arial"/>
                <w:color w:val="000000"/>
                <w:sz w:val="16"/>
                <w:szCs w:val="16"/>
                <w:lang w:eastAsia="en-AU"/>
              </w:rPr>
              <w:t>10.5</w:t>
            </w:r>
          </w:p>
        </w:tc>
        <w:tc>
          <w:tcPr>
            <w:tcW w:w="1084" w:type="dxa"/>
            <w:tcBorders>
              <w:top w:val="nil"/>
              <w:left w:val="nil"/>
              <w:right w:val="nil"/>
            </w:tcBorders>
            <w:shd w:val="clear" w:color="auto" w:fill="auto"/>
            <w:vAlign w:val="center"/>
          </w:tcPr>
          <w:p w14:paraId="5DDFD7B3" w14:textId="77777777" w:rsidR="00DF0E2D" w:rsidRPr="000F7A64" w:rsidRDefault="00DF0E2D" w:rsidP="00D04F78">
            <w:pPr>
              <w:spacing w:before="0" w:line="240" w:lineRule="auto"/>
              <w:jc w:val="center"/>
              <w:rPr>
                <w:rFonts w:ascii="Arial" w:hAnsi="Arial" w:cs="Arial"/>
                <w:i/>
                <w:color w:val="000000"/>
                <w:sz w:val="16"/>
                <w:szCs w:val="16"/>
                <w:lang w:eastAsia="en-AU"/>
              </w:rPr>
            </w:pPr>
            <w:r w:rsidRPr="000F7A64">
              <w:rPr>
                <w:rFonts w:ascii="Arial" w:hAnsi="Arial" w:cs="Arial"/>
                <w:i/>
                <w:color w:val="000000"/>
                <w:sz w:val="16"/>
                <w:szCs w:val="16"/>
                <w:lang w:eastAsia="en-AU"/>
              </w:rPr>
              <w:t>2.4</w:t>
            </w:r>
          </w:p>
        </w:tc>
        <w:tc>
          <w:tcPr>
            <w:tcW w:w="1079" w:type="dxa"/>
            <w:tcBorders>
              <w:top w:val="nil"/>
              <w:left w:val="nil"/>
              <w:right w:val="nil"/>
            </w:tcBorders>
            <w:shd w:val="clear" w:color="auto" w:fill="auto"/>
            <w:vAlign w:val="center"/>
          </w:tcPr>
          <w:p w14:paraId="6F62DD12" w14:textId="77777777" w:rsidR="00DF0E2D" w:rsidRPr="000F7A64" w:rsidRDefault="00DF0E2D" w:rsidP="0032467E">
            <w:pPr>
              <w:tabs>
                <w:tab w:val="decimal" w:pos="142"/>
              </w:tabs>
              <w:spacing w:before="0" w:line="240" w:lineRule="auto"/>
              <w:jc w:val="center"/>
              <w:rPr>
                <w:rFonts w:ascii="Arial" w:hAnsi="Arial" w:cs="Arial"/>
                <w:color w:val="000000"/>
                <w:sz w:val="16"/>
                <w:szCs w:val="16"/>
                <w:lang w:eastAsia="en-AU"/>
              </w:rPr>
            </w:pPr>
            <w:r w:rsidRPr="000F7A64">
              <w:rPr>
                <w:rFonts w:ascii="Arial" w:hAnsi="Arial" w:cs="Arial"/>
                <w:color w:val="000000"/>
                <w:sz w:val="16"/>
                <w:szCs w:val="16"/>
                <w:lang w:eastAsia="en-AU"/>
              </w:rPr>
              <w:t>26.8</w:t>
            </w:r>
          </w:p>
        </w:tc>
        <w:tc>
          <w:tcPr>
            <w:tcW w:w="1084" w:type="dxa"/>
            <w:tcBorders>
              <w:top w:val="nil"/>
              <w:left w:val="nil"/>
              <w:right w:val="nil"/>
            </w:tcBorders>
            <w:shd w:val="clear" w:color="auto" w:fill="auto"/>
            <w:vAlign w:val="center"/>
          </w:tcPr>
          <w:p w14:paraId="3EC7DCB9" w14:textId="77777777" w:rsidR="00DF0E2D" w:rsidRPr="000F7A64" w:rsidRDefault="00DF0E2D" w:rsidP="00D04F78">
            <w:pPr>
              <w:spacing w:before="0" w:line="240" w:lineRule="auto"/>
              <w:jc w:val="center"/>
              <w:rPr>
                <w:rFonts w:ascii="Arial" w:hAnsi="Arial" w:cs="Arial"/>
                <w:i/>
                <w:color w:val="000000"/>
                <w:sz w:val="16"/>
                <w:szCs w:val="16"/>
                <w:lang w:eastAsia="en-AU"/>
              </w:rPr>
            </w:pPr>
            <w:r w:rsidRPr="000F7A64">
              <w:rPr>
                <w:rFonts w:ascii="Arial" w:hAnsi="Arial" w:cs="Arial"/>
                <w:i/>
                <w:color w:val="000000"/>
                <w:sz w:val="16"/>
                <w:szCs w:val="16"/>
                <w:lang w:eastAsia="en-AU"/>
              </w:rPr>
              <w:t>4.2</w:t>
            </w:r>
          </w:p>
        </w:tc>
      </w:tr>
      <w:tr w:rsidR="009210EA" w:rsidRPr="000F7A64" w14:paraId="2A57823B" w14:textId="77777777" w:rsidTr="009210EA">
        <w:trPr>
          <w:trHeight w:val="229"/>
        </w:trPr>
        <w:tc>
          <w:tcPr>
            <w:tcW w:w="3909" w:type="dxa"/>
            <w:tcBorders>
              <w:top w:val="nil"/>
              <w:left w:val="nil"/>
              <w:bottom w:val="nil"/>
              <w:right w:val="nil"/>
            </w:tcBorders>
            <w:shd w:val="clear" w:color="auto" w:fill="auto"/>
            <w:noWrap/>
            <w:vAlign w:val="center"/>
            <w:hideMark/>
          </w:tcPr>
          <w:p w14:paraId="789A1C30" w14:textId="77777777" w:rsidR="00DF0E2D" w:rsidRPr="00F06E24" w:rsidRDefault="00DF0E2D" w:rsidP="00D04F78">
            <w:pPr>
              <w:spacing w:before="0" w:line="240" w:lineRule="auto"/>
              <w:rPr>
                <w:rFonts w:ascii="Arial" w:hAnsi="Arial" w:cs="Arial"/>
                <w:color w:val="000000"/>
                <w:sz w:val="16"/>
                <w:szCs w:val="16"/>
                <w:lang w:eastAsia="en-AU"/>
              </w:rPr>
            </w:pPr>
            <w:r w:rsidRPr="00F06E24">
              <w:rPr>
                <w:rFonts w:ascii="Arial" w:hAnsi="Arial" w:cs="Arial"/>
                <w:color w:val="000000"/>
                <w:sz w:val="16"/>
                <w:szCs w:val="16"/>
                <w:lang w:eastAsia="en-AU"/>
              </w:rPr>
              <w:t xml:space="preserve">       Clerical &amp; administrative workers</w:t>
            </w:r>
          </w:p>
        </w:tc>
        <w:tc>
          <w:tcPr>
            <w:tcW w:w="1078" w:type="dxa"/>
            <w:tcBorders>
              <w:top w:val="nil"/>
              <w:left w:val="nil"/>
              <w:bottom w:val="nil"/>
              <w:right w:val="nil"/>
            </w:tcBorders>
            <w:shd w:val="clear" w:color="auto" w:fill="auto"/>
            <w:noWrap/>
            <w:vAlign w:val="center"/>
            <w:hideMark/>
          </w:tcPr>
          <w:p w14:paraId="4B384C42" w14:textId="77777777" w:rsidR="00DF0E2D" w:rsidRPr="000F7A64" w:rsidRDefault="00DF0E2D" w:rsidP="0032467E">
            <w:pPr>
              <w:tabs>
                <w:tab w:val="decimal" w:pos="142"/>
              </w:tabs>
              <w:spacing w:before="0" w:line="240" w:lineRule="auto"/>
              <w:jc w:val="center"/>
              <w:rPr>
                <w:rFonts w:ascii="Arial" w:hAnsi="Arial" w:cs="Arial"/>
                <w:color w:val="000000"/>
                <w:sz w:val="16"/>
                <w:szCs w:val="16"/>
                <w:lang w:eastAsia="en-AU"/>
              </w:rPr>
            </w:pPr>
            <w:r w:rsidRPr="000F7A64">
              <w:rPr>
                <w:rFonts w:ascii="Arial" w:hAnsi="Arial" w:cs="Arial"/>
                <w:color w:val="000000"/>
                <w:sz w:val="16"/>
                <w:szCs w:val="16"/>
                <w:lang w:eastAsia="en-AU"/>
              </w:rPr>
              <w:t>11.2</w:t>
            </w:r>
          </w:p>
        </w:tc>
        <w:tc>
          <w:tcPr>
            <w:tcW w:w="1084" w:type="dxa"/>
            <w:tcBorders>
              <w:top w:val="nil"/>
              <w:left w:val="nil"/>
              <w:bottom w:val="nil"/>
              <w:right w:val="nil"/>
            </w:tcBorders>
            <w:shd w:val="clear" w:color="auto" w:fill="auto"/>
            <w:noWrap/>
            <w:vAlign w:val="center"/>
            <w:hideMark/>
          </w:tcPr>
          <w:p w14:paraId="49D24C54" w14:textId="77777777" w:rsidR="00DF0E2D" w:rsidRPr="000F7A64" w:rsidRDefault="00DF0E2D" w:rsidP="00D04F78">
            <w:pPr>
              <w:spacing w:before="0" w:line="240" w:lineRule="auto"/>
              <w:jc w:val="center"/>
              <w:rPr>
                <w:rFonts w:ascii="Arial" w:hAnsi="Arial" w:cs="Arial"/>
                <w:i/>
                <w:color w:val="000000"/>
                <w:sz w:val="16"/>
                <w:szCs w:val="16"/>
                <w:lang w:eastAsia="en-AU"/>
              </w:rPr>
            </w:pPr>
            <w:r w:rsidRPr="000F7A64">
              <w:rPr>
                <w:rFonts w:ascii="Arial" w:hAnsi="Arial" w:cs="Arial"/>
                <w:i/>
                <w:color w:val="000000"/>
                <w:sz w:val="16"/>
                <w:szCs w:val="16"/>
                <w:lang w:eastAsia="en-AU"/>
              </w:rPr>
              <w:t>0.7</w:t>
            </w:r>
          </w:p>
        </w:tc>
        <w:tc>
          <w:tcPr>
            <w:tcW w:w="1079" w:type="dxa"/>
            <w:tcBorders>
              <w:top w:val="nil"/>
              <w:left w:val="nil"/>
              <w:bottom w:val="nil"/>
              <w:right w:val="nil"/>
            </w:tcBorders>
            <w:shd w:val="clear" w:color="auto" w:fill="auto"/>
            <w:noWrap/>
            <w:vAlign w:val="center"/>
            <w:hideMark/>
          </w:tcPr>
          <w:p w14:paraId="23C70FE1" w14:textId="77777777" w:rsidR="00DF0E2D" w:rsidRPr="000F7A64" w:rsidRDefault="00DF0E2D" w:rsidP="0032467E">
            <w:pPr>
              <w:tabs>
                <w:tab w:val="decimal" w:pos="142"/>
              </w:tabs>
              <w:spacing w:before="0" w:line="240" w:lineRule="auto"/>
              <w:jc w:val="center"/>
              <w:rPr>
                <w:rFonts w:ascii="Arial" w:hAnsi="Arial" w:cs="Arial"/>
                <w:color w:val="000000"/>
                <w:sz w:val="16"/>
                <w:szCs w:val="16"/>
                <w:lang w:eastAsia="en-AU"/>
              </w:rPr>
            </w:pPr>
            <w:r w:rsidRPr="000F7A64">
              <w:rPr>
                <w:rFonts w:ascii="Arial" w:hAnsi="Arial" w:cs="Arial"/>
                <w:color w:val="000000"/>
                <w:sz w:val="16"/>
                <w:szCs w:val="16"/>
                <w:lang w:eastAsia="en-AU"/>
              </w:rPr>
              <w:t>16.0</w:t>
            </w:r>
          </w:p>
        </w:tc>
        <w:tc>
          <w:tcPr>
            <w:tcW w:w="1084" w:type="dxa"/>
            <w:tcBorders>
              <w:top w:val="nil"/>
              <w:left w:val="nil"/>
              <w:bottom w:val="nil"/>
              <w:right w:val="nil"/>
            </w:tcBorders>
            <w:shd w:val="clear" w:color="auto" w:fill="auto"/>
            <w:noWrap/>
            <w:vAlign w:val="center"/>
            <w:hideMark/>
          </w:tcPr>
          <w:p w14:paraId="26B8EAA7" w14:textId="77777777" w:rsidR="00DF0E2D" w:rsidRPr="000F7A64" w:rsidRDefault="00DF0E2D" w:rsidP="00D04F78">
            <w:pPr>
              <w:spacing w:before="0" w:line="240" w:lineRule="auto"/>
              <w:jc w:val="center"/>
              <w:rPr>
                <w:rFonts w:ascii="Arial" w:hAnsi="Arial" w:cs="Arial"/>
                <w:i/>
                <w:color w:val="000000"/>
                <w:sz w:val="16"/>
                <w:szCs w:val="16"/>
                <w:lang w:eastAsia="en-AU"/>
              </w:rPr>
            </w:pPr>
            <w:r w:rsidRPr="000F7A64">
              <w:rPr>
                <w:rFonts w:ascii="Arial" w:hAnsi="Arial" w:cs="Arial"/>
                <w:i/>
                <w:color w:val="000000"/>
                <w:sz w:val="16"/>
                <w:szCs w:val="16"/>
                <w:lang w:eastAsia="en-AU"/>
              </w:rPr>
              <w:t>1.4</w:t>
            </w:r>
          </w:p>
        </w:tc>
        <w:tc>
          <w:tcPr>
            <w:tcW w:w="1079" w:type="dxa"/>
            <w:tcBorders>
              <w:top w:val="nil"/>
              <w:left w:val="nil"/>
              <w:bottom w:val="nil"/>
              <w:right w:val="nil"/>
            </w:tcBorders>
            <w:shd w:val="clear" w:color="auto" w:fill="auto"/>
            <w:noWrap/>
            <w:vAlign w:val="center"/>
            <w:hideMark/>
          </w:tcPr>
          <w:p w14:paraId="1F0EE030" w14:textId="77777777" w:rsidR="00DF0E2D" w:rsidRPr="000F7A64" w:rsidRDefault="00DF0E2D" w:rsidP="0032467E">
            <w:pPr>
              <w:tabs>
                <w:tab w:val="decimal" w:pos="142"/>
              </w:tabs>
              <w:spacing w:before="0" w:line="240" w:lineRule="auto"/>
              <w:jc w:val="center"/>
              <w:rPr>
                <w:rFonts w:ascii="Arial" w:hAnsi="Arial" w:cs="Arial"/>
                <w:color w:val="000000"/>
                <w:sz w:val="16"/>
                <w:szCs w:val="16"/>
                <w:lang w:eastAsia="en-AU"/>
              </w:rPr>
            </w:pPr>
            <w:r w:rsidRPr="000F7A64">
              <w:rPr>
                <w:rFonts w:ascii="Arial" w:hAnsi="Arial" w:cs="Arial"/>
                <w:color w:val="000000"/>
                <w:sz w:val="16"/>
                <w:szCs w:val="16"/>
                <w:lang w:eastAsia="en-AU"/>
              </w:rPr>
              <w:t>16.5</w:t>
            </w:r>
          </w:p>
        </w:tc>
        <w:tc>
          <w:tcPr>
            <w:tcW w:w="1084" w:type="dxa"/>
            <w:tcBorders>
              <w:top w:val="nil"/>
              <w:left w:val="nil"/>
              <w:bottom w:val="nil"/>
              <w:right w:val="nil"/>
            </w:tcBorders>
            <w:shd w:val="clear" w:color="auto" w:fill="auto"/>
            <w:noWrap/>
            <w:vAlign w:val="center"/>
            <w:hideMark/>
          </w:tcPr>
          <w:p w14:paraId="18BB4AE9" w14:textId="77777777" w:rsidR="00DF0E2D" w:rsidRPr="000F7A64" w:rsidRDefault="00DF0E2D" w:rsidP="00D04F78">
            <w:pPr>
              <w:spacing w:before="0" w:line="240" w:lineRule="auto"/>
              <w:jc w:val="center"/>
              <w:rPr>
                <w:rFonts w:ascii="Arial" w:hAnsi="Arial" w:cs="Arial"/>
                <w:i/>
                <w:color w:val="000000"/>
                <w:sz w:val="16"/>
                <w:szCs w:val="16"/>
                <w:lang w:eastAsia="en-AU"/>
              </w:rPr>
            </w:pPr>
            <w:r w:rsidRPr="000F7A64">
              <w:rPr>
                <w:rFonts w:ascii="Arial" w:hAnsi="Arial" w:cs="Arial"/>
                <w:i/>
                <w:color w:val="000000"/>
                <w:sz w:val="16"/>
                <w:szCs w:val="16"/>
                <w:lang w:eastAsia="en-AU"/>
              </w:rPr>
              <w:t>2.3</w:t>
            </w:r>
          </w:p>
        </w:tc>
        <w:tc>
          <w:tcPr>
            <w:tcW w:w="1079" w:type="dxa"/>
            <w:tcBorders>
              <w:top w:val="nil"/>
              <w:left w:val="nil"/>
              <w:bottom w:val="nil"/>
              <w:right w:val="nil"/>
            </w:tcBorders>
            <w:shd w:val="clear" w:color="auto" w:fill="auto"/>
            <w:noWrap/>
            <w:vAlign w:val="center"/>
            <w:hideMark/>
          </w:tcPr>
          <w:p w14:paraId="64358C55" w14:textId="77777777" w:rsidR="00DF0E2D" w:rsidRPr="000F7A64" w:rsidRDefault="00DF0E2D" w:rsidP="0032467E">
            <w:pPr>
              <w:tabs>
                <w:tab w:val="decimal" w:pos="142"/>
              </w:tabs>
              <w:spacing w:before="0" w:line="240" w:lineRule="auto"/>
              <w:jc w:val="center"/>
              <w:rPr>
                <w:rFonts w:ascii="Arial" w:hAnsi="Arial" w:cs="Arial"/>
                <w:color w:val="000000"/>
                <w:sz w:val="16"/>
                <w:szCs w:val="16"/>
                <w:lang w:eastAsia="en-AU"/>
              </w:rPr>
            </w:pPr>
            <w:r w:rsidRPr="000F7A64">
              <w:rPr>
                <w:rFonts w:ascii="Arial" w:hAnsi="Arial" w:cs="Arial"/>
                <w:color w:val="000000"/>
                <w:sz w:val="16"/>
                <w:szCs w:val="16"/>
                <w:lang w:eastAsia="en-AU"/>
              </w:rPr>
              <w:t>4.3</w:t>
            </w:r>
          </w:p>
        </w:tc>
        <w:tc>
          <w:tcPr>
            <w:tcW w:w="1084" w:type="dxa"/>
            <w:tcBorders>
              <w:top w:val="nil"/>
              <w:left w:val="nil"/>
              <w:bottom w:val="nil"/>
              <w:right w:val="nil"/>
            </w:tcBorders>
            <w:shd w:val="clear" w:color="auto" w:fill="auto"/>
            <w:noWrap/>
            <w:vAlign w:val="center"/>
            <w:hideMark/>
          </w:tcPr>
          <w:p w14:paraId="755581DA" w14:textId="77777777" w:rsidR="00DF0E2D" w:rsidRPr="000F7A64" w:rsidRDefault="00DF0E2D" w:rsidP="00D04F78">
            <w:pPr>
              <w:spacing w:before="0" w:line="240" w:lineRule="auto"/>
              <w:jc w:val="center"/>
              <w:rPr>
                <w:rFonts w:ascii="Arial" w:hAnsi="Arial" w:cs="Arial"/>
                <w:i/>
                <w:color w:val="000000"/>
                <w:sz w:val="16"/>
                <w:szCs w:val="16"/>
                <w:lang w:eastAsia="en-AU"/>
              </w:rPr>
            </w:pPr>
            <w:r w:rsidRPr="000F7A64">
              <w:rPr>
                <w:rFonts w:ascii="Arial" w:hAnsi="Arial" w:cs="Arial"/>
                <w:i/>
                <w:color w:val="000000"/>
                <w:sz w:val="16"/>
                <w:szCs w:val="16"/>
                <w:lang w:eastAsia="en-AU"/>
              </w:rPr>
              <w:t>1.6</w:t>
            </w:r>
          </w:p>
        </w:tc>
        <w:tc>
          <w:tcPr>
            <w:tcW w:w="1079" w:type="dxa"/>
            <w:tcBorders>
              <w:top w:val="nil"/>
              <w:left w:val="nil"/>
              <w:bottom w:val="nil"/>
              <w:right w:val="nil"/>
            </w:tcBorders>
            <w:shd w:val="clear" w:color="auto" w:fill="auto"/>
            <w:noWrap/>
            <w:vAlign w:val="center"/>
            <w:hideMark/>
          </w:tcPr>
          <w:p w14:paraId="6C637464" w14:textId="77777777" w:rsidR="00DF0E2D" w:rsidRPr="000F7A64" w:rsidRDefault="00DF0E2D" w:rsidP="0032467E">
            <w:pPr>
              <w:tabs>
                <w:tab w:val="decimal" w:pos="142"/>
              </w:tabs>
              <w:spacing w:before="0" w:line="240" w:lineRule="auto"/>
              <w:jc w:val="center"/>
              <w:rPr>
                <w:rFonts w:ascii="Arial" w:hAnsi="Arial" w:cs="Arial"/>
                <w:color w:val="000000"/>
                <w:sz w:val="16"/>
                <w:szCs w:val="16"/>
                <w:lang w:eastAsia="en-AU"/>
              </w:rPr>
            </w:pPr>
            <w:r w:rsidRPr="000F7A64">
              <w:rPr>
                <w:rFonts w:ascii="Arial" w:hAnsi="Arial" w:cs="Arial"/>
                <w:color w:val="000000"/>
                <w:sz w:val="16"/>
                <w:szCs w:val="16"/>
                <w:lang w:eastAsia="en-AU"/>
              </w:rPr>
              <w:t>12.5</w:t>
            </w:r>
          </w:p>
        </w:tc>
        <w:tc>
          <w:tcPr>
            <w:tcW w:w="1084" w:type="dxa"/>
            <w:tcBorders>
              <w:top w:val="nil"/>
              <w:left w:val="nil"/>
              <w:bottom w:val="nil"/>
              <w:right w:val="nil"/>
            </w:tcBorders>
            <w:shd w:val="clear" w:color="auto" w:fill="auto"/>
            <w:noWrap/>
            <w:vAlign w:val="center"/>
            <w:hideMark/>
          </w:tcPr>
          <w:p w14:paraId="3E750542" w14:textId="77777777" w:rsidR="00DF0E2D" w:rsidRPr="000F7A64" w:rsidRDefault="00DF0E2D" w:rsidP="00D04F78">
            <w:pPr>
              <w:spacing w:before="0" w:line="240" w:lineRule="auto"/>
              <w:jc w:val="center"/>
              <w:rPr>
                <w:rFonts w:ascii="Arial" w:hAnsi="Arial" w:cs="Arial"/>
                <w:i/>
                <w:color w:val="000000"/>
                <w:sz w:val="16"/>
                <w:szCs w:val="16"/>
                <w:lang w:eastAsia="en-AU"/>
              </w:rPr>
            </w:pPr>
            <w:r w:rsidRPr="000F7A64">
              <w:rPr>
                <w:rFonts w:ascii="Arial" w:hAnsi="Arial" w:cs="Arial"/>
                <w:i/>
                <w:color w:val="000000"/>
                <w:sz w:val="16"/>
                <w:szCs w:val="16"/>
                <w:lang w:eastAsia="en-AU"/>
              </w:rPr>
              <w:t>3.1</w:t>
            </w:r>
          </w:p>
        </w:tc>
      </w:tr>
      <w:tr w:rsidR="009210EA" w:rsidRPr="000F7A64" w14:paraId="44212994" w14:textId="77777777" w:rsidTr="009210EA">
        <w:trPr>
          <w:trHeight w:val="229"/>
        </w:trPr>
        <w:tc>
          <w:tcPr>
            <w:tcW w:w="3909" w:type="dxa"/>
            <w:tcBorders>
              <w:top w:val="nil"/>
              <w:left w:val="nil"/>
              <w:bottom w:val="nil"/>
              <w:right w:val="nil"/>
            </w:tcBorders>
            <w:shd w:val="clear" w:color="auto" w:fill="auto"/>
            <w:noWrap/>
            <w:vAlign w:val="center"/>
            <w:hideMark/>
          </w:tcPr>
          <w:p w14:paraId="7A2BCF52" w14:textId="77777777" w:rsidR="00DF0E2D" w:rsidRPr="00F06E24" w:rsidRDefault="00DF0E2D" w:rsidP="00D04F78">
            <w:pPr>
              <w:spacing w:before="0" w:line="240" w:lineRule="auto"/>
              <w:rPr>
                <w:rFonts w:ascii="Arial" w:hAnsi="Arial" w:cs="Arial"/>
                <w:color w:val="000000"/>
                <w:sz w:val="16"/>
                <w:szCs w:val="16"/>
                <w:lang w:eastAsia="en-AU"/>
              </w:rPr>
            </w:pPr>
            <w:r w:rsidRPr="00F06E24">
              <w:rPr>
                <w:rFonts w:ascii="Arial" w:hAnsi="Arial" w:cs="Arial"/>
                <w:color w:val="000000"/>
                <w:sz w:val="16"/>
                <w:szCs w:val="16"/>
                <w:lang w:eastAsia="en-AU"/>
              </w:rPr>
              <w:t xml:space="preserve">       Sales workers</w:t>
            </w:r>
          </w:p>
        </w:tc>
        <w:tc>
          <w:tcPr>
            <w:tcW w:w="1078" w:type="dxa"/>
            <w:tcBorders>
              <w:top w:val="nil"/>
              <w:left w:val="nil"/>
              <w:bottom w:val="nil"/>
              <w:right w:val="nil"/>
            </w:tcBorders>
            <w:shd w:val="clear" w:color="auto" w:fill="auto"/>
            <w:noWrap/>
            <w:vAlign w:val="center"/>
            <w:hideMark/>
          </w:tcPr>
          <w:p w14:paraId="7DBD7E56" w14:textId="77777777" w:rsidR="00DF0E2D" w:rsidRPr="000F7A64" w:rsidRDefault="00DF0E2D" w:rsidP="0032467E">
            <w:pPr>
              <w:tabs>
                <w:tab w:val="decimal" w:pos="142"/>
              </w:tabs>
              <w:spacing w:before="0" w:line="240" w:lineRule="auto"/>
              <w:jc w:val="center"/>
              <w:rPr>
                <w:rFonts w:ascii="Arial" w:hAnsi="Arial" w:cs="Arial"/>
                <w:color w:val="000000"/>
                <w:sz w:val="16"/>
                <w:szCs w:val="16"/>
                <w:lang w:eastAsia="en-AU"/>
              </w:rPr>
            </w:pPr>
            <w:r w:rsidRPr="000F7A64">
              <w:rPr>
                <w:rFonts w:ascii="Arial" w:hAnsi="Arial" w:cs="Arial"/>
                <w:color w:val="000000"/>
                <w:sz w:val="16"/>
                <w:szCs w:val="16"/>
                <w:lang w:eastAsia="en-AU"/>
              </w:rPr>
              <w:t>6.1</w:t>
            </w:r>
          </w:p>
        </w:tc>
        <w:tc>
          <w:tcPr>
            <w:tcW w:w="1084" w:type="dxa"/>
            <w:tcBorders>
              <w:top w:val="nil"/>
              <w:left w:val="nil"/>
              <w:bottom w:val="nil"/>
              <w:right w:val="nil"/>
            </w:tcBorders>
            <w:shd w:val="clear" w:color="auto" w:fill="auto"/>
            <w:noWrap/>
            <w:vAlign w:val="center"/>
            <w:hideMark/>
          </w:tcPr>
          <w:p w14:paraId="69A4ABB1" w14:textId="77777777" w:rsidR="00DF0E2D" w:rsidRPr="000F7A64" w:rsidRDefault="00DF0E2D" w:rsidP="00D04F78">
            <w:pPr>
              <w:spacing w:before="0" w:line="240" w:lineRule="auto"/>
              <w:jc w:val="center"/>
              <w:rPr>
                <w:rFonts w:ascii="Arial" w:hAnsi="Arial" w:cs="Arial"/>
                <w:i/>
                <w:color w:val="000000"/>
                <w:sz w:val="16"/>
                <w:szCs w:val="16"/>
                <w:lang w:eastAsia="en-AU"/>
              </w:rPr>
            </w:pPr>
            <w:r w:rsidRPr="000F7A64">
              <w:rPr>
                <w:rFonts w:ascii="Arial" w:hAnsi="Arial" w:cs="Arial"/>
                <w:i/>
                <w:color w:val="000000"/>
                <w:sz w:val="16"/>
                <w:szCs w:val="16"/>
                <w:lang w:eastAsia="en-AU"/>
              </w:rPr>
              <w:t>0.5</w:t>
            </w:r>
          </w:p>
        </w:tc>
        <w:tc>
          <w:tcPr>
            <w:tcW w:w="1079" w:type="dxa"/>
            <w:tcBorders>
              <w:top w:val="nil"/>
              <w:left w:val="nil"/>
              <w:bottom w:val="nil"/>
              <w:right w:val="nil"/>
            </w:tcBorders>
            <w:shd w:val="clear" w:color="auto" w:fill="auto"/>
            <w:noWrap/>
            <w:vAlign w:val="center"/>
            <w:hideMark/>
          </w:tcPr>
          <w:p w14:paraId="6D5B8847" w14:textId="77777777" w:rsidR="00DF0E2D" w:rsidRPr="000F7A64" w:rsidRDefault="00DF0E2D" w:rsidP="0032467E">
            <w:pPr>
              <w:tabs>
                <w:tab w:val="decimal" w:pos="142"/>
              </w:tabs>
              <w:spacing w:before="0" w:line="240" w:lineRule="auto"/>
              <w:jc w:val="center"/>
              <w:rPr>
                <w:rFonts w:ascii="Arial" w:hAnsi="Arial" w:cs="Arial"/>
                <w:color w:val="000000"/>
                <w:sz w:val="16"/>
                <w:szCs w:val="16"/>
                <w:lang w:eastAsia="en-AU"/>
              </w:rPr>
            </w:pPr>
            <w:r w:rsidRPr="000F7A64">
              <w:rPr>
                <w:rFonts w:ascii="Arial" w:hAnsi="Arial" w:cs="Arial"/>
                <w:color w:val="000000"/>
                <w:sz w:val="16"/>
                <w:szCs w:val="16"/>
                <w:lang w:eastAsia="en-AU"/>
              </w:rPr>
              <w:t>7.5</w:t>
            </w:r>
          </w:p>
        </w:tc>
        <w:tc>
          <w:tcPr>
            <w:tcW w:w="1084" w:type="dxa"/>
            <w:tcBorders>
              <w:top w:val="nil"/>
              <w:left w:val="nil"/>
              <w:bottom w:val="nil"/>
              <w:right w:val="nil"/>
            </w:tcBorders>
            <w:shd w:val="clear" w:color="auto" w:fill="auto"/>
            <w:noWrap/>
            <w:vAlign w:val="center"/>
            <w:hideMark/>
          </w:tcPr>
          <w:p w14:paraId="6B8809F8" w14:textId="77777777" w:rsidR="00DF0E2D" w:rsidRPr="000F7A64" w:rsidRDefault="00DF0E2D" w:rsidP="00D04F78">
            <w:pPr>
              <w:spacing w:before="0" w:line="240" w:lineRule="auto"/>
              <w:jc w:val="center"/>
              <w:rPr>
                <w:rFonts w:ascii="Arial" w:hAnsi="Arial" w:cs="Arial"/>
                <w:i/>
                <w:color w:val="000000"/>
                <w:sz w:val="16"/>
                <w:szCs w:val="16"/>
                <w:lang w:eastAsia="en-AU"/>
              </w:rPr>
            </w:pPr>
            <w:r w:rsidRPr="000F7A64">
              <w:rPr>
                <w:rFonts w:ascii="Arial" w:hAnsi="Arial" w:cs="Arial"/>
                <w:i/>
                <w:color w:val="000000"/>
                <w:sz w:val="16"/>
                <w:szCs w:val="16"/>
                <w:lang w:eastAsia="en-AU"/>
              </w:rPr>
              <w:t>1.0</w:t>
            </w:r>
          </w:p>
        </w:tc>
        <w:tc>
          <w:tcPr>
            <w:tcW w:w="1079" w:type="dxa"/>
            <w:tcBorders>
              <w:top w:val="nil"/>
              <w:left w:val="nil"/>
              <w:bottom w:val="nil"/>
              <w:right w:val="nil"/>
            </w:tcBorders>
            <w:shd w:val="clear" w:color="auto" w:fill="auto"/>
            <w:noWrap/>
            <w:vAlign w:val="center"/>
            <w:hideMark/>
          </w:tcPr>
          <w:p w14:paraId="5CF36ACD" w14:textId="77777777" w:rsidR="00DF0E2D" w:rsidRPr="000F7A64" w:rsidRDefault="00DF0E2D" w:rsidP="0032467E">
            <w:pPr>
              <w:tabs>
                <w:tab w:val="decimal" w:pos="142"/>
              </w:tabs>
              <w:spacing w:before="0" w:line="240" w:lineRule="auto"/>
              <w:jc w:val="center"/>
              <w:rPr>
                <w:rFonts w:ascii="Arial" w:hAnsi="Arial" w:cs="Arial"/>
                <w:color w:val="000000"/>
                <w:sz w:val="16"/>
                <w:szCs w:val="16"/>
                <w:lang w:eastAsia="en-AU"/>
              </w:rPr>
            </w:pPr>
            <w:r w:rsidRPr="000F7A64">
              <w:rPr>
                <w:rFonts w:ascii="Arial" w:hAnsi="Arial" w:cs="Arial"/>
                <w:color w:val="000000"/>
                <w:sz w:val="16"/>
                <w:szCs w:val="16"/>
                <w:lang w:eastAsia="en-AU"/>
              </w:rPr>
              <w:t>7.9</w:t>
            </w:r>
          </w:p>
        </w:tc>
        <w:tc>
          <w:tcPr>
            <w:tcW w:w="1084" w:type="dxa"/>
            <w:tcBorders>
              <w:top w:val="nil"/>
              <w:left w:val="nil"/>
              <w:bottom w:val="nil"/>
              <w:right w:val="nil"/>
            </w:tcBorders>
            <w:shd w:val="clear" w:color="auto" w:fill="auto"/>
            <w:noWrap/>
            <w:vAlign w:val="center"/>
            <w:hideMark/>
          </w:tcPr>
          <w:p w14:paraId="0155101F" w14:textId="77777777" w:rsidR="00DF0E2D" w:rsidRPr="000F7A64" w:rsidRDefault="00DF0E2D" w:rsidP="00D04F78">
            <w:pPr>
              <w:spacing w:before="0" w:line="240" w:lineRule="auto"/>
              <w:jc w:val="center"/>
              <w:rPr>
                <w:rFonts w:ascii="Arial" w:hAnsi="Arial" w:cs="Arial"/>
                <w:i/>
                <w:color w:val="000000"/>
                <w:sz w:val="16"/>
                <w:szCs w:val="16"/>
                <w:lang w:eastAsia="en-AU"/>
              </w:rPr>
            </w:pPr>
            <w:r w:rsidRPr="000F7A64">
              <w:rPr>
                <w:rFonts w:ascii="Arial" w:hAnsi="Arial" w:cs="Arial"/>
                <w:i/>
                <w:color w:val="000000"/>
                <w:sz w:val="16"/>
                <w:szCs w:val="16"/>
                <w:lang w:eastAsia="en-AU"/>
              </w:rPr>
              <w:t>1.7</w:t>
            </w:r>
          </w:p>
        </w:tc>
        <w:tc>
          <w:tcPr>
            <w:tcW w:w="1079" w:type="dxa"/>
            <w:tcBorders>
              <w:top w:val="nil"/>
              <w:left w:val="nil"/>
              <w:bottom w:val="nil"/>
              <w:right w:val="nil"/>
            </w:tcBorders>
            <w:shd w:val="clear" w:color="auto" w:fill="auto"/>
            <w:noWrap/>
            <w:vAlign w:val="center"/>
            <w:hideMark/>
          </w:tcPr>
          <w:p w14:paraId="375819FA" w14:textId="77777777" w:rsidR="00DF0E2D" w:rsidRPr="000F7A64" w:rsidRDefault="00DF0E2D" w:rsidP="0032467E">
            <w:pPr>
              <w:tabs>
                <w:tab w:val="decimal" w:pos="142"/>
              </w:tabs>
              <w:spacing w:before="0" w:line="240" w:lineRule="auto"/>
              <w:jc w:val="center"/>
              <w:rPr>
                <w:rFonts w:ascii="Arial" w:hAnsi="Arial" w:cs="Arial"/>
                <w:color w:val="000000"/>
                <w:sz w:val="16"/>
                <w:szCs w:val="16"/>
                <w:lang w:eastAsia="en-AU"/>
              </w:rPr>
            </w:pPr>
            <w:r w:rsidRPr="000F7A64">
              <w:rPr>
                <w:rFonts w:ascii="Arial" w:hAnsi="Arial" w:cs="Arial"/>
                <w:color w:val="000000"/>
                <w:sz w:val="16"/>
                <w:szCs w:val="16"/>
                <w:lang w:eastAsia="en-AU"/>
              </w:rPr>
              <w:t>9.3</w:t>
            </w:r>
          </w:p>
        </w:tc>
        <w:tc>
          <w:tcPr>
            <w:tcW w:w="1084" w:type="dxa"/>
            <w:tcBorders>
              <w:top w:val="nil"/>
              <w:left w:val="nil"/>
              <w:bottom w:val="nil"/>
              <w:right w:val="nil"/>
            </w:tcBorders>
            <w:shd w:val="clear" w:color="auto" w:fill="auto"/>
            <w:noWrap/>
            <w:vAlign w:val="center"/>
            <w:hideMark/>
          </w:tcPr>
          <w:p w14:paraId="49E965CF" w14:textId="77777777" w:rsidR="00DF0E2D" w:rsidRPr="000F7A64" w:rsidRDefault="00DF0E2D" w:rsidP="00D04F78">
            <w:pPr>
              <w:spacing w:before="0" w:line="240" w:lineRule="auto"/>
              <w:jc w:val="center"/>
              <w:rPr>
                <w:rFonts w:ascii="Arial" w:hAnsi="Arial" w:cs="Arial"/>
                <w:i/>
                <w:color w:val="000000"/>
                <w:sz w:val="16"/>
                <w:szCs w:val="16"/>
                <w:lang w:eastAsia="en-AU"/>
              </w:rPr>
            </w:pPr>
            <w:r w:rsidRPr="000F7A64">
              <w:rPr>
                <w:rFonts w:ascii="Arial" w:hAnsi="Arial" w:cs="Arial"/>
                <w:i/>
                <w:color w:val="000000"/>
                <w:sz w:val="16"/>
                <w:szCs w:val="16"/>
                <w:lang w:eastAsia="en-AU"/>
              </w:rPr>
              <w:t>2.3</w:t>
            </w:r>
          </w:p>
        </w:tc>
        <w:tc>
          <w:tcPr>
            <w:tcW w:w="1079" w:type="dxa"/>
            <w:tcBorders>
              <w:top w:val="nil"/>
              <w:left w:val="nil"/>
              <w:bottom w:val="nil"/>
              <w:right w:val="nil"/>
            </w:tcBorders>
            <w:shd w:val="clear" w:color="auto" w:fill="auto"/>
            <w:noWrap/>
            <w:vAlign w:val="center"/>
            <w:hideMark/>
          </w:tcPr>
          <w:p w14:paraId="19F3A146" w14:textId="77777777" w:rsidR="00DF0E2D" w:rsidRPr="000F7A64" w:rsidRDefault="00DF0E2D" w:rsidP="0032467E">
            <w:pPr>
              <w:tabs>
                <w:tab w:val="decimal" w:pos="142"/>
              </w:tabs>
              <w:spacing w:before="0" w:line="240" w:lineRule="auto"/>
              <w:jc w:val="center"/>
              <w:rPr>
                <w:rFonts w:ascii="Arial" w:hAnsi="Arial" w:cs="Arial"/>
                <w:color w:val="000000"/>
                <w:sz w:val="16"/>
                <w:szCs w:val="16"/>
                <w:lang w:eastAsia="en-AU"/>
              </w:rPr>
            </w:pPr>
            <w:r w:rsidRPr="000F7A64">
              <w:rPr>
                <w:rFonts w:ascii="Arial" w:hAnsi="Arial" w:cs="Arial"/>
                <w:color w:val="000000"/>
                <w:sz w:val="16"/>
                <w:szCs w:val="16"/>
                <w:lang w:eastAsia="en-AU"/>
              </w:rPr>
              <w:t>18.8</w:t>
            </w:r>
          </w:p>
        </w:tc>
        <w:tc>
          <w:tcPr>
            <w:tcW w:w="1084" w:type="dxa"/>
            <w:tcBorders>
              <w:top w:val="nil"/>
              <w:left w:val="nil"/>
              <w:bottom w:val="nil"/>
              <w:right w:val="nil"/>
            </w:tcBorders>
            <w:shd w:val="clear" w:color="auto" w:fill="auto"/>
            <w:noWrap/>
            <w:vAlign w:val="center"/>
            <w:hideMark/>
          </w:tcPr>
          <w:p w14:paraId="327EC390" w14:textId="77777777" w:rsidR="00DF0E2D" w:rsidRPr="000F7A64" w:rsidRDefault="00DF0E2D" w:rsidP="00D04F78">
            <w:pPr>
              <w:spacing w:before="0" w:line="240" w:lineRule="auto"/>
              <w:jc w:val="center"/>
              <w:rPr>
                <w:rFonts w:ascii="Arial" w:hAnsi="Arial" w:cs="Arial"/>
                <w:i/>
                <w:color w:val="000000"/>
                <w:sz w:val="16"/>
                <w:szCs w:val="16"/>
                <w:lang w:eastAsia="en-AU"/>
              </w:rPr>
            </w:pPr>
            <w:r w:rsidRPr="000F7A64">
              <w:rPr>
                <w:rFonts w:ascii="Arial" w:hAnsi="Arial" w:cs="Arial"/>
                <w:i/>
                <w:color w:val="000000"/>
                <w:sz w:val="16"/>
                <w:szCs w:val="16"/>
                <w:lang w:eastAsia="en-AU"/>
              </w:rPr>
              <w:t>3.7</w:t>
            </w:r>
          </w:p>
        </w:tc>
      </w:tr>
      <w:tr w:rsidR="009210EA" w:rsidRPr="000F7A64" w14:paraId="3BDB6362" w14:textId="77777777" w:rsidTr="009210EA">
        <w:trPr>
          <w:trHeight w:val="229"/>
        </w:trPr>
        <w:tc>
          <w:tcPr>
            <w:tcW w:w="3909" w:type="dxa"/>
            <w:tcBorders>
              <w:top w:val="nil"/>
              <w:left w:val="nil"/>
              <w:bottom w:val="nil"/>
              <w:right w:val="nil"/>
            </w:tcBorders>
            <w:shd w:val="clear" w:color="auto" w:fill="auto"/>
            <w:noWrap/>
            <w:vAlign w:val="center"/>
            <w:hideMark/>
          </w:tcPr>
          <w:p w14:paraId="4744EA6E" w14:textId="77777777" w:rsidR="00DF0E2D" w:rsidRPr="00F06E24" w:rsidRDefault="00DF0E2D" w:rsidP="00D04F78">
            <w:pPr>
              <w:spacing w:before="0" w:line="240" w:lineRule="auto"/>
              <w:rPr>
                <w:rFonts w:ascii="Arial" w:hAnsi="Arial" w:cs="Arial"/>
                <w:color w:val="000000"/>
                <w:sz w:val="16"/>
                <w:szCs w:val="16"/>
                <w:lang w:eastAsia="en-AU"/>
              </w:rPr>
            </w:pPr>
            <w:r w:rsidRPr="00F06E24">
              <w:rPr>
                <w:rFonts w:ascii="Arial" w:hAnsi="Arial" w:cs="Arial"/>
                <w:color w:val="000000"/>
                <w:sz w:val="16"/>
                <w:szCs w:val="16"/>
                <w:lang w:eastAsia="en-AU"/>
              </w:rPr>
              <w:t xml:space="preserve">       Machinery operators &amp; drivers</w:t>
            </w:r>
          </w:p>
        </w:tc>
        <w:tc>
          <w:tcPr>
            <w:tcW w:w="1078" w:type="dxa"/>
            <w:tcBorders>
              <w:top w:val="nil"/>
              <w:left w:val="nil"/>
              <w:bottom w:val="nil"/>
              <w:right w:val="nil"/>
            </w:tcBorders>
            <w:shd w:val="clear" w:color="auto" w:fill="auto"/>
            <w:noWrap/>
            <w:vAlign w:val="center"/>
            <w:hideMark/>
          </w:tcPr>
          <w:p w14:paraId="39E26BBB" w14:textId="77777777" w:rsidR="00DF0E2D" w:rsidRPr="000F7A64" w:rsidRDefault="00DF0E2D" w:rsidP="0032467E">
            <w:pPr>
              <w:tabs>
                <w:tab w:val="decimal" w:pos="142"/>
              </w:tabs>
              <w:spacing w:before="0" w:line="240" w:lineRule="auto"/>
              <w:jc w:val="center"/>
              <w:rPr>
                <w:rFonts w:ascii="Arial" w:hAnsi="Arial" w:cs="Arial"/>
                <w:color w:val="000000"/>
                <w:sz w:val="16"/>
                <w:szCs w:val="16"/>
                <w:lang w:eastAsia="en-AU"/>
              </w:rPr>
            </w:pPr>
            <w:r w:rsidRPr="000F7A64">
              <w:rPr>
                <w:rFonts w:ascii="Arial" w:hAnsi="Arial" w:cs="Arial"/>
                <w:color w:val="000000"/>
                <w:sz w:val="16"/>
                <w:szCs w:val="16"/>
                <w:lang w:eastAsia="en-AU"/>
              </w:rPr>
              <w:t>0.7</w:t>
            </w:r>
          </w:p>
        </w:tc>
        <w:tc>
          <w:tcPr>
            <w:tcW w:w="1084" w:type="dxa"/>
            <w:tcBorders>
              <w:top w:val="nil"/>
              <w:left w:val="nil"/>
              <w:bottom w:val="nil"/>
              <w:right w:val="nil"/>
            </w:tcBorders>
            <w:shd w:val="clear" w:color="auto" w:fill="auto"/>
            <w:noWrap/>
            <w:vAlign w:val="center"/>
            <w:hideMark/>
          </w:tcPr>
          <w:p w14:paraId="3E4BC2BF" w14:textId="77777777" w:rsidR="00DF0E2D" w:rsidRPr="000F7A64" w:rsidRDefault="00DF0E2D" w:rsidP="00D04F78">
            <w:pPr>
              <w:spacing w:before="0" w:line="240" w:lineRule="auto"/>
              <w:jc w:val="center"/>
              <w:rPr>
                <w:rFonts w:ascii="Arial" w:hAnsi="Arial" w:cs="Arial"/>
                <w:i/>
                <w:color w:val="000000"/>
                <w:sz w:val="16"/>
                <w:szCs w:val="16"/>
                <w:lang w:eastAsia="en-AU"/>
              </w:rPr>
            </w:pPr>
            <w:r w:rsidRPr="000F7A64">
              <w:rPr>
                <w:rFonts w:ascii="Arial" w:hAnsi="Arial" w:cs="Arial"/>
                <w:i/>
                <w:color w:val="000000"/>
                <w:sz w:val="16"/>
                <w:szCs w:val="16"/>
                <w:lang w:eastAsia="en-AU"/>
              </w:rPr>
              <w:t>0.2</w:t>
            </w:r>
          </w:p>
        </w:tc>
        <w:tc>
          <w:tcPr>
            <w:tcW w:w="1079" w:type="dxa"/>
            <w:tcBorders>
              <w:top w:val="nil"/>
              <w:left w:val="nil"/>
              <w:bottom w:val="nil"/>
              <w:right w:val="nil"/>
            </w:tcBorders>
            <w:shd w:val="clear" w:color="auto" w:fill="auto"/>
            <w:noWrap/>
            <w:vAlign w:val="center"/>
            <w:hideMark/>
          </w:tcPr>
          <w:p w14:paraId="7B7ADCBE" w14:textId="77777777" w:rsidR="00DF0E2D" w:rsidRPr="000F7A64" w:rsidRDefault="00DF0E2D" w:rsidP="0032467E">
            <w:pPr>
              <w:tabs>
                <w:tab w:val="decimal" w:pos="142"/>
              </w:tabs>
              <w:spacing w:before="0" w:line="240" w:lineRule="auto"/>
              <w:jc w:val="center"/>
              <w:rPr>
                <w:rFonts w:ascii="Arial" w:hAnsi="Arial" w:cs="Arial"/>
                <w:color w:val="000000"/>
                <w:sz w:val="16"/>
                <w:szCs w:val="16"/>
                <w:lang w:eastAsia="en-AU"/>
              </w:rPr>
            </w:pPr>
            <w:r w:rsidRPr="000F7A64">
              <w:rPr>
                <w:rFonts w:ascii="Arial" w:hAnsi="Arial" w:cs="Arial"/>
                <w:color w:val="000000"/>
                <w:sz w:val="16"/>
                <w:szCs w:val="16"/>
                <w:lang w:eastAsia="en-AU"/>
              </w:rPr>
              <w:t>6.0</w:t>
            </w:r>
          </w:p>
        </w:tc>
        <w:tc>
          <w:tcPr>
            <w:tcW w:w="1084" w:type="dxa"/>
            <w:tcBorders>
              <w:top w:val="nil"/>
              <w:left w:val="nil"/>
              <w:bottom w:val="nil"/>
              <w:right w:val="nil"/>
            </w:tcBorders>
            <w:shd w:val="clear" w:color="auto" w:fill="auto"/>
            <w:noWrap/>
            <w:vAlign w:val="center"/>
            <w:hideMark/>
          </w:tcPr>
          <w:p w14:paraId="3373708B" w14:textId="77777777" w:rsidR="00DF0E2D" w:rsidRPr="000F7A64" w:rsidRDefault="00DF0E2D" w:rsidP="00D04F78">
            <w:pPr>
              <w:spacing w:before="0" w:line="240" w:lineRule="auto"/>
              <w:jc w:val="center"/>
              <w:rPr>
                <w:rFonts w:ascii="Arial" w:hAnsi="Arial" w:cs="Arial"/>
                <w:i/>
                <w:color w:val="000000"/>
                <w:sz w:val="16"/>
                <w:szCs w:val="16"/>
                <w:lang w:eastAsia="en-AU"/>
              </w:rPr>
            </w:pPr>
            <w:r w:rsidRPr="000F7A64">
              <w:rPr>
                <w:rFonts w:ascii="Arial" w:hAnsi="Arial" w:cs="Arial"/>
                <w:i/>
                <w:color w:val="000000"/>
                <w:sz w:val="16"/>
                <w:szCs w:val="16"/>
                <w:lang w:eastAsia="en-AU"/>
              </w:rPr>
              <w:t>0.9</w:t>
            </w:r>
          </w:p>
        </w:tc>
        <w:tc>
          <w:tcPr>
            <w:tcW w:w="1079" w:type="dxa"/>
            <w:tcBorders>
              <w:top w:val="nil"/>
              <w:left w:val="nil"/>
              <w:bottom w:val="nil"/>
              <w:right w:val="nil"/>
            </w:tcBorders>
            <w:shd w:val="clear" w:color="auto" w:fill="auto"/>
            <w:noWrap/>
            <w:vAlign w:val="center"/>
            <w:hideMark/>
          </w:tcPr>
          <w:p w14:paraId="6EB1405C" w14:textId="77777777" w:rsidR="00DF0E2D" w:rsidRPr="000F7A64" w:rsidRDefault="00DF0E2D" w:rsidP="0032467E">
            <w:pPr>
              <w:tabs>
                <w:tab w:val="decimal" w:pos="142"/>
              </w:tabs>
              <w:spacing w:before="0" w:line="240" w:lineRule="auto"/>
              <w:jc w:val="center"/>
              <w:rPr>
                <w:rFonts w:ascii="Arial" w:hAnsi="Arial" w:cs="Arial"/>
                <w:color w:val="000000"/>
                <w:sz w:val="16"/>
                <w:szCs w:val="16"/>
                <w:lang w:eastAsia="en-AU"/>
              </w:rPr>
            </w:pPr>
            <w:r w:rsidRPr="000F7A64">
              <w:rPr>
                <w:rFonts w:ascii="Arial" w:hAnsi="Arial" w:cs="Arial"/>
                <w:color w:val="000000"/>
                <w:sz w:val="16"/>
                <w:szCs w:val="16"/>
                <w:lang w:eastAsia="en-AU"/>
              </w:rPr>
              <w:t>2.0</w:t>
            </w:r>
          </w:p>
        </w:tc>
        <w:tc>
          <w:tcPr>
            <w:tcW w:w="1084" w:type="dxa"/>
            <w:tcBorders>
              <w:top w:val="nil"/>
              <w:left w:val="nil"/>
              <w:bottom w:val="nil"/>
              <w:right w:val="nil"/>
            </w:tcBorders>
            <w:shd w:val="clear" w:color="auto" w:fill="auto"/>
            <w:noWrap/>
            <w:vAlign w:val="center"/>
            <w:hideMark/>
          </w:tcPr>
          <w:p w14:paraId="20FF0EA6" w14:textId="77777777" w:rsidR="00DF0E2D" w:rsidRPr="000F7A64" w:rsidRDefault="00DF0E2D" w:rsidP="00D04F78">
            <w:pPr>
              <w:spacing w:before="0" w:line="240" w:lineRule="auto"/>
              <w:jc w:val="center"/>
              <w:rPr>
                <w:rFonts w:ascii="Arial" w:hAnsi="Arial" w:cs="Arial"/>
                <w:i/>
                <w:color w:val="000000"/>
                <w:sz w:val="16"/>
                <w:szCs w:val="16"/>
                <w:lang w:eastAsia="en-AU"/>
              </w:rPr>
            </w:pPr>
            <w:r w:rsidRPr="000F7A64">
              <w:rPr>
                <w:rFonts w:ascii="Arial" w:hAnsi="Arial" w:cs="Arial"/>
                <w:i/>
                <w:color w:val="000000"/>
                <w:sz w:val="16"/>
                <w:szCs w:val="16"/>
                <w:lang w:eastAsia="en-AU"/>
              </w:rPr>
              <w:t>0.9</w:t>
            </w:r>
          </w:p>
        </w:tc>
        <w:tc>
          <w:tcPr>
            <w:tcW w:w="1079" w:type="dxa"/>
            <w:tcBorders>
              <w:top w:val="nil"/>
              <w:left w:val="nil"/>
              <w:bottom w:val="nil"/>
              <w:right w:val="nil"/>
            </w:tcBorders>
            <w:shd w:val="clear" w:color="auto" w:fill="auto"/>
            <w:noWrap/>
            <w:vAlign w:val="center"/>
            <w:hideMark/>
          </w:tcPr>
          <w:p w14:paraId="73E1A847" w14:textId="77777777" w:rsidR="00DF0E2D" w:rsidRPr="000F7A64" w:rsidRDefault="00DF0E2D" w:rsidP="0032467E">
            <w:pPr>
              <w:tabs>
                <w:tab w:val="decimal" w:pos="142"/>
              </w:tabs>
              <w:spacing w:before="0" w:line="240" w:lineRule="auto"/>
              <w:jc w:val="center"/>
              <w:rPr>
                <w:rFonts w:ascii="Arial" w:hAnsi="Arial" w:cs="Arial"/>
                <w:color w:val="000000"/>
                <w:sz w:val="16"/>
                <w:szCs w:val="16"/>
                <w:lang w:eastAsia="en-AU"/>
              </w:rPr>
            </w:pPr>
            <w:r w:rsidRPr="000F7A64">
              <w:rPr>
                <w:rFonts w:ascii="Arial" w:hAnsi="Arial" w:cs="Arial"/>
                <w:color w:val="000000"/>
                <w:sz w:val="16"/>
                <w:szCs w:val="16"/>
                <w:lang w:eastAsia="en-AU"/>
              </w:rPr>
              <w:t>1.9</w:t>
            </w:r>
          </w:p>
        </w:tc>
        <w:tc>
          <w:tcPr>
            <w:tcW w:w="1084" w:type="dxa"/>
            <w:tcBorders>
              <w:top w:val="nil"/>
              <w:left w:val="nil"/>
              <w:bottom w:val="nil"/>
              <w:right w:val="nil"/>
            </w:tcBorders>
            <w:shd w:val="clear" w:color="auto" w:fill="auto"/>
            <w:noWrap/>
            <w:vAlign w:val="center"/>
            <w:hideMark/>
          </w:tcPr>
          <w:p w14:paraId="3301B1EA" w14:textId="77777777" w:rsidR="00DF0E2D" w:rsidRPr="000F7A64" w:rsidRDefault="00DF0E2D" w:rsidP="00D04F78">
            <w:pPr>
              <w:spacing w:before="0" w:line="240" w:lineRule="auto"/>
              <w:jc w:val="center"/>
              <w:rPr>
                <w:rFonts w:ascii="Arial" w:hAnsi="Arial" w:cs="Arial"/>
                <w:i/>
                <w:color w:val="000000"/>
                <w:sz w:val="16"/>
                <w:szCs w:val="16"/>
                <w:lang w:eastAsia="en-AU"/>
              </w:rPr>
            </w:pPr>
            <w:r w:rsidRPr="000F7A64">
              <w:rPr>
                <w:rFonts w:ascii="Arial" w:hAnsi="Arial" w:cs="Arial"/>
                <w:i/>
                <w:color w:val="000000"/>
                <w:sz w:val="16"/>
                <w:szCs w:val="16"/>
                <w:lang w:eastAsia="en-AU"/>
              </w:rPr>
              <w:t>1.1</w:t>
            </w:r>
          </w:p>
        </w:tc>
        <w:tc>
          <w:tcPr>
            <w:tcW w:w="1079" w:type="dxa"/>
            <w:tcBorders>
              <w:top w:val="nil"/>
              <w:left w:val="nil"/>
              <w:bottom w:val="nil"/>
              <w:right w:val="nil"/>
            </w:tcBorders>
            <w:shd w:val="clear" w:color="auto" w:fill="auto"/>
            <w:noWrap/>
            <w:vAlign w:val="center"/>
            <w:hideMark/>
          </w:tcPr>
          <w:p w14:paraId="63133D3D" w14:textId="77777777" w:rsidR="00DF0E2D" w:rsidRPr="000F7A64" w:rsidRDefault="00DF0E2D" w:rsidP="0032467E">
            <w:pPr>
              <w:tabs>
                <w:tab w:val="decimal" w:pos="142"/>
              </w:tabs>
              <w:spacing w:before="0" w:line="240" w:lineRule="auto"/>
              <w:jc w:val="center"/>
              <w:rPr>
                <w:rFonts w:ascii="Arial" w:hAnsi="Arial" w:cs="Arial"/>
                <w:color w:val="000000"/>
                <w:sz w:val="16"/>
                <w:szCs w:val="16"/>
                <w:lang w:eastAsia="en-AU"/>
              </w:rPr>
            </w:pPr>
            <w:r w:rsidRPr="000F7A64">
              <w:rPr>
                <w:rFonts w:ascii="Arial" w:hAnsi="Arial" w:cs="Arial"/>
                <w:color w:val="000000"/>
                <w:sz w:val="16"/>
                <w:szCs w:val="16"/>
                <w:lang w:eastAsia="en-AU"/>
              </w:rPr>
              <w:t>4.5</w:t>
            </w:r>
          </w:p>
        </w:tc>
        <w:tc>
          <w:tcPr>
            <w:tcW w:w="1084" w:type="dxa"/>
            <w:tcBorders>
              <w:top w:val="nil"/>
              <w:left w:val="nil"/>
              <w:bottom w:val="nil"/>
              <w:right w:val="nil"/>
            </w:tcBorders>
            <w:shd w:val="clear" w:color="auto" w:fill="auto"/>
            <w:noWrap/>
            <w:vAlign w:val="center"/>
            <w:hideMark/>
          </w:tcPr>
          <w:p w14:paraId="74214831" w14:textId="77777777" w:rsidR="00DF0E2D" w:rsidRPr="000F7A64" w:rsidRDefault="00DF0E2D" w:rsidP="00D04F78">
            <w:pPr>
              <w:spacing w:before="0" w:line="240" w:lineRule="auto"/>
              <w:jc w:val="center"/>
              <w:rPr>
                <w:rFonts w:ascii="Arial" w:hAnsi="Arial" w:cs="Arial"/>
                <w:i/>
                <w:color w:val="000000"/>
                <w:sz w:val="16"/>
                <w:szCs w:val="16"/>
                <w:lang w:eastAsia="en-AU"/>
              </w:rPr>
            </w:pPr>
            <w:r w:rsidRPr="000F7A64">
              <w:rPr>
                <w:rFonts w:ascii="Arial" w:hAnsi="Arial" w:cs="Arial"/>
                <w:i/>
                <w:color w:val="000000"/>
                <w:sz w:val="16"/>
                <w:szCs w:val="16"/>
                <w:lang w:eastAsia="en-AU"/>
              </w:rPr>
              <w:t>2.0</w:t>
            </w:r>
          </w:p>
        </w:tc>
      </w:tr>
      <w:tr w:rsidR="009210EA" w:rsidRPr="000F7A64" w14:paraId="39490399" w14:textId="77777777" w:rsidTr="009210EA">
        <w:trPr>
          <w:trHeight w:val="229"/>
        </w:trPr>
        <w:tc>
          <w:tcPr>
            <w:tcW w:w="3909" w:type="dxa"/>
            <w:tcBorders>
              <w:top w:val="nil"/>
              <w:left w:val="nil"/>
              <w:bottom w:val="nil"/>
              <w:right w:val="nil"/>
            </w:tcBorders>
            <w:shd w:val="clear" w:color="auto" w:fill="auto"/>
            <w:noWrap/>
            <w:vAlign w:val="center"/>
            <w:hideMark/>
          </w:tcPr>
          <w:p w14:paraId="6A806983" w14:textId="77777777" w:rsidR="00DF0E2D" w:rsidRPr="00F06E24" w:rsidRDefault="00DF0E2D" w:rsidP="00D04F78">
            <w:pPr>
              <w:spacing w:before="0" w:line="240" w:lineRule="auto"/>
              <w:rPr>
                <w:rFonts w:ascii="Arial" w:hAnsi="Arial" w:cs="Arial"/>
                <w:color w:val="000000"/>
                <w:sz w:val="16"/>
                <w:szCs w:val="16"/>
                <w:lang w:eastAsia="en-AU"/>
              </w:rPr>
            </w:pPr>
            <w:r w:rsidRPr="00F06E24">
              <w:rPr>
                <w:rFonts w:ascii="Arial" w:hAnsi="Arial" w:cs="Arial"/>
                <w:color w:val="000000"/>
                <w:sz w:val="16"/>
                <w:szCs w:val="16"/>
                <w:lang w:eastAsia="en-AU"/>
              </w:rPr>
              <w:t xml:space="preserve">       Labourers</w:t>
            </w:r>
          </w:p>
        </w:tc>
        <w:tc>
          <w:tcPr>
            <w:tcW w:w="1078" w:type="dxa"/>
            <w:tcBorders>
              <w:top w:val="nil"/>
              <w:left w:val="nil"/>
              <w:bottom w:val="nil"/>
              <w:right w:val="nil"/>
            </w:tcBorders>
            <w:shd w:val="clear" w:color="auto" w:fill="auto"/>
            <w:noWrap/>
            <w:vAlign w:val="center"/>
            <w:hideMark/>
          </w:tcPr>
          <w:p w14:paraId="5B5CA84C" w14:textId="77777777" w:rsidR="00DF0E2D" w:rsidRPr="000F7A64" w:rsidRDefault="00DF0E2D" w:rsidP="0032467E">
            <w:pPr>
              <w:tabs>
                <w:tab w:val="decimal" w:pos="142"/>
              </w:tabs>
              <w:spacing w:before="0" w:line="240" w:lineRule="auto"/>
              <w:jc w:val="center"/>
              <w:rPr>
                <w:rFonts w:ascii="Arial" w:hAnsi="Arial" w:cs="Arial"/>
                <w:color w:val="000000"/>
                <w:sz w:val="16"/>
                <w:szCs w:val="16"/>
                <w:lang w:eastAsia="en-AU"/>
              </w:rPr>
            </w:pPr>
            <w:r w:rsidRPr="000F7A64">
              <w:rPr>
                <w:rFonts w:ascii="Arial" w:hAnsi="Arial" w:cs="Arial"/>
                <w:color w:val="000000"/>
                <w:sz w:val="16"/>
                <w:szCs w:val="16"/>
                <w:lang w:eastAsia="en-AU"/>
              </w:rPr>
              <w:t>2.2</w:t>
            </w:r>
          </w:p>
        </w:tc>
        <w:tc>
          <w:tcPr>
            <w:tcW w:w="1084" w:type="dxa"/>
            <w:tcBorders>
              <w:top w:val="nil"/>
              <w:left w:val="nil"/>
              <w:bottom w:val="nil"/>
              <w:right w:val="nil"/>
            </w:tcBorders>
            <w:shd w:val="clear" w:color="auto" w:fill="auto"/>
            <w:noWrap/>
            <w:vAlign w:val="center"/>
            <w:hideMark/>
          </w:tcPr>
          <w:p w14:paraId="0CB1400F" w14:textId="77777777" w:rsidR="00DF0E2D" w:rsidRPr="000F7A64" w:rsidRDefault="00DF0E2D" w:rsidP="00D04F78">
            <w:pPr>
              <w:spacing w:before="0" w:line="240" w:lineRule="auto"/>
              <w:jc w:val="center"/>
              <w:rPr>
                <w:rFonts w:ascii="Arial" w:hAnsi="Arial" w:cs="Arial"/>
                <w:i/>
                <w:color w:val="000000"/>
                <w:sz w:val="16"/>
                <w:szCs w:val="16"/>
                <w:lang w:eastAsia="en-AU"/>
              </w:rPr>
            </w:pPr>
            <w:r w:rsidRPr="000F7A64">
              <w:rPr>
                <w:rFonts w:ascii="Arial" w:hAnsi="Arial" w:cs="Arial"/>
                <w:i/>
                <w:color w:val="000000"/>
                <w:sz w:val="16"/>
                <w:szCs w:val="16"/>
                <w:lang w:eastAsia="en-AU"/>
              </w:rPr>
              <w:t>0.3</w:t>
            </w:r>
          </w:p>
        </w:tc>
        <w:tc>
          <w:tcPr>
            <w:tcW w:w="1079" w:type="dxa"/>
            <w:tcBorders>
              <w:top w:val="nil"/>
              <w:left w:val="nil"/>
              <w:bottom w:val="nil"/>
              <w:right w:val="nil"/>
            </w:tcBorders>
            <w:shd w:val="clear" w:color="auto" w:fill="auto"/>
            <w:noWrap/>
            <w:vAlign w:val="center"/>
            <w:hideMark/>
          </w:tcPr>
          <w:p w14:paraId="06F327C4" w14:textId="77777777" w:rsidR="00DF0E2D" w:rsidRPr="000F7A64" w:rsidRDefault="00DF0E2D" w:rsidP="0032467E">
            <w:pPr>
              <w:tabs>
                <w:tab w:val="decimal" w:pos="142"/>
              </w:tabs>
              <w:spacing w:before="0" w:line="240" w:lineRule="auto"/>
              <w:jc w:val="center"/>
              <w:rPr>
                <w:rFonts w:ascii="Arial" w:hAnsi="Arial" w:cs="Arial"/>
                <w:color w:val="000000"/>
                <w:sz w:val="16"/>
                <w:szCs w:val="16"/>
                <w:lang w:eastAsia="en-AU"/>
              </w:rPr>
            </w:pPr>
            <w:r w:rsidRPr="000F7A64">
              <w:rPr>
                <w:rFonts w:ascii="Arial" w:hAnsi="Arial" w:cs="Arial"/>
                <w:color w:val="000000"/>
                <w:sz w:val="16"/>
                <w:szCs w:val="16"/>
                <w:lang w:eastAsia="en-AU"/>
              </w:rPr>
              <w:t>6.0</w:t>
            </w:r>
          </w:p>
        </w:tc>
        <w:tc>
          <w:tcPr>
            <w:tcW w:w="1084" w:type="dxa"/>
            <w:tcBorders>
              <w:top w:val="nil"/>
              <w:left w:val="nil"/>
              <w:bottom w:val="nil"/>
              <w:right w:val="nil"/>
            </w:tcBorders>
            <w:shd w:val="clear" w:color="auto" w:fill="auto"/>
            <w:noWrap/>
            <w:vAlign w:val="center"/>
            <w:hideMark/>
          </w:tcPr>
          <w:p w14:paraId="3949330A" w14:textId="77777777" w:rsidR="00DF0E2D" w:rsidRPr="000F7A64" w:rsidRDefault="00DF0E2D" w:rsidP="00D04F78">
            <w:pPr>
              <w:spacing w:before="0" w:line="240" w:lineRule="auto"/>
              <w:jc w:val="center"/>
              <w:rPr>
                <w:rFonts w:ascii="Arial" w:hAnsi="Arial" w:cs="Arial"/>
                <w:i/>
                <w:color w:val="000000"/>
                <w:sz w:val="16"/>
                <w:szCs w:val="16"/>
                <w:lang w:eastAsia="en-AU"/>
              </w:rPr>
            </w:pPr>
            <w:r w:rsidRPr="000F7A64">
              <w:rPr>
                <w:rFonts w:ascii="Arial" w:hAnsi="Arial" w:cs="Arial"/>
                <w:i/>
                <w:color w:val="000000"/>
                <w:sz w:val="16"/>
                <w:szCs w:val="16"/>
                <w:lang w:eastAsia="en-AU"/>
              </w:rPr>
              <w:t>0.9</w:t>
            </w:r>
          </w:p>
        </w:tc>
        <w:tc>
          <w:tcPr>
            <w:tcW w:w="1079" w:type="dxa"/>
            <w:tcBorders>
              <w:top w:val="nil"/>
              <w:left w:val="nil"/>
              <w:bottom w:val="nil"/>
              <w:right w:val="nil"/>
            </w:tcBorders>
            <w:shd w:val="clear" w:color="auto" w:fill="auto"/>
            <w:noWrap/>
            <w:vAlign w:val="center"/>
            <w:hideMark/>
          </w:tcPr>
          <w:p w14:paraId="4837E03F" w14:textId="77777777" w:rsidR="00DF0E2D" w:rsidRPr="000F7A64" w:rsidRDefault="00DF0E2D" w:rsidP="0032467E">
            <w:pPr>
              <w:tabs>
                <w:tab w:val="decimal" w:pos="142"/>
              </w:tabs>
              <w:spacing w:before="0" w:line="240" w:lineRule="auto"/>
              <w:jc w:val="center"/>
              <w:rPr>
                <w:rFonts w:ascii="Arial" w:hAnsi="Arial" w:cs="Arial"/>
                <w:color w:val="000000"/>
                <w:sz w:val="16"/>
                <w:szCs w:val="16"/>
                <w:lang w:eastAsia="en-AU"/>
              </w:rPr>
            </w:pPr>
            <w:r w:rsidRPr="000F7A64">
              <w:rPr>
                <w:rFonts w:ascii="Arial" w:hAnsi="Arial" w:cs="Arial"/>
                <w:color w:val="000000"/>
                <w:sz w:val="16"/>
                <w:szCs w:val="16"/>
                <w:lang w:eastAsia="en-AU"/>
              </w:rPr>
              <w:t>5.9</w:t>
            </w:r>
          </w:p>
        </w:tc>
        <w:tc>
          <w:tcPr>
            <w:tcW w:w="1084" w:type="dxa"/>
            <w:tcBorders>
              <w:top w:val="nil"/>
              <w:left w:val="nil"/>
              <w:bottom w:val="nil"/>
              <w:right w:val="nil"/>
            </w:tcBorders>
            <w:shd w:val="clear" w:color="auto" w:fill="auto"/>
            <w:noWrap/>
            <w:vAlign w:val="center"/>
            <w:hideMark/>
          </w:tcPr>
          <w:p w14:paraId="22A2B405" w14:textId="77777777" w:rsidR="00DF0E2D" w:rsidRPr="000F7A64" w:rsidRDefault="00DF0E2D" w:rsidP="00D04F78">
            <w:pPr>
              <w:spacing w:before="0" w:line="240" w:lineRule="auto"/>
              <w:jc w:val="center"/>
              <w:rPr>
                <w:rFonts w:ascii="Arial" w:hAnsi="Arial" w:cs="Arial"/>
                <w:i/>
                <w:color w:val="000000"/>
                <w:sz w:val="16"/>
                <w:szCs w:val="16"/>
                <w:lang w:eastAsia="en-AU"/>
              </w:rPr>
            </w:pPr>
            <w:r w:rsidRPr="000F7A64">
              <w:rPr>
                <w:rFonts w:ascii="Arial" w:hAnsi="Arial" w:cs="Arial"/>
                <w:i/>
                <w:color w:val="000000"/>
                <w:sz w:val="16"/>
                <w:szCs w:val="16"/>
                <w:lang w:eastAsia="en-AU"/>
              </w:rPr>
              <w:t>1.5</w:t>
            </w:r>
          </w:p>
        </w:tc>
        <w:tc>
          <w:tcPr>
            <w:tcW w:w="1079" w:type="dxa"/>
            <w:tcBorders>
              <w:top w:val="nil"/>
              <w:left w:val="nil"/>
              <w:bottom w:val="nil"/>
              <w:right w:val="nil"/>
            </w:tcBorders>
            <w:shd w:val="clear" w:color="auto" w:fill="auto"/>
            <w:noWrap/>
            <w:vAlign w:val="center"/>
            <w:hideMark/>
          </w:tcPr>
          <w:p w14:paraId="56E0E334" w14:textId="77777777" w:rsidR="00DF0E2D" w:rsidRPr="000F7A64" w:rsidRDefault="00DF0E2D" w:rsidP="0032467E">
            <w:pPr>
              <w:tabs>
                <w:tab w:val="decimal" w:pos="142"/>
              </w:tabs>
              <w:spacing w:before="0" w:line="240" w:lineRule="auto"/>
              <w:jc w:val="center"/>
              <w:rPr>
                <w:rFonts w:ascii="Arial" w:hAnsi="Arial" w:cs="Arial"/>
                <w:color w:val="000000"/>
                <w:sz w:val="16"/>
                <w:szCs w:val="16"/>
                <w:lang w:eastAsia="en-AU"/>
              </w:rPr>
            </w:pPr>
            <w:r w:rsidRPr="000F7A64">
              <w:rPr>
                <w:rFonts w:ascii="Arial" w:hAnsi="Arial" w:cs="Arial"/>
                <w:color w:val="000000"/>
                <w:sz w:val="16"/>
                <w:szCs w:val="16"/>
                <w:lang w:eastAsia="en-AU"/>
              </w:rPr>
              <w:t>9.3</w:t>
            </w:r>
          </w:p>
        </w:tc>
        <w:tc>
          <w:tcPr>
            <w:tcW w:w="1084" w:type="dxa"/>
            <w:tcBorders>
              <w:top w:val="nil"/>
              <w:left w:val="nil"/>
              <w:bottom w:val="nil"/>
              <w:right w:val="nil"/>
            </w:tcBorders>
            <w:shd w:val="clear" w:color="auto" w:fill="auto"/>
            <w:noWrap/>
            <w:vAlign w:val="center"/>
            <w:hideMark/>
          </w:tcPr>
          <w:p w14:paraId="0C79355C" w14:textId="77777777" w:rsidR="00DF0E2D" w:rsidRPr="000F7A64" w:rsidRDefault="00DF0E2D" w:rsidP="00D04F78">
            <w:pPr>
              <w:spacing w:before="0" w:line="240" w:lineRule="auto"/>
              <w:jc w:val="center"/>
              <w:rPr>
                <w:rFonts w:ascii="Arial" w:hAnsi="Arial" w:cs="Arial"/>
                <w:i/>
                <w:color w:val="000000"/>
                <w:sz w:val="16"/>
                <w:szCs w:val="16"/>
                <w:lang w:eastAsia="en-AU"/>
              </w:rPr>
            </w:pPr>
            <w:r w:rsidRPr="000F7A64">
              <w:rPr>
                <w:rFonts w:ascii="Arial" w:hAnsi="Arial" w:cs="Arial"/>
                <w:i/>
                <w:color w:val="000000"/>
                <w:sz w:val="16"/>
                <w:szCs w:val="16"/>
                <w:lang w:eastAsia="en-AU"/>
              </w:rPr>
              <w:t>2.3</w:t>
            </w:r>
          </w:p>
        </w:tc>
        <w:tc>
          <w:tcPr>
            <w:tcW w:w="1079" w:type="dxa"/>
            <w:tcBorders>
              <w:top w:val="nil"/>
              <w:left w:val="nil"/>
              <w:bottom w:val="nil"/>
              <w:right w:val="nil"/>
            </w:tcBorders>
            <w:shd w:val="clear" w:color="auto" w:fill="auto"/>
            <w:noWrap/>
            <w:vAlign w:val="center"/>
            <w:hideMark/>
          </w:tcPr>
          <w:p w14:paraId="2100BA61" w14:textId="77777777" w:rsidR="00DF0E2D" w:rsidRPr="000F7A64" w:rsidRDefault="00DF0E2D" w:rsidP="0032467E">
            <w:pPr>
              <w:tabs>
                <w:tab w:val="decimal" w:pos="142"/>
              </w:tabs>
              <w:spacing w:before="0" w:line="240" w:lineRule="auto"/>
              <w:jc w:val="center"/>
              <w:rPr>
                <w:rFonts w:ascii="Arial" w:hAnsi="Arial" w:cs="Arial"/>
                <w:color w:val="000000"/>
                <w:sz w:val="16"/>
                <w:szCs w:val="16"/>
                <w:lang w:eastAsia="en-AU"/>
              </w:rPr>
            </w:pPr>
            <w:r w:rsidRPr="000F7A64">
              <w:rPr>
                <w:rFonts w:ascii="Arial" w:hAnsi="Arial" w:cs="Arial"/>
                <w:color w:val="000000"/>
                <w:sz w:val="16"/>
                <w:szCs w:val="16"/>
                <w:lang w:eastAsia="en-AU"/>
              </w:rPr>
              <w:t>8.0</w:t>
            </w:r>
          </w:p>
        </w:tc>
        <w:tc>
          <w:tcPr>
            <w:tcW w:w="1084" w:type="dxa"/>
            <w:tcBorders>
              <w:top w:val="nil"/>
              <w:left w:val="nil"/>
              <w:bottom w:val="nil"/>
              <w:right w:val="nil"/>
            </w:tcBorders>
            <w:shd w:val="clear" w:color="auto" w:fill="auto"/>
            <w:noWrap/>
            <w:vAlign w:val="center"/>
            <w:hideMark/>
          </w:tcPr>
          <w:p w14:paraId="33FAD84E" w14:textId="77777777" w:rsidR="00DF0E2D" w:rsidRPr="000F7A64" w:rsidRDefault="00DF0E2D" w:rsidP="00D04F78">
            <w:pPr>
              <w:spacing w:before="0" w:line="240" w:lineRule="auto"/>
              <w:jc w:val="center"/>
              <w:rPr>
                <w:rFonts w:ascii="Arial" w:hAnsi="Arial" w:cs="Arial"/>
                <w:i/>
                <w:color w:val="000000"/>
                <w:sz w:val="16"/>
                <w:szCs w:val="16"/>
                <w:lang w:eastAsia="en-AU"/>
              </w:rPr>
            </w:pPr>
            <w:r w:rsidRPr="000F7A64">
              <w:rPr>
                <w:rFonts w:ascii="Arial" w:hAnsi="Arial" w:cs="Arial"/>
                <w:i/>
                <w:color w:val="000000"/>
                <w:sz w:val="16"/>
                <w:szCs w:val="16"/>
                <w:lang w:eastAsia="en-AU"/>
              </w:rPr>
              <w:t>2.6</w:t>
            </w:r>
          </w:p>
        </w:tc>
      </w:tr>
      <w:tr w:rsidR="009210EA" w:rsidRPr="000F7A64" w14:paraId="33651E13" w14:textId="77777777" w:rsidTr="009210EA">
        <w:trPr>
          <w:trHeight w:val="229"/>
        </w:trPr>
        <w:tc>
          <w:tcPr>
            <w:tcW w:w="3909" w:type="dxa"/>
            <w:tcBorders>
              <w:top w:val="nil"/>
              <w:left w:val="nil"/>
              <w:bottom w:val="nil"/>
              <w:right w:val="nil"/>
            </w:tcBorders>
            <w:shd w:val="clear" w:color="auto" w:fill="auto"/>
            <w:noWrap/>
            <w:vAlign w:val="center"/>
            <w:hideMark/>
          </w:tcPr>
          <w:p w14:paraId="411BE790" w14:textId="77777777" w:rsidR="00DF0E2D" w:rsidRPr="00F06E24" w:rsidRDefault="00DF0E2D" w:rsidP="00D04F78">
            <w:pPr>
              <w:spacing w:before="0" w:line="240" w:lineRule="auto"/>
              <w:rPr>
                <w:rFonts w:ascii="Arial" w:hAnsi="Arial" w:cs="Arial"/>
                <w:color w:val="000000"/>
                <w:sz w:val="16"/>
                <w:szCs w:val="16"/>
                <w:lang w:eastAsia="en-AU"/>
              </w:rPr>
            </w:pPr>
            <w:r w:rsidRPr="00F06E24">
              <w:rPr>
                <w:rFonts w:ascii="Arial" w:hAnsi="Arial" w:cs="Arial"/>
                <w:color w:val="000000"/>
                <w:sz w:val="16"/>
                <w:szCs w:val="16"/>
                <w:lang w:eastAsia="en-AU"/>
              </w:rPr>
              <w:t xml:space="preserve">       Unknown/not classifiable</w:t>
            </w:r>
          </w:p>
        </w:tc>
        <w:tc>
          <w:tcPr>
            <w:tcW w:w="1078" w:type="dxa"/>
            <w:tcBorders>
              <w:top w:val="nil"/>
              <w:left w:val="nil"/>
              <w:bottom w:val="nil"/>
              <w:right w:val="nil"/>
            </w:tcBorders>
            <w:shd w:val="clear" w:color="auto" w:fill="auto"/>
            <w:noWrap/>
            <w:vAlign w:val="center"/>
            <w:hideMark/>
          </w:tcPr>
          <w:p w14:paraId="668F5720" w14:textId="77777777" w:rsidR="00DF0E2D" w:rsidRPr="000F7A64" w:rsidRDefault="00DF0E2D" w:rsidP="0032467E">
            <w:pPr>
              <w:tabs>
                <w:tab w:val="decimal" w:pos="142"/>
              </w:tabs>
              <w:spacing w:before="0" w:line="240" w:lineRule="auto"/>
              <w:jc w:val="center"/>
              <w:rPr>
                <w:rFonts w:ascii="Arial" w:hAnsi="Arial" w:cs="Arial"/>
                <w:color w:val="000000"/>
                <w:sz w:val="16"/>
                <w:szCs w:val="16"/>
                <w:lang w:eastAsia="en-AU"/>
              </w:rPr>
            </w:pPr>
            <w:r w:rsidRPr="000F7A64">
              <w:rPr>
                <w:rFonts w:ascii="Arial" w:hAnsi="Arial" w:cs="Arial"/>
                <w:color w:val="000000"/>
                <w:sz w:val="16"/>
                <w:szCs w:val="16"/>
                <w:lang w:eastAsia="en-AU"/>
              </w:rPr>
              <w:t>2.9</w:t>
            </w:r>
          </w:p>
        </w:tc>
        <w:tc>
          <w:tcPr>
            <w:tcW w:w="1084" w:type="dxa"/>
            <w:tcBorders>
              <w:top w:val="nil"/>
              <w:left w:val="nil"/>
              <w:bottom w:val="nil"/>
              <w:right w:val="nil"/>
            </w:tcBorders>
            <w:shd w:val="clear" w:color="auto" w:fill="auto"/>
            <w:noWrap/>
            <w:vAlign w:val="center"/>
            <w:hideMark/>
          </w:tcPr>
          <w:p w14:paraId="240E6255" w14:textId="77777777" w:rsidR="00DF0E2D" w:rsidRPr="000F7A64" w:rsidRDefault="00DF0E2D" w:rsidP="00D04F78">
            <w:pPr>
              <w:spacing w:before="0" w:line="240" w:lineRule="auto"/>
              <w:jc w:val="center"/>
              <w:rPr>
                <w:rFonts w:ascii="Arial" w:hAnsi="Arial" w:cs="Arial"/>
                <w:i/>
                <w:color w:val="000000"/>
                <w:sz w:val="16"/>
                <w:szCs w:val="16"/>
                <w:lang w:eastAsia="en-AU"/>
              </w:rPr>
            </w:pPr>
            <w:r w:rsidRPr="000F7A64">
              <w:rPr>
                <w:rFonts w:ascii="Arial" w:hAnsi="Arial" w:cs="Arial"/>
                <w:i/>
                <w:color w:val="000000"/>
                <w:sz w:val="16"/>
                <w:szCs w:val="16"/>
                <w:lang w:eastAsia="en-AU"/>
              </w:rPr>
              <w:t>0.4</w:t>
            </w:r>
          </w:p>
        </w:tc>
        <w:tc>
          <w:tcPr>
            <w:tcW w:w="1079" w:type="dxa"/>
            <w:tcBorders>
              <w:top w:val="nil"/>
              <w:left w:val="nil"/>
              <w:bottom w:val="nil"/>
              <w:right w:val="nil"/>
            </w:tcBorders>
            <w:shd w:val="clear" w:color="auto" w:fill="auto"/>
            <w:noWrap/>
            <w:vAlign w:val="center"/>
            <w:hideMark/>
          </w:tcPr>
          <w:p w14:paraId="56DF2C72" w14:textId="77777777" w:rsidR="00DF0E2D" w:rsidRPr="000F7A64" w:rsidRDefault="00DF0E2D" w:rsidP="0032467E">
            <w:pPr>
              <w:tabs>
                <w:tab w:val="decimal" w:pos="142"/>
              </w:tabs>
              <w:spacing w:before="0" w:line="240" w:lineRule="auto"/>
              <w:jc w:val="center"/>
              <w:rPr>
                <w:rFonts w:ascii="Arial" w:hAnsi="Arial" w:cs="Arial"/>
                <w:color w:val="000000"/>
                <w:sz w:val="16"/>
                <w:szCs w:val="16"/>
                <w:lang w:eastAsia="en-AU"/>
              </w:rPr>
            </w:pPr>
            <w:r w:rsidRPr="000F7A64">
              <w:rPr>
                <w:rFonts w:ascii="Arial" w:hAnsi="Arial" w:cs="Arial"/>
                <w:color w:val="000000"/>
                <w:sz w:val="16"/>
                <w:szCs w:val="16"/>
                <w:lang w:eastAsia="en-AU"/>
              </w:rPr>
              <w:t>3.4</w:t>
            </w:r>
          </w:p>
        </w:tc>
        <w:tc>
          <w:tcPr>
            <w:tcW w:w="1084" w:type="dxa"/>
            <w:tcBorders>
              <w:top w:val="nil"/>
              <w:left w:val="nil"/>
              <w:bottom w:val="nil"/>
              <w:right w:val="nil"/>
            </w:tcBorders>
            <w:shd w:val="clear" w:color="auto" w:fill="auto"/>
            <w:noWrap/>
            <w:vAlign w:val="center"/>
            <w:hideMark/>
          </w:tcPr>
          <w:p w14:paraId="4AB8FBE3" w14:textId="77777777" w:rsidR="00DF0E2D" w:rsidRPr="000F7A64" w:rsidRDefault="00DF0E2D" w:rsidP="00D04F78">
            <w:pPr>
              <w:spacing w:before="0" w:line="240" w:lineRule="auto"/>
              <w:jc w:val="center"/>
              <w:rPr>
                <w:rFonts w:ascii="Arial" w:hAnsi="Arial" w:cs="Arial"/>
                <w:i/>
                <w:color w:val="000000"/>
                <w:sz w:val="16"/>
                <w:szCs w:val="16"/>
                <w:lang w:eastAsia="en-AU"/>
              </w:rPr>
            </w:pPr>
            <w:r w:rsidRPr="000F7A64">
              <w:rPr>
                <w:rFonts w:ascii="Arial" w:hAnsi="Arial" w:cs="Arial"/>
                <w:i/>
                <w:color w:val="000000"/>
                <w:sz w:val="16"/>
                <w:szCs w:val="16"/>
                <w:lang w:eastAsia="en-AU"/>
              </w:rPr>
              <w:t>0.7</w:t>
            </w:r>
          </w:p>
        </w:tc>
        <w:tc>
          <w:tcPr>
            <w:tcW w:w="1079" w:type="dxa"/>
            <w:tcBorders>
              <w:top w:val="nil"/>
              <w:left w:val="nil"/>
              <w:bottom w:val="nil"/>
              <w:right w:val="nil"/>
            </w:tcBorders>
            <w:shd w:val="clear" w:color="auto" w:fill="auto"/>
            <w:noWrap/>
            <w:vAlign w:val="center"/>
            <w:hideMark/>
          </w:tcPr>
          <w:p w14:paraId="35A41193" w14:textId="77777777" w:rsidR="00DF0E2D" w:rsidRPr="000F7A64" w:rsidRDefault="00DF0E2D" w:rsidP="0032467E">
            <w:pPr>
              <w:tabs>
                <w:tab w:val="decimal" w:pos="142"/>
              </w:tabs>
              <w:spacing w:before="0" w:line="240" w:lineRule="auto"/>
              <w:jc w:val="center"/>
              <w:rPr>
                <w:rFonts w:ascii="Arial" w:hAnsi="Arial" w:cs="Arial"/>
                <w:color w:val="000000"/>
                <w:sz w:val="16"/>
                <w:szCs w:val="16"/>
                <w:lang w:eastAsia="en-AU"/>
              </w:rPr>
            </w:pPr>
            <w:r w:rsidRPr="000F7A64">
              <w:rPr>
                <w:rFonts w:ascii="Arial" w:hAnsi="Arial" w:cs="Arial"/>
                <w:color w:val="000000"/>
                <w:sz w:val="16"/>
                <w:szCs w:val="16"/>
                <w:lang w:eastAsia="en-AU"/>
              </w:rPr>
              <w:t>2.4</w:t>
            </w:r>
          </w:p>
        </w:tc>
        <w:tc>
          <w:tcPr>
            <w:tcW w:w="1084" w:type="dxa"/>
            <w:tcBorders>
              <w:top w:val="nil"/>
              <w:left w:val="nil"/>
              <w:bottom w:val="nil"/>
              <w:right w:val="nil"/>
            </w:tcBorders>
            <w:shd w:val="clear" w:color="auto" w:fill="auto"/>
            <w:noWrap/>
            <w:vAlign w:val="center"/>
            <w:hideMark/>
          </w:tcPr>
          <w:p w14:paraId="724313A2" w14:textId="77777777" w:rsidR="00DF0E2D" w:rsidRPr="000F7A64" w:rsidRDefault="00DF0E2D" w:rsidP="00D04F78">
            <w:pPr>
              <w:spacing w:before="0" w:line="240" w:lineRule="auto"/>
              <w:jc w:val="center"/>
              <w:rPr>
                <w:rFonts w:ascii="Arial" w:hAnsi="Arial" w:cs="Arial"/>
                <w:i/>
                <w:color w:val="000000"/>
                <w:sz w:val="16"/>
                <w:szCs w:val="16"/>
                <w:lang w:eastAsia="en-AU"/>
              </w:rPr>
            </w:pPr>
            <w:r w:rsidRPr="000F7A64">
              <w:rPr>
                <w:rFonts w:ascii="Arial" w:hAnsi="Arial" w:cs="Arial"/>
                <w:i/>
                <w:color w:val="000000"/>
                <w:sz w:val="16"/>
                <w:szCs w:val="16"/>
                <w:lang w:eastAsia="en-AU"/>
              </w:rPr>
              <w:t>1.0</w:t>
            </w:r>
          </w:p>
        </w:tc>
        <w:tc>
          <w:tcPr>
            <w:tcW w:w="1079" w:type="dxa"/>
            <w:tcBorders>
              <w:top w:val="nil"/>
              <w:left w:val="nil"/>
              <w:bottom w:val="nil"/>
              <w:right w:val="nil"/>
            </w:tcBorders>
            <w:shd w:val="clear" w:color="auto" w:fill="auto"/>
            <w:noWrap/>
            <w:vAlign w:val="center"/>
            <w:hideMark/>
          </w:tcPr>
          <w:p w14:paraId="125528E3" w14:textId="77777777" w:rsidR="00DF0E2D" w:rsidRPr="000F7A64" w:rsidRDefault="00DF0E2D" w:rsidP="0032467E">
            <w:pPr>
              <w:tabs>
                <w:tab w:val="decimal" w:pos="142"/>
              </w:tabs>
              <w:spacing w:before="0" w:line="240" w:lineRule="auto"/>
              <w:jc w:val="center"/>
              <w:rPr>
                <w:rFonts w:ascii="Arial" w:hAnsi="Arial" w:cs="Arial"/>
                <w:color w:val="000000"/>
                <w:sz w:val="16"/>
                <w:szCs w:val="16"/>
                <w:lang w:eastAsia="en-AU"/>
              </w:rPr>
            </w:pPr>
            <w:r w:rsidRPr="000F7A64">
              <w:rPr>
                <w:rFonts w:ascii="Arial" w:hAnsi="Arial" w:cs="Arial"/>
                <w:color w:val="000000"/>
                <w:sz w:val="16"/>
                <w:szCs w:val="16"/>
                <w:lang w:eastAsia="en-AU"/>
              </w:rPr>
              <w:t>2.5</w:t>
            </w:r>
          </w:p>
        </w:tc>
        <w:tc>
          <w:tcPr>
            <w:tcW w:w="1084" w:type="dxa"/>
            <w:tcBorders>
              <w:top w:val="nil"/>
              <w:left w:val="nil"/>
              <w:bottom w:val="nil"/>
              <w:right w:val="nil"/>
            </w:tcBorders>
            <w:shd w:val="clear" w:color="auto" w:fill="auto"/>
            <w:noWrap/>
            <w:vAlign w:val="center"/>
            <w:hideMark/>
          </w:tcPr>
          <w:p w14:paraId="680E49D4" w14:textId="77777777" w:rsidR="00DF0E2D" w:rsidRPr="000F7A64" w:rsidRDefault="00DF0E2D" w:rsidP="00D04F78">
            <w:pPr>
              <w:spacing w:before="0" w:line="240" w:lineRule="auto"/>
              <w:jc w:val="center"/>
              <w:rPr>
                <w:rFonts w:ascii="Arial" w:hAnsi="Arial" w:cs="Arial"/>
                <w:i/>
                <w:color w:val="000000"/>
                <w:sz w:val="16"/>
                <w:szCs w:val="16"/>
                <w:lang w:eastAsia="en-AU"/>
              </w:rPr>
            </w:pPr>
            <w:r w:rsidRPr="000F7A64">
              <w:rPr>
                <w:rFonts w:ascii="Arial" w:hAnsi="Arial" w:cs="Arial"/>
                <w:i/>
                <w:color w:val="000000"/>
                <w:sz w:val="16"/>
                <w:szCs w:val="16"/>
                <w:lang w:eastAsia="en-AU"/>
              </w:rPr>
              <w:t>1.2</w:t>
            </w:r>
          </w:p>
        </w:tc>
        <w:tc>
          <w:tcPr>
            <w:tcW w:w="1079" w:type="dxa"/>
            <w:tcBorders>
              <w:top w:val="nil"/>
              <w:left w:val="nil"/>
              <w:bottom w:val="nil"/>
              <w:right w:val="nil"/>
            </w:tcBorders>
            <w:shd w:val="clear" w:color="auto" w:fill="auto"/>
            <w:noWrap/>
            <w:vAlign w:val="center"/>
            <w:hideMark/>
          </w:tcPr>
          <w:p w14:paraId="07334128" w14:textId="77777777" w:rsidR="00DF0E2D" w:rsidRPr="000F7A64" w:rsidRDefault="00DF0E2D" w:rsidP="0032467E">
            <w:pPr>
              <w:tabs>
                <w:tab w:val="decimal" w:pos="142"/>
              </w:tabs>
              <w:spacing w:before="0" w:line="240" w:lineRule="auto"/>
              <w:jc w:val="center"/>
              <w:rPr>
                <w:rFonts w:ascii="Arial" w:hAnsi="Arial" w:cs="Arial"/>
                <w:color w:val="000000"/>
                <w:sz w:val="16"/>
                <w:szCs w:val="16"/>
                <w:lang w:eastAsia="en-AU"/>
              </w:rPr>
            </w:pPr>
            <w:r w:rsidRPr="000F7A64">
              <w:rPr>
                <w:rFonts w:ascii="Arial" w:hAnsi="Arial" w:cs="Arial"/>
                <w:color w:val="000000"/>
                <w:sz w:val="16"/>
                <w:szCs w:val="16"/>
                <w:lang w:eastAsia="en-AU"/>
              </w:rPr>
              <w:t>0.9</w:t>
            </w:r>
          </w:p>
        </w:tc>
        <w:tc>
          <w:tcPr>
            <w:tcW w:w="1084" w:type="dxa"/>
            <w:tcBorders>
              <w:top w:val="nil"/>
              <w:left w:val="nil"/>
              <w:bottom w:val="nil"/>
              <w:right w:val="nil"/>
            </w:tcBorders>
            <w:shd w:val="clear" w:color="auto" w:fill="auto"/>
            <w:noWrap/>
            <w:vAlign w:val="center"/>
            <w:hideMark/>
          </w:tcPr>
          <w:p w14:paraId="545747AA" w14:textId="77777777" w:rsidR="00DF0E2D" w:rsidRPr="000F7A64" w:rsidRDefault="00DF0E2D" w:rsidP="00D04F78">
            <w:pPr>
              <w:spacing w:before="0" w:line="240" w:lineRule="auto"/>
              <w:jc w:val="center"/>
              <w:rPr>
                <w:rFonts w:ascii="Arial" w:hAnsi="Arial" w:cs="Arial"/>
                <w:i/>
                <w:color w:val="000000"/>
                <w:sz w:val="16"/>
                <w:szCs w:val="16"/>
                <w:lang w:eastAsia="en-AU"/>
              </w:rPr>
            </w:pPr>
            <w:r w:rsidRPr="000F7A64">
              <w:rPr>
                <w:rFonts w:ascii="Arial" w:hAnsi="Arial" w:cs="Arial"/>
                <w:i/>
                <w:color w:val="000000"/>
                <w:sz w:val="16"/>
                <w:szCs w:val="16"/>
                <w:lang w:eastAsia="en-AU"/>
              </w:rPr>
              <w:t>0.9</w:t>
            </w:r>
          </w:p>
        </w:tc>
      </w:tr>
      <w:tr w:rsidR="009210EA" w:rsidRPr="000F7A64" w14:paraId="45ED5A21" w14:textId="77777777" w:rsidTr="009210EA">
        <w:trPr>
          <w:trHeight w:val="240"/>
        </w:trPr>
        <w:tc>
          <w:tcPr>
            <w:tcW w:w="3909" w:type="dxa"/>
            <w:tcBorders>
              <w:top w:val="nil"/>
              <w:left w:val="nil"/>
              <w:bottom w:val="nil"/>
              <w:right w:val="nil"/>
            </w:tcBorders>
            <w:shd w:val="clear" w:color="auto" w:fill="auto"/>
            <w:noWrap/>
            <w:vAlign w:val="center"/>
            <w:hideMark/>
          </w:tcPr>
          <w:p w14:paraId="493F8629" w14:textId="77777777" w:rsidR="00DF0E2D" w:rsidRPr="00F06E24" w:rsidRDefault="00DF0E2D" w:rsidP="00D04F78">
            <w:pPr>
              <w:spacing w:before="0" w:line="240" w:lineRule="auto"/>
              <w:rPr>
                <w:rFonts w:ascii="Arial" w:hAnsi="Arial" w:cs="Arial"/>
                <w:color w:val="000000"/>
                <w:sz w:val="16"/>
                <w:szCs w:val="16"/>
                <w:lang w:eastAsia="en-AU"/>
              </w:rPr>
            </w:pPr>
            <w:r w:rsidRPr="00F06E24">
              <w:rPr>
                <w:rFonts w:ascii="Arial" w:hAnsi="Arial" w:cs="Arial"/>
                <w:color w:val="000000"/>
                <w:sz w:val="16"/>
                <w:szCs w:val="16"/>
                <w:lang w:eastAsia="en-AU"/>
              </w:rPr>
              <w:t xml:space="preserve">       Not working (unemployed/NILF)</w:t>
            </w:r>
          </w:p>
        </w:tc>
        <w:tc>
          <w:tcPr>
            <w:tcW w:w="1078" w:type="dxa"/>
            <w:tcBorders>
              <w:top w:val="nil"/>
              <w:left w:val="nil"/>
              <w:bottom w:val="nil"/>
              <w:right w:val="nil"/>
            </w:tcBorders>
            <w:shd w:val="clear" w:color="auto" w:fill="auto"/>
            <w:noWrap/>
            <w:vAlign w:val="center"/>
            <w:hideMark/>
          </w:tcPr>
          <w:p w14:paraId="250AA2C5" w14:textId="77777777" w:rsidR="00DF0E2D" w:rsidRPr="000F7A64" w:rsidRDefault="00DF0E2D" w:rsidP="0032467E">
            <w:pPr>
              <w:tabs>
                <w:tab w:val="decimal" w:pos="142"/>
              </w:tabs>
              <w:spacing w:before="0" w:line="240" w:lineRule="auto"/>
              <w:jc w:val="center"/>
              <w:rPr>
                <w:rFonts w:ascii="Arial" w:hAnsi="Arial" w:cs="Arial"/>
                <w:color w:val="000000"/>
                <w:sz w:val="16"/>
                <w:szCs w:val="16"/>
                <w:lang w:eastAsia="en-AU"/>
              </w:rPr>
            </w:pPr>
            <w:r w:rsidRPr="000F7A64">
              <w:rPr>
                <w:rFonts w:ascii="Arial" w:hAnsi="Arial" w:cs="Arial"/>
                <w:color w:val="000000"/>
                <w:sz w:val="16"/>
                <w:szCs w:val="16"/>
                <w:lang w:eastAsia="en-AU"/>
              </w:rPr>
              <w:t>7.6</w:t>
            </w:r>
          </w:p>
        </w:tc>
        <w:tc>
          <w:tcPr>
            <w:tcW w:w="1084" w:type="dxa"/>
            <w:tcBorders>
              <w:top w:val="nil"/>
              <w:left w:val="nil"/>
              <w:bottom w:val="nil"/>
              <w:right w:val="nil"/>
            </w:tcBorders>
            <w:shd w:val="clear" w:color="auto" w:fill="auto"/>
            <w:noWrap/>
            <w:vAlign w:val="center"/>
            <w:hideMark/>
          </w:tcPr>
          <w:p w14:paraId="24132B2C" w14:textId="77777777" w:rsidR="00DF0E2D" w:rsidRPr="000F7A64" w:rsidRDefault="00DF0E2D" w:rsidP="00D04F78">
            <w:pPr>
              <w:spacing w:before="0" w:line="240" w:lineRule="auto"/>
              <w:jc w:val="center"/>
              <w:rPr>
                <w:rFonts w:ascii="Arial" w:hAnsi="Arial" w:cs="Arial"/>
                <w:i/>
                <w:color w:val="000000"/>
                <w:sz w:val="16"/>
                <w:szCs w:val="16"/>
                <w:lang w:eastAsia="en-AU"/>
              </w:rPr>
            </w:pPr>
            <w:r w:rsidRPr="000F7A64">
              <w:rPr>
                <w:rFonts w:ascii="Arial" w:hAnsi="Arial" w:cs="Arial"/>
                <w:i/>
                <w:color w:val="000000"/>
                <w:sz w:val="16"/>
                <w:szCs w:val="16"/>
                <w:lang w:eastAsia="en-AU"/>
              </w:rPr>
              <w:t>1.0</w:t>
            </w:r>
          </w:p>
        </w:tc>
        <w:tc>
          <w:tcPr>
            <w:tcW w:w="1079" w:type="dxa"/>
            <w:tcBorders>
              <w:top w:val="nil"/>
              <w:left w:val="nil"/>
              <w:bottom w:val="nil"/>
              <w:right w:val="nil"/>
            </w:tcBorders>
            <w:shd w:val="clear" w:color="auto" w:fill="auto"/>
            <w:noWrap/>
            <w:vAlign w:val="center"/>
            <w:hideMark/>
          </w:tcPr>
          <w:p w14:paraId="0E6BF507" w14:textId="77777777" w:rsidR="00DF0E2D" w:rsidRPr="000F7A64" w:rsidRDefault="00DF0E2D" w:rsidP="0032467E">
            <w:pPr>
              <w:tabs>
                <w:tab w:val="decimal" w:pos="142"/>
              </w:tabs>
              <w:spacing w:before="0" w:line="240" w:lineRule="auto"/>
              <w:jc w:val="center"/>
              <w:rPr>
                <w:rFonts w:ascii="Arial" w:hAnsi="Arial" w:cs="Arial"/>
                <w:color w:val="000000"/>
                <w:sz w:val="16"/>
                <w:szCs w:val="16"/>
                <w:lang w:eastAsia="en-AU"/>
              </w:rPr>
            </w:pPr>
            <w:r w:rsidRPr="000F7A64">
              <w:rPr>
                <w:rFonts w:ascii="Arial" w:hAnsi="Arial" w:cs="Arial"/>
                <w:color w:val="000000"/>
                <w:sz w:val="16"/>
                <w:szCs w:val="16"/>
                <w:lang w:eastAsia="en-AU"/>
              </w:rPr>
              <w:t>2.6</w:t>
            </w:r>
          </w:p>
        </w:tc>
        <w:tc>
          <w:tcPr>
            <w:tcW w:w="1084" w:type="dxa"/>
            <w:tcBorders>
              <w:top w:val="nil"/>
              <w:left w:val="nil"/>
              <w:bottom w:val="nil"/>
              <w:right w:val="nil"/>
            </w:tcBorders>
            <w:shd w:val="clear" w:color="auto" w:fill="auto"/>
            <w:noWrap/>
            <w:vAlign w:val="center"/>
            <w:hideMark/>
          </w:tcPr>
          <w:p w14:paraId="5EA3D04D" w14:textId="77777777" w:rsidR="00DF0E2D" w:rsidRPr="000F7A64" w:rsidRDefault="00DF0E2D" w:rsidP="00D04F78">
            <w:pPr>
              <w:spacing w:before="0" w:line="240" w:lineRule="auto"/>
              <w:jc w:val="center"/>
              <w:rPr>
                <w:rFonts w:ascii="Arial" w:hAnsi="Arial" w:cs="Arial"/>
                <w:i/>
                <w:color w:val="000000"/>
                <w:sz w:val="16"/>
                <w:szCs w:val="16"/>
                <w:lang w:eastAsia="en-AU"/>
              </w:rPr>
            </w:pPr>
            <w:r w:rsidRPr="000F7A64">
              <w:rPr>
                <w:rFonts w:ascii="Arial" w:hAnsi="Arial" w:cs="Arial"/>
                <w:i/>
                <w:color w:val="000000"/>
                <w:sz w:val="16"/>
                <w:szCs w:val="16"/>
                <w:lang w:eastAsia="en-AU"/>
              </w:rPr>
              <w:t>0.6</w:t>
            </w:r>
          </w:p>
        </w:tc>
        <w:tc>
          <w:tcPr>
            <w:tcW w:w="1079" w:type="dxa"/>
            <w:tcBorders>
              <w:top w:val="nil"/>
              <w:left w:val="nil"/>
              <w:bottom w:val="nil"/>
              <w:right w:val="nil"/>
            </w:tcBorders>
            <w:shd w:val="clear" w:color="auto" w:fill="auto"/>
            <w:noWrap/>
            <w:vAlign w:val="center"/>
            <w:hideMark/>
          </w:tcPr>
          <w:p w14:paraId="4D7B141B" w14:textId="77777777" w:rsidR="00DF0E2D" w:rsidRPr="000F7A64" w:rsidRDefault="00DF0E2D" w:rsidP="0032467E">
            <w:pPr>
              <w:tabs>
                <w:tab w:val="decimal" w:pos="142"/>
              </w:tabs>
              <w:spacing w:before="0" w:line="240" w:lineRule="auto"/>
              <w:jc w:val="center"/>
              <w:rPr>
                <w:rFonts w:ascii="Arial" w:hAnsi="Arial" w:cs="Arial"/>
                <w:color w:val="000000"/>
                <w:sz w:val="16"/>
                <w:szCs w:val="16"/>
                <w:lang w:eastAsia="en-AU"/>
              </w:rPr>
            </w:pPr>
            <w:r w:rsidRPr="000F7A64">
              <w:rPr>
                <w:rFonts w:ascii="Arial" w:hAnsi="Arial" w:cs="Arial"/>
                <w:color w:val="000000"/>
                <w:sz w:val="16"/>
                <w:szCs w:val="16"/>
                <w:lang w:eastAsia="en-AU"/>
              </w:rPr>
              <w:t>8.3</w:t>
            </w:r>
          </w:p>
        </w:tc>
        <w:tc>
          <w:tcPr>
            <w:tcW w:w="1084" w:type="dxa"/>
            <w:tcBorders>
              <w:top w:val="nil"/>
              <w:left w:val="nil"/>
              <w:bottom w:val="nil"/>
              <w:right w:val="nil"/>
            </w:tcBorders>
            <w:shd w:val="clear" w:color="auto" w:fill="auto"/>
            <w:noWrap/>
            <w:vAlign w:val="center"/>
            <w:hideMark/>
          </w:tcPr>
          <w:p w14:paraId="05BF2C80" w14:textId="77777777" w:rsidR="00DF0E2D" w:rsidRPr="000F7A64" w:rsidRDefault="00DF0E2D" w:rsidP="00D04F78">
            <w:pPr>
              <w:spacing w:before="0" w:line="240" w:lineRule="auto"/>
              <w:jc w:val="center"/>
              <w:rPr>
                <w:rFonts w:ascii="Arial" w:hAnsi="Arial" w:cs="Arial"/>
                <w:i/>
                <w:color w:val="000000"/>
                <w:sz w:val="16"/>
                <w:szCs w:val="16"/>
                <w:lang w:eastAsia="en-AU"/>
              </w:rPr>
            </w:pPr>
            <w:r w:rsidRPr="000F7A64">
              <w:rPr>
                <w:rFonts w:ascii="Arial" w:hAnsi="Arial" w:cs="Arial"/>
                <w:i/>
                <w:color w:val="000000"/>
                <w:sz w:val="16"/>
                <w:szCs w:val="16"/>
                <w:lang w:eastAsia="en-AU"/>
              </w:rPr>
              <w:t>1.7</w:t>
            </w:r>
          </w:p>
        </w:tc>
        <w:tc>
          <w:tcPr>
            <w:tcW w:w="1079" w:type="dxa"/>
            <w:tcBorders>
              <w:top w:val="nil"/>
              <w:left w:val="nil"/>
              <w:bottom w:val="nil"/>
              <w:right w:val="nil"/>
            </w:tcBorders>
            <w:shd w:val="clear" w:color="auto" w:fill="auto"/>
            <w:noWrap/>
            <w:vAlign w:val="center"/>
            <w:hideMark/>
          </w:tcPr>
          <w:p w14:paraId="121AD211" w14:textId="77777777" w:rsidR="00DF0E2D" w:rsidRPr="000F7A64" w:rsidRDefault="00DF0E2D" w:rsidP="0032467E">
            <w:pPr>
              <w:tabs>
                <w:tab w:val="decimal" w:pos="142"/>
              </w:tabs>
              <w:spacing w:before="0" w:line="240" w:lineRule="auto"/>
              <w:jc w:val="center"/>
              <w:rPr>
                <w:rFonts w:ascii="Arial" w:hAnsi="Arial" w:cs="Arial"/>
                <w:color w:val="000000"/>
                <w:sz w:val="16"/>
                <w:szCs w:val="16"/>
                <w:lang w:eastAsia="en-AU"/>
              </w:rPr>
            </w:pPr>
            <w:r w:rsidRPr="000F7A64">
              <w:rPr>
                <w:rFonts w:ascii="Arial" w:hAnsi="Arial" w:cs="Arial"/>
                <w:color w:val="000000"/>
                <w:sz w:val="16"/>
                <w:szCs w:val="16"/>
                <w:lang w:eastAsia="en-AU"/>
              </w:rPr>
              <w:t>53.1</w:t>
            </w:r>
          </w:p>
        </w:tc>
        <w:tc>
          <w:tcPr>
            <w:tcW w:w="1084" w:type="dxa"/>
            <w:tcBorders>
              <w:top w:val="nil"/>
              <w:left w:val="nil"/>
              <w:bottom w:val="nil"/>
              <w:right w:val="nil"/>
            </w:tcBorders>
            <w:shd w:val="clear" w:color="auto" w:fill="auto"/>
            <w:noWrap/>
            <w:vAlign w:val="center"/>
            <w:hideMark/>
          </w:tcPr>
          <w:p w14:paraId="29F9860E" w14:textId="77777777" w:rsidR="00DF0E2D" w:rsidRPr="000F7A64" w:rsidRDefault="00DF0E2D" w:rsidP="00D04F78">
            <w:pPr>
              <w:spacing w:before="0" w:line="240" w:lineRule="auto"/>
              <w:jc w:val="center"/>
              <w:rPr>
                <w:rFonts w:ascii="Arial" w:hAnsi="Arial" w:cs="Arial"/>
                <w:i/>
                <w:color w:val="000000"/>
                <w:sz w:val="16"/>
                <w:szCs w:val="16"/>
                <w:lang w:eastAsia="en-AU"/>
              </w:rPr>
            </w:pPr>
            <w:r w:rsidRPr="000F7A64">
              <w:rPr>
                <w:rFonts w:ascii="Arial" w:hAnsi="Arial" w:cs="Arial"/>
                <w:i/>
                <w:color w:val="000000"/>
                <w:sz w:val="16"/>
                <w:szCs w:val="16"/>
                <w:lang w:eastAsia="en-AU"/>
              </w:rPr>
              <w:t>3.9</w:t>
            </w:r>
          </w:p>
        </w:tc>
        <w:tc>
          <w:tcPr>
            <w:tcW w:w="1079" w:type="dxa"/>
            <w:tcBorders>
              <w:top w:val="nil"/>
              <w:left w:val="nil"/>
              <w:bottom w:val="nil"/>
              <w:right w:val="nil"/>
            </w:tcBorders>
            <w:shd w:val="clear" w:color="auto" w:fill="auto"/>
            <w:noWrap/>
            <w:vAlign w:val="center"/>
            <w:hideMark/>
          </w:tcPr>
          <w:p w14:paraId="6498A38C" w14:textId="77777777" w:rsidR="00DF0E2D" w:rsidRPr="000F7A64" w:rsidRDefault="00DF0E2D" w:rsidP="0032467E">
            <w:pPr>
              <w:tabs>
                <w:tab w:val="decimal" w:pos="142"/>
              </w:tabs>
              <w:spacing w:before="0" w:line="240" w:lineRule="auto"/>
              <w:jc w:val="center"/>
              <w:rPr>
                <w:rFonts w:ascii="Arial" w:hAnsi="Arial" w:cs="Arial"/>
                <w:color w:val="000000"/>
                <w:sz w:val="16"/>
                <w:szCs w:val="16"/>
                <w:lang w:eastAsia="en-AU"/>
              </w:rPr>
            </w:pPr>
            <w:r w:rsidRPr="000F7A64">
              <w:rPr>
                <w:rFonts w:ascii="Arial" w:hAnsi="Arial" w:cs="Arial"/>
                <w:color w:val="000000"/>
                <w:sz w:val="16"/>
                <w:szCs w:val="16"/>
                <w:lang w:eastAsia="en-AU"/>
              </w:rPr>
              <w:t>9.8</w:t>
            </w:r>
          </w:p>
        </w:tc>
        <w:tc>
          <w:tcPr>
            <w:tcW w:w="1084" w:type="dxa"/>
            <w:tcBorders>
              <w:top w:val="nil"/>
              <w:left w:val="nil"/>
              <w:bottom w:val="nil"/>
              <w:right w:val="nil"/>
            </w:tcBorders>
            <w:shd w:val="clear" w:color="auto" w:fill="auto"/>
            <w:noWrap/>
            <w:vAlign w:val="center"/>
            <w:hideMark/>
          </w:tcPr>
          <w:p w14:paraId="4EC7113E" w14:textId="77777777" w:rsidR="00DF0E2D" w:rsidRPr="000F7A64" w:rsidRDefault="00DF0E2D" w:rsidP="00D04F78">
            <w:pPr>
              <w:spacing w:before="0" w:line="240" w:lineRule="auto"/>
              <w:jc w:val="center"/>
              <w:rPr>
                <w:rFonts w:ascii="Arial" w:hAnsi="Arial" w:cs="Arial"/>
                <w:i/>
                <w:color w:val="000000"/>
                <w:sz w:val="16"/>
                <w:szCs w:val="16"/>
                <w:lang w:eastAsia="en-AU"/>
              </w:rPr>
            </w:pPr>
            <w:r w:rsidRPr="000F7A64">
              <w:rPr>
                <w:rFonts w:ascii="Arial" w:hAnsi="Arial" w:cs="Arial"/>
                <w:i/>
                <w:color w:val="000000"/>
                <w:sz w:val="16"/>
                <w:szCs w:val="16"/>
                <w:lang w:eastAsia="en-AU"/>
              </w:rPr>
              <w:t>2.8</w:t>
            </w:r>
          </w:p>
        </w:tc>
      </w:tr>
      <w:tr w:rsidR="009210EA" w:rsidRPr="000F7A64" w14:paraId="1C81B0DC" w14:textId="77777777" w:rsidTr="009210EA">
        <w:trPr>
          <w:trHeight w:val="240"/>
        </w:trPr>
        <w:tc>
          <w:tcPr>
            <w:tcW w:w="3909" w:type="dxa"/>
            <w:tcBorders>
              <w:top w:val="nil"/>
              <w:left w:val="nil"/>
              <w:bottom w:val="nil"/>
              <w:right w:val="nil"/>
            </w:tcBorders>
            <w:shd w:val="clear" w:color="auto" w:fill="auto"/>
            <w:noWrap/>
            <w:vAlign w:val="center"/>
          </w:tcPr>
          <w:p w14:paraId="3DA77F54" w14:textId="77777777" w:rsidR="003B0294" w:rsidRPr="00F06E24" w:rsidRDefault="003B0294" w:rsidP="003B0294">
            <w:pPr>
              <w:spacing w:before="0" w:line="240" w:lineRule="auto"/>
              <w:rPr>
                <w:rFonts w:ascii="Arial" w:hAnsi="Arial" w:cs="Arial"/>
                <w:color w:val="000000"/>
                <w:sz w:val="16"/>
                <w:szCs w:val="16"/>
                <w:lang w:eastAsia="en-AU"/>
              </w:rPr>
            </w:pPr>
            <w:r w:rsidRPr="00F06E24">
              <w:rPr>
                <w:rFonts w:ascii="Arial" w:hAnsi="Arial" w:cs="Arial"/>
                <w:color w:val="000000"/>
                <w:sz w:val="16"/>
                <w:szCs w:val="16"/>
                <w:lang w:eastAsia="en-AU"/>
              </w:rPr>
              <w:t xml:space="preserve">      Total</w:t>
            </w:r>
          </w:p>
        </w:tc>
        <w:tc>
          <w:tcPr>
            <w:tcW w:w="1078" w:type="dxa"/>
            <w:tcBorders>
              <w:top w:val="nil"/>
              <w:left w:val="nil"/>
              <w:bottom w:val="nil"/>
              <w:right w:val="nil"/>
            </w:tcBorders>
            <w:shd w:val="clear" w:color="auto" w:fill="auto"/>
            <w:noWrap/>
            <w:vAlign w:val="center"/>
          </w:tcPr>
          <w:p w14:paraId="5DCC7D19" w14:textId="77777777" w:rsidR="003B0294" w:rsidRPr="000F7A64" w:rsidRDefault="003B0294" w:rsidP="003B0294">
            <w:pPr>
              <w:spacing w:before="0" w:line="240" w:lineRule="auto"/>
              <w:jc w:val="center"/>
              <w:rPr>
                <w:rFonts w:ascii="Arial" w:hAnsi="Arial" w:cs="Arial"/>
                <w:color w:val="000000"/>
                <w:sz w:val="16"/>
                <w:szCs w:val="16"/>
                <w:lang w:eastAsia="en-AU"/>
              </w:rPr>
            </w:pPr>
            <w:r>
              <w:rPr>
                <w:rFonts w:ascii="Arial" w:hAnsi="Arial" w:cs="Arial"/>
                <w:color w:val="000000"/>
                <w:sz w:val="16"/>
                <w:szCs w:val="16"/>
                <w:lang w:eastAsia="en-AU"/>
              </w:rPr>
              <w:t>100</w:t>
            </w:r>
          </w:p>
        </w:tc>
        <w:tc>
          <w:tcPr>
            <w:tcW w:w="1084" w:type="dxa"/>
            <w:tcBorders>
              <w:top w:val="nil"/>
              <w:left w:val="nil"/>
              <w:bottom w:val="nil"/>
              <w:right w:val="nil"/>
            </w:tcBorders>
            <w:shd w:val="clear" w:color="auto" w:fill="auto"/>
            <w:noWrap/>
            <w:vAlign w:val="center"/>
          </w:tcPr>
          <w:p w14:paraId="08E82225" w14:textId="77777777" w:rsidR="003B0294" w:rsidRPr="000F7A64" w:rsidRDefault="003B0294" w:rsidP="003B0294">
            <w:pPr>
              <w:spacing w:before="0" w:line="240" w:lineRule="auto"/>
              <w:jc w:val="center"/>
              <w:rPr>
                <w:rFonts w:ascii="Arial" w:hAnsi="Arial" w:cs="Arial"/>
                <w:i/>
                <w:color w:val="000000"/>
                <w:sz w:val="16"/>
                <w:szCs w:val="16"/>
                <w:lang w:eastAsia="en-AU"/>
              </w:rPr>
            </w:pPr>
          </w:p>
        </w:tc>
        <w:tc>
          <w:tcPr>
            <w:tcW w:w="1079" w:type="dxa"/>
            <w:tcBorders>
              <w:top w:val="nil"/>
              <w:left w:val="nil"/>
              <w:bottom w:val="nil"/>
              <w:right w:val="nil"/>
            </w:tcBorders>
            <w:shd w:val="clear" w:color="auto" w:fill="auto"/>
            <w:noWrap/>
          </w:tcPr>
          <w:p w14:paraId="4C7294CC" w14:textId="77777777" w:rsidR="003B0294" w:rsidRPr="000F7A64" w:rsidRDefault="003B0294" w:rsidP="003B0294">
            <w:pPr>
              <w:spacing w:before="0" w:line="240" w:lineRule="auto"/>
              <w:jc w:val="center"/>
              <w:rPr>
                <w:rFonts w:ascii="Arial" w:hAnsi="Arial" w:cs="Arial"/>
                <w:color w:val="000000"/>
                <w:sz w:val="16"/>
                <w:szCs w:val="16"/>
                <w:lang w:eastAsia="en-AU"/>
              </w:rPr>
            </w:pPr>
            <w:r w:rsidRPr="00665039">
              <w:rPr>
                <w:rFonts w:ascii="Arial" w:hAnsi="Arial" w:cs="Arial"/>
                <w:color w:val="000000"/>
                <w:sz w:val="16"/>
                <w:szCs w:val="16"/>
                <w:lang w:eastAsia="en-AU"/>
              </w:rPr>
              <w:t>100</w:t>
            </w:r>
          </w:p>
        </w:tc>
        <w:tc>
          <w:tcPr>
            <w:tcW w:w="1084" w:type="dxa"/>
            <w:tcBorders>
              <w:top w:val="nil"/>
              <w:left w:val="nil"/>
              <w:bottom w:val="nil"/>
              <w:right w:val="nil"/>
            </w:tcBorders>
            <w:shd w:val="clear" w:color="auto" w:fill="auto"/>
            <w:noWrap/>
          </w:tcPr>
          <w:p w14:paraId="62C32827" w14:textId="77777777" w:rsidR="003B0294" w:rsidRPr="000F7A64" w:rsidRDefault="003B0294" w:rsidP="003B0294">
            <w:pPr>
              <w:spacing w:before="0" w:line="240" w:lineRule="auto"/>
              <w:jc w:val="center"/>
              <w:rPr>
                <w:rFonts w:ascii="Arial" w:hAnsi="Arial" w:cs="Arial"/>
                <w:i/>
                <w:color w:val="000000"/>
                <w:sz w:val="16"/>
                <w:szCs w:val="16"/>
                <w:lang w:eastAsia="en-AU"/>
              </w:rPr>
            </w:pPr>
          </w:p>
        </w:tc>
        <w:tc>
          <w:tcPr>
            <w:tcW w:w="1079" w:type="dxa"/>
            <w:tcBorders>
              <w:top w:val="nil"/>
              <w:left w:val="nil"/>
              <w:bottom w:val="nil"/>
              <w:right w:val="nil"/>
            </w:tcBorders>
            <w:shd w:val="clear" w:color="auto" w:fill="auto"/>
            <w:noWrap/>
          </w:tcPr>
          <w:p w14:paraId="73E85C65" w14:textId="77777777" w:rsidR="003B0294" w:rsidRPr="000F7A64" w:rsidRDefault="003B0294" w:rsidP="003B0294">
            <w:pPr>
              <w:spacing w:before="0" w:line="240" w:lineRule="auto"/>
              <w:jc w:val="center"/>
              <w:rPr>
                <w:rFonts w:ascii="Arial" w:hAnsi="Arial" w:cs="Arial"/>
                <w:color w:val="000000"/>
                <w:sz w:val="16"/>
                <w:szCs w:val="16"/>
                <w:lang w:eastAsia="en-AU"/>
              </w:rPr>
            </w:pPr>
            <w:r w:rsidRPr="00665039">
              <w:rPr>
                <w:rFonts w:ascii="Arial" w:hAnsi="Arial" w:cs="Arial"/>
                <w:color w:val="000000"/>
                <w:sz w:val="16"/>
                <w:szCs w:val="16"/>
                <w:lang w:eastAsia="en-AU"/>
              </w:rPr>
              <w:t>100</w:t>
            </w:r>
          </w:p>
        </w:tc>
        <w:tc>
          <w:tcPr>
            <w:tcW w:w="1084" w:type="dxa"/>
            <w:tcBorders>
              <w:top w:val="nil"/>
              <w:left w:val="nil"/>
              <w:bottom w:val="nil"/>
              <w:right w:val="nil"/>
            </w:tcBorders>
            <w:shd w:val="clear" w:color="auto" w:fill="auto"/>
            <w:noWrap/>
          </w:tcPr>
          <w:p w14:paraId="342D950A" w14:textId="77777777" w:rsidR="003B0294" w:rsidRPr="000F7A64" w:rsidRDefault="003B0294" w:rsidP="003B0294">
            <w:pPr>
              <w:spacing w:before="0" w:line="240" w:lineRule="auto"/>
              <w:jc w:val="center"/>
              <w:rPr>
                <w:rFonts w:ascii="Arial" w:hAnsi="Arial" w:cs="Arial"/>
                <w:i/>
                <w:color w:val="000000"/>
                <w:sz w:val="16"/>
                <w:szCs w:val="16"/>
                <w:lang w:eastAsia="en-AU"/>
              </w:rPr>
            </w:pPr>
          </w:p>
        </w:tc>
        <w:tc>
          <w:tcPr>
            <w:tcW w:w="1079" w:type="dxa"/>
            <w:tcBorders>
              <w:top w:val="nil"/>
              <w:left w:val="nil"/>
              <w:bottom w:val="nil"/>
              <w:right w:val="nil"/>
            </w:tcBorders>
            <w:shd w:val="clear" w:color="auto" w:fill="auto"/>
            <w:noWrap/>
          </w:tcPr>
          <w:p w14:paraId="53BB6E55" w14:textId="77777777" w:rsidR="003B0294" w:rsidRPr="000F7A64" w:rsidRDefault="003B0294" w:rsidP="003B0294">
            <w:pPr>
              <w:spacing w:before="0" w:line="240" w:lineRule="auto"/>
              <w:jc w:val="center"/>
              <w:rPr>
                <w:rFonts w:ascii="Arial" w:hAnsi="Arial" w:cs="Arial"/>
                <w:color w:val="000000"/>
                <w:sz w:val="16"/>
                <w:szCs w:val="16"/>
                <w:lang w:eastAsia="en-AU"/>
              </w:rPr>
            </w:pPr>
            <w:r w:rsidRPr="00665039">
              <w:rPr>
                <w:rFonts w:ascii="Arial" w:hAnsi="Arial" w:cs="Arial"/>
                <w:color w:val="000000"/>
                <w:sz w:val="16"/>
                <w:szCs w:val="16"/>
                <w:lang w:eastAsia="en-AU"/>
              </w:rPr>
              <w:t>100</w:t>
            </w:r>
          </w:p>
        </w:tc>
        <w:tc>
          <w:tcPr>
            <w:tcW w:w="1084" w:type="dxa"/>
            <w:tcBorders>
              <w:top w:val="nil"/>
              <w:left w:val="nil"/>
              <w:bottom w:val="nil"/>
              <w:right w:val="nil"/>
            </w:tcBorders>
            <w:shd w:val="clear" w:color="auto" w:fill="auto"/>
            <w:noWrap/>
          </w:tcPr>
          <w:p w14:paraId="58849A94" w14:textId="77777777" w:rsidR="003B0294" w:rsidRPr="000F7A64" w:rsidRDefault="003B0294" w:rsidP="003B0294">
            <w:pPr>
              <w:spacing w:before="0" w:line="240" w:lineRule="auto"/>
              <w:jc w:val="center"/>
              <w:rPr>
                <w:rFonts w:ascii="Arial" w:hAnsi="Arial" w:cs="Arial"/>
                <w:i/>
                <w:color w:val="000000"/>
                <w:sz w:val="16"/>
                <w:szCs w:val="16"/>
                <w:lang w:eastAsia="en-AU"/>
              </w:rPr>
            </w:pPr>
          </w:p>
        </w:tc>
        <w:tc>
          <w:tcPr>
            <w:tcW w:w="1079" w:type="dxa"/>
            <w:tcBorders>
              <w:top w:val="nil"/>
              <w:left w:val="nil"/>
              <w:bottom w:val="nil"/>
              <w:right w:val="nil"/>
            </w:tcBorders>
            <w:shd w:val="clear" w:color="auto" w:fill="auto"/>
            <w:noWrap/>
          </w:tcPr>
          <w:p w14:paraId="722B0896" w14:textId="77777777" w:rsidR="003B0294" w:rsidRPr="000F7A64" w:rsidRDefault="003B0294" w:rsidP="003B0294">
            <w:pPr>
              <w:spacing w:before="0" w:line="240" w:lineRule="auto"/>
              <w:jc w:val="center"/>
              <w:rPr>
                <w:rFonts w:ascii="Arial" w:hAnsi="Arial" w:cs="Arial"/>
                <w:color w:val="000000"/>
                <w:sz w:val="16"/>
                <w:szCs w:val="16"/>
                <w:lang w:eastAsia="en-AU"/>
              </w:rPr>
            </w:pPr>
            <w:r w:rsidRPr="00665039">
              <w:rPr>
                <w:rFonts w:ascii="Arial" w:hAnsi="Arial" w:cs="Arial"/>
                <w:color w:val="000000"/>
                <w:sz w:val="16"/>
                <w:szCs w:val="16"/>
                <w:lang w:eastAsia="en-AU"/>
              </w:rPr>
              <w:t>100</w:t>
            </w:r>
          </w:p>
        </w:tc>
        <w:tc>
          <w:tcPr>
            <w:tcW w:w="1084" w:type="dxa"/>
            <w:tcBorders>
              <w:top w:val="nil"/>
              <w:left w:val="nil"/>
              <w:bottom w:val="nil"/>
              <w:right w:val="nil"/>
            </w:tcBorders>
            <w:shd w:val="clear" w:color="auto" w:fill="auto"/>
            <w:noWrap/>
            <w:vAlign w:val="center"/>
          </w:tcPr>
          <w:p w14:paraId="77F5671D" w14:textId="77777777" w:rsidR="003B0294" w:rsidRPr="000F7A64" w:rsidRDefault="003B0294" w:rsidP="003B0294">
            <w:pPr>
              <w:spacing w:before="0" w:line="240" w:lineRule="auto"/>
              <w:jc w:val="center"/>
              <w:rPr>
                <w:rFonts w:ascii="Arial" w:hAnsi="Arial" w:cs="Arial"/>
                <w:i/>
                <w:color w:val="000000"/>
                <w:sz w:val="16"/>
                <w:szCs w:val="16"/>
                <w:lang w:eastAsia="en-AU"/>
              </w:rPr>
            </w:pPr>
          </w:p>
        </w:tc>
      </w:tr>
      <w:tr w:rsidR="009210EA" w:rsidRPr="000F7A64" w14:paraId="348E05A2" w14:textId="77777777" w:rsidTr="009210EA">
        <w:trPr>
          <w:trHeight w:val="240"/>
        </w:trPr>
        <w:tc>
          <w:tcPr>
            <w:tcW w:w="3909" w:type="dxa"/>
            <w:tcBorders>
              <w:top w:val="nil"/>
              <w:left w:val="nil"/>
              <w:bottom w:val="nil"/>
              <w:right w:val="nil"/>
            </w:tcBorders>
            <w:shd w:val="clear" w:color="auto" w:fill="auto"/>
            <w:noWrap/>
            <w:vAlign w:val="center"/>
          </w:tcPr>
          <w:p w14:paraId="366A9BFF" w14:textId="17DCAA36" w:rsidR="009210EA" w:rsidRPr="00F06E24" w:rsidRDefault="009210EA" w:rsidP="003B0294">
            <w:pPr>
              <w:spacing w:before="0" w:line="240" w:lineRule="auto"/>
              <w:rPr>
                <w:rFonts w:ascii="Arial" w:hAnsi="Arial" w:cs="Arial"/>
                <w:color w:val="000000"/>
                <w:sz w:val="16"/>
                <w:szCs w:val="16"/>
                <w:lang w:eastAsia="en-AU"/>
              </w:rPr>
            </w:pPr>
            <w:r w:rsidRPr="00F06E24">
              <w:rPr>
                <w:rFonts w:ascii="Arial" w:hAnsi="Arial" w:cs="Arial"/>
                <w:color w:val="000000"/>
                <w:sz w:val="16"/>
                <w:szCs w:val="16"/>
                <w:lang w:eastAsia="en-AU"/>
              </w:rPr>
              <w:t xml:space="preserve">Labour </w:t>
            </w:r>
            <w:r w:rsidR="00171C22" w:rsidRPr="00F06E24">
              <w:rPr>
                <w:rFonts w:ascii="Arial" w:hAnsi="Arial" w:cs="Arial"/>
                <w:color w:val="000000"/>
                <w:sz w:val="16"/>
                <w:szCs w:val="16"/>
                <w:lang w:eastAsia="en-AU"/>
              </w:rPr>
              <w:t xml:space="preserve">force status </w:t>
            </w:r>
            <w:r w:rsidRPr="00F06E24">
              <w:rPr>
                <w:rFonts w:ascii="Arial" w:hAnsi="Arial" w:cs="Arial"/>
                <w:color w:val="000000"/>
                <w:sz w:val="16"/>
                <w:szCs w:val="16"/>
                <w:lang w:eastAsia="en-AU"/>
              </w:rPr>
              <w:t>(at age 25)</w:t>
            </w:r>
          </w:p>
        </w:tc>
        <w:tc>
          <w:tcPr>
            <w:tcW w:w="1078" w:type="dxa"/>
            <w:tcBorders>
              <w:top w:val="nil"/>
              <w:left w:val="nil"/>
              <w:bottom w:val="nil"/>
              <w:right w:val="nil"/>
            </w:tcBorders>
            <w:shd w:val="clear" w:color="auto" w:fill="auto"/>
            <w:noWrap/>
            <w:vAlign w:val="center"/>
          </w:tcPr>
          <w:p w14:paraId="32EF68B1" w14:textId="77777777" w:rsidR="009210EA" w:rsidRPr="00D13F05" w:rsidRDefault="009210EA" w:rsidP="003B0294">
            <w:pPr>
              <w:spacing w:before="0" w:line="240" w:lineRule="auto"/>
              <w:jc w:val="center"/>
              <w:rPr>
                <w:rFonts w:ascii="Arial" w:hAnsi="Arial" w:cs="Arial"/>
                <w:color w:val="000000"/>
                <w:sz w:val="16"/>
                <w:szCs w:val="16"/>
                <w:lang w:eastAsia="en-AU"/>
              </w:rPr>
            </w:pPr>
          </w:p>
        </w:tc>
        <w:tc>
          <w:tcPr>
            <w:tcW w:w="1084" w:type="dxa"/>
            <w:tcBorders>
              <w:top w:val="nil"/>
              <w:left w:val="nil"/>
              <w:bottom w:val="nil"/>
              <w:right w:val="nil"/>
            </w:tcBorders>
            <w:shd w:val="clear" w:color="auto" w:fill="auto"/>
            <w:noWrap/>
            <w:vAlign w:val="center"/>
          </w:tcPr>
          <w:p w14:paraId="25902D16" w14:textId="77777777" w:rsidR="009210EA" w:rsidRPr="00D13F05" w:rsidRDefault="009210EA" w:rsidP="003B0294">
            <w:pPr>
              <w:spacing w:before="0" w:line="240" w:lineRule="auto"/>
              <w:jc w:val="center"/>
              <w:rPr>
                <w:rFonts w:ascii="Arial" w:hAnsi="Arial" w:cs="Arial"/>
                <w:i/>
                <w:color w:val="000000"/>
                <w:sz w:val="16"/>
                <w:szCs w:val="16"/>
                <w:lang w:eastAsia="en-AU"/>
              </w:rPr>
            </w:pPr>
          </w:p>
        </w:tc>
        <w:tc>
          <w:tcPr>
            <w:tcW w:w="1079" w:type="dxa"/>
            <w:tcBorders>
              <w:top w:val="nil"/>
              <w:left w:val="nil"/>
              <w:bottom w:val="nil"/>
              <w:right w:val="nil"/>
            </w:tcBorders>
            <w:shd w:val="clear" w:color="auto" w:fill="auto"/>
            <w:noWrap/>
          </w:tcPr>
          <w:p w14:paraId="271E7637" w14:textId="77777777" w:rsidR="009210EA" w:rsidRPr="00D13F05" w:rsidRDefault="009210EA" w:rsidP="003B0294">
            <w:pPr>
              <w:spacing w:before="0" w:line="240" w:lineRule="auto"/>
              <w:jc w:val="center"/>
              <w:rPr>
                <w:rFonts w:ascii="Arial" w:hAnsi="Arial" w:cs="Arial"/>
                <w:color w:val="000000"/>
                <w:sz w:val="16"/>
                <w:szCs w:val="16"/>
                <w:lang w:eastAsia="en-AU"/>
              </w:rPr>
            </w:pPr>
          </w:p>
        </w:tc>
        <w:tc>
          <w:tcPr>
            <w:tcW w:w="1084" w:type="dxa"/>
            <w:tcBorders>
              <w:top w:val="nil"/>
              <w:left w:val="nil"/>
              <w:bottom w:val="nil"/>
              <w:right w:val="nil"/>
            </w:tcBorders>
            <w:shd w:val="clear" w:color="auto" w:fill="auto"/>
            <w:noWrap/>
          </w:tcPr>
          <w:p w14:paraId="56A9F1EC" w14:textId="77777777" w:rsidR="009210EA" w:rsidRPr="00D13F05" w:rsidRDefault="009210EA" w:rsidP="003B0294">
            <w:pPr>
              <w:spacing w:before="0" w:line="240" w:lineRule="auto"/>
              <w:jc w:val="center"/>
              <w:rPr>
                <w:rFonts w:ascii="Arial" w:hAnsi="Arial" w:cs="Arial"/>
                <w:i/>
                <w:color w:val="000000"/>
                <w:sz w:val="16"/>
                <w:szCs w:val="16"/>
                <w:lang w:eastAsia="en-AU"/>
              </w:rPr>
            </w:pPr>
          </w:p>
        </w:tc>
        <w:tc>
          <w:tcPr>
            <w:tcW w:w="1079" w:type="dxa"/>
            <w:tcBorders>
              <w:top w:val="nil"/>
              <w:left w:val="nil"/>
              <w:bottom w:val="nil"/>
              <w:right w:val="nil"/>
            </w:tcBorders>
            <w:shd w:val="clear" w:color="auto" w:fill="auto"/>
            <w:noWrap/>
          </w:tcPr>
          <w:p w14:paraId="50B2D1AF" w14:textId="77777777" w:rsidR="009210EA" w:rsidRPr="00D13F05" w:rsidRDefault="009210EA" w:rsidP="003B0294">
            <w:pPr>
              <w:spacing w:before="0" w:line="240" w:lineRule="auto"/>
              <w:jc w:val="center"/>
              <w:rPr>
                <w:rFonts w:ascii="Arial" w:hAnsi="Arial" w:cs="Arial"/>
                <w:color w:val="000000"/>
                <w:sz w:val="16"/>
                <w:szCs w:val="16"/>
                <w:lang w:eastAsia="en-AU"/>
              </w:rPr>
            </w:pPr>
          </w:p>
        </w:tc>
        <w:tc>
          <w:tcPr>
            <w:tcW w:w="1084" w:type="dxa"/>
            <w:tcBorders>
              <w:top w:val="nil"/>
              <w:left w:val="nil"/>
              <w:bottom w:val="nil"/>
              <w:right w:val="nil"/>
            </w:tcBorders>
            <w:shd w:val="clear" w:color="auto" w:fill="auto"/>
            <w:noWrap/>
          </w:tcPr>
          <w:p w14:paraId="77231670" w14:textId="77777777" w:rsidR="009210EA" w:rsidRPr="00D13F05" w:rsidRDefault="009210EA" w:rsidP="003B0294">
            <w:pPr>
              <w:spacing w:before="0" w:line="240" w:lineRule="auto"/>
              <w:jc w:val="center"/>
              <w:rPr>
                <w:rFonts w:ascii="Arial" w:hAnsi="Arial" w:cs="Arial"/>
                <w:i/>
                <w:color w:val="000000"/>
                <w:sz w:val="16"/>
                <w:szCs w:val="16"/>
                <w:lang w:eastAsia="en-AU"/>
              </w:rPr>
            </w:pPr>
          </w:p>
        </w:tc>
        <w:tc>
          <w:tcPr>
            <w:tcW w:w="1079" w:type="dxa"/>
            <w:tcBorders>
              <w:top w:val="nil"/>
              <w:left w:val="nil"/>
              <w:bottom w:val="nil"/>
              <w:right w:val="nil"/>
            </w:tcBorders>
            <w:shd w:val="clear" w:color="auto" w:fill="auto"/>
            <w:noWrap/>
          </w:tcPr>
          <w:p w14:paraId="1820CE29" w14:textId="77777777" w:rsidR="009210EA" w:rsidRPr="00D13F05" w:rsidRDefault="009210EA" w:rsidP="003B0294">
            <w:pPr>
              <w:spacing w:before="0" w:line="240" w:lineRule="auto"/>
              <w:jc w:val="center"/>
              <w:rPr>
                <w:rFonts w:ascii="Arial" w:hAnsi="Arial" w:cs="Arial"/>
                <w:color w:val="000000"/>
                <w:sz w:val="16"/>
                <w:szCs w:val="16"/>
                <w:lang w:eastAsia="en-AU"/>
              </w:rPr>
            </w:pPr>
          </w:p>
        </w:tc>
        <w:tc>
          <w:tcPr>
            <w:tcW w:w="1084" w:type="dxa"/>
            <w:tcBorders>
              <w:top w:val="nil"/>
              <w:left w:val="nil"/>
              <w:bottom w:val="nil"/>
              <w:right w:val="nil"/>
            </w:tcBorders>
            <w:shd w:val="clear" w:color="auto" w:fill="auto"/>
            <w:noWrap/>
          </w:tcPr>
          <w:p w14:paraId="3D91BDF5" w14:textId="77777777" w:rsidR="009210EA" w:rsidRPr="00D13F05" w:rsidRDefault="009210EA" w:rsidP="003B0294">
            <w:pPr>
              <w:spacing w:before="0" w:line="240" w:lineRule="auto"/>
              <w:jc w:val="center"/>
              <w:rPr>
                <w:rFonts w:ascii="Arial" w:hAnsi="Arial" w:cs="Arial"/>
                <w:i/>
                <w:color w:val="000000"/>
                <w:sz w:val="16"/>
                <w:szCs w:val="16"/>
                <w:lang w:eastAsia="en-AU"/>
              </w:rPr>
            </w:pPr>
          </w:p>
        </w:tc>
        <w:tc>
          <w:tcPr>
            <w:tcW w:w="1079" w:type="dxa"/>
            <w:tcBorders>
              <w:top w:val="nil"/>
              <w:left w:val="nil"/>
              <w:bottom w:val="nil"/>
              <w:right w:val="nil"/>
            </w:tcBorders>
            <w:shd w:val="clear" w:color="auto" w:fill="auto"/>
            <w:noWrap/>
          </w:tcPr>
          <w:p w14:paraId="1B312949" w14:textId="77777777" w:rsidR="009210EA" w:rsidRPr="00D13F05" w:rsidRDefault="009210EA" w:rsidP="003B0294">
            <w:pPr>
              <w:spacing w:before="0" w:line="240" w:lineRule="auto"/>
              <w:jc w:val="center"/>
              <w:rPr>
                <w:rFonts w:ascii="Arial" w:hAnsi="Arial" w:cs="Arial"/>
                <w:color w:val="000000"/>
                <w:sz w:val="16"/>
                <w:szCs w:val="16"/>
                <w:lang w:eastAsia="en-AU"/>
              </w:rPr>
            </w:pPr>
          </w:p>
        </w:tc>
        <w:tc>
          <w:tcPr>
            <w:tcW w:w="1084" w:type="dxa"/>
            <w:tcBorders>
              <w:top w:val="nil"/>
              <w:left w:val="nil"/>
              <w:bottom w:val="nil"/>
              <w:right w:val="nil"/>
            </w:tcBorders>
            <w:shd w:val="clear" w:color="auto" w:fill="auto"/>
            <w:noWrap/>
            <w:vAlign w:val="center"/>
          </w:tcPr>
          <w:p w14:paraId="4809A1B9" w14:textId="77777777" w:rsidR="009210EA" w:rsidRPr="00D13F05" w:rsidRDefault="009210EA" w:rsidP="003B0294">
            <w:pPr>
              <w:spacing w:before="0" w:line="240" w:lineRule="auto"/>
              <w:jc w:val="center"/>
              <w:rPr>
                <w:rFonts w:ascii="Arial" w:hAnsi="Arial" w:cs="Arial"/>
                <w:i/>
                <w:color w:val="000000"/>
                <w:sz w:val="16"/>
                <w:szCs w:val="16"/>
                <w:lang w:eastAsia="en-AU"/>
              </w:rPr>
            </w:pPr>
          </w:p>
        </w:tc>
      </w:tr>
      <w:tr w:rsidR="009210EA" w:rsidRPr="000F7A64" w14:paraId="4CB163DF" w14:textId="77777777" w:rsidTr="009210EA">
        <w:trPr>
          <w:trHeight w:val="240"/>
        </w:trPr>
        <w:tc>
          <w:tcPr>
            <w:tcW w:w="3909" w:type="dxa"/>
            <w:tcBorders>
              <w:top w:val="nil"/>
              <w:left w:val="nil"/>
              <w:bottom w:val="nil"/>
              <w:right w:val="nil"/>
            </w:tcBorders>
            <w:shd w:val="clear" w:color="auto" w:fill="auto"/>
            <w:noWrap/>
            <w:vAlign w:val="center"/>
          </w:tcPr>
          <w:p w14:paraId="477AE002" w14:textId="77777777" w:rsidR="009210EA" w:rsidRPr="00F06E24" w:rsidRDefault="009210EA" w:rsidP="003B0294">
            <w:pPr>
              <w:spacing w:before="0" w:line="240" w:lineRule="auto"/>
              <w:rPr>
                <w:rFonts w:ascii="Arial" w:hAnsi="Arial" w:cs="Arial"/>
                <w:color w:val="000000"/>
                <w:sz w:val="16"/>
                <w:szCs w:val="16"/>
                <w:lang w:eastAsia="en-AU"/>
              </w:rPr>
            </w:pPr>
            <w:r w:rsidRPr="00F06E24">
              <w:rPr>
                <w:rFonts w:ascii="Arial" w:hAnsi="Arial" w:cs="Arial"/>
                <w:color w:val="000000"/>
                <w:sz w:val="16"/>
                <w:szCs w:val="16"/>
                <w:lang w:eastAsia="en-AU"/>
              </w:rPr>
              <w:t xml:space="preserve">       Employed</w:t>
            </w:r>
          </w:p>
        </w:tc>
        <w:tc>
          <w:tcPr>
            <w:tcW w:w="1078" w:type="dxa"/>
            <w:tcBorders>
              <w:top w:val="nil"/>
              <w:left w:val="nil"/>
              <w:bottom w:val="nil"/>
              <w:right w:val="nil"/>
            </w:tcBorders>
            <w:shd w:val="clear" w:color="auto" w:fill="auto"/>
            <w:noWrap/>
            <w:vAlign w:val="center"/>
          </w:tcPr>
          <w:p w14:paraId="4FF0837E" w14:textId="77777777" w:rsidR="009210EA" w:rsidRPr="00D13F05" w:rsidRDefault="00383081" w:rsidP="0032467E">
            <w:pPr>
              <w:tabs>
                <w:tab w:val="decimal" w:pos="142"/>
              </w:tabs>
              <w:spacing w:before="0" w:line="240" w:lineRule="auto"/>
              <w:jc w:val="center"/>
              <w:rPr>
                <w:rFonts w:ascii="Arial" w:hAnsi="Arial" w:cs="Arial"/>
                <w:color w:val="000000"/>
                <w:sz w:val="16"/>
                <w:szCs w:val="16"/>
                <w:lang w:eastAsia="en-AU"/>
              </w:rPr>
            </w:pPr>
            <w:r w:rsidRPr="00D13F05">
              <w:rPr>
                <w:rFonts w:ascii="Arial" w:hAnsi="Arial" w:cs="Arial"/>
                <w:color w:val="000000"/>
                <w:sz w:val="16"/>
                <w:szCs w:val="16"/>
                <w:lang w:eastAsia="en-AU"/>
              </w:rPr>
              <w:t>92.4</w:t>
            </w:r>
          </w:p>
        </w:tc>
        <w:tc>
          <w:tcPr>
            <w:tcW w:w="1084" w:type="dxa"/>
            <w:tcBorders>
              <w:top w:val="nil"/>
              <w:left w:val="nil"/>
              <w:bottom w:val="nil"/>
              <w:right w:val="nil"/>
            </w:tcBorders>
            <w:shd w:val="clear" w:color="auto" w:fill="auto"/>
            <w:noWrap/>
            <w:vAlign w:val="center"/>
          </w:tcPr>
          <w:p w14:paraId="58F15FA6" w14:textId="77777777" w:rsidR="009210EA" w:rsidRPr="00D13F05" w:rsidRDefault="00383081" w:rsidP="003B0294">
            <w:pPr>
              <w:spacing w:before="0" w:line="240" w:lineRule="auto"/>
              <w:jc w:val="center"/>
              <w:rPr>
                <w:rFonts w:ascii="Arial" w:hAnsi="Arial" w:cs="Arial"/>
                <w:i/>
                <w:color w:val="000000"/>
                <w:sz w:val="16"/>
                <w:szCs w:val="16"/>
                <w:lang w:eastAsia="en-AU"/>
              </w:rPr>
            </w:pPr>
            <w:r w:rsidRPr="00D13F05">
              <w:rPr>
                <w:rFonts w:ascii="Arial" w:hAnsi="Arial" w:cs="Arial"/>
                <w:i/>
                <w:color w:val="000000"/>
                <w:sz w:val="16"/>
                <w:szCs w:val="16"/>
                <w:lang w:eastAsia="en-AU"/>
              </w:rPr>
              <w:t>0.1</w:t>
            </w:r>
          </w:p>
        </w:tc>
        <w:tc>
          <w:tcPr>
            <w:tcW w:w="1079" w:type="dxa"/>
            <w:tcBorders>
              <w:top w:val="nil"/>
              <w:left w:val="nil"/>
              <w:bottom w:val="nil"/>
              <w:right w:val="nil"/>
            </w:tcBorders>
            <w:shd w:val="clear" w:color="auto" w:fill="auto"/>
            <w:noWrap/>
          </w:tcPr>
          <w:p w14:paraId="3EEF4C34" w14:textId="77777777" w:rsidR="009210EA" w:rsidRPr="00D13F05" w:rsidRDefault="00383081" w:rsidP="0032467E">
            <w:pPr>
              <w:tabs>
                <w:tab w:val="decimal" w:pos="142"/>
              </w:tabs>
              <w:spacing w:before="0" w:line="240" w:lineRule="auto"/>
              <w:jc w:val="center"/>
              <w:rPr>
                <w:rFonts w:ascii="Arial" w:hAnsi="Arial" w:cs="Arial"/>
                <w:color w:val="000000"/>
                <w:sz w:val="16"/>
                <w:szCs w:val="16"/>
                <w:lang w:eastAsia="en-AU"/>
              </w:rPr>
            </w:pPr>
            <w:r w:rsidRPr="00D13F05">
              <w:rPr>
                <w:rFonts w:ascii="Arial" w:hAnsi="Arial" w:cs="Arial"/>
                <w:color w:val="000000"/>
                <w:sz w:val="16"/>
                <w:szCs w:val="16"/>
                <w:lang w:eastAsia="en-AU"/>
              </w:rPr>
              <w:t>97.4</w:t>
            </w:r>
          </w:p>
        </w:tc>
        <w:tc>
          <w:tcPr>
            <w:tcW w:w="1084" w:type="dxa"/>
            <w:tcBorders>
              <w:top w:val="nil"/>
              <w:left w:val="nil"/>
              <w:bottom w:val="nil"/>
              <w:right w:val="nil"/>
            </w:tcBorders>
            <w:shd w:val="clear" w:color="auto" w:fill="auto"/>
            <w:noWrap/>
          </w:tcPr>
          <w:p w14:paraId="7D4B4C1E" w14:textId="77777777" w:rsidR="009210EA" w:rsidRPr="00D13F05" w:rsidRDefault="00383081" w:rsidP="003B0294">
            <w:pPr>
              <w:spacing w:before="0" w:line="240" w:lineRule="auto"/>
              <w:jc w:val="center"/>
              <w:rPr>
                <w:rFonts w:ascii="Arial" w:hAnsi="Arial" w:cs="Arial"/>
                <w:i/>
                <w:color w:val="000000"/>
                <w:sz w:val="16"/>
                <w:szCs w:val="16"/>
                <w:lang w:eastAsia="en-AU"/>
              </w:rPr>
            </w:pPr>
            <w:r w:rsidRPr="00D13F05">
              <w:rPr>
                <w:rFonts w:ascii="Arial" w:hAnsi="Arial" w:cs="Arial"/>
                <w:i/>
                <w:color w:val="000000"/>
                <w:sz w:val="16"/>
                <w:szCs w:val="16"/>
                <w:lang w:eastAsia="en-AU"/>
              </w:rPr>
              <w:t>0.1</w:t>
            </w:r>
          </w:p>
        </w:tc>
        <w:tc>
          <w:tcPr>
            <w:tcW w:w="1079" w:type="dxa"/>
            <w:tcBorders>
              <w:top w:val="nil"/>
              <w:left w:val="nil"/>
              <w:bottom w:val="nil"/>
              <w:right w:val="nil"/>
            </w:tcBorders>
            <w:shd w:val="clear" w:color="auto" w:fill="auto"/>
            <w:noWrap/>
          </w:tcPr>
          <w:p w14:paraId="4CB403F3" w14:textId="77777777" w:rsidR="009210EA" w:rsidRPr="00D13F05" w:rsidRDefault="00383081" w:rsidP="0032467E">
            <w:pPr>
              <w:tabs>
                <w:tab w:val="decimal" w:pos="142"/>
              </w:tabs>
              <w:spacing w:before="0" w:line="240" w:lineRule="auto"/>
              <w:jc w:val="center"/>
              <w:rPr>
                <w:rFonts w:ascii="Arial" w:hAnsi="Arial" w:cs="Arial"/>
                <w:color w:val="000000"/>
                <w:sz w:val="16"/>
                <w:szCs w:val="16"/>
                <w:lang w:eastAsia="en-AU"/>
              </w:rPr>
            </w:pPr>
            <w:r w:rsidRPr="00D13F05">
              <w:rPr>
                <w:rFonts w:ascii="Arial" w:hAnsi="Arial" w:cs="Arial"/>
                <w:color w:val="000000"/>
                <w:sz w:val="16"/>
                <w:szCs w:val="16"/>
                <w:lang w:eastAsia="en-AU"/>
              </w:rPr>
              <w:t>91.7</w:t>
            </w:r>
          </w:p>
        </w:tc>
        <w:tc>
          <w:tcPr>
            <w:tcW w:w="1084" w:type="dxa"/>
            <w:tcBorders>
              <w:top w:val="nil"/>
              <w:left w:val="nil"/>
              <w:bottom w:val="nil"/>
              <w:right w:val="nil"/>
            </w:tcBorders>
            <w:shd w:val="clear" w:color="auto" w:fill="auto"/>
            <w:noWrap/>
          </w:tcPr>
          <w:p w14:paraId="31084E3B" w14:textId="77777777" w:rsidR="009210EA" w:rsidRPr="00D13F05" w:rsidRDefault="00383081" w:rsidP="003B0294">
            <w:pPr>
              <w:spacing w:before="0" w:line="240" w:lineRule="auto"/>
              <w:jc w:val="center"/>
              <w:rPr>
                <w:rFonts w:ascii="Arial" w:hAnsi="Arial" w:cs="Arial"/>
                <w:i/>
                <w:color w:val="000000"/>
                <w:sz w:val="16"/>
                <w:szCs w:val="16"/>
                <w:lang w:eastAsia="en-AU"/>
              </w:rPr>
            </w:pPr>
            <w:r w:rsidRPr="00D13F05">
              <w:rPr>
                <w:rFonts w:ascii="Arial" w:hAnsi="Arial" w:cs="Arial"/>
                <w:i/>
                <w:color w:val="000000"/>
                <w:sz w:val="16"/>
                <w:szCs w:val="16"/>
                <w:lang w:eastAsia="en-AU"/>
              </w:rPr>
              <w:t>0.2</w:t>
            </w:r>
          </w:p>
        </w:tc>
        <w:tc>
          <w:tcPr>
            <w:tcW w:w="1079" w:type="dxa"/>
            <w:tcBorders>
              <w:top w:val="nil"/>
              <w:left w:val="nil"/>
              <w:bottom w:val="nil"/>
              <w:right w:val="nil"/>
            </w:tcBorders>
            <w:shd w:val="clear" w:color="auto" w:fill="auto"/>
            <w:noWrap/>
          </w:tcPr>
          <w:p w14:paraId="26ADF5D1" w14:textId="77777777" w:rsidR="009210EA" w:rsidRPr="00D13F05" w:rsidRDefault="00383081" w:rsidP="0032467E">
            <w:pPr>
              <w:tabs>
                <w:tab w:val="decimal" w:pos="142"/>
              </w:tabs>
              <w:spacing w:before="0" w:line="240" w:lineRule="auto"/>
              <w:jc w:val="center"/>
              <w:rPr>
                <w:rFonts w:ascii="Arial" w:hAnsi="Arial" w:cs="Arial"/>
                <w:color w:val="000000"/>
                <w:sz w:val="16"/>
                <w:szCs w:val="16"/>
                <w:lang w:eastAsia="en-AU"/>
              </w:rPr>
            </w:pPr>
            <w:r w:rsidRPr="00D13F05">
              <w:rPr>
                <w:rFonts w:ascii="Arial" w:hAnsi="Arial" w:cs="Arial"/>
                <w:color w:val="000000"/>
                <w:sz w:val="16"/>
                <w:szCs w:val="16"/>
                <w:lang w:eastAsia="en-AU"/>
              </w:rPr>
              <w:t>46.9</w:t>
            </w:r>
          </w:p>
        </w:tc>
        <w:tc>
          <w:tcPr>
            <w:tcW w:w="1084" w:type="dxa"/>
            <w:tcBorders>
              <w:top w:val="nil"/>
              <w:left w:val="nil"/>
              <w:bottom w:val="nil"/>
              <w:right w:val="nil"/>
            </w:tcBorders>
            <w:shd w:val="clear" w:color="auto" w:fill="auto"/>
            <w:noWrap/>
          </w:tcPr>
          <w:p w14:paraId="7ABC183B" w14:textId="77777777" w:rsidR="009210EA" w:rsidRPr="00D13F05" w:rsidRDefault="00383081" w:rsidP="003B0294">
            <w:pPr>
              <w:spacing w:before="0" w:line="240" w:lineRule="auto"/>
              <w:jc w:val="center"/>
              <w:rPr>
                <w:rFonts w:ascii="Arial" w:hAnsi="Arial" w:cs="Arial"/>
                <w:i/>
                <w:color w:val="000000"/>
                <w:sz w:val="16"/>
                <w:szCs w:val="16"/>
                <w:lang w:eastAsia="en-AU"/>
              </w:rPr>
            </w:pPr>
            <w:r w:rsidRPr="00D13F05">
              <w:rPr>
                <w:rFonts w:ascii="Arial" w:hAnsi="Arial" w:cs="Arial"/>
                <w:i/>
                <w:color w:val="000000"/>
                <w:sz w:val="16"/>
                <w:szCs w:val="16"/>
                <w:lang w:eastAsia="en-AU"/>
              </w:rPr>
              <w:t>0.4</w:t>
            </w:r>
          </w:p>
        </w:tc>
        <w:tc>
          <w:tcPr>
            <w:tcW w:w="1079" w:type="dxa"/>
            <w:tcBorders>
              <w:top w:val="nil"/>
              <w:left w:val="nil"/>
              <w:bottom w:val="nil"/>
              <w:right w:val="nil"/>
            </w:tcBorders>
            <w:shd w:val="clear" w:color="auto" w:fill="auto"/>
            <w:noWrap/>
          </w:tcPr>
          <w:p w14:paraId="1CFA9050" w14:textId="77777777" w:rsidR="009210EA" w:rsidRPr="00D13F05" w:rsidRDefault="00383081" w:rsidP="0032467E">
            <w:pPr>
              <w:tabs>
                <w:tab w:val="decimal" w:pos="142"/>
              </w:tabs>
              <w:spacing w:before="0" w:line="240" w:lineRule="auto"/>
              <w:jc w:val="center"/>
              <w:rPr>
                <w:rFonts w:ascii="Arial" w:hAnsi="Arial" w:cs="Arial"/>
                <w:color w:val="000000"/>
                <w:sz w:val="16"/>
                <w:szCs w:val="16"/>
                <w:lang w:eastAsia="en-AU"/>
              </w:rPr>
            </w:pPr>
            <w:r w:rsidRPr="00D13F05">
              <w:rPr>
                <w:rFonts w:ascii="Arial" w:hAnsi="Arial" w:cs="Arial"/>
                <w:color w:val="000000"/>
                <w:sz w:val="16"/>
                <w:szCs w:val="16"/>
                <w:lang w:eastAsia="en-AU"/>
              </w:rPr>
              <w:t>90.2</w:t>
            </w:r>
          </w:p>
        </w:tc>
        <w:tc>
          <w:tcPr>
            <w:tcW w:w="1084" w:type="dxa"/>
            <w:tcBorders>
              <w:top w:val="nil"/>
              <w:left w:val="nil"/>
              <w:bottom w:val="nil"/>
              <w:right w:val="nil"/>
            </w:tcBorders>
            <w:shd w:val="clear" w:color="auto" w:fill="auto"/>
            <w:noWrap/>
            <w:vAlign w:val="center"/>
          </w:tcPr>
          <w:p w14:paraId="537F10B9" w14:textId="77777777" w:rsidR="009210EA" w:rsidRPr="00D13F05" w:rsidRDefault="001207CA" w:rsidP="003B0294">
            <w:pPr>
              <w:spacing w:before="0" w:line="240" w:lineRule="auto"/>
              <w:jc w:val="center"/>
              <w:rPr>
                <w:rFonts w:ascii="Arial" w:hAnsi="Arial" w:cs="Arial"/>
                <w:i/>
                <w:color w:val="000000"/>
                <w:sz w:val="16"/>
                <w:szCs w:val="16"/>
                <w:lang w:eastAsia="en-AU"/>
              </w:rPr>
            </w:pPr>
            <w:r w:rsidRPr="00D13F05">
              <w:rPr>
                <w:rFonts w:ascii="Arial" w:hAnsi="Arial" w:cs="Arial"/>
                <w:i/>
                <w:color w:val="000000"/>
                <w:sz w:val="16"/>
                <w:szCs w:val="16"/>
                <w:lang w:eastAsia="en-AU"/>
              </w:rPr>
              <w:t>0.3</w:t>
            </w:r>
          </w:p>
        </w:tc>
      </w:tr>
      <w:tr w:rsidR="009210EA" w:rsidRPr="000F7A64" w14:paraId="0860571E" w14:textId="77777777" w:rsidTr="009210EA">
        <w:trPr>
          <w:trHeight w:val="240"/>
        </w:trPr>
        <w:tc>
          <w:tcPr>
            <w:tcW w:w="3909" w:type="dxa"/>
            <w:tcBorders>
              <w:top w:val="nil"/>
              <w:left w:val="nil"/>
              <w:bottom w:val="nil"/>
              <w:right w:val="nil"/>
            </w:tcBorders>
            <w:shd w:val="clear" w:color="auto" w:fill="auto"/>
            <w:noWrap/>
            <w:vAlign w:val="center"/>
          </w:tcPr>
          <w:p w14:paraId="4C51339C" w14:textId="77777777" w:rsidR="009210EA" w:rsidRPr="00F06E24" w:rsidRDefault="009210EA" w:rsidP="003B0294">
            <w:pPr>
              <w:spacing w:before="0" w:line="240" w:lineRule="auto"/>
              <w:rPr>
                <w:rFonts w:ascii="Arial" w:hAnsi="Arial" w:cs="Arial"/>
                <w:color w:val="000000"/>
                <w:sz w:val="16"/>
                <w:szCs w:val="16"/>
                <w:lang w:eastAsia="en-AU"/>
              </w:rPr>
            </w:pPr>
            <w:r w:rsidRPr="00F06E24">
              <w:rPr>
                <w:rFonts w:ascii="Arial" w:hAnsi="Arial" w:cs="Arial"/>
                <w:color w:val="000000"/>
                <w:sz w:val="16"/>
                <w:szCs w:val="16"/>
                <w:lang w:eastAsia="en-AU"/>
              </w:rPr>
              <w:t xml:space="preserve">       Unemployed</w:t>
            </w:r>
          </w:p>
        </w:tc>
        <w:tc>
          <w:tcPr>
            <w:tcW w:w="1078" w:type="dxa"/>
            <w:tcBorders>
              <w:top w:val="nil"/>
              <w:left w:val="nil"/>
              <w:bottom w:val="nil"/>
              <w:right w:val="nil"/>
            </w:tcBorders>
            <w:shd w:val="clear" w:color="auto" w:fill="auto"/>
            <w:noWrap/>
            <w:vAlign w:val="center"/>
          </w:tcPr>
          <w:p w14:paraId="6235BA17" w14:textId="77777777" w:rsidR="009210EA" w:rsidRPr="00D13F05" w:rsidRDefault="00383081" w:rsidP="0032467E">
            <w:pPr>
              <w:tabs>
                <w:tab w:val="decimal" w:pos="142"/>
              </w:tabs>
              <w:spacing w:before="0" w:line="240" w:lineRule="auto"/>
              <w:jc w:val="center"/>
              <w:rPr>
                <w:rFonts w:ascii="Arial" w:hAnsi="Arial" w:cs="Arial"/>
                <w:color w:val="000000"/>
                <w:sz w:val="16"/>
                <w:szCs w:val="16"/>
                <w:lang w:eastAsia="en-AU"/>
              </w:rPr>
            </w:pPr>
            <w:r w:rsidRPr="00D13F05">
              <w:rPr>
                <w:rFonts w:ascii="Arial" w:hAnsi="Arial" w:cs="Arial"/>
                <w:color w:val="000000"/>
                <w:sz w:val="16"/>
                <w:szCs w:val="16"/>
                <w:lang w:eastAsia="en-AU"/>
              </w:rPr>
              <w:t>2.3</w:t>
            </w:r>
          </w:p>
        </w:tc>
        <w:tc>
          <w:tcPr>
            <w:tcW w:w="1084" w:type="dxa"/>
            <w:tcBorders>
              <w:top w:val="nil"/>
              <w:left w:val="nil"/>
              <w:bottom w:val="nil"/>
              <w:right w:val="nil"/>
            </w:tcBorders>
            <w:shd w:val="clear" w:color="auto" w:fill="auto"/>
            <w:noWrap/>
            <w:vAlign w:val="center"/>
          </w:tcPr>
          <w:p w14:paraId="4230FD11" w14:textId="77777777" w:rsidR="009210EA" w:rsidRPr="00D13F05" w:rsidRDefault="00383081" w:rsidP="003B0294">
            <w:pPr>
              <w:spacing w:before="0" w:line="240" w:lineRule="auto"/>
              <w:jc w:val="center"/>
              <w:rPr>
                <w:rFonts w:ascii="Arial" w:hAnsi="Arial" w:cs="Arial"/>
                <w:i/>
                <w:color w:val="000000"/>
                <w:sz w:val="16"/>
                <w:szCs w:val="16"/>
                <w:lang w:eastAsia="en-AU"/>
              </w:rPr>
            </w:pPr>
            <w:r w:rsidRPr="00D13F05">
              <w:rPr>
                <w:rFonts w:ascii="Arial" w:hAnsi="Arial" w:cs="Arial"/>
                <w:i/>
                <w:color w:val="000000"/>
                <w:sz w:val="16"/>
                <w:szCs w:val="16"/>
                <w:lang w:eastAsia="en-AU"/>
              </w:rPr>
              <w:t>0.0</w:t>
            </w:r>
          </w:p>
        </w:tc>
        <w:tc>
          <w:tcPr>
            <w:tcW w:w="1079" w:type="dxa"/>
            <w:tcBorders>
              <w:top w:val="nil"/>
              <w:left w:val="nil"/>
              <w:bottom w:val="nil"/>
              <w:right w:val="nil"/>
            </w:tcBorders>
            <w:shd w:val="clear" w:color="auto" w:fill="auto"/>
            <w:noWrap/>
          </w:tcPr>
          <w:p w14:paraId="6C69408D" w14:textId="77777777" w:rsidR="009210EA" w:rsidRPr="00D13F05" w:rsidRDefault="00383081" w:rsidP="0032467E">
            <w:pPr>
              <w:tabs>
                <w:tab w:val="decimal" w:pos="142"/>
              </w:tabs>
              <w:spacing w:before="0" w:line="240" w:lineRule="auto"/>
              <w:jc w:val="center"/>
              <w:rPr>
                <w:rFonts w:ascii="Arial" w:hAnsi="Arial" w:cs="Arial"/>
                <w:color w:val="000000"/>
                <w:sz w:val="16"/>
                <w:szCs w:val="16"/>
                <w:lang w:eastAsia="en-AU"/>
              </w:rPr>
            </w:pPr>
            <w:r w:rsidRPr="00D13F05">
              <w:rPr>
                <w:rFonts w:ascii="Arial" w:hAnsi="Arial" w:cs="Arial"/>
                <w:color w:val="000000"/>
                <w:sz w:val="16"/>
                <w:szCs w:val="16"/>
                <w:lang w:eastAsia="en-AU"/>
              </w:rPr>
              <w:t>1.2</w:t>
            </w:r>
          </w:p>
        </w:tc>
        <w:tc>
          <w:tcPr>
            <w:tcW w:w="1084" w:type="dxa"/>
            <w:tcBorders>
              <w:top w:val="nil"/>
              <w:left w:val="nil"/>
              <w:bottom w:val="nil"/>
              <w:right w:val="nil"/>
            </w:tcBorders>
            <w:shd w:val="clear" w:color="auto" w:fill="auto"/>
            <w:noWrap/>
          </w:tcPr>
          <w:p w14:paraId="1CDE5716" w14:textId="77777777" w:rsidR="009210EA" w:rsidRPr="00D13F05" w:rsidRDefault="00383081" w:rsidP="003B0294">
            <w:pPr>
              <w:spacing w:before="0" w:line="240" w:lineRule="auto"/>
              <w:jc w:val="center"/>
              <w:rPr>
                <w:rFonts w:ascii="Arial" w:hAnsi="Arial" w:cs="Arial"/>
                <w:i/>
                <w:color w:val="000000"/>
                <w:sz w:val="16"/>
                <w:szCs w:val="16"/>
                <w:lang w:eastAsia="en-AU"/>
              </w:rPr>
            </w:pPr>
            <w:r w:rsidRPr="00D13F05">
              <w:rPr>
                <w:rFonts w:ascii="Arial" w:hAnsi="Arial" w:cs="Arial"/>
                <w:i/>
                <w:color w:val="000000"/>
                <w:sz w:val="16"/>
                <w:szCs w:val="16"/>
                <w:lang w:eastAsia="en-AU"/>
              </w:rPr>
              <w:t>0.0</w:t>
            </w:r>
          </w:p>
        </w:tc>
        <w:tc>
          <w:tcPr>
            <w:tcW w:w="1079" w:type="dxa"/>
            <w:tcBorders>
              <w:top w:val="nil"/>
              <w:left w:val="nil"/>
              <w:bottom w:val="nil"/>
              <w:right w:val="nil"/>
            </w:tcBorders>
            <w:shd w:val="clear" w:color="auto" w:fill="auto"/>
            <w:noWrap/>
          </w:tcPr>
          <w:p w14:paraId="18BFB632" w14:textId="77777777" w:rsidR="009210EA" w:rsidRPr="00D13F05" w:rsidRDefault="00383081" w:rsidP="0032467E">
            <w:pPr>
              <w:tabs>
                <w:tab w:val="decimal" w:pos="142"/>
              </w:tabs>
              <w:spacing w:before="0" w:line="240" w:lineRule="auto"/>
              <w:jc w:val="center"/>
              <w:rPr>
                <w:rFonts w:ascii="Arial" w:hAnsi="Arial" w:cs="Arial"/>
                <w:color w:val="000000"/>
                <w:sz w:val="16"/>
                <w:szCs w:val="16"/>
                <w:lang w:eastAsia="en-AU"/>
              </w:rPr>
            </w:pPr>
            <w:r w:rsidRPr="00D13F05">
              <w:rPr>
                <w:rFonts w:ascii="Arial" w:hAnsi="Arial" w:cs="Arial"/>
                <w:color w:val="000000"/>
                <w:sz w:val="16"/>
                <w:szCs w:val="16"/>
                <w:lang w:eastAsia="en-AU"/>
              </w:rPr>
              <w:t>3.5</w:t>
            </w:r>
          </w:p>
        </w:tc>
        <w:tc>
          <w:tcPr>
            <w:tcW w:w="1084" w:type="dxa"/>
            <w:tcBorders>
              <w:top w:val="nil"/>
              <w:left w:val="nil"/>
              <w:bottom w:val="nil"/>
              <w:right w:val="nil"/>
            </w:tcBorders>
            <w:shd w:val="clear" w:color="auto" w:fill="auto"/>
            <w:noWrap/>
          </w:tcPr>
          <w:p w14:paraId="0DBD4F6B" w14:textId="77777777" w:rsidR="009210EA" w:rsidRPr="00D13F05" w:rsidRDefault="00383081" w:rsidP="003B0294">
            <w:pPr>
              <w:spacing w:before="0" w:line="240" w:lineRule="auto"/>
              <w:jc w:val="center"/>
              <w:rPr>
                <w:rFonts w:ascii="Arial" w:hAnsi="Arial" w:cs="Arial"/>
                <w:i/>
                <w:color w:val="000000"/>
                <w:sz w:val="16"/>
                <w:szCs w:val="16"/>
                <w:lang w:eastAsia="en-AU"/>
              </w:rPr>
            </w:pPr>
            <w:r w:rsidRPr="00D13F05">
              <w:rPr>
                <w:rFonts w:ascii="Arial" w:hAnsi="Arial" w:cs="Arial"/>
                <w:i/>
                <w:color w:val="000000"/>
                <w:sz w:val="16"/>
                <w:szCs w:val="16"/>
                <w:lang w:eastAsia="en-AU"/>
              </w:rPr>
              <w:t>0.1</w:t>
            </w:r>
          </w:p>
        </w:tc>
        <w:tc>
          <w:tcPr>
            <w:tcW w:w="1079" w:type="dxa"/>
            <w:tcBorders>
              <w:top w:val="nil"/>
              <w:left w:val="nil"/>
              <w:bottom w:val="nil"/>
              <w:right w:val="nil"/>
            </w:tcBorders>
            <w:shd w:val="clear" w:color="auto" w:fill="auto"/>
            <w:noWrap/>
          </w:tcPr>
          <w:p w14:paraId="329C78A4" w14:textId="77777777" w:rsidR="009210EA" w:rsidRPr="00D13F05" w:rsidRDefault="00383081" w:rsidP="0032467E">
            <w:pPr>
              <w:tabs>
                <w:tab w:val="decimal" w:pos="142"/>
              </w:tabs>
              <w:spacing w:before="0" w:line="240" w:lineRule="auto"/>
              <w:jc w:val="center"/>
              <w:rPr>
                <w:rFonts w:ascii="Arial" w:hAnsi="Arial" w:cs="Arial"/>
                <w:color w:val="000000"/>
                <w:sz w:val="16"/>
                <w:szCs w:val="16"/>
                <w:lang w:eastAsia="en-AU"/>
              </w:rPr>
            </w:pPr>
            <w:r w:rsidRPr="00D13F05">
              <w:rPr>
                <w:rFonts w:ascii="Arial" w:hAnsi="Arial" w:cs="Arial"/>
                <w:color w:val="000000"/>
                <w:sz w:val="16"/>
                <w:szCs w:val="16"/>
                <w:lang w:eastAsia="en-AU"/>
              </w:rPr>
              <w:t>16.7</w:t>
            </w:r>
          </w:p>
        </w:tc>
        <w:tc>
          <w:tcPr>
            <w:tcW w:w="1084" w:type="dxa"/>
            <w:tcBorders>
              <w:top w:val="nil"/>
              <w:left w:val="nil"/>
              <w:bottom w:val="nil"/>
              <w:right w:val="nil"/>
            </w:tcBorders>
            <w:shd w:val="clear" w:color="auto" w:fill="auto"/>
            <w:noWrap/>
          </w:tcPr>
          <w:p w14:paraId="37CCEAF8" w14:textId="77777777" w:rsidR="009210EA" w:rsidRPr="00D13F05" w:rsidRDefault="00383081" w:rsidP="003B0294">
            <w:pPr>
              <w:spacing w:before="0" w:line="240" w:lineRule="auto"/>
              <w:jc w:val="center"/>
              <w:rPr>
                <w:rFonts w:ascii="Arial" w:hAnsi="Arial" w:cs="Arial"/>
                <w:i/>
                <w:color w:val="000000"/>
                <w:sz w:val="16"/>
                <w:szCs w:val="16"/>
                <w:lang w:eastAsia="en-AU"/>
              </w:rPr>
            </w:pPr>
            <w:r w:rsidRPr="00D13F05">
              <w:rPr>
                <w:rFonts w:ascii="Arial" w:hAnsi="Arial" w:cs="Arial"/>
                <w:i/>
                <w:color w:val="000000"/>
                <w:sz w:val="16"/>
                <w:szCs w:val="16"/>
                <w:lang w:eastAsia="en-AU"/>
              </w:rPr>
              <w:t>0.3</w:t>
            </w:r>
          </w:p>
        </w:tc>
        <w:tc>
          <w:tcPr>
            <w:tcW w:w="1079" w:type="dxa"/>
            <w:tcBorders>
              <w:top w:val="nil"/>
              <w:left w:val="nil"/>
              <w:bottom w:val="nil"/>
              <w:right w:val="nil"/>
            </w:tcBorders>
            <w:shd w:val="clear" w:color="auto" w:fill="auto"/>
            <w:noWrap/>
          </w:tcPr>
          <w:p w14:paraId="4B5EF932" w14:textId="77777777" w:rsidR="009210EA" w:rsidRPr="00D13F05" w:rsidRDefault="00383081" w:rsidP="0032467E">
            <w:pPr>
              <w:tabs>
                <w:tab w:val="decimal" w:pos="142"/>
              </w:tabs>
              <w:spacing w:before="0" w:line="240" w:lineRule="auto"/>
              <w:jc w:val="center"/>
              <w:rPr>
                <w:rFonts w:ascii="Arial" w:hAnsi="Arial" w:cs="Arial"/>
                <w:color w:val="000000"/>
                <w:sz w:val="16"/>
                <w:szCs w:val="16"/>
                <w:lang w:eastAsia="en-AU"/>
              </w:rPr>
            </w:pPr>
            <w:r w:rsidRPr="00D13F05">
              <w:rPr>
                <w:rFonts w:ascii="Arial" w:hAnsi="Arial" w:cs="Arial"/>
                <w:color w:val="000000"/>
                <w:sz w:val="16"/>
                <w:szCs w:val="16"/>
                <w:lang w:eastAsia="en-AU"/>
              </w:rPr>
              <w:t>5.4</w:t>
            </w:r>
          </w:p>
        </w:tc>
        <w:tc>
          <w:tcPr>
            <w:tcW w:w="1084" w:type="dxa"/>
            <w:tcBorders>
              <w:top w:val="nil"/>
              <w:left w:val="nil"/>
              <w:bottom w:val="nil"/>
              <w:right w:val="nil"/>
            </w:tcBorders>
            <w:shd w:val="clear" w:color="auto" w:fill="auto"/>
            <w:noWrap/>
            <w:vAlign w:val="center"/>
          </w:tcPr>
          <w:p w14:paraId="158AC97C" w14:textId="77777777" w:rsidR="009210EA" w:rsidRPr="00D13F05" w:rsidRDefault="001207CA" w:rsidP="003B0294">
            <w:pPr>
              <w:spacing w:before="0" w:line="240" w:lineRule="auto"/>
              <w:jc w:val="center"/>
              <w:rPr>
                <w:rFonts w:ascii="Arial" w:hAnsi="Arial" w:cs="Arial"/>
                <w:i/>
                <w:color w:val="000000"/>
                <w:sz w:val="16"/>
                <w:szCs w:val="16"/>
                <w:lang w:eastAsia="en-AU"/>
              </w:rPr>
            </w:pPr>
            <w:r w:rsidRPr="00D13F05">
              <w:rPr>
                <w:rFonts w:ascii="Arial" w:hAnsi="Arial" w:cs="Arial"/>
                <w:i/>
                <w:color w:val="000000"/>
                <w:sz w:val="16"/>
                <w:szCs w:val="16"/>
                <w:lang w:eastAsia="en-AU"/>
              </w:rPr>
              <w:t>0.2</w:t>
            </w:r>
          </w:p>
        </w:tc>
      </w:tr>
      <w:tr w:rsidR="009210EA" w:rsidRPr="000F7A64" w14:paraId="233037CE" w14:textId="77777777" w:rsidTr="009210EA">
        <w:trPr>
          <w:trHeight w:val="240"/>
        </w:trPr>
        <w:tc>
          <w:tcPr>
            <w:tcW w:w="3909" w:type="dxa"/>
            <w:tcBorders>
              <w:top w:val="nil"/>
              <w:left w:val="nil"/>
              <w:bottom w:val="nil"/>
              <w:right w:val="nil"/>
            </w:tcBorders>
            <w:shd w:val="clear" w:color="auto" w:fill="auto"/>
            <w:noWrap/>
            <w:vAlign w:val="center"/>
          </w:tcPr>
          <w:p w14:paraId="72FACECC" w14:textId="77777777" w:rsidR="009210EA" w:rsidRPr="00F06E24" w:rsidRDefault="009210EA" w:rsidP="003B0294">
            <w:pPr>
              <w:spacing w:before="0" w:line="240" w:lineRule="auto"/>
              <w:rPr>
                <w:rFonts w:ascii="Arial" w:hAnsi="Arial" w:cs="Arial"/>
                <w:color w:val="000000"/>
                <w:sz w:val="16"/>
                <w:szCs w:val="16"/>
                <w:lang w:eastAsia="en-AU"/>
              </w:rPr>
            </w:pPr>
            <w:r w:rsidRPr="00F06E24">
              <w:rPr>
                <w:rFonts w:ascii="Arial" w:hAnsi="Arial" w:cs="Arial"/>
                <w:color w:val="000000"/>
                <w:sz w:val="16"/>
                <w:szCs w:val="16"/>
                <w:lang w:eastAsia="en-AU"/>
              </w:rPr>
              <w:t xml:space="preserve">       Not in the labour force</w:t>
            </w:r>
          </w:p>
        </w:tc>
        <w:tc>
          <w:tcPr>
            <w:tcW w:w="1078" w:type="dxa"/>
            <w:tcBorders>
              <w:top w:val="nil"/>
              <w:left w:val="nil"/>
              <w:bottom w:val="nil"/>
              <w:right w:val="nil"/>
            </w:tcBorders>
            <w:shd w:val="clear" w:color="auto" w:fill="auto"/>
            <w:noWrap/>
            <w:vAlign w:val="center"/>
          </w:tcPr>
          <w:p w14:paraId="1ADC4B18" w14:textId="77777777" w:rsidR="009210EA" w:rsidRPr="00D13F05" w:rsidRDefault="00383081" w:rsidP="0032467E">
            <w:pPr>
              <w:tabs>
                <w:tab w:val="decimal" w:pos="142"/>
              </w:tabs>
              <w:spacing w:before="0" w:line="240" w:lineRule="auto"/>
              <w:jc w:val="center"/>
              <w:rPr>
                <w:rFonts w:ascii="Arial" w:hAnsi="Arial" w:cs="Arial"/>
                <w:color w:val="000000"/>
                <w:sz w:val="16"/>
                <w:szCs w:val="16"/>
                <w:lang w:eastAsia="en-AU"/>
              </w:rPr>
            </w:pPr>
            <w:r w:rsidRPr="00D13F05">
              <w:rPr>
                <w:rFonts w:ascii="Arial" w:hAnsi="Arial" w:cs="Arial"/>
                <w:color w:val="000000"/>
                <w:sz w:val="16"/>
                <w:szCs w:val="16"/>
                <w:lang w:eastAsia="en-AU"/>
              </w:rPr>
              <w:t>5.3</w:t>
            </w:r>
          </w:p>
        </w:tc>
        <w:tc>
          <w:tcPr>
            <w:tcW w:w="1084" w:type="dxa"/>
            <w:tcBorders>
              <w:top w:val="nil"/>
              <w:left w:val="nil"/>
              <w:bottom w:val="nil"/>
              <w:right w:val="nil"/>
            </w:tcBorders>
            <w:shd w:val="clear" w:color="auto" w:fill="auto"/>
            <w:noWrap/>
            <w:vAlign w:val="center"/>
          </w:tcPr>
          <w:p w14:paraId="10398940" w14:textId="77777777" w:rsidR="009210EA" w:rsidRPr="00D13F05" w:rsidRDefault="00383081" w:rsidP="003B0294">
            <w:pPr>
              <w:spacing w:before="0" w:line="240" w:lineRule="auto"/>
              <w:jc w:val="center"/>
              <w:rPr>
                <w:rFonts w:ascii="Arial" w:hAnsi="Arial" w:cs="Arial"/>
                <w:i/>
                <w:color w:val="000000"/>
                <w:sz w:val="16"/>
                <w:szCs w:val="16"/>
                <w:lang w:eastAsia="en-AU"/>
              </w:rPr>
            </w:pPr>
            <w:r w:rsidRPr="00D13F05">
              <w:rPr>
                <w:rFonts w:ascii="Arial" w:hAnsi="Arial" w:cs="Arial"/>
                <w:i/>
                <w:color w:val="000000"/>
                <w:sz w:val="16"/>
                <w:szCs w:val="16"/>
                <w:lang w:eastAsia="en-AU"/>
              </w:rPr>
              <w:t>0.1</w:t>
            </w:r>
          </w:p>
        </w:tc>
        <w:tc>
          <w:tcPr>
            <w:tcW w:w="1079" w:type="dxa"/>
            <w:tcBorders>
              <w:top w:val="nil"/>
              <w:left w:val="nil"/>
              <w:bottom w:val="nil"/>
              <w:right w:val="nil"/>
            </w:tcBorders>
            <w:shd w:val="clear" w:color="auto" w:fill="auto"/>
            <w:noWrap/>
          </w:tcPr>
          <w:p w14:paraId="0A531234" w14:textId="77777777" w:rsidR="009210EA" w:rsidRPr="00D13F05" w:rsidRDefault="00383081" w:rsidP="0032467E">
            <w:pPr>
              <w:tabs>
                <w:tab w:val="decimal" w:pos="142"/>
              </w:tabs>
              <w:spacing w:before="0" w:line="240" w:lineRule="auto"/>
              <w:jc w:val="center"/>
              <w:rPr>
                <w:rFonts w:ascii="Arial" w:hAnsi="Arial" w:cs="Arial"/>
                <w:color w:val="000000"/>
                <w:sz w:val="16"/>
                <w:szCs w:val="16"/>
                <w:lang w:eastAsia="en-AU"/>
              </w:rPr>
            </w:pPr>
            <w:r w:rsidRPr="00D13F05">
              <w:rPr>
                <w:rFonts w:ascii="Arial" w:hAnsi="Arial" w:cs="Arial"/>
                <w:color w:val="000000"/>
                <w:sz w:val="16"/>
                <w:szCs w:val="16"/>
                <w:lang w:eastAsia="en-AU"/>
              </w:rPr>
              <w:t>1.4</w:t>
            </w:r>
          </w:p>
        </w:tc>
        <w:tc>
          <w:tcPr>
            <w:tcW w:w="1084" w:type="dxa"/>
            <w:tcBorders>
              <w:top w:val="nil"/>
              <w:left w:val="nil"/>
              <w:bottom w:val="nil"/>
              <w:right w:val="nil"/>
            </w:tcBorders>
            <w:shd w:val="clear" w:color="auto" w:fill="auto"/>
            <w:noWrap/>
          </w:tcPr>
          <w:p w14:paraId="2FEDFFFA" w14:textId="77777777" w:rsidR="009210EA" w:rsidRPr="00D13F05" w:rsidRDefault="00383081" w:rsidP="003B0294">
            <w:pPr>
              <w:spacing w:before="0" w:line="240" w:lineRule="auto"/>
              <w:jc w:val="center"/>
              <w:rPr>
                <w:rFonts w:ascii="Arial" w:hAnsi="Arial" w:cs="Arial"/>
                <w:i/>
                <w:color w:val="000000"/>
                <w:sz w:val="16"/>
                <w:szCs w:val="16"/>
                <w:lang w:eastAsia="en-AU"/>
              </w:rPr>
            </w:pPr>
            <w:r w:rsidRPr="00D13F05">
              <w:rPr>
                <w:rFonts w:ascii="Arial" w:hAnsi="Arial" w:cs="Arial"/>
                <w:i/>
                <w:color w:val="000000"/>
                <w:sz w:val="16"/>
                <w:szCs w:val="16"/>
                <w:lang w:eastAsia="en-AU"/>
              </w:rPr>
              <w:t>0.0</w:t>
            </w:r>
          </w:p>
        </w:tc>
        <w:tc>
          <w:tcPr>
            <w:tcW w:w="1079" w:type="dxa"/>
            <w:tcBorders>
              <w:top w:val="nil"/>
              <w:left w:val="nil"/>
              <w:bottom w:val="nil"/>
              <w:right w:val="nil"/>
            </w:tcBorders>
            <w:shd w:val="clear" w:color="auto" w:fill="auto"/>
            <w:noWrap/>
          </w:tcPr>
          <w:p w14:paraId="5881DE4E" w14:textId="77777777" w:rsidR="009210EA" w:rsidRPr="00D13F05" w:rsidRDefault="00383081" w:rsidP="0032467E">
            <w:pPr>
              <w:tabs>
                <w:tab w:val="decimal" w:pos="142"/>
              </w:tabs>
              <w:spacing w:before="0" w:line="240" w:lineRule="auto"/>
              <w:jc w:val="center"/>
              <w:rPr>
                <w:rFonts w:ascii="Arial" w:hAnsi="Arial" w:cs="Arial"/>
                <w:color w:val="000000"/>
                <w:sz w:val="16"/>
                <w:szCs w:val="16"/>
                <w:lang w:eastAsia="en-AU"/>
              </w:rPr>
            </w:pPr>
            <w:r w:rsidRPr="00D13F05">
              <w:rPr>
                <w:rFonts w:ascii="Arial" w:hAnsi="Arial" w:cs="Arial"/>
                <w:color w:val="000000"/>
                <w:sz w:val="16"/>
                <w:szCs w:val="16"/>
                <w:lang w:eastAsia="en-AU"/>
              </w:rPr>
              <w:t>4.</w:t>
            </w:r>
            <w:r w:rsidR="00626E3C" w:rsidRPr="00D13F05">
              <w:rPr>
                <w:rFonts w:ascii="Arial" w:hAnsi="Arial" w:cs="Arial"/>
                <w:color w:val="000000"/>
                <w:sz w:val="16"/>
                <w:szCs w:val="16"/>
                <w:lang w:eastAsia="en-AU"/>
              </w:rPr>
              <w:t>8</w:t>
            </w:r>
          </w:p>
        </w:tc>
        <w:tc>
          <w:tcPr>
            <w:tcW w:w="1084" w:type="dxa"/>
            <w:tcBorders>
              <w:top w:val="nil"/>
              <w:left w:val="nil"/>
              <w:bottom w:val="nil"/>
              <w:right w:val="nil"/>
            </w:tcBorders>
            <w:shd w:val="clear" w:color="auto" w:fill="auto"/>
            <w:noWrap/>
          </w:tcPr>
          <w:p w14:paraId="093A30EE" w14:textId="77777777" w:rsidR="009210EA" w:rsidRPr="00D13F05" w:rsidRDefault="00383081" w:rsidP="003B0294">
            <w:pPr>
              <w:spacing w:before="0" w:line="240" w:lineRule="auto"/>
              <w:jc w:val="center"/>
              <w:rPr>
                <w:rFonts w:ascii="Arial" w:hAnsi="Arial" w:cs="Arial"/>
                <w:i/>
                <w:color w:val="000000"/>
                <w:sz w:val="16"/>
                <w:szCs w:val="16"/>
                <w:lang w:eastAsia="en-AU"/>
              </w:rPr>
            </w:pPr>
            <w:r w:rsidRPr="00D13F05">
              <w:rPr>
                <w:rFonts w:ascii="Arial" w:hAnsi="Arial" w:cs="Arial"/>
                <w:i/>
                <w:color w:val="000000"/>
                <w:sz w:val="16"/>
                <w:szCs w:val="16"/>
                <w:lang w:eastAsia="en-AU"/>
              </w:rPr>
              <w:t>0.1</w:t>
            </w:r>
          </w:p>
        </w:tc>
        <w:tc>
          <w:tcPr>
            <w:tcW w:w="1079" w:type="dxa"/>
            <w:tcBorders>
              <w:top w:val="nil"/>
              <w:left w:val="nil"/>
              <w:bottom w:val="nil"/>
              <w:right w:val="nil"/>
            </w:tcBorders>
            <w:shd w:val="clear" w:color="auto" w:fill="auto"/>
            <w:noWrap/>
          </w:tcPr>
          <w:p w14:paraId="1873BEBB" w14:textId="77777777" w:rsidR="009210EA" w:rsidRPr="00D13F05" w:rsidRDefault="00383081" w:rsidP="0032467E">
            <w:pPr>
              <w:tabs>
                <w:tab w:val="decimal" w:pos="142"/>
              </w:tabs>
              <w:spacing w:before="0" w:line="240" w:lineRule="auto"/>
              <w:jc w:val="center"/>
              <w:rPr>
                <w:rFonts w:ascii="Arial" w:hAnsi="Arial" w:cs="Arial"/>
                <w:color w:val="000000"/>
                <w:sz w:val="16"/>
                <w:szCs w:val="16"/>
                <w:lang w:eastAsia="en-AU"/>
              </w:rPr>
            </w:pPr>
            <w:r w:rsidRPr="00D13F05">
              <w:rPr>
                <w:rFonts w:ascii="Arial" w:hAnsi="Arial" w:cs="Arial"/>
                <w:color w:val="000000"/>
                <w:sz w:val="16"/>
                <w:szCs w:val="16"/>
                <w:lang w:eastAsia="en-AU"/>
              </w:rPr>
              <w:t>36.4</w:t>
            </w:r>
          </w:p>
        </w:tc>
        <w:tc>
          <w:tcPr>
            <w:tcW w:w="1084" w:type="dxa"/>
            <w:tcBorders>
              <w:top w:val="nil"/>
              <w:left w:val="nil"/>
              <w:bottom w:val="nil"/>
              <w:right w:val="nil"/>
            </w:tcBorders>
            <w:shd w:val="clear" w:color="auto" w:fill="auto"/>
            <w:noWrap/>
          </w:tcPr>
          <w:p w14:paraId="2B68BC1D" w14:textId="77777777" w:rsidR="009210EA" w:rsidRPr="00D13F05" w:rsidRDefault="001207CA" w:rsidP="003B0294">
            <w:pPr>
              <w:spacing w:before="0" w:line="240" w:lineRule="auto"/>
              <w:jc w:val="center"/>
              <w:rPr>
                <w:rFonts w:ascii="Arial" w:hAnsi="Arial" w:cs="Arial"/>
                <w:i/>
                <w:color w:val="000000"/>
                <w:sz w:val="16"/>
                <w:szCs w:val="16"/>
                <w:lang w:eastAsia="en-AU"/>
              </w:rPr>
            </w:pPr>
            <w:r w:rsidRPr="00D13F05">
              <w:rPr>
                <w:rFonts w:ascii="Arial" w:hAnsi="Arial" w:cs="Arial"/>
                <w:i/>
                <w:color w:val="000000"/>
                <w:sz w:val="16"/>
                <w:szCs w:val="16"/>
                <w:lang w:eastAsia="en-AU"/>
              </w:rPr>
              <w:t>0.4</w:t>
            </w:r>
          </w:p>
        </w:tc>
        <w:tc>
          <w:tcPr>
            <w:tcW w:w="1079" w:type="dxa"/>
            <w:tcBorders>
              <w:top w:val="nil"/>
              <w:left w:val="nil"/>
              <w:bottom w:val="nil"/>
              <w:right w:val="nil"/>
            </w:tcBorders>
            <w:shd w:val="clear" w:color="auto" w:fill="auto"/>
            <w:noWrap/>
          </w:tcPr>
          <w:p w14:paraId="6C057681" w14:textId="77777777" w:rsidR="009210EA" w:rsidRPr="00D13F05" w:rsidRDefault="00383081" w:rsidP="0032467E">
            <w:pPr>
              <w:tabs>
                <w:tab w:val="decimal" w:pos="142"/>
              </w:tabs>
              <w:spacing w:before="0" w:line="240" w:lineRule="auto"/>
              <w:jc w:val="center"/>
              <w:rPr>
                <w:rFonts w:ascii="Arial" w:hAnsi="Arial" w:cs="Arial"/>
                <w:color w:val="000000"/>
                <w:sz w:val="16"/>
                <w:szCs w:val="16"/>
                <w:lang w:eastAsia="en-AU"/>
              </w:rPr>
            </w:pPr>
            <w:r w:rsidRPr="00D13F05">
              <w:rPr>
                <w:rFonts w:ascii="Arial" w:hAnsi="Arial" w:cs="Arial"/>
                <w:color w:val="000000"/>
                <w:sz w:val="16"/>
                <w:szCs w:val="16"/>
                <w:lang w:eastAsia="en-AU"/>
              </w:rPr>
              <w:t>4.4</w:t>
            </w:r>
          </w:p>
        </w:tc>
        <w:tc>
          <w:tcPr>
            <w:tcW w:w="1084" w:type="dxa"/>
            <w:tcBorders>
              <w:top w:val="nil"/>
              <w:left w:val="nil"/>
              <w:bottom w:val="nil"/>
              <w:right w:val="nil"/>
            </w:tcBorders>
            <w:shd w:val="clear" w:color="auto" w:fill="auto"/>
            <w:noWrap/>
            <w:vAlign w:val="center"/>
          </w:tcPr>
          <w:p w14:paraId="28A02821" w14:textId="77777777" w:rsidR="009210EA" w:rsidRPr="00D13F05" w:rsidRDefault="001207CA" w:rsidP="003B0294">
            <w:pPr>
              <w:spacing w:before="0" w:line="240" w:lineRule="auto"/>
              <w:jc w:val="center"/>
              <w:rPr>
                <w:rFonts w:ascii="Arial" w:hAnsi="Arial" w:cs="Arial"/>
                <w:i/>
                <w:color w:val="000000"/>
                <w:sz w:val="16"/>
                <w:szCs w:val="16"/>
                <w:lang w:eastAsia="en-AU"/>
              </w:rPr>
            </w:pPr>
            <w:r w:rsidRPr="00D13F05">
              <w:rPr>
                <w:rFonts w:ascii="Arial" w:hAnsi="Arial" w:cs="Arial"/>
                <w:i/>
                <w:color w:val="000000"/>
                <w:sz w:val="16"/>
                <w:szCs w:val="16"/>
                <w:lang w:eastAsia="en-AU"/>
              </w:rPr>
              <w:t>0.2</w:t>
            </w:r>
          </w:p>
        </w:tc>
      </w:tr>
      <w:tr w:rsidR="009210EA" w:rsidRPr="000F7A64" w14:paraId="357CEC7C" w14:textId="77777777" w:rsidTr="009210EA">
        <w:trPr>
          <w:trHeight w:val="240"/>
        </w:trPr>
        <w:tc>
          <w:tcPr>
            <w:tcW w:w="3909" w:type="dxa"/>
            <w:tcBorders>
              <w:top w:val="nil"/>
              <w:left w:val="nil"/>
              <w:bottom w:val="single" w:sz="8" w:space="0" w:color="auto"/>
              <w:right w:val="nil"/>
            </w:tcBorders>
            <w:shd w:val="clear" w:color="auto" w:fill="auto"/>
            <w:noWrap/>
            <w:vAlign w:val="center"/>
          </w:tcPr>
          <w:p w14:paraId="0BD9AE0F" w14:textId="77777777" w:rsidR="009210EA" w:rsidRPr="00F06E24" w:rsidRDefault="009210EA" w:rsidP="003B0294">
            <w:pPr>
              <w:spacing w:before="0" w:line="240" w:lineRule="auto"/>
              <w:rPr>
                <w:rFonts w:ascii="Arial" w:hAnsi="Arial" w:cs="Arial"/>
                <w:color w:val="000000"/>
                <w:sz w:val="16"/>
                <w:szCs w:val="16"/>
                <w:lang w:eastAsia="en-AU"/>
              </w:rPr>
            </w:pPr>
            <w:r w:rsidRPr="00F06E24">
              <w:rPr>
                <w:rFonts w:ascii="Arial" w:hAnsi="Arial" w:cs="Arial"/>
                <w:color w:val="000000"/>
                <w:sz w:val="16"/>
                <w:szCs w:val="16"/>
                <w:lang w:eastAsia="en-AU"/>
              </w:rPr>
              <w:t xml:space="preserve">      Total</w:t>
            </w:r>
          </w:p>
        </w:tc>
        <w:tc>
          <w:tcPr>
            <w:tcW w:w="1078" w:type="dxa"/>
            <w:tcBorders>
              <w:top w:val="nil"/>
              <w:left w:val="nil"/>
              <w:bottom w:val="single" w:sz="8" w:space="0" w:color="auto"/>
              <w:right w:val="nil"/>
            </w:tcBorders>
            <w:shd w:val="clear" w:color="auto" w:fill="auto"/>
            <w:noWrap/>
            <w:vAlign w:val="center"/>
          </w:tcPr>
          <w:p w14:paraId="38F72F38" w14:textId="77777777" w:rsidR="009210EA" w:rsidRPr="00D13F05" w:rsidRDefault="00383081" w:rsidP="003B0294">
            <w:pPr>
              <w:spacing w:before="0" w:line="240" w:lineRule="auto"/>
              <w:jc w:val="center"/>
              <w:rPr>
                <w:rFonts w:ascii="Arial" w:hAnsi="Arial" w:cs="Arial"/>
                <w:color w:val="000000"/>
                <w:sz w:val="16"/>
                <w:szCs w:val="16"/>
                <w:lang w:eastAsia="en-AU"/>
              </w:rPr>
            </w:pPr>
            <w:r w:rsidRPr="00D13F05">
              <w:rPr>
                <w:rFonts w:ascii="Arial" w:hAnsi="Arial" w:cs="Arial"/>
                <w:color w:val="000000"/>
                <w:sz w:val="16"/>
                <w:szCs w:val="16"/>
                <w:lang w:eastAsia="en-AU"/>
              </w:rPr>
              <w:t>100</w:t>
            </w:r>
          </w:p>
        </w:tc>
        <w:tc>
          <w:tcPr>
            <w:tcW w:w="1084" w:type="dxa"/>
            <w:tcBorders>
              <w:top w:val="nil"/>
              <w:left w:val="nil"/>
              <w:bottom w:val="single" w:sz="8" w:space="0" w:color="auto"/>
              <w:right w:val="nil"/>
            </w:tcBorders>
            <w:shd w:val="clear" w:color="auto" w:fill="auto"/>
            <w:noWrap/>
            <w:vAlign w:val="center"/>
          </w:tcPr>
          <w:p w14:paraId="7DDB52E7" w14:textId="77777777" w:rsidR="009210EA" w:rsidRPr="00D13F05" w:rsidRDefault="009210EA" w:rsidP="003B0294">
            <w:pPr>
              <w:spacing w:before="0" w:line="240" w:lineRule="auto"/>
              <w:jc w:val="center"/>
              <w:rPr>
                <w:rFonts w:ascii="Arial" w:hAnsi="Arial" w:cs="Arial"/>
                <w:i/>
                <w:color w:val="000000"/>
                <w:sz w:val="16"/>
                <w:szCs w:val="16"/>
                <w:lang w:eastAsia="en-AU"/>
              </w:rPr>
            </w:pPr>
          </w:p>
        </w:tc>
        <w:tc>
          <w:tcPr>
            <w:tcW w:w="1079" w:type="dxa"/>
            <w:tcBorders>
              <w:top w:val="nil"/>
              <w:left w:val="nil"/>
              <w:bottom w:val="single" w:sz="8" w:space="0" w:color="auto"/>
              <w:right w:val="nil"/>
            </w:tcBorders>
            <w:shd w:val="clear" w:color="auto" w:fill="auto"/>
            <w:noWrap/>
          </w:tcPr>
          <w:p w14:paraId="620866C5" w14:textId="77777777" w:rsidR="009210EA" w:rsidRPr="00D13F05" w:rsidRDefault="00383081" w:rsidP="003B0294">
            <w:pPr>
              <w:spacing w:before="0" w:line="240" w:lineRule="auto"/>
              <w:jc w:val="center"/>
              <w:rPr>
                <w:rFonts w:ascii="Arial" w:hAnsi="Arial" w:cs="Arial"/>
                <w:color w:val="000000"/>
                <w:sz w:val="16"/>
                <w:szCs w:val="16"/>
                <w:lang w:eastAsia="en-AU"/>
              </w:rPr>
            </w:pPr>
            <w:r w:rsidRPr="00D13F05">
              <w:rPr>
                <w:rFonts w:ascii="Arial" w:hAnsi="Arial" w:cs="Arial"/>
                <w:color w:val="000000"/>
                <w:sz w:val="16"/>
                <w:szCs w:val="16"/>
                <w:lang w:eastAsia="en-AU"/>
              </w:rPr>
              <w:t>100</w:t>
            </w:r>
          </w:p>
        </w:tc>
        <w:tc>
          <w:tcPr>
            <w:tcW w:w="1084" w:type="dxa"/>
            <w:tcBorders>
              <w:top w:val="nil"/>
              <w:left w:val="nil"/>
              <w:bottom w:val="single" w:sz="8" w:space="0" w:color="auto"/>
              <w:right w:val="nil"/>
            </w:tcBorders>
            <w:shd w:val="clear" w:color="auto" w:fill="auto"/>
            <w:noWrap/>
          </w:tcPr>
          <w:p w14:paraId="775B8155" w14:textId="77777777" w:rsidR="009210EA" w:rsidRPr="00D13F05" w:rsidRDefault="009210EA" w:rsidP="003B0294">
            <w:pPr>
              <w:spacing w:before="0" w:line="240" w:lineRule="auto"/>
              <w:jc w:val="center"/>
              <w:rPr>
                <w:rFonts w:ascii="Arial" w:hAnsi="Arial" w:cs="Arial"/>
                <w:i/>
                <w:color w:val="000000"/>
                <w:sz w:val="16"/>
                <w:szCs w:val="16"/>
                <w:lang w:eastAsia="en-AU"/>
              </w:rPr>
            </w:pPr>
          </w:p>
        </w:tc>
        <w:tc>
          <w:tcPr>
            <w:tcW w:w="1079" w:type="dxa"/>
            <w:tcBorders>
              <w:top w:val="nil"/>
              <w:left w:val="nil"/>
              <w:bottom w:val="single" w:sz="8" w:space="0" w:color="auto"/>
              <w:right w:val="nil"/>
            </w:tcBorders>
            <w:shd w:val="clear" w:color="auto" w:fill="auto"/>
            <w:noWrap/>
          </w:tcPr>
          <w:p w14:paraId="0C7D9E0E" w14:textId="77777777" w:rsidR="009210EA" w:rsidRPr="00D13F05" w:rsidRDefault="00383081" w:rsidP="003B0294">
            <w:pPr>
              <w:spacing w:before="0" w:line="240" w:lineRule="auto"/>
              <w:jc w:val="center"/>
              <w:rPr>
                <w:rFonts w:ascii="Arial" w:hAnsi="Arial" w:cs="Arial"/>
                <w:color w:val="000000"/>
                <w:sz w:val="16"/>
                <w:szCs w:val="16"/>
                <w:lang w:eastAsia="en-AU"/>
              </w:rPr>
            </w:pPr>
            <w:r w:rsidRPr="00D13F05">
              <w:rPr>
                <w:rFonts w:ascii="Arial" w:hAnsi="Arial" w:cs="Arial"/>
                <w:color w:val="000000"/>
                <w:sz w:val="16"/>
                <w:szCs w:val="16"/>
                <w:lang w:eastAsia="en-AU"/>
              </w:rPr>
              <w:t>100</w:t>
            </w:r>
          </w:p>
        </w:tc>
        <w:tc>
          <w:tcPr>
            <w:tcW w:w="1084" w:type="dxa"/>
            <w:tcBorders>
              <w:top w:val="nil"/>
              <w:left w:val="nil"/>
              <w:bottom w:val="single" w:sz="8" w:space="0" w:color="auto"/>
              <w:right w:val="nil"/>
            </w:tcBorders>
            <w:shd w:val="clear" w:color="auto" w:fill="auto"/>
            <w:noWrap/>
          </w:tcPr>
          <w:p w14:paraId="4A254272" w14:textId="77777777" w:rsidR="009210EA" w:rsidRPr="00D13F05" w:rsidRDefault="009210EA" w:rsidP="003B0294">
            <w:pPr>
              <w:spacing w:before="0" w:line="240" w:lineRule="auto"/>
              <w:jc w:val="center"/>
              <w:rPr>
                <w:rFonts w:ascii="Arial" w:hAnsi="Arial" w:cs="Arial"/>
                <w:i/>
                <w:color w:val="000000"/>
                <w:sz w:val="16"/>
                <w:szCs w:val="16"/>
                <w:lang w:eastAsia="en-AU"/>
              </w:rPr>
            </w:pPr>
          </w:p>
        </w:tc>
        <w:tc>
          <w:tcPr>
            <w:tcW w:w="1079" w:type="dxa"/>
            <w:tcBorders>
              <w:top w:val="nil"/>
              <w:left w:val="nil"/>
              <w:bottom w:val="single" w:sz="8" w:space="0" w:color="auto"/>
              <w:right w:val="nil"/>
            </w:tcBorders>
            <w:shd w:val="clear" w:color="auto" w:fill="auto"/>
            <w:noWrap/>
          </w:tcPr>
          <w:p w14:paraId="1272F492" w14:textId="77777777" w:rsidR="009210EA" w:rsidRPr="00D13F05" w:rsidRDefault="00383081" w:rsidP="003B0294">
            <w:pPr>
              <w:spacing w:before="0" w:line="240" w:lineRule="auto"/>
              <w:jc w:val="center"/>
              <w:rPr>
                <w:rFonts w:ascii="Arial" w:hAnsi="Arial" w:cs="Arial"/>
                <w:color w:val="000000"/>
                <w:sz w:val="16"/>
                <w:szCs w:val="16"/>
                <w:lang w:eastAsia="en-AU"/>
              </w:rPr>
            </w:pPr>
            <w:r w:rsidRPr="00D13F05">
              <w:rPr>
                <w:rFonts w:ascii="Arial" w:hAnsi="Arial" w:cs="Arial"/>
                <w:color w:val="000000"/>
                <w:sz w:val="16"/>
                <w:szCs w:val="16"/>
                <w:lang w:eastAsia="en-AU"/>
              </w:rPr>
              <w:t>100</w:t>
            </w:r>
          </w:p>
        </w:tc>
        <w:tc>
          <w:tcPr>
            <w:tcW w:w="1084" w:type="dxa"/>
            <w:tcBorders>
              <w:top w:val="nil"/>
              <w:left w:val="nil"/>
              <w:bottom w:val="single" w:sz="8" w:space="0" w:color="auto"/>
              <w:right w:val="nil"/>
            </w:tcBorders>
            <w:shd w:val="clear" w:color="auto" w:fill="auto"/>
            <w:noWrap/>
          </w:tcPr>
          <w:p w14:paraId="5F1D40C1" w14:textId="77777777" w:rsidR="009210EA" w:rsidRPr="00D13F05" w:rsidRDefault="009210EA" w:rsidP="003B0294">
            <w:pPr>
              <w:spacing w:before="0" w:line="240" w:lineRule="auto"/>
              <w:jc w:val="center"/>
              <w:rPr>
                <w:rFonts w:ascii="Arial" w:hAnsi="Arial" w:cs="Arial"/>
                <w:i/>
                <w:color w:val="000000"/>
                <w:sz w:val="16"/>
                <w:szCs w:val="16"/>
                <w:lang w:eastAsia="en-AU"/>
              </w:rPr>
            </w:pPr>
          </w:p>
        </w:tc>
        <w:tc>
          <w:tcPr>
            <w:tcW w:w="1079" w:type="dxa"/>
            <w:tcBorders>
              <w:top w:val="nil"/>
              <w:left w:val="nil"/>
              <w:bottom w:val="single" w:sz="8" w:space="0" w:color="auto"/>
              <w:right w:val="nil"/>
            </w:tcBorders>
            <w:shd w:val="clear" w:color="auto" w:fill="auto"/>
            <w:noWrap/>
          </w:tcPr>
          <w:p w14:paraId="004A2367" w14:textId="77777777" w:rsidR="009210EA" w:rsidRPr="00D13F05" w:rsidRDefault="00383081" w:rsidP="003B0294">
            <w:pPr>
              <w:spacing w:before="0" w:line="240" w:lineRule="auto"/>
              <w:jc w:val="center"/>
              <w:rPr>
                <w:rFonts w:ascii="Arial" w:hAnsi="Arial" w:cs="Arial"/>
                <w:color w:val="000000"/>
                <w:sz w:val="16"/>
                <w:szCs w:val="16"/>
                <w:lang w:eastAsia="en-AU"/>
              </w:rPr>
            </w:pPr>
            <w:r w:rsidRPr="00D13F05">
              <w:rPr>
                <w:rFonts w:ascii="Arial" w:hAnsi="Arial" w:cs="Arial"/>
                <w:color w:val="000000"/>
                <w:sz w:val="16"/>
                <w:szCs w:val="16"/>
                <w:lang w:eastAsia="en-AU"/>
              </w:rPr>
              <w:t>100</w:t>
            </w:r>
          </w:p>
        </w:tc>
        <w:tc>
          <w:tcPr>
            <w:tcW w:w="1084" w:type="dxa"/>
            <w:tcBorders>
              <w:top w:val="nil"/>
              <w:left w:val="nil"/>
              <w:bottom w:val="single" w:sz="8" w:space="0" w:color="auto"/>
              <w:right w:val="nil"/>
            </w:tcBorders>
            <w:shd w:val="clear" w:color="auto" w:fill="auto"/>
            <w:noWrap/>
            <w:vAlign w:val="center"/>
          </w:tcPr>
          <w:p w14:paraId="373CE07D" w14:textId="77777777" w:rsidR="009210EA" w:rsidRPr="00D13F05" w:rsidRDefault="009210EA" w:rsidP="003B0294">
            <w:pPr>
              <w:spacing w:before="0" w:line="240" w:lineRule="auto"/>
              <w:jc w:val="center"/>
              <w:rPr>
                <w:rFonts w:ascii="Arial" w:hAnsi="Arial" w:cs="Arial"/>
                <w:i/>
                <w:color w:val="000000"/>
                <w:sz w:val="16"/>
                <w:szCs w:val="16"/>
                <w:lang w:eastAsia="en-AU"/>
              </w:rPr>
            </w:pPr>
          </w:p>
        </w:tc>
      </w:tr>
    </w:tbl>
    <w:p w14:paraId="14892771" w14:textId="77777777" w:rsidR="00E03535" w:rsidRPr="00E03535" w:rsidRDefault="00E03535" w:rsidP="00E03535">
      <w:pPr>
        <w:pStyle w:val="Text"/>
        <w:sectPr w:rsidR="00E03535" w:rsidRPr="00E03535" w:rsidSect="00F06E24">
          <w:pgSz w:w="16840" w:h="11907" w:orient="landscape" w:code="9"/>
          <w:pgMar w:top="1134" w:right="1276" w:bottom="709" w:left="992" w:header="709" w:footer="556" w:gutter="0"/>
          <w:cols w:space="708"/>
          <w:docGrid w:linePitch="360"/>
        </w:sectPr>
      </w:pPr>
    </w:p>
    <w:p w14:paraId="6CBADE15" w14:textId="0C9B3775" w:rsidR="00A32973" w:rsidRPr="00D13F05" w:rsidRDefault="00A32973" w:rsidP="00A32973">
      <w:pPr>
        <w:pStyle w:val="Tabletitle"/>
      </w:pPr>
      <w:bookmarkStart w:id="110" w:name="_Toc10536434"/>
      <w:bookmarkStart w:id="111" w:name="_Toc523995415"/>
      <w:r w:rsidRPr="00D13F05">
        <w:lastRenderedPageBreak/>
        <w:t xml:space="preserve">Table A5 </w:t>
      </w:r>
      <w:r w:rsidR="00F158C5">
        <w:tab/>
      </w:r>
      <w:r w:rsidR="005F5992" w:rsidRPr="00D13F05">
        <w:t>Tes</w:t>
      </w:r>
      <w:r w:rsidRPr="00D13F05">
        <w:t xml:space="preserve">ts for </w:t>
      </w:r>
      <w:r w:rsidR="005F5992" w:rsidRPr="00D13F05">
        <w:t>proportions</w:t>
      </w:r>
      <w:r w:rsidRPr="00D13F05">
        <w:t xml:space="preserve"> (in table</w:t>
      </w:r>
      <w:r w:rsidR="0040556F" w:rsidRPr="00D13F05">
        <w:t>s 4 and 5</w:t>
      </w:r>
      <w:r w:rsidRPr="00D13F05">
        <w:t>)</w:t>
      </w:r>
      <w:bookmarkEnd w:id="110"/>
    </w:p>
    <w:p w14:paraId="57E6C922" w14:textId="77777777" w:rsidR="00A32973" w:rsidRPr="00D13F05" w:rsidRDefault="00A32973">
      <w:pPr>
        <w:spacing w:before="0" w:line="240" w:lineRule="auto"/>
      </w:pPr>
    </w:p>
    <w:tbl>
      <w:tblPr>
        <w:tblW w:w="6100" w:type="dxa"/>
        <w:tblLook w:val="04A0" w:firstRow="1" w:lastRow="0" w:firstColumn="1" w:lastColumn="0" w:noHBand="0" w:noVBand="1"/>
      </w:tblPr>
      <w:tblGrid>
        <w:gridCol w:w="2640"/>
        <w:gridCol w:w="2000"/>
        <w:gridCol w:w="1460"/>
      </w:tblGrid>
      <w:tr w:rsidR="00A32973" w:rsidRPr="00D13F05" w14:paraId="31917196" w14:textId="77777777" w:rsidTr="005F5992">
        <w:trPr>
          <w:trHeight w:val="300"/>
        </w:trPr>
        <w:tc>
          <w:tcPr>
            <w:tcW w:w="2640" w:type="dxa"/>
            <w:tcBorders>
              <w:top w:val="single" w:sz="4" w:space="0" w:color="auto"/>
              <w:left w:val="nil"/>
              <w:bottom w:val="single" w:sz="4" w:space="0" w:color="auto"/>
              <w:right w:val="nil"/>
            </w:tcBorders>
            <w:shd w:val="clear" w:color="auto" w:fill="auto"/>
            <w:noWrap/>
            <w:vAlign w:val="bottom"/>
            <w:hideMark/>
          </w:tcPr>
          <w:p w14:paraId="4BBF00C8" w14:textId="77777777" w:rsidR="00A32973" w:rsidRPr="00D13F05" w:rsidRDefault="00A32973" w:rsidP="00A32973">
            <w:pPr>
              <w:spacing w:before="0" w:line="240" w:lineRule="auto"/>
              <w:rPr>
                <w:rFonts w:ascii="Arial" w:hAnsi="Arial" w:cs="Arial"/>
                <w:b/>
                <w:color w:val="000000"/>
                <w:sz w:val="16"/>
                <w:szCs w:val="16"/>
                <w:lang w:eastAsia="en-AU"/>
              </w:rPr>
            </w:pPr>
            <w:r w:rsidRPr="00D13F05">
              <w:rPr>
                <w:rFonts w:ascii="Arial" w:hAnsi="Arial" w:cs="Arial"/>
                <w:b/>
                <w:color w:val="000000"/>
                <w:sz w:val="16"/>
                <w:szCs w:val="16"/>
                <w:lang w:eastAsia="en-AU"/>
              </w:rPr>
              <w:t>Variable</w:t>
            </w:r>
          </w:p>
        </w:tc>
        <w:tc>
          <w:tcPr>
            <w:tcW w:w="2000" w:type="dxa"/>
            <w:tcBorders>
              <w:top w:val="single" w:sz="4" w:space="0" w:color="auto"/>
              <w:left w:val="nil"/>
              <w:bottom w:val="single" w:sz="4" w:space="0" w:color="auto"/>
              <w:right w:val="nil"/>
            </w:tcBorders>
            <w:shd w:val="clear" w:color="auto" w:fill="auto"/>
            <w:noWrap/>
            <w:vAlign w:val="bottom"/>
            <w:hideMark/>
          </w:tcPr>
          <w:p w14:paraId="798DD3EA" w14:textId="77777777" w:rsidR="00A32973" w:rsidRPr="00D13F05" w:rsidRDefault="00A32973" w:rsidP="00A32973">
            <w:pPr>
              <w:spacing w:before="0" w:line="240" w:lineRule="auto"/>
              <w:jc w:val="center"/>
              <w:rPr>
                <w:rFonts w:ascii="Arial" w:hAnsi="Arial" w:cs="Arial"/>
                <w:b/>
                <w:color w:val="000000"/>
                <w:sz w:val="16"/>
                <w:szCs w:val="16"/>
                <w:lang w:eastAsia="en-AU"/>
              </w:rPr>
            </w:pPr>
            <w:r w:rsidRPr="00D13F05">
              <w:rPr>
                <w:rFonts w:ascii="Arial" w:hAnsi="Arial" w:cs="Arial"/>
                <w:b/>
                <w:color w:val="000000"/>
                <w:sz w:val="16"/>
                <w:szCs w:val="16"/>
                <w:lang w:eastAsia="en-AU"/>
              </w:rPr>
              <w:t>Chi2(df)</w:t>
            </w:r>
          </w:p>
        </w:tc>
        <w:tc>
          <w:tcPr>
            <w:tcW w:w="1460" w:type="dxa"/>
            <w:tcBorders>
              <w:top w:val="single" w:sz="4" w:space="0" w:color="auto"/>
              <w:left w:val="nil"/>
              <w:bottom w:val="single" w:sz="4" w:space="0" w:color="auto"/>
              <w:right w:val="nil"/>
            </w:tcBorders>
            <w:shd w:val="clear" w:color="auto" w:fill="auto"/>
            <w:noWrap/>
            <w:vAlign w:val="bottom"/>
            <w:hideMark/>
          </w:tcPr>
          <w:p w14:paraId="5107C15A" w14:textId="77777777" w:rsidR="00A32973" w:rsidRPr="00D13F05" w:rsidRDefault="00A32973" w:rsidP="00A32973">
            <w:pPr>
              <w:spacing w:before="0" w:line="240" w:lineRule="auto"/>
              <w:jc w:val="center"/>
              <w:rPr>
                <w:rFonts w:ascii="Arial" w:hAnsi="Arial" w:cs="Arial"/>
                <w:b/>
                <w:color w:val="000000"/>
                <w:sz w:val="16"/>
                <w:szCs w:val="16"/>
                <w:lang w:eastAsia="en-AU"/>
              </w:rPr>
            </w:pPr>
            <w:r w:rsidRPr="00D13F05">
              <w:rPr>
                <w:rFonts w:ascii="Arial" w:hAnsi="Arial" w:cs="Arial"/>
                <w:b/>
                <w:color w:val="000000"/>
                <w:sz w:val="16"/>
                <w:szCs w:val="16"/>
                <w:lang w:eastAsia="en-AU"/>
              </w:rPr>
              <w:t>p</w:t>
            </w:r>
          </w:p>
        </w:tc>
      </w:tr>
      <w:tr w:rsidR="00A32973" w:rsidRPr="00D13F05" w14:paraId="7ED9E0F3" w14:textId="77777777" w:rsidTr="005F5992">
        <w:trPr>
          <w:trHeight w:val="300"/>
        </w:trPr>
        <w:tc>
          <w:tcPr>
            <w:tcW w:w="2640" w:type="dxa"/>
            <w:tcBorders>
              <w:top w:val="single" w:sz="4" w:space="0" w:color="auto"/>
              <w:left w:val="nil"/>
              <w:bottom w:val="nil"/>
              <w:right w:val="nil"/>
            </w:tcBorders>
            <w:shd w:val="clear" w:color="auto" w:fill="auto"/>
            <w:noWrap/>
            <w:vAlign w:val="bottom"/>
            <w:hideMark/>
          </w:tcPr>
          <w:p w14:paraId="33BF63CE" w14:textId="77777777" w:rsidR="00A32973" w:rsidRPr="00D13F05" w:rsidRDefault="00A32973" w:rsidP="00A32973">
            <w:pPr>
              <w:spacing w:before="0" w:line="240" w:lineRule="auto"/>
              <w:jc w:val="center"/>
              <w:rPr>
                <w:rFonts w:ascii="Arial" w:hAnsi="Arial" w:cs="Arial"/>
                <w:color w:val="000000"/>
                <w:sz w:val="16"/>
                <w:szCs w:val="16"/>
                <w:lang w:eastAsia="en-AU"/>
              </w:rPr>
            </w:pPr>
          </w:p>
        </w:tc>
        <w:tc>
          <w:tcPr>
            <w:tcW w:w="2000" w:type="dxa"/>
            <w:tcBorders>
              <w:top w:val="single" w:sz="4" w:space="0" w:color="auto"/>
              <w:left w:val="nil"/>
              <w:bottom w:val="nil"/>
              <w:right w:val="nil"/>
            </w:tcBorders>
            <w:shd w:val="clear" w:color="auto" w:fill="auto"/>
            <w:noWrap/>
            <w:vAlign w:val="bottom"/>
            <w:hideMark/>
          </w:tcPr>
          <w:p w14:paraId="5064A748" w14:textId="77777777" w:rsidR="00A32973" w:rsidRPr="00D13F05" w:rsidRDefault="00A32973" w:rsidP="00A32973">
            <w:pPr>
              <w:spacing w:before="0" w:line="240" w:lineRule="auto"/>
              <w:rPr>
                <w:rFonts w:ascii="Times New Roman" w:hAnsi="Times New Roman"/>
                <w:sz w:val="20"/>
                <w:lang w:eastAsia="en-AU"/>
              </w:rPr>
            </w:pPr>
          </w:p>
        </w:tc>
        <w:tc>
          <w:tcPr>
            <w:tcW w:w="1460" w:type="dxa"/>
            <w:tcBorders>
              <w:top w:val="single" w:sz="4" w:space="0" w:color="auto"/>
              <w:left w:val="nil"/>
              <w:bottom w:val="nil"/>
              <w:right w:val="nil"/>
            </w:tcBorders>
            <w:shd w:val="clear" w:color="auto" w:fill="auto"/>
            <w:noWrap/>
            <w:vAlign w:val="bottom"/>
            <w:hideMark/>
          </w:tcPr>
          <w:p w14:paraId="40726001" w14:textId="77777777" w:rsidR="00A32973" w:rsidRPr="00D13F05" w:rsidRDefault="00A32973" w:rsidP="00A32973">
            <w:pPr>
              <w:spacing w:before="0" w:line="240" w:lineRule="auto"/>
              <w:jc w:val="center"/>
              <w:rPr>
                <w:rFonts w:ascii="Times New Roman" w:hAnsi="Times New Roman"/>
                <w:sz w:val="20"/>
                <w:lang w:eastAsia="en-AU"/>
              </w:rPr>
            </w:pPr>
          </w:p>
        </w:tc>
      </w:tr>
      <w:tr w:rsidR="00A32973" w:rsidRPr="00D13F05" w14:paraId="1C31AED8" w14:textId="77777777" w:rsidTr="00A32973">
        <w:trPr>
          <w:trHeight w:val="300"/>
        </w:trPr>
        <w:tc>
          <w:tcPr>
            <w:tcW w:w="2640" w:type="dxa"/>
            <w:tcBorders>
              <w:top w:val="nil"/>
              <w:left w:val="nil"/>
              <w:bottom w:val="nil"/>
              <w:right w:val="nil"/>
            </w:tcBorders>
            <w:shd w:val="clear" w:color="auto" w:fill="auto"/>
            <w:noWrap/>
            <w:vAlign w:val="center"/>
            <w:hideMark/>
          </w:tcPr>
          <w:p w14:paraId="0797BB46" w14:textId="77777777" w:rsidR="00A32973" w:rsidRPr="00D13F05" w:rsidRDefault="00A32973" w:rsidP="00A32973">
            <w:pPr>
              <w:spacing w:before="0" w:line="240" w:lineRule="auto"/>
              <w:rPr>
                <w:rFonts w:ascii="Arial" w:hAnsi="Arial" w:cs="Arial"/>
                <w:color w:val="000000"/>
                <w:sz w:val="16"/>
                <w:szCs w:val="16"/>
                <w:lang w:eastAsia="en-AU"/>
              </w:rPr>
            </w:pPr>
            <w:r w:rsidRPr="00D13F05">
              <w:rPr>
                <w:rFonts w:ascii="Arial" w:hAnsi="Arial" w:cs="Arial"/>
                <w:color w:val="000000"/>
                <w:sz w:val="16"/>
                <w:szCs w:val="16"/>
                <w:lang w:val="en-US" w:eastAsia="en-AU"/>
              </w:rPr>
              <w:t>Male</w:t>
            </w:r>
          </w:p>
        </w:tc>
        <w:tc>
          <w:tcPr>
            <w:tcW w:w="2000" w:type="dxa"/>
            <w:tcBorders>
              <w:top w:val="nil"/>
              <w:left w:val="nil"/>
              <w:bottom w:val="nil"/>
              <w:right w:val="nil"/>
            </w:tcBorders>
            <w:shd w:val="clear" w:color="auto" w:fill="auto"/>
            <w:noWrap/>
            <w:vAlign w:val="bottom"/>
            <w:hideMark/>
          </w:tcPr>
          <w:p w14:paraId="62F81C9B" w14:textId="77777777" w:rsidR="00A32973" w:rsidRPr="00D13F05" w:rsidRDefault="00A32973" w:rsidP="00A32973">
            <w:pPr>
              <w:spacing w:before="0" w:line="240" w:lineRule="auto"/>
              <w:jc w:val="center"/>
              <w:rPr>
                <w:rFonts w:ascii="Arial" w:hAnsi="Arial" w:cs="Arial"/>
                <w:color w:val="000000"/>
                <w:sz w:val="16"/>
                <w:szCs w:val="16"/>
                <w:lang w:eastAsia="en-AU"/>
              </w:rPr>
            </w:pPr>
            <w:r w:rsidRPr="00D13F05">
              <w:rPr>
                <w:rFonts w:ascii="Arial" w:hAnsi="Arial" w:cs="Arial"/>
                <w:color w:val="000000"/>
                <w:sz w:val="16"/>
                <w:szCs w:val="16"/>
                <w:lang w:eastAsia="en-AU"/>
              </w:rPr>
              <w:t>chi2(4) = 108.94</w:t>
            </w:r>
          </w:p>
        </w:tc>
        <w:tc>
          <w:tcPr>
            <w:tcW w:w="1460" w:type="dxa"/>
            <w:tcBorders>
              <w:top w:val="nil"/>
              <w:left w:val="nil"/>
              <w:bottom w:val="nil"/>
              <w:right w:val="nil"/>
            </w:tcBorders>
            <w:shd w:val="clear" w:color="auto" w:fill="auto"/>
            <w:noWrap/>
            <w:vAlign w:val="bottom"/>
            <w:hideMark/>
          </w:tcPr>
          <w:p w14:paraId="636E5EA4" w14:textId="77777777" w:rsidR="00A32973" w:rsidRPr="00D13F05" w:rsidRDefault="00A32973" w:rsidP="00A32973">
            <w:pPr>
              <w:spacing w:before="0" w:line="240" w:lineRule="auto"/>
              <w:jc w:val="center"/>
              <w:rPr>
                <w:rFonts w:ascii="Arial" w:hAnsi="Arial" w:cs="Arial"/>
                <w:color w:val="000000"/>
                <w:sz w:val="16"/>
                <w:szCs w:val="16"/>
                <w:lang w:eastAsia="en-AU"/>
              </w:rPr>
            </w:pPr>
            <w:r w:rsidRPr="00D13F05">
              <w:rPr>
                <w:rFonts w:ascii="Arial" w:hAnsi="Arial" w:cs="Arial"/>
                <w:color w:val="000000"/>
                <w:sz w:val="16"/>
                <w:szCs w:val="16"/>
                <w:lang w:eastAsia="en-AU"/>
              </w:rPr>
              <w:t>0.000</w:t>
            </w:r>
          </w:p>
        </w:tc>
      </w:tr>
      <w:tr w:rsidR="00A32973" w:rsidRPr="00D13F05" w14:paraId="3BF19F1B" w14:textId="77777777" w:rsidTr="00A32973">
        <w:trPr>
          <w:trHeight w:val="300"/>
        </w:trPr>
        <w:tc>
          <w:tcPr>
            <w:tcW w:w="2640" w:type="dxa"/>
            <w:tcBorders>
              <w:top w:val="nil"/>
              <w:left w:val="nil"/>
              <w:bottom w:val="nil"/>
              <w:right w:val="nil"/>
            </w:tcBorders>
            <w:shd w:val="clear" w:color="auto" w:fill="auto"/>
            <w:noWrap/>
            <w:vAlign w:val="center"/>
            <w:hideMark/>
          </w:tcPr>
          <w:p w14:paraId="390D5236" w14:textId="77777777" w:rsidR="00A32973" w:rsidRPr="00D13F05" w:rsidRDefault="00A32973" w:rsidP="00A32973">
            <w:pPr>
              <w:spacing w:before="0" w:line="240" w:lineRule="auto"/>
              <w:rPr>
                <w:rFonts w:ascii="Arial" w:hAnsi="Arial" w:cs="Arial"/>
                <w:color w:val="000000"/>
                <w:sz w:val="16"/>
                <w:szCs w:val="16"/>
                <w:lang w:eastAsia="en-AU"/>
              </w:rPr>
            </w:pPr>
            <w:r w:rsidRPr="00D13F05">
              <w:rPr>
                <w:rFonts w:ascii="Arial" w:hAnsi="Arial" w:cs="Arial"/>
                <w:color w:val="000000"/>
                <w:sz w:val="16"/>
                <w:szCs w:val="16"/>
                <w:lang w:val="en-US" w:eastAsia="en-AU"/>
              </w:rPr>
              <w:t>Indigenous</w:t>
            </w:r>
          </w:p>
        </w:tc>
        <w:tc>
          <w:tcPr>
            <w:tcW w:w="2000" w:type="dxa"/>
            <w:tcBorders>
              <w:top w:val="nil"/>
              <w:left w:val="nil"/>
              <w:bottom w:val="nil"/>
              <w:right w:val="nil"/>
            </w:tcBorders>
            <w:shd w:val="clear" w:color="auto" w:fill="auto"/>
            <w:noWrap/>
            <w:vAlign w:val="bottom"/>
            <w:hideMark/>
          </w:tcPr>
          <w:p w14:paraId="4F17AEDE" w14:textId="4A33ABE5" w:rsidR="00A32973" w:rsidRPr="00D13F05" w:rsidRDefault="00A32973" w:rsidP="00A32973">
            <w:pPr>
              <w:spacing w:before="0" w:line="240" w:lineRule="auto"/>
              <w:jc w:val="center"/>
              <w:rPr>
                <w:rFonts w:ascii="Arial" w:hAnsi="Arial" w:cs="Arial"/>
                <w:color w:val="000000"/>
                <w:sz w:val="16"/>
                <w:szCs w:val="16"/>
                <w:lang w:eastAsia="en-AU"/>
              </w:rPr>
            </w:pPr>
            <w:r w:rsidRPr="00D13F05">
              <w:rPr>
                <w:rFonts w:ascii="Arial" w:hAnsi="Arial" w:cs="Arial"/>
                <w:color w:val="000000"/>
                <w:sz w:val="16"/>
                <w:szCs w:val="16"/>
                <w:lang w:eastAsia="en-AU"/>
              </w:rPr>
              <w:t>chi2(4) = 50.87</w:t>
            </w:r>
          </w:p>
        </w:tc>
        <w:tc>
          <w:tcPr>
            <w:tcW w:w="1460" w:type="dxa"/>
            <w:tcBorders>
              <w:top w:val="nil"/>
              <w:left w:val="nil"/>
              <w:bottom w:val="nil"/>
              <w:right w:val="nil"/>
            </w:tcBorders>
            <w:shd w:val="clear" w:color="auto" w:fill="auto"/>
            <w:noWrap/>
            <w:vAlign w:val="bottom"/>
            <w:hideMark/>
          </w:tcPr>
          <w:p w14:paraId="5A9C5EE7" w14:textId="77777777" w:rsidR="00A32973" w:rsidRPr="00D13F05" w:rsidRDefault="00A32973" w:rsidP="00A32973">
            <w:pPr>
              <w:spacing w:before="0" w:line="240" w:lineRule="auto"/>
              <w:jc w:val="center"/>
              <w:rPr>
                <w:rFonts w:ascii="Arial" w:hAnsi="Arial" w:cs="Arial"/>
                <w:color w:val="000000"/>
                <w:sz w:val="16"/>
                <w:szCs w:val="16"/>
                <w:lang w:eastAsia="en-AU"/>
              </w:rPr>
            </w:pPr>
            <w:r w:rsidRPr="00D13F05">
              <w:rPr>
                <w:rFonts w:ascii="Arial" w:hAnsi="Arial" w:cs="Arial"/>
                <w:color w:val="000000"/>
                <w:sz w:val="16"/>
                <w:szCs w:val="16"/>
                <w:lang w:eastAsia="en-AU"/>
              </w:rPr>
              <w:t>0.000</w:t>
            </w:r>
          </w:p>
        </w:tc>
      </w:tr>
      <w:tr w:rsidR="00A32973" w:rsidRPr="00D13F05" w14:paraId="079E4CBA" w14:textId="77777777" w:rsidTr="00A32973">
        <w:trPr>
          <w:trHeight w:val="300"/>
        </w:trPr>
        <w:tc>
          <w:tcPr>
            <w:tcW w:w="2640" w:type="dxa"/>
            <w:tcBorders>
              <w:top w:val="nil"/>
              <w:left w:val="nil"/>
              <w:bottom w:val="nil"/>
              <w:right w:val="nil"/>
            </w:tcBorders>
            <w:shd w:val="clear" w:color="auto" w:fill="auto"/>
            <w:noWrap/>
            <w:vAlign w:val="center"/>
            <w:hideMark/>
          </w:tcPr>
          <w:p w14:paraId="3F71AAD2" w14:textId="2808F298" w:rsidR="00A32973" w:rsidRPr="00D13F05" w:rsidRDefault="00A32973" w:rsidP="00A32973">
            <w:pPr>
              <w:spacing w:before="0" w:line="240" w:lineRule="auto"/>
              <w:rPr>
                <w:rFonts w:ascii="Arial" w:hAnsi="Arial" w:cs="Arial"/>
                <w:color w:val="000000"/>
                <w:sz w:val="16"/>
                <w:szCs w:val="16"/>
                <w:lang w:eastAsia="en-AU"/>
              </w:rPr>
            </w:pPr>
            <w:r w:rsidRPr="00D13F05">
              <w:rPr>
                <w:rFonts w:ascii="Arial" w:hAnsi="Arial" w:cs="Arial"/>
                <w:color w:val="000000"/>
                <w:sz w:val="16"/>
                <w:szCs w:val="16"/>
                <w:lang w:val="en-US" w:eastAsia="en-AU"/>
              </w:rPr>
              <w:t>L</w:t>
            </w:r>
            <w:r w:rsidR="00281AB8">
              <w:rPr>
                <w:rFonts w:ascii="Arial" w:hAnsi="Arial" w:cs="Arial"/>
                <w:color w:val="000000"/>
                <w:sz w:val="16"/>
                <w:szCs w:val="16"/>
                <w:lang w:val="en-US" w:eastAsia="en-AU"/>
              </w:rPr>
              <w:t xml:space="preserve">anguage </w:t>
            </w:r>
            <w:r w:rsidR="00171C22" w:rsidRPr="00D13F05">
              <w:rPr>
                <w:rFonts w:ascii="Arial" w:hAnsi="Arial" w:cs="Arial"/>
                <w:color w:val="000000"/>
                <w:sz w:val="16"/>
                <w:szCs w:val="16"/>
                <w:lang w:val="en-US" w:eastAsia="en-AU"/>
              </w:rPr>
              <w:t>o</w:t>
            </w:r>
            <w:r w:rsidR="00171C22">
              <w:rPr>
                <w:rFonts w:ascii="Arial" w:hAnsi="Arial" w:cs="Arial"/>
                <w:color w:val="000000"/>
                <w:sz w:val="16"/>
                <w:szCs w:val="16"/>
                <w:lang w:val="en-US" w:eastAsia="en-AU"/>
              </w:rPr>
              <w:t xml:space="preserve">ther </w:t>
            </w:r>
            <w:r w:rsidR="00171C22" w:rsidRPr="00D13F05">
              <w:rPr>
                <w:rFonts w:ascii="Arial" w:hAnsi="Arial" w:cs="Arial"/>
                <w:color w:val="000000"/>
                <w:sz w:val="16"/>
                <w:szCs w:val="16"/>
                <w:lang w:val="en-US" w:eastAsia="en-AU"/>
              </w:rPr>
              <w:t>t</w:t>
            </w:r>
            <w:r w:rsidR="00171C22">
              <w:rPr>
                <w:rFonts w:ascii="Arial" w:hAnsi="Arial" w:cs="Arial"/>
                <w:color w:val="000000"/>
                <w:sz w:val="16"/>
                <w:szCs w:val="16"/>
                <w:lang w:val="en-US" w:eastAsia="en-AU"/>
              </w:rPr>
              <w:t xml:space="preserve">han </w:t>
            </w:r>
            <w:r w:rsidRPr="00D13F05">
              <w:rPr>
                <w:rFonts w:ascii="Arial" w:hAnsi="Arial" w:cs="Arial"/>
                <w:color w:val="000000"/>
                <w:sz w:val="16"/>
                <w:szCs w:val="16"/>
                <w:lang w:val="en-US" w:eastAsia="en-AU"/>
              </w:rPr>
              <w:t>E</w:t>
            </w:r>
            <w:r w:rsidR="00281AB8">
              <w:rPr>
                <w:rFonts w:ascii="Arial" w:hAnsi="Arial" w:cs="Arial"/>
                <w:color w:val="000000"/>
                <w:sz w:val="16"/>
                <w:szCs w:val="16"/>
                <w:lang w:val="en-US" w:eastAsia="en-AU"/>
              </w:rPr>
              <w:t>nglish</w:t>
            </w:r>
          </w:p>
        </w:tc>
        <w:tc>
          <w:tcPr>
            <w:tcW w:w="2000" w:type="dxa"/>
            <w:tcBorders>
              <w:top w:val="nil"/>
              <w:left w:val="nil"/>
              <w:bottom w:val="nil"/>
              <w:right w:val="nil"/>
            </w:tcBorders>
            <w:shd w:val="clear" w:color="auto" w:fill="auto"/>
            <w:noWrap/>
            <w:vAlign w:val="bottom"/>
            <w:hideMark/>
          </w:tcPr>
          <w:p w14:paraId="06B3163B" w14:textId="77777777" w:rsidR="00A32973" w:rsidRPr="00D13F05" w:rsidRDefault="00A32973" w:rsidP="00A32973">
            <w:pPr>
              <w:spacing w:before="0" w:line="240" w:lineRule="auto"/>
              <w:jc w:val="center"/>
              <w:rPr>
                <w:rFonts w:ascii="Arial" w:hAnsi="Arial" w:cs="Arial"/>
                <w:color w:val="000000"/>
                <w:sz w:val="16"/>
                <w:szCs w:val="16"/>
                <w:lang w:eastAsia="en-AU"/>
              </w:rPr>
            </w:pPr>
            <w:r w:rsidRPr="00D13F05">
              <w:rPr>
                <w:rFonts w:ascii="Arial" w:hAnsi="Arial" w:cs="Arial"/>
                <w:color w:val="000000"/>
                <w:sz w:val="16"/>
                <w:szCs w:val="16"/>
                <w:lang w:eastAsia="en-AU"/>
              </w:rPr>
              <w:t>Fisher's exact</w:t>
            </w:r>
          </w:p>
        </w:tc>
        <w:tc>
          <w:tcPr>
            <w:tcW w:w="1460" w:type="dxa"/>
            <w:tcBorders>
              <w:top w:val="nil"/>
              <w:left w:val="nil"/>
              <w:bottom w:val="nil"/>
              <w:right w:val="nil"/>
            </w:tcBorders>
            <w:shd w:val="clear" w:color="auto" w:fill="auto"/>
            <w:noWrap/>
            <w:vAlign w:val="bottom"/>
            <w:hideMark/>
          </w:tcPr>
          <w:p w14:paraId="1F68840B" w14:textId="77777777" w:rsidR="00A32973" w:rsidRPr="00D13F05" w:rsidRDefault="00A32973" w:rsidP="00A32973">
            <w:pPr>
              <w:spacing w:before="0" w:line="240" w:lineRule="auto"/>
              <w:jc w:val="center"/>
              <w:rPr>
                <w:rFonts w:ascii="Arial" w:hAnsi="Arial" w:cs="Arial"/>
                <w:color w:val="000000"/>
                <w:sz w:val="16"/>
                <w:szCs w:val="16"/>
                <w:lang w:eastAsia="en-AU"/>
              </w:rPr>
            </w:pPr>
            <w:r w:rsidRPr="00D13F05">
              <w:rPr>
                <w:rFonts w:ascii="Arial" w:hAnsi="Arial" w:cs="Arial"/>
                <w:color w:val="000000"/>
                <w:sz w:val="16"/>
                <w:szCs w:val="16"/>
                <w:lang w:eastAsia="en-AU"/>
              </w:rPr>
              <w:t>0.000</w:t>
            </w:r>
          </w:p>
        </w:tc>
      </w:tr>
      <w:tr w:rsidR="00A32973" w:rsidRPr="00D13F05" w14:paraId="0B14D3CC" w14:textId="77777777" w:rsidTr="00A32973">
        <w:trPr>
          <w:trHeight w:val="300"/>
        </w:trPr>
        <w:tc>
          <w:tcPr>
            <w:tcW w:w="2640" w:type="dxa"/>
            <w:tcBorders>
              <w:top w:val="nil"/>
              <w:left w:val="nil"/>
              <w:bottom w:val="nil"/>
              <w:right w:val="nil"/>
            </w:tcBorders>
            <w:shd w:val="clear" w:color="auto" w:fill="auto"/>
            <w:noWrap/>
            <w:vAlign w:val="center"/>
            <w:hideMark/>
          </w:tcPr>
          <w:p w14:paraId="5EF22DEC" w14:textId="77777777" w:rsidR="00A32973" w:rsidRPr="00D13F05" w:rsidRDefault="00DC00A1" w:rsidP="00A32973">
            <w:pPr>
              <w:spacing w:before="0" w:line="240" w:lineRule="auto"/>
              <w:rPr>
                <w:rFonts w:ascii="Arial" w:hAnsi="Arial" w:cs="Arial"/>
                <w:color w:val="000000"/>
                <w:sz w:val="16"/>
                <w:szCs w:val="16"/>
                <w:lang w:eastAsia="en-AU"/>
              </w:rPr>
            </w:pPr>
            <w:r>
              <w:rPr>
                <w:rFonts w:ascii="Arial" w:hAnsi="Arial" w:cs="Arial"/>
                <w:color w:val="000000"/>
                <w:sz w:val="16"/>
                <w:szCs w:val="16"/>
                <w:lang w:val="en-US" w:eastAsia="en-AU"/>
              </w:rPr>
              <w:t>Overseas</w:t>
            </w:r>
            <w:r w:rsidR="00A32973" w:rsidRPr="00D13F05">
              <w:rPr>
                <w:rFonts w:ascii="Arial" w:hAnsi="Arial" w:cs="Arial"/>
                <w:color w:val="000000"/>
                <w:sz w:val="16"/>
                <w:szCs w:val="16"/>
                <w:lang w:val="en-US" w:eastAsia="en-AU"/>
              </w:rPr>
              <w:t xml:space="preserve"> background</w:t>
            </w:r>
          </w:p>
        </w:tc>
        <w:tc>
          <w:tcPr>
            <w:tcW w:w="2000" w:type="dxa"/>
            <w:tcBorders>
              <w:top w:val="nil"/>
              <w:left w:val="nil"/>
              <w:bottom w:val="nil"/>
              <w:right w:val="nil"/>
            </w:tcBorders>
            <w:shd w:val="clear" w:color="auto" w:fill="auto"/>
            <w:noWrap/>
            <w:vAlign w:val="bottom"/>
            <w:hideMark/>
          </w:tcPr>
          <w:p w14:paraId="0BD892FA" w14:textId="7A656F6D" w:rsidR="00A32973" w:rsidRPr="00D13F05" w:rsidRDefault="00A32973" w:rsidP="00A32973">
            <w:pPr>
              <w:spacing w:before="0" w:line="240" w:lineRule="auto"/>
              <w:jc w:val="center"/>
              <w:rPr>
                <w:rFonts w:ascii="Arial" w:hAnsi="Arial" w:cs="Arial"/>
                <w:color w:val="000000"/>
                <w:sz w:val="16"/>
                <w:szCs w:val="16"/>
                <w:lang w:eastAsia="en-AU"/>
              </w:rPr>
            </w:pPr>
            <w:r w:rsidRPr="00D13F05">
              <w:rPr>
                <w:rFonts w:ascii="Arial" w:hAnsi="Arial" w:cs="Arial"/>
                <w:color w:val="000000"/>
                <w:sz w:val="16"/>
                <w:szCs w:val="16"/>
                <w:lang w:eastAsia="en-AU"/>
              </w:rPr>
              <w:t>chi2(4) =</w:t>
            </w:r>
            <w:r w:rsidR="00A67E66">
              <w:rPr>
                <w:rFonts w:ascii="Arial" w:hAnsi="Arial" w:cs="Arial"/>
                <w:color w:val="000000"/>
                <w:sz w:val="16"/>
                <w:szCs w:val="16"/>
                <w:lang w:eastAsia="en-AU"/>
              </w:rPr>
              <w:t xml:space="preserve"> </w:t>
            </w:r>
            <w:r w:rsidRPr="00D13F05">
              <w:rPr>
                <w:rFonts w:ascii="Arial" w:hAnsi="Arial" w:cs="Arial"/>
                <w:color w:val="000000"/>
                <w:sz w:val="16"/>
                <w:szCs w:val="16"/>
                <w:lang w:eastAsia="en-AU"/>
              </w:rPr>
              <w:t xml:space="preserve">50.87 </w:t>
            </w:r>
          </w:p>
        </w:tc>
        <w:tc>
          <w:tcPr>
            <w:tcW w:w="1460" w:type="dxa"/>
            <w:tcBorders>
              <w:top w:val="nil"/>
              <w:left w:val="nil"/>
              <w:bottom w:val="nil"/>
              <w:right w:val="nil"/>
            </w:tcBorders>
            <w:shd w:val="clear" w:color="auto" w:fill="auto"/>
            <w:noWrap/>
            <w:vAlign w:val="bottom"/>
            <w:hideMark/>
          </w:tcPr>
          <w:p w14:paraId="0E8B24F0" w14:textId="77777777" w:rsidR="00A32973" w:rsidRPr="00D13F05" w:rsidRDefault="00A32973" w:rsidP="00A32973">
            <w:pPr>
              <w:spacing w:before="0" w:line="240" w:lineRule="auto"/>
              <w:jc w:val="center"/>
              <w:rPr>
                <w:rFonts w:ascii="Arial" w:hAnsi="Arial" w:cs="Arial"/>
                <w:color w:val="000000"/>
                <w:sz w:val="16"/>
                <w:szCs w:val="16"/>
                <w:lang w:eastAsia="en-AU"/>
              </w:rPr>
            </w:pPr>
            <w:r w:rsidRPr="00D13F05">
              <w:rPr>
                <w:rFonts w:ascii="Arial" w:hAnsi="Arial" w:cs="Arial"/>
                <w:color w:val="000000"/>
                <w:sz w:val="16"/>
                <w:szCs w:val="16"/>
                <w:lang w:eastAsia="en-AU"/>
              </w:rPr>
              <w:t>0.000</w:t>
            </w:r>
          </w:p>
        </w:tc>
      </w:tr>
      <w:tr w:rsidR="00A32973" w:rsidRPr="00D13F05" w14:paraId="6C679B8B" w14:textId="77777777" w:rsidTr="00A32973">
        <w:trPr>
          <w:trHeight w:val="300"/>
        </w:trPr>
        <w:tc>
          <w:tcPr>
            <w:tcW w:w="2640" w:type="dxa"/>
            <w:tcBorders>
              <w:top w:val="nil"/>
              <w:left w:val="nil"/>
              <w:bottom w:val="nil"/>
              <w:right w:val="nil"/>
            </w:tcBorders>
            <w:shd w:val="clear" w:color="auto" w:fill="auto"/>
            <w:noWrap/>
            <w:vAlign w:val="center"/>
            <w:hideMark/>
          </w:tcPr>
          <w:p w14:paraId="390DECF6" w14:textId="77777777" w:rsidR="00A32973" w:rsidRPr="00D13F05" w:rsidRDefault="00A32973" w:rsidP="00A32973">
            <w:pPr>
              <w:spacing w:before="0" w:line="240" w:lineRule="auto"/>
              <w:rPr>
                <w:rFonts w:ascii="Arial" w:hAnsi="Arial" w:cs="Arial"/>
                <w:color w:val="000000"/>
                <w:sz w:val="16"/>
                <w:szCs w:val="16"/>
                <w:lang w:eastAsia="en-AU"/>
              </w:rPr>
            </w:pPr>
            <w:r w:rsidRPr="00D13F05">
              <w:rPr>
                <w:rFonts w:ascii="Arial" w:hAnsi="Arial" w:cs="Arial"/>
                <w:color w:val="000000"/>
                <w:sz w:val="16"/>
                <w:szCs w:val="16"/>
                <w:lang w:eastAsia="en-AU"/>
              </w:rPr>
              <w:t>Marital status</w:t>
            </w:r>
          </w:p>
        </w:tc>
        <w:tc>
          <w:tcPr>
            <w:tcW w:w="2000" w:type="dxa"/>
            <w:tcBorders>
              <w:top w:val="nil"/>
              <w:left w:val="nil"/>
              <w:bottom w:val="nil"/>
              <w:right w:val="nil"/>
            </w:tcBorders>
            <w:shd w:val="clear" w:color="auto" w:fill="auto"/>
            <w:noWrap/>
            <w:vAlign w:val="bottom"/>
            <w:hideMark/>
          </w:tcPr>
          <w:p w14:paraId="66486784" w14:textId="77777777" w:rsidR="00A32973" w:rsidRPr="00D13F05" w:rsidRDefault="00A32973" w:rsidP="00A32973">
            <w:pPr>
              <w:spacing w:before="0" w:line="240" w:lineRule="auto"/>
              <w:rPr>
                <w:rFonts w:ascii="Arial" w:hAnsi="Arial" w:cs="Arial"/>
                <w:color w:val="000000"/>
                <w:sz w:val="16"/>
                <w:szCs w:val="16"/>
                <w:lang w:eastAsia="en-AU"/>
              </w:rPr>
            </w:pPr>
          </w:p>
        </w:tc>
        <w:tc>
          <w:tcPr>
            <w:tcW w:w="1460" w:type="dxa"/>
            <w:tcBorders>
              <w:top w:val="nil"/>
              <w:left w:val="nil"/>
              <w:bottom w:val="nil"/>
              <w:right w:val="nil"/>
            </w:tcBorders>
            <w:shd w:val="clear" w:color="auto" w:fill="auto"/>
            <w:noWrap/>
            <w:vAlign w:val="bottom"/>
            <w:hideMark/>
          </w:tcPr>
          <w:p w14:paraId="02B81E1B" w14:textId="77777777" w:rsidR="00A32973" w:rsidRPr="00D13F05" w:rsidRDefault="00A32973" w:rsidP="00A32973">
            <w:pPr>
              <w:spacing w:before="0" w:line="240" w:lineRule="auto"/>
              <w:jc w:val="center"/>
              <w:rPr>
                <w:rFonts w:ascii="Times New Roman" w:hAnsi="Times New Roman"/>
                <w:sz w:val="20"/>
                <w:lang w:eastAsia="en-AU"/>
              </w:rPr>
            </w:pPr>
          </w:p>
        </w:tc>
      </w:tr>
      <w:tr w:rsidR="00A32973" w:rsidRPr="00D13F05" w14:paraId="491CA6A6" w14:textId="77777777" w:rsidTr="00A32973">
        <w:trPr>
          <w:trHeight w:val="300"/>
        </w:trPr>
        <w:tc>
          <w:tcPr>
            <w:tcW w:w="2640" w:type="dxa"/>
            <w:tcBorders>
              <w:top w:val="nil"/>
              <w:left w:val="nil"/>
              <w:bottom w:val="nil"/>
              <w:right w:val="nil"/>
            </w:tcBorders>
            <w:shd w:val="clear" w:color="auto" w:fill="auto"/>
            <w:noWrap/>
            <w:vAlign w:val="center"/>
            <w:hideMark/>
          </w:tcPr>
          <w:p w14:paraId="5DC70401" w14:textId="605851F3" w:rsidR="00A32973" w:rsidRPr="00D13F05" w:rsidRDefault="00A32973" w:rsidP="0032467E">
            <w:pPr>
              <w:spacing w:before="0" w:line="240" w:lineRule="auto"/>
              <w:ind w:firstLineChars="200" w:firstLine="320"/>
              <w:rPr>
                <w:rFonts w:ascii="Arial" w:hAnsi="Arial" w:cs="Arial"/>
                <w:color w:val="000000"/>
                <w:sz w:val="16"/>
                <w:szCs w:val="16"/>
                <w:lang w:eastAsia="en-AU"/>
              </w:rPr>
            </w:pPr>
            <w:r w:rsidRPr="00D13F05">
              <w:rPr>
                <w:rFonts w:ascii="Arial" w:hAnsi="Arial" w:cs="Arial"/>
                <w:color w:val="000000"/>
                <w:sz w:val="16"/>
                <w:szCs w:val="16"/>
                <w:lang w:val="en-US" w:eastAsia="en-AU"/>
              </w:rPr>
              <w:t>Married at 15</w:t>
            </w:r>
            <w:r w:rsidR="00291D83">
              <w:rPr>
                <w:rFonts w:ascii="Arial" w:hAnsi="Arial" w:cs="Arial"/>
                <w:color w:val="000000"/>
                <w:sz w:val="16"/>
                <w:szCs w:val="16"/>
                <w:lang w:val="en-US" w:eastAsia="en-AU"/>
              </w:rPr>
              <w:t>–</w:t>
            </w:r>
            <w:r w:rsidRPr="00D13F05">
              <w:rPr>
                <w:rFonts w:ascii="Arial" w:hAnsi="Arial" w:cs="Arial"/>
                <w:color w:val="000000"/>
                <w:sz w:val="16"/>
                <w:szCs w:val="16"/>
                <w:lang w:val="en-US" w:eastAsia="en-AU"/>
              </w:rPr>
              <w:t>19</w:t>
            </w:r>
          </w:p>
        </w:tc>
        <w:tc>
          <w:tcPr>
            <w:tcW w:w="2000" w:type="dxa"/>
            <w:tcBorders>
              <w:top w:val="nil"/>
              <w:left w:val="nil"/>
              <w:bottom w:val="nil"/>
              <w:right w:val="nil"/>
            </w:tcBorders>
            <w:shd w:val="clear" w:color="auto" w:fill="auto"/>
            <w:noWrap/>
            <w:vAlign w:val="bottom"/>
            <w:hideMark/>
          </w:tcPr>
          <w:p w14:paraId="36F1897C" w14:textId="77777777" w:rsidR="00A32973" w:rsidRPr="00D13F05" w:rsidRDefault="00A32973" w:rsidP="00A32973">
            <w:pPr>
              <w:spacing w:before="0" w:line="240" w:lineRule="auto"/>
              <w:jc w:val="center"/>
              <w:rPr>
                <w:rFonts w:ascii="Arial" w:hAnsi="Arial" w:cs="Arial"/>
                <w:color w:val="000000"/>
                <w:sz w:val="16"/>
                <w:szCs w:val="16"/>
                <w:lang w:eastAsia="en-AU"/>
              </w:rPr>
            </w:pPr>
            <w:r w:rsidRPr="00D13F05">
              <w:rPr>
                <w:rFonts w:ascii="Arial" w:hAnsi="Arial" w:cs="Arial"/>
                <w:color w:val="000000"/>
                <w:sz w:val="16"/>
                <w:szCs w:val="16"/>
                <w:lang w:eastAsia="en-AU"/>
              </w:rPr>
              <w:t>chi2(4) = 169.92</w:t>
            </w:r>
          </w:p>
        </w:tc>
        <w:tc>
          <w:tcPr>
            <w:tcW w:w="1460" w:type="dxa"/>
            <w:tcBorders>
              <w:top w:val="nil"/>
              <w:left w:val="nil"/>
              <w:bottom w:val="nil"/>
              <w:right w:val="nil"/>
            </w:tcBorders>
            <w:shd w:val="clear" w:color="auto" w:fill="auto"/>
            <w:noWrap/>
            <w:vAlign w:val="bottom"/>
            <w:hideMark/>
          </w:tcPr>
          <w:p w14:paraId="6B341BD5" w14:textId="77777777" w:rsidR="00A32973" w:rsidRPr="00D13F05" w:rsidRDefault="00A32973" w:rsidP="00A32973">
            <w:pPr>
              <w:spacing w:before="0" w:line="240" w:lineRule="auto"/>
              <w:jc w:val="center"/>
              <w:rPr>
                <w:rFonts w:ascii="Arial" w:hAnsi="Arial" w:cs="Arial"/>
                <w:color w:val="000000"/>
                <w:sz w:val="16"/>
                <w:szCs w:val="16"/>
                <w:lang w:eastAsia="en-AU"/>
              </w:rPr>
            </w:pPr>
            <w:r w:rsidRPr="00D13F05">
              <w:rPr>
                <w:rFonts w:ascii="Arial" w:hAnsi="Arial" w:cs="Arial"/>
                <w:color w:val="000000"/>
                <w:sz w:val="16"/>
                <w:szCs w:val="16"/>
                <w:lang w:eastAsia="en-AU"/>
              </w:rPr>
              <w:t>0.000</w:t>
            </w:r>
          </w:p>
        </w:tc>
      </w:tr>
      <w:tr w:rsidR="00A32973" w:rsidRPr="00D13F05" w14:paraId="15271D78" w14:textId="77777777" w:rsidTr="00A32973">
        <w:trPr>
          <w:trHeight w:val="300"/>
        </w:trPr>
        <w:tc>
          <w:tcPr>
            <w:tcW w:w="2640" w:type="dxa"/>
            <w:tcBorders>
              <w:top w:val="nil"/>
              <w:left w:val="nil"/>
              <w:bottom w:val="nil"/>
              <w:right w:val="nil"/>
            </w:tcBorders>
            <w:shd w:val="clear" w:color="auto" w:fill="auto"/>
            <w:noWrap/>
            <w:vAlign w:val="center"/>
            <w:hideMark/>
          </w:tcPr>
          <w:p w14:paraId="6B321A46" w14:textId="17A33600" w:rsidR="00A32973" w:rsidRPr="00D13F05" w:rsidRDefault="00A32973" w:rsidP="0032467E">
            <w:pPr>
              <w:spacing w:before="0" w:line="240" w:lineRule="auto"/>
              <w:ind w:firstLineChars="200" w:firstLine="320"/>
              <w:rPr>
                <w:rFonts w:ascii="Arial" w:hAnsi="Arial" w:cs="Arial"/>
                <w:color w:val="000000"/>
                <w:sz w:val="16"/>
                <w:szCs w:val="16"/>
                <w:lang w:eastAsia="en-AU"/>
              </w:rPr>
            </w:pPr>
            <w:r w:rsidRPr="00D13F05">
              <w:rPr>
                <w:rFonts w:ascii="Arial" w:hAnsi="Arial" w:cs="Arial"/>
                <w:color w:val="000000"/>
                <w:sz w:val="16"/>
                <w:szCs w:val="16"/>
                <w:lang w:val="en-US" w:eastAsia="en-AU"/>
              </w:rPr>
              <w:t>Married at 20</w:t>
            </w:r>
            <w:r w:rsidR="00291D83">
              <w:rPr>
                <w:rFonts w:ascii="Arial" w:hAnsi="Arial" w:cs="Arial"/>
                <w:color w:val="000000"/>
                <w:sz w:val="16"/>
                <w:szCs w:val="16"/>
                <w:lang w:val="en-US" w:eastAsia="en-AU"/>
              </w:rPr>
              <w:t>–</w:t>
            </w:r>
            <w:r w:rsidRPr="00D13F05">
              <w:rPr>
                <w:rFonts w:ascii="Arial" w:hAnsi="Arial" w:cs="Arial"/>
                <w:color w:val="000000"/>
                <w:sz w:val="16"/>
                <w:szCs w:val="16"/>
                <w:lang w:val="en-US" w:eastAsia="en-AU"/>
              </w:rPr>
              <w:t>25</w:t>
            </w:r>
          </w:p>
        </w:tc>
        <w:tc>
          <w:tcPr>
            <w:tcW w:w="2000" w:type="dxa"/>
            <w:tcBorders>
              <w:top w:val="nil"/>
              <w:left w:val="nil"/>
              <w:bottom w:val="nil"/>
              <w:right w:val="nil"/>
            </w:tcBorders>
            <w:shd w:val="clear" w:color="auto" w:fill="auto"/>
            <w:noWrap/>
            <w:vAlign w:val="bottom"/>
            <w:hideMark/>
          </w:tcPr>
          <w:p w14:paraId="7C26E5D0" w14:textId="1BA7020E" w:rsidR="00A32973" w:rsidRPr="00D13F05" w:rsidRDefault="00A32973" w:rsidP="00A32973">
            <w:pPr>
              <w:spacing w:before="0" w:line="240" w:lineRule="auto"/>
              <w:jc w:val="center"/>
              <w:rPr>
                <w:rFonts w:ascii="Arial" w:hAnsi="Arial" w:cs="Arial"/>
                <w:color w:val="000000"/>
                <w:sz w:val="16"/>
                <w:szCs w:val="16"/>
                <w:lang w:eastAsia="en-AU"/>
              </w:rPr>
            </w:pPr>
            <w:r w:rsidRPr="00D13F05">
              <w:rPr>
                <w:rFonts w:ascii="Arial" w:hAnsi="Arial" w:cs="Arial"/>
                <w:color w:val="000000"/>
                <w:sz w:val="16"/>
                <w:szCs w:val="16"/>
                <w:lang w:eastAsia="en-AU"/>
              </w:rPr>
              <w:t>chi2(4) =</w:t>
            </w:r>
            <w:r w:rsidR="00A67E66">
              <w:rPr>
                <w:rFonts w:ascii="Arial" w:hAnsi="Arial" w:cs="Arial"/>
                <w:color w:val="000000"/>
                <w:sz w:val="16"/>
                <w:szCs w:val="16"/>
                <w:lang w:eastAsia="en-AU"/>
              </w:rPr>
              <w:t xml:space="preserve"> </w:t>
            </w:r>
            <w:r w:rsidRPr="00D13F05">
              <w:rPr>
                <w:rFonts w:ascii="Arial" w:hAnsi="Arial" w:cs="Arial"/>
                <w:color w:val="000000"/>
                <w:sz w:val="16"/>
                <w:szCs w:val="16"/>
                <w:lang w:eastAsia="en-AU"/>
              </w:rPr>
              <w:t>36.63</w:t>
            </w:r>
          </w:p>
        </w:tc>
        <w:tc>
          <w:tcPr>
            <w:tcW w:w="1460" w:type="dxa"/>
            <w:tcBorders>
              <w:top w:val="nil"/>
              <w:left w:val="nil"/>
              <w:bottom w:val="nil"/>
              <w:right w:val="nil"/>
            </w:tcBorders>
            <w:shd w:val="clear" w:color="auto" w:fill="auto"/>
            <w:noWrap/>
            <w:vAlign w:val="bottom"/>
            <w:hideMark/>
          </w:tcPr>
          <w:p w14:paraId="7B4B5C76" w14:textId="77777777" w:rsidR="00A32973" w:rsidRPr="00D13F05" w:rsidRDefault="00A32973" w:rsidP="00A32973">
            <w:pPr>
              <w:spacing w:before="0" w:line="240" w:lineRule="auto"/>
              <w:jc w:val="center"/>
              <w:rPr>
                <w:rFonts w:ascii="Arial" w:hAnsi="Arial" w:cs="Arial"/>
                <w:color w:val="000000"/>
                <w:sz w:val="16"/>
                <w:szCs w:val="16"/>
                <w:lang w:eastAsia="en-AU"/>
              </w:rPr>
            </w:pPr>
            <w:r w:rsidRPr="00D13F05">
              <w:rPr>
                <w:rFonts w:ascii="Arial" w:hAnsi="Arial" w:cs="Arial"/>
                <w:color w:val="000000"/>
                <w:sz w:val="16"/>
                <w:szCs w:val="16"/>
                <w:lang w:eastAsia="en-AU"/>
              </w:rPr>
              <w:t>0.000</w:t>
            </w:r>
          </w:p>
        </w:tc>
      </w:tr>
      <w:tr w:rsidR="00A32973" w:rsidRPr="00D13F05" w14:paraId="13CCE268" w14:textId="77777777" w:rsidTr="00A32973">
        <w:trPr>
          <w:trHeight w:val="300"/>
        </w:trPr>
        <w:tc>
          <w:tcPr>
            <w:tcW w:w="2640" w:type="dxa"/>
            <w:tcBorders>
              <w:top w:val="nil"/>
              <w:left w:val="nil"/>
              <w:bottom w:val="nil"/>
              <w:right w:val="nil"/>
            </w:tcBorders>
            <w:shd w:val="clear" w:color="auto" w:fill="auto"/>
            <w:noWrap/>
            <w:vAlign w:val="center"/>
            <w:hideMark/>
          </w:tcPr>
          <w:p w14:paraId="18A24F26" w14:textId="77777777" w:rsidR="00A32973" w:rsidRPr="00D13F05" w:rsidRDefault="00A32973" w:rsidP="00A32973">
            <w:pPr>
              <w:spacing w:before="0" w:line="240" w:lineRule="auto"/>
              <w:rPr>
                <w:rFonts w:ascii="Arial" w:hAnsi="Arial" w:cs="Arial"/>
                <w:color w:val="000000"/>
                <w:sz w:val="16"/>
                <w:szCs w:val="16"/>
                <w:lang w:eastAsia="en-AU"/>
              </w:rPr>
            </w:pPr>
            <w:r w:rsidRPr="00D13F05">
              <w:rPr>
                <w:rFonts w:ascii="Arial" w:hAnsi="Arial" w:cs="Arial"/>
                <w:color w:val="000000"/>
                <w:sz w:val="16"/>
                <w:szCs w:val="16"/>
                <w:lang w:eastAsia="en-AU"/>
              </w:rPr>
              <w:t>Dependent children</w:t>
            </w:r>
          </w:p>
        </w:tc>
        <w:tc>
          <w:tcPr>
            <w:tcW w:w="2000" w:type="dxa"/>
            <w:tcBorders>
              <w:top w:val="nil"/>
              <w:left w:val="nil"/>
              <w:bottom w:val="nil"/>
              <w:right w:val="nil"/>
            </w:tcBorders>
            <w:shd w:val="clear" w:color="auto" w:fill="auto"/>
            <w:noWrap/>
            <w:vAlign w:val="bottom"/>
            <w:hideMark/>
          </w:tcPr>
          <w:p w14:paraId="25C33461" w14:textId="77777777" w:rsidR="00A32973" w:rsidRPr="00D13F05" w:rsidRDefault="00A32973" w:rsidP="00A32973">
            <w:pPr>
              <w:spacing w:before="0" w:line="240" w:lineRule="auto"/>
              <w:rPr>
                <w:rFonts w:ascii="Arial" w:hAnsi="Arial" w:cs="Arial"/>
                <w:color w:val="000000"/>
                <w:sz w:val="16"/>
                <w:szCs w:val="16"/>
                <w:lang w:eastAsia="en-AU"/>
              </w:rPr>
            </w:pPr>
          </w:p>
        </w:tc>
        <w:tc>
          <w:tcPr>
            <w:tcW w:w="1460" w:type="dxa"/>
            <w:tcBorders>
              <w:top w:val="nil"/>
              <w:left w:val="nil"/>
              <w:bottom w:val="nil"/>
              <w:right w:val="nil"/>
            </w:tcBorders>
            <w:shd w:val="clear" w:color="auto" w:fill="auto"/>
            <w:noWrap/>
            <w:vAlign w:val="bottom"/>
            <w:hideMark/>
          </w:tcPr>
          <w:p w14:paraId="4CBD4355" w14:textId="77777777" w:rsidR="00A32973" w:rsidRPr="00D13F05" w:rsidRDefault="00A32973" w:rsidP="00A32973">
            <w:pPr>
              <w:spacing w:before="0" w:line="240" w:lineRule="auto"/>
              <w:jc w:val="center"/>
              <w:rPr>
                <w:rFonts w:ascii="Times New Roman" w:hAnsi="Times New Roman"/>
                <w:sz w:val="20"/>
                <w:lang w:eastAsia="en-AU"/>
              </w:rPr>
            </w:pPr>
          </w:p>
        </w:tc>
      </w:tr>
      <w:tr w:rsidR="00A32973" w:rsidRPr="00D13F05" w14:paraId="28686133" w14:textId="77777777" w:rsidTr="00A32973">
        <w:trPr>
          <w:trHeight w:val="300"/>
        </w:trPr>
        <w:tc>
          <w:tcPr>
            <w:tcW w:w="2640" w:type="dxa"/>
            <w:tcBorders>
              <w:top w:val="nil"/>
              <w:left w:val="nil"/>
              <w:bottom w:val="nil"/>
              <w:right w:val="nil"/>
            </w:tcBorders>
            <w:shd w:val="clear" w:color="auto" w:fill="auto"/>
            <w:noWrap/>
            <w:vAlign w:val="center"/>
            <w:hideMark/>
          </w:tcPr>
          <w:p w14:paraId="3616710B" w14:textId="29FDFF3C" w:rsidR="00A32973" w:rsidRPr="00D13F05" w:rsidRDefault="00A32973" w:rsidP="0032467E">
            <w:pPr>
              <w:spacing w:before="0" w:line="240" w:lineRule="auto"/>
              <w:ind w:firstLineChars="200" w:firstLine="320"/>
              <w:rPr>
                <w:rFonts w:ascii="Arial" w:hAnsi="Arial" w:cs="Arial"/>
                <w:color w:val="000000"/>
                <w:sz w:val="16"/>
                <w:szCs w:val="16"/>
                <w:lang w:eastAsia="en-AU"/>
              </w:rPr>
            </w:pPr>
            <w:r w:rsidRPr="00D13F05">
              <w:rPr>
                <w:rFonts w:ascii="Arial" w:hAnsi="Arial" w:cs="Arial"/>
                <w:color w:val="000000"/>
                <w:sz w:val="16"/>
                <w:szCs w:val="16"/>
                <w:lang w:val="en-US" w:eastAsia="en-AU"/>
              </w:rPr>
              <w:t>At age 15</w:t>
            </w:r>
            <w:r w:rsidR="00291D83">
              <w:rPr>
                <w:rFonts w:ascii="Arial" w:hAnsi="Arial" w:cs="Arial"/>
                <w:color w:val="000000"/>
                <w:sz w:val="16"/>
                <w:szCs w:val="16"/>
                <w:lang w:val="en-US" w:eastAsia="en-AU"/>
              </w:rPr>
              <w:t>–</w:t>
            </w:r>
            <w:r w:rsidRPr="00D13F05">
              <w:rPr>
                <w:rFonts w:ascii="Arial" w:hAnsi="Arial" w:cs="Arial"/>
                <w:color w:val="000000"/>
                <w:sz w:val="16"/>
                <w:szCs w:val="16"/>
                <w:lang w:val="en-US" w:eastAsia="en-AU"/>
              </w:rPr>
              <w:t>19</w:t>
            </w:r>
          </w:p>
        </w:tc>
        <w:tc>
          <w:tcPr>
            <w:tcW w:w="2000" w:type="dxa"/>
            <w:tcBorders>
              <w:top w:val="nil"/>
              <w:left w:val="nil"/>
              <w:bottom w:val="nil"/>
              <w:right w:val="nil"/>
            </w:tcBorders>
            <w:shd w:val="clear" w:color="auto" w:fill="auto"/>
            <w:noWrap/>
            <w:vAlign w:val="bottom"/>
            <w:hideMark/>
          </w:tcPr>
          <w:p w14:paraId="15FB94DB" w14:textId="77777777" w:rsidR="00A32973" w:rsidRPr="00D13F05" w:rsidRDefault="00A32973" w:rsidP="00A32973">
            <w:pPr>
              <w:spacing w:before="0" w:line="240" w:lineRule="auto"/>
              <w:jc w:val="center"/>
              <w:rPr>
                <w:rFonts w:ascii="Arial" w:hAnsi="Arial" w:cs="Arial"/>
                <w:color w:val="000000"/>
                <w:sz w:val="16"/>
                <w:szCs w:val="16"/>
                <w:lang w:eastAsia="en-AU"/>
              </w:rPr>
            </w:pPr>
            <w:r w:rsidRPr="00D13F05">
              <w:rPr>
                <w:rFonts w:ascii="Arial" w:hAnsi="Arial" w:cs="Arial"/>
                <w:color w:val="000000"/>
                <w:sz w:val="16"/>
                <w:szCs w:val="16"/>
                <w:lang w:eastAsia="en-AU"/>
              </w:rPr>
              <w:t>chi2(4) = 197.77</w:t>
            </w:r>
          </w:p>
        </w:tc>
        <w:tc>
          <w:tcPr>
            <w:tcW w:w="1460" w:type="dxa"/>
            <w:tcBorders>
              <w:top w:val="nil"/>
              <w:left w:val="nil"/>
              <w:bottom w:val="nil"/>
              <w:right w:val="nil"/>
            </w:tcBorders>
            <w:shd w:val="clear" w:color="auto" w:fill="auto"/>
            <w:noWrap/>
            <w:vAlign w:val="bottom"/>
            <w:hideMark/>
          </w:tcPr>
          <w:p w14:paraId="6F8A5193" w14:textId="77777777" w:rsidR="00A32973" w:rsidRPr="00D13F05" w:rsidRDefault="00A32973" w:rsidP="00A32973">
            <w:pPr>
              <w:spacing w:before="0" w:line="240" w:lineRule="auto"/>
              <w:jc w:val="center"/>
              <w:rPr>
                <w:rFonts w:ascii="Arial" w:hAnsi="Arial" w:cs="Arial"/>
                <w:color w:val="000000"/>
                <w:sz w:val="16"/>
                <w:szCs w:val="16"/>
                <w:lang w:eastAsia="en-AU"/>
              </w:rPr>
            </w:pPr>
            <w:r w:rsidRPr="00D13F05">
              <w:rPr>
                <w:rFonts w:ascii="Arial" w:hAnsi="Arial" w:cs="Arial"/>
                <w:color w:val="000000"/>
                <w:sz w:val="16"/>
                <w:szCs w:val="16"/>
                <w:lang w:eastAsia="en-AU"/>
              </w:rPr>
              <w:t>0.000</w:t>
            </w:r>
          </w:p>
        </w:tc>
      </w:tr>
      <w:tr w:rsidR="00A32973" w:rsidRPr="00D13F05" w14:paraId="58ABF9AB" w14:textId="77777777" w:rsidTr="00A32973">
        <w:trPr>
          <w:trHeight w:val="300"/>
        </w:trPr>
        <w:tc>
          <w:tcPr>
            <w:tcW w:w="2640" w:type="dxa"/>
            <w:tcBorders>
              <w:top w:val="nil"/>
              <w:left w:val="nil"/>
              <w:bottom w:val="nil"/>
              <w:right w:val="nil"/>
            </w:tcBorders>
            <w:shd w:val="clear" w:color="auto" w:fill="auto"/>
            <w:noWrap/>
            <w:vAlign w:val="center"/>
            <w:hideMark/>
          </w:tcPr>
          <w:p w14:paraId="4765B17A" w14:textId="6C13AEE3" w:rsidR="00A32973" w:rsidRPr="00D13F05" w:rsidRDefault="00A32973" w:rsidP="0032467E">
            <w:pPr>
              <w:spacing w:before="0" w:line="240" w:lineRule="auto"/>
              <w:ind w:firstLineChars="200" w:firstLine="320"/>
              <w:rPr>
                <w:rFonts w:ascii="Arial" w:hAnsi="Arial" w:cs="Arial"/>
                <w:color w:val="000000"/>
                <w:sz w:val="16"/>
                <w:szCs w:val="16"/>
                <w:lang w:eastAsia="en-AU"/>
              </w:rPr>
            </w:pPr>
            <w:r w:rsidRPr="00D13F05">
              <w:rPr>
                <w:rFonts w:ascii="Arial" w:hAnsi="Arial" w:cs="Arial"/>
                <w:color w:val="000000"/>
                <w:sz w:val="16"/>
                <w:szCs w:val="16"/>
                <w:lang w:val="en-US" w:eastAsia="en-AU"/>
              </w:rPr>
              <w:t>At age 20</w:t>
            </w:r>
            <w:r w:rsidR="00291D83">
              <w:rPr>
                <w:rFonts w:ascii="Arial" w:hAnsi="Arial" w:cs="Arial"/>
                <w:color w:val="000000"/>
                <w:sz w:val="16"/>
                <w:szCs w:val="16"/>
                <w:lang w:val="en-US" w:eastAsia="en-AU"/>
              </w:rPr>
              <w:t>–</w:t>
            </w:r>
            <w:r w:rsidRPr="00D13F05">
              <w:rPr>
                <w:rFonts w:ascii="Arial" w:hAnsi="Arial" w:cs="Arial"/>
                <w:color w:val="000000"/>
                <w:sz w:val="16"/>
                <w:szCs w:val="16"/>
                <w:lang w:val="en-US" w:eastAsia="en-AU"/>
              </w:rPr>
              <w:t>25</w:t>
            </w:r>
          </w:p>
        </w:tc>
        <w:tc>
          <w:tcPr>
            <w:tcW w:w="2000" w:type="dxa"/>
            <w:tcBorders>
              <w:top w:val="nil"/>
              <w:left w:val="nil"/>
              <w:bottom w:val="nil"/>
              <w:right w:val="nil"/>
            </w:tcBorders>
            <w:shd w:val="clear" w:color="auto" w:fill="auto"/>
            <w:noWrap/>
            <w:vAlign w:val="bottom"/>
            <w:hideMark/>
          </w:tcPr>
          <w:p w14:paraId="235667E5" w14:textId="77777777" w:rsidR="00A32973" w:rsidRPr="00D13F05" w:rsidRDefault="00A32973" w:rsidP="00A32973">
            <w:pPr>
              <w:spacing w:before="0" w:line="240" w:lineRule="auto"/>
              <w:jc w:val="center"/>
              <w:rPr>
                <w:rFonts w:ascii="Arial" w:hAnsi="Arial" w:cs="Arial"/>
                <w:color w:val="000000"/>
                <w:sz w:val="16"/>
                <w:szCs w:val="16"/>
                <w:lang w:eastAsia="en-AU"/>
              </w:rPr>
            </w:pPr>
            <w:r w:rsidRPr="00D13F05">
              <w:rPr>
                <w:rFonts w:ascii="Arial" w:hAnsi="Arial" w:cs="Arial"/>
                <w:color w:val="000000"/>
                <w:sz w:val="16"/>
                <w:szCs w:val="16"/>
                <w:lang w:eastAsia="en-AU"/>
              </w:rPr>
              <w:t>chi2(4) = 213.21</w:t>
            </w:r>
          </w:p>
        </w:tc>
        <w:tc>
          <w:tcPr>
            <w:tcW w:w="1460" w:type="dxa"/>
            <w:tcBorders>
              <w:top w:val="nil"/>
              <w:left w:val="nil"/>
              <w:bottom w:val="nil"/>
              <w:right w:val="nil"/>
            </w:tcBorders>
            <w:shd w:val="clear" w:color="auto" w:fill="auto"/>
            <w:noWrap/>
            <w:vAlign w:val="bottom"/>
            <w:hideMark/>
          </w:tcPr>
          <w:p w14:paraId="44DC761C" w14:textId="77777777" w:rsidR="00A32973" w:rsidRPr="00D13F05" w:rsidRDefault="00A32973" w:rsidP="00A32973">
            <w:pPr>
              <w:spacing w:before="0" w:line="240" w:lineRule="auto"/>
              <w:jc w:val="center"/>
              <w:rPr>
                <w:rFonts w:ascii="Arial" w:hAnsi="Arial" w:cs="Arial"/>
                <w:color w:val="000000"/>
                <w:sz w:val="16"/>
                <w:szCs w:val="16"/>
                <w:lang w:eastAsia="en-AU"/>
              </w:rPr>
            </w:pPr>
            <w:r w:rsidRPr="00D13F05">
              <w:rPr>
                <w:rFonts w:ascii="Arial" w:hAnsi="Arial" w:cs="Arial"/>
                <w:color w:val="000000"/>
                <w:sz w:val="16"/>
                <w:szCs w:val="16"/>
                <w:lang w:eastAsia="en-AU"/>
              </w:rPr>
              <w:t>0.000</w:t>
            </w:r>
          </w:p>
        </w:tc>
      </w:tr>
      <w:tr w:rsidR="00A32973" w:rsidRPr="00D13F05" w14:paraId="23056445" w14:textId="77777777" w:rsidTr="00A32973">
        <w:trPr>
          <w:trHeight w:val="300"/>
        </w:trPr>
        <w:tc>
          <w:tcPr>
            <w:tcW w:w="2640" w:type="dxa"/>
            <w:tcBorders>
              <w:top w:val="nil"/>
              <w:left w:val="nil"/>
              <w:bottom w:val="nil"/>
              <w:right w:val="nil"/>
            </w:tcBorders>
            <w:shd w:val="clear" w:color="auto" w:fill="auto"/>
            <w:noWrap/>
            <w:vAlign w:val="center"/>
            <w:hideMark/>
          </w:tcPr>
          <w:p w14:paraId="58960BBB" w14:textId="77777777" w:rsidR="00A32973" w:rsidRPr="00D13F05" w:rsidRDefault="00A32973" w:rsidP="00A32973">
            <w:pPr>
              <w:spacing w:before="0" w:line="240" w:lineRule="auto"/>
              <w:rPr>
                <w:rFonts w:ascii="Arial" w:hAnsi="Arial" w:cs="Arial"/>
                <w:color w:val="000000"/>
                <w:sz w:val="16"/>
                <w:szCs w:val="16"/>
                <w:lang w:eastAsia="en-AU"/>
              </w:rPr>
            </w:pPr>
            <w:r w:rsidRPr="00D13F05">
              <w:rPr>
                <w:rFonts w:ascii="Arial" w:hAnsi="Arial" w:cs="Arial"/>
                <w:color w:val="000000"/>
                <w:sz w:val="16"/>
                <w:szCs w:val="16"/>
                <w:lang w:val="en-US" w:eastAsia="en-AU"/>
              </w:rPr>
              <w:t>Metropolitan location</w:t>
            </w:r>
          </w:p>
        </w:tc>
        <w:tc>
          <w:tcPr>
            <w:tcW w:w="2000" w:type="dxa"/>
            <w:tcBorders>
              <w:top w:val="nil"/>
              <w:left w:val="nil"/>
              <w:bottom w:val="nil"/>
              <w:right w:val="nil"/>
            </w:tcBorders>
            <w:shd w:val="clear" w:color="auto" w:fill="auto"/>
            <w:noWrap/>
            <w:vAlign w:val="bottom"/>
            <w:hideMark/>
          </w:tcPr>
          <w:p w14:paraId="0F4CF362" w14:textId="238D26AA" w:rsidR="00A32973" w:rsidRPr="00D13F05" w:rsidRDefault="00A32973" w:rsidP="00A32973">
            <w:pPr>
              <w:spacing w:before="0" w:line="240" w:lineRule="auto"/>
              <w:jc w:val="center"/>
              <w:rPr>
                <w:rFonts w:ascii="Arial" w:hAnsi="Arial" w:cs="Arial"/>
                <w:color w:val="000000"/>
                <w:sz w:val="16"/>
                <w:szCs w:val="16"/>
                <w:lang w:eastAsia="en-AU"/>
              </w:rPr>
            </w:pPr>
            <w:r w:rsidRPr="00D13F05">
              <w:rPr>
                <w:rFonts w:ascii="Arial" w:hAnsi="Arial" w:cs="Arial"/>
                <w:color w:val="000000"/>
                <w:sz w:val="16"/>
                <w:szCs w:val="16"/>
                <w:lang w:eastAsia="en-AU"/>
              </w:rPr>
              <w:t>chi2(4) =</w:t>
            </w:r>
            <w:r w:rsidR="00A67E66">
              <w:rPr>
                <w:rFonts w:ascii="Arial" w:hAnsi="Arial" w:cs="Arial"/>
                <w:color w:val="000000"/>
                <w:sz w:val="16"/>
                <w:szCs w:val="16"/>
                <w:lang w:eastAsia="en-AU"/>
              </w:rPr>
              <w:t xml:space="preserve"> </w:t>
            </w:r>
            <w:r w:rsidRPr="00D13F05">
              <w:rPr>
                <w:rFonts w:ascii="Arial" w:hAnsi="Arial" w:cs="Arial"/>
                <w:color w:val="000000"/>
                <w:sz w:val="16"/>
                <w:szCs w:val="16"/>
                <w:lang w:eastAsia="en-AU"/>
              </w:rPr>
              <w:t xml:space="preserve">82.71 </w:t>
            </w:r>
          </w:p>
        </w:tc>
        <w:tc>
          <w:tcPr>
            <w:tcW w:w="1460" w:type="dxa"/>
            <w:tcBorders>
              <w:top w:val="nil"/>
              <w:left w:val="nil"/>
              <w:bottom w:val="nil"/>
              <w:right w:val="nil"/>
            </w:tcBorders>
            <w:shd w:val="clear" w:color="auto" w:fill="auto"/>
            <w:noWrap/>
            <w:vAlign w:val="bottom"/>
            <w:hideMark/>
          </w:tcPr>
          <w:p w14:paraId="1621A00A" w14:textId="77777777" w:rsidR="00A32973" w:rsidRPr="00D13F05" w:rsidRDefault="00A32973" w:rsidP="00A32973">
            <w:pPr>
              <w:spacing w:before="0" w:line="240" w:lineRule="auto"/>
              <w:jc w:val="center"/>
              <w:rPr>
                <w:rFonts w:ascii="Arial" w:hAnsi="Arial" w:cs="Arial"/>
                <w:color w:val="000000"/>
                <w:sz w:val="16"/>
                <w:szCs w:val="16"/>
                <w:lang w:eastAsia="en-AU"/>
              </w:rPr>
            </w:pPr>
            <w:r w:rsidRPr="00D13F05">
              <w:rPr>
                <w:rFonts w:ascii="Arial" w:hAnsi="Arial" w:cs="Arial"/>
                <w:color w:val="000000"/>
                <w:sz w:val="16"/>
                <w:szCs w:val="16"/>
                <w:lang w:eastAsia="en-AU"/>
              </w:rPr>
              <w:t>0.000</w:t>
            </w:r>
          </w:p>
        </w:tc>
      </w:tr>
      <w:tr w:rsidR="00A32973" w:rsidRPr="00D13F05" w14:paraId="5B7E1421" w14:textId="77777777" w:rsidTr="00A32973">
        <w:trPr>
          <w:trHeight w:val="300"/>
        </w:trPr>
        <w:tc>
          <w:tcPr>
            <w:tcW w:w="2640" w:type="dxa"/>
            <w:tcBorders>
              <w:top w:val="nil"/>
              <w:left w:val="nil"/>
              <w:bottom w:val="nil"/>
              <w:right w:val="nil"/>
            </w:tcBorders>
            <w:shd w:val="clear" w:color="auto" w:fill="auto"/>
            <w:noWrap/>
            <w:vAlign w:val="center"/>
            <w:hideMark/>
          </w:tcPr>
          <w:p w14:paraId="20E46D3B" w14:textId="4A293738" w:rsidR="00A32973" w:rsidRPr="00D13F05" w:rsidRDefault="00A32973" w:rsidP="00A32973">
            <w:pPr>
              <w:spacing w:before="0" w:line="240" w:lineRule="auto"/>
              <w:rPr>
                <w:rFonts w:ascii="Arial" w:hAnsi="Arial" w:cs="Arial"/>
                <w:color w:val="000000"/>
                <w:sz w:val="16"/>
                <w:szCs w:val="16"/>
                <w:lang w:eastAsia="en-AU"/>
              </w:rPr>
            </w:pPr>
            <w:r w:rsidRPr="00D13F05">
              <w:rPr>
                <w:rFonts w:ascii="Arial" w:hAnsi="Arial" w:cs="Arial"/>
                <w:color w:val="000000"/>
                <w:sz w:val="16"/>
                <w:szCs w:val="16"/>
                <w:lang w:eastAsia="en-AU"/>
              </w:rPr>
              <w:t>Socioeconomic status (SES)</w:t>
            </w:r>
          </w:p>
        </w:tc>
        <w:tc>
          <w:tcPr>
            <w:tcW w:w="2000" w:type="dxa"/>
            <w:tcBorders>
              <w:top w:val="nil"/>
              <w:left w:val="nil"/>
              <w:bottom w:val="nil"/>
              <w:right w:val="nil"/>
            </w:tcBorders>
            <w:shd w:val="clear" w:color="auto" w:fill="auto"/>
            <w:noWrap/>
            <w:vAlign w:val="bottom"/>
            <w:hideMark/>
          </w:tcPr>
          <w:p w14:paraId="763F32D1" w14:textId="77777777" w:rsidR="00A32973" w:rsidRPr="00D13F05" w:rsidRDefault="00A32973" w:rsidP="00A32973">
            <w:pPr>
              <w:spacing w:before="0" w:line="240" w:lineRule="auto"/>
              <w:jc w:val="center"/>
              <w:rPr>
                <w:rFonts w:ascii="Arial" w:hAnsi="Arial" w:cs="Arial"/>
                <w:color w:val="000000"/>
                <w:sz w:val="16"/>
                <w:szCs w:val="16"/>
                <w:lang w:eastAsia="en-AU"/>
              </w:rPr>
            </w:pPr>
            <w:r w:rsidRPr="00D13F05">
              <w:rPr>
                <w:rFonts w:ascii="Arial" w:hAnsi="Arial" w:cs="Arial"/>
                <w:color w:val="000000"/>
                <w:sz w:val="16"/>
                <w:szCs w:val="16"/>
                <w:lang w:eastAsia="en-AU"/>
              </w:rPr>
              <w:t>chi2(12) = 309.83</w:t>
            </w:r>
          </w:p>
        </w:tc>
        <w:tc>
          <w:tcPr>
            <w:tcW w:w="1460" w:type="dxa"/>
            <w:tcBorders>
              <w:top w:val="nil"/>
              <w:left w:val="nil"/>
              <w:bottom w:val="nil"/>
              <w:right w:val="nil"/>
            </w:tcBorders>
            <w:shd w:val="clear" w:color="auto" w:fill="auto"/>
            <w:noWrap/>
            <w:vAlign w:val="bottom"/>
            <w:hideMark/>
          </w:tcPr>
          <w:p w14:paraId="718D7994" w14:textId="77777777" w:rsidR="00A32973" w:rsidRPr="00D13F05" w:rsidRDefault="00A32973" w:rsidP="00A32973">
            <w:pPr>
              <w:spacing w:before="0" w:line="240" w:lineRule="auto"/>
              <w:jc w:val="center"/>
              <w:rPr>
                <w:rFonts w:ascii="Arial" w:hAnsi="Arial" w:cs="Arial"/>
                <w:color w:val="000000"/>
                <w:sz w:val="16"/>
                <w:szCs w:val="16"/>
                <w:lang w:eastAsia="en-AU"/>
              </w:rPr>
            </w:pPr>
            <w:r w:rsidRPr="00D13F05">
              <w:rPr>
                <w:rFonts w:ascii="Arial" w:hAnsi="Arial" w:cs="Arial"/>
                <w:color w:val="000000"/>
                <w:sz w:val="16"/>
                <w:szCs w:val="16"/>
                <w:lang w:eastAsia="en-AU"/>
              </w:rPr>
              <w:t>0.000</w:t>
            </w:r>
          </w:p>
        </w:tc>
      </w:tr>
      <w:tr w:rsidR="00A32973" w:rsidRPr="00D13F05" w14:paraId="10466063" w14:textId="77777777" w:rsidTr="00A32973">
        <w:trPr>
          <w:trHeight w:val="300"/>
        </w:trPr>
        <w:tc>
          <w:tcPr>
            <w:tcW w:w="2640" w:type="dxa"/>
            <w:tcBorders>
              <w:top w:val="nil"/>
              <w:left w:val="nil"/>
              <w:bottom w:val="nil"/>
              <w:right w:val="nil"/>
            </w:tcBorders>
            <w:shd w:val="clear" w:color="auto" w:fill="auto"/>
            <w:noWrap/>
            <w:vAlign w:val="center"/>
            <w:hideMark/>
          </w:tcPr>
          <w:p w14:paraId="0ED72F73" w14:textId="77777777" w:rsidR="00A32973" w:rsidRPr="00D13F05" w:rsidRDefault="00A32973" w:rsidP="00A32973">
            <w:pPr>
              <w:spacing w:before="0" w:line="240" w:lineRule="auto"/>
              <w:rPr>
                <w:rFonts w:ascii="Arial" w:hAnsi="Arial" w:cs="Arial"/>
                <w:color w:val="000000"/>
                <w:sz w:val="16"/>
                <w:szCs w:val="16"/>
                <w:lang w:eastAsia="en-AU"/>
              </w:rPr>
            </w:pPr>
            <w:r w:rsidRPr="00D13F05">
              <w:rPr>
                <w:rFonts w:ascii="Arial" w:hAnsi="Arial" w:cs="Arial"/>
                <w:color w:val="000000"/>
                <w:sz w:val="16"/>
                <w:szCs w:val="16"/>
                <w:lang w:val="en-US" w:eastAsia="en-AU"/>
              </w:rPr>
              <w:t>Has a disability</w:t>
            </w:r>
          </w:p>
        </w:tc>
        <w:tc>
          <w:tcPr>
            <w:tcW w:w="2000" w:type="dxa"/>
            <w:tcBorders>
              <w:top w:val="nil"/>
              <w:left w:val="nil"/>
              <w:bottom w:val="nil"/>
              <w:right w:val="nil"/>
            </w:tcBorders>
            <w:shd w:val="clear" w:color="auto" w:fill="auto"/>
            <w:noWrap/>
            <w:vAlign w:val="bottom"/>
            <w:hideMark/>
          </w:tcPr>
          <w:p w14:paraId="7044131C" w14:textId="20D5812C" w:rsidR="00A32973" w:rsidRPr="00D13F05" w:rsidRDefault="00A32973" w:rsidP="00A32973">
            <w:pPr>
              <w:spacing w:before="0" w:line="240" w:lineRule="auto"/>
              <w:jc w:val="center"/>
              <w:rPr>
                <w:rFonts w:ascii="Arial" w:hAnsi="Arial" w:cs="Arial"/>
                <w:color w:val="000000"/>
                <w:sz w:val="16"/>
                <w:szCs w:val="16"/>
                <w:lang w:eastAsia="en-AU"/>
              </w:rPr>
            </w:pPr>
            <w:r w:rsidRPr="00D13F05">
              <w:rPr>
                <w:rFonts w:ascii="Arial" w:hAnsi="Arial" w:cs="Arial"/>
                <w:color w:val="000000"/>
                <w:sz w:val="16"/>
                <w:szCs w:val="16"/>
                <w:lang w:eastAsia="en-AU"/>
              </w:rPr>
              <w:t>chi2(4) =</w:t>
            </w:r>
            <w:r w:rsidR="00A67E66">
              <w:rPr>
                <w:rFonts w:ascii="Arial" w:hAnsi="Arial" w:cs="Arial"/>
                <w:color w:val="000000"/>
                <w:sz w:val="16"/>
                <w:szCs w:val="16"/>
                <w:lang w:eastAsia="en-AU"/>
              </w:rPr>
              <w:t xml:space="preserve"> </w:t>
            </w:r>
            <w:r w:rsidRPr="00D13F05">
              <w:rPr>
                <w:rFonts w:ascii="Arial" w:hAnsi="Arial" w:cs="Arial"/>
                <w:color w:val="000000"/>
                <w:sz w:val="16"/>
                <w:szCs w:val="16"/>
                <w:lang w:eastAsia="en-AU"/>
              </w:rPr>
              <w:t>58.68</w:t>
            </w:r>
          </w:p>
        </w:tc>
        <w:tc>
          <w:tcPr>
            <w:tcW w:w="1460" w:type="dxa"/>
            <w:tcBorders>
              <w:top w:val="nil"/>
              <w:left w:val="nil"/>
              <w:bottom w:val="nil"/>
              <w:right w:val="nil"/>
            </w:tcBorders>
            <w:shd w:val="clear" w:color="auto" w:fill="auto"/>
            <w:noWrap/>
            <w:vAlign w:val="bottom"/>
            <w:hideMark/>
          </w:tcPr>
          <w:p w14:paraId="7E9E0C2F" w14:textId="77777777" w:rsidR="00A32973" w:rsidRPr="00D13F05" w:rsidRDefault="00A32973" w:rsidP="00A32973">
            <w:pPr>
              <w:spacing w:before="0" w:line="240" w:lineRule="auto"/>
              <w:jc w:val="center"/>
              <w:rPr>
                <w:rFonts w:ascii="Arial" w:hAnsi="Arial" w:cs="Arial"/>
                <w:color w:val="000000"/>
                <w:sz w:val="16"/>
                <w:szCs w:val="16"/>
                <w:lang w:eastAsia="en-AU"/>
              </w:rPr>
            </w:pPr>
            <w:r w:rsidRPr="00D13F05">
              <w:rPr>
                <w:rFonts w:ascii="Arial" w:hAnsi="Arial" w:cs="Arial"/>
                <w:color w:val="000000"/>
                <w:sz w:val="16"/>
                <w:szCs w:val="16"/>
                <w:lang w:eastAsia="en-AU"/>
              </w:rPr>
              <w:t>0.000</w:t>
            </w:r>
          </w:p>
        </w:tc>
      </w:tr>
      <w:tr w:rsidR="00A32973" w:rsidRPr="00D13F05" w14:paraId="1340DAAA" w14:textId="77777777" w:rsidTr="00A32973">
        <w:trPr>
          <w:trHeight w:val="300"/>
        </w:trPr>
        <w:tc>
          <w:tcPr>
            <w:tcW w:w="2640" w:type="dxa"/>
            <w:tcBorders>
              <w:top w:val="nil"/>
              <w:left w:val="nil"/>
              <w:bottom w:val="nil"/>
              <w:right w:val="nil"/>
            </w:tcBorders>
            <w:shd w:val="clear" w:color="auto" w:fill="auto"/>
            <w:noWrap/>
            <w:vAlign w:val="center"/>
            <w:hideMark/>
          </w:tcPr>
          <w:p w14:paraId="76EC6C6F" w14:textId="4C74B509" w:rsidR="00A32973" w:rsidRPr="00D13F05" w:rsidRDefault="00A32973" w:rsidP="00A32973">
            <w:pPr>
              <w:spacing w:before="0" w:line="240" w:lineRule="auto"/>
              <w:rPr>
                <w:rFonts w:ascii="Arial" w:hAnsi="Arial" w:cs="Arial"/>
                <w:color w:val="000000"/>
                <w:sz w:val="16"/>
                <w:szCs w:val="16"/>
                <w:lang w:eastAsia="en-AU"/>
              </w:rPr>
            </w:pPr>
            <w:r w:rsidRPr="00D13F05">
              <w:rPr>
                <w:rFonts w:ascii="Arial" w:hAnsi="Arial" w:cs="Arial"/>
                <w:color w:val="000000"/>
                <w:sz w:val="16"/>
                <w:szCs w:val="16"/>
                <w:lang w:val="en-US" w:eastAsia="en-AU"/>
              </w:rPr>
              <w:t>Lives with parents (age 20</w:t>
            </w:r>
            <w:r w:rsidR="00291D83">
              <w:rPr>
                <w:rFonts w:ascii="Arial" w:hAnsi="Arial" w:cs="Arial"/>
                <w:color w:val="000000"/>
                <w:sz w:val="16"/>
                <w:szCs w:val="16"/>
                <w:lang w:val="en-US" w:eastAsia="en-AU"/>
              </w:rPr>
              <w:t>–</w:t>
            </w:r>
            <w:r w:rsidRPr="00D13F05">
              <w:rPr>
                <w:rFonts w:ascii="Arial" w:hAnsi="Arial" w:cs="Arial"/>
                <w:color w:val="000000"/>
                <w:sz w:val="16"/>
                <w:szCs w:val="16"/>
                <w:lang w:val="en-US" w:eastAsia="en-AU"/>
              </w:rPr>
              <w:t>25)</w:t>
            </w:r>
          </w:p>
        </w:tc>
        <w:tc>
          <w:tcPr>
            <w:tcW w:w="2000" w:type="dxa"/>
            <w:tcBorders>
              <w:top w:val="nil"/>
              <w:left w:val="nil"/>
              <w:bottom w:val="nil"/>
              <w:right w:val="nil"/>
            </w:tcBorders>
            <w:shd w:val="clear" w:color="auto" w:fill="auto"/>
            <w:noWrap/>
            <w:vAlign w:val="bottom"/>
            <w:hideMark/>
          </w:tcPr>
          <w:p w14:paraId="6708E08C" w14:textId="758983E1" w:rsidR="00A32973" w:rsidRPr="00D13F05" w:rsidRDefault="00A32973" w:rsidP="00A32973">
            <w:pPr>
              <w:spacing w:before="0" w:line="240" w:lineRule="auto"/>
              <w:jc w:val="center"/>
              <w:rPr>
                <w:rFonts w:ascii="Arial" w:hAnsi="Arial" w:cs="Arial"/>
                <w:color w:val="000000"/>
                <w:sz w:val="16"/>
                <w:szCs w:val="16"/>
                <w:lang w:eastAsia="en-AU"/>
              </w:rPr>
            </w:pPr>
            <w:r w:rsidRPr="00D13F05">
              <w:rPr>
                <w:rFonts w:ascii="Arial" w:hAnsi="Arial" w:cs="Arial"/>
                <w:color w:val="000000"/>
                <w:sz w:val="16"/>
                <w:szCs w:val="16"/>
                <w:lang w:eastAsia="en-AU"/>
              </w:rPr>
              <w:t xml:space="preserve">chi2(4) </w:t>
            </w:r>
            <w:proofErr w:type="gramStart"/>
            <w:r w:rsidRPr="00D13F05">
              <w:rPr>
                <w:rFonts w:ascii="Arial" w:hAnsi="Arial" w:cs="Arial"/>
                <w:color w:val="000000"/>
                <w:sz w:val="16"/>
                <w:szCs w:val="16"/>
                <w:lang w:eastAsia="en-AU"/>
              </w:rPr>
              <w:t>=</w:t>
            </w:r>
            <w:r w:rsidR="00A67E66">
              <w:rPr>
                <w:rFonts w:ascii="Arial" w:hAnsi="Arial" w:cs="Arial"/>
                <w:color w:val="000000"/>
                <w:sz w:val="16"/>
                <w:szCs w:val="16"/>
                <w:lang w:eastAsia="en-AU"/>
              </w:rPr>
              <w:t xml:space="preserve"> </w:t>
            </w:r>
            <w:r w:rsidRPr="00D13F05">
              <w:rPr>
                <w:rFonts w:ascii="Arial" w:hAnsi="Arial" w:cs="Arial"/>
                <w:color w:val="000000"/>
                <w:sz w:val="16"/>
                <w:szCs w:val="16"/>
                <w:lang w:eastAsia="en-AU"/>
              </w:rPr>
              <w:t xml:space="preserve"> 9</w:t>
            </w:r>
            <w:proofErr w:type="gramEnd"/>
            <w:r w:rsidRPr="00D13F05">
              <w:rPr>
                <w:rFonts w:ascii="Arial" w:hAnsi="Arial" w:cs="Arial"/>
                <w:color w:val="000000"/>
                <w:sz w:val="16"/>
                <w:szCs w:val="16"/>
                <w:lang w:eastAsia="en-AU"/>
              </w:rPr>
              <w:t>.10</w:t>
            </w:r>
          </w:p>
        </w:tc>
        <w:tc>
          <w:tcPr>
            <w:tcW w:w="1460" w:type="dxa"/>
            <w:tcBorders>
              <w:top w:val="nil"/>
              <w:left w:val="nil"/>
              <w:bottom w:val="nil"/>
              <w:right w:val="nil"/>
            </w:tcBorders>
            <w:shd w:val="clear" w:color="auto" w:fill="auto"/>
            <w:noWrap/>
            <w:vAlign w:val="bottom"/>
            <w:hideMark/>
          </w:tcPr>
          <w:p w14:paraId="5A9B4F5F" w14:textId="77777777" w:rsidR="00A32973" w:rsidRPr="00D13F05" w:rsidRDefault="00A32973" w:rsidP="00A32973">
            <w:pPr>
              <w:spacing w:before="0" w:line="240" w:lineRule="auto"/>
              <w:jc w:val="center"/>
              <w:rPr>
                <w:rFonts w:ascii="Arial" w:hAnsi="Arial" w:cs="Arial"/>
                <w:color w:val="000000"/>
                <w:sz w:val="16"/>
                <w:szCs w:val="16"/>
                <w:lang w:eastAsia="en-AU"/>
              </w:rPr>
            </w:pPr>
            <w:r w:rsidRPr="00D13F05">
              <w:rPr>
                <w:rFonts w:ascii="Arial" w:hAnsi="Arial" w:cs="Arial"/>
                <w:color w:val="000000"/>
                <w:sz w:val="16"/>
                <w:szCs w:val="16"/>
                <w:lang w:eastAsia="en-AU"/>
              </w:rPr>
              <w:t>0.059</w:t>
            </w:r>
          </w:p>
        </w:tc>
      </w:tr>
      <w:tr w:rsidR="00A32973" w:rsidRPr="00D13F05" w14:paraId="2C9E3D6A" w14:textId="77777777" w:rsidTr="00A32973">
        <w:trPr>
          <w:trHeight w:val="300"/>
        </w:trPr>
        <w:tc>
          <w:tcPr>
            <w:tcW w:w="2640" w:type="dxa"/>
            <w:tcBorders>
              <w:top w:val="nil"/>
              <w:left w:val="nil"/>
              <w:bottom w:val="nil"/>
              <w:right w:val="nil"/>
            </w:tcBorders>
            <w:shd w:val="clear" w:color="auto" w:fill="auto"/>
            <w:noWrap/>
            <w:vAlign w:val="center"/>
            <w:hideMark/>
          </w:tcPr>
          <w:p w14:paraId="3A11557E" w14:textId="77777777" w:rsidR="00A32973" w:rsidRPr="00D13F05" w:rsidRDefault="00A32973" w:rsidP="00A32973">
            <w:pPr>
              <w:spacing w:before="0" w:line="240" w:lineRule="auto"/>
              <w:rPr>
                <w:rFonts w:ascii="Arial" w:hAnsi="Arial" w:cs="Arial"/>
                <w:color w:val="000000"/>
                <w:sz w:val="16"/>
                <w:szCs w:val="16"/>
                <w:lang w:eastAsia="en-AU"/>
              </w:rPr>
            </w:pPr>
            <w:r w:rsidRPr="00D13F05">
              <w:rPr>
                <w:rFonts w:ascii="Arial" w:hAnsi="Arial" w:cs="Arial"/>
                <w:color w:val="000000"/>
                <w:sz w:val="16"/>
                <w:szCs w:val="16"/>
                <w:lang w:val="en-US" w:eastAsia="en-AU"/>
              </w:rPr>
              <w:t>Did not complete Year 12</w:t>
            </w:r>
          </w:p>
        </w:tc>
        <w:tc>
          <w:tcPr>
            <w:tcW w:w="2000" w:type="dxa"/>
            <w:tcBorders>
              <w:top w:val="nil"/>
              <w:left w:val="nil"/>
              <w:bottom w:val="nil"/>
              <w:right w:val="nil"/>
            </w:tcBorders>
            <w:shd w:val="clear" w:color="auto" w:fill="auto"/>
            <w:noWrap/>
            <w:vAlign w:val="bottom"/>
            <w:hideMark/>
          </w:tcPr>
          <w:p w14:paraId="4609A348" w14:textId="77777777" w:rsidR="00A32973" w:rsidRPr="00D13F05" w:rsidRDefault="00A32973" w:rsidP="00A32973">
            <w:pPr>
              <w:spacing w:before="0" w:line="240" w:lineRule="auto"/>
              <w:jc w:val="center"/>
              <w:rPr>
                <w:rFonts w:ascii="Arial" w:hAnsi="Arial" w:cs="Arial"/>
                <w:color w:val="000000"/>
                <w:sz w:val="16"/>
                <w:szCs w:val="16"/>
                <w:lang w:eastAsia="en-AU"/>
              </w:rPr>
            </w:pPr>
            <w:r w:rsidRPr="00D13F05">
              <w:rPr>
                <w:rFonts w:ascii="Arial" w:hAnsi="Arial" w:cs="Arial"/>
                <w:color w:val="000000"/>
                <w:sz w:val="16"/>
                <w:szCs w:val="16"/>
                <w:lang w:eastAsia="en-AU"/>
              </w:rPr>
              <w:t>chi2(4) = 401.95</w:t>
            </w:r>
          </w:p>
        </w:tc>
        <w:tc>
          <w:tcPr>
            <w:tcW w:w="1460" w:type="dxa"/>
            <w:tcBorders>
              <w:top w:val="nil"/>
              <w:left w:val="nil"/>
              <w:bottom w:val="nil"/>
              <w:right w:val="nil"/>
            </w:tcBorders>
            <w:shd w:val="clear" w:color="auto" w:fill="auto"/>
            <w:noWrap/>
            <w:vAlign w:val="bottom"/>
            <w:hideMark/>
          </w:tcPr>
          <w:p w14:paraId="7AC9D932" w14:textId="77777777" w:rsidR="00A32973" w:rsidRPr="00D13F05" w:rsidRDefault="00A32973" w:rsidP="00A32973">
            <w:pPr>
              <w:spacing w:before="0" w:line="240" w:lineRule="auto"/>
              <w:jc w:val="center"/>
              <w:rPr>
                <w:rFonts w:ascii="Arial" w:hAnsi="Arial" w:cs="Arial"/>
                <w:color w:val="000000"/>
                <w:sz w:val="16"/>
                <w:szCs w:val="16"/>
                <w:lang w:eastAsia="en-AU"/>
              </w:rPr>
            </w:pPr>
            <w:r w:rsidRPr="00D13F05">
              <w:rPr>
                <w:rFonts w:ascii="Arial" w:hAnsi="Arial" w:cs="Arial"/>
                <w:color w:val="000000"/>
                <w:sz w:val="16"/>
                <w:szCs w:val="16"/>
                <w:lang w:eastAsia="en-AU"/>
              </w:rPr>
              <w:t>0.000</w:t>
            </w:r>
          </w:p>
        </w:tc>
      </w:tr>
      <w:tr w:rsidR="00A32973" w:rsidRPr="00D13F05" w14:paraId="1C6351BB" w14:textId="77777777" w:rsidTr="00A32973">
        <w:trPr>
          <w:trHeight w:val="300"/>
        </w:trPr>
        <w:tc>
          <w:tcPr>
            <w:tcW w:w="2640" w:type="dxa"/>
            <w:tcBorders>
              <w:top w:val="nil"/>
              <w:left w:val="nil"/>
              <w:bottom w:val="nil"/>
              <w:right w:val="nil"/>
            </w:tcBorders>
            <w:shd w:val="clear" w:color="auto" w:fill="auto"/>
            <w:noWrap/>
            <w:vAlign w:val="center"/>
            <w:hideMark/>
          </w:tcPr>
          <w:p w14:paraId="4DA6D4DD" w14:textId="77777777" w:rsidR="00A32973" w:rsidRPr="00D13F05" w:rsidRDefault="00A32973" w:rsidP="00A32973">
            <w:pPr>
              <w:spacing w:before="0" w:line="240" w:lineRule="auto"/>
              <w:rPr>
                <w:rFonts w:ascii="Arial" w:hAnsi="Arial" w:cs="Arial"/>
                <w:color w:val="000000"/>
                <w:sz w:val="16"/>
                <w:szCs w:val="16"/>
                <w:lang w:eastAsia="en-AU"/>
              </w:rPr>
            </w:pPr>
            <w:r w:rsidRPr="00D13F05">
              <w:rPr>
                <w:rFonts w:ascii="Arial" w:hAnsi="Arial" w:cs="Arial"/>
                <w:color w:val="000000"/>
                <w:sz w:val="16"/>
                <w:szCs w:val="16"/>
                <w:lang w:eastAsia="en-AU"/>
              </w:rPr>
              <w:t xml:space="preserve">Vocational studies in school   </w:t>
            </w:r>
          </w:p>
        </w:tc>
        <w:tc>
          <w:tcPr>
            <w:tcW w:w="2000" w:type="dxa"/>
            <w:tcBorders>
              <w:top w:val="nil"/>
              <w:left w:val="nil"/>
              <w:bottom w:val="nil"/>
              <w:right w:val="nil"/>
            </w:tcBorders>
            <w:shd w:val="clear" w:color="auto" w:fill="auto"/>
            <w:noWrap/>
            <w:vAlign w:val="bottom"/>
            <w:hideMark/>
          </w:tcPr>
          <w:p w14:paraId="1440F575" w14:textId="77777777" w:rsidR="00A32973" w:rsidRPr="00D13F05" w:rsidRDefault="00A32973" w:rsidP="00A32973">
            <w:pPr>
              <w:spacing w:before="0" w:line="240" w:lineRule="auto"/>
              <w:jc w:val="center"/>
              <w:rPr>
                <w:rFonts w:ascii="Arial" w:hAnsi="Arial" w:cs="Arial"/>
                <w:color w:val="000000"/>
                <w:sz w:val="16"/>
                <w:szCs w:val="16"/>
                <w:lang w:eastAsia="en-AU"/>
              </w:rPr>
            </w:pPr>
            <w:r w:rsidRPr="00D13F05">
              <w:rPr>
                <w:rFonts w:ascii="Arial" w:hAnsi="Arial" w:cs="Arial"/>
                <w:color w:val="000000"/>
                <w:sz w:val="16"/>
                <w:szCs w:val="16"/>
                <w:lang w:eastAsia="en-AU"/>
              </w:rPr>
              <w:t>chi2(4) = 311.81</w:t>
            </w:r>
          </w:p>
        </w:tc>
        <w:tc>
          <w:tcPr>
            <w:tcW w:w="1460" w:type="dxa"/>
            <w:tcBorders>
              <w:top w:val="nil"/>
              <w:left w:val="nil"/>
              <w:bottom w:val="nil"/>
              <w:right w:val="nil"/>
            </w:tcBorders>
            <w:shd w:val="clear" w:color="auto" w:fill="auto"/>
            <w:noWrap/>
            <w:vAlign w:val="bottom"/>
            <w:hideMark/>
          </w:tcPr>
          <w:p w14:paraId="1B1554CF" w14:textId="77777777" w:rsidR="00A32973" w:rsidRPr="00D13F05" w:rsidRDefault="00A32973" w:rsidP="00A32973">
            <w:pPr>
              <w:spacing w:before="0" w:line="240" w:lineRule="auto"/>
              <w:jc w:val="center"/>
              <w:rPr>
                <w:rFonts w:ascii="Arial" w:hAnsi="Arial" w:cs="Arial"/>
                <w:color w:val="000000"/>
                <w:sz w:val="16"/>
                <w:szCs w:val="16"/>
                <w:lang w:eastAsia="en-AU"/>
              </w:rPr>
            </w:pPr>
            <w:r w:rsidRPr="00D13F05">
              <w:rPr>
                <w:rFonts w:ascii="Arial" w:hAnsi="Arial" w:cs="Arial"/>
                <w:color w:val="000000"/>
                <w:sz w:val="16"/>
                <w:szCs w:val="16"/>
                <w:lang w:eastAsia="en-AU"/>
              </w:rPr>
              <w:t>0.000</w:t>
            </w:r>
          </w:p>
        </w:tc>
      </w:tr>
      <w:tr w:rsidR="00A32973" w:rsidRPr="00D13F05" w14:paraId="256ED9A0" w14:textId="77777777" w:rsidTr="00A32973">
        <w:trPr>
          <w:trHeight w:val="300"/>
        </w:trPr>
        <w:tc>
          <w:tcPr>
            <w:tcW w:w="2640" w:type="dxa"/>
            <w:tcBorders>
              <w:top w:val="nil"/>
              <w:left w:val="nil"/>
              <w:bottom w:val="nil"/>
              <w:right w:val="nil"/>
            </w:tcBorders>
            <w:shd w:val="clear" w:color="auto" w:fill="auto"/>
            <w:noWrap/>
            <w:vAlign w:val="center"/>
            <w:hideMark/>
          </w:tcPr>
          <w:p w14:paraId="2943462E" w14:textId="77777777" w:rsidR="00A32973" w:rsidRPr="00D13F05" w:rsidRDefault="00A32973" w:rsidP="00A32973">
            <w:pPr>
              <w:spacing w:before="0" w:line="240" w:lineRule="auto"/>
              <w:jc w:val="both"/>
              <w:rPr>
                <w:rFonts w:ascii="Arial" w:hAnsi="Arial" w:cs="Arial"/>
                <w:color w:val="000000"/>
                <w:sz w:val="16"/>
                <w:szCs w:val="16"/>
                <w:lang w:eastAsia="en-AU"/>
              </w:rPr>
            </w:pPr>
            <w:r w:rsidRPr="00D13F05">
              <w:rPr>
                <w:rFonts w:ascii="Arial" w:hAnsi="Arial" w:cs="Arial"/>
                <w:color w:val="000000"/>
                <w:sz w:val="16"/>
                <w:szCs w:val="16"/>
                <w:lang w:eastAsia="en-AU"/>
              </w:rPr>
              <w:t xml:space="preserve">Age 15 mathematics </w:t>
            </w:r>
            <w:r w:rsidR="00281AB8">
              <w:rPr>
                <w:rFonts w:ascii="Arial" w:hAnsi="Arial" w:cs="Arial"/>
                <w:color w:val="000000"/>
                <w:sz w:val="16"/>
                <w:szCs w:val="16"/>
                <w:lang w:eastAsia="en-AU"/>
              </w:rPr>
              <w:t>PISA</w:t>
            </w:r>
          </w:p>
        </w:tc>
        <w:tc>
          <w:tcPr>
            <w:tcW w:w="2000" w:type="dxa"/>
            <w:tcBorders>
              <w:top w:val="nil"/>
              <w:left w:val="nil"/>
              <w:bottom w:val="nil"/>
              <w:right w:val="nil"/>
            </w:tcBorders>
            <w:shd w:val="clear" w:color="auto" w:fill="auto"/>
            <w:noWrap/>
            <w:vAlign w:val="bottom"/>
            <w:hideMark/>
          </w:tcPr>
          <w:p w14:paraId="14E824FC" w14:textId="77777777" w:rsidR="00A32973" w:rsidRPr="00D13F05" w:rsidRDefault="00A32973" w:rsidP="00A32973">
            <w:pPr>
              <w:spacing w:before="0" w:line="240" w:lineRule="auto"/>
              <w:jc w:val="center"/>
              <w:rPr>
                <w:rFonts w:ascii="Arial" w:hAnsi="Arial" w:cs="Arial"/>
                <w:color w:val="000000"/>
                <w:sz w:val="16"/>
                <w:szCs w:val="16"/>
                <w:lang w:eastAsia="en-AU"/>
              </w:rPr>
            </w:pPr>
            <w:r w:rsidRPr="00D13F05">
              <w:rPr>
                <w:rFonts w:ascii="Arial" w:hAnsi="Arial" w:cs="Arial"/>
                <w:color w:val="000000"/>
                <w:sz w:val="16"/>
                <w:szCs w:val="16"/>
                <w:lang w:eastAsia="en-AU"/>
              </w:rPr>
              <w:t>chi2(12) = 468.50</w:t>
            </w:r>
          </w:p>
        </w:tc>
        <w:tc>
          <w:tcPr>
            <w:tcW w:w="1460" w:type="dxa"/>
            <w:tcBorders>
              <w:top w:val="nil"/>
              <w:left w:val="nil"/>
              <w:bottom w:val="nil"/>
              <w:right w:val="nil"/>
            </w:tcBorders>
            <w:shd w:val="clear" w:color="auto" w:fill="auto"/>
            <w:noWrap/>
            <w:vAlign w:val="bottom"/>
            <w:hideMark/>
          </w:tcPr>
          <w:p w14:paraId="28DF9BF5" w14:textId="77777777" w:rsidR="00A32973" w:rsidRPr="00D13F05" w:rsidRDefault="00A32973" w:rsidP="00A32973">
            <w:pPr>
              <w:spacing w:before="0" w:line="240" w:lineRule="auto"/>
              <w:jc w:val="center"/>
              <w:rPr>
                <w:rFonts w:ascii="Arial" w:hAnsi="Arial" w:cs="Arial"/>
                <w:color w:val="000000"/>
                <w:sz w:val="16"/>
                <w:szCs w:val="16"/>
                <w:lang w:eastAsia="en-AU"/>
              </w:rPr>
            </w:pPr>
            <w:r w:rsidRPr="00D13F05">
              <w:rPr>
                <w:rFonts w:ascii="Arial" w:hAnsi="Arial" w:cs="Arial"/>
                <w:color w:val="000000"/>
                <w:sz w:val="16"/>
                <w:szCs w:val="16"/>
                <w:lang w:eastAsia="en-AU"/>
              </w:rPr>
              <w:t>0.000</w:t>
            </w:r>
          </w:p>
        </w:tc>
      </w:tr>
      <w:tr w:rsidR="00A32973" w:rsidRPr="00D13F05" w14:paraId="4CC3226A" w14:textId="77777777" w:rsidTr="00A32973">
        <w:trPr>
          <w:trHeight w:val="300"/>
        </w:trPr>
        <w:tc>
          <w:tcPr>
            <w:tcW w:w="2640" w:type="dxa"/>
            <w:tcBorders>
              <w:top w:val="nil"/>
              <w:left w:val="nil"/>
              <w:bottom w:val="nil"/>
              <w:right w:val="nil"/>
            </w:tcBorders>
            <w:shd w:val="clear" w:color="auto" w:fill="auto"/>
            <w:noWrap/>
            <w:vAlign w:val="center"/>
            <w:hideMark/>
          </w:tcPr>
          <w:p w14:paraId="289F9DE0" w14:textId="77777777" w:rsidR="00A32973" w:rsidRPr="00D13F05" w:rsidRDefault="00A32973" w:rsidP="00A32973">
            <w:pPr>
              <w:spacing w:before="0" w:line="240" w:lineRule="auto"/>
              <w:rPr>
                <w:rFonts w:ascii="Arial" w:hAnsi="Arial" w:cs="Arial"/>
                <w:color w:val="000000"/>
                <w:sz w:val="16"/>
                <w:szCs w:val="16"/>
                <w:lang w:eastAsia="en-AU"/>
              </w:rPr>
            </w:pPr>
            <w:r w:rsidRPr="00D13F05">
              <w:rPr>
                <w:rFonts w:ascii="Arial" w:hAnsi="Arial" w:cs="Arial"/>
                <w:color w:val="000000"/>
                <w:sz w:val="16"/>
                <w:szCs w:val="16"/>
                <w:lang w:eastAsia="en-AU"/>
              </w:rPr>
              <w:t xml:space="preserve">Age 15 reading </w:t>
            </w:r>
            <w:r w:rsidR="00281AB8">
              <w:rPr>
                <w:rFonts w:ascii="Arial" w:hAnsi="Arial" w:cs="Arial"/>
                <w:color w:val="000000"/>
                <w:sz w:val="16"/>
                <w:szCs w:val="16"/>
                <w:lang w:eastAsia="en-AU"/>
              </w:rPr>
              <w:t>PISA</w:t>
            </w:r>
          </w:p>
        </w:tc>
        <w:tc>
          <w:tcPr>
            <w:tcW w:w="2000" w:type="dxa"/>
            <w:tcBorders>
              <w:top w:val="nil"/>
              <w:left w:val="nil"/>
              <w:bottom w:val="nil"/>
              <w:right w:val="nil"/>
            </w:tcBorders>
            <w:shd w:val="clear" w:color="auto" w:fill="auto"/>
            <w:noWrap/>
            <w:vAlign w:val="bottom"/>
            <w:hideMark/>
          </w:tcPr>
          <w:p w14:paraId="0E78708C" w14:textId="77777777" w:rsidR="00A32973" w:rsidRPr="00D13F05" w:rsidRDefault="00A32973" w:rsidP="00A32973">
            <w:pPr>
              <w:spacing w:before="0" w:line="240" w:lineRule="auto"/>
              <w:jc w:val="center"/>
              <w:rPr>
                <w:rFonts w:ascii="Arial" w:hAnsi="Arial" w:cs="Arial"/>
                <w:color w:val="000000"/>
                <w:sz w:val="16"/>
                <w:szCs w:val="16"/>
                <w:lang w:eastAsia="en-AU"/>
              </w:rPr>
            </w:pPr>
            <w:r w:rsidRPr="00D13F05">
              <w:rPr>
                <w:rFonts w:ascii="Arial" w:hAnsi="Arial" w:cs="Arial"/>
                <w:color w:val="000000"/>
                <w:sz w:val="16"/>
                <w:szCs w:val="16"/>
                <w:lang w:eastAsia="en-AU"/>
              </w:rPr>
              <w:t xml:space="preserve">chi2(12) = 473.32 </w:t>
            </w:r>
          </w:p>
        </w:tc>
        <w:tc>
          <w:tcPr>
            <w:tcW w:w="1460" w:type="dxa"/>
            <w:tcBorders>
              <w:top w:val="nil"/>
              <w:left w:val="nil"/>
              <w:bottom w:val="nil"/>
              <w:right w:val="nil"/>
            </w:tcBorders>
            <w:shd w:val="clear" w:color="auto" w:fill="auto"/>
            <w:noWrap/>
            <w:vAlign w:val="bottom"/>
            <w:hideMark/>
          </w:tcPr>
          <w:p w14:paraId="3D8259FD" w14:textId="77777777" w:rsidR="00A32973" w:rsidRPr="00D13F05" w:rsidRDefault="00A32973" w:rsidP="00A32973">
            <w:pPr>
              <w:spacing w:before="0" w:line="240" w:lineRule="auto"/>
              <w:jc w:val="center"/>
              <w:rPr>
                <w:rFonts w:ascii="Arial" w:hAnsi="Arial" w:cs="Arial"/>
                <w:color w:val="000000"/>
                <w:sz w:val="16"/>
                <w:szCs w:val="16"/>
                <w:lang w:eastAsia="en-AU"/>
              </w:rPr>
            </w:pPr>
            <w:r w:rsidRPr="00D13F05">
              <w:rPr>
                <w:rFonts w:ascii="Arial" w:hAnsi="Arial" w:cs="Arial"/>
                <w:color w:val="000000"/>
                <w:sz w:val="16"/>
                <w:szCs w:val="16"/>
                <w:lang w:eastAsia="en-AU"/>
              </w:rPr>
              <w:t>0.000</w:t>
            </w:r>
          </w:p>
        </w:tc>
      </w:tr>
      <w:tr w:rsidR="00A32973" w:rsidRPr="00D13F05" w14:paraId="19A309DE" w14:textId="77777777" w:rsidTr="00A32973">
        <w:trPr>
          <w:trHeight w:val="300"/>
        </w:trPr>
        <w:tc>
          <w:tcPr>
            <w:tcW w:w="2640" w:type="dxa"/>
            <w:tcBorders>
              <w:top w:val="nil"/>
              <w:left w:val="nil"/>
              <w:bottom w:val="nil"/>
              <w:right w:val="nil"/>
            </w:tcBorders>
            <w:shd w:val="clear" w:color="auto" w:fill="auto"/>
            <w:noWrap/>
            <w:vAlign w:val="center"/>
            <w:hideMark/>
          </w:tcPr>
          <w:p w14:paraId="750C1EBC" w14:textId="77777777" w:rsidR="00A32973" w:rsidRPr="00D13F05" w:rsidRDefault="00A32973" w:rsidP="00A32973">
            <w:pPr>
              <w:spacing w:before="0" w:line="240" w:lineRule="auto"/>
              <w:rPr>
                <w:rFonts w:ascii="Arial" w:hAnsi="Arial" w:cs="Arial"/>
                <w:color w:val="000000"/>
                <w:sz w:val="16"/>
                <w:szCs w:val="16"/>
                <w:lang w:eastAsia="en-AU"/>
              </w:rPr>
            </w:pPr>
            <w:r w:rsidRPr="00D13F05">
              <w:rPr>
                <w:rFonts w:ascii="Arial" w:hAnsi="Arial" w:cs="Arial"/>
                <w:color w:val="000000"/>
                <w:sz w:val="16"/>
                <w:szCs w:val="16"/>
                <w:lang w:eastAsia="en-AU"/>
              </w:rPr>
              <w:t>Youth allowance (YA)</w:t>
            </w:r>
          </w:p>
        </w:tc>
        <w:tc>
          <w:tcPr>
            <w:tcW w:w="2000" w:type="dxa"/>
            <w:tcBorders>
              <w:top w:val="nil"/>
              <w:left w:val="nil"/>
              <w:bottom w:val="nil"/>
              <w:right w:val="nil"/>
            </w:tcBorders>
            <w:shd w:val="clear" w:color="auto" w:fill="auto"/>
            <w:noWrap/>
            <w:vAlign w:val="bottom"/>
            <w:hideMark/>
          </w:tcPr>
          <w:p w14:paraId="6D041784" w14:textId="77777777" w:rsidR="00A32973" w:rsidRPr="00D13F05" w:rsidRDefault="00A32973" w:rsidP="00A32973">
            <w:pPr>
              <w:spacing w:before="0" w:line="240" w:lineRule="auto"/>
              <w:jc w:val="center"/>
              <w:rPr>
                <w:rFonts w:ascii="Arial" w:hAnsi="Arial" w:cs="Arial"/>
                <w:color w:val="000000"/>
                <w:sz w:val="16"/>
                <w:szCs w:val="16"/>
                <w:lang w:eastAsia="en-AU"/>
              </w:rPr>
            </w:pPr>
            <w:r w:rsidRPr="00D13F05">
              <w:rPr>
                <w:rFonts w:ascii="Arial" w:hAnsi="Arial" w:cs="Arial"/>
                <w:color w:val="000000"/>
                <w:sz w:val="16"/>
                <w:szCs w:val="16"/>
                <w:lang w:eastAsia="en-AU"/>
              </w:rPr>
              <w:t>chi2(4) = 202.73</w:t>
            </w:r>
          </w:p>
        </w:tc>
        <w:tc>
          <w:tcPr>
            <w:tcW w:w="1460" w:type="dxa"/>
            <w:tcBorders>
              <w:top w:val="nil"/>
              <w:left w:val="nil"/>
              <w:bottom w:val="nil"/>
              <w:right w:val="nil"/>
            </w:tcBorders>
            <w:shd w:val="clear" w:color="auto" w:fill="auto"/>
            <w:noWrap/>
            <w:vAlign w:val="bottom"/>
            <w:hideMark/>
          </w:tcPr>
          <w:p w14:paraId="510721A8" w14:textId="77777777" w:rsidR="00A32973" w:rsidRPr="00D13F05" w:rsidRDefault="00A32973" w:rsidP="00A32973">
            <w:pPr>
              <w:spacing w:before="0" w:line="240" w:lineRule="auto"/>
              <w:jc w:val="center"/>
              <w:rPr>
                <w:rFonts w:ascii="Arial" w:hAnsi="Arial" w:cs="Arial"/>
                <w:color w:val="000000"/>
                <w:sz w:val="16"/>
                <w:szCs w:val="16"/>
                <w:lang w:eastAsia="en-AU"/>
              </w:rPr>
            </w:pPr>
            <w:r w:rsidRPr="00D13F05">
              <w:rPr>
                <w:rFonts w:ascii="Arial" w:hAnsi="Arial" w:cs="Arial"/>
                <w:color w:val="000000"/>
                <w:sz w:val="16"/>
                <w:szCs w:val="16"/>
                <w:lang w:eastAsia="en-AU"/>
              </w:rPr>
              <w:t>0.000</w:t>
            </w:r>
          </w:p>
        </w:tc>
      </w:tr>
      <w:tr w:rsidR="00A32973" w:rsidRPr="00D13F05" w14:paraId="0A9C7E48" w14:textId="77777777" w:rsidTr="00A32973">
        <w:trPr>
          <w:trHeight w:val="300"/>
        </w:trPr>
        <w:tc>
          <w:tcPr>
            <w:tcW w:w="2640" w:type="dxa"/>
            <w:tcBorders>
              <w:top w:val="nil"/>
              <w:left w:val="nil"/>
              <w:bottom w:val="nil"/>
              <w:right w:val="nil"/>
            </w:tcBorders>
            <w:shd w:val="clear" w:color="auto" w:fill="auto"/>
            <w:noWrap/>
            <w:vAlign w:val="center"/>
            <w:hideMark/>
          </w:tcPr>
          <w:p w14:paraId="1EBE4957" w14:textId="77777777" w:rsidR="00A32973" w:rsidRPr="00D13F05" w:rsidRDefault="00A32973" w:rsidP="00A32973">
            <w:pPr>
              <w:spacing w:before="0" w:line="240" w:lineRule="auto"/>
              <w:rPr>
                <w:rFonts w:ascii="Arial" w:hAnsi="Arial" w:cs="Arial"/>
                <w:color w:val="000000"/>
                <w:sz w:val="16"/>
                <w:szCs w:val="16"/>
                <w:lang w:eastAsia="en-AU"/>
              </w:rPr>
            </w:pPr>
            <w:r w:rsidRPr="00D13F05">
              <w:rPr>
                <w:rFonts w:ascii="Arial" w:hAnsi="Arial" w:cs="Arial"/>
                <w:color w:val="000000"/>
                <w:sz w:val="16"/>
                <w:szCs w:val="16"/>
                <w:lang w:eastAsia="en-AU"/>
              </w:rPr>
              <w:t>Other payments (not YA)</w:t>
            </w:r>
          </w:p>
        </w:tc>
        <w:tc>
          <w:tcPr>
            <w:tcW w:w="2000" w:type="dxa"/>
            <w:tcBorders>
              <w:top w:val="nil"/>
              <w:left w:val="nil"/>
              <w:bottom w:val="nil"/>
              <w:right w:val="nil"/>
            </w:tcBorders>
            <w:shd w:val="clear" w:color="auto" w:fill="auto"/>
            <w:noWrap/>
            <w:vAlign w:val="bottom"/>
            <w:hideMark/>
          </w:tcPr>
          <w:p w14:paraId="05105138" w14:textId="37955396" w:rsidR="00A32973" w:rsidRPr="00D13F05" w:rsidRDefault="00A32973" w:rsidP="00A32973">
            <w:pPr>
              <w:spacing w:before="0" w:line="240" w:lineRule="auto"/>
              <w:jc w:val="center"/>
              <w:rPr>
                <w:rFonts w:ascii="Arial" w:hAnsi="Arial" w:cs="Arial"/>
                <w:color w:val="000000"/>
                <w:sz w:val="16"/>
                <w:szCs w:val="16"/>
                <w:lang w:eastAsia="en-AU"/>
              </w:rPr>
            </w:pPr>
            <w:r w:rsidRPr="00D13F05">
              <w:rPr>
                <w:rFonts w:ascii="Arial" w:hAnsi="Arial" w:cs="Arial"/>
                <w:color w:val="000000"/>
                <w:sz w:val="16"/>
                <w:szCs w:val="16"/>
                <w:lang w:eastAsia="en-AU"/>
              </w:rPr>
              <w:t>chi2(4) = 94.92</w:t>
            </w:r>
          </w:p>
        </w:tc>
        <w:tc>
          <w:tcPr>
            <w:tcW w:w="1460" w:type="dxa"/>
            <w:tcBorders>
              <w:top w:val="nil"/>
              <w:left w:val="nil"/>
              <w:bottom w:val="nil"/>
              <w:right w:val="nil"/>
            </w:tcBorders>
            <w:shd w:val="clear" w:color="auto" w:fill="auto"/>
            <w:noWrap/>
            <w:vAlign w:val="bottom"/>
            <w:hideMark/>
          </w:tcPr>
          <w:p w14:paraId="5E08972D" w14:textId="77777777" w:rsidR="00A32973" w:rsidRPr="00D13F05" w:rsidRDefault="00A32973" w:rsidP="00A32973">
            <w:pPr>
              <w:spacing w:before="0" w:line="240" w:lineRule="auto"/>
              <w:jc w:val="center"/>
              <w:rPr>
                <w:rFonts w:ascii="Arial" w:hAnsi="Arial" w:cs="Arial"/>
                <w:color w:val="000000"/>
                <w:sz w:val="16"/>
                <w:szCs w:val="16"/>
                <w:lang w:eastAsia="en-AU"/>
              </w:rPr>
            </w:pPr>
            <w:r w:rsidRPr="00D13F05">
              <w:rPr>
                <w:rFonts w:ascii="Arial" w:hAnsi="Arial" w:cs="Arial"/>
                <w:color w:val="000000"/>
                <w:sz w:val="16"/>
                <w:szCs w:val="16"/>
                <w:lang w:eastAsia="en-AU"/>
              </w:rPr>
              <w:t>0.000</w:t>
            </w:r>
          </w:p>
        </w:tc>
      </w:tr>
      <w:tr w:rsidR="005F5992" w:rsidRPr="00D13F05" w14:paraId="0F632B80" w14:textId="77777777" w:rsidTr="0032467E">
        <w:trPr>
          <w:trHeight w:val="329"/>
        </w:trPr>
        <w:tc>
          <w:tcPr>
            <w:tcW w:w="2640" w:type="dxa"/>
            <w:tcBorders>
              <w:top w:val="nil"/>
              <w:left w:val="nil"/>
              <w:bottom w:val="nil"/>
              <w:right w:val="nil"/>
            </w:tcBorders>
            <w:shd w:val="clear" w:color="auto" w:fill="auto"/>
            <w:noWrap/>
            <w:hideMark/>
          </w:tcPr>
          <w:p w14:paraId="5548C9BE" w14:textId="77777777" w:rsidR="0032467E" w:rsidRDefault="0032467E" w:rsidP="0032467E">
            <w:pPr>
              <w:spacing w:before="0" w:line="240" w:lineRule="auto"/>
              <w:rPr>
                <w:rFonts w:ascii="Arial" w:hAnsi="Arial" w:cs="Arial"/>
                <w:color w:val="000000"/>
                <w:sz w:val="16"/>
                <w:szCs w:val="16"/>
              </w:rPr>
            </w:pPr>
          </w:p>
          <w:p w14:paraId="30A536F8" w14:textId="4AA9204B" w:rsidR="005F5992" w:rsidRPr="00D13F05" w:rsidRDefault="005F5992" w:rsidP="0032467E">
            <w:pPr>
              <w:spacing w:before="0" w:line="240" w:lineRule="auto"/>
              <w:rPr>
                <w:rFonts w:ascii="Arial" w:hAnsi="Arial" w:cs="Arial"/>
                <w:color w:val="000000"/>
                <w:sz w:val="16"/>
                <w:szCs w:val="16"/>
              </w:rPr>
            </w:pPr>
            <w:r w:rsidRPr="00D13F05">
              <w:rPr>
                <w:rFonts w:ascii="Arial" w:hAnsi="Arial" w:cs="Arial"/>
                <w:color w:val="000000"/>
                <w:sz w:val="16"/>
                <w:szCs w:val="16"/>
              </w:rPr>
              <w:t>Highest qualification (at age 25)</w:t>
            </w:r>
          </w:p>
        </w:tc>
        <w:tc>
          <w:tcPr>
            <w:tcW w:w="2000" w:type="dxa"/>
            <w:tcBorders>
              <w:top w:val="nil"/>
              <w:left w:val="nil"/>
              <w:bottom w:val="nil"/>
              <w:right w:val="nil"/>
            </w:tcBorders>
            <w:shd w:val="clear" w:color="auto" w:fill="auto"/>
            <w:noWrap/>
            <w:vAlign w:val="bottom"/>
            <w:hideMark/>
          </w:tcPr>
          <w:p w14:paraId="4D3AA561" w14:textId="0214080A" w:rsidR="005F5992" w:rsidRPr="00D13F05" w:rsidRDefault="005F5992" w:rsidP="0032467E">
            <w:pPr>
              <w:spacing w:before="0" w:line="240" w:lineRule="exact"/>
              <w:jc w:val="center"/>
              <w:rPr>
                <w:rFonts w:ascii="Arial" w:hAnsi="Arial" w:cs="Arial"/>
                <w:color w:val="000000"/>
                <w:sz w:val="16"/>
                <w:szCs w:val="16"/>
              </w:rPr>
            </w:pPr>
            <w:r w:rsidRPr="00D13F05">
              <w:rPr>
                <w:rFonts w:ascii="Arial" w:hAnsi="Arial" w:cs="Arial"/>
                <w:color w:val="000000"/>
                <w:sz w:val="16"/>
                <w:szCs w:val="16"/>
              </w:rPr>
              <w:t>chi2(36) =</w:t>
            </w:r>
            <w:r w:rsidR="00A67E66">
              <w:rPr>
                <w:rFonts w:ascii="Arial" w:hAnsi="Arial" w:cs="Arial"/>
                <w:color w:val="000000"/>
                <w:sz w:val="16"/>
                <w:szCs w:val="16"/>
              </w:rPr>
              <w:t xml:space="preserve"> </w:t>
            </w:r>
            <w:r w:rsidRPr="00D13F05">
              <w:rPr>
                <w:rFonts w:ascii="Arial" w:hAnsi="Arial" w:cs="Arial"/>
                <w:color w:val="000000"/>
                <w:sz w:val="16"/>
                <w:szCs w:val="16"/>
              </w:rPr>
              <w:t>2.2e+03</w:t>
            </w:r>
          </w:p>
        </w:tc>
        <w:tc>
          <w:tcPr>
            <w:tcW w:w="1460" w:type="dxa"/>
            <w:tcBorders>
              <w:top w:val="nil"/>
              <w:left w:val="nil"/>
              <w:bottom w:val="nil"/>
              <w:right w:val="nil"/>
            </w:tcBorders>
            <w:shd w:val="clear" w:color="auto" w:fill="auto"/>
            <w:noWrap/>
            <w:vAlign w:val="bottom"/>
            <w:hideMark/>
          </w:tcPr>
          <w:p w14:paraId="5DE7598C" w14:textId="77777777" w:rsidR="005F5992" w:rsidRPr="00D13F05" w:rsidRDefault="005F5992" w:rsidP="0032467E">
            <w:pPr>
              <w:jc w:val="center"/>
              <w:rPr>
                <w:rFonts w:ascii="Arial" w:hAnsi="Arial" w:cs="Arial"/>
                <w:color w:val="000000"/>
                <w:sz w:val="16"/>
                <w:szCs w:val="16"/>
              </w:rPr>
            </w:pPr>
            <w:r w:rsidRPr="00D13F05">
              <w:rPr>
                <w:rFonts w:ascii="Arial" w:hAnsi="Arial" w:cs="Arial"/>
                <w:color w:val="000000"/>
                <w:sz w:val="16"/>
                <w:szCs w:val="16"/>
              </w:rPr>
              <w:t>0.000</w:t>
            </w:r>
          </w:p>
        </w:tc>
      </w:tr>
      <w:tr w:rsidR="005F5992" w:rsidRPr="00D13F05" w14:paraId="0D048FB2" w14:textId="77777777" w:rsidTr="0032467E">
        <w:trPr>
          <w:trHeight w:val="300"/>
        </w:trPr>
        <w:tc>
          <w:tcPr>
            <w:tcW w:w="2640" w:type="dxa"/>
            <w:tcBorders>
              <w:top w:val="nil"/>
              <w:left w:val="nil"/>
              <w:bottom w:val="nil"/>
              <w:right w:val="nil"/>
            </w:tcBorders>
            <w:shd w:val="clear" w:color="auto" w:fill="auto"/>
            <w:noWrap/>
            <w:hideMark/>
          </w:tcPr>
          <w:p w14:paraId="6A888698" w14:textId="77777777" w:rsidR="005F5992" w:rsidRPr="00D13F05" w:rsidRDefault="005F5992" w:rsidP="0032467E">
            <w:pPr>
              <w:rPr>
                <w:rFonts w:ascii="Arial" w:hAnsi="Arial" w:cs="Arial"/>
                <w:color w:val="000000"/>
                <w:sz w:val="16"/>
                <w:szCs w:val="16"/>
              </w:rPr>
            </w:pPr>
            <w:r w:rsidRPr="00D13F05">
              <w:rPr>
                <w:rFonts w:ascii="Arial" w:hAnsi="Arial" w:cs="Arial"/>
                <w:color w:val="000000"/>
                <w:sz w:val="16"/>
                <w:szCs w:val="16"/>
              </w:rPr>
              <w:t>Highest occupation (at age 25)</w:t>
            </w:r>
          </w:p>
        </w:tc>
        <w:tc>
          <w:tcPr>
            <w:tcW w:w="2000" w:type="dxa"/>
            <w:tcBorders>
              <w:top w:val="nil"/>
              <w:left w:val="nil"/>
              <w:bottom w:val="nil"/>
              <w:right w:val="nil"/>
            </w:tcBorders>
            <w:shd w:val="clear" w:color="auto" w:fill="auto"/>
            <w:noWrap/>
            <w:vAlign w:val="bottom"/>
            <w:hideMark/>
          </w:tcPr>
          <w:p w14:paraId="12A05ECC" w14:textId="5585223A" w:rsidR="005F5992" w:rsidRPr="00D13F05" w:rsidRDefault="005F5992" w:rsidP="0032467E">
            <w:pPr>
              <w:jc w:val="center"/>
              <w:rPr>
                <w:rFonts w:ascii="Arial" w:hAnsi="Arial" w:cs="Arial"/>
                <w:color w:val="000000"/>
                <w:sz w:val="16"/>
                <w:szCs w:val="16"/>
              </w:rPr>
            </w:pPr>
            <w:r w:rsidRPr="00D13F05">
              <w:rPr>
                <w:rFonts w:ascii="Arial" w:hAnsi="Arial" w:cs="Arial"/>
                <w:color w:val="000000"/>
                <w:sz w:val="16"/>
                <w:szCs w:val="16"/>
              </w:rPr>
              <w:t>chi2(36) =</w:t>
            </w:r>
            <w:r w:rsidR="00A67E66">
              <w:rPr>
                <w:rFonts w:ascii="Arial" w:hAnsi="Arial" w:cs="Arial"/>
                <w:color w:val="000000"/>
                <w:sz w:val="16"/>
                <w:szCs w:val="16"/>
              </w:rPr>
              <w:t xml:space="preserve"> </w:t>
            </w:r>
            <w:r w:rsidRPr="00D13F05">
              <w:rPr>
                <w:rFonts w:ascii="Arial" w:hAnsi="Arial" w:cs="Arial"/>
                <w:color w:val="000000"/>
                <w:sz w:val="16"/>
                <w:szCs w:val="16"/>
              </w:rPr>
              <w:t>1.4e+03</w:t>
            </w:r>
          </w:p>
        </w:tc>
        <w:tc>
          <w:tcPr>
            <w:tcW w:w="1460" w:type="dxa"/>
            <w:tcBorders>
              <w:top w:val="nil"/>
              <w:left w:val="nil"/>
              <w:bottom w:val="nil"/>
              <w:right w:val="nil"/>
            </w:tcBorders>
            <w:shd w:val="clear" w:color="auto" w:fill="auto"/>
            <w:noWrap/>
            <w:vAlign w:val="bottom"/>
            <w:hideMark/>
          </w:tcPr>
          <w:p w14:paraId="2D6168F7" w14:textId="77777777" w:rsidR="005F5992" w:rsidRPr="00D13F05" w:rsidRDefault="005F5992" w:rsidP="0032467E">
            <w:pPr>
              <w:jc w:val="center"/>
              <w:rPr>
                <w:rFonts w:ascii="Arial" w:hAnsi="Arial" w:cs="Arial"/>
                <w:color w:val="000000"/>
                <w:sz w:val="16"/>
                <w:szCs w:val="16"/>
              </w:rPr>
            </w:pPr>
            <w:r w:rsidRPr="00D13F05">
              <w:rPr>
                <w:rFonts w:ascii="Arial" w:hAnsi="Arial" w:cs="Arial"/>
                <w:color w:val="000000"/>
                <w:sz w:val="16"/>
                <w:szCs w:val="16"/>
              </w:rPr>
              <w:t>0.000</w:t>
            </w:r>
          </w:p>
        </w:tc>
      </w:tr>
      <w:tr w:rsidR="005F5992" w:rsidRPr="00D13F05" w14:paraId="3B87A826" w14:textId="77777777" w:rsidTr="0032467E">
        <w:trPr>
          <w:trHeight w:val="300"/>
        </w:trPr>
        <w:tc>
          <w:tcPr>
            <w:tcW w:w="2640" w:type="dxa"/>
            <w:tcBorders>
              <w:top w:val="nil"/>
              <w:left w:val="nil"/>
              <w:bottom w:val="nil"/>
              <w:right w:val="nil"/>
            </w:tcBorders>
            <w:shd w:val="clear" w:color="auto" w:fill="auto"/>
            <w:noWrap/>
            <w:hideMark/>
          </w:tcPr>
          <w:p w14:paraId="0309497A" w14:textId="77777777" w:rsidR="005F5992" w:rsidRPr="00D13F05" w:rsidRDefault="005F5992" w:rsidP="0032467E">
            <w:pPr>
              <w:rPr>
                <w:rFonts w:ascii="Arial" w:hAnsi="Arial" w:cs="Arial"/>
                <w:color w:val="000000"/>
                <w:sz w:val="16"/>
                <w:szCs w:val="16"/>
              </w:rPr>
            </w:pPr>
            <w:r w:rsidRPr="00D13F05">
              <w:rPr>
                <w:rFonts w:ascii="Arial" w:hAnsi="Arial" w:cs="Arial"/>
                <w:color w:val="000000"/>
                <w:sz w:val="16"/>
                <w:szCs w:val="16"/>
              </w:rPr>
              <w:t>Labour force status (at age 25)</w:t>
            </w:r>
          </w:p>
        </w:tc>
        <w:tc>
          <w:tcPr>
            <w:tcW w:w="2000" w:type="dxa"/>
            <w:tcBorders>
              <w:top w:val="nil"/>
              <w:left w:val="nil"/>
              <w:bottom w:val="nil"/>
              <w:right w:val="nil"/>
            </w:tcBorders>
            <w:shd w:val="clear" w:color="auto" w:fill="auto"/>
            <w:noWrap/>
            <w:vAlign w:val="bottom"/>
            <w:hideMark/>
          </w:tcPr>
          <w:p w14:paraId="16548E70" w14:textId="6F7EE68F" w:rsidR="005F5992" w:rsidRPr="00D13F05" w:rsidRDefault="005F5992" w:rsidP="0032467E">
            <w:pPr>
              <w:jc w:val="center"/>
              <w:rPr>
                <w:rFonts w:ascii="Arial" w:hAnsi="Arial" w:cs="Arial"/>
                <w:color w:val="000000"/>
                <w:sz w:val="16"/>
                <w:szCs w:val="16"/>
              </w:rPr>
            </w:pPr>
            <w:r w:rsidRPr="00D13F05">
              <w:rPr>
                <w:rFonts w:ascii="Arial" w:hAnsi="Arial" w:cs="Arial"/>
                <w:color w:val="000000"/>
                <w:sz w:val="16"/>
                <w:szCs w:val="16"/>
              </w:rPr>
              <w:t>chi2(8) = 434.71</w:t>
            </w:r>
          </w:p>
        </w:tc>
        <w:tc>
          <w:tcPr>
            <w:tcW w:w="1460" w:type="dxa"/>
            <w:tcBorders>
              <w:top w:val="nil"/>
              <w:left w:val="nil"/>
              <w:bottom w:val="nil"/>
              <w:right w:val="nil"/>
            </w:tcBorders>
            <w:shd w:val="clear" w:color="auto" w:fill="auto"/>
            <w:noWrap/>
            <w:vAlign w:val="bottom"/>
            <w:hideMark/>
          </w:tcPr>
          <w:p w14:paraId="44E90C3F" w14:textId="77777777" w:rsidR="005F5992" w:rsidRPr="00D13F05" w:rsidRDefault="005F5992" w:rsidP="0032467E">
            <w:pPr>
              <w:jc w:val="center"/>
              <w:rPr>
                <w:rFonts w:ascii="Arial" w:hAnsi="Arial" w:cs="Arial"/>
                <w:color w:val="000000"/>
                <w:sz w:val="16"/>
                <w:szCs w:val="16"/>
              </w:rPr>
            </w:pPr>
            <w:r w:rsidRPr="00D13F05">
              <w:rPr>
                <w:rFonts w:ascii="Arial" w:hAnsi="Arial" w:cs="Arial"/>
                <w:color w:val="000000"/>
                <w:sz w:val="16"/>
                <w:szCs w:val="16"/>
              </w:rPr>
              <w:t>0.000</w:t>
            </w:r>
          </w:p>
        </w:tc>
      </w:tr>
      <w:tr w:rsidR="00A32973" w:rsidRPr="00D13F05" w14:paraId="70583EA2" w14:textId="77777777" w:rsidTr="005F5992">
        <w:trPr>
          <w:trHeight w:val="300"/>
        </w:trPr>
        <w:tc>
          <w:tcPr>
            <w:tcW w:w="2640" w:type="dxa"/>
            <w:tcBorders>
              <w:top w:val="nil"/>
              <w:left w:val="nil"/>
              <w:right w:val="nil"/>
            </w:tcBorders>
            <w:shd w:val="clear" w:color="auto" w:fill="auto"/>
            <w:noWrap/>
            <w:vAlign w:val="center"/>
            <w:hideMark/>
          </w:tcPr>
          <w:p w14:paraId="5E4A9CC9" w14:textId="77777777" w:rsidR="00A32973" w:rsidRPr="00D13F05" w:rsidRDefault="00A32973" w:rsidP="00A32973">
            <w:pPr>
              <w:spacing w:before="0" w:line="240" w:lineRule="auto"/>
              <w:jc w:val="center"/>
              <w:rPr>
                <w:rFonts w:ascii="Arial" w:hAnsi="Arial" w:cs="Arial"/>
                <w:color w:val="000000"/>
                <w:sz w:val="16"/>
                <w:szCs w:val="16"/>
                <w:lang w:eastAsia="en-AU"/>
              </w:rPr>
            </w:pPr>
          </w:p>
        </w:tc>
        <w:tc>
          <w:tcPr>
            <w:tcW w:w="2000" w:type="dxa"/>
            <w:tcBorders>
              <w:top w:val="nil"/>
              <w:left w:val="nil"/>
              <w:right w:val="nil"/>
            </w:tcBorders>
            <w:shd w:val="clear" w:color="auto" w:fill="auto"/>
            <w:noWrap/>
            <w:vAlign w:val="bottom"/>
            <w:hideMark/>
          </w:tcPr>
          <w:p w14:paraId="6F6DA2D5" w14:textId="77777777" w:rsidR="00A32973" w:rsidRPr="00D13F05" w:rsidRDefault="00A32973" w:rsidP="00A32973">
            <w:pPr>
              <w:spacing w:before="0" w:line="240" w:lineRule="auto"/>
              <w:rPr>
                <w:rFonts w:ascii="Times New Roman" w:hAnsi="Times New Roman"/>
                <w:sz w:val="20"/>
                <w:lang w:eastAsia="en-AU"/>
              </w:rPr>
            </w:pPr>
          </w:p>
        </w:tc>
        <w:tc>
          <w:tcPr>
            <w:tcW w:w="1460" w:type="dxa"/>
            <w:tcBorders>
              <w:top w:val="nil"/>
              <w:left w:val="nil"/>
              <w:right w:val="nil"/>
            </w:tcBorders>
            <w:shd w:val="clear" w:color="auto" w:fill="auto"/>
            <w:noWrap/>
            <w:vAlign w:val="bottom"/>
            <w:hideMark/>
          </w:tcPr>
          <w:p w14:paraId="5C0CC116" w14:textId="77777777" w:rsidR="00A32973" w:rsidRPr="00D13F05" w:rsidRDefault="00A32973" w:rsidP="00A32973">
            <w:pPr>
              <w:spacing w:before="0" w:line="240" w:lineRule="auto"/>
              <w:jc w:val="center"/>
              <w:rPr>
                <w:rFonts w:ascii="Times New Roman" w:hAnsi="Times New Roman"/>
                <w:sz w:val="20"/>
                <w:lang w:eastAsia="en-AU"/>
              </w:rPr>
            </w:pPr>
          </w:p>
        </w:tc>
      </w:tr>
      <w:tr w:rsidR="00A32973" w:rsidRPr="00D13F05" w14:paraId="01C448B7" w14:textId="77777777" w:rsidTr="005F5992">
        <w:trPr>
          <w:trHeight w:val="315"/>
        </w:trPr>
        <w:tc>
          <w:tcPr>
            <w:tcW w:w="2640" w:type="dxa"/>
            <w:tcBorders>
              <w:top w:val="nil"/>
              <w:left w:val="nil"/>
              <w:bottom w:val="single" w:sz="4" w:space="0" w:color="auto"/>
              <w:right w:val="nil"/>
            </w:tcBorders>
            <w:shd w:val="clear" w:color="auto" w:fill="auto"/>
            <w:noWrap/>
            <w:vAlign w:val="center"/>
            <w:hideMark/>
          </w:tcPr>
          <w:p w14:paraId="0467BE4C" w14:textId="77777777" w:rsidR="00A32973" w:rsidRPr="00D13F05" w:rsidRDefault="00A32973" w:rsidP="00A32973">
            <w:pPr>
              <w:spacing w:before="0" w:line="240" w:lineRule="auto"/>
              <w:rPr>
                <w:rFonts w:ascii="Arial" w:hAnsi="Arial" w:cs="Arial"/>
                <w:color w:val="000000"/>
                <w:sz w:val="16"/>
                <w:szCs w:val="16"/>
                <w:lang w:eastAsia="en-AU"/>
              </w:rPr>
            </w:pPr>
            <w:r w:rsidRPr="00D13F05">
              <w:rPr>
                <w:rFonts w:ascii="Arial" w:hAnsi="Arial" w:cs="Arial"/>
                <w:color w:val="000000"/>
                <w:sz w:val="16"/>
                <w:szCs w:val="16"/>
                <w:lang w:eastAsia="en-AU"/>
              </w:rPr>
              <w:t>Sample size</w:t>
            </w:r>
          </w:p>
        </w:tc>
        <w:tc>
          <w:tcPr>
            <w:tcW w:w="2000" w:type="dxa"/>
            <w:tcBorders>
              <w:top w:val="nil"/>
              <w:left w:val="nil"/>
              <w:bottom w:val="single" w:sz="4" w:space="0" w:color="auto"/>
              <w:right w:val="nil"/>
            </w:tcBorders>
            <w:shd w:val="clear" w:color="auto" w:fill="auto"/>
            <w:noWrap/>
            <w:vAlign w:val="bottom"/>
            <w:hideMark/>
          </w:tcPr>
          <w:p w14:paraId="1AFC1D63" w14:textId="5D6EE7DA" w:rsidR="00A32973" w:rsidRPr="00D13F05" w:rsidRDefault="00A32973" w:rsidP="00A32973">
            <w:pPr>
              <w:spacing w:before="0" w:line="240" w:lineRule="auto"/>
              <w:jc w:val="center"/>
              <w:rPr>
                <w:rFonts w:ascii="Arial" w:hAnsi="Arial" w:cs="Arial"/>
                <w:color w:val="000000"/>
                <w:sz w:val="16"/>
                <w:szCs w:val="16"/>
                <w:lang w:eastAsia="en-AU"/>
              </w:rPr>
            </w:pPr>
            <w:r w:rsidRPr="00D13F05">
              <w:rPr>
                <w:rFonts w:ascii="Arial" w:hAnsi="Arial" w:cs="Arial"/>
                <w:color w:val="000000"/>
                <w:sz w:val="16"/>
                <w:szCs w:val="16"/>
                <w:lang w:eastAsia="en-AU"/>
              </w:rPr>
              <w:t>3186</w:t>
            </w:r>
          </w:p>
        </w:tc>
        <w:tc>
          <w:tcPr>
            <w:tcW w:w="1460" w:type="dxa"/>
            <w:tcBorders>
              <w:top w:val="nil"/>
              <w:left w:val="nil"/>
              <w:bottom w:val="single" w:sz="4" w:space="0" w:color="auto"/>
              <w:right w:val="nil"/>
            </w:tcBorders>
            <w:shd w:val="clear" w:color="auto" w:fill="auto"/>
            <w:noWrap/>
            <w:vAlign w:val="bottom"/>
            <w:hideMark/>
          </w:tcPr>
          <w:p w14:paraId="55002625" w14:textId="77777777" w:rsidR="00A32973" w:rsidRPr="00D13F05" w:rsidRDefault="00A32973" w:rsidP="00A32973">
            <w:pPr>
              <w:spacing w:before="0" w:line="240" w:lineRule="auto"/>
              <w:jc w:val="center"/>
              <w:rPr>
                <w:rFonts w:ascii="Arial" w:hAnsi="Arial" w:cs="Arial"/>
                <w:color w:val="000000"/>
                <w:sz w:val="16"/>
                <w:szCs w:val="16"/>
                <w:lang w:eastAsia="en-AU"/>
              </w:rPr>
            </w:pPr>
          </w:p>
        </w:tc>
      </w:tr>
    </w:tbl>
    <w:p w14:paraId="62263DD7" w14:textId="39AB3C13" w:rsidR="005F5992" w:rsidRPr="00D13F05" w:rsidRDefault="005F5992" w:rsidP="005F5992">
      <w:pPr>
        <w:pStyle w:val="Source"/>
      </w:pPr>
      <w:r w:rsidRPr="00D13F05">
        <w:t>Source:</w:t>
      </w:r>
      <w:r w:rsidRPr="00D13F05">
        <w:tab/>
      </w:r>
      <w:r w:rsidR="00F158C5">
        <w:tab/>
      </w:r>
      <w:r w:rsidRPr="00D13F05">
        <w:t>LSAY 2006</w:t>
      </w:r>
      <w:r w:rsidR="007B7694">
        <w:t>.</w:t>
      </w:r>
      <w:r w:rsidRPr="00D13F05">
        <w:t xml:space="preserve">  </w:t>
      </w:r>
    </w:p>
    <w:p w14:paraId="701F4522" w14:textId="77777777" w:rsidR="00A32973" w:rsidRPr="00D13F05" w:rsidRDefault="00A32973">
      <w:pPr>
        <w:spacing w:before="0" w:line="240" w:lineRule="auto"/>
        <w:rPr>
          <w:rFonts w:ascii="Arial" w:hAnsi="Arial"/>
          <w:b/>
          <w:sz w:val="17"/>
        </w:rPr>
      </w:pPr>
      <w:r w:rsidRPr="00D13F05">
        <w:br w:type="page"/>
      </w:r>
    </w:p>
    <w:p w14:paraId="7AAC2CFF" w14:textId="792C840F" w:rsidR="00C66EA0" w:rsidRPr="00D13F05" w:rsidRDefault="00C66EA0" w:rsidP="00C66EA0">
      <w:pPr>
        <w:pStyle w:val="Tabletitle"/>
      </w:pPr>
      <w:bookmarkStart w:id="112" w:name="_Toc10536435"/>
      <w:r w:rsidRPr="00D13F05">
        <w:lastRenderedPageBreak/>
        <w:t>Table A</w:t>
      </w:r>
      <w:r w:rsidR="005F5992" w:rsidRPr="00D13F05">
        <w:t>6</w:t>
      </w:r>
      <w:r w:rsidRPr="00D13F05">
        <w:t xml:space="preserve">: </w:t>
      </w:r>
      <w:r w:rsidR="00F158C5">
        <w:tab/>
      </w:r>
      <w:r w:rsidRPr="00D13F05">
        <w:t>Wald tests for independent variabl</w:t>
      </w:r>
      <w:r w:rsidR="00E30C65" w:rsidRPr="00D13F05">
        <w:t>es</w:t>
      </w:r>
      <w:r w:rsidR="004000FB" w:rsidRPr="00D13F05">
        <w:t xml:space="preserve"> (in table 7)</w:t>
      </w:r>
      <w:bookmarkEnd w:id="112"/>
    </w:p>
    <w:p w14:paraId="3A473862" w14:textId="77777777" w:rsidR="00513CF0" w:rsidRPr="00D13F05" w:rsidRDefault="00513CF0">
      <w:pPr>
        <w:spacing w:before="0" w:line="240" w:lineRule="auto"/>
      </w:pPr>
    </w:p>
    <w:tbl>
      <w:tblPr>
        <w:tblW w:w="6860" w:type="dxa"/>
        <w:tblBorders>
          <w:top w:val="single" w:sz="4" w:space="0" w:color="auto"/>
          <w:bottom w:val="single" w:sz="4" w:space="0" w:color="auto"/>
        </w:tblBorders>
        <w:tblLook w:val="04A0" w:firstRow="1" w:lastRow="0" w:firstColumn="1" w:lastColumn="0" w:noHBand="0" w:noVBand="1"/>
      </w:tblPr>
      <w:tblGrid>
        <w:gridCol w:w="3440"/>
        <w:gridCol w:w="1960"/>
        <w:gridCol w:w="1460"/>
      </w:tblGrid>
      <w:tr w:rsidR="00513CF0" w:rsidRPr="00D13F05" w14:paraId="3613E2BC" w14:textId="77777777" w:rsidTr="00C66EA0">
        <w:trPr>
          <w:trHeight w:val="300"/>
        </w:trPr>
        <w:tc>
          <w:tcPr>
            <w:tcW w:w="3440" w:type="dxa"/>
            <w:tcBorders>
              <w:top w:val="single" w:sz="4" w:space="0" w:color="auto"/>
              <w:bottom w:val="single" w:sz="4" w:space="0" w:color="auto"/>
            </w:tcBorders>
            <w:shd w:val="clear" w:color="auto" w:fill="auto"/>
            <w:noWrap/>
            <w:vAlign w:val="bottom"/>
            <w:hideMark/>
          </w:tcPr>
          <w:p w14:paraId="594AEA48" w14:textId="77777777" w:rsidR="00513CF0" w:rsidRPr="00D13F05" w:rsidRDefault="00513CF0" w:rsidP="00513CF0">
            <w:pPr>
              <w:spacing w:before="0" w:line="240" w:lineRule="auto"/>
              <w:rPr>
                <w:rFonts w:ascii="Arial" w:hAnsi="Arial" w:cs="Arial"/>
                <w:b/>
                <w:color w:val="000000"/>
                <w:sz w:val="16"/>
                <w:szCs w:val="16"/>
                <w:lang w:eastAsia="en-AU"/>
              </w:rPr>
            </w:pPr>
            <w:r w:rsidRPr="00D13F05">
              <w:rPr>
                <w:rFonts w:ascii="Arial" w:hAnsi="Arial" w:cs="Arial"/>
                <w:b/>
                <w:color w:val="000000"/>
                <w:sz w:val="16"/>
                <w:szCs w:val="16"/>
                <w:lang w:eastAsia="en-AU"/>
              </w:rPr>
              <w:t>Variable</w:t>
            </w:r>
          </w:p>
        </w:tc>
        <w:tc>
          <w:tcPr>
            <w:tcW w:w="1960" w:type="dxa"/>
            <w:tcBorders>
              <w:top w:val="single" w:sz="4" w:space="0" w:color="auto"/>
              <w:bottom w:val="single" w:sz="4" w:space="0" w:color="auto"/>
            </w:tcBorders>
            <w:shd w:val="clear" w:color="auto" w:fill="auto"/>
            <w:noWrap/>
            <w:vAlign w:val="center"/>
            <w:hideMark/>
          </w:tcPr>
          <w:p w14:paraId="2A0AAE77" w14:textId="77777777" w:rsidR="00513CF0" w:rsidRPr="00D13F05" w:rsidRDefault="00513CF0" w:rsidP="00513CF0">
            <w:pPr>
              <w:spacing w:before="0" w:line="240" w:lineRule="auto"/>
              <w:jc w:val="center"/>
              <w:rPr>
                <w:rFonts w:ascii="Arial" w:hAnsi="Arial" w:cs="Arial"/>
                <w:b/>
                <w:color w:val="000000"/>
                <w:sz w:val="16"/>
                <w:szCs w:val="16"/>
                <w:lang w:eastAsia="en-AU"/>
              </w:rPr>
            </w:pPr>
            <w:r w:rsidRPr="00D13F05">
              <w:rPr>
                <w:rFonts w:ascii="Arial" w:hAnsi="Arial" w:cs="Arial"/>
                <w:b/>
                <w:color w:val="000000"/>
                <w:sz w:val="16"/>
                <w:szCs w:val="16"/>
                <w:lang w:eastAsia="en-AU"/>
              </w:rPr>
              <w:t>Chi2(df)</w:t>
            </w:r>
          </w:p>
        </w:tc>
        <w:tc>
          <w:tcPr>
            <w:tcW w:w="1460" w:type="dxa"/>
            <w:tcBorders>
              <w:top w:val="single" w:sz="4" w:space="0" w:color="auto"/>
              <w:bottom w:val="single" w:sz="4" w:space="0" w:color="auto"/>
            </w:tcBorders>
            <w:shd w:val="clear" w:color="auto" w:fill="auto"/>
            <w:noWrap/>
            <w:vAlign w:val="center"/>
            <w:hideMark/>
          </w:tcPr>
          <w:p w14:paraId="76D3CAB1" w14:textId="77777777" w:rsidR="00513CF0" w:rsidRPr="00D13F05" w:rsidRDefault="00513CF0" w:rsidP="00513CF0">
            <w:pPr>
              <w:spacing w:before="0" w:line="240" w:lineRule="auto"/>
              <w:jc w:val="center"/>
              <w:rPr>
                <w:rFonts w:ascii="Arial" w:hAnsi="Arial" w:cs="Arial"/>
                <w:b/>
                <w:color w:val="000000"/>
                <w:sz w:val="16"/>
                <w:szCs w:val="16"/>
                <w:lang w:eastAsia="en-AU"/>
              </w:rPr>
            </w:pPr>
            <w:r w:rsidRPr="00D13F05">
              <w:rPr>
                <w:rFonts w:ascii="Arial" w:hAnsi="Arial" w:cs="Arial"/>
                <w:b/>
                <w:color w:val="000000"/>
                <w:sz w:val="16"/>
                <w:szCs w:val="16"/>
                <w:lang w:eastAsia="en-AU"/>
              </w:rPr>
              <w:t>Prob&gt;chi2</w:t>
            </w:r>
          </w:p>
        </w:tc>
      </w:tr>
      <w:tr w:rsidR="00513CF0" w:rsidRPr="00D13F05" w14:paraId="39F8E002" w14:textId="77777777" w:rsidTr="00C66EA0">
        <w:trPr>
          <w:trHeight w:val="300"/>
        </w:trPr>
        <w:tc>
          <w:tcPr>
            <w:tcW w:w="3440" w:type="dxa"/>
            <w:tcBorders>
              <w:top w:val="single" w:sz="4" w:space="0" w:color="auto"/>
            </w:tcBorders>
            <w:shd w:val="clear" w:color="auto" w:fill="auto"/>
            <w:noWrap/>
            <w:vAlign w:val="bottom"/>
            <w:hideMark/>
          </w:tcPr>
          <w:p w14:paraId="33EE18A5" w14:textId="77777777" w:rsidR="00513CF0" w:rsidRPr="00D13F05" w:rsidRDefault="00513CF0" w:rsidP="00513CF0">
            <w:pPr>
              <w:spacing w:before="0" w:line="240" w:lineRule="auto"/>
              <w:jc w:val="center"/>
              <w:rPr>
                <w:rFonts w:ascii="Arial" w:hAnsi="Arial" w:cs="Arial"/>
                <w:color w:val="000000"/>
                <w:sz w:val="16"/>
                <w:szCs w:val="16"/>
                <w:lang w:eastAsia="en-AU"/>
              </w:rPr>
            </w:pPr>
          </w:p>
        </w:tc>
        <w:tc>
          <w:tcPr>
            <w:tcW w:w="1960" w:type="dxa"/>
            <w:tcBorders>
              <w:top w:val="single" w:sz="4" w:space="0" w:color="auto"/>
            </w:tcBorders>
            <w:shd w:val="clear" w:color="auto" w:fill="auto"/>
            <w:noWrap/>
            <w:vAlign w:val="center"/>
            <w:hideMark/>
          </w:tcPr>
          <w:p w14:paraId="50343D52" w14:textId="77777777" w:rsidR="00513CF0" w:rsidRPr="00D13F05" w:rsidRDefault="00513CF0" w:rsidP="00513CF0">
            <w:pPr>
              <w:spacing w:before="0" w:line="240" w:lineRule="auto"/>
              <w:rPr>
                <w:rFonts w:ascii="Times New Roman" w:hAnsi="Times New Roman"/>
                <w:sz w:val="20"/>
                <w:lang w:eastAsia="en-AU"/>
              </w:rPr>
            </w:pPr>
          </w:p>
        </w:tc>
        <w:tc>
          <w:tcPr>
            <w:tcW w:w="1460" w:type="dxa"/>
            <w:tcBorders>
              <w:top w:val="single" w:sz="4" w:space="0" w:color="auto"/>
            </w:tcBorders>
            <w:shd w:val="clear" w:color="auto" w:fill="auto"/>
            <w:noWrap/>
            <w:vAlign w:val="center"/>
            <w:hideMark/>
          </w:tcPr>
          <w:p w14:paraId="7F214249" w14:textId="77777777" w:rsidR="00513CF0" w:rsidRPr="00D13F05" w:rsidRDefault="00513CF0" w:rsidP="00513CF0">
            <w:pPr>
              <w:spacing w:before="0" w:line="240" w:lineRule="auto"/>
              <w:jc w:val="center"/>
              <w:rPr>
                <w:rFonts w:ascii="Times New Roman" w:hAnsi="Times New Roman"/>
                <w:sz w:val="20"/>
                <w:lang w:eastAsia="en-AU"/>
              </w:rPr>
            </w:pPr>
          </w:p>
        </w:tc>
      </w:tr>
      <w:tr w:rsidR="00513CF0" w:rsidRPr="00D13F05" w14:paraId="72C410F7" w14:textId="77777777" w:rsidTr="00C66EA0">
        <w:trPr>
          <w:trHeight w:val="300"/>
        </w:trPr>
        <w:tc>
          <w:tcPr>
            <w:tcW w:w="3440" w:type="dxa"/>
            <w:shd w:val="clear" w:color="auto" w:fill="auto"/>
            <w:noWrap/>
            <w:vAlign w:val="center"/>
            <w:hideMark/>
          </w:tcPr>
          <w:p w14:paraId="1BB67F60" w14:textId="77777777" w:rsidR="00513CF0" w:rsidRPr="00F06E24" w:rsidRDefault="00513CF0" w:rsidP="00513CF0">
            <w:pPr>
              <w:spacing w:before="0" w:line="240" w:lineRule="auto"/>
              <w:rPr>
                <w:rFonts w:ascii="Arial" w:hAnsi="Arial" w:cs="Arial"/>
                <w:bCs/>
                <w:color w:val="000000"/>
                <w:sz w:val="16"/>
                <w:szCs w:val="16"/>
                <w:lang w:eastAsia="en-AU"/>
              </w:rPr>
            </w:pPr>
            <w:r w:rsidRPr="00F06E24">
              <w:rPr>
                <w:rFonts w:ascii="Arial" w:hAnsi="Arial" w:cs="Arial"/>
                <w:bCs/>
                <w:color w:val="000000"/>
                <w:sz w:val="16"/>
                <w:szCs w:val="16"/>
                <w:lang w:eastAsia="en-AU"/>
              </w:rPr>
              <w:t>Male</w:t>
            </w:r>
          </w:p>
        </w:tc>
        <w:tc>
          <w:tcPr>
            <w:tcW w:w="1960" w:type="dxa"/>
            <w:shd w:val="clear" w:color="auto" w:fill="auto"/>
            <w:noWrap/>
            <w:vAlign w:val="center"/>
            <w:hideMark/>
          </w:tcPr>
          <w:p w14:paraId="434146C3" w14:textId="102D5A44" w:rsidR="00513CF0" w:rsidRPr="00D13F05" w:rsidRDefault="00513CF0" w:rsidP="00513CF0">
            <w:pPr>
              <w:spacing w:before="0" w:line="240" w:lineRule="auto"/>
              <w:jc w:val="center"/>
              <w:rPr>
                <w:rFonts w:ascii="Arial" w:hAnsi="Arial" w:cs="Arial"/>
                <w:color w:val="000000"/>
                <w:sz w:val="16"/>
                <w:szCs w:val="16"/>
                <w:lang w:eastAsia="en-AU"/>
              </w:rPr>
            </w:pPr>
            <w:r w:rsidRPr="00D13F05">
              <w:rPr>
                <w:rFonts w:ascii="Arial" w:hAnsi="Arial" w:cs="Arial"/>
                <w:color w:val="000000"/>
                <w:sz w:val="16"/>
                <w:szCs w:val="16"/>
                <w:lang w:eastAsia="en-AU"/>
              </w:rPr>
              <w:t>chi2</w:t>
            </w:r>
            <w:r w:rsidR="00C66EA0" w:rsidRPr="00D13F05">
              <w:rPr>
                <w:rFonts w:ascii="Arial" w:hAnsi="Arial" w:cs="Arial"/>
                <w:color w:val="000000"/>
                <w:sz w:val="16"/>
                <w:szCs w:val="16"/>
                <w:lang w:eastAsia="en-AU"/>
              </w:rPr>
              <w:t xml:space="preserve"> </w:t>
            </w:r>
            <w:r w:rsidRPr="00D13F05">
              <w:rPr>
                <w:rFonts w:ascii="Arial" w:hAnsi="Arial" w:cs="Arial"/>
                <w:color w:val="000000"/>
                <w:sz w:val="16"/>
                <w:szCs w:val="16"/>
                <w:lang w:eastAsia="en-AU"/>
              </w:rPr>
              <w:t xml:space="preserve">(4) </w:t>
            </w:r>
            <w:proofErr w:type="gramStart"/>
            <w:r w:rsidRPr="00D13F05">
              <w:rPr>
                <w:rFonts w:ascii="Arial" w:hAnsi="Arial" w:cs="Arial"/>
                <w:color w:val="000000"/>
                <w:sz w:val="16"/>
                <w:szCs w:val="16"/>
                <w:lang w:eastAsia="en-AU"/>
              </w:rPr>
              <w:t>=</w:t>
            </w:r>
            <w:r w:rsidR="00A67E66">
              <w:rPr>
                <w:rFonts w:ascii="Arial" w:hAnsi="Arial" w:cs="Arial"/>
                <w:color w:val="000000"/>
                <w:sz w:val="16"/>
                <w:szCs w:val="16"/>
                <w:lang w:eastAsia="en-AU"/>
              </w:rPr>
              <w:t xml:space="preserve"> </w:t>
            </w:r>
            <w:r w:rsidRPr="00D13F05">
              <w:rPr>
                <w:rFonts w:ascii="Arial" w:hAnsi="Arial" w:cs="Arial"/>
                <w:color w:val="000000"/>
                <w:sz w:val="16"/>
                <w:szCs w:val="16"/>
                <w:lang w:eastAsia="en-AU"/>
              </w:rPr>
              <w:t xml:space="preserve"> 90</w:t>
            </w:r>
            <w:proofErr w:type="gramEnd"/>
            <w:r w:rsidRPr="00D13F05">
              <w:rPr>
                <w:rFonts w:ascii="Arial" w:hAnsi="Arial" w:cs="Arial"/>
                <w:color w:val="000000"/>
                <w:sz w:val="16"/>
                <w:szCs w:val="16"/>
                <w:lang w:eastAsia="en-AU"/>
              </w:rPr>
              <w:t>.37</w:t>
            </w:r>
          </w:p>
        </w:tc>
        <w:tc>
          <w:tcPr>
            <w:tcW w:w="1460" w:type="dxa"/>
            <w:shd w:val="clear" w:color="auto" w:fill="auto"/>
            <w:noWrap/>
            <w:vAlign w:val="center"/>
            <w:hideMark/>
          </w:tcPr>
          <w:p w14:paraId="3A448C38" w14:textId="77777777" w:rsidR="00513CF0" w:rsidRPr="00D13F05" w:rsidRDefault="00513CF0" w:rsidP="00513CF0">
            <w:pPr>
              <w:spacing w:before="0" w:line="240" w:lineRule="auto"/>
              <w:jc w:val="center"/>
              <w:rPr>
                <w:rFonts w:ascii="Arial" w:hAnsi="Arial" w:cs="Arial"/>
                <w:color w:val="000000"/>
                <w:sz w:val="16"/>
                <w:szCs w:val="16"/>
                <w:lang w:eastAsia="en-AU"/>
              </w:rPr>
            </w:pPr>
            <w:r w:rsidRPr="00D13F05">
              <w:rPr>
                <w:rFonts w:ascii="Arial" w:hAnsi="Arial" w:cs="Arial"/>
                <w:color w:val="000000"/>
                <w:sz w:val="16"/>
                <w:szCs w:val="16"/>
                <w:lang w:eastAsia="en-AU"/>
              </w:rPr>
              <w:t>0.000</w:t>
            </w:r>
          </w:p>
        </w:tc>
      </w:tr>
      <w:tr w:rsidR="00513CF0" w:rsidRPr="00D13F05" w14:paraId="3D558793" w14:textId="77777777" w:rsidTr="00C66EA0">
        <w:trPr>
          <w:trHeight w:val="300"/>
        </w:trPr>
        <w:tc>
          <w:tcPr>
            <w:tcW w:w="3440" w:type="dxa"/>
            <w:shd w:val="clear" w:color="auto" w:fill="auto"/>
            <w:noWrap/>
            <w:vAlign w:val="center"/>
            <w:hideMark/>
          </w:tcPr>
          <w:p w14:paraId="66CBBEA7" w14:textId="77777777" w:rsidR="00513CF0" w:rsidRPr="00F06E24" w:rsidRDefault="00513CF0" w:rsidP="00513CF0">
            <w:pPr>
              <w:spacing w:before="0" w:line="240" w:lineRule="auto"/>
              <w:rPr>
                <w:rFonts w:ascii="Arial" w:hAnsi="Arial" w:cs="Arial"/>
                <w:i/>
                <w:color w:val="000000"/>
                <w:sz w:val="16"/>
                <w:szCs w:val="16"/>
                <w:lang w:eastAsia="en-AU"/>
              </w:rPr>
            </w:pPr>
            <w:r w:rsidRPr="00F06E24">
              <w:rPr>
                <w:rFonts w:ascii="Arial" w:hAnsi="Arial" w:cs="Arial"/>
                <w:i/>
                <w:color w:val="000000"/>
                <w:sz w:val="16"/>
                <w:szCs w:val="16"/>
                <w:lang w:eastAsia="en-AU"/>
              </w:rPr>
              <w:t>(ref: female)</w:t>
            </w:r>
          </w:p>
        </w:tc>
        <w:tc>
          <w:tcPr>
            <w:tcW w:w="1960" w:type="dxa"/>
            <w:shd w:val="clear" w:color="auto" w:fill="auto"/>
            <w:noWrap/>
            <w:vAlign w:val="center"/>
            <w:hideMark/>
          </w:tcPr>
          <w:p w14:paraId="315DEE4D" w14:textId="77777777" w:rsidR="00513CF0" w:rsidRPr="00D13F05" w:rsidRDefault="00513CF0" w:rsidP="00513CF0">
            <w:pPr>
              <w:spacing w:before="0" w:line="240" w:lineRule="auto"/>
              <w:rPr>
                <w:rFonts w:ascii="Arial" w:hAnsi="Arial" w:cs="Arial"/>
                <w:color w:val="000000"/>
                <w:sz w:val="16"/>
                <w:szCs w:val="16"/>
                <w:lang w:eastAsia="en-AU"/>
              </w:rPr>
            </w:pPr>
          </w:p>
        </w:tc>
        <w:tc>
          <w:tcPr>
            <w:tcW w:w="1460" w:type="dxa"/>
            <w:shd w:val="clear" w:color="auto" w:fill="auto"/>
            <w:noWrap/>
            <w:vAlign w:val="center"/>
            <w:hideMark/>
          </w:tcPr>
          <w:p w14:paraId="7B8BCD72" w14:textId="77777777" w:rsidR="00513CF0" w:rsidRPr="00D13F05" w:rsidRDefault="00513CF0" w:rsidP="00513CF0">
            <w:pPr>
              <w:spacing w:before="0" w:line="240" w:lineRule="auto"/>
              <w:jc w:val="center"/>
              <w:rPr>
                <w:rFonts w:ascii="Times New Roman" w:hAnsi="Times New Roman"/>
                <w:sz w:val="20"/>
                <w:lang w:eastAsia="en-AU"/>
              </w:rPr>
            </w:pPr>
          </w:p>
        </w:tc>
      </w:tr>
      <w:tr w:rsidR="00513CF0" w:rsidRPr="00D13F05" w14:paraId="268C8B36" w14:textId="77777777" w:rsidTr="00C66EA0">
        <w:trPr>
          <w:trHeight w:val="300"/>
        </w:trPr>
        <w:tc>
          <w:tcPr>
            <w:tcW w:w="3440" w:type="dxa"/>
            <w:shd w:val="clear" w:color="auto" w:fill="auto"/>
            <w:noWrap/>
            <w:vAlign w:val="center"/>
            <w:hideMark/>
          </w:tcPr>
          <w:p w14:paraId="153EE14E" w14:textId="77777777" w:rsidR="00513CF0" w:rsidRPr="00F06E24" w:rsidRDefault="00513CF0" w:rsidP="00513CF0">
            <w:pPr>
              <w:spacing w:before="0" w:line="240" w:lineRule="auto"/>
              <w:rPr>
                <w:rFonts w:ascii="Arial" w:hAnsi="Arial" w:cs="Arial"/>
                <w:bCs/>
                <w:color w:val="000000"/>
                <w:sz w:val="16"/>
                <w:szCs w:val="16"/>
                <w:lang w:eastAsia="en-AU"/>
              </w:rPr>
            </w:pPr>
            <w:r w:rsidRPr="00F06E24">
              <w:rPr>
                <w:rFonts w:ascii="Arial" w:hAnsi="Arial" w:cs="Arial"/>
                <w:bCs/>
                <w:color w:val="000000"/>
                <w:sz w:val="16"/>
                <w:szCs w:val="16"/>
                <w:lang w:eastAsia="en-AU"/>
              </w:rPr>
              <w:t>Indigenous</w:t>
            </w:r>
          </w:p>
        </w:tc>
        <w:tc>
          <w:tcPr>
            <w:tcW w:w="1960" w:type="dxa"/>
            <w:shd w:val="clear" w:color="auto" w:fill="auto"/>
            <w:noWrap/>
            <w:vAlign w:val="center"/>
            <w:hideMark/>
          </w:tcPr>
          <w:p w14:paraId="28562B14" w14:textId="2FE51661" w:rsidR="00513CF0" w:rsidRPr="00D13F05" w:rsidRDefault="00513CF0" w:rsidP="00513CF0">
            <w:pPr>
              <w:spacing w:before="0" w:line="240" w:lineRule="auto"/>
              <w:jc w:val="center"/>
              <w:rPr>
                <w:rFonts w:ascii="Arial" w:hAnsi="Arial" w:cs="Arial"/>
                <w:color w:val="000000"/>
                <w:sz w:val="16"/>
                <w:szCs w:val="16"/>
                <w:lang w:eastAsia="en-AU"/>
              </w:rPr>
            </w:pPr>
            <w:r w:rsidRPr="00D13F05">
              <w:rPr>
                <w:rFonts w:ascii="Arial" w:hAnsi="Arial" w:cs="Arial"/>
                <w:color w:val="000000"/>
                <w:sz w:val="16"/>
                <w:szCs w:val="16"/>
                <w:lang w:eastAsia="en-AU"/>
              </w:rPr>
              <w:t>chi2</w:t>
            </w:r>
            <w:r w:rsidR="00C66EA0" w:rsidRPr="00D13F05">
              <w:rPr>
                <w:rFonts w:ascii="Arial" w:hAnsi="Arial" w:cs="Arial"/>
                <w:color w:val="000000"/>
                <w:sz w:val="16"/>
                <w:szCs w:val="16"/>
                <w:lang w:eastAsia="en-AU"/>
              </w:rPr>
              <w:t xml:space="preserve"> </w:t>
            </w:r>
            <w:r w:rsidRPr="00D13F05">
              <w:rPr>
                <w:rFonts w:ascii="Arial" w:hAnsi="Arial" w:cs="Arial"/>
                <w:color w:val="000000"/>
                <w:sz w:val="16"/>
                <w:szCs w:val="16"/>
                <w:lang w:eastAsia="en-AU"/>
              </w:rPr>
              <w:t xml:space="preserve">(4) </w:t>
            </w:r>
            <w:proofErr w:type="gramStart"/>
            <w:r w:rsidRPr="00D13F05">
              <w:rPr>
                <w:rFonts w:ascii="Arial" w:hAnsi="Arial" w:cs="Arial"/>
                <w:color w:val="000000"/>
                <w:sz w:val="16"/>
                <w:szCs w:val="16"/>
                <w:lang w:eastAsia="en-AU"/>
              </w:rPr>
              <w:t>=</w:t>
            </w:r>
            <w:r w:rsidR="00A67E66">
              <w:rPr>
                <w:rFonts w:ascii="Arial" w:hAnsi="Arial" w:cs="Arial"/>
                <w:color w:val="000000"/>
                <w:sz w:val="16"/>
                <w:szCs w:val="16"/>
                <w:lang w:eastAsia="en-AU"/>
              </w:rPr>
              <w:t xml:space="preserve"> </w:t>
            </w:r>
            <w:r w:rsidRPr="00D13F05">
              <w:rPr>
                <w:rFonts w:ascii="Arial" w:hAnsi="Arial" w:cs="Arial"/>
                <w:color w:val="000000"/>
                <w:sz w:val="16"/>
                <w:szCs w:val="16"/>
                <w:lang w:eastAsia="en-AU"/>
              </w:rPr>
              <w:t xml:space="preserve"> 15</w:t>
            </w:r>
            <w:proofErr w:type="gramEnd"/>
            <w:r w:rsidRPr="00D13F05">
              <w:rPr>
                <w:rFonts w:ascii="Arial" w:hAnsi="Arial" w:cs="Arial"/>
                <w:color w:val="000000"/>
                <w:sz w:val="16"/>
                <w:szCs w:val="16"/>
                <w:lang w:eastAsia="en-AU"/>
              </w:rPr>
              <w:t>.35</w:t>
            </w:r>
          </w:p>
        </w:tc>
        <w:tc>
          <w:tcPr>
            <w:tcW w:w="1460" w:type="dxa"/>
            <w:shd w:val="clear" w:color="auto" w:fill="auto"/>
            <w:noWrap/>
            <w:vAlign w:val="center"/>
            <w:hideMark/>
          </w:tcPr>
          <w:p w14:paraId="0CBF6B85" w14:textId="77777777" w:rsidR="00513CF0" w:rsidRPr="00D13F05" w:rsidRDefault="00513CF0" w:rsidP="00513CF0">
            <w:pPr>
              <w:spacing w:before="0" w:line="240" w:lineRule="auto"/>
              <w:jc w:val="center"/>
              <w:rPr>
                <w:rFonts w:ascii="Arial" w:hAnsi="Arial" w:cs="Arial"/>
                <w:color w:val="000000"/>
                <w:sz w:val="16"/>
                <w:szCs w:val="16"/>
                <w:lang w:eastAsia="en-AU"/>
              </w:rPr>
            </w:pPr>
            <w:r w:rsidRPr="00D13F05">
              <w:rPr>
                <w:rFonts w:ascii="Arial" w:hAnsi="Arial" w:cs="Arial"/>
                <w:color w:val="000000"/>
                <w:sz w:val="16"/>
                <w:szCs w:val="16"/>
                <w:lang w:eastAsia="en-AU"/>
              </w:rPr>
              <w:t>0.004</w:t>
            </w:r>
          </w:p>
        </w:tc>
      </w:tr>
      <w:tr w:rsidR="00513CF0" w:rsidRPr="00D13F05" w14:paraId="411011B8" w14:textId="77777777" w:rsidTr="00C66EA0">
        <w:trPr>
          <w:trHeight w:val="300"/>
        </w:trPr>
        <w:tc>
          <w:tcPr>
            <w:tcW w:w="3440" w:type="dxa"/>
            <w:shd w:val="clear" w:color="auto" w:fill="auto"/>
            <w:noWrap/>
            <w:vAlign w:val="center"/>
            <w:hideMark/>
          </w:tcPr>
          <w:p w14:paraId="78C54B70" w14:textId="6B71C0E2" w:rsidR="00513CF0" w:rsidRPr="00F06E24" w:rsidRDefault="00513CF0" w:rsidP="00513CF0">
            <w:pPr>
              <w:spacing w:before="0" w:line="240" w:lineRule="auto"/>
              <w:rPr>
                <w:rFonts w:ascii="Arial" w:hAnsi="Arial" w:cs="Arial"/>
                <w:i/>
                <w:color w:val="000000"/>
                <w:sz w:val="16"/>
                <w:szCs w:val="16"/>
                <w:lang w:eastAsia="en-AU"/>
              </w:rPr>
            </w:pPr>
            <w:r w:rsidRPr="00F06E24">
              <w:rPr>
                <w:rFonts w:ascii="Arial" w:hAnsi="Arial" w:cs="Arial"/>
                <w:i/>
                <w:color w:val="000000"/>
                <w:sz w:val="16"/>
                <w:szCs w:val="16"/>
                <w:lang w:eastAsia="en-AU"/>
              </w:rPr>
              <w:t>(ref: non</w:t>
            </w:r>
            <w:r w:rsidR="00407F4B" w:rsidRPr="00F06E24">
              <w:rPr>
                <w:rFonts w:ascii="Arial" w:hAnsi="Arial" w:cs="Arial"/>
                <w:i/>
                <w:color w:val="000000"/>
                <w:sz w:val="16"/>
                <w:szCs w:val="16"/>
                <w:lang w:eastAsia="en-AU"/>
              </w:rPr>
              <w:t>-I</w:t>
            </w:r>
            <w:r w:rsidRPr="00F06E24">
              <w:rPr>
                <w:rFonts w:ascii="Arial" w:hAnsi="Arial" w:cs="Arial"/>
                <w:i/>
                <w:color w:val="000000"/>
                <w:sz w:val="16"/>
                <w:szCs w:val="16"/>
                <w:lang w:eastAsia="en-AU"/>
              </w:rPr>
              <w:t>ndigenous)</w:t>
            </w:r>
          </w:p>
        </w:tc>
        <w:tc>
          <w:tcPr>
            <w:tcW w:w="1960" w:type="dxa"/>
            <w:shd w:val="clear" w:color="auto" w:fill="auto"/>
            <w:noWrap/>
            <w:vAlign w:val="center"/>
            <w:hideMark/>
          </w:tcPr>
          <w:p w14:paraId="43EC0A10" w14:textId="77777777" w:rsidR="00513CF0" w:rsidRPr="00D13F05" w:rsidRDefault="00513CF0" w:rsidP="00513CF0">
            <w:pPr>
              <w:spacing w:before="0" w:line="240" w:lineRule="auto"/>
              <w:rPr>
                <w:rFonts w:ascii="Arial" w:hAnsi="Arial" w:cs="Arial"/>
                <w:color w:val="000000"/>
                <w:sz w:val="16"/>
                <w:szCs w:val="16"/>
                <w:lang w:eastAsia="en-AU"/>
              </w:rPr>
            </w:pPr>
          </w:p>
        </w:tc>
        <w:tc>
          <w:tcPr>
            <w:tcW w:w="1460" w:type="dxa"/>
            <w:shd w:val="clear" w:color="auto" w:fill="auto"/>
            <w:noWrap/>
            <w:vAlign w:val="center"/>
            <w:hideMark/>
          </w:tcPr>
          <w:p w14:paraId="514AE3C0" w14:textId="77777777" w:rsidR="00513CF0" w:rsidRPr="00D13F05" w:rsidRDefault="00513CF0" w:rsidP="00513CF0">
            <w:pPr>
              <w:spacing w:before="0" w:line="240" w:lineRule="auto"/>
              <w:jc w:val="center"/>
              <w:rPr>
                <w:rFonts w:ascii="Times New Roman" w:hAnsi="Times New Roman"/>
                <w:sz w:val="20"/>
                <w:lang w:eastAsia="en-AU"/>
              </w:rPr>
            </w:pPr>
          </w:p>
        </w:tc>
      </w:tr>
      <w:tr w:rsidR="00513CF0" w:rsidRPr="00D13F05" w14:paraId="4F16D1FD" w14:textId="77777777" w:rsidTr="00C66EA0">
        <w:trPr>
          <w:trHeight w:val="300"/>
        </w:trPr>
        <w:tc>
          <w:tcPr>
            <w:tcW w:w="3440" w:type="dxa"/>
            <w:shd w:val="clear" w:color="auto" w:fill="auto"/>
            <w:noWrap/>
            <w:vAlign w:val="center"/>
            <w:hideMark/>
          </w:tcPr>
          <w:p w14:paraId="208498F0" w14:textId="77777777" w:rsidR="00513CF0" w:rsidRPr="00F06E24" w:rsidRDefault="00DC00A1" w:rsidP="00513CF0">
            <w:pPr>
              <w:spacing w:before="0" w:line="240" w:lineRule="auto"/>
              <w:rPr>
                <w:rFonts w:ascii="Arial" w:hAnsi="Arial" w:cs="Arial"/>
                <w:bCs/>
                <w:color w:val="000000"/>
                <w:sz w:val="16"/>
                <w:szCs w:val="16"/>
                <w:lang w:eastAsia="en-AU"/>
              </w:rPr>
            </w:pPr>
            <w:r w:rsidRPr="00F06E24">
              <w:rPr>
                <w:rFonts w:ascii="Arial" w:hAnsi="Arial" w:cs="Arial"/>
                <w:bCs/>
                <w:color w:val="000000"/>
                <w:sz w:val="16"/>
                <w:szCs w:val="16"/>
                <w:lang w:eastAsia="en-AU"/>
              </w:rPr>
              <w:t>Overseas</w:t>
            </w:r>
            <w:r w:rsidR="00513CF0" w:rsidRPr="00F06E24">
              <w:rPr>
                <w:rFonts w:ascii="Arial" w:hAnsi="Arial" w:cs="Arial"/>
                <w:bCs/>
                <w:color w:val="000000"/>
                <w:sz w:val="16"/>
                <w:szCs w:val="16"/>
                <w:lang w:eastAsia="en-AU"/>
              </w:rPr>
              <w:t xml:space="preserve"> background</w:t>
            </w:r>
          </w:p>
        </w:tc>
        <w:tc>
          <w:tcPr>
            <w:tcW w:w="1960" w:type="dxa"/>
            <w:shd w:val="clear" w:color="auto" w:fill="auto"/>
            <w:noWrap/>
            <w:vAlign w:val="center"/>
            <w:hideMark/>
          </w:tcPr>
          <w:p w14:paraId="19EBE18B" w14:textId="2B32C98B" w:rsidR="00513CF0" w:rsidRPr="00D13F05" w:rsidRDefault="00513CF0" w:rsidP="00513CF0">
            <w:pPr>
              <w:spacing w:before="0" w:line="240" w:lineRule="auto"/>
              <w:jc w:val="center"/>
              <w:rPr>
                <w:rFonts w:ascii="Arial" w:hAnsi="Arial" w:cs="Arial"/>
                <w:color w:val="000000"/>
                <w:sz w:val="16"/>
                <w:szCs w:val="16"/>
                <w:lang w:eastAsia="en-AU"/>
              </w:rPr>
            </w:pPr>
            <w:r w:rsidRPr="00D13F05">
              <w:rPr>
                <w:rFonts w:ascii="Arial" w:hAnsi="Arial" w:cs="Arial"/>
                <w:color w:val="000000"/>
                <w:sz w:val="16"/>
                <w:szCs w:val="16"/>
                <w:lang w:eastAsia="en-AU"/>
              </w:rPr>
              <w:t xml:space="preserve">   chi2</w:t>
            </w:r>
            <w:r w:rsidR="00C66EA0" w:rsidRPr="00D13F05">
              <w:rPr>
                <w:rFonts w:ascii="Arial" w:hAnsi="Arial" w:cs="Arial"/>
                <w:color w:val="000000"/>
                <w:sz w:val="16"/>
                <w:szCs w:val="16"/>
                <w:lang w:eastAsia="en-AU"/>
              </w:rPr>
              <w:t xml:space="preserve"> </w:t>
            </w:r>
            <w:r w:rsidRPr="00D13F05">
              <w:rPr>
                <w:rFonts w:ascii="Arial" w:hAnsi="Arial" w:cs="Arial"/>
                <w:color w:val="000000"/>
                <w:sz w:val="16"/>
                <w:szCs w:val="16"/>
                <w:lang w:eastAsia="en-AU"/>
              </w:rPr>
              <w:t xml:space="preserve">(4) </w:t>
            </w:r>
            <w:proofErr w:type="gramStart"/>
            <w:r w:rsidRPr="00D13F05">
              <w:rPr>
                <w:rFonts w:ascii="Arial" w:hAnsi="Arial" w:cs="Arial"/>
                <w:color w:val="000000"/>
                <w:sz w:val="16"/>
                <w:szCs w:val="16"/>
                <w:lang w:eastAsia="en-AU"/>
              </w:rPr>
              <w:t>=</w:t>
            </w:r>
            <w:r w:rsidR="00A67E66">
              <w:rPr>
                <w:rFonts w:ascii="Arial" w:hAnsi="Arial" w:cs="Arial"/>
                <w:color w:val="000000"/>
                <w:sz w:val="16"/>
                <w:szCs w:val="16"/>
                <w:lang w:eastAsia="en-AU"/>
              </w:rPr>
              <w:t xml:space="preserve"> </w:t>
            </w:r>
            <w:r w:rsidRPr="00D13F05">
              <w:rPr>
                <w:rFonts w:ascii="Arial" w:hAnsi="Arial" w:cs="Arial"/>
                <w:color w:val="000000"/>
                <w:sz w:val="16"/>
                <w:szCs w:val="16"/>
                <w:lang w:eastAsia="en-AU"/>
              </w:rPr>
              <w:t xml:space="preserve"> 48</w:t>
            </w:r>
            <w:proofErr w:type="gramEnd"/>
            <w:r w:rsidRPr="00D13F05">
              <w:rPr>
                <w:rFonts w:ascii="Arial" w:hAnsi="Arial" w:cs="Arial"/>
                <w:color w:val="000000"/>
                <w:sz w:val="16"/>
                <w:szCs w:val="16"/>
                <w:lang w:eastAsia="en-AU"/>
              </w:rPr>
              <w:t>.76</w:t>
            </w:r>
          </w:p>
        </w:tc>
        <w:tc>
          <w:tcPr>
            <w:tcW w:w="1460" w:type="dxa"/>
            <w:shd w:val="clear" w:color="auto" w:fill="auto"/>
            <w:noWrap/>
            <w:vAlign w:val="center"/>
            <w:hideMark/>
          </w:tcPr>
          <w:p w14:paraId="09384760" w14:textId="77777777" w:rsidR="00513CF0" w:rsidRPr="00D13F05" w:rsidRDefault="00513CF0" w:rsidP="00513CF0">
            <w:pPr>
              <w:spacing w:before="0" w:line="240" w:lineRule="auto"/>
              <w:jc w:val="center"/>
              <w:rPr>
                <w:rFonts w:ascii="Arial" w:hAnsi="Arial" w:cs="Arial"/>
                <w:color w:val="000000"/>
                <w:sz w:val="16"/>
                <w:szCs w:val="16"/>
                <w:lang w:eastAsia="en-AU"/>
              </w:rPr>
            </w:pPr>
            <w:r w:rsidRPr="00D13F05">
              <w:rPr>
                <w:rFonts w:ascii="Arial" w:hAnsi="Arial" w:cs="Arial"/>
                <w:color w:val="000000"/>
                <w:sz w:val="16"/>
                <w:szCs w:val="16"/>
                <w:lang w:eastAsia="en-AU"/>
              </w:rPr>
              <w:t>0.000</w:t>
            </w:r>
          </w:p>
        </w:tc>
      </w:tr>
      <w:tr w:rsidR="00513CF0" w:rsidRPr="00D13F05" w14:paraId="60210887" w14:textId="77777777" w:rsidTr="00C66EA0">
        <w:trPr>
          <w:trHeight w:val="300"/>
        </w:trPr>
        <w:tc>
          <w:tcPr>
            <w:tcW w:w="3440" w:type="dxa"/>
            <w:shd w:val="clear" w:color="auto" w:fill="auto"/>
            <w:noWrap/>
            <w:vAlign w:val="center"/>
            <w:hideMark/>
          </w:tcPr>
          <w:p w14:paraId="3982C5E1" w14:textId="77777777" w:rsidR="00513CF0" w:rsidRPr="00F06E24" w:rsidRDefault="00513CF0" w:rsidP="00513CF0">
            <w:pPr>
              <w:spacing w:before="0" w:line="240" w:lineRule="auto"/>
              <w:rPr>
                <w:rFonts w:ascii="Arial" w:hAnsi="Arial" w:cs="Arial"/>
                <w:i/>
                <w:color w:val="000000"/>
                <w:sz w:val="16"/>
                <w:szCs w:val="16"/>
                <w:lang w:eastAsia="en-AU"/>
              </w:rPr>
            </w:pPr>
            <w:r w:rsidRPr="00F06E24">
              <w:rPr>
                <w:rFonts w:ascii="Arial" w:hAnsi="Arial" w:cs="Arial"/>
                <w:i/>
                <w:color w:val="000000"/>
                <w:sz w:val="16"/>
                <w:szCs w:val="16"/>
                <w:lang w:eastAsia="en-AU"/>
              </w:rPr>
              <w:t>(ref: non-</w:t>
            </w:r>
            <w:r w:rsidR="00DC00A1" w:rsidRPr="00F06E24">
              <w:rPr>
                <w:rFonts w:ascii="Arial" w:hAnsi="Arial" w:cs="Arial"/>
                <w:i/>
                <w:color w:val="000000"/>
                <w:sz w:val="16"/>
                <w:szCs w:val="16"/>
                <w:lang w:eastAsia="en-AU"/>
              </w:rPr>
              <w:t>overseas</w:t>
            </w:r>
            <w:r w:rsidRPr="00F06E24">
              <w:rPr>
                <w:rFonts w:ascii="Arial" w:hAnsi="Arial" w:cs="Arial"/>
                <w:i/>
                <w:color w:val="000000"/>
                <w:sz w:val="16"/>
                <w:szCs w:val="16"/>
                <w:lang w:eastAsia="en-AU"/>
              </w:rPr>
              <w:t xml:space="preserve"> background)</w:t>
            </w:r>
          </w:p>
        </w:tc>
        <w:tc>
          <w:tcPr>
            <w:tcW w:w="1960" w:type="dxa"/>
            <w:shd w:val="clear" w:color="auto" w:fill="auto"/>
            <w:noWrap/>
            <w:vAlign w:val="center"/>
            <w:hideMark/>
          </w:tcPr>
          <w:p w14:paraId="68EE22F3" w14:textId="77777777" w:rsidR="00513CF0" w:rsidRPr="00D13F05" w:rsidRDefault="00513CF0" w:rsidP="00513CF0">
            <w:pPr>
              <w:spacing w:before="0" w:line="240" w:lineRule="auto"/>
              <w:rPr>
                <w:rFonts w:ascii="Arial" w:hAnsi="Arial" w:cs="Arial"/>
                <w:color w:val="000000"/>
                <w:sz w:val="16"/>
                <w:szCs w:val="16"/>
                <w:lang w:eastAsia="en-AU"/>
              </w:rPr>
            </w:pPr>
          </w:p>
        </w:tc>
        <w:tc>
          <w:tcPr>
            <w:tcW w:w="1460" w:type="dxa"/>
            <w:shd w:val="clear" w:color="auto" w:fill="auto"/>
            <w:noWrap/>
            <w:vAlign w:val="center"/>
            <w:hideMark/>
          </w:tcPr>
          <w:p w14:paraId="12BFB8CB" w14:textId="77777777" w:rsidR="00513CF0" w:rsidRPr="00D13F05" w:rsidRDefault="00513CF0" w:rsidP="00513CF0">
            <w:pPr>
              <w:spacing w:before="0" w:line="240" w:lineRule="auto"/>
              <w:jc w:val="center"/>
              <w:rPr>
                <w:rFonts w:ascii="Times New Roman" w:hAnsi="Times New Roman"/>
                <w:sz w:val="20"/>
                <w:lang w:eastAsia="en-AU"/>
              </w:rPr>
            </w:pPr>
          </w:p>
        </w:tc>
      </w:tr>
      <w:tr w:rsidR="00513CF0" w:rsidRPr="00D13F05" w14:paraId="35786979" w14:textId="77777777" w:rsidTr="00C66EA0">
        <w:trPr>
          <w:trHeight w:val="300"/>
        </w:trPr>
        <w:tc>
          <w:tcPr>
            <w:tcW w:w="3440" w:type="dxa"/>
            <w:shd w:val="clear" w:color="auto" w:fill="auto"/>
            <w:noWrap/>
            <w:vAlign w:val="center"/>
            <w:hideMark/>
          </w:tcPr>
          <w:p w14:paraId="6E511981" w14:textId="06019850" w:rsidR="00513CF0" w:rsidRPr="00F06E24" w:rsidRDefault="00513CF0" w:rsidP="00513CF0">
            <w:pPr>
              <w:spacing w:before="0" w:line="240" w:lineRule="auto"/>
              <w:rPr>
                <w:rFonts w:ascii="Arial" w:hAnsi="Arial" w:cs="Arial"/>
                <w:bCs/>
                <w:color w:val="000000"/>
                <w:sz w:val="16"/>
                <w:szCs w:val="16"/>
                <w:lang w:eastAsia="en-AU"/>
              </w:rPr>
            </w:pPr>
            <w:r w:rsidRPr="00F06E24">
              <w:rPr>
                <w:rFonts w:ascii="Arial" w:hAnsi="Arial" w:cs="Arial"/>
                <w:bCs/>
                <w:color w:val="000000"/>
                <w:sz w:val="16"/>
                <w:szCs w:val="16"/>
                <w:lang w:eastAsia="en-AU"/>
              </w:rPr>
              <w:t>Socioeconomic status (SES)</w:t>
            </w:r>
          </w:p>
        </w:tc>
        <w:tc>
          <w:tcPr>
            <w:tcW w:w="1960" w:type="dxa"/>
            <w:shd w:val="clear" w:color="auto" w:fill="auto"/>
            <w:noWrap/>
            <w:vAlign w:val="center"/>
            <w:hideMark/>
          </w:tcPr>
          <w:p w14:paraId="384C4A5F" w14:textId="77777777" w:rsidR="00513CF0" w:rsidRPr="00D13F05" w:rsidRDefault="00513CF0" w:rsidP="00513CF0">
            <w:pPr>
              <w:spacing w:before="0" w:line="240" w:lineRule="auto"/>
              <w:jc w:val="center"/>
              <w:rPr>
                <w:rFonts w:ascii="Arial" w:hAnsi="Arial" w:cs="Arial"/>
                <w:color w:val="000000"/>
                <w:sz w:val="16"/>
                <w:szCs w:val="16"/>
                <w:lang w:eastAsia="en-AU"/>
              </w:rPr>
            </w:pPr>
            <w:r w:rsidRPr="00D13F05">
              <w:rPr>
                <w:rFonts w:ascii="Arial" w:hAnsi="Arial" w:cs="Arial"/>
                <w:color w:val="000000"/>
                <w:sz w:val="16"/>
                <w:szCs w:val="16"/>
                <w:lang w:eastAsia="en-AU"/>
              </w:rPr>
              <w:t xml:space="preserve"> chi2</w:t>
            </w:r>
            <w:r w:rsidR="00C66EA0" w:rsidRPr="00D13F05">
              <w:rPr>
                <w:rFonts w:ascii="Arial" w:hAnsi="Arial" w:cs="Arial"/>
                <w:color w:val="000000"/>
                <w:sz w:val="16"/>
                <w:szCs w:val="16"/>
                <w:lang w:eastAsia="en-AU"/>
              </w:rPr>
              <w:t xml:space="preserve"> </w:t>
            </w:r>
            <w:r w:rsidRPr="00D13F05">
              <w:rPr>
                <w:rFonts w:ascii="Arial" w:hAnsi="Arial" w:cs="Arial"/>
                <w:color w:val="000000"/>
                <w:sz w:val="16"/>
                <w:szCs w:val="16"/>
                <w:lang w:eastAsia="en-AU"/>
              </w:rPr>
              <w:t>(12) = 124.73</w:t>
            </w:r>
          </w:p>
        </w:tc>
        <w:tc>
          <w:tcPr>
            <w:tcW w:w="1460" w:type="dxa"/>
            <w:shd w:val="clear" w:color="auto" w:fill="auto"/>
            <w:noWrap/>
            <w:vAlign w:val="center"/>
            <w:hideMark/>
          </w:tcPr>
          <w:p w14:paraId="61CDF68D" w14:textId="77777777" w:rsidR="00513CF0" w:rsidRPr="00D13F05" w:rsidRDefault="00513CF0" w:rsidP="00513CF0">
            <w:pPr>
              <w:spacing w:before="0" w:line="240" w:lineRule="auto"/>
              <w:jc w:val="center"/>
              <w:rPr>
                <w:rFonts w:ascii="Arial" w:hAnsi="Arial" w:cs="Arial"/>
                <w:color w:val="000000"/>
                <w:sz w:val="16"/>
                <w:szCs w:val="16"/>
                <w:lang w:eastAsia="en-AU"/>
              </w:rPr>
            </w:pPr>
            <w:r w:rsidRPr="00D13F05">
              <w:rPr>
                <w:rFonts w:ascii="Arial" w:hAnsi="Arial" w:cs="Arial"/>
                <w:color w:val="000000"/>
                <w:sz w:val="16"/>
                <w:szCs w:val="16"/>
                <w:lang w:eastAsia="en-AU"/>
              </w:rPr>
              <w:t>0.000</w:t>
            </w:r>
          </w:p>
        </w:tc>
      </w:tr>
      <w:tr w:rsidR="00513CF0" w:rsidRPr="00D13F05" w14:paraId="0902B293" w14:textId="77777777" w:rsidTr="00C66EA0">
        <w:trPr>
          <w:trHeight w:val="300"/>
        </w:trPr>
        <w:tc>
          <w:tcPr>
            <w:tcW w:w="3440" w:type="dxa"/>
            <w:shd w:val="clear" w:color="auto" w:fill="auto"/>
            <w:noWrap/>
            <w:vAlign w:val="center"/>
            <w:hideMark/>
          </w:tcPr>
          <w:p w14:paraId="67731029" w14:textId="77777777" w:rsidR="00513CF0" w:rsidRPr="00F06E24" w:rsidRDefault="00513CF0" w:rsidP="00513CF0">
            <w:pPr>
              <w:spacing w:before="0" w:line="240" w:lineRule="auto"/>
              <w:rPr>
                <w:rFonts w:ascii="Arial" w:hAnsi="Arial" w:cs="Arial"/>
                <w:i/>
                <w:color w:val="000000"/>
                <w:sz w:val="16"/>
                <w:szCs w:val="16"/>
                <w:lang w:eastAsia="en-AU"/>
              </w:rPr>
            </w:pPr>
            <w:r w:rsidRPr="00F06E24">
              <w:rPr>
                <w:rFonts w:ascii="Arial" w:hAnsi="Arial" w:cs="Arial"/>
                <w:i/>
                <w:color w:val="000000"/>
                <w:sz w:val="16"/>
                <w:szCs w:val="16"/>
                <w:lang w:eastAsia="en-AU"/>
              </w:rPr>
              <w:t>(ref: top quartile)</w:t>
            </w:r>
          </w:p>
        </w:tc>
        <w:tc>
          <w:tcPr>
            <w:tcW w:w="1960" w:type="dxa"/>
            <w:shd w:val="clear" w:color="auto" w:fill="auto"/>
            <w:noWrap/>
            <w:vAlign w:val="center"/>
            <w:hideMark/>
          </w:tcPr>
          <w:p w14:paraId="443FE07E" w14:textId="77777777" w:rsidR="00513CF0" w:rsidRPr="00D13F05" w:rsidRDefault="00513CF0" w:rsidP="00513CF0">
            <w:pPr>
              <w:spacing w:before="0" w:line="240" w:lineRule="auto"/>
              <w:rPr>
                <w:rFonts w:ascii="Arial" w:hAnsi="Arial" w:cs="Arial"/>
                <w:color w:val="000000"/>
                <w:sz w:val="16"/>
                <w:szCs w:val="16"/>
                <w:lang w:eastAsia="en-AU"/>
              </w:rPr>
            </w:pPr>
          </w:p>
        </w:tc>
        <w:tc>
          <w:tcPr>
            <w:tcW w:w="1460" w:type="dxa"/>
            <w:shd w:val="clear" w:color="auto" w:fill="auto"/>
            <w:noWrap/>
            <w:vAlign w:val="center"/>
            <w:hideMark/>
          </w:tcPr>
          <w:p w14:paraId="61941551" w14:textId="77777777" w:rsidR="00513CF0" w:rsidRPr="00D13F05" w:rsidRDefault="00513CF0" w:rsidP="00513CF0">
            <w:pPr>
              <w:spacing w:before="0" w:line="240" w:lineRule="auto"/>
              <w:jc w:val="center"/>
              <w:rPr>
                <w:rFonts w:ascii="Times New Roman" w:hAnsi="Times New Roman"/>
                <w:sz w:val="20"/>
                <w:lang w:eastAsia="en-AU"/>
              </w:rPr>
            </w:pPr>
          </w:p>
        </w:tc>
      </w:tr>
      <w:tr w:rsidR="00513CF0" w:rsidRPr="00D13F05" w14:paraId="57E8DD49" w14:textId="77777777" w:rsidTr="00C66EA0">
        <w:trPr>
          <w:trHeight w:val="300"/>
        </w:trPr>
        <w:tc>
          <w:tcPr>
            <w:tcW w:w="3440" w:type="dxa"/>
            <w:shd w:val="clear" w:color="auto" w:fill="auto"/>
            <w:noWrap/>
            <w:vAlign w:val="center"/>
            <w:hideMark/>
          </w:tcPr>
          <w:p w14:paraId="47896554" w14:textId="77777777" w:rsidR="00513CF0" w:rsidRPr="00F06E24" w:rsidRDefault="00513CF0" w:rsidP="0032467E">
            <w:pPr>
              <w:spacing w:before="0" w:line="240" w:lineRule="auto"/>
              <w:ind w:firstLine="321"/>
              <w:rPr>
                <w:rFonts w:ascii="Arial" w:hAnsi="Arial" w:cs="Arial"/>
                <w:color w:val="000000"/>
                <w:sz w:val="16"/>
                <w:szCs w:val="16"/>
                <w:lang w:eastAsia="en-AU"/>
              </w:rPr>
            </w:pPr>
            <w:r w:rsidRPr="00F06E24">
              <w:rPr>
                <w:rFonts w:ascii="Arial" w:hAnsi="Arial" w:cs="Arial"/>
                <w:color w:val="000000"/>
                <w:sz w:val="16"/>
                <w:szCs w:val="16"/>
                <w:lang w:eastAsia="en-AU"/>
              </w:rPr>
              <w:t>Second quartile</w:t>
            </w:r>
          </w:p>
        </w:tc>
        <w:tc>
          <w:tcPr>
            <w:tcW w:w="1960" w:type="dxa"/>
            <w:shd w:val="clear" w:color="auto" w:fill="auto"/>
            <w:noWrap/>
            <w:vAlign w:val="center"/>
            <w:hideMark/>
          </w:tcPr>
          <w:p w14:paraId="7D011CA1" w14:textId="77777777" w:rsidR="00513CF0" w:rsidRPr="00D13F05" w:rsidRDefault="00513CF0" w:rsidP="00513CF0">
            <w:pPr>
              <w:spacing w:before="0" w:line="240" w:lineRule="auto"/>
              <w:jc w:val="center"/>
              <w:rPr>
                <w:rFonts w:ascii="Arial" w:hAnsi="Arial" w:cs="Arial"/>
                <w:color w:val="000000"/>
                <w:sz w:val="16"/>
                <w:szCs w:val="16"/>
                <w:lang w:eastAsia="en-AU"/>
              </w:rPr>
            </w:pPr>
            <w:r w:rsidRPr="00D13F05">
              <w:rPr>
                <w:rFonts w:ascii="Arial" w:hAnsi="Arial" w:cs="Arial"/>
                <w:color w:val="000000"/>
                <w:sz w:val="16"/>
                <w:szCs w:val="16"/>
                <w:lang w:eastAsia="en-AU"/>
              </w:rPr>
              <w:t>chi2</w:t>
            </w:r>
            <w:r w:rsidR="00C66EA0" w:rsidRPr="00D13F05">
              <w:rPr>
                <w:rFonts w:ascii="Arial" w:hAnsi="Arial" w:cs="Arial"/>
                <w:color w:val="000000"/>
                <w:sz w:val="16"/>
                <w:szCs w:val="16"/>
                <w:lang w:eastAsia="en-AU"/>
              </w:rPr>
              <w:t xml:space="preserve"> </w:t>
            </w:r>
            <w:r w:rsidRPr="00D13F05">
              <w:rPr>
                <w:rFonts w:ascii="Arial" w:hAnsi="Arial" w:cs="Arial"/>
                <w:color w:val="000000"/>
                <w:sz w:val="16"/>
                <w:szCs w:val="16"/>
                <w:lang w:eastAsia="en-AU"/>
              </w:rPr>
              <w:t>(4) = 9.40</w:t>
            </w:r>
          </w:p>
        </w:tc>
        <w:tc>
          <w:tcPr>
            <w:tcW w:w="1460" w:type="dxa"/>
            <w:shd w:val="clear" w:color="auto" w:fill="auto"/>
            <w:noWrap/>
            <w:vAlign w:val="center"/>
            <w:hideMark/>
          </w:tcPr>
          <w:p w14:paraId="2EB459E1" w14:textId="77777777" w:rsidR="00513CF0" w:rsidRPr="00D13F05" w:rsidRDefault="00513CF0" w:rsidP="00513CF0">
            <w:pPr>
              <w:spacing w:before="0" w:line="240" w:lineRule="auto"/>
              <w:jc w:val="center"/>
              <w:rPr>
                <w:rFonts w:ascii="Arial" w:hAnsi="Arial" w:cs="Arial"/>
                <w:color w:val="000000"/>
                <w:sz w:val="16"/>
                <w:szCs w:val="16"/>
                <w:lang w:eastAsia="en-AU"/>
              </w:rPr>
            </w:pPr>
            <w:r w:rsidRPr="00D13F05">
              <w:rPr>
                <w:rFonts w:ascii="Arial" w:hAnsi="Arial" w:cs="Arial"/>
                <w:color w:val="000000"/>
                <w:sz w:val="16"/>
                <w:szCs w:val="16"/>
                <w:lang w:eastAsia="en-AU"/>
              </w:rPr>
              <w:t>0.052</w:t>
            </w:r>
          </w:p>
        </w:tc>
      </w:tr>
      <w:tr w:rsidR="00513CF0" w:rsidRPr="00D13F05" w14:paraId="60D5C7C5" w14:textId="77777777" w:rsidTr="00C66EA0">
        <w:trPr>
          <w:trHeight w:val="300"/>
        </w:trPr>
        <w:tc>
          <w:tcPr>
            <w:tcW w:w="3440" w:type="dxa"/>
            <w:shd w:val="clear" w:color="auto" w:fill="auto"/>
            <w:noWrap/>
            <w:vAlign w:val="center"/>
            <w:hideMark/>
          </w:tcPr>
          <w:p w14:paraId="1B7E1D7A" w14:textId="77777777" w:rsidR="00513CF0" w:rsidRPr="00F06E24" w:rsidRDefault="00513CF0" w:rsidP="0032467E">
            <w:pPr>
              <w:spacing w:before="0" w:line="240" w:lineRule="auto"/>
              <w:ind w:firstLine="321"/>
              <w:rPr>
                <w:rFonts w:ascii="Arial" w:hAnsi="Arial" w:cs="Arial"/>
                <w:color w:val="000000"/>
                <w:sz w:val="16"/>
                <w:szCs w:val="16"/>
                <w:lang w:eastAsia="en-AU"/>
              </w:rPr>
            </w:pPr>
            <w:r w:rsidRPr="00F06E24">
              <w:rPr>
                <w:rFonts w:ascii="Arial" w:hAnsi="Arial" w:cs="Arial"/>
                <w:color w:val="000000"/>
                <w:sz w:val="16"/>
                <w:szCs w:val="16"/>
                <w:lang w:eastAsia="en-AU"/>
              </w:rPr>
              <w:t>Third quartile</w:t>
            </w:r>
          </w:p>
        </w:tc>
        <w:tc>
          <w:tcPr>
            <w:tcW w:w="1960" w:type="dxa"/>
            <w:shd w:val="clear" w:color="auto" w:fill="auto"/>
            <w:noWrap/>
            <w:vAlign w:val="center"/>
            <w:hideMark/>
          </w:tcPr>
          <w:p w14:paraId="503D90A2" w14:textId="77777777" w:rsidR="00513CF0" w:rsidRPr="00D13F05" w:rsidRDefault="00513CF0" w:rsidP="00513CF0">
            <w:pPr>
              <w:spacing w:before="0" w:line="240" w:lineRule="auto"/>
              <w:jc w:val="center"/>
              <w:rPr>
                <w:rFonts w:ascii="Arial" w:hAnsi="Arial" w:cs="Arial"/>
                <w:color w:val="000000"/>
                <w:sz w:val="16"/>
                <w:szCs w:val="16"/>
                <w:lang w:eastAsia="en-AU"/>
              </w:rPr>
            </w:pPr>
            <w:r w:rsidRPr="00D13F05">
              <w:rPr>
                <w:rFonts w:ascii="Arial" w:hAnsi="Arial" w:cs="Arial"/>
                <w:color w:val="000000"/>
                <w:sz w:val="16"/>
                <w:szCs w:val="16"/>
                <w:lang w:eastAsia="en-AU"/>
              </w:rPr>
              <w:t>chi2</w:t>
            </w:r>
            <w:r w:rsidR="00C66EA0" w:rsidRPr="00D13F05">
              <w:rPr>
                <w:rFonts w:ascii="Arial" w:hAnsi="Arial" w:cs="Arial"/>
                <w:color w:val="000000"/>
                <w:sz w:val="16"/>
                <w:szCs w:val="16"/>
                <w:lang w:eastAsia="en-AU"/>
              </w:rPr>
              <w:t xml:space="preserve"> </w:t>
            </w:r>
            <w:r w:rsidRPr="00D13F05">
              <w:rPr>
                <w:rFonts w:ascii="Arial" w:hAnsi="Arial" w:cs="Arial"/>
                <w:color w:val="000000"/>
                <w:sz w:val="16"/>
                <w:szCs w:val="16"/>
                <w:lang w:eastAsia="en-AU"/>
              </w:rPr>
              <w:t>(4) = 61.69</w:t>
            </w:r>
          </w:p>
        </w:tc>
        <w:tc>
          <w:tcPr>
            <w:tcW w:w="1460" w:type="dxa"/>
            <w:shd w:val="clear" w:color="auto" w:fill="auto"/>
            <w:noWrap/>
            <w:vAlign w:val="center"/>
            <w:hideMark/>
          </w:tcPr>
          <w:p w14:paraId="64E28359" w14:textId="77777777" w:rsidR="00513CF0" w:rsidRPr="00D13F05" w:rsidRDefault="00513CF0" w:rsidP="00513CF0">
            <w:pPr>
              <w:spacing w:before="0" w:line="240" w:lineRule="auto"/>
              <w:jc w:val="center"/>
              <w:rPr>
                <w:rFonts w:ascii="Arial" w:hAnsi="Arial" w:cs="Arial"/>
                <w:color w:val="000000"/>
                <w:sz w:val="16"/>
                <w:szCs w:val="16"/>
                <w:lang w:eastAsia="en-AU"/>
              </w:rPr>
            </w:pPr>
            <w:r w:rsidRPr="00D13F05">
              <w:rPr>
                <w:rFonts w:ascii="Arial" w:hAnsi="Arial" w:cs="Arial"/>
                <w:color w:val="000000"/>
                <w:sz w:val="16"/>
                <w:szCs w:val="16"/>
                <w:lang w:eastAsia="en-AU"/>
              </w:rPr>
              <w:t>0.000</w:t>
            </w:r>
          </w:p>
        </w:tc>
      </w:tr>
      <w:tr w:rsidR="00513CF0" w:rsidRPr="00D13F05" w14:paraId="02855893" w14:textId="77777777" w:rsidTr="00C66EA0">
        <w:trPr>
          <w:trHeight w:val="300"/>
        </w:trPr>
        <w:tc>
          <w:tcPr>
            <w:tcW w:w="3440" w:type="dxa"/>
            <w:shd w:val="clear" w:color="auto" w:fill="auto"/>
            <w:noWrap/>
            <w:vAlign w:val="center"/>
            <w:hideMark/>
          </w:tcPr>
          <w:p w14:paraId="045DB3A0" w14:textId="77777777" w:rsidR="00513CF0" w:rsidRPr="00F06E24" w:rsidRDefault="00513CF0" w:rsidP="0032467E">
            <w:pPr>
              <w:spacing w:before="0" w:line="240" w:lineRule="auto"/>
              <w:ind w:firstLine="321"/>
              <w:rPr>
                <w:rFonts w:ascii="Arial" w:hAnsi="Arial" w:cs="Arial"/>
                <w:color w:val="000000"/>
                <w:sz w:val="16"/>
                <w:szCs w:val="16"/>
                <w:lang w:eastAsia="en-AU"/>
              </w:rPr>
            </w:pPr>
            <w:r w:rsidRPr="00F06E24">
              <w:rPr>
                <w:rFonts w:ascii="Arial" w:hAnsi="Arial" w:cs="Arial"/>
                <w:color w:val="000000"/>
                <w:sz w:val="16"/>
                <w:szCs w:val="16"/>
                <w:lang w:eastAsia="en-AU"/>
              </w:rPr>
              <w:t>Lowest quartile</w:t>
            </w:r>
          </w:p>
        </w:tc>
        <w:tc>
          <w:tcPr>
            <w:tcW w:w="1960" w:type="dxa"/>
            <w:shd w:val="clear" w:color="auto" w:fill="auto"/>
            <w:noWrap/>
            <w:vAlign w:val="center"/>
            <w:hideMark/>
          </w:tcPr>
          <w:p w14:paraId="19C0B98C" w14:textId="77777777" w:rsidR="00513CF0" w:rsidRPr="00D13F05" w:rsidRDefault="00513CF0" w:rsidP="00513CF0">
            <w:pPr>
              <w:spacing w:before="0" w:line="240" w:lineRule="auto"/>
              <w:jc w:val="center"/>
              <w:rPr>
                <w:rFonts w:ascii="Arial" w:hAnsi="Arial" w:cs="Arial"/>
                <w:color w:val="000000"/>
                <w:sz w:val="16"/>
                <w:szCs w:val="16"/>
                <w:lang w:eastAsia="en-AU"/>
              </w:rPr>
            </w:pPr>
            <w:r w:rsidRPr="00D13F05">
              <w:rPr>
                <w:rFonts w:ascii="Arial" w:hAnsi="Arial" w:cs="Arial"/>
                <w:color w:val="000000"/>
                <w:sz w:val="16"/>
                <w:szCs w:val="16"/>
                <w:lang w:eastAsia="en-AU"/>
              </w:rPr>
              <w:t>chi2</w:t>
            </w:r>
            <w:r w:rsidR="00C66EA0" w:rsidRPr="00D13F05">
              <w:rPr>
                <w:rFonts w:ascii="Arial" w:hAnsi="Arial" w:cs="Arial"/>
                <w:color w:val="000000"/>
                <w:sz w:val="16"/>
                <w:szCs w:val="16"/>
                <w:lang w:eastAsia="en-AU"/>
              </w:rPr>
              <w:t xml:space="preserve"> </w:t>
            </w:r>
            <w:r w:rsidRPr="00D13F05">
              <w:rPr>
                <w:rFonts w:ascii="Arial" w:hAnsi="Arial" w:cs="Arial"/>
                <w:color w:val="000000"/>
                <w:sz w:val="16"/>
                <w:szCs w:val="16"/>
                <w:lang w:eastAsia="en-AU"/>
              </w:rPr>
              <w:t>(4) = 74.439</w:t>
            </w:r>
          </w:p>
        </w:tc>
        <w:tc>
          <w:tcPr>
            <w:tcW w:w="1460" w:type="dxa"/>
            <w:shd w:val="clear" w:color="auto" w:fill="auto"/>
            <w:noWrap/>
            <w:vAlign w:val="center"/>
            <w:hideMark/>
          </w:tcPr>
          <w:p w14:paraId="119B0116" w14:textId="77777777" w:rsidR="00513CF0" w:rsidRPr="00D13F05" w:rsidRDefault="00513CF0" w:rsidP="00513CF0">
            <w:pPr>
              <w:spacing w:before="0" w:line="240" w:lineRule="auto"/>
              <w:jc w:val="center"/>
              <w:rPr>
                <w:rFonts w:ascii="Arial" w:hAnsi="Arial" w:cs="Arial"/>
                <w:color w:val="000000"/>
                <w:sz w:val="16"/>
                <w:szCs w:val="16"/>
                <w:lang w:eastAsia="en-AU"/>
              </w:rPr>
            </w:pPr>
            <w:r w:rsidRPr="00D13F05">
              <w:rPr>
                <w:rFonts w:ascii="Arial" w:hAnsi="Arial" w:cs="Arial"/>
                <w:color w:val="000000"/>
                <w:sz w:val="16"/>
                <w:szCs w:val="16"/>
                <w:lang w:eastAsia="en-AU"/>
              </w:rPr>
              <w:t>0.000</w:t>
            </w:r>
          </w:p>
        </w:tc>
      </w:tr>
      <w:tr w:rsidR="00513CF0" w:rsidRPr="00D13F05" w14:paraId="0D2FCDC7" w14:textId="77777777" w:rsidTr="00C66EA0">
        <w:trPr>
          <w:trHeight w:val="300"/>
        </w:trPr>
        <w:tc>
          <w:tcPr>
            <w:tcW w:w="3440" w:type="dxa"/>
            <w:shd w:val="clear" w:color="auto" w:fill="auto"/>
            <w:noWrap/>
            <w:vAlign w:val="center"/>
            <w:hideMark/>
          </w:tcPr>
          <w:p w14:paraId="50A3BFFD" w14:textId="77777777" w:rsidR="00513CF0" w:rsidRPr="00F06E24" w:rsidRDefault="00513CF0" w:rsidP="00513CF0">
            <w:pPr>
              <w:spacing w:before="0" w:line="240" w:lineRule="auto"/>
              <w:rPr>
                <w:rFonts w:ascii="Arial" w:hAnsi="Arial" w:cs="Arial"/>
                <w:bCs/>
                <w:color w:val="000000"/>
                <w:sz w:val="16"/>
                <w:szCs w:val="16"/>
                <w:lang w:eastAsia="en-AU"/>
              </w:rPr>
            </w:pPr>
            <w:r w:rsidRPr="00F06E24">
              <w:rPr>
                <w:rFonts w:ascii="Arial" w:hAnsi="Arial" w:cs="Arial"/>
                <w:bCs/>
                <w:color w:val="000000"/>
                <w:sz w:val="16"/>
                <w:szCs w:val="16"/>
                <w:lang w:eastAsia="en-AU"/>
              </w:rPr>
              <w:t>Metropolitan location</w:t>
            </w:r>
          </w:p>
        </w:tc>
        <w:tc>
          <w:tcPr>
            <w:tcW w:w="1960" w:type="dxa"/>
            <w:shd w:val="clear" w:color="auto" w:fill="auto"/>
            <w:noWrap/>
            <w:vAlign w:val="center"/>
            <w:hideMark/>
          </w:tcPr>
          <w:p w14:paraId="35093CC8" w14:textId="175663C7" w:rsidR="00513CF0" w:rsidRPr="00D13F05" w:rsidRDefault="00513CF0" w:rsidP="00513CF0">
            <w:pPr>
              <w:spacing w:before="0" w:line="240" w:lineRule="auto"/>
              <w:jc w:val="center"/>
              <w:rPr>
                <w:rFonts w:ascii="Arial" w:hAnsi="Arial" w:cs="Arial"/>
                <w:color w:val="000000"/>
                <w:sz w:val="16"/>
                <w:szCs w:val="16"/>
                <w:lang w:eastAsia="en-AU"/>
              </w:rPr>
            </w:pPr>
            <w:r w:rsidRPr="00D13F05">
              <w:rPr>
                <w:rFonts w:ascii="Arial" w:hAnsi="Arial" w:cs="Arial"/>
                <w:color w:val="000000"/>
                <w:sz w:val="16"/>
                <w:szCs w:val="16"/>
                <w:lang w:eastAsia="en-AU"/>
              </w:rPr>
              <w:t xml:space="preserve"> chi2</w:t>
            </w:r>
            <w:r w:rsidR="00C66EA0" w:rsidRPr="00D13F05">
              <w:rPr>
                <w:rFonts w:ascii="Arial" w:hAnsi="Arial" w:cs="Arial"/>
                <w:color w:val="000000"/>
                <w:sz w:val="16"/>
                <w:szCs w:val="16"/>
                <w:lang w:eastAsia="en-AU"/>
              </w:rPr>
              <w:t xml:space="preserve"> </w:t>
            </w:r>
            <w:r w:rsidRPr="00D13F05">
              <w:rPr>
                <w:rFonts w:ascii="Arial" w:hAnsi="Arial" w:cs="Arial"/>
                <w:color w:val="000000"/>
                <w:sz w:val="16"/>
                <w:szCs w:val="16"/>
                <w:lang w:eastAsia="en-AU"/>
              </w:rPr>
              <w:t xml:space="preserve">(4) </w:t>
            </w:r>
            <w:proofErr w:type="gramStart"/>
            <w:r w:rsidRPr="00D13F05">
              <w:rPr>
                <w:rFonts w:ascii="Arial" w:hAnsi="Arial" w:cs="Arial"/>
                <w:color w:val="000000"/>
                <w:sz w:val="16"/>
                <w:szCs w:val="16"/>
                <w:lang w:eastAsia="en-AU"/>
              </w:rPr>
              <w:t>=</w:t>
            </w:r>
            <w:r w:rsidR="00A67E66">
              <w:rPr>
                <w:rFonts w:ascii="Arial" w:hAnsi="Arial" w:cs="Arial"/>
                <w:color w:val="000000"/>
                <w:sz w:val="16"/>
                <w:szCs w:val="16"/>
                <w:lang w:eastAsia="en-AU"/>
              </w:rPr>
              <w:t xml:space="preserve">  </w:t>
            </w:r>
            <w:r w:rsidRPr="00D13F05">
              <w:rPr>
                <w:rFonts w:ascii="Arial" w:hAnsi="Arial" w:cs="Arial"/>
                <w:color w:val="000000"/>
                <w:sz w:val="16"/>
                <w:szCs w:val="16"/>
                <w:lang w:eastAsia="en-AU"/>
              </w:rPr>
              <w:t>8</w:t>
            </w:r>
            <w:proofErr w:type="gramEnd"/>
            <w:r w:rsidRPr="00D13F05">
              <w:rPr>
                <w:rFonts w:ascii="Arial" w:hAnsi="Arial" w:cs="Arial"/>
                <w:color w:val="000000"/>
                <w:sz w:val="16"/>
                <w:szCs w:val="16"/>
                <w:lang w:eastAsia="en-AU"/>
              </w:rPr>
              <w:t>.57</w:t>
            </w:r>
          </w:p>
        </w:tc>
        <w:tc>
          <w:tcPr>
            <w:tcW w:w="1460" w:type="dxa"/>
            <w:shd w:val="clear" w:color="auto" w:fill="auto"/>
            <w:noWrap/>
            <w:vAlign w:val="center"/>
            <w:hideMark/>
          </w:tcPr>
          <w:p w14:paraId="3E6D9667" w14:textId="77777777" w:rsidR="00513CF0" w:rsidRPr="00D13F05" w:rsidRDefault="00513CF0" w:rsidP="00513CF0">
            <w:pPr>
              <w:spacing w:before="0" w:line="240" w:lineRule="auto"/>
              <w:jc w:val="center"/>
              <w:rPr>
                <w:rFonts w:ascii="Arial" w:hAnsi="Arial" w:cs="Arial"/>
                <w:color w:val="000000"/>
                <w:sz w:val="16"/>
                <w:szCs w:val="16"/>
                <w:lang w:eastAsia="en-AU"/>
              </w:rPr>
            </w:pPr>
            <w:r w:rsidRPr="00D13F05">
              <w:rPr>
                <w:rFonts w:ascii="Arial" w:hAnsi="Arial" w:cs="Arial"/>
                <w:color w:val="000000"/>
                <w:sz w:val="16"/>
                <w:szCs w:val="16"/>
                <w:lang w:eastAsia="en-AU"/>
              </w:rPr>
              <w:t>0.073</w:t>
            </w:r>
          </w:p>
        </w:tc>
      </w:tr>
      <w:tr w:rsidR="00513CF0" w:rsidRPr="00F06E24" w14:paraId="176ABAB0" w14:textId="77777777" w:rsidTr="00C66EA0">
        <w:trPr>
          <w:trHeight w:val="300"/>
        </w:trPr>
        <w:tc>
          <w:tcPr>
            <w:tcW w:w="3440" w:type="dxa"/>
            <w:shd w:val="clear" w:color="auto" w:fill="auto"/>
            <w:noWrap/>
            <w:vAlign w:val="center"/>
            <w:hideMark/>
          </w:tcPr>
          <w:p w14:paraId="7DF61565" w14:textId="77777777" w:rsidR="00513CF0" w:rsidRPr="00F06E24" w:rsidRDefault="00513CF0" w:rsidP="00513CF0">
            <w:pPr>
              <w:spacing w:before="0" w:line="240" w:lineRule="auto"/>
              <w:rPr>
                <w:rFonts w:ascii="Arial" w:hAnsi="Arial" w:cs="Arial"/>
                <w:i/>
                <w:color w:val="000000"/>
                <w:sz w:val="16"/>
                <w:szCs w:val="16"/>
                <w:lang w:eastAsia="en-AU"/>
              </w:rPr>
            </w:pPr>
            <w:r w:rsidRPr="00F06E24">
              <w:rPr>
                <w:rFonts w:ascii="Arial" w:hAnsi="Arial" w:cs="Arial"/>
                <w:i/>
                <w:color w:val="000000"/>
                <w:sz w:val="16"/>
                <w:szCs w:val="16"/>
                <w:lang w:eastAsia="en-AU"/>
              </w:rPr>
              <w:t>(ref: non-metropolitan location)</w:t>
            </w:r>
          </w:p>
        </w:tc>
        <w:tc>
          <w:tcPr>
            <w:tcW w:w="1960" w:type="dxa"/>
            <w:shd w:val="clear" w:color="auto" w:fill="auto"/>
            <w:noWrap/>
            <w:vAlign w:val="center"/>
            <w:hideMark/>
          </w:tcPr>
          <w:p w14:paraId="649FB62E" w14:textId="77777777" w:rsidR="00513CF0" w:rsidRPr="00F06E24" w:rsidRDefault="00513CF0" w:rsidP="00513CF0">
            <w:pPr>
              <w:spacing w:before="0" w:line="240" w:lineRule="auto"/>
              <w:rPr>
                <w:rFonts w:ascii="Arial" w:hAnsi="Arial" w:cs="Arial"/>
                <w:i/>
                <w:color w:val="000000"/>
                <w:sz w:val="16"/>
                <w:szCs w:val="16"/>
                <w:lang w:eastAsia="en-AU"/>
              </w:rPr>
            </w:pPr>
          </w:p>
        </w:tc>
        <w:tc>
          <w:tcPr>
            <w:tcW w:w="1460" w:type="dxa"/>
            <w:shd w:val="clear" w:color="auto" w:fill="auto"/>
            <w:noWrap/>
            <w:vAlign w:val="center"/>
            <w:hideMark/>
          </w:tcPr>
          <w:p w14:paraId="5E1CF187" w14:textId="77777777" w:rsidR="00513CF0" w:rsidRPr="00F06E24" w:rsidRDefault="00513CF0" w:rsidP="00513CF0">
            <w:pPr>
              <w:spacing w:before="0" w:line="240" w:lineRule="auto"/>
              <w:jc w:val="center"/>
              <w:rPr>
                <w:rFonts w:ascii="Times New Roman" w:hAnsi="Times New Roman"/>
                <w:i/>
                <w:sz w:val="20"/>
                <w:lang w:eastAsia="en-AU"/>
              </w:rPr>
            </w:pPr>
          </w:p>
        </w:tc>
      </w:tr>
      <w:tr w:rsidR="00513CF0" w:rsidRPr="00D13F05" w14:paraId="14BADD59" w14:textId="77777777" w:rsidTr="00C66EA0">
        <w:trPr>
          <w:trHeight w:val="300"/>
        </w:trPr>
        <w:tc>
          <w:tcPr>
            <w:tcW w:w="3440" w:type="dxa"/>
            <w:shd w:val="clear" w:color="auto" w:fill="auto"/>
            <w:noWrap/>
            <w:vAlign w:val="center"/>
            <w:hideMark/>
          </w:tcPr>
          <w:p w14:paraId="7488A1F7" w14:textId="77777777" w:rsidR="00513CF0" w:rsidRPr="00F06E24" w:rsidRDefault="00513CF0" w:rsidP="00513CF0">
            <w:pPr>
              <w:spacing w:before="0" w:line="240" w:lineRule="auto"/>
              <w:rPr>
                <w:rFonts w:ascii="Arial" w:hAnsi="Arial" w:cs="Arial"/>
                <w:bCs/>
                <w:color w:val="000000"/>
                <w:sz w:val="16"/>
                <w:szCs w:val="16"/>
                <w:lang w:eastAsia="en-AU"/>
              </w:rPr>
            </w:pPr>
            <w:r w:rsidRPr="00F06E24">
              <w:rPr>
                <w:rFonts w:ascii="Arial" w:hAnsi="Arial" w:cs="Arial"/>
                <w:bCs/>
                <w:color w:val="000000"/>
                <w:sz w:val="16"/>
                <w:szCs w:val="16"/>
                <w:lang w:eastAsia="en-AU"/>
              </w:rPr>
              <w:t>Mathematics achievement</w:t>
            </w:r>
            <w:r w:rsidR="00AA7C8B" w:rsidRPr="00F06E24">
              <w:rPr>
                <w:rFonts w:ascii="Arial" w:hAnsi="Arial" w:cs="Arial"/>
                <w:bCs/>
                <w:color w:val="000000"/>
                <w:sz w:val="16"/>
                <w:szCs w:val="16"/>
                <w:lang w:eastAsia="en-AU"/>
              </w:rPr>
              <w:t xml:space="preserve"> PISA</w:t>
            </w:r>
          </w:p>
        </w:tc>
        <w:tc>
          <w:tcPr>
            <w:tcW w:w="1960" w:type="dxa"/>
            <w:shd w:val="clear" w:color="auto" w:fill="auto"/>
            <w:noWrap/>
            <w:vAlign w:val="center"/>
            <w:hideMark/>
          </w:tcPr>
          <w:p w14:paraId="38BA6B21" w14:textId="3F5F6D96" w:rsidR="00513CF0" w:rsidRPr="00D13F05" w:rsidRDefault="00513CF0" w:rsidP="00513CF0">
            <w:pPr>
              <w:spacing w:before="0" w:line="240" w:lineRule="auto"/>
              <w:jc w:val="center"/>
              <w:rPr>
                <w:rFonts w:ascii="Arial" w:hAnsi="Arial" w:cs="Arial"/>
                <w:color w:val="000000"/>
                <w:sz w:val="16"/>
                <w:szCs w:val="16"/>
                <w:lang w:eastAsia="en-AU"/>
              </w:rPr>
            </w:pPr>
            <w:r w:rsidRPr="00D13F05">
              <w:rPr>
                <w:rFonts w:ascii="Arial" w:hAnsi="Arial" w:cs="Arial"/>
                <w:color w:val="000000"/>
                <w:sz w:val="16"/>
                <w:szCs w:val="16"/>
                <w:lang w:eastAsia="en-AU"/>
              </w:rPr>
              <w:t xml:space="preserve"> chi2</w:t>
            </w:r>
            <w:r w:rsidR="00C66EA0" w:rsidRPr="00D13F05">
              <w:rPr>
                <w:rFonts w:ascii="Arial" w:hAnsi="Arial" w:cs="Arial"/>
                <w:color w:val="000000"/>
                <w:sz w:val="16"/>
                <w:szCs w:val="16"/>
                <w:lang w:eastAsia="en-AU"/>
              </w:rPr>
              <w:t xml:space="preserve"> </w:t>
            </w:r>
            <w:r w:rsidRPr="00D13F05">
              <w:rPr>
                <w:rFonts w:ascii="Arial" w:hAnsi="Arial" w:cs="Arial"/>
                <w:color w:val="000000"/>
                <w:sz w:val="16"/>
                <w:szCs w:val="16"/>
                <w:lang w:eastAsia="en-AU"/>
              </w:rPr>
              <w:t xml:space="preserve">(12) </w:t>
            </w:r>
            <w:proofErr w:type="gramStart"/>
            <w:r w:rsidRPr="00D13F05">
              <w:rPr>
                <w:rFonts w:ascii="Arial" w:hAnsi="Arial" w:cs="Arial"/>
                <w:color w:val="000000"/>
                <w:sz w:val="16"/>
                <w:szCs w:val="16"/>
                <w:lang w:eastAsia="en-AU"/>
              </w:rPr>
              <w:t>=</w:t>
            </w:r>
            <w:r w:rsidR="00A67E66">
              <w:rPr>
                <w:rFonts w:ascii="Arial" w:hAnsi="Arial" w:cs="Arial"/>
                <w:color w:val="000000"/>
                <w:sz w:val="16"/>
                <w:szCs w:val="16"/>
                <w:lang w:eastAsia="en-AU"/>
              </w:rPr>
              <w:t xml:space="preserve"> </w:t>
            </w:r>
            <w:r w:rsidRPr="00D13F05">
              <w:rPr>
                <w:rFonts w:ascii="Arial" w:hAnsi="Arial" w:cs="Arial"/>
                <w:color w:val="000000"/>
                <w:sz w:val="16"/>
                <w:szCs w:val="16"/>
                <w:lang w:eastAsia="en-AU"/>
              </w:rPr>
              <w:t xml:space="preserve"> 69</w:t>
            </w:r>
            <w:proofErr w:type="gramEnd"/>
            <w:r w:rsidRPr="00D13F05">
              <w:rPr>
                <w:rFonts w:ascii="Arial" w:hAnsi="Arial" w:cs="Arial"/>
                <w:color w:val="000000"/>
                <w:sz w:val="16"/>
                <w:szCs w:val="16"/>
                <w:lang w:eastAsia="en-AU"/>
              </w:rPr>
              <w:t>.91</w:t>
            </w:r>
          </w:p>
        </w:tc>
        <w:tc>
          <w:tcPr>
            <w:tcW w:w="1460" w:type="dxa"/>
            <w:shd w:val="clear" w:color="auto" w:fill="auto"/>
            <w:noWrap/>
            <w:vAlign w:val="center"/>
            <w:hideMark/>
          </w:tcPr>
          <w:p w14:paraId="62ACA821" w14:textId="77777777" w:rsidR="00513CF0" w:rsidRPr="00D13F05" w:rsidRDefault="00513CF0" w:rsidP="00513CF0">
            <w:pPr>
              <w:spacing w:before="0" w:line="240" w:lineRule="auto"/>
              <w:jc w:val="center"/>
              <w:rPr>
                <w:rFonts w:ascii="Arial" w:hAnsi="Arial" w:cs="Arial"/>
                <w:color w:val="000000"/>
                <w:sz w:val="16"/>
                <w:szCs w:val="16"/>
                <w:lang w:eastAsia="en-AU"/>
              </w:rPr>
            </w:pPr>
            <w:r w:rsidRPr="00D13F05">
              <w:rPr>
                <w:rFonts w:ascii="Arial" w:hAnsi="Arial" w:cs="Arial"/>
                <w:color w:val="000000"/>
                <w:sz w:val="16"/>
                <w:szCs w:val="16"/>
                <w:lang w:eastAsia="en-AU"/>
              </w:rPr>
              <w:t>0.000</w:t>
            </w:r>
          </w:p>
        </w:tc>
      </w:tr>
      <w:tr w:rsidR="00513CF0" w:rsidRPr="00F06E24" w14:paraId="466062B7" w14:textId="77777777" w:rsidTr="00C66EA0">
        <w:trPr>
          <w:trHeight w:val="300"/>
        </w:trPr>
        <w:tc>
          <w:tcPr>
            <w:tcW w:w="3440" w:type="dxa"/>
            <w:shd w:val="clear" w:color="auto" w:fill="auto"/>
            <w:noWrap/>
            <w:vAlign w:val="center"/>
            <w:hideMark/>
          </w:tcPr>
          <w:p w14:paraId="5FCA4D43" w14:textId="77777777" w:rsidR="00513CF0" w:rsidRPr="00F06E24" w:rsidRDefault="00513CF0" w:rsidP="00513CF0">
            <w:pPr>
              <w:spacing w:before="0" w:line="240" w:lineRule="auto"/>
              <w:rPr>
                <w:rFonts w:ascii="Arial" w:hAnsi="Arial" w:cs="Arial"/>
                <w:i/>
                <w:color w:val="000000"/>
                <w:sz w:val="16"/>
                <w:szCs w:val="16"/>
                <w:lang w:eastAsia="en-AU"/>
              </w:rPr>
            </w:pPr>
            <w:r w:rsidRPr="00F06E24">
              <w:rPr>
                <w:rFonts w:ascii="Arial" w:hAnsi="Arial" w:cs="Arial"/>
                <w:i/>
                <w:color w:val="000000"/>
                <w:sz w:val="16"/>
                <w:szCs w:val="16"/>
                <w:lang w:eastAsia="en-AU"/>
              </w:rPr>
              <w:t>(ref: top quartile)</w:t>
            </w:r>
          </w:p>
        </w:tc>
        <w:tc>
          <w:tcPr>
            <w:tcW w:w="1960" w:type="dxa"/>
            <w:shd w:val="clear" w:color="auto" w:fill="auto"/>
            <w:noWrap/>
            <w:vAlign w:val="center"/>
            <w:hideMark/>
          </w:tcPr>
          <w:p w14:paraId="6F02EA70" w14:textId="77777777" w:rsidR="00513CF0" w:rsidRPr="00F06E24" w:rsidRDefault="00513CF0" w:rsidP="00513CF0">
            <w:pPr>
              <w:spacing w:before="0" w:line="240" w:lineRule="auto"/>
              <w:rPr>
                <w:rFonts w:ascii="Arial" w:hAnsi="Arial" w:cs="Arial"/>
                <w:i/>
                <w:color w:val="000000"/>
                <w:sz w:val="16"/>
                <w:szCs w:val="16"/>
                <w:lang w:eastAsia="en-AU"/>
              </w:rPr>
            </w:pPr>
          </w:p>
        </w:tc>
        <w:tc>
          <w:tcPr>
            <w:tcW w:w="1460" w:type="dxa"/>
            <w:shd w:val="clear" w:color="auto" w:fill="auto"/>
            <w:noWrap/>
            <w:vAlign w:val="center"/>
            <w:hideMark/>
          </w:tcPr>
          <w:p w14:paraId="5DE8C87E" w14:textId="77777777" w:rsidR="00513CF0" w:rsidRPr="00F06E24" w:rsidRDefault="00513CF0" w:rsidP="00513CF0">
            <w:pPr>
              <w:spacing w:before="0" w:line="240" w:lineRule="auto"/>
              <w:jc w:val="center"/>
              <w:rPr>
                <w:rFonts w:ascii="Times New Roman" w:hAnsi="Times New Roman"/>
                <w:i/>
                <w:sz w:val="20"/>
                <w:lang w:eastAsia="en-AU"/>
              </w:rPr>
            </w:pPr>
          </w:p>
        </w:tc>
      </w:tr>
      <w:tr w:rsidR="00513CF0" w:rsidRPr="00D13F05" w14:paraId="07B29465" w14:textId="77777777" w:rsidTr="00C66EA0">
        <w:trPr>
          <w:trHeight w:val="300"/>
        </w:trPr>
        <w:tc>
          <w:tcPr>
            <w:tcW w:w="3440" w:type="dxa"/>
            <w:shd w:val="clear" w:color="auto" w:fill="auto"/>
            <w:noWrap/>
            <w:vAlign w:val="center"/>
            <w:hideMark/>
          </w:tcPr>
          <w:p w14:paraId="7AB7D141" w14:textId="77777777" w:rsidR="00513CF0" w:rsidRPr="00F06E24" w:rsidRDefault="00513CF0" w:rsidP="0032467E">
            <w:pPr>
              <w:spacing w:before="0" w:line="240" w:lineRule="auto"/>
              <w:ind w:firstLine="321"/>
              <w:rPr>
                <w:rFonts w:ascii="Arial" w:hAnsi="Arial" w:cs="Arial"/>
                <w:color w:val="000000"/>
                <w:sz w:val="16"/>
                <w:szCs w:val="16"/>
                <w:lang w:eastAsia="en-AU"/>
              </w:rPr>
            </w:pPr>
            <w:r w:rsidRPr="00F06E24">
              <w:rPr>
                <w:rFonts w:ascii="Arial" w:hAnsi="Arial" w:cs="Arial"/>
                <w:color w:val="000000"/>
                <w:sz w:val="16"/>
                <w:szCs w:val="16"/>
                <w:lang w:eastAsia="en-AU"/>
              </w:rPr>
              <w:t>Second quartile</w:t>
            </w:r>
          </w:p>
        </w:tc>
        <w:tc>
          <w:tcPr>
            <w:tcW w:w="1960" w:type="dxa"/>
            <w:shd w:val="clear" w:color="auto" w:fill="auto"/>
            <w:noWrap/>
            <w:vAlign w:val="center"/>
            <w:hideMark/>
          </w:tcPr>
          <w:p w14:paraId="78E3B574" w14:textId="77777777" w:rsidR="00513CF0" w:rsidRPr="00D13F05" w:rsidRDefault="00513CF0" w:rsidP="00513CF0">
            <w:pPr>
              <w:spacing w:before="0" w:line="240" w:lineRule="auto"/>
              <w:jc w:val="center"/>
              <w:rPr>
                <w:rFonts w:ascii="Arial" w:hAnsi="Arial" w:cs="Arial"/>
                <w:color w:val="000000"/>
                <w:sz w:val="16"/>
                <w:szCs w:val="16"/>
                <w:lang w:eastAsia="en-AU"/>
              </w:rPr>
            </w:pPr>
            <w:r w:rsidRPr="00D13F05">
              <w:rPr>
                <w:rFonts w:ascii="Arial" w:hAnsi="Arial" w:cs="Arial"/>
                <w:color w:val="000000"/>
                <w:sz w:val="16"/>
                <w:szCs w:val="16"/>
                <w:lang w:eastAsia="en-AU"/>
              </w:rPr>
              <w:t>chi2</w:t>
            </w:r>
            <w:r w:rsidR="00C66EA0" w:rsidRPr="00D13F05">
              <w:rPr>
                <w:rFonts w:ascii="Arial" w:hAnsi="Arial" w:cs="Arial"/>
                <w:color w:val="000000"/>
                <w:sz w:val="16"/>
                <w:szCs w:val="16"/>
                <w:lang w:eastAsia="en-AU"/>
              </w:rPr>
              <w:t xml:space="preserve"> </w:t>
            </w:r>
            <w:r w:rsidRPr="00D13F05">
              <w:rPr>
                <w:rFonts w:ascii="Arial" w:hAnsi="Arial" w:cs="Arial"/>
                <w:color w:val="000000"/>
                <w:sz w:val="16"/>
                <w:szCs w:val="16"/>
                <w:lang w:eastAsia="en-AU"/>
              </w:rPr>
              <w:t>(4) = 16.09</w:t>
            </w:r>
          </w:p>
        </w:tc>
        <w:tc>
          <w:tcPr>
            <w:tcW w:w="1460" w:type="dxa"/>
            <w:shd w:val="clear" w:color="auto" w:fill="auto"/>
            <w:noWrap/>
            <w:vAlign w:val="center"/>
            <w:hideMark/>
          </w:tcPr>
          <w:p w14:paraId="52B5134F" w14:textId="77777777" w:rsidR="00513CF0" w:rsidRPr="00D13F05" w:rsidRDefault="00513CF0" w:rsidP="00513CF0">
            <w:pPr>
              <w:spacing w:before="0" w:line="240" w:lineRule="auto"/>
              <w:jc w:val="center"/>
              <w:rPr>
                <w:rFonts w:ascii="Arial" w:hAnsi="Arial" w:cs="Arial"/>
                <w:color w:val="000000"/>
                <w:sz w:val="16"/>
                <w:szCs w:val="16"/>
                <w:lang w:eastAsia="en-AU"/>
              </w:rPr>
            </w:pPr>
            <w:r w:rsidRPr="00D13F05">
              <w:rPr>
                <w:rFonts w:ascii="Arial" w:hAnsi="Arial" w:cs="Arial"/>
                <w:color w:val="000000"/>
                <w:sz w:val="16"/>
                <w:szCs w:val="16"/>
                <w:lang w:eastAsia="en-AU"/>
              </w:rPr>
              <w:t>0.003</w:t>
            </w:r>
          </w:p>
        </w:tc>
      </w:tr>
      <w:tr w:rsidR="00513CF0" w:rsidRPr="00D13F05" w14:paraId="53F736DD" w14:textId="77777777" w:rsidTr="00C66EA0">
        <w:trPr>
          <w:trHeight w:val="300"/>
        </w:trPr>
        <w:tc>
          <w:tcPr>
            <w:tcW w:w="3440" w:type="dxa"/>
            <w:shd w:val="clear" w:color="auto" w:fill="auto"/>
            <w:noWrap/>
            <w:vAlign w:val="center"/>
            <w:hideMark/>
          </w:tcPr>
          <w:p w14:paraId="68F3A03C" w14:textId="77777777" w:rsidR="00513CF0" w:rsidRPr="00F06E24" w:rsidRDefault="00513CF0" w:rsidP="0032467E">
            <w:pPr>
              <w:spacing w:before="0" w:line="240" w:lineRule="auto"/>
              <w:ind w:firstLine="321"/>
              <w:rPr>
                <w:rFonts w:ascii="Arial" w:hAnsi="Arial" w:cs="Arial"/>
                <w:color w:val="000000"/>
                <w:sz w:val="16"/>
                <w:szCs w:val="16"/>
                <w:lang w:eastAsia="en-AU"/>
              </w:rPr>
            </w:pPr>
            <w:r w:rsidRPr="00F06E24">
              <w:rPr>
                <w:rFonts w:ascii="Arial" w:hAnsi="Arial" w:cs="Arial"/>
                <w:color w:val="000000"/>
                <w:sz w:val="16"/>
                <w:szCs w:val="16"/>
                <w:lang w:eastAsia="en-AU"/>
              </w:rPr>
              <w:t>Third quartile</w:t>
            </w:r>
          </w:p>
        </w:tc>
        <w:tc>
          <w:tcPr>
            <w:tcW w:w="1960" w:type="dxa"/>
            <w:shd w:val="clear" w:color="auto" w:fill="auto"/>
            <w:noWrap/>
            <w:vAlign w:val="center"/>
            <w:hideMark/>
          </w:tcPr>
          <w:p w14:paraId="65570AD1" w14:textId="77777777" w:rsidR="00513CF0" w:rsidRPr="00D13F05" w:rsidRDefault="00513CF0" w:rsidP="00513CF0">
            <w:pPr>
              <w:spacing w:before="0" w:line="240" w:lineRule="auto"/>
              <w:jc w:val="center"/>
              <w:rPr>
                <w:rFonts w:ascii="Arial" w:hAnsi="Arial" w:cs="Arial"/>
                <w:color w:val="000000"/>
                <w:sz w:val="16"/>
                <w:szCs w:val="16"/>
                <w:lang w:eastAsia="en-AU"/>
              </w:rPr>
            </w:pPr>
            <w:r w:rsidRPr="00D13F05">
              <w:rPr>
                <w:rFonts w:ascii="Arial" w:hAnsi="Arial" w:cs="Arial"/>
                <w:color w:val="000000"/>
                <w:sz w:val="16"/>
                <w:szCs w:val="16"/>
                <w:lang w:eastAsia="en-AU"/>
              </w:rPr>
              <w:t>chi2</w:t>
            </w:r>
            <w:r w:rsidR="00C66EA0" w:rsidRPr="00D13F05">
              <w:rPr>
                <w:rFonts w:ascii="Arial" w:hAnsi="Arial" w:cs="Arial"/>
                <w:color w:val="000000"/>
                <w:sz w:val="16"/>
                <w:szCs w:val="16"/>
                <w:lang w:eastAsia="en-AU"/>
              </w:rPr>
              <w:t xml:space="preserve"> </w:t>
            </w:r>
            <w:r w:rsidRPr="00D13F05">
              <w:rPr>
                <w:rFonts w:ascii="Arial" w:hAnsi="Arial" w:cs="Arial"/>
                <w:color w:val="000000"/>
                <w:sz w:val="16"/>
                <w:szCs w:val="16"/>
                <w:lang w:eastAsia="en-AU"/>
              </w:rPr>
              <w:t>(4) = 25.70</w:t>
            </w:r>
          </w:p>
        </w:tc>
        <w:tc>
          <w:tcPr>
            <w:tcW w:w="1460" w:type="dxa"/>
            <w:shd w:val="clear" w:color="auto" w:fill="auto"/>
            <w:noWrap/>
            <w:vAlign w:val="center"/>
            <w:hideMark/>
          </w:tcPr>
          <w:p w14:paraId="5746D8C7" w14:textId="77777777" w:rsidR="00513CF0" w:rsidRPr="00D13F05" w:rsidRDefault="00513CF0" w:rsidP="00513CF0">
            <w:pPr>
              <w:spacing w:before="0" w:line="240" w:lineRule="auto"/>
              <w:jc w:val="center"/>
              <w:rPr>
                <w:rFonts w:ascii="Arial" w:hAnsi="Arial" w:cs="Arial"/>
                <w:color w:val="000000"/>
                <w:sz w:val="16"/>
                <w:szCs w:val="16"/>
                <w:lang w:eastAsia="en-AU"/>
              </w:rPr>
            </w:pPr>
            <w:r w:rsidRPr="00D13F05">
              <w:rPr>
                <w:rFonts w:ascii="Arial" w:hAnsi="Arial" w:cs="Arial"/>
                <w:color w:val="000000"/>
                <w:sz w:val="16"/>
                <w:szCs w:val="16"/>
                <w:lang w:eastAsia="en-AU"/>
              </w:rPr>
              <w:t>0.000</w:t>
            </w:r>
          </w:p>
        </w:tc>
      </w:tr>
      <w:tr w:rsidR="00513CF0" w:rsidRPr="00D13F05" w14:paraId="5AF4CEB4" w14:textId="77777777" w:rsidTr="00C66EA0">
        <w:trPr>
          <w:trHeight w:val="300"/>
        </w:trPr>
        <w:tc>
          <w:tcPr>
            <w:tcW w:w="3440" w:type="dxa"/>
            <w:shd w:val="clear" w:color="auto" w:fill="auto"/>
            <w:noWrap/>
            <w:vAlign w:val="center"/>
            <w:hideMark/>
          </w:tcPr>
          <w:p w14:paraId="4E009DB1" w14:textId="77777777" w:rsidR="00513CF0" w:rsidRPr="00F06E24" w:rsidRDefault="00513CF0" w:rsidP="0032467E">
            <w:pPr>
              <w:spacing w:before="0" w:line="240" w:lineRule="auto"/>
              <w:ind w:firstLine="321"/>
              <w:rPr>
                <w:rFonts w:ascii="Arial" w:hAnsi="Arial" w:cs="Arial"/>
                <w:color w:val="000000"/>
                <w:sz w:val="16"/>
                <w:szCs w:val="16"/>
                <w:lang w:eastAsia="en-AU"/>
              </w:rPr>
            </w:pPr>
            <w:r w:rsidRPr="00F06E24">
              <w:rPr>
                <w:rFonts w:ascii="Arial" w:hAnsi="Arial" w:cs="Arial"/>
                <w:color w:val="000000"/>
                <w:sz w:val="16"/>
                <w:szCs w:val="16"/>
                <w:lang w:eastAsia="en-AU"/>
              </w:rPr>
              <w:t>Lowest quartile</w:t>
            </w:r>
          </w:p>
        </w:tc>
        <w:tc>
          <w:tcPr>
            <w:tcW w:w="1960" w:type="dxa"/>
            <w:shd w:val="clear" w:color="auto" w:fill="auto"/>
            <w:noWrap/>
            <w:vAlign w:val="center"/>
            <w:hideMark/>
          </w:tcPr>
          <w:p w14:paraId="08AE6E3D" w14:textId="77777777" w:rsidR="00513CF0" w:rsidRPr="00D13F05" w:rsidRDefault="00513CF0" w:rsidP="00513CF0">
            <w:pPr>
              <w:spacing w:before="0" w:line="240" w:lineRule="auto"/>
              <w:jc w:val="center"/>
              <w:rPr>
                <w:rFonts w:ascii="Arial" w:hAnsi="Arial" w:cs="Arial"/>
                <w:color w:val="000000"/>
                <w:sz w:val="16"/>
                <w:szCs w:val="16"/>
                <w:lang w:eastAsia="en-AU"/>
              </w:rPr>
            </w:pPr>
            <w:r w:rsidRPr="00D13F05">
              <w:rPr>
                <w:rFonts w:ascii="Arial" w:hAnsi="Arial" w:cs="Arial"/>
                <w:color w:val="000000"/>
                <w:sz w:val="16"/>
                <w:szCs w:val="16"/>
                <w:lang w:eastAsia="en-AU"/>
              </w:rPr>
              <w:t>chi2</w:t>
            </w:r>
            <w:r w:rsidR="00C66EA0" w:rsidRPr="00D13F05">
              <w:rPr>
                <w:rFonts w:ascii="Arial" w:hAnsi="Arial" w:cs="Arial"/>
                <w:color w:val="000000"/>
                <w:sz w:val="16"/>
                <w:szCs w:val="16"/>
                <w:lang w:eastAsia="en-AU"/>
              </w:rPr>
              <w:t xml:space="preserve"> </w:t>
            </w:r>
            <w:r w:rsidRPr="00D13F05">
              <w:rPr>
                <w:rFonts w:ascii="Arial" w:hAnsi="Arial" w:cs="Arial"/>
                <w:color w:val="000000"/>
                <w:sz w:val="16"/>
                <w:szCs w:val="16"/>
                <w:lang w:eastAsia="en-AU"/>
              </w:rPr>
              <w:t>(4) = 56.10</w:t>
            </w:r>
          </w:p>
        </w:tc>
        <w:tc>
          <w:tcPr>
            <w:tcW w:w="1460" w:type="dxa"/>
            <w:shd w:val="clear" w:color="auto" w:fill="auto"/>
            <w:noWrap/>
            <w:vAlign w:val="center"/>
            <w:hideMark/>
          </w:tcPr>
          <w:p w14:paraId="26C7D2F5" w14:textId="77777777" w:rsidR="00513CF0" w:rsidRPr="00D13F05" w:rsidRDefault="00513CF0" w:rsidP="00513CF0">
            <w:pPr>
              <w:spacing w:before="0" w:line="240" w:lineRule="auto"/>
              <w:jc w:val="center"/>
              <w:rPr>
                <w:rFonts w:ascii="Arial" w:hAnsi="Arial" w:cs="Arial"/>
                <w:color w:val="000000"/>
                <w:sz w:val="16"/>
                <w:szCs w:val="16"/>
                <w:lang w:eastAsia="en-AU"/>
              </w:rPr>
            </w:pPr>
            <w:r w:rsidRPr="00D13F05">
              <w:rPr>
                <w:rFonts w:ascii="Arial" w:hAnsi="Arial" w:cs="Arial"/>
                <w:color w:val="000000"/>
                <w:sz w:val="16"/>
                <w:szCs w:val="16"/>
                <w:lang w:eastAsia="en-AU"/>
              </w:rPr>
              <w:t>0.000</w:t>
            </w:r>
          </w:p>
        </w:tc>
      </w:tr>
      <w:tr w:rsidR="00513CF0" w:rsidRPr="00D13F05" w14:paraId="3B827723" w14:textId="77777777" w:rsidTr="00C66EA0">
        <w:trPr>
          <w:trHeight w:val="300"/>
        </w:trPr>
        <w:tc>
          <w:tcPr>
            <w:tcW w:w="3440" w:type="dxa"/>
            <w:shd w:val="clear" w:color="auto" w:fill="auto"/>
            <w:noWrap/>
            <w:vAlign w:val="center"/>
            <w:hideMark/>
          </w:tcPr>
          <w:p w14:paraId="7CAAB717" w14:textId="77777777" w:rsidR="00513CF0" w:rsidRPr="00F06E24" w:rsidRDefault="00513CF0" w:rsidP="00513CF0">
            <w:pPr>
              <w:spacing w:before="0" w:line="240" w:lineRule="auto"/>
              <w:rPr>
                <w:rFonts w:ascii="Arial" w:hAnsi="Arial" w:cs="Arial"/>
                <w:bCs/>
                <w:color w:val="000000"/>
                <w:sz w:val="16"/>
                <w:szCs w:val="16"/>
                <w:lang w:eastAsia="en-AU"/>
              </w:rPr>
            </w:pPr>
            <w:r w:rsidRPr="00F06E24">
              <w:rPr>
                <w:rFonts w:ascii="Arial" w:hAnsi="Arial" w:cs="Arial"/>
                <w:bCs/>
                <w:color w:val="000000"/>
                <w:sz w:val="16"/>
                <w:szCs w:val="16"/>
                <w:lang w:eastAsia="en-AU"/>
              </w:rPr>
              <w:t>Reading achievement</w:t>
            </w:r>
            <w:r w:rsidR="00AA7C8B" w:rsidRPr="00F06E24">
              <w:rPr>
                <w:rFonts w:ascii="Arial" w:hAnsi="Arial" w:cs="Arial"/>
                <w:bCs/>
                <w:color w:val="000000"/>
                <w:sz w:val="16"/>
                <w:szCs w:val="16"/>
                <w:lang w:eastAsia="en-AU"/>
              </w:rPr>
              <w:t xml:space="preserve"> PISA</w:t>
            </w:r>
          </w:p>
        </w:tc>
        <w:tc>
          <w:tcPr>
            <w:tcW w:w="1960" w:type="dxa"/>
            <w:shd w:val="clear" w:color="auto" w:fill="auto"/>
            <w:noWrap/>
            <w:vAlign w:val="center"/>
            <w:hideMark/>
          </w:tcPr>
          <w:p w14:paraId="3C3ED62E" w14:textId="3B65833A" w:rsidR="00513CF0" w:rsidRPr="00D13F05" w:rsidRDefault="00513CF0" w:rsidP="00513CF0">
            <w:pPr>
              <w:spacing w:before="0" w:line="240" w:lineRule="auto"/>
              <w:jc w:val="center"/>
              <w:rPr>
                <w:rFonts w:ascii="Arial" w:hAnsi="Arial" w:cs="Arial"/>
                <w:color w:val="000000"/>
                <w:sz w:val="16"/>
                <w:szCs w:val="16"/>
                <w:lang w:eastAsia="en-AU"/>
              </w:rPr>
            </w:pPr>
            <w:r w:rsidRPr="00D13F05">
              <w:rPr>
                <w:rFonts w:ascii="Arial" w:hAnsi="Arial" w:cs="Arial"/>
                <w:color w:val="000000"/>
                <w:sz w:val="16"/>
                <w:szCs w:val="16"/>
                <w:lang w:eastAsia="en-AU"/>
              </w:rPr>
              <w:t xml:space="preserve"> chi2</w:t>
            </w:r>
            <w:r w:rsidR="00C66EA0" w:rsidRPr="00D13F05">
              <w:rPr>
                <w:rFonts w:ascii="Arial" w:hAnsi="Arial" w:cs="Arial"/>
                <w:color w:val="000000"/>
                <w:sz w:val="16"/>
                <w:szCs w:val="16"/>
                <w:lang w:eastAsia="en-AU"/>
              </w:rPr>
              <w:t xml:space="preserve"> </w:t>
            </w:r>
            <w:r w:rsidRPr="00D13F05">
              <w:rPr>
                <w:rFonts w:ascii="Arial" w:hAnsi="Arial" w:cs="Arial"/>
                <w:color w:val="000000"/>
                <w:sz w:val="16"/>
                <w:szCs w:val="16"/>
                <w:lang w:eastAsia="en-AU"/>
              </w:rPr>
              <w:t xml:space="preserve">(12) </w:t>
            </w:r>
            <w:proofErr w:type="gramStart"/>
            <w:r w:rsidRPr="00D13F05">
              <w:rPr>
                <w:rFonts w:ascii="Arial" w:hAnsi="Arial" w:cs="Arial"/>
                <w:color w:val="000000"/>
                <w:sz w:val="16"/>
                <w:szCs w:val="16"/>
                <w:lang w:eastAsia="en-AU"/>
              </w:rPr>
              <w:t>=</w:t>
            </w:r>
            <w:r w:rsidR="00A67E66">
              <w:rPr>
                <w:rFonts w:ascii="Arial" w:hAnsi="Arial" w:cs="Arial"/>
                <w:color w:val="000000"/>
                <w:sz w:val="16"/>
                <w:szCs w:val="16"/>
                <w:lang w:eastAsia="en-AU"/>
              </w:rPr>
              <w:t xml:space="preserve"> </w:t>
            </w:r>
            <w:r w:rsidRPr="00D13F05">
              <w:rPr>
                <w:rFonts w:ascii="Arial" w:hAnsi="Arial" w:cs="Arial"/>
                <w:color w:val="000000"/>
                <w:sz w:val="16"/>
                <w:szCs w:val="16"/>
                <w:lang w:eastAsia="en-AU"/>
              </w:rPr>
              <w:t xml:space="preserve"> 32</w:t>
            </w:r>
            <w:proofErr w:type="gramEnd"/>
            <w:r w:rsidRPr="00D13F05">
              <w:rPr>
                <w:rFonts w:ascii="Arial" w:hAnsi="Arial" w:cs="Arial"/>
                <w:color w:val="000000"/>
                <w:sz w:val="16"/>
                <w:szCs w:val="16"/>
                <w:lang w:eastAsia="en-AU"/>
              </w:rPr>
              <w:t>.08</w:t>
            </w:r>
          </w:p>
        </w:tc>
        <w:tc>
          <w:tcPr>
            <w:tcW w:w="1460" w:type="dxa"/>
            <w:shd w:val="clear" w:color="auto" w:fill="auto"/>
            <w:noWrap/>
            <w:vAlign w:val="center"/>
            <w:hideMark/>
          </w:tcPr>
          <w:p w14:paraId="51AB810B" w14:textId="77777777" w:rsidR="00513CF0" w:rsidRPr="00D13F05" w:rsidRDefault="00513CF0" w:rsidP="00513CF0">
            <w:pPr>
              <w:spacing w:before="0" w:line="240" w:lineRule="auto"/>
              <w:jc w:val="center"/>
              <w:rPr>
                <w:rFonts w:ascii="Arial" w:hAnsi="Arial" w:cs="Arial"/>
                <w:color w:val="000000"/>
                <w:sz w:val="16"/>
                <w:szCs w:val="16"/>
                <w:lang w:eastAsia="en-AU"/>
              </w:rPr>
            </w:pPr>
            <w:r w:rsidRPr="00D13F05">
              <w:rPr>
                <w:rFonts w:ascii="Arial" w:hAnsi="Arial" w:cs="Arial"/>
                <w:color w:val="000000"/>
                <w:sz w:val="16"/>
                <w:szCs w:val="16"/>
                <w:lang w:eastAsia="en-AU"/>
              </w:rPr>
              <w:t>0.001</w:t>
            </w:r>
          </w:p>
        </w:tc>
      </w:tr>
      <w:tr w:rsidR="00513CF0" w:rsidRPr="00F06E24" w14:paraId="55637E00" w14:textId="77777777" w:rsidTr="00C66EA0">
        <w:trPr>
          <w:trHeight w:val="300"/>
        </w:trPr>
        <w:tc>
          <w:tcPr>
            <w:tcW w:w="3440" w:type="dxa"/>
            <w:shd w:val="clear" w:color="auto" w:fill="auto"/>
            <w:noWrap/>
            <w:vAlign w:val="center"/>
            <w:hideMark/>
          </w:tcPr>
          <w:p w14:paraId="17214206" w14:textId="77777777" w:rsidR="00513CF0" w:rsidRPr="00F06E24" w:rsidRDefault="00513CF0" w:rsidP="00513CF0">
            <w:pPr>
              <w:spacing w:before="0" w:line="240" w:lineRule="auto"/>
              <w:rPr>
                <w:rFonts w:ascii="Arial" w:hAnsi="Arial" w:cs="Arial"/>
                <w:i/>
                <w:color w:val="000000"/>
                <w:sz w:val="16"/>
                <w:szCs w:val="16"/>
                <w:lang w:eastAsia="en-AU"/>
              </w:rPr>
            </w:pPr>
            <w:r w:rsidRPr="00F06E24">
              <w:rPr>
                <w:rFonts w:ascii="Arial" w:hAnsi="Arial" w:cs="Arial"/>
                <w:i/>
                <w:color w:val="000000"/>
                <w:sz w:val="16"/>
                <w:szCs w:val="16"/>
                <w:lang w:eastAsia="en-AU"/>
              </w:rPr>
              <w:t>(ref: top quartile)</w:t>
            </w:r>
          </w:p>
        </w:tc>
        <w:tc>
          <w:tcPr>
            <w:tcW w:w="1960" w:type="dxa"/>
            <w:shd w:val="clear" w:color="auto" w:fill="auto"/>
            <w:noWrap/>
            <w:vAlign w:val="center"/>
            <w:hideMark/>
          </w:tcPr>
          <w:p w14:paraId="71EE9E84" w14:textId="77777777" w:rsidR="00513CF0" w:rsidRPr="00F06E24" w:rsidRDefault="00513CF0" w:rsidP="00513CF0">
            <w:pPr>
              <w:spacing w:before="0" w:line="240" w:lineRule="auto"/>
              <w:rPr>
                <w:rFonts w:ascii="Arial" w:hAnsi="Arial" w:cs="Arial"/>
                <w:i/>
                <w:color w:val="000000"/>
                <w:sz w:val="16"/>
                <w:szCs w:val="16"/>
                <w:lang w:eastAsia="en-AU"/>
              </w:rPr>
            </w:pPr>
          </w:p>
        </w:tc>
        <w:tc>
          <w:tcPr>
            <w:tcW w:w="1460" w:type="dxa"/>
            <w:shd w:val="clear" w:color="auto" w:fill="auto"/>
            <w:noWrap/>
            <w:vAlign w:val="center"/>
            <w:hideMark/>
          </w:tcPr>
          <w:p w14:paraId="6A4432F3" w14:textId="77777777" w:rsidR="00513CF0" w:rsidRPr="00F06E24" w:rsidRDefault="00513CF0" w:rsidP="00513CF0">
            <w:pPr>
              <w:spacing w:before="0" w:line="240" w:lineRule="auto"/>
              <w:jc w:val="center"/>
              <w:rPr>
                <w:rFonts w:ascii="Times New Roman" w:hAnsi="Times New Roman"/>
                <w:i/>
                <w:sz w:val="20"/>
                <w:lang w:eastAsia="en-AU"/>
              </w:rPr>
            </w:pPr>
          </w:p>
        </w:tc>
      </w:tr>
      <w:tr w:rsidR="00513CF0" w:rsidRPr="00D13F05" w14:paraId="77C1A16A" w14:textId="77777777" w:rsidTr="00C66EA0">
        <w:trPr>
          <w:trHeight w:val="300"/>
        </w:trPr>
        <w:tc>
          <w:tcPr>
            <w:tcW w:w="3440" w:type="dxa"/>
            <w:shd w:val="clear" w:color="auto" w:fill="auto"/>
            <w:noWrap/>
            <w:vAlign w:val="center"/>
            <w:hideMark/>
          </w:tcPr>
          <w:p w14:paraId="64E5AB27" w14:textId="77777777" w:rsidR="00513CF0" w:rsidRPr="00F06E24" w:rsidRDefault="00513CF0" w:rsidP="0032467E">
            <w:pPr>
              <w:spacing w:before="0" w:line="240" w:lineRule="auto"/>
              <w:ind w:firstLine="321"/>
              <w:rPr>
                <w:rFonts w:ascii="Arial" w:hAnsi="Arial" w:cs="Arial"/>
                <w:color w:val="000000"/>
                <w:sz w:val="16"/>
                <w:szCs w:val="16"/>
                <w:lang w:eastAsia="en-AU"/>
              </w:rPr>
            </w:pPr>
            <w:r w:rsidRPr="00F06E24">
              <w:rPr>
                <w:rFonts w:ascii="Arial" w:hAnsi="Arial" w:cs="Arial"/>
                <w:color w:val="000000"/>
                <w:sz w:val="16"/>
                <w:szCs w:val="16"/>
                <w:lang w:eastAsia="en-AU"/>
              </w:rPr>
              <w:t>Second quartile</w:t>
            </w:r>
          </w:p>
        </w:tc>
        <w:tc>
          <w:tcPr>
            <w:tcW w:w="1960" w:type="dxa"/>
            <w:shd w:val="clear" w:color="auto" w:fill="auto"/>
            <w:noWrap/>
            <w:vAlign w:val="center"/>
            <w:hideMark/>
          </w:tcPr>
          <w:p w14:paraId="59E3D93F" w14:textId="77777777" w:rsidR="00513CF0" w:rsidRPr="00D13F05" w:rsidRDefault="00513CF0" w:rsidP="00513CF0">
            <w:pPr>
              <w:spacing w:before="0" w:line="240" w:lineRule="auto"/>
              <w:jc w:val="center"/>
              <w:rPr>
                <w:rFonts w:ascii="Arial" w:hAnsi="Arial" w:cs="Arial"/>
                <w:color w:val="000000"/>
                <w:sz w:val="16"/>
                <w:szCs w:val="16"/>
                <w:lang w:eastAsia="en-AU"/>
              </w:rPr>
            </w:pPr>
            <w:r w:rsidRPr="00D13F05">
              <w:rPr>
                <w:rFonts w:ascii="Arial" w:hAnsi="Arial" w:cs="Arial"/>
                <w:color w:val="000000"/>
                <w:sz w:val="16"/>
                <w:szCs w:val="16"/>
                <w:lang w:eastAsia="en-AU"/>
              </w:rPr>
              <w:t>chi2</w:t>
            </w:r>
            <w:r w:rsidR="00C66EA0" w:rsidRPr="00D13F05">
              <w:rPr>
                <w:rFonts w:ascii="Arial" w:hAnsi="Arial" w:cs="Arial"/>
                <w:color w:val="000000"/>
                <w:sz w:val="16"/>
                <w:szCs w:val="16"/>
                <w:lang w:eastAsia="en-AU"/>
              </w:rPr>
              <w:t xml:space="preserve"> </w:t>
            </w:r>
            <w:r w:rsidRPr="00D13F05">
              <w:rPr>
                <w:rFonts w:ascii="Arial" w:hAnsi="Arial" w:cs="Arial"/>
                <w:color w:val="000000"/>
                <w:sz w:val="16"/>
                <w:szCs w:val="16"/>
                <w:lang w:eastAsia="en-AU"/>
              </w:rPr>
              <w:t>(4) = 7.75</w:t>
            </w:r>
          </w:p>
        </w:tc>
        <w:tc>
          <w:tcPr>
            <w:tcW w:w="1460" w:type="dxa"/>
            <w:shd w:val="clear" w:color="auto" w:fill="auto"/>
            <w:noWrap/>
            <w:vAlign w:val="center"/>
            <w:hideMark/>
          </w:tcPr>
          <w:p w14:paraId="15123D2D" w14:textId="77777777" w:rsidR="00513CF0" w:rsidRPr="00D13F05" w:rsidRDefault="00513CF0" w:rsidP="00513CF0">
            <w:pPr>
              <w:spacing w:before="0" w:line="240" w:lineRule="auto"/>
              <w:jc w:val="center"/>
              <w:rPr>
                <w:rFonts w:ascii="Arial" w:hAnsi="Arial" w:cs="Arial"/>
                <w:color w:val="000000"/>
                <w:sz w:val="16"/>
                <w:szCs w:val="16"/>
                <w:lang w:eastAsia="en-AU"/>
              </w:rPr>
            </w:pPr>
            <w:r w:rsidRPr="00D13F05">
              <w:rPr>
                <w:rFonts w:ascii="Arial" w:hAnsi="Arial" w:cs="Arial"/>
                <w:color w:val="000000"/>
                <w:sz w:val="16"/>
                <w:szCs w:val="16"/>
                <w:lang w:eastAsia="en-AU"/>
              </w:rPr>
              <w:t>0.101</w:t>
            </w:r>
          </w:p>
        </w:tc>
      </w:tr>
      <w:tr w:rsidR="00513CF0" w:rsidRPr="00D13F05" w14:paraId="7A657636" w14:textId="77777777" w:rsidTr="00C66EA0">
        <w:trPr>
          <w:trHeight w:val="300"/>
        </w:trPr>
        <w:tc>
          <w:tcPr>
            <w:tcW w:w="3440" w:type="dxa"/>
            <w:shd w:val="clear" w:color="auto" w:fill="auto"/>
            <w:noWrap/>
            <w:vAlign w:val="center"/>
            <w:hideMark/>
          </w:tcPr>
          <w:p w14:paraId="5A5A56F1" w14:textId="77777777" w:rsidR="00513CF0" w:rsidRPr="00F06E24" w:rsidRDefault="00513CF0" w:rsidP="0032467E">
            <w:pPr>
              <w:spacing w:before="0" w:line="240" w:lineRule="auto"/>
              <w:ind w:firstLine="321"/>
              <w:rPr>
                <w:rFonts w:ascii="Arial" w:hAnsi="Arial" w:cs="Arial"/>
                <w:color w:val="000000"/>
                <w:sz w:val="16"/>
                <w:szCs w:val="16"/>
                <w:lang w:eastAsia="en-AU"/>
              </w:rPr>
            </w:pPr>
            <w:r w:rsidRPr="00F06E24">
              <w:rPr>
                <w:rFonts w:ascii="Arial" w:hAnsi="Arial" w:cs="Arial"/>
                <w:color w:val="000000"/>
                <w:sz w:val="16"/>
                <w:szCs w:val="16"/>
                <w:lang w:eastAsia="en-AU"/>
              </w:rPr>
              <w:t>Third quartile</w:t>
            </w:r>
          </w:p>
        </w:tc>
        <w:tc>
          <w:tcPr>
            <w:tcW w:w="1960" w:type="dxa"/>
            <w:shd w:val="clear" w:color="auto" w:fill="auto"/>
            <w:noWrap/>
            <w:vAlign w:val="center"/>
            <w:hideMark/>
          </w:tcPr>
          <w:p w14:paraId="56C64A12" w14:textId="77777777" w:rsidR="00513CF0" w:rsidRPr="00D13F05" w:rsidRDefault="00513CF0" w:rsidP="00513CF0">
            <w:pPr>
              <w:spacing w:before="0" w:line="240" w:lineRule="auto"/>
              <w:jc w:val="center"/>
              <w:rPr>
                <w:rFonts w:ascii="Arial" w:hAnsi="Arial" w:cs="Arial"/>
                <w:color w:val="000000"/>
                <w:sz w:val="16"/>
                <w:szCs w:val="16"/>
                <w:lang w:eastAsia="en-AU"/>
              </w:rPr>
            </w:pPr>
            <w:r w:rsidRPr="00D13F05">
              <w:rPr>
                <w:rFonts w:ascii="Arial" w:hAnsi="Arial" w:cs="Arial"/>
                <w:color w:val="000000"/>
                <w:sz w:val="16"/>
                <w:szCs w:val="16"/>
                <w:lang w:eastAsia="en-AU"/>
              </w:rPr>
              <w:t>chi2</w:t>
            </w:r>
            <w:r w:rsidR="00C66EA0" w:rsidRPr="00D13F05">
              <w:rPr>
                <w:rFonts w:ascii="Arial" w:hAnsi="Arial" w:cs="Arial"/>
                <w:color w:val="000000"/>
                <w:sz w:val="16"/>
                <w:szCs w:val="16"/>
                <w:lang w:eastAsia="en-AU"/>
              </w:rPr>
              <w:t xml:space="preserve"> </w:t>
            </w:r>
            <w:r w:rsidRPr="00D13F05">
              <w:rPr>
                <w:rFonts w:ascii="Arial" w:hAnsi="Arial" w:cs="Arial"/>
                <w:color w:val="000000"/>
                <w:sz w:val="16"/>
                <w:szCs w:val="16"/>
                <w:lang w:eastAsia="en-AU"/>
              </w:rPr>
              <w:t>(4) = 19.23</w:t>
            </w:r>
          </w:p>
        </w:tc>
        <w:tc>
          <w:tcPr>
            <w:tcW w:w="1460" w:type="dxa"/>
            <w:shd w:val="clear" w:color="auto" w:fill="auto"/>
            <w:noWrap/>
            <w:vAlign w:val="center"/>
            <w:hideMark/>
          </w:tcPr>
          <w:p w14:paraId="10146B4F" w14:textId="77777777" w:rsidR="00513CF0" w:rsidRPr="00D13F05" w:rsidRDefault="00513CF0" w:rsidP="00513CF0">
            <w:pPr>
              <w:spacing w:before="0" w:line="240" w:lineRule="auto"/>
              <w:jc w:val="center"/>
              <w:rPr>
                <w:rFonts w:ascii="Arial" w:hAnsi="Arial" w:cs="Arial"/>
                <w:color w:val="000000"/>
                <w:sz w:val="16"/>
                <w:szCs w:val="16"/>
                <w:lang w:eastAsia="en-AU"/>
              </w:rPr>
            </w:pPr>
            <w:r w:rsidRPr="00D13F05">
              <w:rPr>
                <w:rFonts w:ascii="Arial" w:hAnsi="Arial" w:cs="Arial"/>
                <w:color w:val="000000"/>
                <w:sz w:val="16"/>
                <w:szCs w:val="16"/>
                <w:lang w:eastAsia="en-AU"/>
              </w:rPr>
              <w:t>0.001</w:t>
            </w:r>
          </w:p>
        </w:tc>
      </w:tr>
      <w:tr w:rsidR="00513CF0" w:rsidRPr="00D13F05" w14:paraId="4FE2A9A4" w14:textId="77777777" w:rsidTr="00C66EA0">
        <w:trPr>
          <w:trHeight w:val="300"/>
        </w:trPr>
        <w:tc>
          <w:tcPr>
            <w:tcW w:w="3440" w:type="dxa"/>
            <w:shd w:val="clear" w:color="auto" w:fill="auto"/>
            <w:noWrap/>
            <w:vAlign w:val="center"/>
            <w:hideMark/>
          </w:tcPr>
          <w:p w14:paraId="2174DE85" w14:textId="77777777" w:rsidR="00513CF0" w:rsidRPr="00F06E24" w:rsidRDefault="00513CF0" w:rsidP="0032467E">
            <w:pPr>
              <w:spacing w:before="0" w:line="240" w:lineRule="auto"/>
              <w:ind w:firstLine="321"/>
              <w:rPr>
                <w:rFonts w:ascii="Arial" w:hAnsi="Arial" w:cs="Arial"/>
                <w:color w:val="000000"/>
                <w:sz w:val="16"/>
                <w:szCs w:val="16"/>
                <w:lang w:eastAsia="en-AU"/>
              </w:rPr>
            </w:pPr>
            <w:r w:rsidRPr="00F06E24">
              <w:rPr>
                <w:rFonts w:ascii="Arial" w:hAnsi="Arial" w:cs="Arial"/>
                <w:color w:val="000000"/>
                <w:sz w:val="16"/>
                <w:szCs w:val="16"/>
                <w:lang w:eastAsia="en-AU"/>
              </w:rPr>
              <w:t>Lowest quartile</w:t>
            </w:r>
          </w:p>
        </w:tc>
        <w:tc>
          <w:tcPr>
            <w:tcW w:w="1960" w:type="dxa"/>
            <w:shd w:val="clear" w:color="auto" w:fill="auto"/>
            <w:noWrap/>
            <w:vAlign w:val="center"/>
            <w:hideMark/>
          </w:tcPr>
          <w:p w14:paraId="1B89532F" w14:textId="77777777" w:rsidR="00513CF0" w:rsidRPr="00D13F05" w:rsidRDefault="00513CF0" w:rsidP="00513CF0">
            <w:pPr>
              <w:spacing w:before="0" w:line="240" w:lineRule="auto"/>
              <w:jc w:val="center"/>
              <w:rPr>
                <w:rFonts w:ascii="Arial" w:hAnsi="Arial" w:cs="Arial"/>
                <w:color w:val="000000"/>
                <w:sz w:val="16"/>
                <w:szCs w:val="16"/>
                <w:lang w:eastAsia="en-AU"/>
              </w:rPr>
            </w:pPr>
            <w:r w:rsidRPr="00D13F05">
              <w:rPr>
                <w:rFonts w:ascii="Arial" w:hAnsi="Arial" w:cs="Arial"/>
                <w:color w:val="000000"/>
                <w:sz w:val="16"/>
                <w:szCs w:val="16"/>
                <w:lang w:eastAsia="en-AU"/>
              </w:rPr>
              <w:t>chi2</w:t>
            </w:r>
            <w:r w:rsidR="00C66EA0" w:rsidRPr="00D13F05">
              <w:rPr>
                <w:rFonts w:ascii="Arial" w:hAnsi="Arial" w:cs="Arial"/>
                <w:color w:val="000000"/>
                <w:sz w:val="16"/>
                <w:szCs w:val="16"/>
                <w:lang w:eastAsia="en-AU"/>
              </w:rPr>
              <w:t xml:space="preserve"> </w:t>
            </w:r>
            <w:r w:rsidRPr="00D13F05">
              <w:rPr>
                <w:rFonts w:ascii="Arial" w:hAnsi="Arial" w:cs="Arial"/>
                <w:color w:val="000000"/>
                <w:sz w:val="16"/>
                <w:szCs w:val="16"/>
                <w:lang w:eastAsia="en-AU"/>
              </w:rPr>
              <w:t>(4) = 24.92</w:t>
            </w:r>
          </w:p>
        </w:tc>
        <w:tc>
          <w:tcPr>
            <w:tcW w:w="1460" w:type="dxa"/>
            <w:shd w:val="clear" w:color="auto" w:fill="auto"/>
            <w:noWrap/>
            <w:vAlign w:val="center"/>
            <w:hideMark/>
          </w:tcPr>
          <w:p w14:paraId="7E48F4C2" w14:textId="77777777" w:rsidR="00513CF0" w:rsidRPr="00D13F05" w:rsidRDefault="00513CF0" w:rsidP="00513CF0">
            <w:pPr>
              <w:spacing w:before="0" w:line="240" w:lineRule="auto"/>
              <w:jc w:val="center"/>
              <w:rPr>
                <w:rFonts w:ascii="Arial" w:hAnsi="Arial" w:cs="Arial"/>
                <w:color w:val="000000"/>
                <w:sz w:val="16"/>
                <w:szCs w:val="16"/>
                <w:lang w:eastAsia="en-AU"/>
              </w:rPr>
            </w:pPr>
            <w:r w:rsidRPr="00D13F05">
              <w:rPr>
                <w:rFonts w:ascii="Arial" w:hAnsi="Arial" w:cs="Arial"/>
                <w:color w:val="000000"/>
                <w:sz w:val="16"/>
                <w:szCs w:val="16"/>
                <w:lang w:eastAsia="en-AU"/>
              </w:rPr>
              <w:t>0.000</w:t>
            </w:r>
          </w:p>
        </w:tc>
      </w:tr>
      <w:tr w:rsidR="00513CF0" w:rsidRPr="00D13F05" w14:paraId="0EA562C1" w14:textId="77777777" w:rsidTr="00C66EA0">
        <w:trPr>
          <w:trHeight w:val="300"/>
        </w:trPr>
        <w:tc>
          <w:tcPr>
            <w:tcW w:w="3440" w:type="dxa"/>
            <w:shd w:val="clear" w:color="auto" w:fill="auto"/>
            <w:noWrap/>
            <w:vAlign w:val="center"/>
            <w:hideMark/>
          </w:tcPr>
          <w:p w14:paraId="4592D976" w14:textId="77777777" w:rsidR="00513CF0" w:rsidRPr="00F06E24" w:rsidRDefault="00513CF0" w:rsidP="00513CF0">
            <w:pPr>
              <w:spacing w:before="0" w:line="240" w:lineRule="auto"/>
              <w:rPr>
                <w:rFonts w:ascii="Arial" w:hAnsi="Arial" w:cs="Arial"/>
                <w:bCs/>
                <w:color w:val="000000"/>
                <w:sz w:val="16"/>
                <w:szCs w:val="16"/>
                <w:lang w:eastAsia="en-AU"/>
              </w:rPr>
            </w:pPr>
            <w:r w:rsidRPr="00F06E24">
              <w:rPr>
                <w:rFonts w:ascii="Arial" w:hAnsi="Arial" w:cs="Arial"/>
                <w:bCs/>
                <w:color w:val="000000"/>
                <w:sz w:val="16"/>
                <w:szCs w:val="16"/>
                <w:lang w:eastAsia="en-AU"/>
              </w:rPr>
              <w:t>Vocational studies in school</w:t>
            </w:r>
          </w:p>
        </w:tc>
        <w:tc>
          <w:tcPr>
            <w:tcW w:w="1960" w:type="dxa"/>
            <w:shd w:val="clear" w:color="auto" w:fill="auto"/>
            <w:noWrap/>
            <w:vAlign w:val="center"/>
            <w:hideMark/>
          </w:tcPr>
          <w:p w14:paraId="2DAD5863" w14:textId="77777777" w:rsidR="00513CF0" w:rsidRPr="00D13F05" w:rsidRDefault="00513CF0" w:rsidP="00513CF0">
            <w:pPr>
              <w:spacing w:before="0" w:line="240" w:lineRule="auto"/>
              <w:jc w:val="center"/>
              <w:rPr>
                <w:rFonts w:ascii="Arial" w:hAnsi="Arial" w:cs="Arial"/>
                <w:color w:val="000000"/>
                <w:sz w:val="16"/>
                <w:szCs w:val="16"/>
                <w:lang w:eastAsia="en-AU"/>
              </w:rPr>
            </w:pPr>
            <w:r w:rsidRPr="00D13F05">
              <w:rPr>
                <w:rFonts w:ascii="Arial" w:hAnsi="Arial" w:cs="Arial"/>
                <w:color w:val="000000"/>
                <w:sz w:val="16"/>
                <w:szCs w:val="16"/>
                <w:lang w:eastAsia="en-AU"/>
              </w:rPr>
              <w:t xml:space="preserve"> chi2</w:t>
            </w:r>
            <w:r w:rsidR="00C66EA0" w:rsidRPr="00D13F05">
              <w:rPr>
                <w:rFonts w:ascii="Arial" w:hAnsi="Arial" w:cs="Arial"/>
                <w:color w:val="000000"/>
                <w:sz w:val="16"/>
                <w:szCs w:val="16"/>
                <w:lang w:eastAsia="en-AU"/>
              </w:rPr>
              <w:t xml:space="preserve"> </w:t>
            </w:r>
            <w:r w:rsidRPr="00D13F05">
              <w:rPr>
                <w:rFonts w:ascii="Arial" w:hAnsi="Arial" w:cs="Arial"/>
                <w:color w:val="000000"/>
                <w:sz w:val="16"/>
                <w:szCs w:val="16"/>
                <w:lang w:eastAsia="en-AU"/>
              </w:rPr>
              <w:t>(4) = 124.48</w:t>
            </w:r>
          </w:p>
        </w:tc>
        <w:tc>
          <w:tcPr>
            <w:tcW w:w="1460" w:type="dxa"/>
            <w:shd w:val="clear" w:color="auto" w:fill="auto"/>
            <w:noWrap/>
            <w:vAlign w:val="center"/>
            <w:hideMark/>
          </w:tcPr>
          <w:p w14:paraId="6E24A39B" w14:textId="77777777" w:rsidR="00513CF0" w:rsidRPr="00D13F05" w:rsidRDefault="00513CF0" w:rsidP="00513CF0">
            <w:pPr>
              <w:spacing w:before="0" w:line="240" w:lineRule="auto"/>
              <w:jc w:val="center"/>
              <w:rPr>
                <w:rFonts w:ascii="Arial" w:hAnsi="Arial" w:cs="Arial"/>
                <w:color w:val="000000"/>
                <w:sz w:val="16"/>
                <w:szCs w:val="16"/>
                <w:lang w:eastAsia="en-AU"/>
              </w:rPr>
            </w:pPr>
            <w:r w:rsidRPr="00D13F05">
              <w:rPr>
                <w:rFonts w:ascii="Arial" w:hAnsi="Arial" w:cs="Arial"/>
                <w:color w:val="000000"/>
                <w:sz w:val="16"/>
                <w:szCs w:val="16"/>
                <w:lang w:eastAsia="en-AU"/>
              </w:rPr>
              <w:t>0.000</w:t>
            </w:r>
          </w:p>
        </w:tc>
      </w:tr>
      <w:tr w:rsidR="00513CF0" w:rsidRPr="00F06E24" w14:paraId="4CCA541A" w14:textId="77777777" w:rsidTr="00C66EA0">
        <w:trPr>
          <w:trHeight w:val="300"/>
        </w:trPr>
        <w:tc>
          <w:tcPr>
            <w:tcW w:w="3440" w:type="dxa"/>
            <w:shd w:val="clear" w:color="auto" w:fill="auto"/>
            <w:noWrap/>
            <w:vAlign w:val="center"/>
            <w:hideMark/>
          </w:tcPr>
          <w:p w14:paraId="79CA39E3" w14:textId="77777777" w:rsidR="00513CF0" w:rsidRPr="00F06E24" w:rsidRDefault="00513CF0" w:rsidP="00513CF0">
            <w:pPr>
              <w:spacing w:before="0" w:line="240" w:lineRule="auto"/>
              <w:rPr>
                <w:rFonts w:ascii="Arial" w:hAnsi="Arial" w:cs="Arial"/>
                <w:i/>
                <w:color w:val="000000"/>
                <w:sz w:val="16"/>
                <w:szCs w:val="16"/>
                <w:lang w:eastAsia="en-AU"/>
              </w:rPr>
            </w:pPr>
            <w:r w:rsidRPr="00F06E24">
              <w:rPr>
                <w:rFonts w:ascii="Arial" w:hAnsi="Arial" w:cs="Arial"/>
                <w:i/>
                <w:color w:val="000000"/>
                <w:sz w:val="16"/>
                <w:szCs w:val="16"/>
                <w:lang w:eastAsia="en-AU"/>
              </w:rPr>
              <w:t>(ref: no vocational studies in school)</w:t>
            </w:r>
          </w:p>
        </w:tc>
        <w:tc>
          <w:tcPr>
            <w:tcW w:w="1960" w:type="dxa"/>
            <w:shd w:val="clear" w:color="auto" w:fill="auto"/>
            <w:noWrap/>
            <w:vAlign w:val="center"/>
            <w:hideMark/>
          </w:tcPr>
          <w:p w14:paraId="5E1BA702" w14:textId="77777777" w:rsidR="00513CF0" w:rsidRPr="00F06E24" w:rsidRDefault="00513CF0" w:rsidP="00513CF0">
            <w:pPr>
              <w:spacing w:before="0" w:line="240" w:lineRule="auto"/>
              <w:rPr>
                <w:rFonts w:ascii="Arial" w:hAnsi="Arial" w:cs="Arial"/>
                <w:i/>
                <w:color w:val="000000"/>
                <w:sz w:val="16"/>
                <w:szCs w:val="16"/>
                <w:lang w:eastAsia="en-AU"/>
              </w:rPr>
            </w:pPr>
          </w:p>
        </w:tc>
        <w:tc>
          <w:tcPr>
            <w:tcW w:w="1460" w:type="dxa"/>
            <w:shd w:val="clear" w:color="auto" w:fill="auto"/>
            <w:noWrap/>
            <w:vAlign w:val="center"/>
            <w:hideMark/>
          </w:tcPr>
          <w:p w14:paraId="65E2E725" w14:textId="77777777" w:rsidR="00513CF0" w:rsidRPr="00F06E24" w:rsidRDefault="00513CF0" w:rsidP="00513CF0">
            <w:pPr>
              <w:spacing w:before="0" w:line="240" w:lineRule="auto"/>
              <w:jc w:val="center"/>
              <w:rPr>
                <w:rFonts w:ascii="Times New Roman" w:hAnsi="Times New Roman"/>
                <w:i/>
                <w:sz w:val="20"/>
                <w:lang w:eastAsia="en-AU"/>
              </w:rPr>
            </w:pPr>
          </w:p>
        </w:tc>
      </w:tr>
      <w:tr w:rsidR="00513CF0" w:rsidRPr="00D13F05" w14:paraId="56D43349" w14:textId="77777777" w:rsidTr="00C66EA0">
        <w:trPr>
          <w:trHeight w:val="300"/>
        </w:trPr>
        <w:tc>
          <w:tcPr>
            <w:tcW w:w="3440" w:type="dxa"/>
            <w:shd w:val="clear" w:color="auto" w:fill="auto"/>
            <w:noWrap/>
            <w:vAlign w:val="center"/>
            <w:hideMark/>
          </w:tcPr>
          <w:p w14:paraId="4CEC7BE4" w14:textId="77777777" w:rsidR="00513CF0" w:rsidRPr="00F06E24" w:rsidRDefault="00513CF0" w:rsidP="00513CF0">
            <w:pPr>
              <w:spacing w:before="0" w:line="240" w:lineRule="auto"/>
              <w:rPr>
                <w:rFonts w:ascii="Arial" w:hAnsi="Arial" w:cs="Arial"/>
                <w:color w:val="000000"/>
                <w:sz w:val="16"/>
                <w:szCs w:val="16"/>
                <w:lang w:eastAsia="en-AU"/>
              </w:rPr>
            </w:pPr>
            <w:r w:rsidRPr="00F06E24">
              <w:rPr>
                <w:rFonts w:ascii="Arial" w:hAnsi="Arial" w:cs="Arial"/>
                <w:color w:val="000000"/>
                <w:sz w:val="16"/>
                <w:szCs w:val="16"/>
                <w:lang w:eastAsia="en-AU"/>
              </w:rPr>
              <w:t>Sample size</w:t>
            </w:r>
          </w:p>
        </w:tc>
        <w:tc>
          <w:tcPr>
            <w:tcW w:w="1960" w:type="dxa"/>
            <w:shd w:val="clear" w:color="auto" w:fill="auto"/>
            <w:noWrap/>
            <w:vAlign w:val="center"/>
            <w:hideMark/>
          </w:tcPr>
          <w:p w14:paraId="2759A73B" w14:textId="77777777" w:rsidR="00513CF0" w:rsidRPr="00D13F05" w:rsidRDefault="00513CF0" w:rsidP="00513CF0">
            <w:pPr>
              <w:spacing w:before="0" w:line="240" w:lineRule="auto"/>
              <w:jc w:val="center"/>
              <w:rPr>
                <w:rFonts w:ascii="Arial" w:hAnsi="Arial" w:cs="Arial"/>
                <w:color w:val="000000"/>
                <w:sz w:val="16"/>
                <w:szCs w:val="16"/>
                <w:lang w:eastAsia="en-AU"/>
              </w:rPr>
            </w:pPr>
            <w:r w:rsidRPr="00D13F05">
              <w:rPr>
                <w:rFonts w:ascii="Arial" w:hAnsi="Arial" w:cs="Arial"/>
                <w:color w:val="000000"/>
                <w:sz w:val="16"/>
                <w:szCs w:val="16"/>
                <w:lang w:eastAsia="en-AU"/>
              </w:rPr>
              <w:t>3186</w:t>
            </w:r>
          </w:p>
        </w:tc>
        <w:tc>
          <w:tcPr>
            <w:tcW w:w="1460" w:type="dxa"/>
            <w:shd w:val="clear" w:color="auto" w:fill="auto"/>
            <w:noWrap/>
            <w:vAlign w:val="center"/>
            <w:hideMark/>
          </w:tcPr>
          <w:p w14:paraId="35714E43" w14:textId="77777777" w:rsidR="00513CF0" w:rsidRPr="00D13F05" w:rsidRDefault="00513CF0" w:rsidP="00513CF0">
            <w:pPr>
              <w:spacing w:before="0" w:line="240" w:lineRule="auto"/>
              <w:jc w:val="center"/>
              <w:rPr>
                <w:rFonts w:ascii="Arial" w:hAnsi="Arial" w:cs="Arial"/>
                <w:color w:val="000000"/>
                <w:sz w:val="16"/>
                <w:szCs w:val="16"/>
                <w:lang w:eastAsia="en-AU"/>
              </w:rPr>
            </w:pPr>
          </w:p>
        </w:tc>
      </w:tr>
    </w:tbl>
    <w:p w14:paraId="25C05448" w14:textId="3BD32784" w:rsidR="00C66EA0" w:rsidRPr="00D13F05" w:rsidRDefault="00A2400A">
      <w:pPr>
        <w:spacing w:before="0" w:line="240" w:lineRule="auto"/>
        <w:rPr>
          <w:rFonts w:ascii="Arial" w:hAnsi="Arial" w:cs="Arial"/>
          <w:sz w:val="15"/>
          <w:szCs w:val="15"/>
        </w:rPr>
      </w:pPr>
      <w:r w:rsidRPr="00D13F05">
        <w:rPr>
          <w:rFonts w:ascii="Arial" w:hAnsi="Arial" w:cs="Arial"/>
          <w:sz w:val="15"/>
          <w:szCs w:val="15"/>
        </w:rPr>
        <w:t xml:space="preserve">Note: </w:t>
      </w:r>
      <w:r w:rsidR="00F158C5">
        <w:rPr>
          <w:rFonts w:ascii="Arial" w:hAnsi="Arial" w:cs="Arial"/>
          <w:sz w:val="15"/>
          <w:szCs w:val="15"/>
        </w:rPr>
        <w:tab/>
      </w:r>
      <w:r w:rsidRPr="00D13F05">
        <w:rPr>
          <w:rFonts w:ascii="Arial" w:hAnsi="Arial" w:cs="Arial"/>
          <w:sz w:val="15"/>
          <w:szCs w:val="15"/>
        </w:rPr>
        <w:t xml:space="preserve">Wald test </w:t>
      </w:r>
      <w:r w:rsidR="00250B5B">
        <w:rPr>
          <w:rFonts w:ascii="Arial" w:hAnsi="Arial" w:cs="Arial"/>
          <w:sz w:val="15"/>
          <w:szCs w:val="15"/>
        </w:rPr>
        <w:t xml:space="preserve">Hypothesis </w:t>
      </w:r>
      <w:r w:rsidR="00C66EA0" w:rsidRPr="00D13F05">
        <w:rPr>
          <w:rFonts w:ascii="Arial" w:hAnsi="Arial" w:cs="Arial"/>
          <w:sz w:val="15"/>
          <w:szCs w:val="15"/>
        </w:rPr>
        <w:t xml:space="preserve">Ho: </w:t>
      </w:r>
      <w:r w:rsidR="003C6805">
        <w:rPr>
          <w:rFonts w:ascii="Arial" w:hAnsi="Arial" w:cs="Arial"/>
          <w:sz w:val="15"/>
          <w:szCs w:val="15"/>
        </w:rPr>
        <w:t>a</w:t>
      </w:r>
      <w:r w:rsidR="00C66EA0" w:rsidRPr="00D13F05">
        <w:rPr>
          <w:rFonts w:ascii="Arial" w:hAnsi="Arial" w:cs="Arial"/>
          <w:sz w:val="15"/>
          <w:szCs w:val="15"/>
        </w:rPr>
        <w:t>ll coefficients associated with given variable(s) are 0</w:t>
      </w:r>
      <w:r w:rsidR="001B36BD">
        <w:rPr>
          <w:rFonts w:ascii="Arial" w:hAnsi="Arial" w:cs="Arial"/>
          <w:sz w:val="15"/>
          <w:szCs w:val="15"/>
        </w:rPr>
        <w:t>.</w:t>
      </w:r>
    </w:p>
    <w:p w14:paraId="5E6E230C" w14:textId="2E9FB45E" w:rsidR="00C66EA0" w:rsidRPr="00EA4F2D" w:rsidRDefault="00C66EA0" w:rsidP="00C66EA0">
      <w:pPr>
        <w:pStyle w:val="Source"/>
      </w:pPr>
      <w:r w:rsidRPr="00D13F05">
        <w:t>Source:</w:t>
      </w:r>
      <w:r w:rsidRPr="00D13F05">
        <w:tab/>
      </w:r>
      <w:r w:rsidR="00F158C5">
        <w:tab/>
      </w:r>
      <w:r w:rsidRPr="00D13F05">
        <w:t>LSAY 2006</w:t>
      </w:r>
      <w:r w:rsidR="001B36BD">
        <w:t>.</w:t>
      </w:r>
      <w:r>
        <w:t xml:space="preserve">  </w:t>
      </w:r>
    </w:p>
    <w:p w14:paraId="42437BD8" w14:textId="77777777" w:rsidR="00CB34F0" w:rsidRDefault="00513CF0" w:rsidP="004000FB">
      <w:pPr>
        <w:pStyle w:val="Tabletitle"/>
      </w:pPr>
      <w:r>
        <w:br w:type="page"/>
      </w:r>
    </w:p>
    <w:p w14:paraId="31F2EA4E" w14:textId="3FD74394" w:rsidR="004000FB" w:rsidRPr="00D62892" w:rsidRDefault="004000FB" w:rsidP="004000FB">
      <w:pPr>
        <w:pStyle w:val="Tabletitle"/>
      </w:pPr>
      <w:bookmarkStart w:id="113" w:name="_Toc10536436"/>
      <w:r w:rsidRPr="00D62892">
        <w:lastRenderedPageBreak/>
        <w:t>Table A</w:t>
      </w:r>
      <w:r w:rsidR="005F5992" w:rsidRPr="00D62892">
        <w:t>7</w:t>
      </w:r>
      <w:r w:rsidR="00F158C5">
        <w:tab/>
      </w:r>
      <w:r w:rsidRPr="00D62892">
        <w:t xml:space="preserve"> Wald tests for independent variables (in table 8)</w:t>
      </w:r>
      <w:bookmarkEnd w:id="113"/>
    </w:p>
    <w:tbl>
      <w:tblPr>
        <w:tblW w:w="5795" w:type="dxa"/>
        <w:tblBorders>
          <w:top w:val="single" w:sz="4" w:space="0" w:color="auto"/>
          <w:bottom w:val="single" w:sz="4" w:space="0" w:color="auto"/>
        </w:tblBorders>
        <w:tblLook w:val="04A0" w:firstRow="1" w:lastRow="0" w:firstColumn="1" w:lastColumn="0" w:noHBand="0" w:noVBand="1"/>
      </w:tblPr>
      <w:tblGrid>
        <w:gridCol w:w="2835"/>
        <w:gridCol w:w="1560"/>
        <w:gridCol w:w="1400"/>
      </w:tblGrid>
      <w:tr w:rsidR="00F01EED" w:rsidRPr="00D62892" w14:paraId="253595F5" w14:textId="77777777" w:rsidTr="00295825">
        <w:trPr>
          <w:trHeight w:val="300"/>
        </w:trPr>
        <w:tc>
          <w:tcPr>
            <w:tcW w:w="2835" w:type="dxa"/>
            <w:tcBorders>
              <w:top w:val="single" w:sz="4" w:space="0" w:color="auto"/>
              <w:bottom w:val="single" w:sz="4" w:space="0" w:color="auto"/>
            </w:tcBorders>
            <w:shd w:val="clear" w:color="auto" w:fill="auto"/>
            <w:noWrap/>
            <w:vAlign w:val="bottom"/>
            <w:hideMark/>
          </w:tcPr>
          <w:p w14:paraId="4F138E33" w14:textId="77777777" w:rsidR="00F01EED" w:rsidRPr="00D62892" w:rsidRDefault="00F01EED" w:rsidP="00F01EED">
            <w:pPr>
              <w:spacing w:before="0" w:line="240" w:lineRule="auto"/>
              <w:rPr>
                <w:rFonts w:ascii="Arial" w:hAnsi="Arial" w:cs="Arial"/>
                <w:b/>
                <w:color w:val="000000"/>
                <w:sz w:val="16"/>
                <w:szCs w:val="16"/>
                <w:lang w:eastAsia="en-AU"/>
              </w:rPr>
            </w:pPr>
            <w:r w:rsidRPr="00D62892">
              <w:rPr>
                <w:rFonts w:ascii="Arial" w:hAnsi="Arial" w:cs="Arial"/>
                <w:b/>
                <w:color w:val="000000"/>
                <w:sz w:val="16"/>
                <w:szCs w:val="16"/>
                <w:lang w:eastAsia="en-AU"/>
              </w:rPr>
              <w:t>Variable</w:t>
            </w:r>
          </w:p>
        </w:tc>
        <w:tc>
          <w:tcPr>
            <w:tcW w:w="1560" w:type="dxa"/>
            <w:tcBorders>
              <w:top w:val="single" w:sz="4" w:space="0" w:color="auto"/>
              <w:bottom w:val="single" w:sz="4" w:space="0" w:color="auto"/>
            </w:tcBorders>
            <w:shd w:val="clear" w:color="auto" w:fill="auto"/>
            <w:noWrap/>
            <w:vAlign w:val="bottom"/>
            <w:hideMark/>
          </w:tcPr>
          <w:p w14:paraId="3C430887" w14:textId="77777777" w:rsidR="00F01EED" w:rsidRPr="00D62892" w:rsidRDefault="00F01EED" w:rsidP="00F01EED">
            <w:pPr>
              <w:spacing w:before="0" w:line="240" w:lineRule="auto"/>
              <w:jc w:val="center"/>
              <w:rPr>
                <w:rFonts w:ascii="Arial" w:hAnsi="Arial" w:cs="Arial"/>
                <w:b/>
                <w:color w:val="000000"/>
                <w:sz w:val="16"/>
                <w:szCs w:val="16"/>
                <w:lang w:eastAsia="en-AU"/>
              </w:rPr>
            </w:pPr>
            <w:r w:rsidRPr="00D62892">
              <w:rPr>
                <w:rFonts w:ascii="Arial" w:hAnsi="Arial" w:cs="Arial"/>
                <w:b/>
                <w:color w:val="000000"/>
                <w:sz w:val="16"/>
                <w:szCs w:val="16"/>
                <w:lang w:eastAsia="en-AU"/>
              </w:rPr>
              <w:t>Chi2(df)</w:t>
            </w:r>
          </w:p>
        </w:tc>
        <w:tc>
          <w:tcPr>
            <w:tcW w:w="1400" w:type="dxa"/>
            <w:tcBorders>
              <w:top w:val="single" w:sz="4" w:space="0" w:color="auto"/>
              <w:bottom w:val="single" w:sz="4" w:space="0" w:color="auto"/>
            </w:tcBorders>
            <w:shd w:val="clear" w:color="auto" w:fill="auto"/>
            <w:noWrap/>
            <w:vAlign w:val="bottom"/>
            <w:hideMark/>
          </w:tcPr>
          <w:p w14:paraId="72AB0040" w14:textId="77777777" w:rsidR="00F01EED" w:rsidRPr="00D62892" w:rsidRDefault="00F01EED" w:rsidP="00F01EED">
            <w:pPr>
              <w:spacing w:before="0" w:line="240" w:lineRule="auto"/>
              <w:jc w:val="center"/>
              <w:rPr>
                <w:rFonts w:ascii="Arial" w:hAnsi="Arial" w:cs="Arial"/>
                <w:b/>
                <w:color w:val="000000"/>
                <w:sz w:val="16"/>
                <w:szCs w:val="16"/>
                <w:lang w:eastAsia="en-AU"/>
              </w:rPr>
            </w:pPr>
            <w:r w:rsidRPr="00D62892">
              <w:rPr>
                <w:rFonts w:ascii="Arial" w:hAnsi="Arial" w:cs="Arial"/>
                <w:b/>
                <w:color w:val="000000"/>
                <w:sz w:val="16"/>
                <w:szCs w:val="16"/>
                <w:lang w:eastAsia="en-AU"/>
              </w:rPr>
              <w:t>Prob&gt;chi2</w:t>
            </w:r>
          </w:p>
        </w:tc>
      </w:tr>
      <w:tr w:rsidR="00F01EED" w:rsidRPr="00D62892" w14:paraId="18401D3A" w14:textId="77777777" w:rsidTr="00295825">
        <w:trPr>
          <w:trHeight w:val="300"/>
        </w:trPr>
        <w:tc>
          <w:tcPr>
            <w:tcW w:w="2835" w:type="dxa"/>
            <w:tcBorders>
              <w:top w:val="single" w:sz="4" w:space="0" w:color="auto"/>
            </w:tcBorders>
            <w:shd w:val="clear" w:color="auto" w:fill="auto"/>
            <w:noWrap/>
            <w:vAlign w:val="bottom"/>
            <w:hideMark/>
          </w:tcPr>
          <w:p w14:paraId="13C6917A" w14:textId="77777777" w:rsidR="00F01EED" w:rsidRPr="00D62892" w:rsidRDefault="00F01EED" w:rsidP="00F01EED">
            <w:pPr>
              <w:spacing w:before="0" w:line="240" w:lineRule="auto"/>
              <w:jc w:val="center"/>
              <w:rPr>
                <w:rFonts w:ascii="Arial" w:hAnsi="Arial" w:cs="Arial"/>
                <w:color w:val="000000"/>
                <w:sz w:val="16"/>
                <w:szCs w:val="16"/>
                <w:lang w:eastAsia="en-AU"/>
              </w:rPr>
            </w:pPr>
          </w:p>
        </w:tc>
        <w:tc>
          <w:tcPr>
            <w:tcW w:w="1560" w:type="dxa"/>
            <w:tcBorders>
              <w:top w:val="single" w:sz="4" w:space="0" w:color="auto"/>
            </w:tcBorders>
            <w:shd w:val="clear" w:color="auto" w:fill="auto"/>
            <w:noWrap/>
            <w:vAlign w:val="bottom"/>
            <w:hideMark/>
          </w:tcPr>
          <w:p w14:paraId="43C7B502" w14:textId="77777777" w:rsidR="00F01EED" w:rsidRPr="00D62892" w:rsidRDefault="00F01EED" w:rsidP="00F01EED">
            <w:pPr>
              <w:spacing w:before="0" w:line="240" w:lineRule="auto"/>
              <w:rPr>
                <w:rFonts w:ascii="Times New Roman" w:hAnsi="Times New Roman"/>
                <w:sz w:val="20"/>
                <w:lang w:eastAsia="en-AU"/>
              </w:rPr>
            </w:pPr>
          </w:p>
        </w:tc>
        <w:tc>
          <w:tcPr>
            <w:tcW w:w="1400" w:type="dxa"/>
            <w:tcBorders>
              <w:top w:val="single" w:sz="4" w:space="0" w:color="auto"/>
            </w:tcBorders>
            <w:shd w:val="clear" w:color="auto" w:fill="auto"/>
            <w:noWrap/>
            <w:vAlign w:val="bottom"/>
            <w:hideMark/>
          </w:tcPr>
          <w:p w14:paraId="5F77F6B3" w14:textId="77777777" w:rsidR="00F01EED" w:rsidRPr="00D62892" w:rsidRDefault="00F01EED" w:rsidP="00F01EED">
            <w:pPr>
              <w:spacing w:before="0" w:line="240" w:lineRule="auto"/>
              <w:jc w:val="center"/>
              <w:rPr>
                <w:rFonts w:ascii="Times New Roman" w:hAnsi="Times New Roman"/>
                <w:sz w:val="20"/>
                <w:lang w:eastAsia="en-AU"/>
              </w:rPr>
            </w:pPr>
          </w:p>
        </w:tc>
      </w:tr>
      <w:tr w:rsidR="00F01EED" w:rsidRPr="00F06E24" w14:paraId="23B05D16" w14:textId="77777777" w:rsidTr="00295825">
        <w:trPr>
          <w:trHeight w:val="300"/>
        </w:trPr>
        <w:tc>
          <w:tcPr>
            <w:tcW w:w="2835" w:type="dxa"/>
            <w:shd w:val="clear" w:color="auto" w:fill="auto"/>
            <w:noWrap/>
            <w:vAlign w:val="center"/>
            <w:hideMark/>
          </w:tcPr>
          <w:p w14:paraId="6EADF8A2" w14:textId="77777777" w:rsidR="00F01EED" w:rsidRPr="00F06E24" w:rsidRDefault="00F01EED" w:rsidP="00F01EED">
            <w:pPr>
              <w:spacing w:before="0" w:line="240" w:lineRule="auto"/>
              <w:rPr>
                <w:rFonts w:ascii="Arial" w:hAnsi="Arial" w:cs="Arial"/>
                <w:bCs/>
                <w:color w:val="000000"/>
                <w:sz w:val="16"/>
                <w:szCs w:val="16"/>
                <w:lang w:eastAsia="en-AU"/>
              </w:rPr>
            </w:pPr>
            <w:r w:rsidRPr="00F06E24">
              <w:rPr>
                <w:rFonts w:ascii="Arial" w:hAnsi="Arial" w:cs="Arial"/>
                <w:bCs/>
                <w:color w:val="000000"/>
                <w:sz w:val="16"/>
                <w:szCs w:val="16"/>
                <w:lang w:eastAsia="en-AU"/>
              </w:rPr>
              <w:t>Male</w:t>
            </w:r>
          </w:p>
        </w:tc>
        <w:tc>
          <w:tcPr>
            <w:tcW w:w="1560" w:type="dxa"/>
            <w:shd w:val="clear" w:color="auto" w:fill="auto"/>
            <w:noWrap/>
            <w:vAlign w:val="bottom"/>
            <w:hideMark/>
          </w:tcPr>
          <w:p w14:paraId="23285265" w14:textId="75C73ADE" w:rsidR="00F01EED" w:rsidRPr="00F06E24" w:rsidRDefault="00F01EED" w:rsidP="00F01EED">
            <w:pPr>
              <w:spacing w:before="0" w:line="240" w:lineRule="auto"/>
              <w:jc w:val="center"/>
              <w:rPr>
                <w:rFonts w:ascii="Arial" w:hAnsi="Arial" w:cs="Arial"/>
                <w:color w:val="000000"/>
                <w:sz w:val="16"/>
                <w:szCs w:val="16"/>
                <w:lang w:eastAsia="en-AU"/>
              </w:rPr>
            </w:pPr>
            <w:r w:rsidRPr="00F06E24">
              <w:rPr>
                <w:rFonts w:ascii="Arial" w:hAnsi="Arial" w:cs="Arial"/>
                <w:color w:val="000000"/>
                <w:sz w:val="16"/>
                <w:szCs w:val="16"/>
                <w:lang w:eastAsia="en-AU"/>
              </w:rPr>
              <w:t>chi2</w:t>
            </w:r>
            <w:r w:rsidR="003D3E3B" w:rsidRPr="00F06E24">
              <w:rPr>
                <w:rFonts w:ascii="Arial" w:hAnsi="Arial" w:cs="Arial"/>
                <w:color w:val="000000"/>
                <w:sz w:val="16"/>
                <w:szCs w:val="16"/>
                <w:lang w:eastAsia="en-AU"/>
              </w:rPr>
              <w:t xml:space="preserve"> </w:t>
            </w:r>
            <w:r w:rsidRPr="00F06E24">
              <w:rPr>
                <w:rFonts w:ascii="Arial" w:hAnsi="Arial" w:cs="Arial"/>
                <w:color w:val="000000"/>
                <w:sz w:val="16"/>
                <w:szCs w:val="16"/>
                <w:lang w:eastAsia="en-AU"/>
              </w:rPr>
              <w:t xml:space="preserve">(4) </w:t>
            </w:r>
            <w:proofErr w:type="gramStart"/>
            <w:r w:rsidRPr="00F06E24">
              <w:rPr>
                <w:rFonts w:ascii="Arial" w:hAnsi="Arial" w:cs="Arial"/>
                <w:color w:val="000000"/>
                <w:sz w:val="16"/>
                <w:szCs w:val="16"/>
                <w:lang w:eastAsia="en-AU"/>
              </w:rPr>
              <w:t>=</w:t>
            </w:r>
            <w:r w:rsidR="00A67E66" w:rsidRPr="00F06E24">
              <w:rPr>
                <w:rFonts w:ascii="Arial" w:hAnsi="Arial" w:cs="Arial"/>
                <w:color w:val="000000"/>
                <w:sz w:val="16"/>
                <w:szCs w:val="16"/>
                <w:lang w:eastAsia="en-AU"/>
              </w:rPr>
              <w:t xml:space="preserve"> </w:t>
            </w:r>
            <w:r w:rsidRPr="00F06E24">
              <w:rPr>
                <w:rFonts w:ascii="Arial" w:hAnsi="Arial" w:cs="Arial"/>
                <w:color w:val="000000"/>
                <w:sz w:val="16"/>
                <w:szCs w:val="16"/>
                <w:lang w:eastAsia="en-AU"/>
              </w:rPr>
              <w:t xml:space="preserve"> 90</w:t>
            </w:r>
            <w:proofErr w:type="gramEnd"/>
            <w:r w:rsidRPr="00F06E24">
              <w:rPr>
                <w:rFonts w:ascii="Arial" w:hAnsi="Arial" w:cs="Arial"/>
                <w:color w:val="000000"/>
                <w:sz w:val="16"/>
                <w:szCs w:val="16"/>
                <w:lang w:eastAsia="en-AU"/>
              </w:rPr>
              <w:t>.37</w:t>
            </w:r>
          </w:p>
        </w:tc>
        <w:tc>
          <w:tcPr>
            <w:tcW w:w="1400" w:type="dxa"/>
            <w:shd w:val="clear" w:color="auto" w:fill="auto"/>
            <w:noWrap/>
            <w:vAlign w:val="bottom"/>
            <w:hideMark/>
          </w:tcPr>
          <w:p w14:paraId="5CEDA3C3" w14:textId="77777777" w:rsidR="00F01EED" w:rsidRPr="00F06E24" w:rsidRDefault="00F01EED" w:rsidP="00F01EED">
            <w:pPr>
              <w:spacing w:before="0" w:line="240" w:lineRule="auto"/>
              <w:jc w:val="center"/>
              <w:rPr>
                <w:rFonts w:ascii="Arial" w:hAnsi="Arial" w:cs="Arial"/>
                <w:color w:val="000000"/>
                <w:sz w:val="16"/>
                <w:szCs w:val="16"/>
                <w:lang w:eastAsia="en-AU"/>
              </w:rPr>
            </w:pPr>
            <w:r w:rsidRPr="00F06E24">
              <w:rPr>
                <w:rFonts w:ascii="Arial" w:hAnsi="Arial" w:cs="Arial"/>
                <w:color w:val="000000"/>
                <w:sz w:val="16"/>
                <w:szCs w:val="16"/>
                <w:lang w:eastAsia="en-AU"/>
              </w:rPr>
              <w:t>0.000</w:t>
            </w:r>
          </w:p>
        </w:tc>
      </w:tr>
      <w:tr w:rsidR="00F01EED" w:rsidRPr="00F06E24" w14:paraId="425F5C66" w14:textId="77777777" w:rsidTr="00295825">
        <w:trPr>
          <w:trHeight w:val="300"/>
        </w:trPr>
        <w:tc>
          <w:tcPr>
            <w:tcW w:w="2835" w:type="dxa"/>
            <w:shd w:val="clear" w:color="auto" w:fill="auto"/>
            <w:noWrap/>
            <w:vAlign w:val="center"/>
            <w:hideMark/>
          </w:tcPr>
          <w:p w14:paraId="3FEFE863" w14:textId="77777777" w:rsidR="00F01EED" w:rsidRPr="00F06E24" w:rsidRDefault="00F01EED" w:rsidP="00F01EED">
            <w:pPr>
              <w:spacing w:before="0" w:line="240" w:lineRule="auto"/>
              <w:rPr>
                <w:rFonts w:ascii="Arial" w:hAnsi="Arial" w:cs="Arial"/>
                <w:i/>
                <w:color w:val="000000"/>
                <w:sz w:val="16"/>
                <w:szCs w:val="16"/>
                <w:lang w:eastAsia="en-AU"/>
              </w:rPr>
            </w:pPr>
            <w:r w:rsidRPr="00F06E24">
              <w:rPr>
                <w:rFonts w:ascii="Arial" w:hAnsi="Arial" w:cs="Arial"/>
                <w:i/>
                <w:color w:val="000000"/>
                <w:sz w:val="16"/>
                <w:szCs w:val="16"/>
                <w:lang w:eastAsia="en-AU"/>
              </w:rPr>
              <w:t>(ref: female)</w:t>
            </w:r>
          </w:p>
        </w:tc>
        <w:tc>
          <w:tcPr>
            <w:tcW w:w="1560" w:type="dxa"/>
            <w:shd w:val="clear" w:color="auto" w:fill="auto"/>
            <w:noWrap/>
            <w:vAlign w:val="bottom"/>
            <w:hideMark/>
          </w:tcPr>
          <w:p w14:paraId="71B2FE2C" w14:textId="77777777" w:rsidR="00F01EED" w:rsidRPr="00F06E24" w:rsidRDefault="00F01EED" w:rsidP="00F01EED">
            <w:pPr>
              <w:spacing w:before="0" w:line="240" w:lineRule="auto"/>
              <w:rPr>
                <w:rFonts w:ascii="Arial" w:hAnsi="Arial" w:cs="Arial"/>
                <w:i/>
                <w:color w:val="000000"/>
                <w:sz w:val="16"/>
                <w:szCs w:val="16"/>
                <w:lang w:eastAsia="en-AU"/>
              </w:rPr>
            </w:pPr>
          </w:p>
        </w:tc>
        <w:tc>
          <w:tcPr>
            <w:tcW w:w="1400" w:type="dxa"/>
            <w:shd w:val="clear" w:color="auto" w:fill="auto"/>
            <w:noWrap/>
            <w:vAlign w:val="bottom"/>
            <w:hideMark/>
          </w:tcPr>
          <w:p w14:paraId="7ACDC083" w14:textId="77777777" w:rsidR="00F01EED" w:rsidRPr="00F06E24" w:rsidRDefault="00F01EED" w:rsidP="00F01EED">
            <w:pPr>
              <w:spacing w:before="0" w:line="240" w:lineRule="auto"/>
              <w:jc w:val="center"/>
              <w:rPr>
                <w:rFonts w:ascii="Times New Roman" w:hAnsi="Times New Roman"/>
                <w:i/>
                <w:sz w:val="20"/>
                <w:lang w:eastAsia="en-AU"/>
              </w:rPr>
            </w:pPr>
          </w:p>
        </w:tc>
      </w:tr>
      <w:tr w:rsidR="00F01EED" w:rsidRPr="00F06E24" w14:paraId="7D7B900F" w14:textId="77777777" w:rsidTr="00295825">
        <w:trPr>
          <w:trHeight w:val="300"/>
        </w:trPr>
        <w:tc>
          <w:tcPr>
            <w:tcW w:w="2835" w:type="dxa"/>
            <w:shd w:val="clear" w:color="auto" w:fill="auto"/>
            <w:noWrap/>
            <w:vAlign w:val="center"/>
            <w:hideMark/>
          </w:tcPr>
          <w:p w14:paraId="5F6883CD" w14:textId="77777777" w:rsidR="00F01EED" w:rsidRPr="00F06E24" w:rsidRDefault="00F01EED" w:rsidP="00F01EED">
            <w:pPr>
              <w:spacing w:before="0" w:line="240" w:lineRule="auto"/>
              <w:rPr>
                <w:rFonts w:ascii="Arial" w:hAnsi="Arial" w:cs="Arial"/>
                <w:bCs/>
                <w:color w:val="000000"/>
                <w:sz w:val="16"/>
                <w:szCs w:val="16"/>
                <w:lang w:eastAsia="en-AU"/>
              </w:rPr>
            </w:pPr>
            <w:r w:rsidRPr="00F06E24">
              <w:rPr>
                <w:rFonts w:ascii="Arial" w:hAnsi="Arial" w:cs="Arial"/>
                <w:bCs/>
                <w:color w:val="000000"/>
                <w:sz w:val="16"/>
                <w:szCs w:val="16"/>
                <w:lang w:eastAsia="en-AU"/>
              </w:rPr>
              <w:t>Indigenous</w:t>
            </w:r>
          </w:p>
        </w:tc>
        <w:tc>
          <w:tcPr>
            <w:tcW w:w="1560" w:type="dxa"/>
            <w:shd w:val="clear" w:color="auto" w:fill="auto"/>
            <w:noWrap/>
            <w:vAlign w:val="bottom"/>
            <w:hideMark/>
          </w:tcPr>
          <w:p w14:paraId="47954C01" w14:textId="2A2B2ACB" w:rsidR="00F01EED" w:rsidRPr="00F06E24" w:rsidRDefault="00F01EED" w:rsidP="00F01EED">
            <w:pPr>
              <w:spacing w:before="0" w:line="240" w:lineRule="auto"/>
              <w:jc w:val="center"/>
              <w:rPr>
                <w:rFonts w:ascii="Arial" w:hAnsi="Arial" w:cs="Arial"/>
                <w:color w:val="000000"/>
                <w:sz w:val="16"/>
                <w:szCs w:val="16"/>
                <w:lang w:eastAsia="en-AU"/>
              </w:rPr>
            </w:pPr>
            <w:r w:rsidRPr="00F06E24">
              <w:rPr>
                <w:rFonts w:ascii="Arial" w:hAnsi="Arial" w:cs="Arial"/>
                <w:color w:val="000000"/>
                <w:sz w:val="16"/>
                <w:szCs w:val="16"/>
                <w:lang w:eastAsia="en-AU"/>
              </w:rPr>
              <w:t>chi2</w:t>
            </w:r>
            <w:r w:rsidR="003D3E3B" w:rsidRPr="00F06E24">
              <w:rPr>
                <w:rFonts w:ascii="Arial" w:hAnsi="Arial" w:cs="Arial"/>
                <w:color w:val="000000"/>
                <w:sz w:val="16"/>
                <w:szCs w:val="16"/>
                <w:lang w:eastAsia="en-AU"/>
              </w:rPr>
              <w:t xml:space="preserve"> </w:t>
            </w:r>
            <w:r w:rsidRPr="00F06E24">
              <w:rPr>
                <w:rFonts w:ascii="Arial" w:hAnsi="Arial" w:cs="Arial"/>
                <w:color w:val="000000"/>
                <w:sz w:val="16"/>
                <w:szCs w:val="16"/>
                <w:lang w:eastAsia="en-AU"/>
              </w:rPr>
              <w:t xml:space="preserve">(4) </w:t>
            </w:r>
            <w:proofErr w:type="gramStart"/>
            <w:r w:rsidRPr="00F06E24">
              <w:rPr>
                <w:rFonts w:ascii="Arial" w:hAnsi="Arial" w:cs="Arial"/>
                <w:color w:val="000000"/>
                <w:sz w:val="16"/>
                <w:szCs w:val="16"/>
                <w:lang w:eastAsia="en-AU"/>
              </w:rPr>
              <w:t>=</w:t>
            </w:r>
            <w:r w:rsidR="00A67E66" w:rsidRPr="00F06E24">
              <w:rPr>
                <w:rFonts w:ascii="Arial" w:hAnsi="Arial" w:cs="Arial"/>
                <w:color w:val="000000"/>
                <w:sz w:val="16"/>
                <w:szCs w:val="16"/>
                <w:lang w:eastAsia="en-AU"/>
              </w:rPr>
              <w:t xml:space="preserve"> </w:t>
            </w:r>
            <w:r w:rsidRPr="00F06E24">
              <w:rPr>
                <w:rFonts w:ascii="Arial" w:hAnsi="Arial" w:cs="Arial"/>
                <w:color w:val="000000"/>
                <w:sz w:val="16"/>
                <w:szCs w:val="16"/>
                <w:lang w:eastAsia="en-AU"/>
              </w:rPr>
              <w:t xml:space="preserve"> 15</w:t>
            </w:r>
            <w:proofErr w:type="gramEnd"/>
            <w:r w:rsidRPr="00F06E24">
              <w:rPr>
                <w:rFonts w:ascii="Arial" w:hAnsi="Arial" w:cs="Arial"/>
                <w:color w:val="000000"/>
                <w:sz w:val="16"/>
                <w:szCs w:val="16"/>
                <w:lang w:eastAsia="en-AU"/>
              </w:rPr>
              <w:t>.35</w:t>
            </w:r>
          </w:p>
        </w:tc>
        <w:tc>
          <w:tcPr>
            <w:tcW w:w="1400" w:type="dxa"/>
            <w:shd w:val="clear" w:color="auto" w:fill="auto"/>
            <w:noWrap/>
            <w:vAlign w:val="bottom"/>
            <w:hideMark/>
          </w:tcPr>
          <w:p w14:paraId="459197DB" w14:textId="77777777" w:rsidR="00F01EED" w:rsidRPr="00F06E24" w:rsidRDefault="00F01EED" w:rsidP="00F01EED">
            <w:pPr>
              <w:spacing w:before="0" w:line="240" w:lineRule="auto"/>
              <w:jc w:val="center"/>
              <w:rPr>
                <w:rFonts w:ascii="Arial" w:hAnsi="Arial" w:cs="Arial"/>
                <w:color w:val="000000"/>
                <w:sz w:val="16"/>
                <w:szCs w:val="16"/>
                <w:lang w:eastAsia="en-AU"/>
              </w:rPr>
            </w:pPr>
            <w:r w:rsidRPr="00F06E24">
              <w:rPr>
                <w:rFonts w:ascii="Arial" w:hAnsi="Arial" w:cs="Arial"/>
                <w:color w:val="000000"/>
                <w:sz w:val="16"/>
                <w:szCs w:val="16"/>
                <w:lang w:eastAsia="en-AU"/>
              </w:rPr>
              <w:t>0.004</w:t>
            </w:r>
          </w:p>
        </w:tc>
      </w:tr>
      <w:tr w:rsidR="00F01EED" w:rsidRPr="00F06E24" w14:paraId="1A530277" w14:textId="77777777" w:rsidTr="00295825">
        <w:trPr>
          <w:trHeight w:val="300"/>
        </w:trPr>
        <w:tc>
          <w:tcPr>
            <w:tcW w:w="2835" w:type="dxa"/>
            <w:shd w:val="clear" w:color="auto" w:fill="auto"/>
            <w:noWrap/>
            <w:vAlign w:val="center"/>
            <w:hideMark/>
          </w:tcPr>
          <w:p w14:paraId="0852980C" w14:textId="02A512C7" w:rsidR="00F01EED" w:rsidRPr="00F06E24" w:rsidRDefault="00F01EED" w:rsidP="00F01EED">
            <w:pPr>
              <w:spacing w:before="0" w:line="240" w:lineRule="auto"/>
              <w:rPr>
                <w:rFonts w:ascii="Arial" w:hAnsi="Arial" w:cs="Arial"/>
                <w:i/>
                <w:color w:val="000000"/>
                <w:sz w:val="16"/>
                <w:szCs w:val="16"/>
                <w:lang w:eastAsia="en-AU"/>
              </w:rPr>
            </w:pPr>
            <w:r w:rsidRPr="00F06E24">
              <w:rPr>
                <w:rFonts w:ascii="Arial" w:hAnsi="Arial" w:cs="Arial"/>
                <w:i/>
                <w:color w:val="000000"/>
                <w:sz w:val="16"/>
                <w:szCs w:val="16"/>
                <w:lang w:eastAsia="en-AU"/>
              </w:rPr>
              <w:t>(ref: non-</w:t>
            </w:r>
            <w:r w:rsidR="001C7D84" w:rsidRPr="00F06E24">
              <w:rPr>
                <w:rFonts w:ascii="Arial" w:hAnsi="Arial" w:cs="Arial"/>
                <w:i/>
                <w:color w:val="000000"/>
                <w:sz w:val="16"/>
                <w:szCs w:val="16"/>
                <w:lang w:eastAsia="en-AU"/>
              </w:rPr>
              <w:t>I</w:t>
            </w:r>
            <w:r w:rsidRPr="00F06E24">
              <w:rPr>
                <w:rFonts w:ascii="Arial" w:hAnsi="Arial" w:cs="Arial"/>
                <w:i/>
                <w:color w:val="000000"/>
                <w:sz w:val="16"/>
                <w:szCs w:val="16"/>
                <w:lang w:eastAsia="en-AU"/>
              </w:rPr>
              <w:t>ndigenous)</w:t>
            </w:r>
          </w:p>
        </w:tc>
        <w:tc>
          <w:tcPr>
            <w:tcW w:w="1560" w:type="dxa"/>
            <w:shd w:val="clear" w:color="auto" w:fill="auto"/>
            <w:noWrap/>
            <w:vAlign w:val="bottom"/>
            <w:hideMark/>
          </w:tcPr>
          <w:p w14:paraId="639FBCEE" w14:textId="77777777" w:rsidR="00F01EED" w:rsidRPr="00F06E24" w:rsidRDefault="00F01EED" w:rsidP="00F01EED">
            <w:pPr>
              <w:spacing w:before="0" w:line="240" w:lineRule="auto"/>
              <w:rPr>
                <w:rFonts w:ascii="Arial" w:hAnsi="Arial" w:cs="Arial"/>
                <w:i/>
                <w:color w:val="000000"/>
                <w:sz w:val="16"/>
                <w:szCs w:val="16"/>
                <w:lang w:eastAsia="en-AU"/>
              </w:rPr>
            </w:pPr>
          </w:p>
        </w:tc>
        <w:tc>
          <w:tcPr>
            <w:tcW w:w="1400" w:type="dxa"/>
            <w:shd w:val="clear" w:color="auto" w:fill="auto"/>
            <w:noWrap/>
            <w:vAlign w:val="bottom"/>
            <w:hideMark/>
          </w:tcPr>
          <w:p w14:paraId="021FD5A0" w14:textId="77777777" w:rsidR="00F01EED" w:rsidRPr="00F06E24" w:rsidRDefault="00F01EED" w:rsidP="00F01EED">
            <w:pPr>
              <w:spacing w:before="0" w:line="240" w:lineRule="auto"/>
              <w:jc w:val="center"/>
              <w:rPr>
                <w:rFonts w:ascii="Times New Roman" w:hAnsi="Times New Roman"/>
                <w:i/>
                <w:sz w:val="20"/>
                <w:lang w:eastAsia="en-AU"/>
              </w:rPr>
            </w:pPr>
          </w:p>
        </w:tc>
      </w:tr>
      <w:tr w:rsidR="00F01EED" w:rsidRPr="00F06E24" w14:paraId="25F1A2E6" w14:textId="77777777" w:rsidTr="00295825">
        <w:trPr>
          <w:trHeight w:val="300"/>
        </w:trPr>
        <w:tc>
          <w:tcPr>
            <w:tcW w:w="2835" w:type="dxa"/>
            <w:shd w:val="clear" w:color="auto" w:fill="auto"/>
            <w:noWrap/>
            <w:vAlign w:val="center"/>
            <w:hideMark/>
          </w:tcPr>
          <w:p w14:paraId="7D925091" w14:textId="77777777" w:rsidR="00F01EED" w:rsidRPr="00F06E24" w:rsidRDefault="00DC00A1" w:rsidP="00F01EED">
            <w:pPr>
              <w:spacing w:before="0" w:line="240" w:lineRule="auto"/>
              <w:rPr>
                <w:rFonts w:ascii="Arial" w:hAnsi="Arial" w:cs="Arial"/>
                <w:bCs/>
                <w:color w:val="000000"/>
                <w:sz w:val="16"/>
                <w:szCs w:val="16"/>
                <w:lang w:eastAsia="en-AU"/>
              </w:rPr>
            </w:pPr>
            <w:r w:rsidRPr="00F06E24">
              <w:rPr>
                <w:rFonts w:ascii="Arial" w:hAnsi="Arial" w:cs="Arial"/>
                <w:bCs/>
                <w:color w:val="000000"/>
                <w:sz w:val="16"/>
                <w:szCs w:val="16"/>
                <w:lang w:eastAsia="en-AU"/>
              </w:rPr>
              <w:t>Overseas</w:t>
            </w:r>
            <w:r w:rsidR="00F01EED" w:rsidRPr="00F06E24">
              <w:rPr>
                <w:rFonts w:ascii="Arial" w:hAnsi="Arial" w:cs="Arial"/>
                <w:bCs/>
                <w:color w:val="000000"/>
                <w:sz w:val="16"/>
                <w:szCs w:val="16"/>
                <w:lang w:eastAsia="en-AU"/>
              </w:rPr>
              <w:t xml:space="preserve"> background</w:t>
            </w:r>
          </w:p>
        </w:tc>
        <w:tc>
          <w:tcPr>
            <w:tcW w:w="1560" w:type="dxa"/>
            <w:shd w:val="clear" w:color="auto" w:fill="auto"/>
            <w:noWrap/>
            <w:vAlign w:val="bottom"/>
            <w:hideMark/>
          </w:tcPr>
          <w:p w14:paraId="7129CA80" w14:textId="35869C99" w:rsidR="00F01EED" w:rsidRPr="00F06E24" w:rsidRDefault="00F01EED" w:rsidP="00F01EED">
            <w:pPr>
              <w:spacing w:before="0" w:line="240" w:lineRule="auto"/>
              <w:jc w:val="center"/>
              <w:rPr>
                <w:rFonts w:ascii="Arial" w:hAnsi="Arial" w:cs="Arial"/>
                <w:color w:val="000000"/>
                <w:sz w:val="16"/>
                <w:szCs w:val="16"/>
                <w:lang w:eastAsia="en-AU"/>
              </w:rPr>
            </w:pPr>
            <w:r w:rsidRPr="00F06E24">
              <w:rPr>
                <w:rFonts w:ascii="Arial" w:hAnsi="Arial" w:cs="Arial"/>
                <w:color w:val="000000"/>
                <w:sz w:val="16"/>
                <w:szCs w:val="16"/>
                <w:lang w:eastAsia="en-AU"/>
              </w:rPr>
              <w:t>chi2</w:t>
            </w:r>
            <w:r w:rsidR="003D3E3B" w:rsidRPr="00F06E24">
              <w:rPr>
                <w:rFonts w:ascii="Arial" w:hAnsi="Arial" w:cs="Arial"/>
                <w:color w:val="000000"/>
                <w:sz w:val="16"/>
                <w:szCs w:val="16"/>
                <w:lang w:eastAsia="en-AU"/>
              </w:rPr>
              <w:t xml:space="preserve"> </w:t>
            </w:r>
            <w:r w:rsidRPr="00F06E24">
              <w:rPr>
                <w:rFonts w:ascii="Arial" w:hAnsi="Arial" w:cs="Arial"/>
                <w:color w:val="000000"/>
                <w:sz w:val="16"/>
                <w:szCs w:val="16"/>
                <w:lang w:eastAsia="en-AU"/>
              </w:rPr>
              <w:t xml:space="preserve">(4) </w:t>
            </w:r>
            <w:proofErr w:type="gramStart"/>
            <w:r w:rsidRPr="00F06E24">
              <w:rPr>
                <w:rFonts w:ascii="Arial" w:hAnsi="Arial" w:cs="Arial"/>
                <w:color w:val="000000"/>
                <w:sz w:val="16"/>
                <w:szCs w:val="16"/>
                <w:lang w:eastAsia="en-AU"/>
              </w:rPr>
              <w:t>=</w:t>
            </w:r>
            <w:r w:rsidR="00A67E66" w:rsidRPr="00F06E24">
              <w:rPr>
                <w:rFonts w:ascii="Arial" w:hAnsi="Arial" w:cs="Arial"/>
                <w:color w:val="000000"/>
                <w:sz w:val="16"/>
                <w:szCs w:val="16"/>
                <w:lang w:eastAsia="en-AU"/>
              </w:rPr>
              <w:t xml:space="preserve"> </w:t>
            </w:r>
            <w:r w:rsidRPr="00F06E24">
              <w:rPr>
                <w:rFonts w:ascii="Arial" w:hAnsi="Arial" w:cs="Arial"/>
                <w:color w:val="000000"/>
                <w:sz w:val="16"/>
                <w:szCs w:val="16"/>
                <w:lang w:eastAsia="en-AU"/>
              </w:rPr>
              <w:t xml:space="preserve"> 48</w:t>
            </w:r>
            <w:proofErr w:type="gramEnd"/>
            <w:r w:rsidRPr="00F06E24">
              <w:rPr>
                <w:rFonts w:ascii="Arial" w:hAnsi="Arial" w:cs="Arial"/>
                <w:color w:val="000000"/>
                <w:sz w:val="16"/>
                <w:szCs w:val="16"/>
                <w:lang w:eastAsia="en-AU"/>
              </w:rPr>
              <w:t>.76</w:t>
            </w:r>
          </w:p>
        </w:tc>
        <w:tc>
          <w:tcPr>
            <w:tcW w:w="1400" w:type="dxa"/>
            <w:shd w:val="clear" w:color="auto" w:fill="auto"/>
            <w:noWrap/>
            <w:vAlign w:val="bottom"/>
            <w:hideMark/>
          </w:tcPr>
          <w:p w14:paraId="6B4A8C34" w14:textId="77777777" w:rsidR="00F01EED" w:rsidRPr="00F06E24" w:rsidRDefault="00F01EED" w:rsidP="00F01EED">
            <w:pPr>
              <w:spacing w:before="0" w:line="240" w:lineRule="auto"/>
              <w:jc w:val="center"/>
              <w:rPr>
                <w:rFonts w:ascii="Arial" w:hAnsi="Arial" w:cs="Arial"/>
                <w:color w:val="000000"/>
                <w:sz w:val="16"/>
                <w:szCs w:val="16"/>
                <w:lang w:eastAsia="en-AU"/>
              </w:rPr>
            </w:pPr>
            <w:r w:rsidRPr="00F06E24">
              <w:rPr>
                <w:rFonts w:ascii="Arial" w:hAnsi="Arial" w:cs="Arial"/>
                <w:color w:val="000000"/>
                <w:sz w:val="16"/>
                <w:szCs w:val="16"/>
                <w:lang w:eastAsia="en-AU"/>
              </w:rPr>
              <w:t>0.000</w:t>
            </w:r>
          </w:p>
        </w:tc>
      </w:tr>
      <w:tr w:rsidR="00F01EED" w:rsidRPr="00F06E24" w14:paraId="13F594D5" w14:textId="77777777" w:rsidTr="00295825">
        <w:trPr>
          <w:trHeight w:val="300"/>
        </w:trPr>
        <w:tc>
          <w:tcPr>
            <w:tcW w:w="2835" w:type="dxa"/>
            <w:shd w:val="clear" w:color="auto" w:fill="auto"/>
            <w:noWrap/>
            <w:vAlign w:val="center"/>
            <w:hideMark/>
          </w:tcPr>
          <w:p w14:paraId="42031CB5" w14:textId="77777777" w:rsidR="00F01EED" w:rsidRPr="00F06E24" w:rsidRDefault="00F01EED" w:rsidP="00F01EED">
            <w:pPr>
              <w:spacing w:before="0" w:line="240" w:lineRule="auto"/>
              <w:rPr>
                <w:rFonts w:ascii="Arial" w:hAnsi="Arial" w:cs="Arial"/>
                <w:i/>
                <w:color w:val="000000"/>
                <w:sz w:val="16"/>
                <w:szCs w:val="16"/>
                <w:lang w:eastAsia="en-AU"/>
              </w:rPr>
            </w:pPr>
            <w:r w:rsidRPr="00F06E24">
              <w:rPr>
                <w:rFonts w:ascii="Arial" w:hAnsi="Arial" w:cs="Arial"/>
                <w:i/>
                <w:color w:val="000000"/>
                <w:sz w:val="16"/>
                <w:szCs w:val="16"/>
                <w:lang w:eastAsia="en-AU"/>
              </w:rPr>
              <w:t>(ref: non-</w:t>
            </w:r>
            <w:r w:rsidR="00DC00A1" w:rsidRPr="00F06E24">
              <w:rPr>
                <w:rFonts w:ascii="Arial" w:hAnsi="Arial" w:cs="Arial"/>
                <w:i/>
                <w:color w:val="000000"/>
                <w:sz w:val="16"/>
                <w:szCs w:val="16"/>
                <w:lang w:eastAsia="en-AU"/>
              </w:rPr>
              <w:t>overseas</w:t>
            </w:r>
            <w:r w:rsidRPr="00F06E24">
              <w:rPr>
                <w:rFonts w:ascii="Arial" w:hAnsi="Arial" w:cs="Arial"/>
                <w:i/>
                <w:color w:val="000000"/>
                <w:sz w:val="16"/>
                <w:szCs w:val="16"/>
                <w:lang w:eastAsia="en-AU"/>
              </w:rPr>
              <w:t xml:space="preserve"> background)</w:t>
            </w:r>
          </w:p>
        </w:tc>
        <w:tc>
          <w:tcPr>
            <w:tcW w:w="1560" w:type="dxa"/>
            <w:shd w:val="clear" w:color="auto" w:fill="auto"/>
            <w:noWrap/>
            <w:vAlign w:val="bottom"/>
            <w:hideMark/>
          </w:tcPr>
          <w:p w14:paraId="0C712CB7" w14:textId="77777777" w:rsidR="00F01EED" w:rsidRPr="00F06E24" w:rsidRDefault="00F01EED" w:rsidP="00F01EED">
            <w:pPr>
              <w:spacing w:before="0" w:line="240" w:lineRule="auto"/>
              <w:rPr>
                <w:rFonts w:ascii="Arial" w:hAnsi="Arial" w:cs="Arial"/>
                <w:i/>
                <w:color w:val="000000"/>
                <w:sz w:val="16"/>
                <w:szCs w:val="16"/>
                <w:lang w:eastAsia="en-AU"/>
              </w:rPr>
            </w:pPr>
          </w:p>
        </w:tc>
        <w:tc>
          <w:tcPr>
            <w:tcW w:w="1400" w:type="dxa"/>
            <w:shd w:val="clear" w:color="auto" w:fill="auto"/>
            <w:noWrap/>
            <w:vAlign w:val="bottom"/>
            <w:hideMark/>
          </w:tcPr>
          <w:p w14:paraId="6CCD1D9A" w14:textId="77777777" w:rsidR="00F01EED" w:rsidRPr="00F06E24" w:rsidRDefault="00F01EED" w:rsidP="00F01EED">
            <w:pPr>
              <w:spacing w:before="0" w:line="240" w:lineRule="auto"/>
              <w:jc w:val="center"/>
              <w:rPr>
                <w:rFonts w:ascii="Times New Roman" w:hAnsi="Times New Roman"/>
                <w:i/>
                <w:sz w:val="20"/>
                <w:lang w:eastAsia="en-AU"/>
              </w:rPr>
            </w:pPr>
          </w:p>
        </w:tc>
      </w:tr>
      <w:tr w:rsidR="00F01EED" w:rsidRPr="00F06E24" w14:paraId="261682C4" w14:textId="77777777" w:rsidTr="00295825">
        <w:trPr>
          <w:trHeight w:val="300"/>
        </w:trPr>
        <w:tc>
          <w:tcPr>
            <w:tcW w:w="2835" w:type="dxa"/>
            <w:shd w:val="clear" w:color="auto" w:fill="auto"/>
            <w:noWrap/>
            <w:vAlign w:val="center"/>
            <w:hideMark/>
          </w:tcPr>
          <w:p w14:paraId="4F5B7AD5" w14:textId="0DC1485D" w:rsidR="00F01EED" w:rsidRPr="00F06E24" w:rsidRDefault="00F01EED" w:rsidP="00F01EED">
            <w:pPr>
              <w:spacing w:before="0" w:line="240" w:lineRule="auto"/>
              <w:rPr>
                <w:rFonts w:ascii="Arial" w:hAnsi="Arial" w:cs="Arial"/>
                <w:bCs/>
                <w:color w:val="000000"/>
                <w:sz w:val="16"/>
                <w:szCs w:val="16"/>
                <w:lang w:eastAsia="en-AU"/>
              </w:rPr>
            </w:pPr>
            <w:r w:rsidRPr="00F06E24">
              <w:rPr>
                <w:rFonts w:ascii="Arial" w:hAnsi="Arial" w:cs="Arial"/>
                <w:bCs/>
                <w:color w:val="000000"/>
                <w:sz w:val="16"/>
                <w:szCs w:val="16"/>
                <w:lang w:eastAsia="en-AU"/>
              </w:rPr>
              <w:t>Socioeconomic status (SES)</w:t>
            </w:r>
          </w:p>
        </w:tc>
        <w:tc>
          <w:tcPr>
            <w:tcW w:w="1560" w:type="dxa"/>
            <w:shd w:val="clear" w:color="auto" w:fill="auto"/>
            <w:noWrap/>
            <w:vAlign w:val="bottom"/>
            <w:hideMark/>
          </w:tcPr>
          <w:p w14:paraId="038413DA" w14:textId="77777777" w:rsidR="00F01EED" w:rsidRPr="00F06E24" w:rsidRDefault="00F01EED" w:rsidP="00F01EED">
            <w:pPr>
              <w:spacing w:before="0" w:line="240" w:lineRule="auto"/>
              <w:jc w:val="center"/>
              <w:rPr>
                <w:rFonts w:ascii="Arial" w:hAnsi="Arial" w:cs="Arial"/>
                <w:color w:val="000000"/>
                <w:sz w:val="16"/>
                <w:szCs w:val="16"/>
                <w:lang w:eastAsia="en-AU"/>
              </w:rPr>
            </w:pPr>
            <w:r w:rsidRPr="00F06E24">
              <w:rPr>
                <w:rFonts w:ascii="Arial" w:hAnsi="Arial" w:cs="Arial"/>
                <w:color w:val="000000"/>
                <w:sz w:val="16"/>
                <w:szCs w:val="16"/>
                <w:lang w:eastAsia="en-AU"/>
              </w:rPr>
              <w:t>chi2</w:t>
            </w:r>
            <w:r w:rsidR="003D3E3B" w:rsidRPr="00F06E24">
              <w:rPr>
                <w:rFonts w:ascii="Arial" w:hAnsi="Arial" w:cs="Arial"/>
                <w:color w:val="000000"/>
                <w:sz w:val="16"/>
                <w:szCs w:val="16"/>
                <w:lang w:eastAsia="en-AU"/>
              </w:rPr>
              <w:t xml:space="preserve"> </w:t>
            </w:r>
            <w:r w:rsidRPr="00F06E24">
              <w:rPr>
                <w:rFonts w:ascii="Arial" w:hAnsi="Arial" w:cs="Arial"/>
                <w:color w:val="000000"/>
                <w:sz w:val="16"/>
                <w:szCs w:val="16"/>
                <w:lang w:eastAsia="en-AU"/>
              </w:rPr>
              <w:t>(12) = 124.73</w:t>
            </w:r>
          </w:p>
        </w:tc>
        <w:tc>
          <w:tcPr>
            <w:tcW w:w="1400" w:type="dxa"/>
            <w:shd w:val="clear" w:color="auto" w:fill="auto"/>
            <w:noWrap/>
            <w:vAlign w:val="bottom"/>
            <w:hideMark/>
          </w:tcPr>
          <w:p w14:paraId="7CFA36D5" w14:textId="77777777" w:rsidR="00F01EED" w:rsidRPr="00F06E24" w:rsidRDefault="00F01EED" w:rsidP="00F01EED">
            <w:pPr>
              <w:spacing w:before="0" w:line="240" w:lineRule="auto"/>
              <w:jc w:val="center"/>
              <w:rPr>
                <w:rFonts w:ascii="Arial" w:hAnsi="Arial" w:cs="Arial"/>
                <w:color w:val="000000"/>
                <w:sz w:val="16"/>
                <w:szCs w:val="16"/>
                <w:lang w:eastAsia="en-AU"/>
              </w:rPr>
            </w:pPr>
            <w:r w:rsidRPr="00F06E24">
              <w:rPr>
                <w:rFonts w:ascii="Arial" w:hAnsi="Arial" w:cs="Arial"/>
                <w:color w:val="000000"/>
                <w:sz w:val="16"/>
                <w:szCs w:val="16"/>
                <w:lang w:eastAsia="en-AU"/>
              </w:rPr>
              <w:t>0.000</w:t>
            </w:r>
          </w:p>
        </w:tc>
      </w:tr>
      <w:tr w:rsidR="00F01EED" w:rsidRPr="00F06E24" w14:paraId="640905C3" w14:textId="77777777" w:rsidTr="00295825">
        <w:trPr>
          <w:trHeight w:val="300"/>
        </w:trPr>
        <w:tc>
          <w:tcPr>
            <w:tcW w:w="2835" w:type="dxa"/>
            <w:shd w:val="clear" w:color="auto" w:fill="auto"/>
            <w:noWrap/>
            <w:vAlign w:val="center"/>
            <w:hideMark/>
          </w:tcPr>
          <w:p w14:paraId="48A35692" w14:textId="77777777" w:rsidR="00F01EED" w:rsidRPr="00F06E24" w:rsidRDefault="00F01EED" w:rsidP="00F01EED">
            <w:pPr>
              <w:spacing w:before="0" w:line="240" w:lineRule="auto"/>
              <w:rPr>
                <w:rFonts w:ascii="Arial" w:hAnsi="Arial" w:cs="Arial"/>
                <w:i/>
                <w:color w:val="000000"/>
                <w:sz w:val="16"/>
                <w:szCs w:val="16"/>
                <w:lang w:eastAsia="en-AU"/>
              </w:rPr>
            </w:pPr>
            <w:r w:rsidRPr="00F06E24">
              <w:rPr>
                <w:rFonts w:ascii="Arial" w:hAnsi="Arial" w:cs="Arial"/>
                <w:i/>
                <w:color w:val="000000"/>
                <w:sz w:val="16"/>
                <w:szCs w:val="16"/>
                <w:lang w:eastAsia="en-AU"/>
              </w:rPr>
              <w:t>(ref: top quartile)</w:t>
            </w:r>
          </w:p>
        </w:tc>
        <w:tc>
          <w:tcPr>
            <w:tcW w:w="1560" w:type="dxa"/>
            <w:shd w:val="clear" w:color="auto" w:fill="auto"/>
            <w:noWrap/>
            <w:vAlign w:val="bottom"/>
            <w:hideMark/>
          </w:tcPr>
          <w:p w14:paraId="3D3CEFD0" w14:textId="77777777" w:rsidR="00F01EED" w:rsidRPr="00F06E24" w:rsidRDefault="00F01EED" w:rsidP="00F01EED">
            <w:pPr>
              <w:spacing w:before="0" w:line="240" w:lineRule="auto"/>
              <w:rPr>
                <w:rFonts w:ascii="Arial" w:hAnsi="Arial" w:cs="Arial"/>
                <w:i/>
                <w:color w:val="000000"/>
                <w:sz w:val="16"/>
                <w:szCs w:val="16"/>
                <w:lang w:eastAsia="en-AU"/>
              </w:rPr>
            </w:pPr>
          </w:p>
        </w:tc>
        <w:tc>
          <w:tcPr>
            <w:tcW w:w="1400" w:type="dxa"/>
            <w:shd w:val="clear" w:color="auto" w:fill="auto"/>
            <w:noWrap/>
            <w:vAlign w:val="bottom"/>
            <w:hideMark/>
          </w:tcPr>
          <w:p w14:paraId="65C8D10E" w14:textId="77777777" w:rsidR="00F01EED" w:rsidRPr="00F06E24" w:rsidRDefault="00F01EED" w:rsidP="00F01EED">
            <w:pPr>
              <w:spacing w:before="0" w:line="240" w:lineRule="auto"/>
              <w:jc w:val="center"/>
              <w:rPr>
                <w:rFonts w:ascii="Times New Roman" w:hAnsi="Times New Roman"/>
                <w:i/>
                <w:sz w:val="20"/>
                <w:lang w:eastAsia="en-AU"/>
              </w:rPr>
            </w:pPr>
          </w:p>
        </w:tc>
      </w:tr>
      <w:tr w:rsidR="00F01EED" w:rsidRPr="00F06E24" w14:paraId="1D145388" w14:textId="77777777" w:rsidTr="00295825">
        <w:trPr>
          <w:trHeight w:val="300"/>
        </w:trPr>
        <w:tc>
          <w:tcPr>
            <w:tcW w:w="2835" w:type="dxa"/>
            <w:shd w:val="clear" w:color="auto" w:fill="auto"/>
            <w:noWrap/>
            <w:vAlign w:val="center"/>
            <w:hideMark/>
          </w:tcPr>
          <w:p w14:paraId="492EF776" w14:textId="77777777" w:rsidR="00F01EED" w:rsidRPr="00F06E24" w:rsidRDefault="00F01EED" w:rsidP="0032467E">
            <w:pPr>
              <w:spacing w:before="0" w:line="240" w:lineRule="auto"/>
              <w:ind w:firstLine="179"/>
              <w:rPr>
                <w:rFonts w:ascii="Arial" w:hAnsi="Arial" w:cs="Arial"/>
                <w:color w:val="000000"/>
                <w:sz w:val="16"/>
                <w:szCs w:val="16"/>
                <w:lang w:eastAsia="en-AU"/>
              </w:rPr>
            </w:pPr>
            <w:r w:rsidRPr="00F06E24">
              <w:rPr>
                <w:rFonts w:ascii="Arial" w:hAnsi="Arial" w:cs="Arial"/>
                <w:color w:val="000000"/>
                <w:sz w:val="16"/>
                <w:szCs w:val="16"/>
                <w:lang w:eastAsia="en-AU"/>
              </w:rPr>
              <w:t>Second quartile</w:t>
            </w:r>
          </w:p>
        </w:tc>
        <w:tc>
          <w:tcPr>
            <w:tcW w:w="1560" w:type="dxa"/>
            <w:shd w:val="clear" w:color="auto" w:fill="auto"/>
            <w:noWrap/>
            <w:vAlign w:val="bottom"/>
            <w:hideMark/>
          </w:tcPr>
          <w:p w14:paraId="29D839BE" w14:textId="77777777" w:rsidR="00F01EED" w:rsidRPr="00F06E24" w:rsidRDefault="00F01EED" w:rsidP="00F01EED">
            <w:pPr>
              <w:spacing w:before="0" w:line="240" w:lineRule="auto"/>
              <w:jc w:val="center"/>
              <w:rPr>
                <w:rFonts w:ascii="Arial" w:hAnsi="Arial" w:cs="Arial"/>
                <w:color w:val="000000"/>
                <w:sz w:val="16"/>
                <w:szCs w:val="16"/>
                <w:lang w:eastAsia="en-AU"/>
              </w:rPr>
            </w:pPr>
            <w:r w:rsidRPr="00F06E24">
              <w:rPr>
                <w:rFonts w:ascii="Arial" w:hAnsi="Arial" w:cs="Arial"/>
                <w:color w:val="000000"/>
                <w:sz w:val="16"/>
                <w:szCs w:val="16"/>
                <w:lang w:eastAsia="en-AU"/>
              </w:rPr>
              <w:t xml:space="preserve">chi2 </w:t>
            </w:r>
            <w:r w:rsidR="003D3E3B" w:rsidRPr="00F06E24">
              <w:rPr>
                <w:rFonts w:ascii="Arial" w:hAnsi="Arial" w:cs="Arial"/>
                <w:color w:val="000000"/>
                <w:sz w:val="16"/>
                <w:szCs w:val="16"/>
                <w:lang w:eastAsia="en-AU"/>
              </w:rPr>
              <w:t>(</w:t>
            </w:r>
            <w:r w:rsidRPr="00F06E24">
              <w:rPr>
                <w:rFonts w:ascii="Arial" w:hAnsi="Arial" w:cs="Arial"/>
                <w:color w:val="000000"/>
                <w:sz w:val="16"/>
                <w:szCs w:val="16"/>
                <w:lang w:eastAsia="en-AU"/>
              </w:rPr>
              <w:t>4) = 9.40</w:t>
            </w:r>
          </w:p>
        </w:tc>
        <w:tc>
          <w:tcPr>
            <w:tcW w:w="1400" w:type="dxa"/>
            <w:shd w:val="clear" w:color="auto" w:fill="auto"/>
            <w:noWrap/>
            <w:vAlign w:val="bottom"/>
            <w:hideMark/>
          </w:tcPr>
          <w:p w14:paraId="672BF9A0" w14:textId="77777777" w:rsidR="00F01EED" w:rsidRPr="00F06E24" w:rsidRDefault="00F01EED" w:rsidP="00F01EED">
            <w:pPr>
              <w:spacing w:before="0" w:line="240" w:lineRule="auto"/>
              <w:jc w:val="center"/>
              <w:rPr>
                <w:rFonts w:ascii="Arial" w:hAnsi="Arial" w:cs="Arial"/>
                <w:color w:val="000000"/>
                <w:sz w:val="16"/>
                <w:szCs w:val="16"/>
                <w:lang w:eastAsia="en-AU"/>
              </w:rPr>
            </w:pPr>
            <w:r w:rsidRPr="00F06E24">
              <w:rPr>
                <w:rFonts w:ascii="Arial" w:hAnsi="Arial" w:cs="Arial"/>
                <w:color w:val="000000"/>
                <w:sz w:val="16"/>
                <w:szCs w:val="16"/>
                <w:lang w:eastAsia="en-AU"/>
              </w:rPr>
              <w:t>0.052</w:t>
            </w:r>
          </w:p>
        </w:tc>
      </w:tr>
      <w:tr w:rsidR="00F01EED" w:rsidRPr="00F06E24" w14:paraId="7035E060" w14:textId="77777777" w:rsidTr="00295825">
        <w:trPr>
          <w:trHeight w:val="300"/>
        </w:trPr>
        <w:tc>
          <w:tcPr>
            <w:tcW w:w="2835" w:type="dxa"/>
            <w:shd w:val="clear" w:color="auto" w:fill="auto"/>
            <w:noWrap/>
            <w:vAlign w:val="center"/>
            <w:hideMark/>
          </w:tcPr>
          <w:p w14:paraId="2FD54B2B" w14:textId="77777777" w:rsidR="00F01EED" w:rsidRPr="00F06E24" w:rsidRDefault="00F01EED" w:rsidP="0032467E">
            <w:pPr>
              <w:spacing w:before="0" w:line="240" w:lineRule="auto"/>
              <w:ind w:firstLine="179"/>
              <w:rPr>
                <w:rFonts w:ascii="Arial" w:hAnsi="Arial" w:cs="Arial"/>
                <w:color w:val="000000"/>
                <w:sz w:val="16"/>
                <w:szCs w:val="16"/>
                <w:lang w:eastAsia="en-AU"/>
              </w:rPr>
            </w:pPr>
            <w:r w:rsidRPr="00F06E24">
              <w:rPr>
                <w:rFonts w:ascii="Arial" w:hAnsi="Arial" w:cs="Arial"/>
                <w:color w:val="000000"/>
                <w:sz w:val="16"/>
                <w:szCs w:val="16"/>
                <w:lang w:eastAsia="en-AU"/>
              </w:rPr>
              <w:t>Third quartile</w:t>
            </w:r>
          </w:p>
        </w:tc>
        <w:tc>
          <w:tcPr>
            <w:tcW w:w="1560" w:type="dxa"/>
            <w:shd w:val="clear" w:color="auto" w:fill="auto"/>
            <w:noWrap/>
            <w:vAlign w:val="bottom"/>
            <w:hideMark/>
          </w:tcPr>
          <w:p w14:paraId="24B18465" w14:textId="77777777" w:rsidR="00F01EED" w:rsidRPr="00F06E24" w:rsidRDefault="00F01EED" w:rsidP="00F01EED">
            <w:pPr>
              <w:spacing w:before="0" w:line="240" w:lineRule="auto"/>
              <w:jc w:val="center"/>
              <w:rPr>
                <w:rFonts w:ascii="Arial" w:hAnsi="Arial" w:cs="Arial"/>
                <w:color w:val="000000"/>
                <w:sz w:val="16"/>
                <w:szCs w:val="16"/>
                <w:lang w:eastAsia="en-AU"/>
              </w:rPr>
            </w:pPr>
            <w:r w:rsidRPr="00F06E24">
              <w:rPr>
                <w:rFonts w:ascii="Arial" w:hAnsi="Arial" w:cs="Arial"/>
                <w:color w:val="000000"/>
                <w:sz w:val="16"/>
                <w:szCs w:val="16"/>
                <w:lang w:eastAsia="en-AU"/>
              </w:rPr>
              <w:t>chi2</w:t>
            </w:r>
            <w:r w:rsidR="003D3E3B" w:rsidRPr="00F06E24">
              <w:rPr>
                <w:rFonts w:ascii="Arial" w:hAnsi="Arial" w:cs="Arial"/>
                <w:color w:val="000000"/>
                <w:sz w:val="16"/>
                <w:szCs w:val="16"/>
                <w:lang w:eastAsia="en-AU"/>
              </w:rPr>
              <w:t xml:space="preserve"> </w:t>
            </w:r>
            <w:r w:rsidRPr="00F06E24">
              <w:rPr>
                <w:rFonts w:ascii="Arial" w:hAnsi="Arial" w:cs="Arial"/>
                <w:color w:val="000000"/>
                <w:sz w:val="16"/>
                <w:szCs w:val="16"/>
                <w:lang w:eastAsia="en-AU"/>
              </w:rPr>
              <w:t>(4) = 61.70</w:t>
            </w:r>
          </w:p>
        </w:tc>
        <w:tc>
          <w:tcPr>
            <w:tcW w:w="1400" w:type="dxa"/>
            <w:shd w:val="clear" w:color="auto" w:fill="auto"/>
            <w:noWrap/>
            <w:vAlign w:val="bottom"/>
            <w:hideMark/>
          </w:tcPr>
          <w:p w14:paraId="4930CD04" w14:textId="77777777" w:rsidR="00F01EED" w:rsidRPr="00F06E24" w:rsidRDefault="00F01EED" w:rsidP="00F01EED">
            <w:pPr>
              <w:spacing w:before="0" w:line="240" w:lineRule="auto"/>
              <w:jc w:val="center"/>
              <w:rPr>
                <w:rFonts w:ascii="Arial" w:hAnsi="Arial" w:cs="Arial"/>
                <w:color w:val="000000"/>
                <w:sz w:val="16"/>
                <w:szCs w:val="16"/>
                <w:lang w:eastAsia="en-AU"/>
              </w:rPr>
            </w:pPr>
            <w:r w:rsidRPr="00F06E24">
              <w:rPr>
                <w:rFonts w:ascii="Arial" w:hAnsi="Arial" w:cs="Arial"/>
                <w:color w:val="000000"/>
                <w:sz w:val="16"/>
                <w:szCs w:val="16"/>
                <w:lang w:eastAsia="en-AU"/>
              </w:rPr>
              <w:t>0.000</w:t>
            </w:r>
          </w:p>
        </w:tc>
      </w:tr>
      <w:tr w:rsidR="00F01EED" w:rsidRPr="00F06E24" w14:paraId="75AD0B25" w14:textId="77777777" w:rsidTr="00295825">
        <w:trPr>
          <w:trHeight w:val="300"/>
        </w:trPr>
        <w:tc>
          <w:tcPr>
            <w:tcW w:w="2835" w:type="dxa"/>
            <w:shd w:val="clear" w:color="auto" w:fill="auto"/>
            <w:noWrap/>
            <w:vAlign w:val="center"/>
            <w:hideMark/>
          </w:tcPr>
          <w:p w14:paraId="5DEDBF7B" w14:textId="77777777" w:rsidR="00F01EED" w:rsidRPr="00F06E24" w:rsidRDefault="00F01EED" w:rsidP="0032467E">
            <w:pPr>
              <w:spacing w:before="0" w:line="240" w:lineRule="auto"/>
              <w:ind w:firstLine="179"/>
              <w:rPr>
                <w:rFonts w:ascii="Arial" w:hAnsi="Arial" w:cs="Arial"/>
                <w:color w:val="000000"/>
                <w:sz w:val="16"/>
                <w:szCs w:val="16"/>
                <w:lang w:eastAsia="en-AU"/>
              </w:rPr>
            </w:pPr>
            <w:r w:rsidRPr="00F06E24">
              <w:rPr>
                <w:rFonts w:ascii="Arial" w:hAnsi="Arial" w:cs="Arial"/>
                <w:color w:val="000000"/>
                <w:sz w:val="16"/>
                <w:szCs w:val="16"/>
                <w:lang w:eastAsia="en-AU"/>
              </w:rPr>
              <w:t>Lowest quartile</w:t>
            </w:r>
          </w:p>
        </w:tc>
        <w:tc>
          <w:tcPr>
            <w:tcW w:w="1560" w:type="dxa"/>
            <w:shd w:val="clear" w:color="auto" w:fill="auto"/>
            <w:noWrap/>
            <w:vAlign w:val="bottom"/>
            <w:hideMark/>
          </w:tcPr>
          <w:p w14:paraId="04D7AE39" w14:textId="77777777" w:rsidR="00F01EED" w:rsidRPr="00F06E24" w:rsidRDefault="00F01EED" w:rsidP="00F01EED">
            <w:pPr>
              <w:spacing w:before="0" w:line="240" w:lineRule="auto"/>
              <w:jc w:val="center"/>
              <w:rPr>
                <w:rFonts w:ascii="Arial" w:hAnsi="Arial" w:cs="Arial"/>
                <w:color w:val="000000"/>
                <w:sz w:val="16"/>
                <w:szCs w:val="16"/>
                <w:lang w:eastAsia="en-AU"/>
              </w:rPr>
            </w:pPr>
            <w:r w:rsidRPr="00F06E24">
              <w:rPr>
                <w:rFonts w:ascii="Arial" w:hAnsi="Arial" w:cs="Arial"/>
                <w:color w:val="000000"/>
                <w:sz w:val="16"/>
                <w:szCs w:val="16"/>
                <w:lang w:eastAsia="en-AU"/>
              </w:rPr>
              <w:t>chi2</w:t>
            </w:r>
            <w:r w:rsidR="003D3E3B" w:rsidRPr="00F06E24">
              <w:rPr>
                <w:rFonts w:ascii="Arial" w:hAnsi="Arial" w:cs="Arial"/>
                <w:color w:val="000000"/>
                <w:sz w:val="16"/>
                <w:szCs w:val="16"/>
                <w:lang w:eastAsia="en-AU"/>
              </w:rPr>
              <w:t xml:space="preserve"> </w:t>
            </w:r>
            <w:r w:rsidRPr="00F06E24">
              <w:rPr>
                <w:rFonts w:ascii="Arial" w:hAnsi="Arial" w:cs="Arial"/>
                <w:color w:val="000000"/>
                <w:sz w:val="16"/>
                <w:szCs w:val="16"/>
                <w:lang w:eastAsia="en-AU"/>
              </w:rPr>
              <w:t>(4) = 74.44</w:t>
            </w:r>
          </w:p>
        </w:tc>
        <w:tc>
          <w:tcPr>
            <w:tcW w:w="1400" w:type="dxa"/>
            <w:shd w:val="clear" w:color="auto" w:fill="auto"/>
            <w:noWrap/>
            <w:vAlign w:val="bottom"/>
            <w:hideMark/>
          </w:tcPr>
          <w:p w14:paraId="614380B2" w14:textId="77777777" w:rsidR="00F01EED" w:rsidRPr="00F06E24" w:rsidRDefault="00F01EED" w:rsidP="00F01EED">
            <w:pPr>
              <w:spacing w:before="0" w:line="240" w:lineRule="auto"/>
              <w:jc w:val="center"/>
              <w:rPr>
                <w:rFonts w:ascii="Arial" w:hAnsi="Arial" w:cs="Arial"/>
                <w:color w:val="000000"/>
                <w:sz w:val="16"/>
                <w:szCs w:val="16"/>
                <w:lang w:eastAsia="en-AU"/>
              </w:rPr>
            </w:pPr>
            <w:r w:rsidRPr="00F06E24">
              <w:rPr>
                <w:rFonts w:ascii="Arial" w:hAnsi="Arial" w:cs="Arial"/>
                <w:color w:val="000000"/>
                <w:sz w:val="16"/>
                <w:szCs w:val="16"/>
                <w:lang w:eastAsia="en-AU"/>
              </w:rPr>
              <w:t>0.000</w:t>
            </w:r>
          </w:p>
        </w:tc>
      </w:tr>
      <w:tr w:rsidR="00F01EED" w:rsidRPr="00F06E24" w14:paraId="13C8ADE5" w14:textId="77777777" w:rsidTr="00295825">
        <w:trPr>
          <w:trHeight w:val="300"/>
        </w:trPr>
        <w:tc>
          <w:tcPr>
            <w:tcW w:w="2835" w:type="dxa"/>
            <w:shd w:val="clear" w:color="auto" w:fill="auto"/>
            <w:noWrap/>
            <w:vAlign w:val="center"/>
            <w:hideMark/>
          </w:tcPr>
          <w:p w14:paraId="0A918C85" w14:textId="77777777" w:rsidR="00F01EED" w:rsidRPr="00F06E24" w:rsidRDefault="00F01EED" w:rsidP="00F01EED">
            <w:pPr>
              <w:spacing w:before="0" w:line="240" w:lineRule="auto"/>
              <w:rPr>
                <w:rFonts w:ascii="Arial" w:hAnsi="Arial" w:cs="Arial"/>
                <w:bCs/>
                <w:color w:val="000000"/>
                <w:sz w:val="16"/>
                <w:szCs w:val="16"/>
                <w:lang w:eastAsia="en-AU"/>
              </w:rPr>
            </w:pPr>
            <w:r w:rsidRPr="00F06E24">
              <w:rPr>
                <w:rFonts w:ascii="Arial" w:hAnsi="Arial" w:cs="Arial"/>
                <w:bCs/>
                <w:color w:val="000000"/>
                <w:sz w:val="16"/>
                <w:szCs w:val="16"/>
                <w:lang w:eastAsia="en-AU"/>
              </w:rPr>
              <w:t>Metropolitan location</w:t>
            </w:r>
          </w:p>
        </w:tc>
        <w:tc>
          <w:tcPr>
            <w:tcW w:w="1560" w:type="dxa"/>
            <w:shd w:val="clear" w:color="auto" w:fill="auto"/>
            <w:noWrap/>
            <w:vAlign w:val="bottom"/>
            <w:hideMark/>
          </w:tcPr>
          <w:p w14:paraId="0CC88A62" w14:textId="0FA2E904" w:rsidR="00F01EED" w:rsidRPr="00F06E24" w:rsidRDefault="00F01EED" w:rsidP="00F01EED">
            <w:pPr>
              <w:spacing w:before="0" w:line="240" w:lineRule="auto"/>
              <w:jc w:val="center"/>
              <w:rPr>
                <w:rFonts w:ascii="Arial" w:hAnsi="Arial" w:cs="Arial"/>
                <w:color w:val="000000"/>
                <w:sz w:val="16"/>
                <w:szCs w:val="16"/>
                <w:lang w:eastAsia="en-AU"/>
              </w:rPr>
            </w:pPr>
            <w:r w:rsidRPr="00F06E24">
              <w:rPr>
                <w:rFonts w:ascii="Arial" w:hAnsi="Arial" w:cs="Arial"/>
                <w:color w:val="000000"/>
                <w:sz w:val="16"/>
                <w:szCs w:val="16"/>
                <w:lang w:eastAsia="en-AU"/>
              </w:rPr>
              <w:t>chi2</w:t>
            </w:r>
            <w:r w:rsidR="003D3E3B" w:rsidRPr="00F06E24">
              <w:rPr>
                <w:rFonts w:ascii="Arial" w:hAnsi="Arial" w:cs="Arial"/>
                <w:color w:val="000000"/>
                <w:sz w:val="16"/>
                <w:szCs w:val="16"/>
                <w:lang w:eastAsia="en-AU"/>
              </w:rPr>
              <w:t xml:space="preserve"> </w:t>
            </w:r>
            <w:r w:rsidRPr="00F06E24">
              <w:rPr>
                <w:rFonts w:ascii="Arial" w:hAnsi="Arial" w:cs="Arial"/>
                <w:color w:val="000000"/>
                <w:sz w:val="16"/>
                <w:szCs w:val="16"/>
                <w:lang w:eastAsia="en-AU"/>
              </w:rPr>
              <w:t xml:space="preserve">(4) </w:t>
            </w:r>
            <w:proofErr w:type="gramStart"/>
            <w:r w:rsidRPr="00F06E24">
              <w:rPr>
                <w:rFonts w:ascii="Arial" w:hAnsi="Arial" w:cs="Arial"/>
                <w:color w:val="000000"/>
                <w:sz w:val="16"/>
                <w:szCs w:val="16"/>
                <w:lang w:eastAsia="en-AU"/>
              </w:rPr>
              <w:t>=</w:t>
            </w:r>
            <w:r w:rsidR="00A67E66" w:rsidRPr="00F06E24">
              <w:rPr>
                <w:rFonts w:ascii="Arial" w:hAnsi="Arial" w:cs="Arial"/>
                <w:color w:val="000000"/>
                <w:sz w:val="16"/>
                <w:szCs w:val="16"/>
                <w:lang w:eastAsia="en-AU"/>
              </w:rPr>
              <w:t xml:space="preserve"> </w:t>
            </w:r>
            <w:r w:rsidRPr="00F06E24">
              <w:rPr>
                <w:rFonts w:ascii="Arial" w:hAnsi="Arial" w:cs="Arial"/>
                <w:color w:val="000000"/>
                <w:sz w:val="16"/>
                <w:szCs w:val="16"/>
                <w:lang w:eastAsia="en-AU"/>
              </w:rPr>
              <w:t xml:space="preserve"> 8</w:t>
            </w:r>
            <w:proofErr w:type="gramEnd"/>
            <w:r w:rsidRPr="00F06E24">
              <w:rPr>
                <w:rFonts w:ascii="Arial" w:hAnsi="Arial" w:cs="Arial"/>
                <w:color w:val="000000"/>
                <w:sz w:val="16"/>
                <w:szCs w:val="16"/>
                <w:lang w:eastAsia="en-AU"/>
              </w:rPr>
              <w:t>.57</w:t>
            </w:r>
          </w:p>
        </w:tc>
        <w:tc>
          <w:tcPr>
            <w:tcW w:w="1400" w:type="dxa"/>
            <w:shd w:val="clear" w:color="auto" w:fill="auto"/>
            <w:noWrap/>
            <w:vAlign w:val="bottom"/>
            <w:hideMark/>
          </w:tcPr>
          <w:p w14:paraId="047190B2" w14:textId="77777777" w:rsidR="00F01EED" w:rsidRPr="00F06E24" w:rsidRDefault="00F01EED" w:rsidP="00F01EED">
            <w:pPr>
              <w:spacing w:before="0" w:line="240" w:lineRule="auto"/>
              <w:jc w:val="center"/>
              <w:rPr>
                <w:rFonts w:ascii="Arial" w:hAnsi="Arial" w:cs="Arial"/>
                <w:color w:val="000000"/>
                <w:sz w:val="16"/>
                <w:szCs w:val="16"/>
                <w:lang w:eastAsia="en-AU"/>
              </w:rPr>
            </w:pPr>
            <w:r w:rsidRPr="00F06E24">
              <w:rPr>
                <w:rFonts w:ascii="Arial" w:hAnsi="Arial" w:cs="Arial"/>
                <w:color w:val="000000"/>
                <w:sz w:val="16"/>
                <w:szCs w:val="16"/>
                <w:lang w:eastAsia="en-AU"/>
              </w:rPr>
              <w:t>0.073</w:t>
            </w:r>
          </w:p>
        </w:tc>
      </w:tr>
      <w:tr w:rsidR="00F01EED" w:rsidRPr="00F06E24" w14:paraId="35B15B05" w14:textId="77777777" w:rsidTr="00295825">
        <w:trPr>
          <w:trHeight w:val="300"/>
        </w:trPr>
        <w:tc>
          <w:tcPr>
            <w:tcW w:w="2835" w:type="dxa"/>
            <w:shd w:val="clear" w:color="auto" w:fill="auto"/>
            <w:noWrap/>
            <w:vAlign w:val="center"/>
            <w:hideMark/>
          </w:tcPr>
          <w:p w14:paraId="14C3EAA2" w14:textId="77777777" w:rsidR="00F01EED" w:rsidRPr="00F06E24" w:rsidRDefault="00F01EED" w:rsidP="00F01EED">
            <w:pPr>
              <w:spacing w:before="0" w:line="240" w:lineRule="auto"/>
              <w:rPr>
                <w:rFonts w:ascii="Arial" w:hAnsi="Arial" w:cs="Arial"/>
                <w:i/>
                <w:color w:val="000000"/>
                <w:sz w:val="16"/>
                <w:szCs w:val="16"/>
                <w:lang w:eastAsia="en-AU"/>
              </w:rPr>
            </w:pPr>
            <w:r w:rsidRPr="00F06E24">
              <w:rPr>
                <w:rFonts w:ascii="Arial" w:hAnsi="Arial" w:cs="Arial"/>
                <w:i/>
                <w:color w:val="000000"/>
                <w:sz w:val="16"/>
                <w:szCs w:val="16"/>
                <w:lang w:eastAsia="en-AU"/>
              </w:rPr>
              <w:t>(ref: non-metropolitan location)</w:t>
            </w:r>
          </w:p>
        </w:tc>
        <w:tc>
          <w:tcPr>
            <w:tcW w:w="1560" w:type="dxa"/>
            <w:shd w:val="clear" w:color="auto" w:fill="auto"/>
            <w:noWrap/>
            <w:vAlign w:val="bottom"/>
            <w:hideMark/>
          </w:tcPr>
          <w:p w14:paraId="3B0D046C" w14:textId="77777777" w:rsidR="00F01EED" w:rsidRPr="00F06E24" w:rsidRDefault="00F01EED" w:rsidP="00F01EED">
            <w:pPr>
              <w:spacing w:before="0" w:line="240" w:lineRule="auto"/>
              <w:rPr>
                <w:rFonts w:ascii="Arial" w:hAnsi="Arial" w:cs="Arial"/>
                <w:i/>
                <w:color w:val="000000"/>
                <w:sz w:val="16"/>
                <w:szCs w:val="16"/>
                <w:lang w:eastAsia="en-AU"/>
              </w:rPr>
            </w:pPr>
          </w:p>
        </w:tc>
        <w:tc>
          <w:tcPr>
            <w:tcW w:w="1400" w:type="dxa"/>
            <w:shd w:val="clear" w:color="auto" w:fill="auto"/>
            <w:noWrap/>
            <w:vAlign w:val="bottom"/>
            <w:hideMark/>
          </w:tcPr>
          <w:p w14:paraId="7D6F6638" w14:textId="77777777" w:rsidR="00F01EED" w:rsidRPr="00F06E24" w:rsidRDefault="00F01EED" w:rsidP="00F01EED">
            <w:pPr>
              <w:spacing w:before="0" w:line="240" w:lineRule="auto"/>
              <w:jc w:val="center"/>
              <w:rPr>
                <w:rFonts w:ascii="Times New Roman" w:hAnsi="Times New Roman"/>
                <w:i/>
                <w:sz w:val="20"/>
                <w:lang w:eastAsia="en-AU"/>
              </w:rPr>
            </w:pPr>
          </w:p>
        </w:tc>
      </w:tr>
      <w:tr w:rsidR="00F01EED" w:rsidRPr="00F06E24" w14:paraId="74CD4D68" w14:textId="77777777" w:rsidTr="00295825">
        <w:trPr>
          <w:trHeight w:val="300"/>
        </w:trPr>
        <w:tc>
          <w:tcPr>
            <w:tcW w:w="2835" w:type="dxa"/>
            <w:shd w:val="clear" w:color="auto" w:fill="auto"/>
            <w:noWrap/>
            <w:vAlign w:val="center"/>
            <w:hideMark/>
          </w:tcPr>
          <w:p w14:paraId="6FFD9F36" w14:textId="77777777" w:rsidR="00F01EED" w:rsidRPr="00F06E24" w:rsidRDefault="00F01EED" w:rsidP="00F01EED">
            <w:pPr>
              <w:spacing w:before="0" w:line="240" w:lineRule="auto"/>
              <w:rPr>
                <w:rFonts w:ascii="Arial" w:hAnsi="Arial" w:cs="Arial"/>
                <w:bCs/>
                <w:color w:val="000000"/>
                <w:sz w:val="16"/>
                <w:szCs w:val="16"/>
                <w:lang w:eastAsia="en-AU"/>
              </w:rPr>
            </w:pPr>
            <w:r w:rsidRPr="00F06E24">
              <w:rPr>
                <w:rFonts w:ascii="Arial" w:hAnsi="Arial" w:cs="Arial"/>
                <w:bCs/>
                <w:color w:val="000000"/>
                <w:sz w:val="16"/>
                <w:szCs w:val="16"/>
                <w:lang w:eastAsia="en-AU"/>
              </w:rPr>
              <w:t>Mathematics achievement</w:t>
            </w:r>
            <w:r w:rsidR="00220890" w:rsidRPr="00F06E24">
              <w:rPr>
                <w:rFonts w:ascii="Arial" w:hAnsi="Arial" w:cs="Arial"/>
                <w:bCs/>
                <w:color w:val="000000"/>
                <w:sz w:val="16"/>
                <w:szCs w:val="16"/>
                <w:lang w:eastAsia="en-AU"/>
              </w:rPr>
              <w:t xml:space="preserve"> PISA</w:t>
            </w:r>
          </w:p>
        </w:tc>
        <w:tc>
          <w:tcPr>
            <w:tcW w:w="1560" w:type="dxa"/>
            <w:shd w:val="clear" w:color="auto" w:fill="auto"/>
            <w:noWrap/>
            <w:vAlign w:val="bottom"/>
            <w:hideMark/>
          </w:tcPr>
          <w:p w14:paraId="6FD1D6FF" w14:textId="4F09A8CD" w:rsidR="00F01EED" w:rsidRPr="00F06E24" w:rsidRDefault="00F01EED" w:rsidP="00F01EED">
            <w:pPr>
              <w:spacing w:before="0" w:line="240" w:lineRule="auto"/>
              <w:jc w:val="center"/>
              <w:rPr>
                <w:rFonts w:ascii="Arial" w:hAnsi="Arial" w:cs="Arial"/>
                <w:color w:val="000000"/>
                <w:sz w:val="16"/>
                <w:szCs w:val="16"/>
                <w:lang w:eastAsia="en-AU"/>
              </w:rPr>
            </w:pPr>
            <w:r w:rsidRPr="00F06E24">
              <w:rPr>
                <w:rFonts w:ascii="Arial" w:hAnsi="Arial" w:cs="Arial"/>
                <w:color w:val="000000"/>
                <w:sz w:val="16"/>
                <w:szCs w:val="16"/>
                <w:lang w:eastAsia="en-AU"/>
              </w:rPr>
              <w:t>chi2</w:t>
            </w:r>
            <w:r w:rsidR="003D3E3B" w:rsidRPr="00F06E24">
              <w:rPr>
                <w:rFonts w:ascii="Arial" w:hAnsi="Arial" w:cs="Arial"/>
                <w:color w:val="000000"/>
                <w:sz w:val="16"/>
                <w:szCs w:val="16"/>
                <w:lang w:eastAsia="en-AU"/>
              </w:rPr>
              <w:t xml:space="preserve"> </w:t>
            </w:r>
            <w:r w:rsidRPr="00F06E24">
              <w:rPr>
                <w:rFonts w:ascii="Arial" w:hAnsi="Arial" w:cs="Arial"/>
                <w:color w:val="000000"/>
                <w:sz w:val="16"/>
                <w:szCs w:val="16"/>
                <w:lang w:eastAsia="en-AU"/>
              </w:rPr>
              <w:t xml:space="preserve">(12) </w:t>
            </w:r>
            <w:proofErr w:type="gramStart"/>
            <w:r w:rsidRPr="00F06E24">
              <w:rPr>
                <w:rFonts w:ascii="Arial" w:hAnsi="Arial" w:cs="Arial"/>
                <w:color w:val="000000"/>
                <w:sz w:val="16"/>
                <w:szCs w:val="16"/>
                <w:lang w:eastAsia="en-AU"/>
              </w:rPr>
              <w:t>=</w:t>
            </w:r>
            <w:r w:rsidR="00A67E66" w:rsidRPr="00F06E24">
              <w:rPr>
                <w:rFonts w:ascii="Arial" w:hAnsi="Arial" w:cs="Arial"/>
                <w:color w:val="000000"/>
                <w:sz w:val="16"/>
                <w:szCs w:val="16"/>
                <w:lang w:eastAsia="en-AU"/>
              </w:rPr>
              <w:t xml:space="preserve"> </w:t>
            </w:r>
            <w:r w:rsidRPr="00F06E24">
              <w:rPr>
                <w:rFonts w:ascii="Arial" w:hAnsi="Arial" w:cs="Arial"/>
                <w:color w:val="000000"/>
                <w:sz w:val="16"/>
                <w:szCs w:val="16"/>
                <w:lang w:eastAsia="en-AU"/>
              </w:rPr>
              <w:t xml:space="preserve"> 69</w:t>
            </w:r>
            <w:proofErr w:type="gramEnd"/>
            <w:r w:rsidRPr="00F06E24">
              <w:rPr>
                <w:rFonts w:ascii="Arial" w:hAnsi="Arial" w:cs="Arial"/>
                <w:color w:val="000000"/>
                <w:sz w:val="16"/>
                <w:szCs w:val="16"/>
                <w:lang w:eastAsia="en-AU"/>
              </w:rPr>
              <w:t>.91</w:t>
            </w:r>
          </w:p>
        </w:tc>
        <w:tc>
          <w:tcPr>
            <w:tcW w:w="1400" w:type="dxa"/>
            <w:shd w:val="clear" w:color="auto" w:fill="auto"/>
            <w:noWrap/>
            <w:vAlign w:val="bottom"/>
            <w:hideMark/>
          </w:tcPr>
          <w:p w14:paraId="6031E28E" w14:textId="77777777" w:rsidR="00F01EED" w:rsidRPr="00F06E24" w:rsidRDefault="00F01EED" w:rsidP="00F01EED">
            <w:pPr>
              <w:spacing w:before="0" w:line="240" w:lineRule="auto"/>
              <w:jc w:val="center"/>
              <w:rPr>
                <w:rFonts w:ascii="Arial" w:hAnsi="Arial" w:cs="Arial"/>
                <w:color w:val="000000"/>
                <w:sz w:val="16"/>
                <w:szCs w:val="16"/>
                <w:lang w:eastAsia="en-AU"/>
              </w:rPr>
            </w:pPr>
            <w:r w:rsidRPr="00F06E24">
              <w:rPr>
                <w:rFonts w:ascii="Arial" w:hAnsi="Arial" w:cs="Arial"/>
                <w:color w:val="000000"/>
                <w:sz w:val="16"/>
                <w:szCs w:val="16"/>
                <w:lang w:eastAsia="en-AU"/>
              </w:rPr>
              <w:t>0.000</w:t>
            </w:r>
          </w:p>
        </w:tc>
      </w:tr>
      <w:tr w:rsidR="00F01EED" w:rsidRPr="00F06E24" w14:paraId="7E418107" w14:textId="77777777" w:rsidTr="00295825">
        <w:trPr>
          <w:trHeight w:val="300"/>
        </w:trPr>
        <w:tc>
          <w:tcPr>
            <w:tcW w:w="2835" w:type="dxa"/>
            <w:shd w:val="clear" w:color="auto" w:fill="auto"/>
            <w:noWrap/>
            <w:vAlign w:val="center"/>
            <w:hideMark/>
          </w:tcPr>
          <w:p w14:paraId="031F773C" w14:textId="77777777" w:rsidR="00F01EED" w:rsidRPr="00F06E24" w:rsidRDefault="00F01EED" w:rsidP="00F01EED">
            <w:pPr>
              <w:spacing w:before="0" w:line="240" w:lineRule="auto"/>
              <w:rPr>
                <w:rFonts w:ascii="Arial" w:hAnsi="Arial" w:cs="Arial"/>
                <w:i/>
                <w:color w:val="000000"/>
                <w:sz w:val="16"/>
                <w:szCs w:val="16"/>
                <w:lang w:eastAsia="en-AU"/>
              </w:rPr>
            </w:pPr>
            <w:r w:rsidRPr="00F06E24">
              <w:rPr>
                <w:rFonts w:ascii="Arial" w:hAnsi="Arial" w:cs="Arial"/>
                <w:i/>
                <w:color w:val="000000"/>
                <w:sz w:val="16"/>
                <w:szCs w:val="16"/>
                <w:lang w:eastAsia="en-AU"/>
              </w:rPr>
              <w:t>(ref: top quartile)</w:t>
            </w:r>
          </w:p>
        </w:tc>
        <w:tc>
          <w:tcPr>
            <w:tcW w:w="1560" w:type="dxa"/>
            <w:shd w:val="clear" w:color="auto" w:fill="auto"/>
            <w:noWrap/>
            <w:vAlign w:val="bottom"/>
            <w:hideMark/>
          </w:tcPr>
          <w:p w14:paraId="692DF45D" w14:textId="77777777" w:rsidR="00F01EED" w:rsidRPr="00F06E24" w:rsidRDefault="00F01EED" w:rsidP="00F01EED">
            <w:pPr>
              <w:spacing w:before="0" w:line="240" w:lineRule="auto"/>
              <w:rPr>
                <w:rFonts w:ascii="Arial" w:hAnsi="Arial" w:cs="Arial"/>
                <w:i/>
                <w:color w:val="000000"/>
                <w:sz w:val="16"/>
                <w:szCs w:val="16"/>
                <w:lang w:eastAsia="en-AU"/>
              </w:rPr>
            </w:pPr>
          </w:p>
        </w:tc>
        <w:tc>
          <w:tcPr>
            <w:tcW w:w="1400" w:type="dxa"/>
            <w:shd w:val="clear" w:color="auto" w:fill="auto"/>
            <w:noWrap/>
            <w:vAlign w:val="bottom"/>
            <w:hideMark/>
          </w:tcPr>
          <w:p w14:paraId="23047D24" w14:textId="77777777" w:rsidR="00F01EED" w:rsidRPr="00F06E24" w:rsidRDefault="00F01EED" w:rsidP="00F01EED">
            <w:pPr>
              <w:spacing w:before="0" w:line="240" w:lineRule="auto"/>
              <w:jc w:val="center"/>
              <w:rPr>
                <w:rFonts w:ascii="Times New Roman" w:hAnsi="Times New Roman"/>
                <w:i/>
                <w:sz w:val="20"/>
                <w:lang w:eastAsia="en-AU"/>
              </w:rPr>
            </w:pPr>
          </w:p>
        </w:tc>
      </w:tr>
      <w:tr w:rsidR="00F01EED" w:rsidRPr="00F06E24" w14:paraId="178FBBF0" w14:textId="77777777" w:rsidTr="00295825">
        <w:trPr>
          <w:trHeight w:val="300"/>
        </w:trPr>
        <w:tc>
          <w:tcPr>
            <w:tcW w:w="2835" w:type="dxa"/>
            <w:shd w:val="clear" w:color="auto" w:fill="auto"/>
            <w:noWrap/>
            <w:vAlign w:val="center"/>
            <w:hideMark/>
          </w:tcPr>
          <w:p w14:paraId="31FFD72A" w14:textId="77777777" w:rsidR="00F01EED" w:rsidRPr="00F06E24" w:rsidRDefault="00F01EED" w:rsidP="0032467E">
            <w:pPr>
              <w:spacing w:before="0" w:line="240" w:lineRule="auto"/>
              <w:ind w:firstLine="179"/>
              <w:rPr>
                <w:rFonts w:ascii="Arial" w:hAnsi="Arial" w:cs="Arial"/>
                <w:color w:val="000000"/>
                <w:sz w:val="16"/>
                <w:szCs w:val="16"/>
                <w:lang w:eastAsia="en-AU"/>
              </w:rPr>
            </w:pPr>
            <w:r w:rsidRPr="00F06E24">
              <w:rPr>
                <w:rFonts w:ascii="Arial" w:hAnsi="Arial" w:cs="Arial"/>
                <w:color w:val="000000"/>
                <w:sz w:val="16"/>
                <w:szCs w:val="16"/>
                <w:lang w:eastAsia="en-AU"/>
              </w:rPr>
              <w:t>Second quartile</w:t>
            </w:r>
          </w:p>
        </w:tc>
        <w:tc>
          <w:tcPr>
            <w:tcW w:w="1560" w:type="dxa"/>
            <w:shd w:val="clear" w:color="auto" w:fill="auto"/>
            <w:noWrap/>
            <w:vAlign w:val="bottom"/>
            <w:hideMark/>
          </w:tcPr>
          <w:p w14:paraId="3EEE3635" w14:textId="77777777" w:rsidR="00F01EED" w:rsidRPr="00F06E24" w:rsidRDefault="00F01EED" w:rsidP="00F01EED">
            <w:pPr>
              <w:spacing w:before="0" w:line="240" w:lineRule="auto"/>
              <w:jc w:val="center"/>
              <w:rPr>
                <w:rFonts w:ascii="Arial" w:hAnsi="Arial" w:cs="Arial"/>
                <w:color w:val="000000"/>
                <w:sz w:val="16"/>
                <w:szCs w:val="16"/>
                <w:lang w:eastAsia="en-AU"/>
              </w:rPr>
            </w:pPr>
            <w:r w:rsidRPr="00F06E24">
              <w:rPr>
                <w:rFonts w:ascii="Arial" w:hAnsi="Arial" w:cs="Arial"/>
                <w:color w:val="000000"/>
                <w:sz w:val="16"/>
                <w:szCs w:val="16"/>
                <w:lang w:eastAsia="en-AU"/>
              </w:rPr>
              <w:t>chi2</w:t>
            </w:r>
            <w:r w:rsidR="003D3E3B" w:rsidRPr="00F06E24">
              <w:rPr>
                <w:rFonts w:ascii="Arial" w:hAnsi="Arial" w:cs="Arial"/>
                <w:color w:val="000000"/>
                <w:sz w:val="16"/>
                <w:szCs w:val="16"/>
                <w:lang w:eastAsia="en-AU"/>
              </w:rPr>
              <w:t xml:space="preserve"> </w:t>
            </w:r>
            <w:r w:rsidRPr="00F06E24">
              <w:rPr>
                <w:rFonts w:ascii="Arial" w:hAnsi="Arial" w:cs="Arial"/>
                <w:color w:val="000000"/>
                <w:sz w:val="16"/>
                <w:szCs w:val="16"/>
                <w:lang w:eastAsia="en-AU"/>
              </w:rPr>
              <w:t>(4) = 16.09</w:t>
            </w:r>
          </w:p>
        </w:tc>
        <w:tc>
          <w:tcPr>
            <w:tcW w:w="1400" w:type="dxa"/>
            <w:shd w:val="clear" w:color="auto" w:fill="auto"/>
            <w:noWrap/>
            <w:vAlign w:val="bottom"/>
            <w:hideMark/>
          </w:tcPr>
          <w:p w14:paraId="53A261D3" w14:textId="77777777" w:rsidR="00F01EED" w:rsidRPr="00F06E24" w:rsidRDefault="00F01EED" w:rsidP="00F01EED">
            <w:pPr>
              <w:spacing w:before="0" w:line="240" w:lineRule="auto"/>
              <w:jc w:val="center"/>
              <w:rPr>
                <w:rFonts w:ascii="Arial" w:hAnsi="Arial" w:cs="Arial"/>
                <w:color w:val="000000"/>
                <w:sz w:val="16"/>
                <w:szCs w:val="16"/>
                <w:lang w:eastAsia="en-AU"/>
              </w:rPr>
            </w:pPr>
            <w:r w:rsidRPr="00F06E24">
              <w:rPr>
                <w:rFonts w:ascii="Arial" w:hAnsi="Arial" w:cs="Arial"/>
                <w:color w:val="000000"/>
                <w:sz w:val="16"/>
                <w:szCs w:val="16"/>
                <w:lang w:eastAsia="en-AU"/>
              </w:rPr>
              <w:t>0.003</w:t>
            </w:r>
          </w:p>
        </w:tc>
      </w:tr>
      <w:tr w:rsidR="00F01EED" w:rsidRPr="00F06E24" w14:paraId="277594B0" w14:textId="77777777" w:rsidTr="00295825">
        <w:trPr>
          <w:trHeight w:val="300"/>
        </w:trPr>
        <w:tc>
          <w:tcPr>
            <w:tcW w:w="2835" w:type="dxa"/>
            <w:shd w:val="clear" w:color="auto" w:fill="auto"/>
            <w:noWrap/>
            <w:vAlign w:val="center"/>
            <w:hideMark/>
          </w:tcPr>
          <w:p w14:paraId="0029A954" w14:textId="77777777" w:rsidR="00F01EED" w:rsidRPr="00F06E24" w:rsidRDefault="00F01EED" w:rsidP="0032467E">
            <w:pPr>
              <w:spacing w:before="0" w:line="240" w:lineRule="auto"/>
              <w:ind w:firstLine="179"/>
              <w:rPr>
                <w:rFonts w:ascii="Arial" w:hAnsi="Arial" w:cs="Arial"/>
                <w:color w:val="000000"/>
                <w:sz w:val="16"/>
                <w:szCs w:val="16"/>
                <w:lang w:eastAsia="en-AU"/>
              </w:rPr>
            </w:pPr>
            <w:r w:rsidRPr="00F06E24">
              <w:rPr>
                <w:rFonts w:ascii="Arial" w:hAnsi="Arial" w:cs="Arial"/>
                <w:color w:val="000000"/>
                <w:sz w:val="16"/>
                <w:szCs w:val="16"/>
                <w:lang w:eastAsia="en-AU"/>
              </w:rPr>
              <w:t>Third quartile</w:t>
            </w:r>
          </w:p>
        </w:tc>
        <w:tc>
          <w:tcPr>
            <w:tcW w:w="1560" w:type="dxa"/>
            <w:shd w:val="clear" w:color="auto" w:fill="auto"/>
            <w:noWrap/>
            <w:vAlign w:val="bottom"/>
            <w:hideMark/>
          </w:tcPr>
          <w:p w14:paraId="5951A566" w14:textId="77777777" w:rsidR="00F01EED" w:rsidRPr="00F06E24" w:rsidRDefault="00F01EED" w:rsidP="00F01EED">
            <w:pPr>
              <w:spacing w:before="0" w:line="240" w:lineRule="auto"/>
              <w:jc w:val="center"/>
              <w:rPr>
                <w:rFonts w:ascii="Arial" w:hAnsi="Arial" w:cs="Arial"/>
                <w:color w:val="000000"/>
                <w:sz w:val="16"/>
                <w:szCs w:val="16"/>
                <w:lang w:eastAsia="en-AU"/>
              </w:rPr>
            </w:pPr>
            <w:r w:rsidRPr="00F06E24">
              <w:rPr>
                <w:rFonts w:ascii="Arial" w:hAnsi="Arial" w:cs="Arial"/>
                <w:color w:val="000000"/>
                <w:sz w:val="16"/>
                <w:szCs w:val="16"/>
                <w:lang w:eastAsia="en-AU"/>
              </w:rPr>
              <w:t>chi2</w:t>
            </w:r>
            <w:r w:rsidR="003D3E3B" w:rsidRPr="00F06E24">
              <w:rPr>
                <w:rFonts w:ascii="Arial" w:hAnsi="Arial" w:cs="Arial"/>
                <w:color w:val="000000"/>
                <w:sz w:val="16"/>
                <w:szCs w:val="16"/>
                <w:lang w:eastAsia="en-AU"/>
              </w:rPr>
              <w:t xml:space="preserve"> </w:t>
            </w:r>
            <w:r w:rsidRPr="00F06E24">
              <w:rPr>
                <w:rFonts w:ascii="Arial" w:hAnsi="Arial" w:cs="Arial"/>
                <w:color w:val="000000"/>
                <w:sz w:val="16"/>
                <w:szCs w:val="16"/>
                <w:lang w:eastAsia="en-AU"/>
              </w:rPr>
              <w:t>(4) = 25.70</w:t>
            </w:r>
          </w:p>
        </w:tc>
        <w:tc>
          <w:tcPr>
            <w:tcW w:w="1400" w:type="dxa"/>
            <w:shd w:val="clear" w:color="auto" w:fill="auto"/>
            <w:noWrap/>
            <w:vAlign w:val="bottom"/>
            <w:hideMark/>
          </w:tcPr>
          <w:p w14:paraId="2C432881" w14:textId="77777777" w:rsidR="00F01EED" w:rsidRPr="00F06E24" w:rsidRDefault="00F01EED" w:rsidP="00F01EED">
            <w:pPr>
              <w:spacing w:before="0" w:line="240" w:lineRule="auto"/>
              <w:jc w:val="center"/>
              <w:rPr>
                <w:rFonts w:ascii="Arial" w:hAnsi="Arial" w:cs="Arial"/>
                <w:color w:val="000000"/>
                <w:sz w:val="16"/>
                <w:szCs w:val="16"/>
                <w:lang w:eastAsia="en-AU"/>
              </w:rPr>
            </w:pPr>
            <w:r w:rsidRPr="00F06E24">
              <w:rPr>
                <w:rFonts w:ascii="Arial" w:hAnsi="Arial" w:cs="Arial"/>
                <w:color w:val="000000"/>
                <w:sz w:val="16"/>
                <w:szCs w:val="16"/>
                <w:lang w:eastAsia="en-AU"/>
              </w:rPr>
              <w:t>0.000</w:t>
            </w:r>
          </w:p>
        </w:tc>
      </w:tr>
      <w:tr w:rsidR="00F01EED" w:rsidRPr="00F06E24" w14:paraId="0332F248" w14:textId="77777777" w:rsidTr="00295825">
        <w:trPr>
          <w:trHeight w:val="300"/>
        </w:trPr>
        <w:tc>
          <w:tcPr>
            <w:tcW w:w="2835" w:type="dxa"/>
            <w:shd w:val="clear" w:color="auto" w:fill="auto"/>
            <w:noWrap/>
            <w:vAlign w:val="center"/>
            <w:hideMark/>
          </w:tcPr>
          <w:p w14:paraId="64D5E3C6" w14:textId="77777777" w:rsidR="00F01EED" w:rsidRPr="00F06E24" w:rsidRDefault="00F01EED" w:rsidP="0032467E">
            <w:pPr>
              <w:spacing w:before="0" w:line="240" w:lineRule="auto"/>
              <w:ind w:firstLine="179"/>
              <w:rPr>
                <w:rFonts w:ascii="Arial" w:hAnsi="Arial" w:cs="Arial"/>
                <w:color w:val="000000"/>
                <w:sz w:val="16"/>
                <w:szCs w:val="16"/>
                <w:lang w:eastAsia="en-AU"/>
              </w:rPr>
            </w:pPr>
            <w:r w:rsidRPr="00F06E24">
              <w:rPr>
                <w:rFonts w:ascii="Arial" w:hAnsi="Arial" w:cs="Arial"/>
                <w:color w:val="000000"/>
                <w:sz w:val="16"/>
                <w:szCs w:val="16"/>
                <w:lang w:eastAsia="en-AU"/>
              </w:rPr>
              <w:t>Lowest quartile</w:t>
            </w:r>
          </w:p>
        </w:tc>
        <w:tc>
          <w:tcPr>
            <w:tcW w:w="1560" w:type="dxa"/>
            <w:shd w:val="clear" w:color="auto" w:fill="auto"/>
            <w:noWrap/>
            <w:vAlign w:val="bottom"/>
            <w:hideMark/>
          </w:tcPr>
          <w:p w14:paraId="7C9019D6" w14:textId="77777777" w:rsidR="00F01EED" w:rsidRPr="00F06E24" w:rsidRDefault="00F01EED" w:rsidP="00F01EED">
            <w:pPr>
              <w:spacing w:before="0" w:line="240" w:lineRule="auto"/>
              <w:jc w:val="center"/>
              <w:rPr>
                <w:rFonts w:ascii="Arial" w:hAnsi="Arial" w:cs="Arial"/>
                <w:color w:val="000000"/>
                <w:sz w:val="16"/>
                <w:szCs w:val="16"/>
                <w:lang w:eastAsia="en-AU"/>
              </w:rPr>
            </w:pPr>
            <w:r w:rsidRPr="00F06E24">
              <w:rPr>
                <w:rFonts w:ascii="Arial" w:hAnsi="Arial" w:cs="Arial"/>
                <w:color w:val="000000"/>
                <w:sz w:val="16"/>
                <w:szCs w:val="16"/>
                <w:lang w:eastAsia="en-AU"/>
              </w:rPr>
              <w:t>chi2</w:t>
            </w:r>
            <w:r w:rsidR="003D3E3B" w:rsidRPr="00F06E24">
              <w:rPr>
                <w:rFonts w:ascii="Arial" w:hAnsi="Arial" w:cs="Arial"/>
                <w:color w:val="000000"/>
                <w:sz w:val="16"/>
                <w:szCs w:val="16"/>
                <w:lang w:eastAsia="en-AU"/>
              </w:rPr>
              <w:t xml:space="preserve"> </w:t>
            </w:r>
            <w:r w:rsidRPr="00F06E24">
              <w:rPr>
                <w:rFonts w:ascii="Arial" w:hAnsi="Arial" w:cs="Arial"/>
                <w:color w:val="000000"/>
                <w:sz w:val="16"/>
                <w:szCs w:val="16"/>
                <w:lang w:eastAsia="en-AU"/>
              </w:rPr>
              <w:t>(4) = 56.10</w:t>
            </w:r>
          </w:p>
        </w:tc>
        <w:tc>
          <w:tcPr>
            <w:tcW w:w="1400" w:type="dxa"/>
            <w:shd w:val="clear" w:color="auto" w:fill="auto"/>
            <w:noWrap/>
            <w:vAlign w:val="bottom"/>
            <w:hideMark/>
          </w:tcPr>
          <w:p w14:paraId="3F3C310F" w14:textId="77777777" w:rsidR="00F01EED" w:rsidRPr="00F06E24" w:rsidRDefault="00F01EED" w:rsidP="00F01EED">
            <w:pPr>
              <w:spacing w:before="0" w:line="240" w:lineRule="auto"/>
              <w:jc w:val="center"/>
              <w:rPr>
                <w:rFonts w:ascii="Arial" w:hAnsi="Arial" w:cs="Arial"/>
                <w:color w:val="000000"/>
                <w:sz w:val="16"/>
                <w:szCs w:val="16"/>
                <w:lang w:eastAsia="en-AU"/>
              </w:rPr>
            </w:pPr>
            <w:r w:rsidRPr="00F06E24">
              <w:rPr>
                <w:rFonts w:ascii="Arial" w:hAnsi="Arial" w:cs="Arial"/>
                <w:color w:val="000000"/>
                <w:sz w:val="16"/>
                <w:szCs w:val="16"/>
                <w:lang w:eastAsia="en-AU"/>
              </w:rPr>
              <w:t>0.000</w:t>
            </w:r>
          </w:p>
        </w:tc>
      </w:tr>
      <w:tr w:rsidR="00F01EED" w:rsidRPr="00F06E24" w14:paraId="3DC32A73" w14:textId="77777777" w:rsidTr="00295825">
        <w:trPr>
          <w:trHeight w:val="300"/>
        </w:trPr>
        <w:tc>
          <w:tcPr>
            <w:tcW w:w="2835" w:type="dxa"/>
            <w:shd w:val="clear" w:color="auto" w:fill="auto"/>
            <w:noWrap/>
            <w:vAlign w:val="center"/>
            <w:hideMark/>
          </w:tcPr>
          <w:p w14:paraId="548561DD" w14:textId="77777777" w:rsidR="00F01EED" w:rsidRPr="00F06E24" w:rsidRDefault="00F01EED" w:rsidP="00F01EED">
            <w:pPr>
              <w:spacing w:before="0" w:line="240" w:lineRule="auto"/>
              <w:rPr>
                <w:rFonts w:ascii="Arial" w:hAnsi="Arial" w:cs="Arial"/>
                <w:bCs/>
                <w:color w:val="000000"/>
                <w:sz w:val="16"/>
                <w:szCs w:val="16"/>
                <w:lang w:eastAsia="en-AU"/>
              </w:rPr>
            </w:pPr>
            <w:r w:rsidRPr="00F06E24">
              <w:rPr>
                <w:rFonts w:ascii="Arial" w:hAnsi="Arial" w:cs="Arial"/>
                <w:bCs/>
                <w:color w:val="000000"/>
                <w:sz w:val="16"/>
                <w:szCs w:val="16"/>
                <w:lang w:eastAsia="en-AU"/>
              </w:rPr>
              <w:t>Reading achievement</w:t>
            </w:r>
            <w:r w:rsidR="00281AB8" w:rsidRPr="00F06E24">
              <w:rPr>
                <w:rFonts w:ascii="Arial" w:hAnsi="Arial" w:cs="Arial"/>
                <w:bCs/>
                <w:color w:val="000000"/>
                <w:sz w:val="16"/>
                <w:szCs w:val="16"/>
                <w:lang w:eastAsia="en-AU"/>
              </w:rPr>
              <w:t xml:space="preserve"> PISA</w:t>
            </w:r>
          </w:p>
        </w:tc>
        <w:tc>
          <w:tcPr>
            <w:tcW w:w="1560" w:type="dxa"/>
            <w:shd w:val="clear" w:color="auto" w:fill="auto"/>
            <w:noWrap/>
            <w:vAlign w:val="bottom"/>
            <w:hideMark/>
          </w:tcPr>
          <w:p w14:paraId="1C082D7D" w14:textId="77777777" w:rsidR="00F01EED" w:rsidRPr="00F06E24" w:rsidRDefault="00F01EED" w:rsidP="00F01EED">
            <w:pPr>
              <w:spacing w:before="0" w:line="240" w:lineRule="auto"/>
              <w:jc w:val="center"/>
              <w:rPr>
                <w:rFonts w:ascii="Arial" w:hAnsi="Arial" w:cs="Arial"/>
                <w:color w:val="000000"/>
                <w:sz w:val="16"/>
                <w:szCs w:val="16"/>
                <w:lang w:eastAsia="en-AU"/>
              </w:rPr>
            </w:pPr>
            <w:r w:rsidRPr="00F06E24">
              <w:rPr>
                <w:rFonts w:ascii="Arial" w:hAnsi="Arial" w:cs="Arial"/>
                <w:color w:val="000000"/>
                <w:sz w:val="16"/>
                <w:szCs w:val="16"/>
                <w:lang w:eastAsia="en-AU"/>
              </w:rPr>
              <w:t>chi2</w:t>
            </w:r>
            <w:r w:rsidR="003D3E3B" w:rsidRPr="00F06E24">
              <w:rPr>
                <w:rFonts w:ascii="Arial" w:hAnsi="Arial" w:cs="Arial"/>
                <w:color w:val="000000"/>
                <w:sz w:val="16"/>
                <w:szCs w:val="16"/>
                <w:lang w:eastAsia="en-AU"/>
              </w:rPr>
              <w:t xml:space="preserve"> </w:t>
            </w:r>
            <w:r w:rsidRPr="00F06E24">
              <w:rPr>
                <w:rFonts w:ascii="Arial" w:hAnsi="Arial" w:cs="Arial"/>
                <w:color w:val="000000"/>
                <w:sz w:val="16"/>
                <w:szCs w:val="16"/>
                <w:lang w:eastAsia="en-AU"/>
              </w:rPr>
              <w:t>(12) = 32.08</w:t>
            </w:r>
          </w:p>
        </w:tc>
        <w:tc>
          <w:tcPr>
            <w:tcW w:w="1400" w:type="dxa"/>
            <w:shd w:val="clear" w:color="auto" w:fill="auto"/>
            <w:noWrap/>
            <w:vAlign w:val="bottom"/>
            <w:hideMark/>
          </w:tcPr>
          <w:p w14:paraId="00C5C27F" w14:textId="77777777" w:rsidR="00F01EED" w:rsidRPr="00F06E24" w:rsidRDefault="00F01EED" w:rsidP="00F01EED">
            <w:pPr>
              <w:spacing w:before="0" w:line="240" w:lineRule="auto"/>
              <w:jc w:val="center"/>
              <w:rPr>
                <w:rFonts w:ascii="Arial" w:hAnsi="Arial" w:cs="Arial"/>
                <w:color w:val="000000"/>
                <w:sz w:val="16"/>
                <w:szCs w:val="16"/>
                <w:lang w:eastAsia="en-AU"/>
              </w:rPr>
            </w:pPr>
            <w:r w:rsidRPr="00F06E24">
              <w:rPr>
                <w:rFonts w:ascii="Arial" w:hAnsi="Arial" w:cs="Arial"/>
                <w:color w:val="000000"/>
                <w:sz w:val="16"/>
                <w:szCs w:val="16"/>
                <w:lang w:eastAsia="en-AU"/>
              </w:rPr>
              <w:t>0.001</w:t>
            </w:r>
          </w:p>
        </w:tc>
      </w:tr>
      <w:tr w:rsidR="00F01EED" w:rsidRPr="00F06E24" w14:paraId="5DDD452B" w14:textId="77777777" w:rsidTr="00295825">
        <w:trPr>
          <w:trHeight w:val="300"/>
        </w:trPr>
        <w:tc>
          <w:tcPr>
            <w:tcW w:w="2835" w:type="dxa"/>
            <w:shd w:val="clear" w:color="auto" w:fill="auto"/>
            <w:noWrap/>
            <w:vAlign w:val="center"/>
            <w:hideMark/>
          </w:tcPr>
          <w:p w14:paraId="03404CFB" w14:textId="77777777" w:rsidR="00F01EED" w:rsidRPr="00F06E24" w:rsidRDefault="00F01EED" w:rsidP="00F01EED">
            <w:pPr>
              <w:spacing w:before="0" w:line="240" w:lineRule="auto"/>
              <w:rPr>
                <w:rFonts w:ascii="Arial" w:hAnsi="Arial" w:cs="Arial"/>
                <w:i/>
                <w:color w:val="000000"/>
                <w:sz w:val="16"/>
                <w:szCs w:val="16"/>
                <w:lang w:eastAsia="en-AU"/>
              </w:rPr>
            </w:pPr>
            <w:r w:rsidRPr="00F06E24">
              <w:rPr>
                <w:rFonts w:ascii="Arial" w:hAnsi="Arial" w:cs="Arial"/>
                <w:i/>
                <w:color w:val="000000"/>
                <w:sz w:val="16"/>
                <w:szCs w:val="16"/>
                <w:lang w:eastAsia="en-AU"/>
              </w:rPr>
              <w:t>(ref: top quartile)</w:t>
            </w:r>
          </w:p>
        </w:tc>
        <w:tc>
          <w:tcPr>
            <w:tcW w:w="1560" w:type="dxa"/>
            <w:shd w:val="clear" w:color="auto" w:fill="auto"/>
            <w:noWrap/>
            <w:vAlign w:val="bottom"/>
            <w:hideMark/>
          </w:tcPr>
          <w:p w14:paraId="54D5F7E6" w14:textId="77777777" w:rsidR="00F01EED" w:rsidRPr="00F06E24" w:rsidRDefault="00F01EED" w:rsidP="00F01EED">
            <w:pPr>
              <w:spacing w:before="0" w:line="240" w:lineRule="auto"/>
              <w:rPr>
                <w:rFonts w:ascii="Arial" w:hAnsi="Arial" w:cs="Arial"/>
                <w:i/>
                <w:color w:val="000000"/>
                <w:sz w:val="16"/>
                <w:szCs w:val="16"/>
                <w:lang w:eastAsia="en-AU"/>
              </w:rPr>
            </w:pPr>
          </w:p>
        </w:tc>
        <w:tc>
          <w:tcPr>
            <w:tcW w:w="1400" w:type="dxa"/>
            <w:shd w:val="clear" w:color="auto" w:fill="auto"/>
            <w:noWrap/>
            <w:vAlign w:val="bottom"/>
            <w:hideMark/>
          </w:tcPr>
          <w:p w14:paraId="2F940DAC" w14:textId="77777777" w:rsidR="00F01EED" w:rsidRPr="00F06E24" w:rsidRDefault="00F01EED" w:rsidP="00F01EED">
            <w:pPr>
              <w:spacing w:before="0" w:line="240" w:lineRule="auto"/>
              <w:jc w:val="center"/>
              <w:rPr>
                <w:rFonts w:ascii="Times New Roman" w:hAnsi="Times New Roman"/>
                <w:i/>
                <w:sz w:val="20"/>
                <w:lang w:eastAsia="en-AU"/>
              </w:rPr>
            </w:pPr>
          </w:p>
        </w:tc>
      </w:tr>
      <w:tr w:rsidR="00F01EED" w:rsidRPr="00F06E24" w14:paraId="75D85232" w14:textId="77777777" w:rsidTr="00295825">
        <w:trPr>
          <w:trHeight w:val="300"/>
        </w:trPr>
        <w:tc>
          <w:tcPr>
            <w:tcW w:w="2835" w:type="dxa"/>
            <w:shd w:val="clear" w:color="auto" w:fill="auto"/>
            <w:noWrap/>
            <w:vAlign w:val="center"/>
            <w:hideMark/>
          </w:tcPr>
          <w:p w14:paraId="0CB3599E" w14:textId="77777777" w:rsidR="00F01EED" w:rsidRPr="00F06E24" w:rsidRDefault="00F01EED" w:rsidP="0032467E">
            <w:pPr>
              <w:spacing w:before="0" w:line="240" w:lineRule="auto"/>
              <w:ind w:firstLine="179"/>
              <w:rPr>
                <w:rFonts w:ascii="Arial" w:hAnsi="Arial" w:cs="Arial"/>
                <w:color w:val="000000"/>
                <w:sz w:val="16"/>
                <w:szCs w:val="16"/>
                <w:lang w:eastAsia="en-AU"/>
              </w:rPr>
            </w:pPr>
            <w:r w:rsidRPr="00F06E24">
              <w:rPr>
                <w:rFonts w:ascii="Arial" w:hAnsi="Arial" w:cs="Arial"/>
                <w:color w:val="000000"/>
                <w:sz w:val="16"/>
                <w:szCs w:val="16"/>
                <w:lang w:eastAsia="en-AU"/>
              </w:rPr>
              <w:t>Second quartile</w:t>
            </w:r>
          </w:p>
        </w:tc>
        <w:tc>
          <w:tcPr>
            <w:tcW w:w="1560" w:type="dxa"/>
            <w:shd w:val="clear" w:color="auto" w:fill="auto"/>
            <w:noWrap/>
            <w:vAlign w:val="bottom"/>
            <w:hideMark/>
          </w:tcPr>
          <w:p w14:paraId="5781B174" w14:textId="77777777" w:rsidR="00F01EED" w:rsidRPr="00F06E24" w:rsidRDefault="00F01EED" w:rsidP="00F01EED">
            <w:pPr>
              <w:spacing w:before="0" w:line="240" w:lineRule="auto"/>
              <w:jc w:val="center"/>
              <w:rPr>
                <w:rFonts w:ascii="Arial" w:hAnsi="Arial" w:cs="Arial"/>
                <w:color w:val="000000"/>
                <w:sz w:val="16"/>
                <w:szCs w:val="16"/>
                <w:lang w:eastAsia="en-AU"/>
              </w:rPr>
            </w:pPr>
            <w:r w:rsidRPr="00F06E24">
              <w:rPr>
                <w:rFonts w:ascii="Arial" w:hAnsi="Arial" w:cs="Arial"/>
                <w:color w:val="000000"/>
                <w:sz w:val="16"/>
                <w:szCs w:val="16"/>
                <w:lang w:eastAsia="en-AU"/>
              </w:rPr>
              <w:t>chi2</w:t>
            </w:r>
            <w:r w:rsidR="003D3E3B" w:rsidRPr="00F06E24">
              <w:rPr>
                <w:rFonts w:ascii="Arial" w:hAnsi="Arial" w:cs="Arial"/>
                <w:color w:val="000000"/>
                <w:sz w:val="16"/>
                <w:szCs w:val="16"/>
                <w:lang w:eastAsia="en-AU"/>
              </w:rPr>
              <w:t xml:space="preserve"> </w:t>
            </w:r>
            <w:r w:rsidRPr="00F06E24">
              <w:rPr>
                <w:rFonts w:ascii="Arial" w:hAnsi="Arial" w:cs="Arial"/>
                <w:color w:val="000000"/>
                <w:sz w:val="16"/>
                <w:szCs w:val="16"/>
                <w:lang w:eastAsia="en-AU"/>
              </w:rPr>
              <w:t>(4) = 7.75</w:t>
            </w:r>
          </w:p>
        </w:tc>
        <w:tc>
          <w:tcPr>
            <w:tcW w:w="1400" w:type="dxa"/>
            <w:shd w:val="clear" w:color="auto" w:fill="auto"/>
            <w:noWrap/>
            <w:vAlign w:val="bottom"/>
            <w:hideMark/>
          </w:tcPr>
          <w:p w14:paraId="25818BAE" w14:textId="77777777" w:rsidR="00F01EED" w:rsidRPr="00F06E24" w:rsidRDefault="00F01EED" w:rsidP="00F01EED">
            <w:pPr>
              <w:spacing w:before="0" w:line="240" w:lineRule="auto"/>
              <w:jc w:val="center"/>
              <w:rPr>
                <w:rFonts w:ascii="Arial" w:hAnsi="Arial" w:cs="Arial"/>
                <w:color w:val="000000"/>
                <w:sz w:val="16"/>
                <w:szCs w:val="16"/>
                <w:lang w:eastAsia="en-AU"/>
              </w:rPr>
            </w:pPr>
            <w:r w:rsidRPr="00F06E24">
              <w:rPr>
                <w:rFonts w:ascii="Arial" w:hAnsi="Arial" w:cs="Arial"/>
                <w:color w:val="000000"/>
                <w:sz w:val="16"/>
                <w:szCs w:val="16"/>
                <w:lang w:eastAsia="en-AU"/>
              </w:rPr>
              <w:t>0.101</w:t>
            </w:r>
          </w:p>
        </w:tc>
      </w:tr>
      <w:tr w:rsidR="00F01EED" w:rsidRPr="00F06E24" w14:paraId="2921EBE6" w14:textId="77777777" w:rsidTr="00295825">
        <w:trPr>
          <w:trHeight w:val="300"/>
        </w:trPr>
        <w:tc>
          <w:tcPr>
            <w:tcW w:w="2835" w:type="dxa"/>
            <w:shd w:val="clear" w:color="auto" w:fill="auto"/>
            <w:noWrap/>
            <w:vAlign w:val="center"/>
            <w:hideMark/>
          </w:tcPr>
          <w:p w14:paraId="06D64D04" w14:textId="77777777" w:rsidR="00F01EED" w:rsidRPr="00F06E24" w:rsidRDefault="00F01EED" w:rsidP="0032467E">
            <w:pPr>
              <w:spacing w:before="0" w:line="240" w:lineRule="auto"/>
              <w:ind w:firstLine="179"/>
              <w:rPr>
                <w:rFonts w:ascii="Arial" w:hAnsi="Arial" w:cs="Arial"/>
                <w:color w:val="000000"/>
                <w:sz w:val="16"/>
                <w:szCs w:val="16"/>
                <w:lang w:eastAsia="en-AU"/>
              </w:rPr>
            </w:pPr>
            <w:r w:rsidRPr="00F06E24">
              <w:rPr>
                <w:rFonts w:ascii="Arial" w:hAnsi="Arial" w:cs="Arial"/>
                <w:color w:val="000000"/>
                <w:sz w:val="16"/>
                <w:szCs w:val="16"/>
                <w:lang w:eastAsia="en-AU"/>
              </w:rPr>
              <w:t>Third quartile</w:t>
            </w:r>
          </w:p>
        </w:tc>
        <w:tc>
          <w:tcPr>
            <w:tcW w:w="1560" w:type="dxa"/>
            <w:shd w:val="clear" w:color="auto" w:fill="auto"/>
            <w:noWrap/>
            <w:vAlign w:val="bottom"/>
            <w:hideMark/>
          </w:tcPr>
          <w:p w14:paraId="665547E0" w14:textId="77777777" w:rsidR="00F01EED" w:rsidRPr="00F06E24" w:rsidRDefault="00F01EED" w:rsidP="00F01EED">
            <w:pPr>
              <w:spacing w:before="0" w:line="240" w:lineRule="auto"/>
              <w:jc w:val="center"/>
              <w:rPr>
                <w:rFonts w:ascii="Arial" w:hAnsi="Arial" w:cs="Arial"/>
                <w:color w:val="000000"/>
                <w:sz w:val="16"/>
                <w:szCs w:val="16"/>
                <w:lang w:eastAsia="en-AU"/>
              </w:rPr>
            </w:pPr>
            <w:r w:rsidRPr="00F06E24">
              <w:rPr>
                <w:rFonts w:ascii="Arial" w:hAnsi="Arial" w:cs="Arial"/>
                <w:color w:val="000000"/>
                <w:sz w:val="16"/>
                <w:szCs w:val="16"/>
                <w:lang w:eastAsia="en-AU"/>
              </w:rPr>
              <w:t>chi2</w:t>
            </w:r>
            <w:r w:rsidR="003D3E3B" w:rsidRPr="00F06E24">
              <w:rPr>
                <w:rFonts w:ascii="Arial" w:hAnsi="Arial" w:cs="Arial"/>
                <w:color w:val="000000"/>
                <w:sz w:val="16"/>
                <w:szCs w:val="16"/>
                <w:lang w:eastAsia="en-AU"/>
              </w:rPr>
              <w:t xml:space="preserve"> </w:t>
            </w:r>
            <w:r w:rsidRPr="00F06E24">
              <w:rPr>
                <w:rFonts w:ascii="Arial" w:hAnsi="Arial" w:cs="Arial"/>
                <w:color w:val="000000"/>
                <w:sz w:val="16"/>
                <w:szCs w:val="16"/>
                <w:lang w:eastAsia="en-AU"/>
              </w:rPr>
              <w:t>(4) = 19.23</w:t>
            </w:r>
          </w:p>
        </w:tc>
        <w:tc>
          <w:tcPr>
            <w:tcW w:w="1400" w:type="dxa"/>
            <w:shd w:val="clear" w:color="auto" w:fill="auto"/>
            <w:noWrap/>
            <w:vAlign w:val="bottom"/>
            <w:hideMark/>
          </w:tcPr>
          <w:p w14:paraId="70B349C5" w14:textId="77777777" w:rsidR="00F01EED" w:rsidRPr="00F06E24" w:rsidRDefault="00F01EED" w:rsidP="00F01EED">
            <w:pPr>
              <w:spacing w:before="0" w:line="240" w:lineRule="auto"/>
              <w:jc w:val="center"/>
              <w:rPr>
                <w:rFonts w:ascii="Arial" w:hAnsi="Arial" w:cs="Arial"/>
                <w:color w:val="000000"/>
                <w:sz w:val="16"/>
                <w:szCs w:val="16"/>
                <w:lang w:eastAsia="en-AU"/>
              </w:rPr>
            </w:pPr>
            <w:r w:rsidRPr="00F06E24">
              <w:rPr>
                <w:rFonts w:ascii="Arial" w:hAnsi="Arial" w:cs="Arial"/>
                <w:color w:val="000000"/>
                <w:sz w:val="16"/>
                <w:szCs w:val="16"/>
                <w:lang w:eastAsia="en-AU"/>
              </w:rPr>
              <w:t>0.001</w:t>
            </w:r>
          </w:p>
        </w:tc>
      </w:tr>
      <w:tr w:rsidR="00F01EED" w:rsidRPr="00F06E24" w14:paraId="730610B4" w14:textId="77777777" w:rsidTr="00295825">
        <w:trPr>
          <w:trHeight w:val="300"/>
        </w:trPr>
        <w:tc>
          <w:tcPr>
            <w:tcW w:w="2835" w:type="dxa"/>
            <w:shd w:val="clear" w:color="auto" w:fill="auto"/>
            <w:noWrap/>
            <w:vAlign w:val="center"/>
            <w:hideMark/>
          </w:tcPr>
          <w:p w14:paraId="1563AE99" w14:textId="77777777" w:rsidR="00F01EED" w:rsidRPr="00F06E24" w:rsidRDefault="00F01EED" w:rsidP="0032467E">
            <w:pPr>
              <w:spacing w:before="0" w:line="240" w:lineRule="auto"/>
              <w:ind w:firstLine="179"/>
              <w:rPr>
                <w:rFonts w:ascii="Arial" w:hAnsi="Arial" w:cs="Arial"/>
                <w:color w:val="000000"/>
                <w:sz w:val="16"/>
                <w:szCs w:val="16"/>
                <w:lang w:eastAsia="en-AU"/>
              </w:rPr>
            </w:pPr>
            <w:r w:rsidRPr="00F06E24">
              <w:rPr>
                <w:rFonts w:ascii="Arial" w:hAnsi="Arial" w:cs="Arial"/>
                <w:color w:val="000000"/>
                <w:sz w:val="16"/>
                <w:szCs w:val="16"/>
                <w:lang w:eastAsia="en-AU"/>
              </w:rPr>
              <w:t>Lowest quartile</w:t>
            </w:r>
          </w:p>
        </w:tc>
        <w:tc>
          <w:tcPr>
            <w:tcW w:w="1560" w:type="dxa"/>
            <w:shd w:val="clear" w:color="auto" w:fill="auto"/>
            <w:noWrap/>
            <w:vAlign w:val="bottom"/>
            <w:hideMark/>
          </w:tcPr>
          <w:p w14:paraId="2C2DE778" w14:textId="77777777" w:rsidR="00F01EED" w:rsidRPr="00F06E24" w:rsidRDefault="00F01EED" w:rsidP="00F01EED">
            <w:pPr>
              <w:spacing w:before="0" w:line="240" w:lineRule="auto"/>
              <w:jc w:val="center"/>
              <w:rPr>
                <w:rFonts w:ascii="Arial" w:hAnsi="Arial" w:cs="Arial"/>
                <w:color w:val="000000"/>
                <w:sz w:val="16"/>
                <w:szCs w:val="16"/>
                <w:lang w:eastAsia="en-AU"/>
              </w:rPr>
            </w:pPr>
            <w:r w:rsidRPr="00F06E24">
              <w:rPr>
                <w:rFonts w:ascii="Arial" w:hAnsi="Arial" w:cs="Arial"/>
                <w:color w:val="000000"/>
                <w:sz w:val="16"/>
                <w:szCs w:val="16"/>
                <w:lang w:eastAsia="en-AU"/>
              </w:rPr>
              <w:t>chi2</w:t>
            </w:r>
            <w:r w:rsidR="003D3E3B" w:rsidRPr="00F06E24">
              <w:rPr>
                <w:rFonts w:ascii="Arial" w:hAnsi="Arial" w:cs="Arial"/>
                <w:color w:val="000000"/>
                <w:sz w:val="16"/>
                <w:szCs w:val="16"/>
                <w:lang w:eastAsia="en-AU"/>
              </w:rPr>
              <w:t xml:space="preserve"> </w:t>
            </w:r>
            <w:r w:rsidRPr="00F06E24">
              <w:rPr>
                <w:rFonts w:ascii="Arial" w:hAnsi="Arial" w:cs="Arial"/>
                <w:color w:val="000000"/>
                <w:sz w:val="16"/>
                <w:szCs w:val="16"/>
                <w:lang w:eastAsia="en-AU"/>
              </w:rPr>
              <w:t>(4) = 24.92</w:t>
            </w:r>
          </w:p>
        </w:tc>
        <w:tc>
          <w:tcPr>
            <w:tcW w:w="1400" w:type="dxa"/>
            <w:shd w:val="clear" w:color="auto" w:fill="auto"/>
            <w:noWrap/>
            <w:vAlign w:val="bottom"/>
            <w:hideMark/>
          </w:tcPr>
          <w:p w14:paraId="7815AFCC" w14:textId="77777777" w:rsidR="00F01EED" w:rsidRPr="00F06E24" w:rsidRDefault="00F01EED" w:rsidP="00F01EED">
            <w:pPr>
              <w:spacing w:before="0" w:line="240" w:lineRule="auto"/>
              <w:jc w:val="center"/>
              <w:rPr>
                <w:rFonts w:ascii="Arial" w:hAnsi="Arial" w:cs="Arial"/>
                <w:color w:val="000000"/>
                <w:sz w:val="16"/>
                <w:szCs w:val="16"/>
                <w:lang w:eastAsia="en-AU"/>
              </w:rPr>
            </w:pPr>
            <w:r w:rsidRPr="00F06E24">
              <w:rPr>
                <w:rFonts w:ascii="Arial" w:hAnsi="Arial" w:cs="Arial"/>
                <w:color w:val="000000"/>
                <w:sz w:val="16"/>
                <w:szCs w:val="16"/>
                <w:lang w:eastAsia="en-AU"/>
              </w:rPr>
              <w:t>0.000</w:t>
            </w:r>
          </w:p>
        </w:tc>
      </w:tr>
      <w:tr w:rsidR="00F01EED" w:rsidRPr="00F06E24" w14:paraId="22DB046E" w14:textId="77777777" w:rsidTr="00295825">
        <w:trPr>
          <w:trHeight w:val="300"/>
        </w:trPr>
        <w:tc>
          <w:tcPr>
            <w:tcW w:w="2835" w:type="dxa"/>
            <w:shd w:val="clear" w:color="auto" w:fill="auto"/>
            <w:noWrap/>
            <w:vAlign w:val="center"/>
            <w:hideMark/>
          </w:tcPr>
          <w:p w14:paraId="4ABBC34C" w14:textId="77777777" w:rsidR="00F01EED" w:rsidRPr="00F06E24" w:rsidRDefault="00F01EED" w:rsidP="00F01EED">
            <w:pPr>
              <w:spacing w:before="0" w:line="240" w:lineRule="auto"/>
              <w:rPr>
                <w:rFonts w:ascii="Arial" w:hAnsi="Arial" w:cs="Arial"/>
                <w:bCs/>
                <w:color w:val="000000"/>
                <w:sz w:val="16"/>
                <w:szCs w:val="16"/>
                <w:lang w:eastAsia="en-AU"/>
              </w:rPr>
            </w:pPr>
            <w:r w:rsidRPr="00F06E24">
              <w:rPr>
                <w:rFonts w:ascii="Arial" w:hAnsi="Arial" w:cs="Arial"/>
                <w:bCs/>
                <w:color w:val="000000"/>
                <w:sz w:val="16"/>
                <w:szCs w:val="16"/>
                <w:lang w:eastAsia="en-AU"/>
              </w:rPr>
              <w:t>Vocational studies in school</w:t>
            </w:r>
          </w:p>
        </w:tc>
        <w:tc>
          <w:tcPr>
            <w:tcW w:w="1560" w:type="dxa"/>
            <w:shd w:val="clear" w:color="auto" w:fill="auto"/>
            <w:noWrap/>
            <w:vAlign w:val="bottom"/>
            <w:hideMark/>
          </w:tcPr>
          <w:p w14:paraId="204028D5" w14:textId="77777777" w:rsidR="00F01EED" w:rsidRPr="00F06E24" w:rsidRDefault="00F01EED" w:rsidP="00F01EED">
            <w:pPr>
              <w:spacing w:before="0" w:line="240" w:lineRule="auto"/>
              <w:jc w:val="center"/>
              <w:rPr>
                <w:rFonts w:ascii="Arial" w:hAnsi="Arial" w:cs="Arial"/>
                <w:color w:val="000000"/>
                <w:sz w:val="16"/>
                <w:szCs w:val="16"/>
                <w:lang w:eastAsia="en-AU"/>
              </w:rPr>
            </w:pPr>
            <w:r w:rsidRPr="00F06E24">
              <w:rPr>
                <w:rFonts w:ascii="Arial" w:hAnsi="Arial" w:cs="Arial"/>
                <w:color w:val="000000"/>
                <w:sz w:val="16"/>
                <w:szCs w:val="16"/>
                <w:lang w:eastAsia="en-AU"/>
              </w:rPr>
              <w:t>chi2</w:t>
            </w:r>
            <w:r w:rsidR="003D3E3B" w:rsidRPr="00F06E24">
              <w:rPr>
                <w:rFonts w:ascii="Arial" w:hAnsi="Arial" w:cs="Arial"/>
                <w:color w:val="000000"/>
                <w:sz w:val="16"/>
                <w:szCs w:val="16"/>
                <w:lang w:eastAsia="en-AU"/>
              </w:rPr>
              <w:t xml:space="preserve"> </w:t>
            </w:r>
            <w:r w:rsidRPr="00F06E24">
              <w:rPr>
                <w:rFonts w:ascii="Arial" w:hAnsi="Arial" w:cs="Arial"/>
                <w:color w:val="000000"/>
                <w:sz w:val="16"/>
                <w:szCs w:val="16"/>
                <w:lang w:eastAsia="en-AU"/>
              </w:rPr>
              <w:t>(4) = 124.48</w:t>
            </w:r>
          </w:p>
        </w:tc>
        <w:tc>
          <w:tcPr>
            <w:tcW w:w="1400" w:type="dxa"/>
            <w:shd w:val="clear" w:color="auto" w:fill="auto"/>
            <w:noWrap/>
            <w:vAlign w:val="bottom"/>
            <w:hideMark/>
          </w:tcPr>
          <w:p w14:paraId="586B2E45" w14:textId="77777777" w:rsidR="00F01EED" w:rsidRPr="00F06E24" w:rsidRDefault="00F01EED" w:rsidP="00F01EED">
            <w:pPr>
              <w:spacing w:before="0" w:line="240" w:lineRule="auto"/>
              <w:jc w:val="center"/>
              <w:rPr>
                <w:rFonts w:ascii="Arial" w:hAnsi="Arial" w:cs="Arial"/>
                <w:color w:val="000000"/>
                <w:sz w:val="16"/>
                <w:szCs w:val="16"/>
                <w:lang w:eastAsia="en-AU"/>
              </w:rPr>
            </w:pPr>
            <w:r w:rsidRPr="00F06E24">
              <w:rPr>
                <w:rFonts w:ascii="Arial" w:hAnsi="Arial" w:cs="Arial"/>
                <w:color w:val="000000"/>
                <w:sz w:val="16"/>
                <w:szCs w:val="16"/>
                <w:lang w:eastAsia="en-AU"/>
              </w:rPr>
              <w:t>0.000</w:t>
            </w:r>
          </w:p>
        </w:tc>
      </w:tr>
      <w:tr w:rsidR="00F01EED" w:rsidRPr="00F06E24" w14:paraId="6C7DA17C" w14:textId="77777777" w:rsidTr="00295825">
        <w:trPr>
          <w:trHeight w:val="300"/>
        </w:trPr>
        <w:tc>
          <w:tcPr>
            <w:tcW w:w="2835" w:type="dxa"/>
            <w:shd w:val="clear" w:color="auto" w:fill="auto"/>
            <w:noWrap/>
            <w:vAlign w:val="center"/>
            <w:hideMark/>
          </w:tcPr>
          <w:p w14:paraId="4745B100" w14:textId="77777777" w:rsidR="00F01EED" w:rsidRPr="00F06E24" w:rsidRDefault="00F01EED" w:rsidP="00F01EED">
            <w:pPr>
              <w:spacing w:before="0" w:line="240" w:lineRule="auto"/>
              <w:rPr>
                <w:rFonts w:ascii="Arial" w:hAnsi="Arial" w:cs="Arial"/>
                <w:i/>
                <w:color w:val="000000"/>
                <w:sz w:val="16"/>
                <w:szCs w:val="16"/>
                <w:lang w:eastAsia="en-AU"/>
              </w:rPr>
            </w:pPr>
            <w:r w:rsidRPr="00F06E24">
              <w:rPr>
                <w:rFonts w:ascii="Arial" w:hAnsi="Arial" w:cs="Arial"/>
                <w:i/>
                <w:color w:val="000000"/>
                <w:sz w:val="16"/>
                <w:szCs w:val="16"/>
                <w:lang w:eastAsia="en-AU"/>
              </w:rPr>
              <w:t>(ref: no vocational studies in school)</w:t>
            </w:r>
          </w:p>
        </w:tc>
        <w:tc>
          <w:tcPr>
            <w:tcW w:w="1560" w:type="dxa"/>
            <w:shd w:val="clear" w:color="auto" w:fill="auto"/>
            <w:noWrap/>
            <w:vAlign w:val="bottom"/>
            <w:hideMark/>
          </w:tcPr>
          <w:p w14:paraId="57A419F3" w14:textId="77777777" w:rsidR="00F01EED" w:rsidRPr="00F06E24" w:rsidRDefault="00F01EED" w:rsidP="00F01EED">
            <w:pPr>
              <w:spacing w:before="0" w:line="240" w:lineRule="auto"/>
              <w:rPr>
                <w:rFonts w:ascii="Arial" w:hAnsi="Arial" w:cs="Arial"/>
                <w:i/>
                <w:color w:val="000000"/>
                <w:sz w:val="16"/>
                <w:szCs w:val="16"/>
                <w:lang w:eastAsia="en-AU"/>
              </w:rPr>
            </w:pPr>
          </w:p>
        </w:tc>
        <w:tc>
          <w:tcPr>
            <w:tcW w:w="1400" w:type="dxa"/>
            <w:shd w:val="clear" w:color="auto" w:fill="auto"/>
            <w:noWrap/>
            <w:vAlign w:val="bottom"/>
            <w:hideMark/>
          </w:tcPr>
          <w:p w14:paraId="4D846E05" w14:textId="77777777" w:rsidR="00F01EED" w:rsidRPr="00F06E24" w:rsidRDefault="00F01EED" w:rsidP="00F01EED">
            <w:pPr>
              <w:spacing w:before="0" w:line="240" w:lineRule="auto"/>
              <w:jc w:val="center"/>
              <w:rPr>
                <w:rFonts w:ascii="Times New Roman" w:hAnsi="Times New Roman"/>
                <w:i/>
                <w:sz w:val="20"/>
                <w:lang w:eastAsia="en-AU"/>
              </w:rPr>
            </w:pPr>
          </w:p>
        </w:tc>
      </w:tr>
      <w:tr w:rsidR="00F01EED" w:rsidRPr="00F06E24" w14:paraId="09FD80F8" w14:textId="77777777" w:rsidTr="00295825">
        <w:trPr>
          <w:trHeight w:val="300"/>
        </w:trPr>
        <w:tc>
          <w:tcPr>
            <w:tcW w:w="2835" w:type="dxa"/>
            <w:shd w:val="clear" w:color="auto" w:fill="auto"/>
            <w:noWrap/>
            <w:vAlign w:val="center"/>
            <w:hideMark/>
          </w:tcPr>
          <w:p w14:paraId="1E5B8745" w14:textId="77777777" w:rsidR="00F01EED" w:rsidRPr="00F06E24" w:rsidRDefault="00F01EED" w:rsidP="00F01EED">
            <w:pPr>
              <w:spacing w:before="0" w:line="240" w:lineRule="auto"/>
              <w:rPr>
                <w:rFonts w:ascii="Arial" w:hAnsi="Arial" w:cs="Arial"/>
                <w:color w:val="000000"/>
                <w:sz w:val="16"/>
                <w:szCs w:val="16"/>
                <w:lang w:eastAsia="en-AU"/>
              </w:rPr>
            </w:pPr>
            <w:r w:rsidRPr="00F06E24">
              <w:rPr>
                <w:rFonts w:ascii="Arial" w:hAnsi="Arial" w:cs="Arial"/>
                <w:color w:val="000000"/>
                <w:sz w:val="16"/>
                <w:szCs w:val="16"/>
                <w:lang w:eastAsia="en-AU"/>
              </w:rPr>
              <w:t>Sample size</w:t>
            </w:r>
          </w:p>
        </w:tc>
        <w:tc>
          <w:tcPr>
            <w:tcW w:w="1560" w:type="dxa"/>
            <w:shd w:val="clear" w:color="auto" w:fill="auto"/>
            <w:noWrap/>
            <w:vAlign w:val="bottom"/>
            <w:hideMark/>
          </w:tcPr>
          <w:p w14:paraId="3861346A" w14:textId="77777777" w:rsidR="00F01EED" w:rsidRPr="00F06E24" w:rsidRDefault="00F01EED" w:rsidP="00F01EED">
            <w:pPr>
              <w:spacing w:before="0" w:line="240" w:lineRule="auto"/>
              <w:jc w:val="center"/>
              <w:rPr>
                <w:rFonts w:ascii="Arial" w:hAnsi="Arial" w:cs="Arial"/>
                <w:color w:val="000000"/>
                <w:sz w:val="16"/>
                <w:szCs w:val="16"/>
                <w:lang w:eastAsia="en-AU"/>
              </w:rPr>
            </w:pPr>
            <w:r w:rsidRPr="00F06E24">
              <w:rPr>
                <w:rFonts w:ascii="Arial" w:hAnsi="Arial" w:cs="Arial"/>
                <w:color w:val="000000"/>
                <w:sz w:val="16"/>
                <w:szCs w:val="16"/>
                <w:lang w:eastAsia="en-AU"/>
              </w:rPr>
              <w:t>3186</w:t>
            </w:r>
          </w:p>
        </w:tc>
        <w:tc>
          <w:tcPr>
            <w:tcW w:w="1400" w:type="dxa"/>
            <w:shd w:val="clear" w:color="auto" w:fill="auto"/>
            <w:noWrap/>
            <w:vAlign w:val="bottom"/>
            <w:hideMark/>
          </w:tcPr>
          <w:p w14:paraId="042491E4" w14:textId="77777777" w:rsidR="00F01EED" w:rsidRPr="00F06E24" w:rsidRDefault="00F01EED" w:rsidP="00F01EED">
            <w:pPr>
              <w:spacing w:before="0" w:line="240" w:lineRule="auto"/>
              <w:jc w:val="center"/>
              <w:rPr>
                <w:rFonts w:ascii="Arial" w:hAnsi="Arial" w:cs="Arial"/>
                <w:color w:val="000000"/>
                <w:sz w:val="16"/>
                <w:szCs w:val="16"/>
                <w:lang w:eastAsia="en-AU"/>
              </w:rPr>
            </w:pPr>
          </w:p>
        </w:tc>
      </w:tr>
    </w:tbl>
    <w:p w14:paraId="5D4952DA" w14:textId="40485EE8" w:rsidR="00A2400A" w:rsidRPr="00D62892" w:rsidRDefault="00A2400A" w:rsidP="00A2400A">
      <w:pPr>
        <w:spacing w:before="0" w:line="240" w:lineRule="auto"/>
        <w:rPr>
          <w:rFonts w:ascii="Arial" w:hAnsi="Arial" w:cs="Arial"/>
          <w:sz w:val="15"/>
          <w:szCs w:val="15"/>
        </w:rPr>
      </w:pPr>
      <w:r w:rsidRPr="00D62892">
        <w:rPr>
          <w:rFonts w:ascii="Arial" w:hAnsi="Arial" w:cs="Arial"/>
          <w:sz w:val="15"/>
          <w:szCs w:val="15"/>
        </w:rPr>
        <w:t xml:space="preserve">Note: </w:t>
      </w:r>
      <w:r w:rsidR="00F158C5">
        <w:rPr>
          <w:rFonts w:ascii="Arial" w:hAnsi="Arial" w:cs="Arial"/>
          <w:sz w:val="15"/>
          <w:szCs w:val="15"/>
        </w:rPr>
        <w:tab/>
      </w:r>
      <w:r w:rsidRPr="00D62892">
        <w:rPr>
          <w:rFonts w:ascii="Arial" w:hAnsi="Arial" w:cs="Arial"/>
          <w:sz w:val="15"/>
          <w:szCs w:val="15"/>
        </w:rPr>
        <w:t xml:space="preserve">Wald test </w:t>
      </w:r>
      <w:r w:rsidR="00250B5B">
        <w:rPr>
          <w:rFonts w:ascii="Arial" w:hAnsi="Arial" w:cs="Arial"/>
          <w:sz w:val="15"/>
          <w:szCs w:val="15"/>
        </w:rPr>
        <w:t xml:space="preserve">Hypothesis </w:t>
      </w:r>
      <w:r w:rsidRPr="00D62892">
        <w:rPr>
          <w:rFonts w:ascii="Arial" w:hAnsi="Arial" w:cs="Arial"/>
          <w:sz w:val="15"/>
          <w:szCs w:val="15"/>
        </w:rPr>
        <w:t xml:space="preserve">Ho: </w:t>
      </w:r>
      <w:r w:rsidR="003C6805">
        <w:rPr>
          <w:rFonts w:ascii="Arial" w:hAnsi="Arial" w:cs="Arial"/>
          <w:sz w:val="15"/>
          <w:szCs w:val="15"/>
        </w:rPr>
        <w:t>a</w:t>
      </w:r>
      <w:r w:rsidRPr="00D62892">
        <w:rPr>
          <w:rFonts w:ascii="Arial" w:hAnsi="Arial" w:cs="Arial"/>
          <w:sz w:val="15"/>
          <w:szCs w:val="15"/>
        </w:rPr>
        <w:t>ll coefficients associated with given variable(s) are 0</w:t>
      </w:r>
      <w:r w:rsidR="003C6805">
        <w:rPr>
          <w:rFonts w:ascii="Arial" w:hAnsi="Arial" w:cs="Arial"/>
          <w:sz w:val="15"/>
          <w:szCs w:val="15"/>
        </w:rPr>
        <w:t>.</w:t>
      </w:r>
    </w:p>
    <w:p w14:paraId="60FC6E34" w14:textId="336DB177" w:rsidR="00CB34F0" w:rsidRDefault="00A2400A" w:rsidP="00A2400A">
      <w:pPr>
        <w:pStyle w:val="Source"/>
      </w:pPr>
      <w:r w:rsidRPr="00D62892">
        <w:t>Source:</w:t>
      </w:r>
      <w:r w:rsidRPr="00D62892">
        <w:tab/>
      </w:r>
      <w:r w:rsidR="00F158C5">
        <w:tab/>
      </w:r>
      <w:r w:rsidRPr="00D62892">
        <w:t>LSAY 2006</w:t>
      </w:r>
      <w:r w:rsidR="003C6805">
        <w:t>.</w:t>
      </w:r>
      <w:r>
        <w:t xml:space="preserve">  </w:t>
      </w:r>
    </w:p>
    <w:p w14:paraId="4F1CA824" w14:textId="77777777" w:rsidR="00CB34F0" w:rsidRDefault="00CB34F0">
      <w:pPr>
        <w:spacing w:before="0" w:line="240" w:lineRule="auto"/>
        <w:rPr>
          <w:rFonts w:ascii="Arial" w:hAnsi="Arial"/>
          <w:sz w:val="15"/>
        </w:rPr>
      </w:pPr>
      <w:r>
        <w:br w:type="page"/>
      </w:r>
    </w:p>
    <w:p w14:paraId="196B5275" w14:textId="123DEB24" w:rsidR="00CB34F0" w:rsidRPr="00281AB8" w:rsidRDefault="00CB34F0" w:rsidP="00CB34F0">
      <w:pPr>
        <w:pStyle w:val="Tabletitle"/>
      </w:pPr>
      <w:bookmarkStart w:id="114" w:name="_Toc10536437"/>
      <w:r w:rsidRPr="00281AB8">
        <w:lastRenderedPageBreak/>
        <w:t>Table A</w:t>
      </w:r>
      <w:r w:rsidR="005F5992" w:rsidRPr="00281AB8">
        <w:t>8</w:t>
      </w:r>
      <w:r w:rsidR="00F158C5">
        <w:tab/>
      </w:r>
      <w:r w:rsidRPr="00281AB8">
        <w:t xml:space="preserve"> Model fit tests for multinomial logistic model</w:t>
      </w:r>
      <w:bookmarkEnd w:id="114"/>
      <w:r w:rsidRPr="00281AB8">
        <w:t xml:space="preserve"> </w:t>
      </w:r>
    </w:p>
    <w:tbl>
      <w:tblPr>
        <w:tblW w:w="4316" w:type="dxa"/>
        <w:tblBorders>
          <w:top w:val="single" w:sz="4" w:space="0" w:color="auto"/>
          <w:bottom w:val="single" w:sz="4" w:space="0" w:color="auto"/>
        </w:tblBorders>
        <w:tblLook w:val="04A0" w:firstRow="1" w:lastRow="0" w:firstColumn="1" w:lastColumn="0" w:noHBand="0" w:noVBand="1"/>
      </w:tblPr>
      <w:tblGrid>
        <w:gridCol w:w="2750"/>
        <w:gridCol w:w="1566"/>
      </w:tblGrid>
      <w:tr w:rsidR="00CB34F0" w:rsidRPr="00F06E24" w14:paraId="1846756B" w14:textId="77777777" w:rsidTr="00603FC5">
        <w:trPr>
          <w:trHeight w:val="294"/>
        </w:trPr>
        <w:tc>
          <w:tcPr>
            <w:tcW w:w="2750" w:type="dxa"/>
            <w:shd w:val="clear" w:color="auto" w:fill="auto"/>
            <w:noWrap/>
            <w:vAlign w:val="bottom"/>
            <w:hideMark/>
          </w:tcPr>
          <w:p w14:paraId="45472320" w14:textId="77777777" w:rsidR="00CB34F0" w:rsidRPr="00F06E24" w:rsidRDefault="00CB34F0" w:rsidP="00603FC5">
            <w:pPr>
              <w:spacing w:before="0" w:line="240" w:lineRule="auto"/>
              <w:rPr>
                <w:rFonts w:ascii="Arial" w:hAnsi="Arial" w:cs="Arial"/>
                <w:bCs/>
                <w:color w:val="000000"/>
                <w:sz w:val="16"/>
                <w:szCs w:val="16"/>
                <w:lang w:eastAsia="en-AU"/>
              </w:rPr>
            </w:pPr>
            <w:r w:rsidRPr="00F06E24">
              <w:rPr>
                <w:rFonts w:ascii="Arial" w:hAnsi="Arial" w:cs="Arial"/>
                <w:bCs/>
                <w:color w:val="000000"/>
                <w:sz w:val="16"/>
                <w:szCs w:val="16"/>
                <w:lang w:eastAsia="en-AU"/>
              </w:rPr>
              <w:t>Log-likelihood</w:t>
            </w:r>
          </w:p>
        </w:tc>
        <w:tc>
          <w:tcPr>
            <w:tcW w:w="1566" w:type="dxa"/>
            <w:shd w:val="clear" w:color="auto" w:fill="auto"/>
            <w:noWrap/>
            <w:vAlign w:val="bottom"/>
            <w:hideMark/>
          </w:tcPr>
          <w:p w14:paraId="551B6D8C" w14:textId="77777777" w:rsidR="00CB34F0" w:rsidRPr="00F06E24" w:rsidRDefault="00CB34F0" w:rsidP="00603FC5">
            <w:pPr>
              <w:spacing w:before="0" w:line="240" w:lineRule="auto"/>
              <w:rPr>
                <w:rFonts w:ascii="Arial" w:hAnsi="Arial" w:cs="Arial"/>
                <w:bCs/>
                <w:color w:val="000000"/>
                <w:sz w:val="16"/>
                <w:szCs w:val="16"/>
                <w:lang w:eastAsia="en-AU"/>
              </w:rPr>
            </w:pPr>
          </w:p>
        </w:tc>
      </w:tr>
      <w:tr w:rsidR="00CB34F0" w:rsidRPr="00F06E24" w14:paraId="777E7CFA" w14:textId="77777777" w:rsidTr="00603FC5">
        <w:trPr>
          <w:trHeight w:val="294"/>
        </w:trPr>
        <w:tc>
          <w:tcPr>
            <w:tcW w:w="2750" w:type="dxa"/>
            <w:shd w:val="clear" w:color="auto" w:fill="auto"/>
            <w:noWrap/>
            <w:vAlign w:val="bottom"/>
            <w:hideMark/>
          </w:tcPr>
          <w:p w14:paraId="62135060" w14:textId="77777777" w:rsidR="00CB34F0" w:rsidRPr="00F06E24" w:rsidRDefault="00CB34F0" w:rsidP="00603FC5">
            <w:pPr>
              <w:spacing w:before="0" w:line="240" w:lineRule="auto"/>
              <w:rPr>
                <w:rFonts w:ascii="Arial" w:hAnsi="Arial" w:cs="Arial"/>
                <w:color w:val="000000"/>
                <w:sz w:val="16"/>
                <w:szCs w:val="16"/>
                <w:lang w:eastAsia="en-AU"/>
              </w:rPr>
            </w:pPr>
            <w:r w:rsidRPr="00F06E24">
              <w:rPr>
                <w:rFonts w:ascii="Arial" w:hAnsi="Arial" w:cs="Arial"/>
                <w:color w:val="000000"/>
                <w:sz w:val="16"/>
                <w:szCs w:val="16"/>
                <w:lang w:eastAsia="en-AU"/>
              </w:rPr>
              <w:t xml:space="preserve">     Model</w:t>
            </w:r>
          </w:p>
        </w:tc>
        <w:tc>
          <w:tcPr>
            <w:tcW w:w="1566" w:type="dxa"/>
            <w:shd w:val="clear" w:color="auto" w:fill="auto"/>
            <w:noWrap/>
            <w:vAlign w:val="bottom"/>
            <w:hideMark/>
          </w:tcPr>
          <w:p w14:paraId="19FF7028" w14:textId="77777777" w:rsidR="00CB34F0" w:rsidRPr="00F06E24" w:rsidRDefault="00CB34F0" w:rsidP="00603FC5">
            <w:pPr>
              <w:spacing w:before="0" w:line="240" w:lineRule="auto"/>
              <w:jc w:val="right"/>
              <w:rPr>
                <w:rFonts w:ascii="Arial" w:hAnsi="Arial" w:cs="Arial"/>
                <w:color w:val="000000"/>
                <w:sz w:val="16"/>
                <w:szCs w:val="16"/>
                <w:lang w:eastAsia="en-AU"/>
              </w:rPr>
            </w:pPr>
            <w:r w:rsidRPr="00F06E24">
              <w:rPr>
                <w:rFonts w:ascii="Arial" w:hAnsi="Arial" w:cs="Arial"/>
                <w:color w:val="000000"/>
                <w:sz w:val="16"/>
                <w:szCs w:val="16"/>
                <w:lang w:eastAsia="en-AU"/>
              </w:rPr>
              <w:t>-3003.828</w:t>
            </w:r>
          </w:p>
        </w:tc>
      </w:tr>
      <w:tr w:rsidR="00CB34F0" w:rsidRPr="00F06E24" w14:paraId="6B333E60" w14:textId="77777777" w:rsidTr="00603FC5">
        <w:trPr>
          <w:trHeight w:val="294"/>
        </w:trPr>
        <w:tc>
          <w:tcPr>
            <w:tcW w:w="2750" w:type="dxa"/>
            <w:shd w:val="clear" w:color="auto" w:fill="auto"/>
            <w:noWrap/>
            <w:vAlign w:val="bottom"/>
            <w:hideMark/>
          </w:tcPr>
          <w:p w14:paraId="4A8D89D7" w14:textId="77777777" w:rsidR="00CB34F0" w:rsidRPr="00F06E24" w:rsidRDefault="00CB34F0" w:rsidP="00603FC5">
            <w:pPr>
              <w:spacing w:before="0" w:line="240" w:lineRule="auto"/>
              <w:rPr>
                <w:rFonts w:ascii="Arial" w:hAnsi="Arial" w:cs="Arial"/>
                <w:color w:val="000000"/>
                <w:sz w:val="16"/>
                <w:szCs w:val="16"/>
                <w:lang w:eastAsia="en-AU"/>
              </w:rPr>
            </w:pPr>
            <w:r w:rsidRPr="00F06E24">
              <w:rPr>
                <w:rFonts w:ascii="Arial" w:hAnsi="Arial" w:cs="Arial"/>
                <w:color w:val="000000"/>
                <w:sz w:val="16"/>
                <w:szCs w:val="16"/>
                <w:lang w:eastAsia="en-AU"/>
              </w:rPr>
              <w:t xml:space="preserve">     Intercept-only</w:t>
            </w:r>
          </w:p>
        </w:tc>
        <w:tc>
          <w:tcPr>
            <w:tcW w:w="1566" w:type="dxa"/>
            <w:shd w:val="clear" w:color="auto" w:fill="auto"/>
            <w:noWrap/>
            <w:vAlign w:val="bottom"/>
            <w:hideMark/>
          </w:tcPr>
          <w:p w14:paraId="32EDE33C" w14:textId="77777777" w:rsidR="00CB34F0" w:rsidRPr="00F06E24" w:rsidRDefault="00CB34F0" w:rsidP="00603FC5">
            <w:pPr>
              <w:spacing w:before="0" w:line="240" w:lineRule="auto"/>
              <w:jc w:val="right"/>
              <w:rPr>
                <w:rFonts w:ascii="Arial" w:hAnsi="Arial" w:cs="Arial"/>
                <w:color w:val="000000"/>
                <w:sz w:val="16"/>
                <w:szCs w:val="16"/>
                <w:lang w:eastAsia="en-AU"/>
              </w:rPr>
            </w:pPr>
            <w:r w:rsidRPr="00F06E24">
              <w:rPr>
                <w:rFonts w:ascii="Arial" w:hAnsi="Arial" w:cs="Arial"/>
                <w:color w:val="000000"/>
                <w:sz w:val="16"/>
                <w:szCs w:val="16"/>
                <w:lang w:eastAsia="en-AU"/>
              </w:rPr>
              <w:t>-3544.018</w:t>
            </w:r>
          </w:p>
        </w:tc>
      </w:tr>
      <w:tr w:rsidR="00CB34F0" w:rsidRPr="00F06E24" w14:paraId="2C4900A8" w14:textId="77777777" w:rsidTr="00603FC5">
        <w:trPr>
          <w:trHeight w:val="294"/>
        </w:trPr>
        <w:tc>
          <w:tcPr>
            <w:tcW w:w="2750" w:type="dxa"/>
            <w:shd w:val="clear" w:color="auto" w:fill="auto"/>
            <w:noWrap/>
            <w:vAlign w:val="bottom"/>
            <w:hideMark/>
          </w:tcPr>
          <w:p w14:paraId="27ECD0F4" w14:textId="77777777" w:rsidR="00CB34F0" w:rsidRPr="00F06E24" w:rsidRDefault="00CB34F0" w:rsidP="00603FC5">
            <w:pPr>
              <w:spacing w:before="0" w:line="240" w:lineRule="auto"/>
              <w:rPr>
                <w:rFonts w:ascii="Arial" w:hAnsi="Arial" w:cs="Arial"/>
                <w:bCs/>
                <w:color w:val="000000"/>
                <w:sz w:val="16"/>
                <w:szCs w:val="16"/>
                <w:lang w:eastAsia="en-AU"/>
              </w:rPr>
            </w:pPr>
            <w:r w:rsidRPr="00F06E24">
              <w:rPr>
                <w:rFonts w:ascii="Arial" w:hAnsi="Arial" w:cs="Arial"/>
                <w:bCs/>
                <w:color w:val="000000"/>
                <w:sz w:val="16"/>
                <w:szCs w:val="16"/>
                <w:lang w:eastAsia="en-AU"/>
              </w:rPr>
              <w:t>Chi-square</w:t>
            </w:r>
          </w:p>
        </w:tc>
        <w:tc>
          <w:tcPr>
            <w:tcW w:w="1566" w:type="dxa"/>
            <w:shd w:val="clear" w:color="auto" w:fill="auto"/>
            <w:noWrap/>
            <w:vAlign w:val="bottom"/>
            <w:hideMark/>
          </w:tcPr>
          <w:p w14:paraId="4318DFA8" w14:textId="77777777" w:rsidR="00CB34F0" w:rsidRPr="00F06E24" w:rsidRDefault="00CB34F0" w:rsidP="00603FC5">
            <w:pPr>
              <w:spacing w:before="0" w:line="240" w:lineRule="auto"/>
              <w:rPr>
                <w:rFonts w:ascii="Arial" w:hAnsi="Arial" w:cs="Arial"/>
                <w:bCs/>
                <w:color w:val="000000"/>
                <w:sz w:val="16"/>
                <w:szCs w:val="16"/>
                <w:lang w:eastAsia="en-AU"/>
              </w:rPr>
            </w:pPr>
          </w:p>
        </w:tc>
      </w:tr>
      <w:tr w:rsidR="00CB34F0" w:rsidRPr="00F06E24" w14:paraId="44731C04" w14:textId="77777777" w:rsidTr="00603FC5">
        <w:trPr>
          <w:trHeight w:val="294"/>
        </w:trPr>
        <w:tc>
          <w:tcPr>
            <w:tcW w:w="2750" w:type="dxa"/>
            <w:shd w:val="clear" w:color="auto" w:fill="auto"/>
            <w:noWrap/>
            <w:vAlign w:val="bottom"/>
            <w:hideMark/>
          </w:tcPr>
          <w:p w14:paraId="07AAF198" w14:textId="5609C5FD" w:rsidR="00CB34F0" w:rsidRPr="00F06E24" w:rsidRDefault="00CB34F0" w:rsidP="00603FC5">
            <w:pPr>
              <w:spacing w:before="0" w:line="240" w:lineRule="auto"/>
              <w:rPr>
                <w:rFonts w:ascii="Arial" w:hAnsi="Arial" w:cs="Arial"/>
                <w:color w:val="000000"/>
                <w:sz w:val="16"/>
                <w:szCs w:val="16"/>
                <w:lang w:eastAsia="en-AU"/>
              </w:rPr>
            </w:pPr>
            <w:r w:rsidRPr="00F06E24">
              <w:rPr>
                <w:rFonts w:ascii="Arial" w:hAnsi="Arial" w:cs="Arial"/>
                <w:color w:val="000000"/>
                <w:sz w:val="16"/>
                <w:szCs w:val="16"/>
                <w:lang w:eastAsia="en-AU"/>
              </w:rPr>
              <w:t xml:space="preserve">      Deviance (df</w:t>
            </w:r>
            <w:r w:rsidR="003C6805" w:rsidRPr="00F06E24">
              <w:rPr>
                <w:rFonts w:ascii="Arial" w:hAnsi="Arial" w:cs="Arial"/>
                <w:color w:val="000000"/>
                <w:sz w:val="16"/>
                <w:szCs w:val="16"/>
                <w:lang w:eastAsia="en-AU"/>
              </w:rPr>
              <w:t xml:space="preserve"> </w:t>
            </w:r>
            <w:r w:rsidRPr="00F06E24">
              <w:rPr>
                <w:rFonts w:ascii="Arial" w:hAnsi="Arial" w:cs="Arial"/>
                <w:color w:val="000000"/>
                <w:sz w:val="16"/>
                <w:szCs w:val="16"/>
                <w:lang w:eastAsia="en-AU"/>
              </w:rPr>
              <w:t>=</w:t>
            </w:r>
            <w:r w:rsidR="003C6805" w:rsidRPr="00F06E24">
              <w:rPr>
                <w:rFonts w:ascii="Arial" w:hAnsi="Arial" w:cs="Arial"/>
                <w:color w:val="000000"/>
                <w:sz w:val="16"/>
                <w:szCs w:val="16"/>
                <w:lang w:eastAsia="en-AU"/>
              </w:rPr>
              <w:t xml:space="preserve"> </w:t>
            </w:r>
            <w:r w:rsidRPr="00F06E24">
              <w:rPr>
                <w:rFonts w:ascii="Arial" w:hAnsi="Arial" w:cs="Arial"/>
                <w:color w:val="000000"/>
                <w:sz w:val="16"/>
                <w:szCs w:val="16"/>
                <w:lang w:eastAsia="en-AU"/>
              </w:rPr>
              <w:t>3126)</w:t>
            </w:r>
          </w:p>
        </w:tc>
        <w:tc>
          <w:tcPr>
            <w:tcW w:w="1566" w:type="dxa"/>
            <w:shd w:val="clear" w:color="auto" w:fill="auto"/>
            <w:noWrap/>
            <w:vAlign w:val="bottom"/>
            <w:hideMark/>
          </w:tcPr>
          <w:p w14:paraId="44030F6A" w14:textId="77777777" w:rsidR="00CB34F0" w:rsidRPr="00F06E24" w:rsidRDefault="00CB34F0" w:rsidP="00603FC5">
            <w:pPr>
              <w:spacing w:before="0" w:line="240" w:lineRule="auto"/>
              <w:jc w:val="right"/>
              <w:rPr>
                <w:rFonts w:ascii="Arial" w:hAnsi="Arial" w:cs="Arial"/>
                <w:color w:val="000000"/>
                <w:sz w:val="16"/>
                <w:szCs w:val="16"/>
                <w:lang w:eastAsia="en-AU"/>
              </w:rPr>
            </w:pPr>
            <w:r w:rsidRPr="00F06E24">
              <w:rPr>
                <w:rFonts w:ascii="Arial" w:hAnsi="Arial" w:cs="Arial"/>
                <w:color w:val="000000"/>
                <w:sz w:val="16"/>
                <w:szCs w:val="16"/>
                <w:lang w:eastAsia="en-AU"/>
              </w:rPr>
              <w:t>6007.655</w:t>
            </w:r>
          </w:p>
        </w:tc>
      </w:tr>
      <w:tr w:rsidR="00CB34F0" w:rsidRPr="00F06E24" w14:paraId="08DCDC07" w14:textId="77777777" w:rsidTr="00603FC5">
        <w:trPr>
          <w:trHeight w:val="294"/>
        </w:trPr>
        <w:tc>
          <w:tcPr>
            <w:tcW w:w="2750" w:type="dxa"/>
            <w:shd w:val="clear" w:color="auto" w:fill="auto"/>
            <w:noWrap/>
            <w:vAlign w:val="bottom"/>
            <w:hideMark/>
          </w:tcPr>
          <w:p w14:paraId="0F069C60" w14:textId="77678F71" w:rsidR="00CB34F0" w:rsidRPr="00F06E24" w:rsidRDefault="00CB34F0" w:rsidP="00603FC5">
            <w:pPr>
              <w:spacing w:before="0" w:line="240" w:lineRule="auto"/>
              <w:rPr>
                <w:rFonts w:ascii="Arial" w:hAnsi="Arial" w:cs="Arial"/>
                <w:color w:val="000000"/>
                <w:sz w:val="16"/>
                <w:szCs w:val="16"/>
                <w:lang w:eastAsia="en-AU"/>
              </w:rPr>
            </w:pPr>
            <w:r w:rsidRPr="00F06E24">
              <w:rPr>
                <w:rFonts w:ascii="Arial" w:hAnsi="Arial" w:cs="Arial"/>
                <w:color w:val="000000"/>
                <w:sz w:val="16"/>
                <w:szCs w:val="16"/>
                <w:lang w:eastAsia="en-AU"/>
              </w:rPr>
              <w:t xml:space="preserve">      LR (df</w:t>
            </w:r>
            <w:r w:rsidR="003C6805" w:rsidRPr="00F06E24">
              <w:rPr>
                <w:rFonts w:ascii="Arial" w:hAnsi="Arial" w:cs="Arial"/>
                <w:color w:val="000000"/>
                <w:sz w:val="16"/>
                <w:szCs w:val="16"/>
                <w:lang w:eastAsia="en-AU"/>
              </w:rPr>
              <w:t xml:space="preserve"> </w:t>
            </w:r>
            <w:r w:rsidRPr="00F06E24">
              <w:rPr>
                <w:rFonts w:ascii="Arial" w:hAnsi="Arial" w:cs="Arial"/>
                <w:color w:val="000000"/>
                <w:sz w:val="16"/>
                <w:szCs w:val="16"/>
                <w:lang w:eastAsia="en-AU"/>
              </w:rPr>
              <w:t>=</w:t>
            </w:r>
            <w:r w:rsidR="003C6805" w:rsidRPr="00F06E24">
              <w:rPr>
                <w:rFonts w:ascii="Arial" w:hAnsi="Arial" w:cs="Arial"/>
                <w:color w:val="000000"/>
                <w:sz w:val="16"/>
                <w:szCs w:val="16"/>
                <w:lang w:eastAsia="en-AU"/>
              </w:rPr>
              <w:t xml:space="preserve"> </w:t>
            </w:r>
            <w:r w:rsidRPr="00F06E24">
              <w:rPr>
                <w:rFonts w:ascii="Arial" w:hAnsi="Arial" w:cs="Arial"/>
                <w:color w:val="000000"/>
                <w:sz w:val="16"/>
                <w:szCs w:val="16"/>
                <w:lang w:eastAsia="en-AU"/>
              </w:rPr>
              <w:t>56)</w:t>
            </w:r>
          </w:p>
        </w:tc>
        <w:tc>
          <w:tcPr>
            <w:tcW w:w="1566" w:type="dxa"/>
            <w:shd w:val="clear" w:color="auto" w:fill="auto"/>
            <w:noWrap/>
            <w:vAlign w:val="bottom"/>
            <w:hideMark/>
          </w:tcPr>
          <w:p w14:paraId="0BA9B6F7" w14:textId="77777777" w:rsidR="00CB34F0" w:rsidRPr="00F06E24" w:rsidRDefault="00CB34F0" w:rsidP="00603FC5">
            <w:pPr>
              <w:spacing w:before="0" w:line="240" w:lineRule="auto"/>
              <w:jc w:val="right"/>
              <w:rPr>
                <w:rFonts w:ascii="Arial" w:hAnsi="Arial" w:cs="Arial"/>
                <w:color w:val="000000"/>
                <w:sz w:val="16"/>
                <w:szCs w:val="16"/>
                <w:lang w:eastAsia="en-AU"/>
              </w:rPr>
            </w:pPr>
            <w:r w:rsidRPr="00F06E24">
              <w:rPr>
                <w:rFonts w:ascii="Arial" w:hAnsi="Arial" w:cs="Arial"/>
                <w:color w:val="000000"/>
                <w:sz w:val="16"/>
                <w:szCs w:val="16"/>
                <w:lang w:eastAsia="en-AU"/>
              </w:rPr>
              <w:t>1080.38</w:t>
            </w:r>
          </w:p>
        </w:tc>
      </w:tr>
      <w:tr w:rsidR="00CB34F0" w:rsidRPr="00F06E24" w14:paraId="6BDE5016" w14:textId="77777777" w:rsidTr="00603FC5">
        <w:trPr>
          <w:trHeight w:val="294"/>
        </w:trPr>
        <w:tc>
          <w:tcPr>
            <w:tcW w:w="2750" w:type="dxa"/>
            <w:shd w:val="clear" w:color="auto" w:fill="auto"/>
            <w:noWrap/>
            <w:vAlign w:val="bottom"/>
            <w:hideMark/>
          </w:tcPr>
          <w:p w14:paraId="1BF1B829" w14:textId="4B783330" w:rsidR="00CB34F0" w:rsidRPr="00F06E24" w:rsidRDefault="00CB34F0" w:rsidP="00603FC5">
            <w:pPr>
              <w:spacing w:before="0" w:line="240" w:lineRule="auto"/>
              <w:rPr>
                <w:rFonts w:ascii="Arial" w:hAnsi="Arial" w:cs="Arial"/>
                <w:color w:val="000000"/>
                <w:sz w:val="16"/>
                <w:szCs w:val="16"/>
                <w:lang w:eastAsia="en-AU"/>
              </w:rPr>
            </w:pPr>
            <w:r w:rsidRPr="00F06E24">
              <w:rPr>
                <w:rFonts w:ascii="Arial" w:hAnsi="Arial" w:cs="Arial"/>
                <w:color w:val="000000"/>
                <w:sz w:val="16"/>
                <w:szCs w:val="16"/>
                <w:lang w:eastAsia="en-AU"/>
              </w:rPr>
              <w:t xml:space="preserve">      p-value</w:t>
            </w:r>
          </w:p>
        </w:tc>
        <w:tc>
          <w:tcPr>
            <w:tcW w:w="1566" w:type="dxa"/>
            <w:shd w:val="clear" w:color="auto" w:fill="auto"/>
            <w:noWrap/>
            <w:vAlign w:val="bottom"/>
            <w:hideMark/>
          </w:tcPr>
          <w:p w14:paraId="2332B88A" w14:textId="77777777" w:rsidR="00CB34F0" w:rsidRPr="00F06E24" w:rsidRDefault="00CB34F0" w:rsidP="00603FC5">
            <w:pPr>
              <w:spacing w:before="0" w:line="240" w:lineRule="auto"/>
              <w:jc w:val="right"/>
              <w:rPr>
                <w:rFonts w:ascii="Arial" w:hAnsi="Arial" w:cs="Arial"/>
                <w:color w:val="000000"/>
                <w:sz w:val="16"/>
                <w:szCs w:val="16"/>
                <w:lang w:eastAsia="en-AU"/>
              </w:rPr>
            </w:pPr>
            <w:r w:rsidRPr="00F06E24">
              <w:rPr>
                <w:rFonts w:ascii="Arial" w:hAnsi="Arial" w:cs="Arial"/>
                <w:color w:val="000000"/>
                <w:sz w:val="16"/>
                <w:szCs w:val="16"/>
                <w:lang w:eastAsia="en-AU"/>
              </w:rPr>
              <w:t>0.00</w:t>
            </w:r>
          </w:p>
        </w:tc>
      </w:tr>
      <w:tr w:rsidR="00CB34F0" w:rsidRPr="00F06E24" w14:paraId="378DF838" w14:textId="77777777" w:rsidTr="00603FC5">
        <w:trPr>
          <w:trHeight w:val="294"/>
        </w:trPr>
        <w:tc>
          <w:tcPr>
            <w:tcW w:w="2750" w:type="dxa"/>
            <w:shd w:val="clear" w:color="auto" w:fill="auto"/>
            <w:noWrap/>
            <w:vAlign w:val="bottom"/>
            <w:hideMark/>
          </w:tcPr>
          <w:p w14:paraId="4AB3408C" w14:textId="77777777" w:rsidR="00CB34F0" w:rsidRPr="00F06E24" w:rsidRDefault="00CB34F0" w:rsidP="00603FC5">
            <w:pPr>
              <w:spacing w:before="0" w:line="240" w:lineRule="auto"/>
              <w:rPr>
                <w:rFonts w:ascii="Arial" w:hAnsi="Arial" w:cs="Arial"/>
                <w:bCs/>
                <w:color w:val="000000"/>
                <w:sz w:val="16"/>
                <w:szCs w:val="16"/>
                <w:lang w:eastAsia="en-AU"/>
              </w:rPr>
            </w:pPr>
            <w:r w:rsidRPr="00F06E24">
              <w:rPr>
                <w:rFonts w:ascii="Arial" w:hAnsi="Arial" w:cs="Arial"/>
                <w:bCs/>
                <w:color w:val="000000"/>
                <w:sz w:val="16"/>
                <w:szCs w:val="16"/>
                <w:lang w:eastAsia="en-AU"/>
              </w:rPr>
              <w:t>R2</w:t>
            </w:r>
          </w:p>
        </w:tc>
        <w:tc>
          <w:tcPr>
            <w:tcW w:w="1566" w:type="dxa"/>
            <w:shd w:val="clear" w:color="auto" w:fill="auto"/>
            <w:noWrap/>
            <w:vAlign w:val="bottom"/>
            <w:hideMark/>
          </w:tcPr>
          <w:p w14:paraId="59C00BB5" w14:textId="77777777" w:rsidR="00CB34F0" w:rsidRPr="00F06E24" w:rsidRDefault="00CB34F0" w:rsidP="00603FC5">
            <w:pPr>
              <w:spacing w:before="0" w:line="240" w:lineRule="auto"/>
              <w:rPr>
                <w:rFonts w:ascii="Arial" w:hAnsi="Arial" w:cs="Arial"/>
                <w:bCs/>
                <w:color w:val="000000"/>
                <w:sz w:val="16"/>
                <w:szCs w:val="16"/>
                <w:lang w:eastAsia="en-AU"/>
              </w:rPr>
            </w:pPr>
          </w:p>
        </w:tc>
      </w:tr>
      <w:tr w:rsidR="00CB34F0" w:rsidRPr="00F06E24" w14:paraId="4AF4458E" w14:textId="77777777" w:rsidTr="00603FC5">
        <w:trPr>
          <w:trHeight w:val="294"/>
        </w:trPr>
        <w:tc>
          <w:tcPr>
            <w:tcW w:w="2750" w:type="dxa"/>
            <w:shd w:val="clear" w:color="auto" w:fill="auto"/>
            <w:noWrap/>
            <w:vAlign w:val="bottom"/>
            <w:hideMark/>
          </w:tcPr>
          <w:p w14:paraId="5C785189" w14:textId="78F40959" w:rsidR="00CB34F0" w:rsidRPr="00F06E24" w:rsidRDefault="00CB34F0" w:rsidP="00603FC5">
            <w:pPr>
              <w:spacing w:before="0" w:line="240" w:lineRule="auto"/>
              <w:rPr>
                <w:rFonts w:ascii="Arial" w:hAnsi="Arial" w:cs="Arial"/>
                <w:color w:val="000000"/>
                <w:sz w:val="16"/>
                <w:szCs w:val="16"/>
                <w:lang w:eastAsia="en-AU"/>
              </w:rPr>
            </w:pPr>
            <w:r w:rsidRPr="00F06E24">
              <w:rPr>
                <w:rFonts w:ascii="Arial" w:hAnsi="Arial" w:cs="Arial"/>
                <w:color w:val="000000"/>
                <w:sz w:val="16"/>
                <w:szCs w:val="16"/>
                <w:lang w:eastAsia="en-AU"/>
              </w:rPr>
              <w:t xml:space="preserve">     </w:t>
            </w:r>
            <w:r w:rsidR="0032467E" w:rsidRPr="00F06E24">
              <w:rPr>
                <w:rFonts w:ascii="Arial" w:hAnsi="Arial" w:cs="Arial"/>
                <w:color w:val="000000"/>
                <w:sz w:val="16"/>
                <w:szCs w:val="16"/>
                <w:lang w:eastAsia="en-AU"/>
              </w:rPr>
              <w:t xml:space="preserve"> </w:t>
            </w:r>
            <w:r w:rsidRPr="00F06E24">
              <w:rPr>
                <w:rFonts w:ascii="Arial" w:hAnsi="Arial" w:cs="Arial"/>
                <w:color w:val="000000"/>
                <w:sz w:val="16"/>
                <w:szCs w:val="16"/>
                <w:lang w:eastAsia="en-AU"/>
              </w:rPr>
              <w:t>McFadden</w:t>
            </w:r>
          </w:p>
        </w:tc>
        <w:tc>
          <w:tcPr>
            <w:tcW w:w="1566" w:type="dxa"/>
            <w:shd w:val="clear" w:color="auto" w:fill="auto"/>
            <w:noWrap/>
            <w:vAlign w:val="bottom"/>
            <w:hideMark/>
          </w:tcPr>
          <w:p w14:paraId="0EDCE2C5" w14:textId="77777777" w:rsidR="00CB34F0" w:rsidRPr="00F06E24" w:rsidRDefault="00CB34F0" w:rsidP="00603FC5">
            <w:pPr>
              <w:spacing w:before="0" w:line="240" w:lineRule="auto"/>
              <w:jc w:val="right"/>
              <w:rPr>
                <w:rFonts w:ascii="Arial" w:hAnsi="Arial" w:cs="Arial"/>
                <w:color w:val="000000"/>
                <w:sz w:val="16"/>
                <w:szCs w:val="16"/>
                <w:lang w:eastAsia="en-AU"/>
              </w:rPr>
            </w:pPr>
            <w:r w:rsidRPr="00F06E24">
              <w:rPr>
                <w:rFonts w:ascii="Arial" w:hAnsi="Arial" w:cs="Arial"/>
                <w:color w:val="000000"/>
                <w:sz w:val="16"/>
                <w:szCs w:val="16"/>
                <w:lang w:eastAsia="en-AU"/>
              </w:rPr>
              <w:t>0.152</w:t>
            </w:r>
          </w:p>
        </w:tc>
      </w:tr>
      <w:tr w:rsidR="00CB34F0" w:rsidRPr="00F06E24" w14:paraId="523C0E51" w14:textId="77777777" w:rsidTr="00603FC5">
        <w:trPr>
          <w:trHeight w:val="294"/>
        </w:trPr>
        <w:tc>
          <w:tcPr>
            <w:tcW w:w="2750" w:type="dxa"/>
            <w:shd w:val="clear" w:color="auto" w:fill="auto"/>
            <w:noWrap/>
            <w:vAlign w:val="bottom"/>
            <w:hideMark/>
          </w:tcPr>
          <w:p w14:paraId="181D35F3" w14:textId="77777777" w:rsidR="00CB34F0" w:rsidRPr="00F06E24" w:rsidRDefault="00CB34F0" w:rsidP="00603FC5">
            <w:pPr>
              <w:spacing w:before="0" w:line="240" w:lineRule="auto"/>
              <w:rPr>
                <w:rFonts w:ascii="Arial" w:hAnsi="Arial" w:cs="Arial"/>
                <w:color w:val="000000"/>
                <w:sz w:val="16"/>
                <w:szCs w:val="16"/>
                <w:lang w:eastAsia="en-AU"/>
              </w:rPr>
            </w:pPr>
            <w:r w:rsidRPr="00F06E24">
              <w:rPr>
                <w:rFonts w:ascii="Arial" w:hAnsi="Arial" w:cs="Arial"/>
                <w:color w:val="000000"/>
                <w:sz w:val="16"/>
                <w:szCs w:val="16"/>
                <w:lang w:eastAsia="en-AU"/>
              </w:rPr>
              <w:t xml:space="preserve">      McFadden (adjusted)</w:t>
            </w:r>
          </w:p>
        </w:tc>
        <w:tc>
          <w:tcPr>
            <w:tcW w:w="1566" w:type="dxa"/>
            <w:shd w:val="clear" w:color="auto" w:fill="auto"/>
            <w:noWrap/>
            <w:vAlign w:val="bottom"/>
            <w:hideMark/>
          </w:tcPr>
          <w:p w14:paraId="33AB6B31" w14:textId="77777777" w:rsidR="00CB34F0" w:rsidRPr="00F06E24" w:rsidRDefault="00CB34F0" w:rsidP="00603FC5">
            <w:pPr>
              <w:spacing w:before="0" w:line="240" w:lineRule="auto"/>
              <w:jc w:val="right"/>
              <w:rPr>
                <w:rFonts w:ascii="Arial" w:hAnsi="Arial" w:cs="Arial"/>
                <w:color w:val="000000"/>
                <w:sz w:val="16"/>
                <w:szCs w:val="16"/>
                <w:lang w:eastAsia="en-AU"/>
              </w:rPr>
            </w:pPr>
            <w:r w:rsidRPr="00F06E24">
              <w:rPr>
                <w:rFonts w:ascii="Arial" w:hAnsi="Arial" w:cs="Arial"/>
                <w:color w:val="000000"/>
                <w:sz w:val="16"/>
                <w:szCs w:val="16"/>
                <w:lang w:eastAsia="en-AU"/>
              </w:rPr>
              <w:t>0.135</w:t>
            </w:r>
          </w:p>
        </w:tc>
      </w:tr>
      <w:tr w:rsidR="00CB34F0" w:rsidRPr="00F06E24" w14:paraId="5F47F884" w14:textId="77777777" w:rsidTr="00603FC5">
        <w:trPr>
          <w:trHeight w:val="294"/>
        </w:trPr>
        <w:tc>
          <w:tcPr>
            <w:tcW w:w="2750" w:type="dxa"/>
            <w:shd w:val="clear" w:color="auto" w:fill="auto"/>
            <w:noWrap/>
            <w:vAlign w:val="bottom"/>
            <w:hideMark/>
          </w:tcPr>
          <w:p w14:paraId="64FE1942" w14:textId="77777777" w:rsidR="00CB34F0" w:rsidRPr="00F06E24" w:rsidRDefault="00CB34F0" w:rsidP="00603FC5">
            <w:pPr>
              <w:spacing w:before="0" w:line="240" w:lineRule="auto"/>
              <w:rPr>
                <w:rFonts w:ascii="Arial" w:hAnsi="Arial" w:cs="Arial"/>
                <w:color w:val="000000"/>
                <w:sz w:val="16"/>
                <w:szCs w:val="16"/>
                <w:lang w:eastAsia="en-AU"/>
              </w:rPr>
            </w:pPr>
            <w:r w:rsidRPr="00F06E24">
              <w:rPr>
                <w:rFonts w:ascii="Arial" w:hAnsi="Arial" w:cs="Arial"/>
                <w:color w:val="000000"/>
                <w:sz w:val="16"/>
                <w:szCs w:val="16"/>
                <w:lang w:eastAsia="en-AU"/>
              </w:rPr>
              <w:t xml:space="preserve">     Cox-Snell/ML</w:t>
            </w:r>
          </w:p>
        </w:tc>
        <w:tc>
          <w:tcPr>
            <w:tcW w:w="1566" w:type="dxa"/>
            <w:shd w:val="clear" w:color="auto" w:fill="auto"/>
            <w:noWrap/>
            <w:vAlign w:val="bottom"/>
            <w:hideMark/>
          </w:tcPr>
          <w:p w14:paraId="031BDF08" w14:textId="77777777" w:rsidR="00CB34F0" w:rsidRPr="00F06E24" w:rsidRDefault="00CB34F0" w:rsidP="00603FC5">
            <w:pPr>
              <w:spacing w:before="0" w:line="240" w:lineRule="auto"/>
              <w:jc w:val="right"/>
              <w:rPr>
                <w:rFonts w:ascii="Arial" w:hAnsi="Arial" w:cs="Arial"/>
                <w:color w:val="000000"/>
                <w:sz w:val="16"/>
                <w:szCs w:val="16"/>
                <w:lang w:eastAsia="en-AU"/>
              </w:rPr>
            </w:pPr>
            <w:r w:rsidRPr="00F06E24">
              <w:rPr>
                <w:rFonts w:ascii="Arial" w:hAnsi="Arial" w:cs="Arial"/>
                <w:color w:val="000000"/>
                <w:sz w:val="16"/>
                <w:szCs w:val="16"/>
                <w:lang w:eastAsia="en-AU"/>
              </w:rPr>
              <w:t>0.288</w:t>
            </w:r>
          </w:p>
        </w:tc>
      </w:tr>
      <w:tr w:rsidR="00CB34F0" w:rsidRPr="00F06E24" w14:paraId="72591BC4" w14:textId="77777777" w:rsidTr="00603FC5">
        <w:trPr>
          <w:trHeight w:val="294"/>
        </w:trPr>
        <w:tc>
          <w:tcPr>
            <w:tcW w:w="2750" w:type="dxa"/>
            <w:shd w:val="clear" w:color="auto" w:fill="auto"/>
            <w:noWrap/>
            <w:vAlign w:val="bottom"/>
            <w:hideMark/>
          </w:tcPr>
          <w:p w14:paraId="6715CC26" w14:textId="45178CEC" w:rsidR="00CB34F0" w:rsidRPr="00F06E24" w:rsidRDefault="00CB34F0" w:rsidP="00603FC5">
            <w:pPr>
              <w:spacing w:before="0" w:line="240" w:lineRule="auto"/>
              <w:rPr>
                <w:rFonts w:ascii="Arial" w:hAnsi="Arial" w:cs="Arial"/>
                <w:color w:val="000000"/>
                <w:sz w:val="16"/>
                <w:szCs w:val="16"/>
                <w:lang w:eastAsia="en-AU"/>
              </w:rPr>
            </w:pPr>
            <w:r w:rsidRPr="00F06E24">
              <w:rPr>
                <w:rFonts w:ascii="Arial" w:hAnsi="Arial" w:cs="Arial"/>
                <w:color w:val="000000"/>
                <w:sz w:val="16"/>
                <w:szCs w:val="16"/>
                <w:lang w:eastAsia="en-AU"/>
              </w:rPr>
              <w:t xml:space="preserve">     Cragg-</w:t>
            </w:r>
            <w:proofErr w:type="spellStart"/>
            <w:r w:rsidRPr="00F06E24">
              <w:rPr>
                <w:rFonts w:ascii="Arial" w:hAnsi="Arial" w:cs="Arial"/>
                <w:color w:val="000000"/>
                <w:sz w:val="16"/>
                <w:szCs w:val="16"/>
                <w:lang w:eastAsia="en-AU"/>
              </w:rPr>
              <w:t>Uhler</w:t>
            </w:r>
            <w:proofErr w:type="spellEnd"/>
            <w:r w:rsidRPr="00F06E24">
              <w:rPr>
                <w:rFonts w:ascii="Arial" w:hAnsi="Arial" w:cs="Arial"/>
                <w:color w:val="000000"/>
                <w:sz w:val="16"/>
                <w:szCs w:val="16"/>
                <w:lang w:eastAsia="en-AU"/>
              </w:rPr>
              <w:t>/</w:t>
            </w:r>
            <w:proofErr w:type="spellStart"/>
            <w:r w:rsidRPr="00F06E24">
              <w:rPr>
                <w:rFonts w:ascii="Arial" w:hAnsi="Arial" w:cs="Arial"/>
                <w:color w:val="000000"/>
                <w:sz w:val="16"/>
                <w:szCs w:val="16"/>
                <w:lang w:eastAsia="en-AU"/>
              </w:rPr>
              <w:t>Nagelkerke</w:t>
            </w:r>
            <w:proofErr w:type="spellEnd"/>
          </w:p>
        </w:tc>
        <w:tc>
          <w:tcPr>
            <w:tcW w:w="1566" w:type="dxa"/>
            <w:shd w:val="clear" w:color="auto" w:fill="auto"/>
            <w:noWrap/>
            <w:vAlign w:val="bottom"/>
            <w:hideMark/>
          </w:tcPr>
          <w:p w14:paraId="4A45C9BC" w14:textId="77777777" w:rsidR="00CB34F0" w:rsidRPr="00F06E24" w:rsidRDefault="00CB34F0" w:rsidP="00603FC5">
            <w:pPr>
              <w:spacing w:before="0" w:line="240" w:lineRule="auto"/>
              <w:jc w:val="right"/>
              <w:rPr>
                <w:rFonts w:ascii="Arial" w:hAnsi="Arial" w:cs="Arial"/>
                <w:color w:val="000000"/>
                <w:sz w:val="16"/>
                <w:szCs w:val="16"/>
                <w:lang w:eastAsia="en-AU"/>
              </w:rPr>
            </w:pPr>
            <w:r w:rsidRPr="00F06E24">
              <w:rPr>
                <w:rFonts w:ascii="Arial" w:hAnsi="Arial" w:cs="Arial"/>
                <w:color w:val="000000"/>
                <w:sz w:val="16"/>
                <w:szCs w:val="16"/>
                <w:lang w:eastAsia="en-AU"/>
              </w:rPr>
              <w:t>0.322</w:t>
            </w:r>
          </w:p>
        </w:tc>
      </w:tr>
      <w:tr w:rsidR="00CB34F0" w:rsidRPr="00F06E24" w14:paraId="50A4584C" w14:textId="77777777" w:rsidTr="00603FC5">
        <w:trPr>
          <w:trHeight w:val="294"/>
        </w:trPr>
        <w:tc>
          <w:tcPr>
            <w:tcW w:w="2750" w:type="dxa"/>
            <w:shd w:val="clear" w:color="auto" w:fill="auto"/>
            <w:noWrap/>
            <w:vAlign w:val="bottom"/>
            <w:hideMark/>
          </w:tcPr>
          <w:p w14:paraId="5F8B32AD" w14:textId="77777777" w:rsidR="00CB34F0" w:rsidRPr="00F06E24" w:rsidRDefault="00CB34F0" w:rsidP="00603FC5">
            <w:pPr>
              <w:spacing w:before="0" w:line="240" w:lineRule="auto"/>
              <w:rPr>
                <w:rFonts w:ascii="Arial" w:hAnsi="Arial" w:cs="Arial"/>
                <w:color w:val="000000"/>
                <w:sz w:val="16"/>
                <w:szCs w:val="16"/>
                <w:lang w:eastAsia="en-AU"/>
              </w:rPr>
            </w:pPr>
            <w:r w:rsidRPr="00F06E24">
              <w:rPr>
                <w:rFonts w:ascii="Arial" w:hAnsi="Arial" w:cs="Arial"/>
                <w:color w:val="000000"/>
                <w:sz w:val="16"/>
                <w:szCs w:val="16"/>
                <w:lang w:eastAsia="en-AU"/>
              </w:rPr>
              <w:t xml:space="preserve">     Count</w:t>
            </w:r>
          </w:p>
        </w:tc>
        <w:tc>
          <w:tcPr>
            <w:tcW w:w="1566" w:type="dxa"/>
            <w:shd w:val="clear" w:color="auto" w:fill="auto"/>
            <w:noWrap/>
            <w:vAlign w:val="bottom"/>
            <w:hideMark/>
          </w:tcPr>
          <w:p w14:paraId="7A23F614" w14:textId="77777777" w:rsidR="00CB34F0" w:rsidRPr="00F06E24" w:rsidRDefault="00CB34F0" w:rsidP="00603FC5">
            <w:pPr>
              <w:spacing w:before="0" w:line="240" w:lineRule="auto"/>
              <w:jc w:val="right"/>
              <w:rPr>
                <w:rFonts w:ascii="Arial" w:hAnsi="Arial" w:cs="Arial"/>
                <w:color w:val="000000"/>
                <w:sz w:val="16"/>
                <w:szCs w:val="16"/>
                <w:lang w:eastAsia="en-AU"/>
              </w:rPr>
            </w:pPr>
            <w:r w:rsidRPr="00F06E24">
              <w:rPr>
                <w:rFonts w:ascii="Arial" w:hAnsi="Arial" w:cs="Arial"/>
                <w:color w:val="000000"/>
                <w:sz w:val="16"/>
                <w:szCs w:val="16"/>
                <w:lang w:eastAsia="en-AU"/>
              </w:rPr>
              <w:t>0.661</w:t>
            </w:r>
          </w:p>
        </w:tc>
      </w:tr>
      <w:tr w:rsidR="00CB34F0" w:rsidRPr="00F06E24" w14:paraId="754C04BB" w14:textId="77777777" w:rsidTr="00603FC5">
        <w:trPr>
          <w:trHeight w:val="294"/>
        </w:trPr>
        <w:tc>
          <w:tcPr>
            <w:tcW w:w="2750" w:type="dxa"/>
            <w:shd w:val="clear" w:color="auto" w:fill="auto"/>
            <w:noWrap/>
            <w:vAlign w:val="bottom"/>
            <w:hideMark/>
          </w:tcPr>
          <w:p w14:paraId="4BDC3F57" w14:textId="77777777" w:rsidR="00CB34F0" w:rsidRPr="00F06E24" w:rsidRDefault="00CB34F0" w:rsidP="00603FC5">
            <w:pPr>
              <w:spacing w:before="0" w:line="240" w:lineRule="auto"/>
              <w:rPr>
                <w:rFonts w:ascii="Arial" w:hAnsi="Arial" w:cs="Arial"/>
                <w:color w:val="000000"/>
                <w:sz w:val="16"/>
                <w:szCs w:val="16"/>
                <w:lang w:eastAsia="en-AU"/>
              </w:rPr>
            </w:pPr>
            <w:r w:rsidRPr="00F06E24">
              <w:rPr>
                <w:rFonts w:ascii="Arial" w:hAnsi="Arial" w:cs="Arial"/>
                <w:color w:val="000000"/>
                <w:sz w:val="16"/>
                <w:szCs w:val="16"/>
                <w:lang w:eastAsia="en-AU"/>
              </w:rPr>
              <w:t xml:space="preserve">     Count (adjusted)</w:t>
            </w:r>
          </w:p>
        </w:tc>
        <w:tc>
          <w:tcPr>
            <w:tcW w:w="1566" w:type="dxa"/>
            <w:shd w:val="clear" w:color="auto" w:fill="auto"/>
            <w:noWrap/>
            <w:vAlign w:val="bottom"/>
            <w:hideMark/>
          </w:tcPr>
          <w:p w14:paraId="5B76BD60" w14:textId="77777777" w:rsidR="00CB34F0" w:rsidRPr="00F06E24" w:rsidRDefault="00CB34F0" w:rsidP="00603FC5">
            <w:pPr>
              <w:spacing w:before="0" w:line="240" w:lineRule="auto"/>
              <w:jc w:val="right"/>
              <w:rPr>
                <w:rFonts w:ascii="Arial" w:hAnsi="Arial" w:cs="Arial"/>
                <w:color w:val="000000"/>
                <w:sz w:val="16"/>
                <w:szCs w:val="16"/>
                <w:lang w:eastAsia="en-AU"/>
              </w:rPr>
            </w:pPr>
            <w:r w:rsidRPr="00F06E24">
              <w:rPr>
                <w:rFonts w:ascii="Arial" w:hAnsi="Arial" w:cs="Arial"/>
                <w:color w:val="000000"/>
                <w:sz w:val="16"/>
                <w:szCs w:val="16"/>
                <w:lang w:eastAsia="en-AU"/>
              </w:rPr>
              <w:t>0.141</w:t>
            </w:r>
          </w:p>
        </w:tc>
      </w:tr>
      <w:tr w:rsidR="00CB34F0" w:rsidRPr="00F06E24" w14:paraId="2B5E641F" w14:textId="77777777" w:rsidTr="00603FC5">
        <w:trPr>
          <w:trHeight w:val="294"/>
        </w:trPr>
        <w:tc>
          <w:tcPr>
            <w:tcW w:w="2750" w:type="dxa"/>
            <w:shd w:val="clear" w:color="auto" w:fill="auto"/>
            <w:noWrap/>
            <w:vAlign w:val="bottom"/>
            <w:hideMark/>
          </w:tcPr>
          <w:p w14:paraId="005E799E" w14:textId="77777777" w:rsidR="00CB34F0" w:rsidRPr="00F06E24" w:rsidRDefault="00CB34F0" w:rsidP="00603FC5">
            <w:pPr>
              <w:spacing w:before="0" w:line="240" w:lineRule="auto"/>
              <w:rPr>
                <w:rFonts w:ascii="Arial" w:hAnsi="Arial" w:cs="Arial"/>
                <w:bCs/>
                <w:color w:val="000000"/>
                <w:sz w:val="16"/>
                <w:szCs w:val="16"/>
                <w:lang w:eastAsia="en-AU"/>
              </w:rPr>
            </w:pPr>
            <w:r w:rsidRPr="00F06E24">
              <w:rPr>
                <w:rFonts w:ascii="Arial" w:hAnsi="Arial" w:cs="Arial"/>
                <w:bCs/>
                <w:color w:val="000000"/>
                <w:sz w:val="16"/>
                <w:szCs w:val="16"/>
                <w:lang w:eastAsia="en-AU"/>
              </w:rPr>
              <w:t>IC</w:t>
            </w:r>
          </w:p>
        </w:tc>
        <w:tc>
          <w:tcPr>
            <w:tcW w:w="1566" w:type="dxa"/>
            <w:shd w:val="clear" w:color="auto" w:fill="auto"/>
            <w:noWrap/>
            <w:vAlign w:val="bottom"/>
            <w:hideMark/>
          </w:tcPr>
          <w:p w14:paraId="436C434B" w14:textId="77777777" w:rsidR="00CB34F0" w:rsidRPr="00F06E24" w:rsidRDefault="00CB34F0" w:rsidP="00603FC5">
            <w:pPr>
              <w:spacing w:before="0" w:line="240" w:lineRule="auto"/>
              <w:rPr>
                <w:rFonts w:ascii="Arial" w:hAnsi="Arial" w:cs="Arial"/>
                <w:bCs/>
                <w:color w:val="000000"/>
                <w:sz w:val="16"/>
                <w:szCs w:val="16"/>
                <w:lang w:eastAsia="en-AU"/>
              </w:rPr>
            </w:pPr>
          </w:p>
        </w:tc>
      </w:tr>
      <w:tr w:rsidR="00CB34F0" w:rsidRPr="00F06E24" w14:paraId="37525212" w14:textId="77777777" w:rsidTr="00603FC5">
        <w:trPr>
          <w:trHeight w:val="294"/>
        </w:trPr>
        <w:tc>
          <w:tcPr>
            <w:tcW w:w="2750" w:type="dxa"/>
            <w:shd w:val="clear" w:color="auto" w:fill="auto"/>
            <w:noWrap/>
            <w:vAlign w:val="bottom"/>
            <w:hideMark/>
          </w:tcPr>
          <w:p w14:paraId="5F33D340" w14:textId="77777777" w:rsidR="00CB34F0" w:rsidRPr="00F06E24" w:rsidRDefault="00CB34F0" w:rsidP="00603FC5">
            <w:pPr>
              <w:spacing w:before="0" w:line="240" w:lineRule="auto"/>
              <w:rPr>
                <w:rFonts w:ascii="Arial" w:hAnsi="Arial" w:cs="Arial"/>
                <w:color w:val="000000"/>
                <w:sz w:val="16"/>
                <w:szCs w:val="16"/>
                <w:lang w:eastAsia="en-AU"/>
              </w:rPr>
            </w:pPr>
            <w:r w:rsidRPr="00F06E24">
              <w:rPr>
                <w:rFonts w:ascii="Arial" w:hAnsi="Arial" w:cs="Arial"/>
                <w:color w:val="000000"/>
                <w:sz w:val="16"/>
                <w:szCs w:val="16"/>
                <w:lang w:eastAsia="en-AU"/>
              </w:rPr>
              <w:t xml:space="preserve">    AIC</w:t>
            </w:r>
          </w:p>
        </w:tc>
        <w:tc>
          <w:tcPr>
            <w:tcW w:w="1566" w:type="dxa"/>
            <w:shd w:val="clear" w:color="auto" w:fill="auto"/>
            <w:noWrap/>
            <w:vAlign w:val="bottom"/>
            <w:hideMark/>
          </w:tcPr>
          <w:p w14:paraId="623C1DDB" w14:textId="77777777" w:rsidR="00CB34F0" w:rsidRPr="00F06E24" w:rsidRDefault="00CB34F0" w:rsidP="00603FC5">
            <w:pPr>
              <w:spacing w:before="0" w:line="240" w:lineRule="auto"/>
              <w:jc w:val="right"/>
              <w:rPr>
                <w:rFonts w:ascii="Arial" w:hAnsi="Arial" w:cs="Arial"/>
                <w:color w:val="000000"/>
                <w:sz w:val="16"/>
                <w:szCs w:val="16"/>
                <w:lang w:eastAsia="en-AU"/>
              </w:rPr>
            </w:pPr>
            <w:r w:rsidRPr="00F06E24">
              <w:rPr>
                <w:rFonts w:ascii="Arial" w:hAnsi="Arial" w:cs="Arial"/>
                <w:color w:val="000000"/>
                <w:sz w:val="16"/>
                <w:szCs w:val="16"/>
                <w:lang w:eastAsia="en-AU"/>
              </w:rPr>
              <w:t>6127.655</w:t>
            </w:r>
          </w:p>
        </w:tc>
      </w:tr>
      <w:tr w:rsidR="00CB34F0" w:rsidRPr="00F06E24" w14:paraId="35D601F7" w14:textId="77777777" w:rsidTr="00603FC5">
        <w:trPr>
          <w:trHeight w:val="294"/>
        </w:trPr>
        <w:tc>
          <w:tcPr>
            <w:tcW w:w="2750" w:type="dxa"/>
            <w:shd w:val="clear" w:color="auto" w:fill="auto"/>
            <w:noWrap/>
            <w:vAlign w:val="bottom"/>
            <w:hideMark/>
          </w:tcPr>
          <w:p w14:paraId="6C234B83" w14:textId="77777777" w:rsidR="00CB34F0" w:rsidRPr="00F06E24" w:rsidRDefault="00CB34F0" w:rsidP="00603FC5">
            <w:pPr>
              <w:spacing w:before="0" w:line="240" w:lineRule="auto"/>
              <w:rPr>
                <w:rFonts w:ascii="Arial" w:hAnsi="Arial" w:cs="Arial"/>
                <w:color w:val="000000"/>
                <w:sz w:val="16"/>
                <w:szCs w:val="16"/>
                <w:lang w:eastAsia="en-AU"/>
              </w:rPr>
            </w:pPr>
            <w:r w:rsidRPr="00F06E24">
              <w:rPr>
                <w:rFonts w:ascii="Arial" w:hAnsi="Arial" w:cs="Arial"/>
                <w:color w:val="000000"/>
                <w:sz w:val="16"/>
                <w:szCs w:val="16"/>
                <w:lang w:eastAsia="en-AU"/>
              </w:rPr>
              <w:t xml:space="preserve">    AIC divided by N</w:t>
            </w:r>
          </w:p>
        </w:tc>
        <w:tc>
          <w:tcPr>
            <w:tcW w:w="1566" w:type="dxa"/>
            <w:shd w:val="clear" w:color="auto" w:fill="auto"/>
            <w:noWrap/>
            <w:vAlign w:val="bottom"/>
            <w:hideMark/>
          </w:tcPr>
          <w:p w14:paraId="2114CBAA" w14:textId="77777777" w:rsidR="00CB34F0" w:rsidRPr="00F06E24" w:rsidRDefault="00CB34F0" w:rsidP="00603FC5">
            <w:pPr>
              <w:spacing w:before="0" w:line="240" w:lineRule="auto"/>
              <w:jc w:val="right"/>
              <w:rPr>
                <w:rFonts w:ascii="Arial" w:hAnsi="Arial" w:cs="Arial"/>
                <w:color w:val="000000"/>
                <w:sz w:val="16"/>
                <w:szCs w:val="16"/>
                <w:lang w:eastAsia="en-AU"/>
              </w:rPr>
            </w:pPr>
            <w:r w:rsidRPr="00F06E24">
              <w:rPr>
                <w:rFonts w:ascii="Arial" w:hAnsi="Arial" w:cs="Arial"/>
                <w:color w:val="000000"/>
                <w:sz w:val="16"/>
                <w:szCs w:val="16"/>
                <w:lang w:eastAsia="en-AU"/>
              </w:rPr>
              <w:t>1.923</w:t>
            </w:r>
          </w:p>
        </w:tc>
      </w:tr>
      <w:tr w:rsidR="00CB34F0" w:rsidRPr="00F06E24" w14:paraId="45D093A6" w14:textId="77777777" w:rsidTr="00603FC5">
        <w:trPr>
          <w:trHeight w:val="294"/>
        </w:trPr>
        <w:tc>
          <w:tcPr>
            <w:tcW w:w="2750" w:type="dxa"/>
            <w:shd w:val="clear" w:color="auto" w:fill="auto"/>
            <w:noWrap/>
            <w:vAlign w:val="bottom"/>
            <w:hideMark/>
          </w:tcPr>
          <w:p w14:paraId="6E1625F6" w14:textId="09667CB9" w:rsidR="00CB34F0" w:rsidRPr="00F06E24" w:rsidRDefault="00CB34F0" w:rsidP="00603FC5">
            <w:pPr>
              <w:spacing w:before="0" w:line="240" w:lineRule="auto"/>
              <w:rPr>
                <w:rFonts w:ascii="Arial" w:hAnsi="Arial" w:cs="Arial"/>
                <w:color w:val="000000"/>
                <w:sz w:val="16"/>
                <w:szCs w:val="16"/>
                <w:lang w:eastAsia="en-AU"/>
              </w:rPr>
            </w:pPr>
            <w:r w:rsidRPr="00F06E24">
              <w:rPr>
                <w:rFonts w:ascii="Arial" w:hAnsi="Arial" w:cs="Arial"/>
                <w:color w:val="000000"/>
                <w:sz w:val="16"/>
                <w:szCs w:val="16"/>
                <w:lang w:eastAsia="en-AU"/>
              </w:rPr>
              <w:t xml:space="preserve">    BIC (df</w:t>
            </w:r>
            <w:r w:rsidR="00510830" w:rsidRPr="00F06E24">
              <w:rPr>
                <w:rFonts w:ascii="Arial" w:hAnsi="Arial" w:cs="Arial"/>
                <w:color w:val="000000"/>
                <w:sz w:val="16"/>
                <w:szCs w:val="16"/>
                <w:lang w:eastAsia="en-AU"/>
              </w:rPr>
              <w:t xml:space="preserve"> </w:t>
            </w:r>
            <w:r w:rsidRPr="00F06E24">
              <w:rPr>
                <w:rFonts w:ascii="Arial" w:hAnsi="Arial" w:cs="Arial"/>
                <w:color w:val="000000"/>
                <w:sz w:val="16"/>
                <w:szCs w:val="16"/>
                <w:lang w:eastAsia="en-AU"/>
              </w:rPr>
              <w:t>=</w:t>
            </w:r>
            <w:r w:rsidR="00510830" w:rsidRPr="00F06E24">
              <w:rPr>
                <w:rFonts w:ascii="Arial" w:hAnsi="Arial" w:cs="Arial"/>
                <w:color w:val="000000"/>
                <w:sz w:val="16"/>
                <w:szCs w:val="16"/>
                <w:lang w:eastAsia="en-AU"/>
              </w:rPr>
              <w:t xml:space="preserve"> </w:t>
            </w:r>
            <w:r w:rsidRPr="00F06E24">
              <w:rPr>
                <w:rFonts w:ascii="Arial" w:hAnsi="Arial" w:cs="Arial"/>
                <w:color w:val="000000"/>
                <w:sz w:val="16"/>
                <w:szCs w:val="16"/>
                <w:lang w:eastAsia="en-AU"/>
              </w:rPr>
              <w:t>60)</w:t>
            </w:r>
          </w:p>
        </w:tc>
        <w:tc>
          <w:tcPr>
            <w:tcW w:w="1566" w:type="dxa"/>
            <w:shd w:val="clear" w:color="auto" w:fill="auto"/>
            <w:noWrap/>
            <w:vAlign w:val="bottom"/>
            <w:hideMark/>
          </w:tcPr>
          <w:p w14:paraId="62BB4846" w14:textId="77777777" w:rsidR="00CB34F0" w:rsidRPr="00F06E24" w:rsidRDefault="00CB34F0" w:rsidP="00603FC5">
            <w:pPr>
              <w:spacing w:before="0" w:line="240" w:lineRule="auto"/>
              <w:jc w:val="right"/>
              <w:rPr>
                <w:rFonts w:ascii="Arial" w:hAnsi="Arial" w:cs="Arial"/>
                <w:color w:val="000000"/>
                <w:sz w:val="16"/>
                <w:szCs w:val="16"/>
                <w:lang w:eastAsia="en-AU"/>
              </w:rPr>
            </w:pPr>
            <w:r w:rsidRPr="00F06E24">
              <w:rPr>
                <w:rFonts w:ascii="Arial" w:hAnsi="Arial" w:cs="Arial"/>
                <w:color w:val="000000"/>
                <w:sz w:val="16"/>
                <w:szCs w:val="16"/>
                <w:lang w:eastAsia="en-AU"/>
              </w:rPr>
              <w:t>6491.646</w:t>
            </w:r>
          </w:p>
        </w:tc>
      </w:tr>
    </w:tbl>
    <w:p w14:paraId="6DBD288F" w14:textId="77777777" w:rsidR="00CB34F0" w:rsidRPr="00281AB8" w:rsidRDefault="00CB34F0" w:rsidP="00CB34F0">
      <w:pPr>
        <w:pStyle w:val="Tabletitle"/>
      </w:pPr>
    </w:p>
    <w:p w14:paraId="0CC9ED50" w14:textId="77777777" w:rsidR="00CB34F0" w:rsidRPr="00CB34F0" w:rsidRDefault="00CB34F0" w:rsidP="00CB34F0">
      <w:pPr>
        <w:pStyle w:val="Text"/>
        <w:rPr>
          <w:highlight w:val="yellow"/>
        </w:rPr>
      </w:pPr>
    </w:p>
    <w:p w14:paraId="39A1D72D" w14:textId="77777777" w:rsidR="00CB34F0" w:rsidRDefault="00CB34F0" w:rsidP="00CB34F0">
      <w:pPr>
        <w:pStyle w:val="Text"/>
        <w:rPr>
          <w:highlight w:val="yellow"/>
        </w:rPr>
      </w:pPr>
    </w:p>
    <w:p w14:paraId="10C8AD45" w14:textId="77777777" w:rsidR="00CB34F0" w:rsidRPr="00CB34F0" w:rsidRDefault="00CB34F0" w:rsidP="00CB34F0">
      <w:pPr>
        <w:pStyle w:val="Text"/>
        <w:rPr>
          <w:highlight w:val="yellow"/>
        </w:rPr>
      </w:pPr>
    </w:p>
    <w:p w14:paraId="7DABF453" w14:textId="77777777" w:rsidR="00A2400A" w:rsidRPr="00EA4F2D" w:rsidRDefault="00A2400A" w:rsidP="00A2400A">
      <w:pPr>
        <w:pStyle w:val="Source"/>
      </w:pPr>
    </w:p>
    <w:p w14:paraId="48C90033" w14:textId="77777777" w:rsidR="00F01EED" w:rsidRPr="00F01EED" w:rsidRDefault="00F01EED" w:rsidP="00F01EED">
      <w:pPr>
        <w:pStyle w:val="Text"/>
        <w:rPr>
          <w:highlight w:val="yellow"/>
        </w:rPr>
      </w:pPr>
    </w:p>
    <w:p w14:paraId="62197BAB" w14:textId="77777777" w:rsidR="004000FB" w:rsidRDefault="004000FB">
      <w:pPr>
        <w:spacing w:before="0" w:line="240" w:lineRule="auto"/>
        <w:rPr>
          <w:rFonts w:ascii="Arial" w:hAnsi="Arial" w:cs="Tahoma"/>
          <w:color w:val="000000"/>
          <w:kern w:val="28"/>
          <w:sz w:val="48"/>
          <w:szCs w:val="56"/>
        </w:rPr>
      </w:pPr>
      <w:r>
        <w:rPr>
          <w:rFonts w:ascii="Arial" w:hAnsi="Arial" w:cs="Tahoma"/>
          <w:color w:val="000000"/>
          <w:kern w:val="28"/>
          <w:sz w:val="48"/>
          <w:szCs w:val="56"/>
        </w:rPr>
        <w:br w:type="page"/>
      </w:r>
    </w:p>
    <w:p w14:paraId="06AA327B" w14:textId="6C37FA92" w:rsidR="00B53B20" w:rsidRPr="00281AB8" w:rsidRDefault="00D5039F" w:rsidP="00B53B20">
      <w:pPr>
        <w:pStyle w:val="Heading1"/>
      </w:pPr>
      <w:bookmarkStart w:id="115" w:name="_Toc9601499"/>
      <w:r>
        <w:rPr>
          <w:noProof/>
          <w:lang w:eastAsia="en-AU"/>
        </w:rPr>
        <w:lastRenderedPageBreak/>
        <w:drawing>
          <wp:anchor distT="0" distB="0" distL="114300" distR="114300" simplePos="0" relativeHeight="252025856" behindDoc="0" locked="0" layoutInCell="1" allowOverlap="1" wp14:anchorId="6C5F4A79" wp14:editId="1EB8F3FA">
            <wp:simplePos x="0" y="0"/>
            <wp:positionH relativeFrom="column">
              <wp:posOffset>0</wp:posOffset>
            </wp:positionH>
            <wp:positionV relativeFrom="paragraph">
              <wp:posOffset>0</wp:posOffset>
            </wp:positionV>
            <wp:extent cx="390525" cy="413385"/>
            <wp:effectExtent l="0" t="0" r="9525" b="571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PublicationComponents\Icons\ExecutiveSummary.emf"/>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90525" cy="41338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00172FAB" w:rsidRPr="00281AB8">
        <w:t xml:space="preserve">Appendix </w:t>
      </w:r>
      <w:r w:rsidR="006F7297" w:rsidRPr="00281AB8">
        <w:t>B</w:t>
      </w:r>
      <w:r w:rsidR="00172FAB" w:rsidRPr="00281AB8">
        <w:t xml:space="preserve">: </w:t>
      </w:r>
      <w:r w:rsidR="003A037A">
        <w:t>d</w:t>
      </w:r>
      <w:r w:rsidR="00172FAB" w:rsidRPr="00281AB8">
        <w:t xml:space="preserve">etailed </w:t>
      </w:r>
      <w:r w:rsidR="0032467E">
        <w:tab/>
      </w:r>
      <w:r w:rsidR="00510830">
        <w:t>m</w:t>
      </w:r>
      <w:r w:rsidR="00172FAB" w:rsidRPr="00281AB8">
        <w:t>ethodology</w:t>
      </w:r>
      <w:bookmarkEnd w:id="111"/>
      <w:bookmarkEnd w:id="115"/>
      <w:r w:rsidR="00172FAB" w:rsidRPr="00281AB8">
        <w:t xml:space="preserve"> </w:t>
      </w:r>
    </w:p>
    <w:p w14:paraId="4A5F469D" w14:textId="77777777" w:rsidR="00172FAB" w:rsidRPr="00281AB8" w:rsidRDefault="00172FAB" w:rsidP="00172FAB">
      <w:pPr>
        <w:pStyle w:val="Heading2"/>
      </w:pPr>
      <w:bookmarkStart w:id="116" w:name="_Toc523995416"/>
      <w:bookmarkStart w:id="117" w:name="_Toc9601500"/>
      <w:r w:rsidRPr="00281AB8">
        <w:t>What are sequences?</w:t>
      </w:r>
      <w:bookmarkEnd w:id="116"/>
      <w:bookmarkEnd w:id="117"/>
    </w:p>
    <w:p w14:paraId="4424DC23" w14:textId="7FEA8033" w:rsidR="00172FAB" w:rsidRDefault="00172FAB" w:rsidP="00172FAB">
      <w:pPr>
        <w:pStyle w:val="Text"/>
      </w:pPr>
      <w:r w:rsidRPr="00281AB8">
        <w:t xml:space="preserve">Sequences are ordered listings of elements (see </w:t>
      </w:r>
      <w:r w:rsidR="00A86D84" w:rsidRPr="00281AB8">
        <w:t>figure</w:t>
      </w:r>
      <w:r w:rsidRPr="00281AB8">
        <w:t xml:space="preserve"> B1). An element can be a certain status (</w:t>
      </w:r>
      <w:r w:rsidR="00510830">
        <w:t>for example,</w:t>
      </w:r>
      <w:r w:rsidRPr="00281AB8">
        <w:t xml:space="preserve"> employment or marital status), an event (</w:t>
      </w:r>
      <w:r w:rsidR="00A429C8">
        <w:t>for example,</w:t>
      </w:r>
      <w:r w:rsidR="00A429C8" w:rsidRPr="00281AB8">
        <w:t xml:space="preserve"> </w:t>
      </w:r>
      <w:r w:rsidRPr="00281AB8">
        <w:t>a dance step or music note), or an object (</w:t>
      </w:r>
      <w:r w:rsidR="00A429C8">
        <w:t xml:space="preserve">for example, </w:t>
      </w:r>
      <w:r w:rsidRPr="00281AB8">
        <w:t xml:space="preserve">base pair of </w:t>
      </w:r>
      <w:proofErr w:type="gramStart"/>
      <w:r w:rsidRPr="00281AB8">
        <w:t>DNA</w:t>
      </w:r>
      <w:proofErr w:type="gramEnd"/>
      <w:r w:rsidRPr="00281AB8">
        <w:t>). These elements are either ordered based on time (employment status in a given month, for example) or in a specific manner</w:t>
      </w:r>
      <w:r w:rsidR="00006647" w:rsidRPr="00281AB8">
        <w:t xml:space="preserve"> (such as </w:t>
      </w:r>
      <w:r w:rsidR="00882A2C" w:rsidRPr="00281AB8">
        <w:t>a list of numbers, or a comic strip where the sequen</w:t>
      </w:r>
      <w:r w:rsidR="008F015F" w:rsidRPr="00281AB8">
        <w:t xml:space="preserve">ce of drawings </w:t>
      </w:r>
      <w:r w:rsidR="00882A2C" w:rsidRPr="00281AB8">
        <w:t>arranged in interre</w:t>
      </w:r>
      <w:r w:rsidR="0094572F" w:rsidRPr="00281AB8">
        <w:t>lated panels form a narrative)</w:t>
      </w:r>
      <w:r w:rsidR="00CD1A4A" w:rsidRPr="00281AB8">
        <w:t>.</w:t>
      </w:r>
    </w:p>
    <w:p w14:paraId="551E0228" w14:textId="62451033" w:rsidR="00172FAB" w:rsidRPr="00E53E30" w:rsidRDefault="00172FAB" w:rsidP="00172FAB">
      <w:pPr>
        <w:pStyle w:val="Figuretitle"/>
      </w:pPr>
      <w:bookmarkStart w:id="118" w:name="_Toc523995448"/>
      <w:bookmarkStart w:id="119" w:name="_Toc10536334"/>
      <w:r>
        <w:t>Figure B1</w:t>
      </w:r>
      <w:r>
        <w:tab/>
      </w:r>
      <w:r w:rsidR="002E5378">
        <w:t xml:space="preserve"> </w:t>
      </w:r>
      <w:r w:rsidRPr="00E53E30">
        <w:t>Example</w:t>
      </w:r>
      <w:r>
        <w:t xml:space="preserve"> of a</w:t>
      </w:r>
      <w:r w:rsidRPr="00E53E30">
        <w:t xml:space="preserve"> sequence</w:t>
      </w:r>
      <w:bookmarkEnd w:id="118"/>
      <w:bookmarkEnd w:id="119"/>
    </w:p>
    <w:p w14:paraId="7B459165" w14:textId="77777777" w:rsidR="00172FAB" w:rsidRPr="000172DB" w:rsidRDefault="00172FAB" w:rsidP="00172FAB">
      <w:pPr>
        <w:spacing w:line="360" w:lineRule="auto"/>
      </w:pPr>
      <w:r w:rsidRPr="00196246">
        <w:rPr>
          <w:rFonts w:ascii="Times New Roman" w:hAnsi="Times New Roman"/>
          <w:noProof/>
          <w:sz w:val="24"/>
          <w:szCs w:val="24"/>
          <w:lang w:eastAsia="en-AU"/>
        </w:rPr>
        <w:drawing>
          <wp:inline distT="0" distB="0" distL="0" distR="0" wp14:anchorId="402E853A" wp14:editId="53B9D923">
            <wp:extent cx="4648200" cy="2503373"/>
            <wp:effectExtent l="0" t="0" r="0" b="0"/>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649269" cy="2503949"/>
                    </a:xfrm>
                    <a:prstGeom prst="rect">
                      <a:avLst/>
                    </a:prstGeom>
                    <a:noFill/>
                    <a:ln>
                      <a:noFill/>
                    </a:ln>
                  </pic:spPr>
                </pic:pic>
              </a:graphicData>
            </a:graphic>
          </wp:inline>
        </w:drawing>
      </w:r>
    </w:p>
    <w:p w14:paraId="36E7B9DE" w14:textId="0E8B4F1E" w:rsidR="00172FAB" w:rsidRPr="00B97F57" w:rsidRDefault="00172FAB" w:rsidP="00172FAB">
      <w:pPr>
        <w:pStyle w:val="Source"/>
      </w:pPr>
      <w:r w:rsidRPr="00B97F57">
        <w:t xml:space="preserve">Source: </w:t>
      </w:r>
      <w:proofErr w:type="spellStart"/>
      <w:r w:rsidRPr="00B97F57">
        <w:t>Fasang</w:t>
      </w:r>
      <w:proofErr w:type="spellEnd"/>
      <w:r w:rsidRPr="00B97F57">
        <w:t xml:space="preserve"> (2014)</w:t>
      </w:r>
      <w:r w:rsidR="00A429C8">
        <w:t>.</w:t>
      </w:r>
    </w:p>
    <w:p w14:paraId="72D23BF5" w14:textId="77777777" w:rsidR="00172FAB" w:rsidRDefault="00F30EAF" w:rsidP="00B92A31">
      <w:pPr>
        <w:pStyle w:val="Heading2"/>
        <w:rPr>
          <w:rFonts w:eastAsiaTheme="minorEastAsia"/>
        </w:rPr>
      </w:pPr>
      <w:bookmarkStart w:id="120" w:name="_Toc9601501"/>
      <w:r>
        <w:rPr>
          <w:rFonts w:eastAsiaTheme="minorEastAsia"/>
        </w:rPr>
        <w:t xml:space="preserve">The </w:t>
      </w:r>
      <w:r w:rsidR="00172FAB" w:rsidRPr="009675E0">
        <w:rPr>
          <w:rFonts w:eastAsiaTheme="minorEastAsia"/>
        </w:rPr>
        <w:t>Chi-square distance measure</w:t>
      </w:r>
      <w:bookmarkEnd w:id="120"/>
    </w:p>
    <w:p w14:paraId="06531CB2" w14:textId="34871AB5" w:rsidR="00172FAB" w:rsidRPr="00172FAB" w:rsidRDefault="006E4864" w:rsidP="00172FAB">
      <w:pPr>
        <w:pStyle w:val="Text"/>
      </w:pPr>
      <w:r>
        <w:t>T</w:t>
      </w:r>
      <w:r w:rsidR="00B92A31">
        <w:t xml:space="preserve">he Chi-square distance </w:t>
      </w:r>
      <w:r w:rsidR="00172FAB" w:rsidRPr="00172FAB">
        <w:t>measure quantifies dif</w:t>
      </w:r>
      <w:r>
        <w:t>ferences in state distributions (</w:t>
      </w:r>
      <w:r w:rsidR="00172FAB" w:rsidRPr="00172FAB">
        <w:t xml:space="preserve">Studer </w:t>
      </w:r>
      <w:r w:rsidR="00A429C8">
        <w:t>&amp;</w:t>
      </w:r>
      <w:r w:rsidR="00172FAB" w:rsidRPr="00172FAB">
        <w:t xml:space="preserve"> </w:t>
      </w:r>
      <w:proofErr w:type="spellStart"/>
      <w:r w:rsidR="00172FAB" w:rsidRPr="00172FAB">
        <w:t>Ritschard</w:t>
      </w:r>
      <w:proofErr w:type="spellEnd"/>
      <w:r>
        <w:t xml:space="preserve"> </w:t>
      </w:r>
      <w:r w:rsidR="00172FAB" w:rsidRPr="00172FAB">
        <w:t>201</w:t>
      </w:r>
      <w:r w:rsidR="004B37D8">
        <w:t>4</w:t>
      </w:r>
      <w:r w:rsidR="00A429C8">
        <w:t>,</w:t>
      </w:r>
      <w:r w:rsidR="00172FAB" w:rsidRPr="00172FAB">
        <w:t xml:space="preserve"> 201</w:t>
      </w:r>
      <w:r w:rsidR="004B37D8">
        <w:t>5</w:t>
      </w:r>
      <w:r w:rsidR="00172FAB" w:rsidRPr="00172FAB">
        <w:t xml:space="preserve">). The aim of the measure is to focus on the time spent in each state within the sequences </w:t>
      </w:r>
      <w:r w:rsidR="0035628C">
        <w:t>that</w:t>
      </w:r>
      <w:r w:rsidR="00172FAB" w:rsidRPr="00172FAB">
        <w:t xml:space="preserve"> is appropriate for </w:t>
      </w:r>
      <w:r>
        <w:t>the</w:t>
      </w:r>
      <w:r w:rsidR="00172FAB" w:rsidRPr="00172FAB">
        <w:t xml:space="preserve"> data and </w:t>
      </w:r>
      <w:r w:rsidR="0035628C">
        <w:t xml:space="preserve">the </w:t>
      </w:r>
      <w:r w:rsidR="00172FAB" w:rsidRPr="00172FAB">
        <w:t>analytical purposes</w:t>
      </w:r>
      <w:r>
        <w:t xml:space="preserve"> of this study</w:t>
      </w:r>
      <w:r w:rsidR="00172FAB" w:rsidRPr="00172FAB">
        <w:t>. Moreover</w:t>
      </w:r>
      <w:r>
        <w:t>,</w:t>
      </w:r>
      <w:r w:rsidR="00172FAB" w:rsidRPr="00172FAB">
        <w:t xml:space="preserve"> this approach retains the contemporaneity of the sequences and is ideally suited to </w:t>
      </w:r>
      <w:r>
        <w:t xml:space="preserve">the LSAY </w:t>
      </w:r>
      <w:r w:rsidR="00172FAB" w:rsidRPr="00172FAB">
        <w:t>data</w:t>
      </w:r>
      <w:r w:rsidR="0035628C">
        <w:t>,</w:t>
      </w:r>
      <w:r w:rsidR="00172FAB" w:rsidRPr="00172FAB">
        <w:t xml:space="preserve"> which contains a cohort of individuals of the same age who are likely to make transitions at similar times. </w:t>
      </w:r>
    </w:p>
    <w:p w14:paraId="3D80815A" w14:textId="77777777" w:rsidR="00172FAB" w:rsidRPr="00172FAB" w:rsidRDefault="00172FAB" w:rsidP="009E4AC6">
      <w:pPr>
        <w:pStyle w:val="Text"/>
        <w:spacing w:line="360" w:lineRule="auto"/>
        <w:rPr>
          <w:rFonts w:eastAsiaTheme="minorHAnsi"/>
        </w:rPr>
      </w:pPr>
      <w:r w:rsidRPr="00172FAB">
        <w:t>The</w:t>
      </w:r>
      <w:r w:rsidR="00B92A31">
        <w:t xml:space="preserve"> Chi-square </w:t>
      </w:r>
      <w:r w:rsidRPr="00172FAB">
        <w:t xml:space="preserve">distance weights the </w:t>
      </w:r>
      <w:r w:rsidRPr="00172FAB">
        <w:rPr>
          <w:rFonts w:eastAsiaTheme="minorHAnsi"/>
        </w:rPr>
        <w:t xml:space="preserve">squared differences for each state by the inverse of the overall proportion of time spent in the state and is </w:t>
      </w:r>
      <w:r w:rsidRPr="00172FAB">
        <w:t>defined as</w:t>
      </w:r>
    </w:p>
    <w:bookmarkStart w:id="121" w:name="_Hlk515377566"/>
    <w:p w14:paraId="05EF2560" w14:textId="77777777" w:rsidR="00172FAB" w:rsidRDefault="0022661D" w:rsidP="009E4AC6">
      <w:pPr>
        <w:pStyle w:val="Text"/>
        <w:spacing w:line="360" w:lineRule="auto"/>
      </w:pPr>
      <m:oMath>
        <m:sSubSup>
          <m:sSubSupPr>
            <m:ctrlPr>
              <w:rPr>
                <w:rFonts w:ascii="Cambria Math" w:hAnsi="Cambria Math"/>
              </w:rPr>
            </m:ctrlPr>
          </m:sSubSupPr>
          <m:e>
            <m:r>
              <w:rPr>
                <w:rFonts w:ascii="Cambria Math" w:hAnsi="Cambria Math"/>
              </w:rPr>
              <m:t>d</m:t>
            </m:r>
          </m:e>
          <m:sub>
            <m:r>
              <w:rPr>
                <w:rFonts w:ascii="Cambria Math" w:hAnsi="Cambria Math"/>
              </w:rPr>
              <m:t>χ</m:t>
            </m:r>
          </m:sub>
          <m:sup>
            <m:r>
              <m:rPr>
                <m:sty m:val="p"/>
              </m:rPr>
              <w:rPr>
                <w:rFonts w:ascii="Cambria Math" w:hAnsi="Cambria Math"/>
              </w:rPr>
              <m:t>2</m:t>
            </m:r>
          </m:sup>
        </m:sSubSup>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r>
          <m:rPr>
            <m:sty m:val="p"/>
          </m:rPr>
          <w:rPr>
            <w:rFonts w:ascii="Cambria Math" w:hAnsi="Cambria Math"/>
          </w:rPr>
          <m:t xml:space="preserve">= </m:t>
        </m:r>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m</m:t>
            </m:r>
          </m:sup>
          <m:e>
            <m:f>
              <m:fPr>
                <m:ctrlPr>
                  <w:rPr>
                    <w:rFonts w:ascii="Cambria Math" w:hAnsi="Cambria Math"/>
                  </w:rPr>
                </m:ctrlPr>
              </m:fPr>
              <m:num>
                <m:sSup>
                  <m:sSupPr>
                    <m:ctrlPr>
                      <w:rPr>
                        <w:rFonts w:ascii="Cambria Math" w:hAnsi="Cambria Math"/>
                      </w:rPr>
                    </m:ctrlPr>
                  </m:sSupPr>
                  <m:e>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jx</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jy</m:t>
                        </m:r>
                      </m:sub>
                    </m:sSub>
                    <m:r>
                      <m:rPr>
                        <m:sty m:val="p"/>
                      </m:rPr>
                      <w:rPr>
                        <w:rFonts w:ascii="Cambria Math" w:hAnsi="Cambria Math"/>
                      </w:rPr>
                      <m:t>)</m:t>
                    </m:r>
                  </m:e>
                  <m:sup>
                    <m:r>
                      <m:rPr>
                        <m:sty m:val="p"/>
                      </m:rPr>
                      <w:rPr>
                        <w:rFonts w:ascii="Cambria Math" w:hAnsi="Cambria Math"/>
                      </w:rPr>
                      <m:t>2</m:t>
                    </m:r>
                  </m:sup>
                </m:sSup>
              </m:num>
              <m:den>
                <m:sSub>
                  <m:sSubPr>
                    <m:ctrlPr>
                      <w:rPr>
                        <w:rFonts w:ascii="Cambria Math" w:hAnsi="Cambria Math"/>
                      </w:rPr>
                    </m:ctrlPr>
                  </m:sSubPr>
                  <m:e>
                    <m:r>
                      <w:rPr>
                        <w:rFonts w:ascii="Cambria Math" w:hAnsi="Cambria Math"/>
                      </w:rPr>
                      <m:t>p</m:t>
                    </m:r>
                  </m:e>
                  <m:sub>
                    <m:r>
                      <w:rPr>
                        <w:rFonts w:ascii="Cambria Math" w:hAnsi="Cambria Math"/>
                      </w:rPr>
                      <m:t>j</m:t>
                    </m:r>
                  </m:sub>
                </m:sSub>
              </m:den>
            </m:f>
          </m:e>
        </m:nary>
      </m:oMath>
      <w:bookmarkEnd w:id="121"/>
      <w:r w:rsidR="00172FAB" w:rsidRPr="00172FAB">
        <w:t xml:space="preserve"> ,</w:t>
      </w:r>
      <w:r w:rsidR="00172FAB" w:rsidRPr="00172FAB">
        <w:tab/>
      </w:r>
      <w:r w:rsidR="00172FAB" w:rsidRPr="00172FAB">
        <w:tab/>
      </w:r>
      <w:r w:rsidR="00172FAB" w:rsidRPr="00172FAB">
        <w:tab/>
      </w:r>
      <w:r w:rsidR="00172FAB" w:rsidRPr="00172FAB">
        <w:tab/>
      </w:r>
      <w:r w:rsidR="00172FAB" w:rsidRPr="00172FAB">
        <w:tab/>
      </w:r>
      <w:r w:rsidR="00172FAB" w:rsidRPr="00172FAB">
        <w:tab/>
      </w:r>
      <w:r w:rsidR="00172FAB" w:rsidRPr="00172FAB">
        <w:tab/>
        <w:t>(1)</w:t>
      </w:r>
    </w:p>
    <w:p w14:paraId="427998E2" w14:textId="2DDDA81B" w:rsidR="00172FAB" w:rsidRPr="00172FAB" w:rsidRDefault="00172FAB" w:rsidP="00EE23D7">
      <w:pPr>
        <w:pStyle w:val="Text"/>
        <w:spacing w:line="360" w:lineRule="auto"/>
      </w:pPr>
      <w:r w:rsidRPr="006E4864">
        <w:t xml:space="preserve">where </w:t>
      </w:r>
      <m:oMath>
        <m:sSub>
          <m:sSubPr>
            <m:ctrlPr>
              <w:rPr>
                <w:rFonts w:ascii="Cambria Math" w:hAnsi="Cambria Math"/>
              </w:rPr>
            </m:ctrlPr>
          </m:sSubPr>
          <m:e>
            <m:r>
              <w:rPr>
                <w:rFonts w:ascii="Cambria Math" w:hAnsi="Cambria Math"/>
              </w:rPr>
              <m:t>p</m:t>
            </m:r>
          </m:e>
          <m:sub>
            <m:r>
              <w:rPr>
                <w:rFonts w:ascii="Cambria Math" w:hAnsi="Cambria Math"/>
              </w:rPr>
              <m:t>jx</m:t>
            </m:r>
          </m:sub>
        </m:sSub>
      </m:oMath>
      <w:r w:rsidRPr="006E4864">
        <w:t xml:space="preserve"> is the proportion of time spent in state j in sequence x,  </w:t>
      </w:r>
      <m:oMath>
        <m:sSub>
          <m:sSubPr>
            <m:ctrlPr>
              <w:rPr>
                <w:rFonts w:ascii="Cambria Math" w:hAnsi="Cambria Math"/>
              </w:rPr>
            </m:ctrlPr>
          </m:sSubPr>
          <m:e>
            <m:r>
              <w:rPr>
                <w:rFonts w:ascii="Cambria Math" w:hAnsi="Cambria Math"/>
              </w:rPr>
              <m:t>p</m:t>
            </m:r>
          </m:e>
          <m:sub>
            <m:r>
              <w:rPr>
                <w:rFonts w:ascii="Cambria Math" w:hAnsi="Cambria Math"/>
              </w:rPr>
              <m:t>jy</m:t>
            </m:r>
          </m:sub>
        </m:sSub>
      </m:oMath>
      <w:r w:rsidRPr="006E4864">
        <w:t xml:space="preserve"> is the proportion of time spent in state j in sequence y, and </w:t>
      </w:r>
      <m:oMath>
        <m:sSub>
          <m:sSubPr>
            <m:ctrlPr>
              <w:rPr>
                <w:rFonts w:ascii="Cambria Math" w:hAnsi="Cambria Math"/>
              </w:rPr>
            </m:ctrlPr>
          </m:sSubPr>
          <m:e>
            <m:r>
              <w:rPr>
                <w:rFonts w:ascii="Cambria Math" w:hAnsi="Cambria Math"/>
              </w:rPr>
              <m:t>p</m:t>
            </m:r>
          </m:e>
          <m:sub>
            <m:r>
              <w:rPr>
                <w:rFonts w:ascii="Cambria Math" w:hAnsi="Cambria Math"/>
              </w:rPr>
              <m:t>j</m:t>
            </m:r>
          </m:sub>
        </m:sSub>
      </m:oMath>
      <w:r w:rsidRPr="006E4864">
        <w:t xml:space="preserve"> is the overall proportion of time spent in state j (Studer </w:t>
      </w:r>
      <w:r w:rsidR="0035628C">
        <w:t>&amp;</w:t>
      </w:r>
      <w:r w:rsidRPr="006E4864">
        <w:t xml:space="preserve"> </w:t>
      </w:r>
      <w:proofErr w:type="spellStart"/>
      <w:r w:rsidRPr="006E4864">
        <w:t>Ritschard</w:t>
      </w:r>
      <w:proofErr w:type="spellEnd"/>
      <w:r w:rsidRPr="006E4864">
        <w:t xml:space="preserve"> 201</w:t>
      </w:r>
      <w:r w:rsidR="007C2F61">
        <w:t>6</w:t>
      </w:r>
      <w:r w:rsidRPr="006E4864">
        <w:t xml:space="preserve">). However, this measure is sensitive to the time spent in the states but insensitive to the order and exact timing of the states. This lack of sensitivity to </w:t>
      </w:r>
      <w:r w:rsidRPr="006E4864">
        <w:lastRenderedPageBreak/>
        <w:t>ordering is a considerable limitation</w:t>
      </w:r>
      <w:r w:rsidR="0035628C">
        <w:t>,</w:t>
      </w:r>
      <w:r w:rsidRPr="006E4864">
        <w:t xml:space="preserve"> since the ordering of the states reflects the internal dynamics of a trajector</w:t>
      </w:r>
      <w:r w:rsidR="007C2F61">
        <w:t xml:space="preserve">y. Studer and </w:t>
      </w:r>
      <w:proofErr w:type="spellStart"/>
      <w:r w:rsidR="007C2F61">
        <w:t>Ritschard</w:t>
      </w:r>
      <w:proofErr w:type="spellEnd"/>
      <w:r w:rsidR="007C2F61">
        <w:t xml:space="preserve"> (</w:t>
      </w:r>
      <w:r w:rsidR="004B37D8">
        <w:t>2014</w:t>
      </w:r>
      <w:r w:rsidR="0035628C">
        <w:t>,</w:t>
      </w:r>
      <w:r w:rsidR="004B37D8">
        <w:t xml:space="preserve"> </w:t>
      </w:r>
      <w:r w:rsidRPr="006E4864">
        <w:t>201</w:t>
      </w:r>
      <w:r w:rsidR="004B37D8">
        <w:t>5</w:t>
      </w:r>
      <w:r w:rsidRPr="006E4864">
        <w:t>) propose a solution to overcome</w:t>
      </w:r>
      <w:r w:rsidRPr="00172FAB">
        <w:t xml:space="preserve"> this issue</w:t>
      </w:r>
      <w:r w:rsidR="0035628C">
        <w:t>,</w:t>
      </w:r>
      <w:r w:rsidRPr="00172FAB">
        <w:t xml:space="preserve"> where</w:t>
      </w:r>
      <w:r w:rsidR="0035628C">
        <w:t>by</w:t>
      </w:r>
      <w:r w:rsidRPr="00172FAB">
        <w:t xml:space="preserve"> the distribution is evaluated in successive (potentially overlapping) periods or sub-sequences. Then the period-dependent </w:t>
      </w:r>
      <w:r w:rsidR="00B92A31">
        <w:t>Chi</w:t>
      </w:r>
      <w:r w:rsidRPr="00172FAB">
        <w:t>-</w:t>
      </w:r>
      <w:r w:rsidR="00B92A31">
        <w:t xml:space="preserve">square </w:t>
      </w:r>
      <w:r w:rsidRPr="00172FAB">
        <w:t>distance is</w:t>
      </w:r>
    </w:p>
    <w:p w14:paraId="4DEAFB1B" w14:textId="77777777" w:rsidR="00172FAB" w:rsidRPr="00172FAB" w:rsidRDefault="0022661D" w:rsidP="009E4AC6">
      <w:pPr>
        <w:pStyle w:val="Text"/>
        <w:spacing w:line="276" w:lineRule="auto"/>
      </w:pPr>
      <m:oMath>
        <m:sSubSup>
          <m:sSubSupPr>
            <m:ctrlPr>
              <w:rPr>
                <w:rFonts w:ascii="Cambria Math" w:hAnsi="Cambria Math"/>
              </w:rPr>
            </m:ctrlPr>
          </m:sSubSupPr>
          <m:e>
            <m:r>
              <w:rPr>
                <w:rFonts w:ascii="Cambria Math" w:hAnsi="Cambria Math"/>
              </w:rPr>
              <m:t>d</m:t>
            </m:r>
          </m:e>
          <m:sub>
            <m:r>
              <w:rPr>
                <w:rFonts w:ascii="Cambria Math" w:hAnsi="Cambria Math"/>
              </w:rPr>
              <m:t>χ</m:t>
            </m:r>
            <m:r>
              <m:rPr>
                <m:sty m:val="p"/>
              </m:rPr>
              <w:rPr>
                <w:rFonts w:ascii="Cambria Math" w:hAnsi="Cambria Math"/>
              </w:rPr>
              <m:t>,</m:t>
            </m:r>
            <m:r>
              <w:rPr>
                <w:rFonts w:ascii="Cambria Math" w:hAnsi="Cambria Math"/>
              </w:rPr>
              <m:t>k</m:t>
            </m:r>
          </m:sub>
          <m:sup>
            <m:r>
              <m:rPr>
                <m:sty m:val="p"/>
              </m:rPr>
              <w:rPr>
                <w:rFonts w:ascii="Cambria Math" w:hAnsi="Cambria Math"/>
              </w:rPr>
              <m:t>2</m:t>
            </m:r>
          </m:sup>
        </m:sSubSup>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r>
          <m:rPr>
            <m:sty m:val="p"/>
          </m:rPr>
          <w:rPr>
            <w:rFonts w:ascii="Cambria Math" w:hAnsi="Cambria Math"/>
          </w:rPr>
          <m:t>=</m:t>
        </m:r>
        <m:nary>
          <m:naryPr>
            <m:chr m:val="∑"/>
            <m:limLoc m:val="undOvr"/>
            <m:ctrlPr>
              <w:rPr>
                <w:rFonts w:ascii="Cambria Math" w:hAnsi="Cambria Math"/>
              </w:rPr>
            </m:ctrlPr>
          </m:naryPr>
          <m:sub>
            <m:r>
              <w:rPr>
                <w:rFonts w:ascii="Cambria Math" w:hAnsi="Cambria Math"/>
              </w:rPr>
              <m:t>k</m:t>
            </m:r>
            <m:r>
              <m:rPr>
                <m:sty m:val="p"/>
              </m:rPr>
              <w:rPr>
                <w:rFonts w:ascii="Cambria Math" w:hAnsi="Cambria Math"/>
              </w:rPr>
              <m:t>=</m:t>
            </m:r>
            <m:r>
              <w:rPr>
                <w:rFonts w:ascii="Cambria Math" w:hAnsi="Cambria Math"/>
              </w:rPr>
              <m:t>i</m:t>
            </m:r>
          </m:sub>
          <m:sup>
            <m:r>
              <w:rPr>
                <w:rFonts w:ascii="Cambria Math" w:hAnsi="Cambria Math"/>
              </w:rPr>
              <m:t>K</m:t>
            </m:r>
          </m:sup>
          <m:e>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m</m:t>
                </m:r>
              </m:sup>
              <m:e>
                <m:f>
                  <m:fPr>
                    <m:ctrlPr>
                      <w:rPr>
                        <w:rFonts w:ascii="Cambria Math" w:hAnsi="Cambria Math"/>
                      </w:rPr>
                    </m:ctrlPr>
                  </m:fPr>
                  <m:num>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j</m:t>
                                </m:r>
                                <m:sSub>
                                  <m:sSubPr>
                                    <m:ctrlPr>
                                      <w:rPr>
                                        <w:rFonts w:ascii="Cambria Math" w:hAnsi="Cambria Math"/>
                                      </w:rPr>
                                    </m:ctrlPr>
                                  </m:sSubPr>
                                  <m:e>
                                    <m:r>
                                      <w:rPr>
                                        <w:rFonts w:ascii="Cambria Math" w:hAnsi="Cambria Math"/>
                                      </w:rPr>
                                      <m:t>x</m:t>
                                    </m:r>
                                  </m:e>
                                  <m:sub>
                                    <m:r>
                                      <w:rPr>
                                        <w:rFonts w:ascii="Cambria Math" w:hAnsi="Cambria Math"/>
                                      </w:rPr>
                                      <m:t>k</m:t>
                                    </m:r>
                                  </m:sub>
                                </m:sSub>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j</m:t>
                                </m:r>
                                <m:sSub>
                                  <m:sSubPr>
                                    <m:ctrlPr>
                                      <w:rPr>
                                        <w:rFonts w:ascii="Cambria Math" w:hAnsi="Cambria Math"/>
                                      </w:rPr>
                                    </m:ctrlPr>
                                  </m:sSubPr>
                                  <m:e>
                                    <m:r>
                                      <w:rPr>
                                        <w:rFonts w:ascii="Cambria Math" w:hAnsi="Cambria Math"/>
                                      </w:rPr>
                                      <m:t>y</m:t>
                                    </m:r>
                                  </m:e>
                                  <m:sub>
                                    <m:r>
                                      <w:rPr>
                                        <w:rFonts w:ascii="Cambria Math" w:hAnsi="Cambria Math"/>
                                      </w:rPr>
                                      <m:t>k</m:t>
                                    </m:r>
                                  </m:sub>
                                </m:sSub>
                              </m:sub>
                            </m:sSub>
                          </m:e>
                        </m:d>
                      </m:e>
                      <m:sup>
                        <m:r>
                          <m:rPr>
                            <m:sty m:val="p"/>
                          </m:rPr>
                          <w:rPr>
                            <w:rFonts w:ascii="Cambria Math" w:hAnsi="Cambria Math"/>
                          </w:rPr>
                          <m:t>2</m:t>
                        </m:r>
                      </m:sup>
                    </m:sSup>
                  </m:num>
                  <m:den>
                    <m:sSub>
                      <m:sSubPr>
                        <m:ctrlPr>
                          <w:rPr>
                            <w:rFonts w:ascii="Cambria Math" w:hAnsi="Cambria Math"/>
                          </w:rPr>
                        </m:ctrlPr>
                      </m:sSubPr>
                      <m:e>
                        <m:r>
                          <w:rPr>
                            <w:rFonts w:ascii="Cambria Math" w:hAnsi="Cambria Math"/>
                          </w:rPr>
                          <m:t>p</m:t>
                        </m:r>
                      </m:e>
                      <m:sub>
                        <m:r>
                          <w:rPr>
                            <w:rFonts w:ascii="Cambria Math" w:hAnsi="Cambria Math"/>
                          </w:rPr>
                          <m:t>jk</m:t>
                        </m:r>
                      </m:sub>
                    </m:sSub>
                  </m:den>
                </m:f>
              </m:e>
            </m:nary>
          </m:e>
        </m:nary>
      </m:oMath>
      <w:r w:rsidR="00172FAB" w:rsidRPr="00172FAB">
        <w:t xml:space="preserve"> ,</w:t>
      </w:r>
      <w:r w:rsidR="00172FAB" w:rsidRPr="00172FAB">
        <w:tab/>
      </w:r>
      <w:r w:rsidR="00172FAB" w:rsidRPr="00172FAB">
        <w:tab/>
      </w:r>
      <w:r w:rsidR="00172FAB" w:rsidRPr="00172FAB">
        <w:tab/>
      </w:r>
      <w:r w:rsidR="00172FAB" w:rsidRPr="00172FAB">
        <w:tab/>
      </w:r>
      <w:r w:rsidR="00172FAB" w:rsidRPr="00172FAB">
        <w:tab/>
      </w:r>
      <w:r w:rsidR="00172FAB" w:rsidRPr="00172FAB">
        <w:tab/>
      </w:r>
      <w:r w:rsidR="00DE6B00">
        <w:tab/>
      </w:r>
      <w:r w:rsidR="00172FAB" w:rsidRPr="00172FAB">
        <w:t>(2)</w:t>
      </w:r>
    </w:p>
    <w:p w14:paraId="4AB00EF4" w14:textId="77777777" w:rsidR="00172FAB" w:rsidRPr="00172FAB" w:rsidRDefault="00172FAB" w:rsidP="009E4AC6">
      <w:pPr>
        <w:pStyle w:val="Text"/>
        <w:spacing w:line="276" w:lineRule="auto"/>
      </w:pPr>
      <w:r w:rsidRPr="00172FAB">
        <w:t xml:space="preserve">where the sub-sequence of x over period k is </w:t>
      </w:r>
      <m:oMath>
        <m:sSub>
          <m:sSubPr>
            <m:ctrlPr>
              <w:rPr>
                <w:rFonts w:ascii="Cambria Math" w:hAnsi="Cambria Math"/>
              </w:rPr>
            </m:ctrlPr>
          </m:sSubPr>
          <m:e>
            <m:r>
              <w:rPr>
                <w:rFonts w:ascii="Cambria Math" w:hAnsi="Cambria Math"/>
              </w:rPr>
              <m:t>x</m:t>
            </m:r>
          </m:e>
          <m:sub>
            <m:r>
              <w:rPr>
                <w:rFonts w:ascii="Cambria Math" w:hAnsi="Cambria Math"/>
              </w:rPr>
              <m:t>k</m:t>
            </m:r>
          </m:sub>
        </m:sSub>
      </m:oMath>
      <w:r w:rsidRPr="00172FAB">
        <w:t xml:space="preserve"> and the overall proportion of time in state j in the kth interval is </w:t>
      </w:r>
      <m:oMath>
        <m:sSub>
          <m:sSubPr>
            <m:ctrlPr>
              <w:rPr>
                <w:rFonts w:ascii="Cambria Math" w:hAnsi="Cambria Math"/>
              </w:rPr>
            </m:ctrlPr>
          </m:sSubPr>
          <m:e>
            <m:r>
              <w:rPr>
                <w:rFonts w:ascii="Cambria Math" w:hAnsi="Cambria Math"/>
              </w:rPr>
              <m:t>p</m:t>
            </m:r>
          </m:e>
          <m:sub>
            <m:r>
              <w:rPr>
                <w:rFonts w:ascii="Cambria Math" w:hAnsi="Cambria Math"/>
              </w:rPr>
              <m:t>jk</m:t>
            </m:r>
          </m:sub>
        </m:sSub>
        <m:r>
          <m:rPr>
            <m:sty m:val="p"/>
          </m:rPr>
          <w:rPr>
            <w:rStyle w:val="FootnoteReference"/>
            <w:rFonts w:ascii="Cambria Math" w:hAnsi="Cambria Math"/>
            <w:vertAlign w:val="baseline"/>
          </w:rPr>
          <m:t xml:space="preserve"> </m:t>
        </m:r>
      </m:oMath>
      <w:r w:rsidRPr="00172FAB">
        <w:t xml:space="preserve">. The advantage of this measure is that it </w:t>
      </w:r>
      <w:proofErr w:type="gramStart"/>
      <w:r w:rsidRPr="00172FAB">
        <w:t>takes into account</w:t>
      </w:r>
      <w:proofErr w:type="gramEnd"/>
      <w:r w:rsidRPr="00172FAB">
        <w:t xml:space="preserve"> the timing as well as the duration of the transitions.</w:t>
      </w:r>
      <w:r w:rsidR="004F734F">
        <w:rPr>
          <w:rStyle w:val="FootnoteReference"/>
        </w:rPr>
        <w:footnoteReference w:id="17"/>
      </w:r>
      <w:r w:rsidRPr="00172FAB">
        <w:t xml:space="preserve"> </w:t>
      </w:r>
    </w:p>
    <w:p w14:paraId="5F3A7FCE" w14:textId="77777777" w:rsidR="00B92A31" w:rsidRDefault="00B92A31" w:rsidP="00B92A31">
      <w:pPr>
        <w:pStyle w:val="Heading3"/>
      </w:pPr>
      <w:r>
        <w:t xml:space="preserve">Implementation in </w:t>
      </w:r>
      <w:r w:rsidRPr="00CA1F50">
        <w:rPr>
          <w:i/>
        </w:rPr>
        <w:t>R</w:t>
      </w:r>
    </w:p>
    <w:p w14:paraId="5BC408EE" w14:textId="07D93267" w:rsidR="00BE4404" w:rsidRDefault="006E4864" w:rsidP="00BE4404">
      <w:pPr>
        <w:pStyle w:val="Text"/>
        <w:rPr>
          <w:rFonts w:ascii="Tahoma" w:hAnsi="Tahoma" w:cs="Tahoma"/>
          <w:color w:val="000000"/>
          <w:kern w:val="28"/>
          <w:sz w:val="56"/>
          <w:szCs w:val="56"/>
        </w:rPr>
      </w:pPr>
      <w:r>
        <w:t>The</w:t>
      </w:r>
      <w:r w:rsidR="00172FAB">
        <w:t xml:space="preserve"> </w:t>
      </w:r>
      <w:proofErr w:type="spellStart"/>
      <w:r w:rsidR="00172FAB" w:rsidRPr="008C39AE">
        <w:rPr>
          <w:b/>
        </w:rPr>
        <w:t>TraMineR</w:t>
      </w:r>
      <w:proofErr w:type="spellEnd"/>
      <w:r w:rsidR="00172FAB">
        <w:t xml:space="preserve"> package in </w:t>
      </w:r>
      <w:r w:rsidR="00172FAB" w:rsidRPr="00CA1F50">
        <w:rPr>
          <w:i/>
        </w:rPr>
        <w:t>R</w:t>
      </w:r>
      <w:r w:rsidR="00172FAB">
        <w:t xml:space="preserve"> </w:t>
      </w:r>
      <w:r w:rsidR="001C6B3A">
        <w:t xml:space="preserve">statistical software </w:t>
      </w:r>
      <w:r>
        <w:t xml:space="preserve">was </w:t>
      </w:r>
      <w:r w:rsidR="00CA1F50">
        <w:t xml:space="preserve">used for </w:t>
      </w:r>
      <w:r w:rsidR="00172FAB">
        <w:t xml:space="preserve">sequence analysis and the computation of pairwise dissimilarity between sequences. </w:t>
      </w:r>
      <w:proofErr w:type="spellStart"/>
      <w:r w:rsidR="00BE4404" w:rsidRPr="00335007">
        <w:t>Gabadinho</w:t>
      </w:r>
      <w:proofErr w:type="spellEnd"/>
      <w:r w:rsidR="00BE4404" w:rsidRPr="00335007">
        <w:t xml:space="preserve"> et al. (2011) was used to guide </w:t>
      </w:r>
      <w:r w:rsidR="00444C77">
        <w:t xml:space="preserve">this part </w:t>
      </w:r>
      <w:r w:rsidR="00BE4404" w:rsidRPr="00335007">
        <w:t>of the sequence</w:t>
      </w:r>
      <w:r w:rsidR="00444C77">
        <w:t xml:space="preserve"> analysis</w:t>
      </w:r>
      <w:r w:rsidR="00BE4404" w:rsidRPr="00335007">
        <w:t xml:space="preserve">.  </w:t>
      </w:r>
    </w:p>
    <w:p w14:paraId="6245E185" w14:textId="7C478889" w:rsidR="00172FAB" w:rsidRPr="00A54CFD" w:rsidRDefault="00172FAB" w:rsidP="00172FAB">
      <w:r>
        <w:t xml:space="preserve">Below is the code </w:t>
      </w:r>
      <w:r w:rsidR="00454472">
        <w:t xml:space="preserve">used </w:t>
      </w:r>
      <w:r>
        <w:t xml:space="preserve">to compute the distance matrix in </w:t>
      </w:r>
      <w:r w:rsidRPr="00CA1F50">
        <w:rPr>
          <w:i/>
        </w:rPr>
        <w:t>R</w:t>
      </w:r>
      <w:r>
        <w:t>:</w:t>
      </w:r>
    </w:p>
    <w:p w14:paraId="2DE9836F" w14:textId="77777777" w:rsidR="00172FAB" w:rsidRPr="00A4218D" w:rsidRDefault="00172FAB" w:rsidP="00172FAB">
      <w:pPr>
        <w:pStyle w:val="ListBullet"/>
        <w:jc w:val="center"/>
        <w:rPr>
          <w:rFonts w:ascii="Lucida Console" w:hAnsi="Lucida Console" w:cs="Courier New"/>
        </w:rPr>
      </w:pPr>
      <w:proofErr w:type="spellStart"/>
      <w:r w:rsidRPr="00A4218D">
        <w:rPr>
          <w:rFonts w:ascii="Lucida Console" w:hAnsi="Lucida Console" w:cs="Courier New"/>
        </w:rPr>
        <w:t>chiDist</w:t>
      </w:r>
      <w:proofErr w:type="spellEnd"/>
      <w:r w:rsidRPr="00A4218D">
        <w:rPr>
          <w:rFonts w:ascii="Lucida Console" w:hAnsi="Lucida Console" w:cs="Courier New"/>
        </w:rPr>
        <w:t xml:space="preserve"> &lt;- </w:t>
      </w:r>
      <w:proofErr w:type="spellStart"/>
      <w:proofErr w:type="gramStart"/>
      <w:r w:rsidRPr="00A4218D">
        <w:rPr>
          <w:rFonts w:ascii="Lucida Console" w:hAnsi="Lucida Console" w:cs="Courier New"/>
        </w:rPr>
        <w:t>seqdist</w:t>
      </w:r>
      <w:proofErr w:type="spellEnd"/>
      <w:r w:rsidRPr="00A4218D">
        <w:rPr>
          <w:rFonts w:ascii="Lucida Console" w:hAnsi="Lucida Console" w:cs="Courier New"/>
        </w:rPr>
        <w:t>(</w:t>
      </w:r>
      <w:proofErr w:type="gramEnd"/>
      <w:r w:rsidRPr="00A4218D">
        <w:rPr>
          <w:rFonts w:ascii="Lucida Console" w:hAnsi="Lucida Console" w:cs="Courier New"/>
        </w:rPr>
        <w:t>stwseq1, method = "CHI2", step =120)</w:t>
      </w:r>
    </w:p>
    <w:p w14:paraId="7264042D" w14:textId="4A4708DC" w:rsidR="00172FAB" w:rsidRDefault="00454472" w:rsidP="00172FAB">
      <w:pPr>
        <w:pStyle w:val="Dotpoint1"/>
      </w:pPr>
      <w:proofErr w:type="spellStart"/>
      <w:r>
        <w:rPr>
          <w:rFonts w:ascii="Lucida Console" w:hAnsi="Lucida Console" w:cs="Courier New"/>
        </w:rPr>
        <w:t>S</w:t>
      </w:r>
      <w:r w:rsidR="00172FAB" w:rsidRPr="00A7416C">
        <w:rPr>
          <w:rFonts w:ascii="Lucida Console" w:hAnsi="Lucida Console" w:cs="Courier New"/>
        </w:rPr>
        <w:t>eqdist</w:t>
      </w:r>
      <w:proofErr w:type="spellEnd"/>
      <w:r w:rsidR="00172FAB">
        <w:t xml:space="preserve"> computes pairwise dissimilarities between sequences or dissimilarity from a reference sequence. </w:t>
      </w:r>
    </w:p>
    <w:p w14:paraId="02011DCD" w14:textId="77777777" w:rsidR="00172FAB" w:rsidRDefault="00172FAB" w:rsidP="00172FAB">
      <w:pPr>
        <w:pStyle w:val="Dotpoint1"/>
      </w:pPr>
      <w:r w:rsidRPr="00A7416C">
        <w:rPr>
          <w:rFonts w:ascii="Lucida Console" w:hAnsi="Lucida Console" w:cs="Courier New"/>
        </w:rPr>
        <w:t>Stwseq1</w:t>
      </w:r>
      <w:r>
        <w:t xml:space="preserve"> contains the sequences of 3186 individuals. </w:t>
      </w:r>
    </w:p>
    <w:p w14:paraId="7FE0E0DD" w14:textId="055F3E8A" w:rsidR="00172FAB" w:rsidRDefault="00454472" w:rsidP="00172FAB">
      <w:pPr>
        <w:pStyle w:val="Dotpoint1"/>
      </w:pPr>
      <w:r>
        <w:rPr>
          <w:rFonts w:ascii="Lucida Console" w:hAnsi="Lucida Console" w:cs="Courier New"/>
        </w:rPr>
        <w:t>M</w:t>
      </w:r>
      <w:r w:rsidR="00172FAB" w:rsidRPr="0019499F">
        <w:rPr>
          <w:rFonts w:ascii="Lucida Console" w:hAnsi="Lucida Console" w:cs="Courier New"/>
        </w:rPr>
        <w:t>ethod = “CHI2”</w:t>
      </w:r>
      <w:r w:rsidR="00172FAB">
        <w:t xml:space="preserve"> specifies the chi-square distance measure to be used to compute the pairwise dissimilarities. </w:t>
      </w:r>
    </w:p>
    <w:p w14:paraId="711F829C" w14:textId="12EF3FE1" w:rsidR="00172FAB" w:rsidRPr="00361EF4" w:rsidRDefault="00172FAB" w:rsidP="00172FAB">
      <w:pPr>
        <w:pStyle w:val="Dotpoint1"/>
      </w:pPr>
      <w:r w:rsidRPr="0019499F">
        <w:rPr>
          <w:rFonts w:ascii="Lucida Console" w:hAnsi="Lucida Console" w:cs="Courier New"/>
        </w:rPr>
        <w:t>‘</w:t>
      </w:r>
      <w:r w:rsidR="005272F5">
        <w:rPr>
          <w:rFonts w:ascii="Lucida Console" w:hAnsi="Lucida Console" w:cs="Courier New"/>
        </w:rPr>
        <w:t>S</w:t>
      </w:r>
      <w:r w:rsidRPr="0019499F">
        <w:rPr>
          <w:rFonts w:ascii="Lucida Console" w:hAnsi="Lucida Console" w:cs="Courier New"/>
        </w:rPr>
        <w:t>tep = 120’</w:t>
      </w:r>
      <w:r>
        <w:t xml:space="preserve"> (or alternatively, </w:t>
      </w:r>
      <w:r w:rsidRPr="0019499F">
        <w:rPr>
          <w:rFonts w:ascii="Lucida Console" w:hAnsi="Lucida Console" w:cs="Courier New"/>
        </w:rPr>
        <w:t>step</w:t>
      </w:r>
      <w:r w:rsidRPr="0019499F">
        <w:rPr>
          <w:rFonts w:ascii="Lucida Console" w:hAnsi="Lucida Console"/>
        </w:rPr>
        <w:t xml:space="preserve"> = </w:t>
      </w:r>
      <w:r w:rsidRPr="0019499F">
        <w:rPr>
          <w:rFonts w:ascii="Lucida Console" w:hAnsi="Lucida Console" w:cs="Courier New"/>
        </w:rPr>
        <w:t>length(stwseq1)</w:t>
      </w:r>
      <w:r>
        <w:t xml:space="preserve">) indicates that </w:t>
      </w:r>
      <w:r w:rsidR="00AD30D4">
        <w:t>the</w:t>
      </w:r>
      <w:r>
        <w:t xml:space="preserve"> chosen </w:t>
      </w:r>
      <w:r w:rsidRPr="003246D0">
        <w:rPr>
          <w:i/>
        </w:rPr>
        <w:t>K</w:t>
      </w:r>
      <w:r>
        <w:t xml:space="preserve"> = 120. Here, </w:t>
      </w:r>
      <w:r w:rsidRPr="003246D0">
        <w:rPr>
          <w:i/>
        </w:rPr>
        <w:t>K</w:t>
      </w:r>
      <w:r>
        <w:t xml:space="preserve"> is chosen to be equal to the length of the sequence so that the chi-square distance measure gains sensitivity to the timing aspect of sequences whil</w:t>
      </w:r>
      <w:r w:rsidR="005272F5">
        <w:t>e</w:t>
      </w:r>
      <w:r>
        <w:t xml:space="preserve"> maintaining some sensitivity to differences in durations (Studer </w:t>
      </w:r>
      <w:r w:rsidR="005272F5">
        <w:t>&amp;</w:t>
      </w:r>
      <w:r>
        <w:t xml:space="preserve"> </w:t>
      </w:r>
      <w:proofErr w:type="spellStart"/>
      <w:r>
        <w:t>Ritschard</w:t>
      </w:r>
      <w:proofErr w:type="spellEnd"/>
      <w:r>
        <w:t xml:space="preserve"> 201</w:t>
      </w:r>
      <w:r w:rsidR="004B37D8">
        <w:t>5</w:t>
      </w:r>
      <w:r>
        <w:t xml:space="preserve">).  </w:t>
      </w:r>
    </w:p>
    <w:p w14:paraId="60E2830C" w14:textId="77777777" w:rsidR="00172FAB" w:rsidRDefault="00172FAB" w:rsidP="00172FAB">
      <w:pPr>
        <w:pStyle w:val="Heading2"/>
      </w:pPr>
      <w:bookmarkStart w:id="122" w:name="_Toc523995417"/>
      <w:bookmarkStart w:id="123" w:name="_Toc9601502"/>
      <w:r>
        <w:t>Cluster analysis</w:t>
      </w:r>
      <w:bookmarkEnd w:id="122"/>
      <w:bookmarkEnd w:id="123"/>
    </w:p>
    <w:p w14:paraId="6CCA3E3F" w14:textId="77777777" w:rsidR="00172FAB" w:rsidRPr="00AD0D77" w:rsidRDefault="00172FAB" w:rsidP="00172FAB">
      <w:pPr>
        <w:pStyle w:val="Text"/>
        <w:rPr>
          <w:rFonts w:eastAsia="Trebuchet MS"/>
        </w:rPr>
      </w:pPr>
      <w:r w:rsidRPr="00AD0D77">
        <w:rPr>
          <w:rFonts w:eastAsia="Trebuchet MS"/>
        </w:rPr>
        <w:t>Utilising the evaluated distance matrix, hierarc</w:t>
      </w:r>
      <w:r>
        <w:rPr>
          <w:rFonts w:eastAsia="Trebuchet MS"/>
        </w:rPr>
        <w:t xml:space="preserve">hical </w:t>
      </w:r>
      <w:r w:rsidR="00AD30D4" w:rsidRPr="00AD0D77">
        <w:rPr>
          <w:rFonts w:eastAsia="Trebuchet MS"/>
        </w:rPr>
        <w:t>agglomerative</w:t>
      </w:r>
      <w:r w:rsidR="00AD30D4">
        <w:rPr>
          <w:rFonts w:eastAsia="Trebuchet MS"/>
        </w:rPr>
        <w:t xml:space="preserve"> </w:t>
      </w:r>
      <w:r>
        <w:rPr>
          <w:rFonts w:eastAsia="Trebuchet MS"/>
        </w:rPr>
        <w:t>cluster analysis</w:t>
      </w:r>
      <w:r w:rsidR="00AD30D4">
        <w:rPr>
          <w:rFonts w:eastAsia="Trebuchet MS"/>
        </w:rPr>
        <w:t xml:space="preserve"> was used</w:t>
      </w:r>
      <w:r>
        <w:rPr>
          <w:rFonts w:eastAsia="Trebuchet MS"/>
        </w:rPr>
        <w:t xml:space="preserve"> to group </w:t>
      </w:r>
      <w:r w:rsidR="0094572F">
        <w:rPr>
          <w:rFonts w:eastAsia="Trebuchet MS"/>
        </w:rPr>
        <w:t>similar sequences together.</w:t>
      </w:r>
    </w:p>
    <w:p w14:paraId="25C2DD64" w14:textId="42852587" w:rsidR="00172FAB" w:rsidRPr="00AD0D77" w:rsidRDefault="00172FAB" w:rsidP="00172FAB">
      <w:pPr>
        <w:pStyle w:val="Text"/>
        <w:rPr>
          <w:rFonts w:eastAsia="Trebuchet MS"/>
        </w:rPr>
      </w:pPr>
      <w:r w:rsidRPr="00AD0D77">
        <w:rPr>
          <w:rFonts w:eastAsia="Trebuchet MS"/>
        </w:rPr>
        <w:t>There are two main approaches to hierarchical clustering, one being agglomerative clustering</w:t>
      </w:r>
      <w:r w:rsidR="005272F5">
        <w:rPr>
          <w:rFonts w:eastAsia="Trebuchet MS"/>
        </w:rPr>
        <w:t>,</w:t>
      </w:r>
      <w:r w:rsidRPr="00AD0D77">
        <w:rPr>
          <w:rFonts w:eastAsia="Trebuchet MS"/>
        </w:rPr>
        <w:t xml:space="preserve"> where</w:t>
      </w:r>
      <w:r w:rsidR="005272F5">
        <w:rPr>
          <w:rFonts w:eastAsia="Trebuchet MS"/>
        </w:rPr>
        <w:t>by</w:t>
      </w:r>
      <w:r w:rsidRPr="00AD0D77">
        <w:rPr>
          <w:rFonts w:eastAsia="Trebuchet MS"/>
        </w:rPr>
        <w:t xml:space="preserve"> clusters are </w:t>
      </w:r>
      <w:r w:rsidR="00CA1F50">
        <w:rPr>
          <w:rFonts w:eastAsia="Trebuchet MS"/>
        </w:rPr>
        <w:t xml:space="preserve">progressively </w:t>
      </w:r>
      <w:r w:rsidRPr="00AD0D77">
        <w:rPr>
          <w:rFonts w:eastAsia="Trebuchet MS"/>
        </w:rPr>
        <w:t>grouped into larger ones</w:t>
      </w:r>
      <w:r w:rsidR="00DC2D21">
        <w:rPr>
          <w:rFonts w:eastAsia="Trebuchet MS"/>
        </w:rPr>
        <w:t>;</w:t>
      </w:r>
      <w:r w:rsidRPr="00AD0D77">
        <w:rPr>
          <w:rFonts w:eastAsia="Trebuchet MS"/>
        </w:rPr>
        <w:t xml:space="preserve"> the other </w:t>
      </w:r>
      <w:r w:rsidR="00DC2D21">
        <w:rPr>
          <w:rFonts w:eastAsia="Trebuchet MS"/>
        </w:rPr>
        <w:t>is</w:t>
      </w:r>
      <w:r w:rsidR="00CA1F50">
        <w:rPr>
          <w:rFonts w:eastAsia="Trebuchet MS"/>
        </w:rPr>
        <w:t xml:space="preserve"> divisive clustering</w:t>
      </w:r>
      <w:r w:rsidR="00DC2D21">
        <w:rPr>
          <w:rFonts w:eastAsia="Trebuchet MS"/>
        </w:rPr>
        <w:t>,</w:t>
      </w:r>
      <w:r w:rsidR="00CA1F50">
        <w:rPr>
          <w:rFonts w:eastAsia="Trebuchet MS"/>
        </w:rPr>
        <w:t xml:space="preserve"> where</w:t>
      </w:r>
      <w:r w:rsidR="00DC2D21">
        <w:rPr>
          <w:rFonts w:eastAsia="Trebuchet MS"/>
        </w:rPr>
        <w:t>by</w:t>
      </w:r>
      <w:r w:rsidR="00CA1F50">
        <w:rPr>
          <w:rFonts w:eastAsia="Trebuchet MS"/>
        </w:rPr>
        <w:t xml:space="preserve"> </w:t>
      </w:r>
      <w:r w:rsidRPr="00AD0D77">
        <w:rPr>
          <w:rFonts w:eastAsia="Trebuchet MS"/>
        </w:rPr>
        <w:t xml:space="preserve">clusters are divided into smaller ones. </w:t>
      </w:r>
    </w:p>
    <w:p w14:paraId="3FB40B63" w14:textId="66B232D9" w:rsidR="00172FAB" w:rsidRPr="00AD0D77" w:rsidRDefault="00AD30D4" w:rsidP="00172FAB">
      <w:pPr>
        <w:pStyle w:val="Text"/>
        <w:rPr>
          <w:rFonts w:eastAsia="Trebuchet MS"/>
        </w:rPr>
      </w:pPr>
      <w:r w:rsidRPr="00281AB8">
        <w:rPr>
          <w:rFonts w:eastAsia="Trebuchet MS"/>
        </w:rPr>
        <w:t xml:space="preserve">In the </w:t>
      </w:r>
      <w:r w:rsidR="00172FAB" w:rsidRPr="00281AB8">
        <w:rPr>
          <w:rFonts w:eastAsia="Trebuchet MS"/>
        </w:rPr>
        <w:t xml:space="preserve">analysis, Ward’s hierarchical agglomerative clustering method </w:t>
      </w:r>
      <w:r w:rsidRPr="00281AB8">
        <w:rPr>
          <w:rFonts w:eastAsia="Trebuchet MS"/>
        </w:rPr>
        <w:t>was used</w:t>
      </w:r>
      <w:r w:rsidR="00FF564C" w:rsidRPr="00281AB8">
        <w:rPr>
          <w:rFonts w:eastAsia="Trebuchet MS"/>
        </w:rPr>
        <w:t>. It</w:t>
      </w:r>
      <w:r w:rsidRPr="00281AB8">
        <w:rPr>
          <w:rFonts w:eastAsia="Trebuchet MS"/>
        </w:rPr>
        <w:t xml:space="preserve"> is</w:t>
      </w:r>
      <w:r w:rsidR="00172FAB" w:rsidRPr="00281AB8">
        <w:rPr>
          <w:rFonts w:eastAsia="Trebuchet MS"/>
        </w:rPr>
        <w:t xml:space="preserve"> the most common approach in the </w:t>
      </w:r>
      <w:r w:rsidR="00FF564C" w:rsidRPr="00281AB8">
        <w:rPr>
          <w:rFonts w:eastAsia="Trebuchet MS"/>
        </w:rPr>
        <w:t xml:space="preserve">sequence analysis </w:t>
      </w:r>
      <w:r w:rsidR="00172FAB" w:rsidRPr="00281AB8">
        <w:rPr>
          <w:rFonts w:eastAsia="Trebuchet MS"/>
        </w:rPr>
        <w:t>literature</w:t>
      </w:r>
      <w:r w:rsidR="00433237" w:rsidRPr="00281AB8">
        <w:rPr>
          <w:rFonts w:eastAsia="Trebuchet MS"/>
        </w:rPr>
        <w:t xml:space="preserve"> (Martin</w:t>
      </w:r>
      <w:r w:rsidR="00005CB5">
        <w:rPr>
          <w:rFonts w:eastAsia="Trebuchet MS"/>
        </w:rPr>
        <w:t xml:space="preserve">, </w:t>
      </w:r>
      <w:proofErr w:type="spellStart"/>
      <w:r w:rsidR="00005CB5">
        <w:rPr>
          <w:rFonts w:eastAsia="Trebuchet MS"/>
        </w:rPr>
        <w:t>Schoon</w:t>
      </w:r>
      <w:proofErr w:type="spellEnd"/>
      <w:r w:rsidR="00005CB5">
        <w:rPr>
          <w:rFonts w:eastAsia="Trebuchet MS"/>
        </w:rPr>
        <w:t xml:space="preserve"> &amp; Ross</w:t>
      </w:r>
      <w:r w:rsidR="00433237" w:rsidRPr="00281AB8">
        <w:rPr>
          <w:rFonts w:eastAsia="Trebuchet MS"/>
        </w:rPr>
        <w:t xml:space="preserve"> 2008)</w:t>
      </w:r>
      <w:r w:rsidR="00172FAB" w:rsidRPr="00281AB8">
        <w:rPr>
          <w:rFonts w:eastAsia="Trebuchet MS"/>
        </w:rPr>
        <w:t>.</w:t>
      </w:r>
      <w:r w:rsidR="00172FAB" w:rsidRPr="00AD0D77">
        <w:rPr>
          <w:rFonts w:eastAsia="Trebuchet MS"/>
        </w:rPr>
        <w:t xml:space="preserve"> </w:t>
      </w:r>
    </w:p>
    <w:p w14:paraId="7925A86F" w14:textId="77777777" w:rsidR="00172FAB" w:rsidRPr="00AD0D77" w:rsidRDefault="00172FAB" w:rsidP="00172FAB">
      <w:pPr>
        <w:pStyle w:val="Text"/>
        <w:rPr>
          <w:rFonts w:eastAsia="Trebuchet MS"/>
        </w:rPr>
      </w:pPr>
      <w:r w:rsidRPr="00AD0D77">
        <w:rPr>
          <w:rFonts w:eastAsia="Trebuchet MS"/>
        </w:rPr>
        <w:t>As with all agglomerative clustering algorithm</w:t>
      </w:r>
      <w:r w:rsidR="006736A9">
        <w:rPr>
          <w:rFonts w:eastAsia="Trebuchet MS"/>
        </w:rPr>
        <w:t>s</w:t>
      </w:r>
      <w:r w:rsidRPr="00AD0D77">
        <w:rPr>
          <w:rFonts w:eastAsia="Trebuchet MS"/>
        </w:rPr>
        <w:t xml:space="preserve">, </w:t>
      </w:r>
      <w:proofErr w:type="gramStart"/>
      <w:r w:rsidRPr="00AD0D77">
        <w:rPr>
          <w:rFonts w:eastAsia="Trebuchet MS"/>
        </w:rPr>
        <w:t>each individual</w:t>
      </w:r>
      <w:proofErr w:type="gramEnd"/>
      <w:r w:rsidRPr="00AD0D77">
        <w:rPr>
          <w:rFonts w:eastAsia="Trebuchet MS"/>
        </w:rPr>
        <w:t xml:space="preserve"> starts off as their own cluster. The closest pair of clusters is then merged at each iteration based on </w:t>
      </w:r>
      <w:r w:rsidR="006736A9">
        <w:rPr>
          <w:rFonts w:eastAsia="Trebuchet MS"/>
        </w:rPr>
        <w:t>a</w:t>
      </w:r>
      <w:r w:rsidRPr="00AD0D77">
        <w:rPr>
          <w:rFonts w:eastAsia="Trebuchet MS"/>
        </w:rPr>
        <w:t xml:space="preserve"> distance measure of how close two clusters are. </w:t>
      </w:r>
    </w:p>
    <w:p w14:paraId="34BB9180" w14:textId="3C3CEF5B" w:rsidR="00172FAB" w:rsidRPr="00AD0D77" w:rsidRDefault="00172FAB" w:rsidP="00172FAB">
      <w:pPr>
        <w:pStyle w:val="Text"/>
        <w:rPr>
          <w:rFonts w:eastAsia="Trebuchet MS"/>
        </w:rPr>
      </w:pPr>
      <w:r w:rsidRPr="00AD0D77">
        <w:rPr>
          <w:rFonts w:eastAsia="Trebuchet MS"/>
        </w:rPr>
        <w:lastRenderedPageBreak/>
        <w:t>Ward’s method in agglomerative clustering merges two clusters A and B</w:t>
      </w:r>
      <w:r w:rsidR="00DC2D21">
        <w:rPr>
          <w:rFonts w:eastAsia="Trebuchet MS"/>
        </w:rPr>
        <w:t>, which</w:t>
      </w:r>
      <w:r w:rsidRPr="00AD0D77">
        <w:rPr>
          <w:rFonts w:eastAsia="Trebuchet MS"/>
        </w:rPr>
        <w:t xml:space="preserve"> minimises the increase in the error sum-of-squares (ESS). More formally, the ESS of a cluster A is given by,</w:t>
      </w:r>
    </w:p>
    <w:p w14:paraId="1AC9B9FD" w14:textId="77777777" w:rsidR="00172FAB" w:rsidRPr="00AD0D77" w:rsidRDefault="0022661D" w:rsidP="00172FAB">
      <w:pPr>
        <w:spacing w:before="120" w:line="324" w:lineRule="auto"/>
        <w:jc w:val="center"/>
        <w:rPr>
          <w:rFonts w:eastAsia="Trebuchet MS"/>
          <w:sz w:val="22"/>
          <w:szCs w:val="19"/>
        </w:rPr>
      </w:pPr>
      <m:oMath>
        <m:sSub>
          <m:sSubPr>
            <m:ctrlPr>
              <w:rPr>
                <w:rFonts w:ascii="Cambria Math" w:eastAsia="Trebuchet MS" w:hAnsi="Cambria Math"/>
                <w:i/>
                <w:sz w:val="24"/>
                <w:szCs w:val="19"/>
              </w:rPr>
            </m:ctrlPr>
          </m:sSubPr>
          <m:e>
            <m:r>
              <w:rPr>
                <w:rFonts w:ascii="Cambria Math" w:eastAsia="Trebuchet MS" w:hAnsi="Cambria Math"/>
                <w:sz w:val="24"/>
                <w:szCs w:val="19"/>
              </w:rPr>
              <m:t>ESS</m:t>
            </m:r>
          </m:e>
          <m:sub>
            <m:r>
              <w:rPr>
                <w:rFonts w:ascii="Cambria Math" w:eastAsia="Trebuchet MS" w:hAnsi="Cambria Math"/>
                <w:sz w:val="24"/>
                <w:szCs w:val="19"/>
              </w:rPr>
              <m:t>A</m:t>
            </m:r>
          </m:sub>
        </m:sSub>
        <m:r>
          <w:rPr>
            <w:rFonts w:ascii="Cambria Math" w:eastAsia="Trebuchet MS" w:hAnsi="Cambria Math"/>
            <w:sz w:val="24"/>
            <w:szCs w:val="19"/>
          </w:rPr>
          <m:t xml:space="preserve">=  </m:t>
        </m:r>
        <m:nary>
          <m:naryPr>
            <m:chr m:val="∑"/>
            <m:limLoc m:val="undOvr"/>
            <m:grow m:val="1"/>
            <m:ctrlPr>
              <w:rPr>
                <w:rFonts w:ascii="Cambria Math" w:eastAsia="Trebuchet MS" w:hAnsi="Cambria Math"/>
                <w:i/>
                <w:sz w:val="24"/>
                <w:szCs w:val="19"/>
              </w:rPr>
            </m:ctrlPr>
          </m:naryPr>
          <m:sub>
            <m:r>
              <w:rPr>
                <w:rFonts w:ascii="Cambria Math" w:eastAsia="Trebuchet MS" w:hAnsi="Cambria Math"/>
                <w:sz w:val="24"/>
                <w:szCs w:val="19"/>
              </w:rPr>
              <m:t>i</m:t>
            </m:r>
            <m:r>
              <w:rPr>
                <w:rFonts w:ascii="Cambria Math" w:eastAsia="Trebuchet MS" w:hAnsi="Cambria Math"/>
                <w:sz w:val="24"/>
                <w:szCs w:val="19"/>
              </w:rPr>
              <m:t>=1</m:t>
            </m:r>
          </m:sub>
          <m:sup>
            <m:sSub>
              <m:sSubPr>
                <m:ctrlPr>
                  <w:rPr>
                    <w:rFonts w:ascii="Cambria Math" w:eastAsia="Trebuchet MS" w:hAnsi="Cambria Math"/>
                    <w:i/>
                    <w:sz w:val="24"/>
                    <w:szCs w:val="19"/>
                  </w:rPr>
                </m:ctrlPr>
              </m:sSubPr>
              <m:e>
                <m:r>
                  <w:rPr>
                    <w:rFonts w:ascii="Cambria Math" w:eastAsia="Trebuchet MS" w:hAnsi="Cambria Math"/>
                    <w:sz w:val="24"/>
                    <w:szCs w:val="19"/>
                  </w:rPr>
                  <m:t>n</m:t>
                </m:r>
              </m:e>
              <m:sub>
                <m:r>
                  <w:rPr>
                    <w:rFonts w:ascii="Cambria Math" w:eastAsia="Trebuchet MS" w:hAnsi="Cambria Math"/>
                    <w:sz w:val="24"/>
                    <w:szCs w:val="19"/>
                  </w:rPr>
                  <m:t>a</m:t>
                </m:r>
              </m:sub>
            </m:sSub>
          </m:sup>
          <m:e>
            <m:sSup>
              <m:sSupPr>
                <m:ctrlPr>
                  <w:rPr>
                    <w:rFonts w:ascii="Cambria Math" w:eastAsia="Trebuchet MS" w:hAnsi="Cambria Math"/>
                    <w:i/>
                    <w:sz w:val="24"/>
                    <w:szCs w:val="19"/>
                  </w:rPr>
                </m:ctrlPr>
              </m:sSupPr>
              <m:e>
                <m:d>
                  <m:dPr>
                    <m:ctrlPr>
                      <w:rPr>
                        <w:rFonts w:ascii="Cambria Math" w:eastAsia="Trebuchet MS" w:hAnsi="Cambria Math"/>
                        <w:i/>
                        <w:sz w:val="24"/>
                        <w:szCs w:val="19"/>
                      </w:rPr>
                    </m:ctrlPr>
                  </m:dPr>
                  <m:e>
                    <m:sSub>
                      <m:sSubPr>
                        <m:ctrlPr>
                          <w:rPr>
                            <w:rFonts w:ascii="Cambria Math" w:eastAsia="Trebuchet MS" w:hAnsi="Cambria Math"/>
                            <w:i/>
                            <w:sz w:val="24"/>
                            <w:szCs w:val="19"/>
                          </w:rPr>
                        </m:ctrlPr>
                      </m:sSubPr>
                      <m:e>
                        <m:r>
                          <m:rPr>
                            <m:sty m:val="bi"/>
                          </m:rPr>
                          <w:rPr>
                            <w:rFonts w:ascii="Cambria Math" w:eastAsia="Trebuchet MS" w:hAnsi="Cambria Math"/>
                            <w:sz w:val="24"/>
                            <w:szCs w:val="19"/>
                          </w:rPr>
                          <m:t>a</m:t>
                        </m:r>
                      </m:e>
                      <m:sub>
                        <m:r>
                          <w:rPr>
                            <w:rFonts w:ascii="Cambria Math" w:eastAsia="Trebuchet MS" w:hAnsi="Cambria Math"/>
                            <w:sz w:val="24"/>
                            <w:szCs w:val="19"/>
                          </w:rPr>
                          <m:t>i</m:t>
                        </m:r>
                      </m:sub>
                    </m:sSub>
                    <m:r>
                      <w:rPr>
                        <w:rFonts w:ascii="Cambria Math" w:eastAsia="Trebuchet MS" w:hAnsi="Cambria Math"/>
                        <w:sz w:val="24"/>
                        <w:szCs w:val="19"/>
                      </w:rPr>
                      <m:t>-</m:t>
                    </m:r>
                    <m:acc>
                      <m:accPr>
                        <m:chr m:val="̅"/>
                        <m:ctrlPr>
                          <w:rPr>
                            <w:rFonts w:ascii="Cambria Math" w:eastAsia="Trebuchet MS" w:hAnsi="Cambria Math"/>
                            <w:b/>
                            <w:i/>
                            <w:sz w:val="24"/>
                            <w:szCs w:val="19"/>
                          </w:rPr>
                        </m:ctrlPr>
                      </m:accPr>
                      <m:e>
                        <m:r>
                          <m:rPr>
                            <m:sty m:val="bi"/>
                          </m:rPr>
                          <w:rPr>
                            <w:rFonts w:ascii="Cambria Math" w:eastAsia="Trebuchet MS" w:hAnsi="Cambria Math"/>
                            <w:sz w:val="24"/>
                            <w:szCs w:val="19"/>
                          </w:rPr>
                          <m:t>a</m:t>
                        </m:r>
                      </m:e>
                    </m:acc>
                  </m:e>
                </m:d>
              </m:e>
              <m:sup>
                <m:r>
                  <w:rPr>
                    <w:rFonts w:ascii="Cambria Math" w:eastAsia="Trebuchet MS" w:hAnsi="Cambria Math"/>
                    <w:sz w:val="24"/>
                    <w:szCs w:val="19"/>
                  </w:rPr>
                  <m:t>'</m:t>
                </m:r>
              </m:sup>
            </m:sSup>
            <m:d>
              <m:dPr>
                <m:ctrlPr>
                  <w:rPr>
                    <w:rFonts w:ascii="Cambria Math" w:eastAsia="Trebuchet MS" w:hAnsi="Cambria Math"/>
                    <w:i/>
                    <w:sz w:val="24"/>
                    <w:szCs w:val="19"/>
                  </w:rPr>
                </m:ctrlPr>
              </m:dPr>
              <m:e>
                <m:sSub>
                  <m:sSubPr>
                    <m:ctrlPr>
                      <w:rPr>
                        <w:rFonts w:ascii="Cambria Math" w:eastAsia="Trebuchet MS" w:hAnsi="Cambria Math"/>
                        <w:i/>
                        <w:sz w:val="24"/>
                        <w:szCs w:val="19"/>
                      </w:rPr>
                    </m:ctrlPr>
                  </m:sSubPr>
                  <m:e>
                    <m:r>
                      <m:rPr>
                        <m:sty m:val="bi"/>
                      </m:rPr>
                      <w:rPr>
                        <w:rFonts w:ascii="Cambria Math" w:eastAsia="Trebuchet MS" w:hAnsi="Cambria Math"/>
                        <w:sz w:val="24"/>
                        <w:szCs w:val="19"/>
                      </w:rPr>
                      <m:t>a</m:t>
                    </m:r>
                  </m:e>
                  <m:sub>
                    <m:r>
                      <w:rPr>
                        <w:rFonts w:ascii="Cambria Math" w:eastAsia="Trebuchet MS" w:hAnsi="Cambria Math"/>
                        <w:sz w:val="24"/>
                        <w:szCs w:val="19"/>
                      </w:rPr>
                      <m:t>i</m:t>
                    </m:r>
                  </m:sub>
                </m:sSub>
                <m:r>
                  <w:rPr>
                    <w:rFonts w:ascii="Cambria Math" w:eastAsia="Trebuchet MS" w:hAnsi="Cambria Math"/>
                    <w:sz w:val="24"/>
                    <w:szCs w:val="19"/>
                  </w:rPr>
                  <m:t>-</m:t>
                </m:r>
                <m:acc>
                  <m:accPr>
                    <m:chr m:val="̅"/>
                    <m:ctrlPr>
                      <w:rPr>
                        <w:rFonts w:ascii="Cambria Math" w:eastAsia="Trebuchet MS" w:hAnsi="Cambria Math"/>
                        <w:b/>
                        <w:i/>
                        <w:sz w:val="24"/>
                        <w:szCs w:val="19"/>
                      </w:rPr>
                    </m:ctrlPr>
                  </m:accPr>
                  <m:e>
                    <m:r>
                      <m:rPr>
                        <m:sty m:val="bi"/>
                      </m:rPr>
                      <w:rPr>
                        <w:rFonts w:ascii="Cambria Math" w:eastAsia="Trebuchet MS" w:hAnsi="Cambria Math"/>
                        <w:sz w:val="24"/>
                        <w:szCs w:val="19"/>
                      </w:rPr>
                      <m:t>a</m:t>
                    </m:r>
                  </m:e>
                </m:acc>
              </m:e>
            </m:d>
          </m:e>
        </m:nary>
      </m:oMath>
      <w:r w:rsidR="00172FAB" w:rsidRPr="00AD0D77">
        <w:rPr>
          <w:sz w:val="24"/>
          <w:szCs w:val="19"/>
        </w:rPr>
        <w:t>,</w:t>
      </w:r>
    </w:p>
    <w:p w14:paraId="47F0D442" w14:textId="57E044B6" w:rsidR="00172FAB" w:rsidRPr="00AD0D77" w:rsidRDefault="00172FAB" w:rsidP="00172FAB">
      <w:pPr>
        <w:spacing w:before="120" w:line="324" w:lineRule="auto"/>
        <w:rPr>
          <w:szCs w:val="19"/>
        </w:rPr>
      </w:pPr>
      <w:r w:rsidRPr="00F25246">
        <w:rPr>
          <w:rStyle w:val="TextChar"/>
        </w:rPr>
        <w:t xml:space="preserve">where </w:t>
      </w:r>
      <m:oMath>
        <m:sSub>
          <m:sSubPr>
            <m:ctrlPr>
              <w:rPr>
                <w:rFonts w:ascii="Cambria Math" w:eastAsia="Trebuchet MS" w:hAnsi="Cambria Math"/>
                <w:i/>
                <w:sz w:val="24"/>
                <w:szCs w:val="19"/>
              </w:rPr>
            </m:ctrlPr>
          </m:sSubPr>
          <m:e>
            <m:r>
              <m:rPr>
                <m:sty m:val="bi"/>
              </m:rPr>
              <w:rPr>
                <w:rFonts w:ascii="Cambria Math" w:eastAsia="Trebuchet MS" w:hAnsi="Cambria Math"/>
                <w:sz w:val="24"/>
                <w:szCs w:val="19"/>
              </w:rPr>
              <m:t>a</m:t>
            </m:r>
          </m:e>
          <m:sub>
            <m:r>
              <w:rPr>
                <w:rFonts w:ascii="Cambria Math" w:eastAsia="Trebuchet MS" w:hAnsi="Cambria Math"/>
                <w:sz w:val="24"/>
                <w:szCs w:val="19"/>
              </w:rPr>
              <m:t>i</m:t>
            </m:r>
          </m:sub>
        </m:sSub>
      </m:oMath>
      <w:r w:rsidRPr="00AD0D77">
        <w:rPr>
          <w:sz w:val="24"/>
          <w:szCs w:val="19"/>
        </w:rPr>
        <w:t xml:space="preserve"> </w:t>
      </w:r>
      <w:r w:rsidRPr="00F25246">
        <w:rPr>
          <w:rStyle w:val="TextChar"/>
          <w:rFonts w:eastAsiaTheme="minorEastAsia"/>
        </w:rPr>
        <w:t xml:space="preserve">represents the </w:t>
      </w:r>
      <m:oMath>
        <m:r>
          <w:rPr>
            <w:rStyle w:val="TextChar"/>
            <w:rFonts w:ascii="Cambria Math" w:eastAsiaTheme="minorEastAsia" w:hAnsi="Cambria Math"/>
          </w:rPr>
          <m:t>i</m:t>
        </m:r>
      </m:oMath>
      <w:r w:rsidRPr="00F25246">
        <w:rPr>
          <w:rStyle w:val="TextChar"/>
          <w:rFonts w:eastAsiaTheme="minorEastAsia"/>
        </w:rPr>
        <w:t>th observation vector in cluster A,</w:t>
      </w:r>
      <w:r w:rsidRPr="00AD0D77">
        <w:rPr>
          <w:szCs w:val="19"/>
        </w:rPr>
        <w:t xml:space="preserve">  </w:t>
      </w:r>
      <m:oMath>
        <m:acc>
          <m:accPr>
            <m:chr m:val="̅"/>
            <m:ctrlPr>
              <w:rPr>
                <w:rFonts w:ascii="Cambria Math" w:eastAsia="Trebuchet MS" w:hAnsi="Cambria Math"/>
                <w:b/>
                <w:i/>
                <w:sz w:val="24"/>
                <w:szCs w:val="19"/>
              </w:rPr>
            </m:ctrlPr>
          </m:accPr>
          <m:e>
            <m:r>
              <m:rPr>
                <m:sty m:val="bi"/>
              </m:rPr>
              <w:rPr>
                <w:rFonts w:ascii="Cambria Math" w:eastAsia="Trebuchet MS" w:hAnsi="Cambria Math"/>
                <w:sz w:val="24"/>
                <w:szCs w:val="19"/>
              </w:rPr>
              <m:t>a</m:t>
            </m:r>
          </m:e>
        </m:acc>
        <m:r>
          <m:rPr>
            <m:sty m:val="bi"/>
          </m:rPr>
          <w:rPr>
            <w:rFonts w:ascii="Cambria Math" w:eastAsia="Trebuchet MS" w:hAnsi="Cambria Math"/>
            <w:sz w:val="24"/>
            <w:szCs w:val="19"/>
          </w:rPr>
          <m:t>=</m:t>
        </m:r>
        <m:f>
          <m:fPr>
            <m:ctrlPr>
              <w:rPr>
                <w:rFonts w:ascii="Cambria Math" w:eastAsia="Trebuchet MS" w:hAnsi="Cambria Math"/>
                <w:i/>
                <w:sz w:val="24"/>
                <w:szCs w:val="19"/>
              </w:rPr>
            </m:ctrlPr>
          </m:fPr>
          <m:num>
            <m:r>
              <w:rPr>
                <w:rFonts w:ascii="Cambria Math" w:eastAsia="Trebuchet MS" w:hAnsi="Cambria Math"/>
                <w:sz w:val="24"/>
                <w:szCs w:val="19"/>
              </w:rPr>
              <m:t>1</m:t>
            </m:r>
          </m:num>
          <m:den>
            <m:sSub>
              <m:sSubPr>
                <m:ctrlPr>
                  <w:rPr>
                    <w:rFonts w:ascii="Cambria Math" w:eastAsia="Trebuchet MS" w:hAnsi="Cambria Math"/>
                    <w:i/>
                    <w:sz w:val="24"/>
                    <w:szCs w:val="19"/>
                  </w:rPr>
                </m:ctrlPr>
              </m:sSubPr>
              <m:e>
                <m:r>
                  <w:rPr>
                    <w:rFonts w:ascii="Cambria Math" w:eastAsia="Trebuchet MS" w:hAnsi="Cambria Math"/>
                    <w:sz w:val="24"/>
                    <w:szCs w:val="19"/>
                  </w:rPr>
                  <m:t>n</m:t>
                </m:r>
              </m:e>
              <m:sub>
                <m:r>
                  <w:rPr>
                    <w:rFonts w:ascii="Cambria Math" w:eastAsia="Trebuchet MS" w:hAnsi="Cambria Math"/>
                    <w:sz w:val="24"/>
                    <w:szCs w:val="19"/>
                  </w:rPr>
                  <m:t>a</m:t>
                </m:r>
              </m:sub>
            </m:sSub>
          </m:den>
        </m:f>
        <m:nary>
          <m:naryPr>
            <m:chr m:val="∑"/>
            <m:limLoc m:val="undOvr"/>
            <m:grow m:val="1"/>
            <m:ctrlPr>
              <w:rPr>
                <w:rFonts w:ascii="Cambria Math" w:eastAsia="Trebuchet MS" w:hAnsi="Cambria Math"/>
                <w:i/>
                <w:sz w:val="24"/>
                <w:szCs w:val="19"/>
              </w:rPr>
            </m:ctrlPr>
          </m:naryPr>
          <m:sub>
            <m:r>
              <w:rPr>
                <w:rFonts w:ascii="Cambria Math" w:eastAsia="Trebuchet MS" w:hAnsi="Cambria Math"/>
                <w:sz w:val="24"/>
                <w:szCs w:val="19"/>
              </w:rPr>
              <m:t>i=1</m:t>
            </m:r>
          </m:sub>
          <m:sup>
            <m:sSub>
              <m:sSubPr>
                <m:ctrlPr>
                  <w:rPr>
                    <w:rFonts w:ascii="Cambria Math" w:eastAsia="Trebuchet MS" w:hAnsi="Cambria Math"/>
                    <w:i/>
                    <w:sz w:val="24"/>
                    <w:szCs w:val="19"/>
                  </w:rPr>
                </m:ctrlPr>
              </m:sSubPr>
              <m:e>
                <m:r>
                  <w:rPr>
                    <w:rFonts w:ascii="Cambria Math" w:eastAsia="Trebuchet MS" w:hAnsi="Cambria Math"/>
                    <w:sz w:val="24"/>
                    <w:szCs w:val="19"/>
                  </w:rPr>
                  <m:t>n</m:t>
                </m:r>
              </m:e>
              <m:sub>
                <m:r>
                  <w:rPr>
                    <w:rFonts w:ascii="Cambria Math" w:eastAsia="Trebuchet MS" w:hAnsi="Cambria Math"/>
                    <w:sz w:val="24"/>
                    <w:szCs w:val="19"/>
                  </w:rPr>
                  <m:t>a</m:t>
                </m:r>
              </m:sub>
            </m:sSub>
          </m:sup>
          <m:e>
            <m:sSub>
              <m:sSubPr>
                <m:ctrlPr>
                  <w:rPr>
                    <w:rFonts w:ascii="Cambria Math" w:eastAsia="Trebuchet MS" w:hAnsi="Cambria Math"/>
                    <w:i/>
                    <w:sz w:val="24"/>
                    <w:szCs w:val="19"/>
                  </w:rPr>
                </m:ctrlPr>
              </m:sSubPr>
              <m:e>
                <m:r>
                  <m:rPr>
                    <m:sty m:val="bi"/>
                  </m:rPr>
                  <w:rPr>
                    <w:rFonts w:ascii="Cambria Math" w:eastAsia="Trebuchet MS" w:hAnsi="Cambria Math"/>
                    <w:sz w:val="24"/>
                    <w:szCs w:val="19"/>
                  </w:rPr>
                  <m:t>a</m:t>
                </m:r>
              </m:e>
              <m:sub>
                <m:r>
                  <w:rPr>
                    <w:rFonts w:ascii="Cambria Math" w:eastAsia="Trebuchet MS" w:hAnsi="Cambria Math"/>
                    <w:sz w:val="24"/>
                    <w:szCs w:val="19"/>
                  </w:rPr>
                  <m:t>i</m:t>
                </m:r>
              </m:sub>
            </m:sSub>
          </m:e>
        </m:nary>
      </m:oMath>
      <w:r w:rsidRPr="00AD0D77">
        <w:rPr>
          <w:b/>
          <w:sz w:val="24"/>
          <w:szCs w:val="19"/>
        </w:rPr>
        <w:t xml:space="preserve"> </w:t>
      </w:r>
      <w:r w:rsidRPr="00F25246">
        <w:rPr>
          <w:rStyle w:val="TextChar"/>
          <w:rFonts w:eastAsiaTheme="minorEastAsia"/>
        </w:rPr>
        <w:t>is the</w:t>
      </w:r>
      <w:r w:rsidRPr="00AD0D77">
        <w:rPr>
          <w:szCs w:val="19"/>
        </w:rPr>
        <w:t xml:space="preserve"> </w:t>
      </w:r>
      <w:r w:rsidRPr="00F25246">
        <w:rPr>
          <w:rStyle w:val="TextChar"/>
          <w:rFonts w:eastAsiaTheme="minorEastAsia"/>
        </w:rPr>
        <w:t xml:space="preserve">mean vector of cluster A and </w:t>
      </w:r>
      <m:oMath>
        <m:sSub>
          <m:sSubPr>
            <m:ctrlPr>
              <w:rPr>
                <w:rStyle w:val="TextChar"/>
                <w:rFonts w:ascii="Cambria Math" w:hAnsi="Cambria Math"/>
              </w:rPr>
            </m:ctrlPr>
          </m:sSubPr>
          <m:e>
            <m:r>
              <w:rPr>
                <w:rStyle w:val="TextChar"/>
                <w:rFonts w:ascii="Cambria Math" w:hAnsi="Cambria Math"/>
              </w:rPr>
              <m:t>n</m:t>
            </m:r>
          </m:e>
          <m:sub>
            <m:r>
              <w:rPr>
                <w:rStyle w:val="TextChar"/>
                <w:rFonts w:ascii="Cambria Math" w:hAnsi="Cambria Math"/>
              </w:rPr>
              <m:t>a</m:t>
            </m:r>
          </m:sub>
        </m:sSub>
      </m:oMath>
      <w:r w:rsidRPr="00F25246">
        <w:rPr>
          <w:rStyle w:val="TextChar"/>
          <w:rFonts w:eastAsiaTheme="minorEastAsia"/>
        </w:rPr>
        <w:t xml:space="preserve"> is the number of individuals in cluster A. The ESS of cluster B is calculated similarly</w:t>
      </w:r>
      <w:r w:rsidR="00FF564C">
        <w:rPr>
          <w:rStyle w:val="TextChar"/>
          <w:rFonts w:eastAsiaTheme="minorEastAsia"/>
        </w:rPr>
        <w:t xml:space="preserve"> (</w:t>
      </w:r>
      <w:r w:rsidR="002D3DE8">
        <w:t xml:space="preserve">Strauss </w:t>
      </w:r>
      <w:r w:rsidR="00696754">
        <w:t>&amp;</w:t>
      </w:r>
      <w:r w:rsidR="002D3DE8">
        <w:t xml:space="preserve"> </w:t>
      </w:r>
      <w:r w:rsidR="009E1039">
        <w:t xml:space="preserve">von </w:t>
      </w:r>
      <w:proofErr w:type="spellStart"/>
      <w:r w:rsidR="002D3DE8">
        <w:t>Maltitz</w:t>
      </w:r>
      <w:proofErr w:type="spellEnd"/>
      <w:r w:rsidR="00696754">
        <w:t xml:space="preserve"> </w:t>
      </w:r>
      <w:r w:rsidR="002D3DE8">
        <w:t>2017)</w:t>
      </w:r>
      <w:r w:rsidRPr="00F25246">
        <w:rPr>
          <w:rStyle w:val="TextChar"/>
          <w:rFonts w:eastAsiaTheme="minorEastAsia"/>
        </w:rPr>
        <w:t>.</w:t>
      </w:r>
      <w:r w:rsidRPr="00AD0D77">
        <w:rPr>
          <w:szCs w:val="19"/>
        </w:rPr>
        <w:t xml:space="preserve"> </w:t>
      </w:r>
    </w:p>
    <w:p w14:paraId="7D0BCE66" w14:textId="18CAD5FE" w:rsidR="00172FAB" w:rsidRPr="00AD0D77" w:rsidRDefault="00172FAB" w:rsidP="00172FAB">
      <w:pPr>
        <w:pStyle w:val="Text"/>
        <w:rPr>
          <w:rFonts w:eastAsia="Trebuchet MS"/>
        </w:rPr>
      </w:pPr>
      <w:r w:rsidRPr="00AD0D77">
        <w:rPr>
          <w:rFonts w:eastAsia="Trebuchet MS"/>
        </w:rPr>
        <w:t>In each iteration, Ward’s algorithm merges two clusters, cluster A and cluster B</w:t>
      </w:r>
      <w:r w:rsidR="006B7F05">
        <w:rPr>
          <w:rFonts w:eastAsia="Trebuchet MS"/>
        </w:rPr>
        <w:t>, which</w:t>
      </w:r>
      <w:r w:rsidRPr="00AD0D77">
        <w:rPr>
          <w:rFonts w:eastAsia="Trebuchet MS"/>
        </w:rPr>
        <w:t xml:space="preserve"> minimises the increase in the ESS, defined as, </w:t>
      </w:r>
    </w:p>
    <w:p w14:paraId="48FA2ADF" w14:textId="77777777" w:rsidR="00172FAB" w:rsidRPr="00AD0D77" w:rsidRDefault="0022661D" w:rsidP="00172FAB">
      <w:pPr>
        <w:spacing w:before="120" w:line="324" w:lineRule="auto"/>
        <w:rPr>
          <w:szCs w:val="19"/>
        </w:rPr>
      </w:pPr>
      <m:oMathPara>
        <m:oMathParaPr>
          <m:jc m:val="center"/>
        </m:oMathParaPr>
        <m:oMath>
          <m:sSub>
            <m:sSubPr>
              <m:ctrlPr>
                <w:rPr>
                  <w:rFonts w:ascii="Cambria Math" w:eastAsia="Trebuchet MS" w:hAnsi="Cambria Math"/>
                  <w:i/>
                  <w:sz w:val="24"/>
                  <w:szCs w:val="19"/>
                </w:rPr>
              </m:ctrlPr>
            </m:sSubPr>
            <m:e>
              <m:r>
                <w:rPr>
                  <w:rFonts w:ascii="Cambria Math" w:eastAsia="Trebuchet MS" w:hAnsi="Cambria Math"/>
                  <w:sz w:val="24"/>
                  <w:szCs w:val="19"/>
                </w:rPr>
                <m:t>I</m:t>
              </m:r>
            </m:e>
            <m:sub>
              <m:r>
                <w:rPr>
                  <w:rFonts w:ascii="Cambria Math" w:eastAsia="Trebuchet MS" w:hAnsi="Cambria Math"/>
                  <w:sz w:val="24"/>
                  <w:szCs w:val="19"/>
                </w:rPr>
                <m:t>AB</m:t>
              </m:r>
            </m:sub>
          </m:sSub>
          <m:r>
            <w:rPr>
              <w:rFonts w:ascii="Cambria Math" w:eastAsia="Trebuchet MS" w:hAnsi="Cambria Math"/>
              <w:sz w:val="24"/>
              <w:szCs w:val="19"/>
            </w:rPr>
            <m:t>=</m:t>
          </m:r>
          <m:sSub>
            <m:sSubPr>
              <m:ctrlPr>
                <w:rPr>
                  <w:rFonts w:ascii="Cambria Math" w:eastAsia="Trebuchet MS" w:hAnsi="Cambria Math"/>
                  <w:i/>
                  <w:sz w:val="24"/>
                  <w:szCs w:val="19"/>
                </w:rPr>
              </m:ctrlPr>
            </m:sSubPr>
            <m:e>
              <m:r>
                <w:rPr>
                  <w:rFonts w:ascii="Cambria Math" w:eastAsia="Trebuchet MS" w:hAnsi="Cambria Math"/>
                  <w:sz w:val="24"/>
                  <w:szCs w:val="19"/>
                </w:rPr>
                <m:t>ESS</m:t>
              </m:r>
            </m:e>
            <m:sub>
              <m:r>
                <w:rPr>
                  <w:rFonts w:ascii="Cambria Math" w:eastAsia="Trebuchet MS" w:hAnsi="Cambria Math"/>
                  <w:sz w:val="24"/>
                  <w:szCs w:val="19"/>
                </w:rPr>
                <m:t>AB</m:t>
              </m:r>
            </m:sub>
          </m:sSub>
          <m:r>
            <w:rPr>
              <w:rFonts w:ascii="Cambria Math" w:eastAsia="Trebuchet MS" w:hAnsi="Cambria Math"/>
              <w:sz w:val="24"/>
              <w:szCs w:val="19"/>
            </w:rPr>
            <m:t>-</m:t>
          </m:r>
          <m:d>
            <m:dPr>
              <m:ctrlPr>
                <w:rPr>
                  <w:rFonts w:ascii="Cambria Math" w:eastAsia="Trebuchet MS" w:hAnsi="Cambria Math"/>
                  <w:i/>
                  <w:sz w:val="24"/>
                  <w:szCs w:val="19"/>
                </w:rPr>
              </m:ctrlPr>
            </m:dPr>
            <m:e>
              <m:r>
                <w:rPr>
                  <w:rFonts w:ascii="Cambria Math" w:eastAsia="Trebuchet MS" w:hAnsi="Cambria Math"/>
                  <w:sz w:val="24"/>
                  <w:szCs w:val="19"/>
                </w:rPr>
                <m:t>ES</m:t>
              </m:r>
              <m:sSub>
                <m:sSubPr>
                  <m:ctrlPr>
                    <w:rPr>
                      <w:rFonts w:ascii="Cambria Math" w:eastAsia="Trebuchet MS" w:hAnsi="Cambria Math"/>
                      <w:i/>
                      <w:sz w:val="24"/>
                      <w:szCs w:val="19"/>
                    </w:rPr>
                  </m:ctrlPr>
                </m:sSubPr>
                <m:e>
                  <m:r>
                    <w:rPr>
                      <w:rFonts w:ascii="Cambria Math" w:eastAsia="Trebuchet MS" w:hAnsi="Cambria Math"/>
                      <w:sz w:val="24"/>
                      <w:szCs w:val="19"/>
                    </w:rPr>
                    <m:t>S</m:t>
                  </m:r>
                </m:e>
                <m:sub>
                  <m:r>
                    <w:rPr>
                      <w:rFonts w:ascii="Cambria Math" w:eastAsia="Trebuchet MS" w:hAnsi="Cambria Math"/>
                      <w:sz w:val="24"/>
                      <w:szCs w:val="19"/>
                    </w:rPr>
                    <m:t>A</m:t>
                  </m:r>
                </m:sub>
              </m:sSub>
              <m:r>
                <w:rPr>
                  <w:rFonts w:ascii="Cambria Math" w:eastAsia="Trebuchet MS" w:hAnsi="Cambria Math"/>
                  <w:sz w:val="24"/>
                  <w:szCs w:val="19"/>
                </w:rPr>
                <m:t>+</m:t>
              </m:r>
              <m:r>
                <w:rPr>
                  <w:rFonts w:ascii="Cambria Math" w:eastAsia="Trebuchet MS" w:hAnsi="Cambria Math"/>
                  <w:sz w:val="24"/>
                  <w:szCs w:val="19"/>
                </w:rPr>
                <m:t>ES</m:t>
              </m:r>
              <m:sSub>
                <m:sSubPr>
                  <m:ctrlPr>
                    <w:rPr>
                      <w:rFonts w:ascii="Cambria Math" w:eastAsia="Trebuchet MS" w:hAnsi="Cambria Math"/>
                      <w:i/>
                      <w:sz w:val="24"/>
                      <w:szCs w:val="19"/>
                    </w:rPr>
                  </m:ctrlPr>
                </m:sSubPr>
                <m:e>
                  <m:r>
                    <w:rPr>
                      <w:rFonts w:ascii="Cambria Math" w:eastAsia="Trebuchet MS" w:hAnsi="Cambria Math"/>
                      <w:sz w:val="24"/>
                      <w:szCs w:val="19"/>
                    </w:rPr>
                    <m:t>S</m:t>
                  </m:r>
                </m:e>
                <m:sub>
                  <m:r>
                    <w:rPr>
                      <w:rFonts w:ascii="Cambria Math" w:eastAsia="Trebuchet MS" w:hAnsi="Cambria Math"/>
                      <w:sz w:val="24"/>
                      <w:szCs w:val="19"/>
                    </w:rPr>
                    <m:t>B</m:t>
                  </m:r>
                </m:sub>
              </m:sSub>
            </m:e>
          </m:d>
          <m:r>
            <m:rPr>
              <m:sty m:val="p"/>
            </m:rPr>
            <w:rPr>
              <w:rFonts w:ascii="Cambria Math" w:hAnsi="Cambria Math"/>
              <w:szCs w:val="19"/>
            </w:rPr>
            <w:br/>
          </m:r>
        </m:oMath>
        <m:oMath>
          <m:r>
            <w:rPr>
              <w:rFonts w:ascii="Cambria Math" w:eastAsia="Trebuchet MS" w:hAnsi="Cambria Math"/>
              <w:sz w:val="24"/>
              <w:szCs w:val="19"/>
            </w:rPr>
            <m:t xml:space="preserve">           = </m:t>
          </m:r>
          <m:f>
            <m:fPr>
              <m:ctrlPr>
                <w:rPr>
                  <w:rFonts w:ascii="Cambria Math" w:eastAsia="Trebuchet MS" w:hAnsi="Cambria Math"/>
                  <w:i/>
                  <w:sz w:val="24"/>
                  <w:szCs w:val="19"/>
                </w:rPr>
              </m:ctrlPr>
            </m:fPr>
            <m:num>
              <m:sSub>
                <m:sSubPr>
                  <m:ctrlPr>
                    <w:rPr>
                      <w:rFonts w:ascii="Cambria Math" w:eastAsia="Trebuchet MS" w:hAnsi="Cambria Math"/>
                      <w:i/>
                      <w:sz w:val="24"/>
                      <w:szCs w:val="19"/>
                    </w:rPr>
                  </m:ctrlPr>
                </m:sSubPr>
                <m:e>
                  <m:r>
                    <w:rPr>
                      <w:rFonts w:ascii="Cambria Math" w:eastAsia="Trebuchet MS" w:hAnsi="Cambria Math"/>
                      <w:sz w:val="24"/>
                      <w:szCs w:val="19"/>
                    </w:rPr>
                    <m:t>n</m:t>
                  </m:r>
                </m:e>
                <m:sub>
                  <m:r>
                    <w:rPr>
                      <w:rFonts w:ascii="Cambria Math" w:eastAsia="Trebuchet MS" w:hAnsi="Cambria Math"/>
                      <w:sz w:val="24"/>
                      <w:szCs w:val="19"/>
                    </w:rPr>
                    <m:t>A</m:t>
                  </m:r>
                </m:sub>
              </m:sSub>
              <m:sSub>
                <m:sSubPr>
                  <m:ctrlPr>
                    <w:rPr>
                      <w:rFonts w:ascii="Cambria Math" w:eastAsia="Trebuchet MS" w:hAnsi="Cambria Math"/>
                      <w:i/>
                      <w:sz w:val="24"/>
                      <w:szCs w:val="19"/>
                    </w:rPr>
                  </m:ctrlPr>
                </m:sSubPr>
                <m:e>
                  <m:r>
                    <w:rPr>
                      <w:rFonts w:ascii="Cambria Math" w:eastAsia="Trebuchet MS" w:hAnsi="Cambria Math"/>
                      <w:sz w:val="24"/>
                      <w:szCs w:val="19"/>
                    </w:rPr>
                    <m:t>n</m:t>
                  </m:r>
                </m:e>
                <m:sub>
                  <m:r>
                    <w:rPr>
                      <w:rFonts w:ascii="Cambria Math" w:eastAsia="Trebuchet MS" w:hAnsi="Cambria Math"/>
                      <w:sz w:val="24"/>
                      <w:szCs w:val="19"/>
                    </w:rPr>
                    <m:t>B</m:t>
                  </m:r>
                </m:sub>
              </m:sSub>
            </m:num>
            <m:den>
              <m:sSub>
                <m:sSubPr>
                  <m:ctrlPr>
                    <w:rPr>
                      <w:rFonts w:ascii="Cambria Math" w:eastAsia="Trebuchet MS" w:hAnsi="Cambria Math"/>
                      <w:i/>
                      <w:sz w:val="24"/>
                      <w:szCs w:val="19"/>
                    </w:rPr>
                  </m:ctrlPr>
                </m:sSubPr>
                <m:e>
                  <m:r>
                    <w:rPr>
                      <w:rFonts w:ascii="Cambria Math" w:eastAsia="Trebuchet MS" w:hAnsi="Cambria Math"/>
                      <w:sz w:val="24"/>
                      <w:szCs w:val="19"/>
                    </w:rPr>
                    <m:t>n</m:t>
                  </m:r>
                </m:e>
                <m:sub>
                  <m:r>
                    <w:rPr>
                      <w:rFonts w:ascii="Cambria Math" w:eastAsia="Trebuchet MS" w:hAnsi="Cambria Math"/>
                      <w:sz w:val="24"/>
                      <w:szCs w:val="19"/>
                    </w:rPr>
                    <m:t>A</m:t>
                  </m:r>
                </m:sub>
              </m:sSub>
              <m:sSub>
                <m:sSubPr>
                  <m:ctrlPr>
                    <w:rPr>
                      <w:rFonts w:ascii="Cambria Math" w:eastAsia="Trebuchet MS" w:hAnsi="Cambria Math"/>
                      <w:i/>
                      <w:sz w:val="24"/>
                      <w:szCs w:val="19"/>
                    </w:rPr>
                  </m:ctrlPr>
                </m:sSubPr>
                <m:e>
                  <m:r>
                    <w:rPr>
                      <w:rFonts w:ascii="Cambria Math" w:eastAsia="Trebuchet MS" w:hAnsi="Cambria Math"/>
                      <w:sz w:val="24"/>
                      <w:szCs w:val="19"/>
                    </w:rPr>
                    <m:t xml:space="preserve">+ </m:t>
                  </m:r>
                  <m:r>
                    <w:rPr>
                      <w:rFonts w:ascii="Cambria Math" w:eastAsia="Trebuchet MS" w:hAnsi="Cambria Math"/>
                      <w:sz w:val="24"/>
                      <w:szCs w:val="19"/>
                    </w:rPr>
                    <m:t>n</m:t>
                  </m:r>
                </m:e>
                <m:sub>
                  <m:r>
                    <w:rPr>
                      <w:rFonts w:ascii="Cambria Math" w:eastAsia="Trebuchet MS" w:hAnsi="Cambria Math"/>
                      <w:sz w:val="24"/>
                      <w:szCs w:val="19"/>
                    </w:rPr>
                    <m:t>B</m:t>
                  </m:r>
                </m:sub>
              </m:sSub>
            </m:den>
          </m:f>
          <m:r>
            <w:rPr>
              <w:rFonts w:ascii="Cambria Math" w:eastAsia="Trebuchet MS" w:hAnsi="Cambria Math"/>
              <w:sz w:val="24"/>
              <w:szCs w:val="19"/>
            </w:rPr>
            <m:t xml:space="preserve"> </m:t>
          </m:r>
          <m:sSup>
            <m:sSupPr>
              <m:ctrlPr>
                <w:rPr>
                  <w:rFonts w:ascii="Cambria Math" w:eastAsia="Trebuchet MS" w:hAnsi="Cambria Math"/>
                  <w:i/>
                  <w:sz w:val="24"/>
                  <w:szCs w:val="19"/>
                </w:rPr>
              </m:ctrlPr>
            </m:sSupPr>
            <m:e>
              <m:d>
                <m:dPr>
                  <m:ctrlPr>
                    <w:rPr>
                      <w:rFonts w:ascii="Cambria Math" w:eastAsia="Trebuchet MS" w:hAnsi="Cambria Math"/>
                      <w:i/>
                      <w:sz w:val="24"/>
                      <w:szCs w:val="19"/>
                    </w:rPr>
                  </m:ctrlPr>
                </m:dPr>
                <m:e>
                  <m:acc>
                    <m:accPr>
                      <m:chr m:val="̅"/>
                      <m:ctrlPr>
                        <w:rPr>
                          <w:rFonts w:ascii="Cambria Math" w:eastAsia="Trebuchet MS" w:hAnsi="Cambria Math"/>
                          <w:b/>
                          <w:i/>
                          <w:sz w:val="24"/>
                          <w:szCs w:val="19"/>
                        </w:rPr>
                      </m:ctrlPr>
                    </m:accPr>
                    <m:e>
                      <m:r>
                        <m:rPr>
                          <m:sty m:val="bi"/>
                        </m:rPr>
                        <w:rPr>
                          <w:rFonts w:ascii="Cambria Math" w:eastAsia="Trebuchet MS" w:hAnsi="Cambria Math"/>
                          <w:sz w:val="24"/>
                          <w:szCs w:val="19"/>
                        </w:rPr>
                        <m:t>a</m:t>
                      </m:r>
                    </m:e>
                  </m:acc>
                  <m:r>
                    <w:rPr>
                      <w:rFonts w:ascii="Cambria Math" w:eastAsia="Trebuchet MS" w:hAnsi="Cambria Math"/>
                      <w:sz w:val="24"/>
                      <w:szCs w:val="19"/>
                    </w:rPr>
                    <m:t>-</m:t>
                  </m:r>
                  <m:acc>
                    <m:accPr>
                      <m:chr m:val="̅"/>
                      <m:ctrlPr>
                        <w:rPr>
                          <w:rFonts w:ascii="Cambria Math" w:eastAsia="Trebuchet MS" w:hAnsi="Cambria Math"/>
                          <w:b/>
                          <w:i/>
                          <w:sz w:val="24"/>
                          <w:szCs w:val="19"/>
                        </w:rPr>
                      </m:ctrlPr>
                    </m:accPr>
                    <m:e>
                      <m:r>
                        <m:rPr>
                          <m:sty m:val="bi"/>
                        </m:rPr>
                        <w:rPr>
                          <w:rFonts w:ascii="Cambria Math" w:eastAsia="Trebuchet MS" w:hAnsi="Cambria Math"/>
                          <w:sz w:val="24"/>
                          <w:szCs w:val="19"/>
                        </w:rPr>
                        <m:t>b</m:t>
                      </m:r>
                    </m:e>
                  </m:acc>
                </m:e>
              </m:d>
            </m:e>
            <m:sup>
              <m:r>
                <w:rPr>
                  <w:rFonts w:ascii="Cambria Math" w:eastAsia="Trebuchet MS" w:hAnsi="Cambria Math"/>
                  <w:sz w:val="24"/>
                  <w:szCs w:val="19"/>
                </w:rPr>
                <m:t>'</m:t>
              </m:r>
            </m:sup>
          </m:sSup>
          <m:d>
            <m:dPr>
              <m:ctrlPr>
                <w:rPr>
                  <w:rFonts w:ascii="Cambria Math" w:eastAsia="Trebuchet MS" w:hAnsi="Cambria Math"/>
                  <w:i/>
                  <w:sz w:val="24"/>
                  <w:szCs w:val="19"/>
                </w:rPr>
              </m:ctrlPr>
            </m:dPr>
            <m:e>
              <m:acc>
                <m:accPr>
                  <m:chr m:val="̅"/>
                  <m:ctrlPr>
                    <w:rPr>
                      <w:rFonts w:ascii="Cambria Math" w:eastAsia="Trebuchet MS" w:hAnsi="Cambria Math"/>
                      <w:b/>
                      <w:i/>
                      <w:sz w:val="24"/>
                      <w:szCs w:val="19"/>
                    </w:rPr>
                  </m:ctrlPr>
                </m:accPr>
                <m:e>
                  <m:r>
                    <m:rPr>
                      <m:sty m:val="bi"/>
                    </m:rPr>
                    <w:rPr>
                      <w:rFonts w:ascii="Cambria Math" w:eastAsia="Trebuchet MS" w:hAnsi="Cambria Math"/>
                      <w:sz w:val="24"/>
                      <w:szCs w:val="19"/>
                    </w:rPr>
                    <m:t>a</m:t>
                  </m:r>
                </m:e>
              </m:acc>
              <m:r>
                <w:rPr>
                  <w:rFonts w:ascii="Cambria Math" w:eastAsia="Trebuchet MS" w:hAnsi="Cambria Math"/>
                  <w:sz w:val="24"/>
                  <w:szCs w:val="19"/>
                </w:rPr>
                <m:t>-</m:t>
              </m:r>
              <m:acc>
                <m:accPr>
                  <m:chr m:val="̅"/>
                  <m:ctrlPr>
                    <w:rPr>
                      <w:rFonts w:ascii="Cambria Math" w:eastAsia="Trebuchet MS" w:hAnsi="Cambria Math"/>
                      <w:b/>
                      <w:i/>
                      <w:sz w:val="24"/>
                      <w:szCs w:val="19"/>
                    </w:rPr>
                  </m:ctrlPr>
                </m:accPr>
                <m:e>
                  <m:r>
                    <m:rPr>
                      <m:sty m:val="bi"/>
                    </m:rPr>
                    <w:rPr>
                      <w:rFonts w:ascii="Cambria Math" w:eastAsia="Trebuchet MS" w:hAnsi="Cambria Math"/>
                      <w:sz w:val="24"/>
                      <w:szCs w:val="19"/>
                    </w:rPr>
                    <m:t>b</m:t>
                  </m:r>
                </m:e>
              </m:acc>
            </m:e>
          </m:d>
          <m:r>
            <w:rPr>
              <w:rFonts w:ascii="Cambria Math" w:eastAsia="Trebuchet MS" w:hAnsi="Cambria Math"/>
              <w:sz w:val="24"/>
              <w:szCs w:val="19"/>
            </w:rPr>
            <m:t>,</m:t>
          </m:r>
        </m:oMath>
      </m:oMathPara>
    </w:p>
    <w:p w14:paraId="404B84C1" w14:textId="2E045088" w:rsidR="00172FAB" w:rsidRPr="00AD0D77" w:rsidRDefault="00172FAB" w:rsidP="00172FAB">
      <w:pPr>
        <w:pStyle w:val="Text"/>
      </w:pPr>
      <w:r w:rsidRPr="00AD0D77">
        <w:t xml:space="preserve">where </w:t>
      </w:r>
      <m:oMath>
        <m:sSub>
          <m:sSubPr>
            <m:ctrlPr>
              <w:rPr>
                <w:rFonts w:ascii="Cambria Math" w:eastAsia="Trebuchet MS" w:hAnsi="Cambria Math"/>
                <w:i/>
                <w:sz w:val="24"/>
              </w:rPr>
            </m:ctrlPr>
          </m:sSubPr>
          <m:e>
            <m:r>
              <w:rPr>
                <w:rFonts w:ascii="Cambria Math" w:eastAsia="Trebuchet MS" w:hAnsi="Cambria Math"/>
                <w:sz w:val="24"/>
              </w:rPr>
              <m:t>ESS</m:t>
            </m:r>
          </m:e>
          <m:sub>
            <m:r>
              <w:rPr>
                <w:rFonts w:ascii="Cambria Math" w:eastAsia="Trebuchet MS" w:hAnsi="Cambria Math"/>
                <w:sz w:val="24"/>
              </w:rPr>
              <m:t>AB</m:t>
            </m:r>
          </m:sub>
        </m:sSub>
      </m:oMath>
      <w:r w:rsidRPr="00AD0D77">
        <w:rPr>
          <w:sz w:val="24"/>
        </w:rPr>
        <w:t xml:space="preserve"> </w:t>
      </w:r>
      <w:r w:rsidRPr="00AD0D77">
        <w:t xml:space="preserve">is the error sum-of-squares of the newly combined cluster AB, </w:t>
      </w:r>
      <m:oMath>
        <m:acc>
          <m:accPr>
            <m:chr m:val="̅"/>
            <m:ctrlPr>
              <w:rPr>
                <w:rFonts w:ascii="Cambria Math" w:eastAsia="Trebuchet MS" w:hAnsi="Cambria Math"/>
                <w:b/>
                <w:i/>
                <w:sz w:val="24"/>
              </w:rPr>
            </m:ctrlPr>
          </m:accPr>
          <m:e>
            <m:r>
              <m:rPr>
                <m:sty m:val="bi"/>
              </m:rPr>
              <w:rPr>
                <w:rFonts w:ascii="Cambria Math" w:eastAsia="Trebuchet MS" w:hAnsi="Cambria Math"/>
                <w:sz w:val="24"/>
              </w:rPr>
              <m:t>a</m:t>
            </m:r>
          </m:e>
        </m:acc>
      </m:oMath>
      <w:r w:rsidRPr="00AD0D77">
        <w:rPr>
          <w:b/>
          <w:sz w:val="24"/>
        </w:rPr>
        <w:t xml:space="preserve"> </w:t>
      </w:r>
      <w:r w:rsidRPr="00AD0D77">
        <w:t>and</w:t>
      </w:r>
      <w:r w:rsidRPr="00AD0D77">
        <w:rPr>
          <w:b/>
          <w:sz w:val="24"/>
        </w:rPr>
        <w:t xml:space="preserve"> </w:t>
      </w:r>
      <m:oMath>
        <m:acc>
          <m:accPr>
            <m:chr m:val="̅"/>
            <m:ctrlPr>
              <w:rPr>
                <w:rFonts w:ascii="Cambria Math" w:eastAsia="Trebuchet MS" w:hAnsi="Cambria Math"/>
                <w:b/>
                <w:i/>
                <w:sz w:val="24"/>
              </w:rPr>
            </m:ctrlPr>
          </m:accPr>
          <m:e>
            <m:r>
              <m:rPr>
                <m:sty m:val="bi"/>
              </m:rPr>
              <w:rPr>
                <w:rFonts w:ascii="Cambria Math" w:eastAsia="Trebuchet MS" w:hAnsi="Cambria Math"/>
                <w:sz w:val="24"/>
              </w:rPr>
              <m:t>b</m:t>
            </m:r>
          </m:e>
        </m:acc>
      </m:oMath>
      <w:r w:rsidRPr="00AD0D77">
        <w:rPr>
          <w:b/>
          <w:sz w:val="24"/>
        </w:rPr>
        <w:t xml:space="preserve"> </w:t>
      </w:r>
      <w:r w:rsidRPr="00AD0D77">
        <w:t xml:space="preserve">are the mean vectors of cluster A and cluster B respectively, and </w:t>
      </w:r>
      <m:oMath>
        <m:sSub>
          <m:sSubPr>
            <m:ctrlPr>
              <w:rPr>
                <w:rFonts w:ascii="Cambria Math" w:eastAsia="Trebuchet MS" w:hAnsi="Cambria Math"/>
                <w:i/>
                <w:sz w:val="24"/>
              </w:rPr>
            </m:ctrlPr>
          </m:sSubPr>
          <m:e>
            <m:r>
              <w:rPr>
                <w:rFonts w:ascii="Cambria Math" w:eastAsia="Trebuchet MS" w:hAnsi="Cambria Math"/>
                <w:sz w:val="24"/>
              </w:rPr>
              <m:t>n</m:t>
            </m:r>
          </m:e>
          <m:sub>
            <m:r>
              <w:rPr>
                <w:rFonts w:ascii="Cambria Math" w:eastAsia="Trebuchet MS" w:hAnsi="Cambria Math"/>
                <w:sz w:val="24"/>
              </w:rPr>
              <m:t>a</m:t>
            </m:r>
          </m:sub>
        </m:sSub>
      </m:oMath>
      <w:r w:rsidRPr="00AD0D77">
        <w:rPr>
          <w:sz w:val="24"/>
        </w:rPr>
        <w:t xml:space="preserve">, </w:t>
      </w:r>
      <m:oMath>
        <m:sSub>
          <m:sSubPr>
            <m:ctrlPr>
              <w:rPr>
                <w:rFonts w:ascii="Cambria Math" w:eastAsia="Trebuchet MS" w:hAnsi="Cambria Math"/>
                <w:i/>
                <w:sz w:val="24"/>
              </w:rPr>
            </m:ctrlPr>
          </m:sSubPr>
          <m:e>
            <m:r>
              <w:rPr>
                <w:rFonts w:ascii="Cambria Math" w:eastAsia="Trebuchet MS" w:hAnsi="Cambria Math"/>
                <w:sz w:val="24"/>
              </w:rPr>
              <m:t>n</m:t>
            </m:r>
          </m:e>
          <m:sub>
            <m:r>
              <w:rPr>
                <w:rFonts w:ascii="Cambria Math" w:eastAsia="Trebuchet MS" w:hAnsi="Cambria Math"/>
                <w:sz w:val="24"/>
              </w:rPr>
              <m:t>b</m:t>
            </m:r>
          </m:sub>
        </m:sSub>
      </m:oMath>
      <w:r w:rsidRPr="00AD0D77">
        <w:rPr>
          <w:sz w:val="24"/>
        </w:rPr>
        <w:t xml:space="preserve"> </w:t>
      </w:r>
      <w:r w:rsidRPr="00AD0D77">
        <w:t>represent the number of individuals in cluster A and cluster B respectively</w:t>
      </w:r>
      <w:r w:rsidR="002D3DE8">
        <w:t xml:space="preserve"> </w:t>
      </w:r>
      <w:r w:rsidR="002D3DE8">
        <w:rPr>
          <w:rStyle w:val="TextChar"/>
          <w:rFonts w:eastAsiaTheme="minorEastAsia"/>
        </w:rPr>
        <w:t>(</w:t>
      </w:r>
      <w:r w:rsidR="002D3DE8">
        <w:t xml:space="preserve">Strauss </w:t>
      </w:r>
      <w:r w:rsidR="006B7F05">
        <w:t>&amp;</w:t>
      </w:r>
      <w:r w:rsidR="002D3DE8">
        <w:t xml:space="preserve"> </w:t>
      </w:r>
      <w:proofErr w:type="spellStart"/>
      <w:r w:rsidR="002D3DE8">
        <w:t>Maltitz</w:t>
      </w:r>
      <w:proofErr w:type="spellEnd"/>
      <w:r w:rsidR="006B7F05">
        <w:t xml:space="preserve"> </w:t>
      </w:r>
      <w:r w:rsidR="002D3DE8">
        <w:t>2017)</w:t>
      </w:r>
      <w:r w:rsidR="002D3DE8" w:rsidRPr="00F25246">
        <w:rPr>
          <w:rStyle w:val="TextChar"/>
          <w:rFonts w:eastAsiaTheme="minorEastAsia"/>
        </w:rPr>
        <w:t>.</w:t>
      </w:r>
      <w:r w:rsidRPr="00AD0D77">
        <w:t xml:space="preserve"> </w:t>
      </w:r>
    </w:p>
    <w:p w14:paraId="2C30AE7D" w14:textId="09FB8071" w:rsidR="00172FAB" w:rsidRPr="00AD0D77" w:rsidRDefault="00172FAB" w:rsidP="00172FAB">
      <w:pPr>
        <w:pStyle w:val="Text"/>
        <w:rPr>
          <w:rFonts w:eastAsia="Trebuchet MS"/>
        </w:rPr>
      </w:pPr>
      <w:r w:rsidRPr="00AD0D77">
        <w:rPr>
          <w:rFonts w:eastAsia="Trebuchet MS"/>
        </w:rPr>
        <w:t>As hierarchical agglomerative clustering method</w:t>
      </w:r>
      <w:r w:rsidR="006736A9">
        <w:rPr>
          <w:rFonts w:eastAsia="Trebuchet MS"/>
        </w:rPr>
        <w:t>s</w:t>
      </w:r>
      <w:r w:rsidRPr="00AD0D77">
        <w:rPr>
          <w:rFonts w:eastAsia="Trebuchet MS"/>
        </w:rPr>
        <w:t xml:space="preserve"> ultimately stop when all individuals are grouped into one single cluster, it does not presen</w:t>
      </w:r>
      <w:r w:rsidR="00AD30D4">
        <w:rPr>
          <w:rFonts w:eastAsia="Trebuchet MS"/>
        </w:rPr>
        <w:t>t any meaning contextually. T</w:t>
      </w:r>
      <w:r w:rsidRPr="00AD0D77">
        <w:rPr>
          <w:rFonts w:eastAsia="Trebuchet MS"/>
        </w:rPr>
        <w:t>he second part of cluster analysis</w:t>
      </w:r>
      <w:r w:rsidR="00CA1F50">
        <w:rPr>
          <w:rFonts w:eastAsia="Trebuchet MS"/>
        </w:rPr>
        <w:t xml:space="preserve"> therefore</w:t>
      </w:r>
      <w:r w:rsidRPr="00AD0D77">
        <w:rPr>
          <w:rFonts w:eastAsia="Trebuchet MS"/>
        </w:rPr>
        <w:t xml:space="preserve"> involves deciding on the appropriate nu</w:t>
      </w:r>
      <w:r w:rsidR="0085515B">
        <w:rPr>
          <w:rFonts w:eastAsia="Trebuchet MS"/>
        </w:rPr>
        <w:t xml:space="preserve">mber of clusters, which involves striking </w:t>
      </w:r>
      <w:r w:rsidRPr="00AD0D77">
        <w:rPr>
          <w:rFonts w:eastAsia="Trebuchet MS"/>
        </w:rPr>
        <w:t xml:space="preserve">a balance between </w:t>
      </w:r>
      <w:r w:rsidR="0085515B">
        <w:rPr>
          <w:rFonts w:eastAsia="Trebuchet MS"/>
        </w:rPr>
        <w:t>low</w:t>
      </w:r>
      <w:r w:rsidRPr="00AD0D77">
        <w:rPr>
          <w:rFonts w:eastAsia="Trebuchet MS"/>
        </w:rPr>
        <w:t xml:space="preserve"> variation within cluster</w:t>
      </w:r>
      <w:r w:rsidR="009A6AAD">
        <w:rPr>
          <w:rFonts w:eastAsia="Trebuchet MS"/>
        </w:rPr>
        <w:t>s</w:t>
      </w:r>
      <w:r w:rsidRPr="00AD0D77">
        <w:rPr>
          <w:rFonts w:eastAsia="Trebuchet MS"/>
        </w:rPr>
        <w:t xml:space="preserve"> and </w:t>
      </w:r>
      <w:proofErr w:type="gramStart"/>
      <w:r w:rsidRPr="00AD0D77">
        <w:rPr>
          <w:rFonts w:eastAsia="Trebuchet MS"/>
        </w:rPr>
        <w:t>sufficient</w:t>
      </w:r>
      <w:proofErr w:type="gramEnd"/>
      <w:r w:rsidRPr="00AD0D77">
        <w:rPr>
          <w:rFonts w:eastAsia="Trebuchet MS"/>
        </w:rPr>
        <w:t xml:space="preserve"> variation between clusters whil</w:t>
      </w:r>
      <w:r w:rsidR="009A6AAD">
        <w:rPr>
          <w:rFonts w:eastAsia="Trebuchet MS"/>
        </w:rPr>
        <w:t>e</w:t>
      </w:r>
      <w:r w:rsidRPr="00AD0D77">
        <w:rPr>
          <w:rFonts w:eastAsia="Trebuchet MS"/>
        </w:rPr>
        <w:t xml:space="preserve"> being analytically meaningful. </w:t>
      </w:r>
    </w:p>
    <w:p w14:paraId="62A2CB19" w14:textId="4253576A" w:rsidR="00617B4F" w:rsidRDefault="001C6B3A" w:rsidP="00C50B88">
      <w:pPr>
        <w:pStyle w:val="Text"/>
        <w:rPr>
          <w:rFonts w:eastAsia="Trebuchet MS"/>
        </w:rPr>
      </w:pPr>
      <w:r>
        <w:rPr>
          <w:rFonts w:eastAsia="Trebuchet MS"/>
        </w:rPr>
        <w:t>There are several</w:t>
      </w:r>
      <w:r w:rsidR="00172FAB" w:rsidRPr="00AD0D77">
        <w:rPr>
          <w:rFonts w:eastAsia="Trebuchet MS"/>
        </w:rPr>
        <w:t xml:space="preserve"> statistical measures to </w:t>
      </w:r>
      <w:r>
        <w:rPr>
          <w:rFonts w:eastAsia="Trebuchet MS"/>
        </w:rPr>
        <w:t>assess</w:t>
      </w:r>
      <w:r w:rsidR="00172FAB" w:rsidRPr="00AD0D77">
        <w:rPr>
          <w:rFonts w:eastAsia="Trebuchet MS"/>
        </w:rPr>
        <w:t xml:space="preserve"> the quality of the clusters obtained. Studer (2013</w:t>
      </w:r>
      <w:r w:rsidR="0085515B">
        <w:rPr>
          <w:rFonts w:eastAsia="Trebuchet MS"/>
        </w:rPr>
        <w:t xml:space="preserve">) compiled </w:t>
      </w:r>
      <w:r w:rsidR="00F74E22">
        <w:rPr>
          <w:rFonts w:eastAsia="Trebuchet MS"/>
        </w:rPr>
        <w:t>t</w:t>
      </w:r>
      <w:r w:rsidR="0085515B">
        <w:rPr>
          <w:rFonts w:eastAsia="Trebuchet MS"/>
        </w:rPr>
        <w:t>hem</w:t>
      </w:r>
      <w:r w:rsidR="00172FAB" w:rsidRPr="00AD0D77">
        <w:rPr>
          <w:rFonts w:eastAsia="Trebuchet MS"/>
        </w:rPr>
        <w:t xml:space="preserve"> in the </w:t>
      </w:r>
      <w:proofErr w:type="spellStart"/>
      <w:r w:rsidR="00172FAB" w:rsidRPr="00AD0D77">
        <w:rPr>
          <w:rFonts w:eastAsia="Trebuchet MS"/>
          <w:b/>
        </w:rPr>
        <w:t>WeightedCluster</w:t>
      </w:r>
      <w:proofErr w:type="spellEnd"/>
      <w:r w:rsidR="00172FAB" w:rsidRPr="00AD0D77">
        <w:rPr>
          <w:rFonts w:eastAsia="Trebuchet MS"/>
        </w:rPr>
        <w:t xml:space="preserve"> library </w:t>
      </w:r>
      <w:r>
        <w:rPr>
          <w:rFonts w:eastAsia="Trebuchet MS"/>
        </w:rPr>
        <w:t xml:space="preserve">available </w:t>
      </w:r>
      <w:r w:rsidR="00172FAB" w:rsidRPr="00AD0D77">
        <w:rPr>
          <w:rFonts w:eastAsia="Trebuchet MS"/>
        </w:rPr>
        <w:t>in</w:t>
      </w:r>
      <w:r w:rsidR="00172FAB" w:rsidRPr="0085515B">
        <w:rPr>
          <w:rFonts w:eastAsia="Trebuchet MS"/>
          <w:i/>
        </w:rPr>
        <w:t xml:space="preserve"> </w:t>
      </w:r>
      <w:r w:rsidR="00172FAB" w:rsidRPr="0085515B">
        <w:rPr>
          <w:rFonts w:eastAsia="Trebuchet MS" w:cs="Courier New"/>
          <w:b/>
          <w:i/>
        </w:rPr>
        <w:t>R</w:t>
      </w:r>
      <w:r w:rsidR="00AD30D4">
        <w:rPr>
          <w:rFonts w:eastAsia="Trebuchet MS"/>
        </w:rPr>
        <w:t xml:space="preserve">. In the current </w:t>
      </w:r>
      <w:r w:rsidR="00172FAB" w:rsidRPr="00AD0D77">
        <w:rPr>
          <w:rFonts w:eastAsia="Trebuchet MS"/>
        </w:rPr>
        <w:t xml:space="preserve">analysis, all statistical measures that were available in the </w:t>
      </w:r>
      <w:proofErr w:type="spellStart"/>
      <w:r w:rsidR="00172FAB" w:rsidRPr="00AD0D77">
        <w:rPr>
          <w:rFonts w:eastAsia="Trebuchet MS"/>
          <w:b/>
        </w:rPr>
        <w:t>WeightedCluster</w:t>
      </w:r>
      <w:proofErr w:type="spellEnd"/>
      <w:r w:rsidR="00172FAB" w:rsidRPr="00AD0D77">
        <w:rPr>
          <w:rFonts w:eastAsia="Trebuchet MS"/>
          <w:b/>
        </w:rPr>
        <w:t xml:space="preserve"> </w:t>
      </w:r>
      <w:r w:rsidR="00172FAB" w:rsidRPr="00AD0D77">
        <w:rPr>
          <w:rFonts w:eastAsia="Trebuchet MS"/>
        </w:rPr>
        <w:t>library</w:t>
      </w:r>
      <w:r w:rsidR="00AD30D4">
        <w:rPr>
          <w:rFonts w:eastAsia="Trebuchet MS"/>
        </w:rPr>
        <w:t xml:space="preserve"> were used for comparison (</w:t>
      </w:r>
      <w:r w:rsidR="0085515B">
        <w:rPr>
          <w:rFonts w:eastAsia="Trebuchet MS"/>
        </w:rPr>
        <w:t>including</w:t>
      </w:r>
      <w:r w:rsidR="009A6AAD">
        <w:rPr>
          <w:rFonts w:eastAsia="Trebuchet MS"/>
        </w:rPr>
        <w:t>,</w:t>
      </w:r>
      <w:r w:rsidR="00172FAB" w:rsidRPr="00AD0D77">
        <w:rPr>
          <w:rFonts w:eastAsia="Trebuchet MS"/>
        </w:rPr>
        <w:t xml:space="preserve"> but not limited to</w:t>
      </w:r>
      <w:r w:rsidR="009A6AAD">
        <w:rPr>
          <w:rFonts w:eastAsia="Trebuchet MS"/>
        </w:rPr>
        <w:t>,</w:t>
      </w:r>
      <w:r w:rsidR="00172FAB" w:rsidRPr="00AD0D77">
        <w:rPr>
          <w:rFonts w:eastAsia="Trebuchet MS"/>
        </w:rPr>
        <w:t xml:space="preserve"> Hubert’s Gamma, Average Silhouette Width and </w:t>
      </w:r>
      <w:proofErr w:type="spellStart"/>
      <w:r w:rsidR="00172FAB" w:rsidRPr="00AD0D77">
        <w:rPr>
          <w:rFonts w:eastAsia="Trebuchet MS"/>
        </w:rPr>
        <w:t>Calinski-Harabasz</w:t>
      </w:r>
      <w:proofErr w:type="spellEnd"/>
      <w:r w:rsidR="00172FAB" w:rsidRPr="00AD0D77">
        <w:rPr>
          <w:rFonts w:eastAsia="Trebuchet MS"/>
        </w:rPr>
        <w:t xml:space="preserve"> index</w:t>
      </w:r>
      <w:r w:rsidR="00AD30D4">
        <w:rPr>
          <w:rFonts w:eastAsia="Trebuchet MS"/>
        </w:rPr>
        <w:t xml:space="preserve">). A </w:t>
      </w:r>
      <w:r w:rsidR="00172FAB" w:rsidRPr="00AD0D77">
        <w:rPr>
          <w:rFonts w:eastAsia="Trebuchet MS"/>
        </w:rPr>
        <w:t xml:space="preserve">‘majority rule’ </w:t>
      </w:r>
      <w:r w:rsidR="00AD30D4">
        <w:rPr>
          <w:rFonts w:eastAsia="Trebuchet MS"/>
        </w:rPr>
        <w:t xml:space="preserve">approach was adopted </w:t>
      </w:r>
      <w:r w:rsidR="00172FAB" w:rsidRPr="00AD0D77">
        <w:rPr>
          <w:rFonts w:eastAsia="Trebuchet MS"/>
        </w:rPr>
        <w:t>to de</w:t>
      </w:r>
      <w:r w:rsidR="009A6AAD">
        <w:rPr>
          <w:rFonts w:eastAsia="Trebuchet MS"/>
        </w:rPr>
        <w:t>termine</w:t>
      </w:r>
      <w:r w:rsidR="00172FAB" w:rsidRPr="00AD0D77">
        <w:rPr>
          <w:rFonts w:eastAsia="Trebuchet MS"/>
        </w:rPr>
        <w:t xml:space="preserve"> the number of clusters</w:t>
      </w:r>
      <w:r w:rsidR="00AD30D4">
        <w:rPr>
          <w:rFonts w:eastAsia="Trebuchet MS"/>
        </w:rPr>
        <w:t>. T</w:t>
      </w:r>
      <w:r w:rsidR="00172FAB" w:rsidRPr="00AD0D77">
        <w:rPr>
          <w:rFonts w:eastAsia="Trebuchet MS"/>
        </w:rPr>
        <w:t>hat is, the number of clusters that</w:t>
      </w:r>
      <w:r w:rsidR="006736A9">
        <w:rPr>
          <w:rFonts w:eastAsia="Trebuchet MS"/>
        </w:rPr>
        <w:t xml:space="preserve"> </w:t>
      </w:r>
      <w:proofErr w:type="gramStart"/>
      <w:r w:rsidR="006736A9">
        <w:rPr>
          <w:rFonts w:eastAsia="Trebuchet MS"/>
        </w:rPr>
        <w:t>the</w:t>
      </w:r>
      <w:r w:rsidR="00172FAB" w:rsidRPr="00AD0D77">
        <w:rPr>
          <w:rFonts w:eastAsia="Trebuchet MS"/>
        </w:rPr>
        <w:t xml:space="preserve"> majority of</w:t>
      </w:r>
      <w:proofErr w:type="gramEnd"/>
      <w:r w:rsidR="00172FAB" w:rsidRPr="00AD0D77">
        <w:rPr>
          <w:rFonts w:eastAsia="Trebuchet MS"/>
        </w:rPr>
        <w:t xml:space="preserve"> the statistical measures recommend</w:t>
      </w:r>
      <w:r w:rsidR="00AD30D4">
        <w:rPr>
          <w:rFonts w:eastAsia="Trebuchet MS"/>
        </w:rPr>
        <w:t>ed was chosen</w:t>
      </w:r>
      <w:r w:rsidR="00172FAB" w:rsidRPr="00AD0D77">
        <w:rPr>
          <w:rFonts w:eastAsia="Trebuchet MS"/>
        </w:rPr>
        <w:t xml:space="preserve">. As such, </w:t>
      </w:r>
      <w:r w:rsidR="00AD30D4">
        <w:rPr>
          <w:rFonts w:eastAsia="Trebuchet MS"/>
        </w:rPr>
        <w:t xml:space="preserve">five clusters </w:t>
      </w:r>
      <w:r w:rsidR="00387ACF">
        <w:rPr>
          <w:rFonts w:eastAsia="Trebuchet MS"/>
        </w:rPr>
        <w:t>emerged</w:t>
      </w:r>
      <w:r w:rsidR="00AD30D4">
        <w:rPr>
          <w:rFonts w:eastAsia="Trebuchet MS"/>
        </w:rPr>
        <w:t xml:space="preserve"> as</w:t>
      </w:r>
      <w:r w:rsidR="00172FAB" w:rsidRPr="00AD0D77">
        <w:rPr>
          <w:rFonts w:eastAsia="Trebuchet MS"/>
        </w:rPr>
        <w:t xml:space="preserve"> the </w:t>
      </w:r>
      <w:r w:rsidR="00AD30D4">
        <w:rPr>
          <w:rFonts w:eastAsia="Trebuchet MS"/>
        </w:rPr>
        <w:t>representative</w:t>
      </w:r>
      <w:r w:rsidR="00172FAB" w:rsidRPr="00AD0D77">
        <w:rPr>
          <w:rFonts w:eastAsia="Trebuchet MS"/>
        </w:rPr>
        <w:t xml:space="preserve"> pathways in </w:t>
      </w:r>
      <w:r w:rsidR="00AD30D4">
        <w:rPr>
          <w:rFonts w:eastAsia="Trebuchet MS"/>
        </w:rPr>
        <w:t>the study</w:t>
      </w:r>
      <w:r w:rsidR="00172FAB" w:rsidRPr="00AD0D77">
        <w:rPr>
          <w:rFonts w:eastAsia="Trebuchet MS"/>
        </w:rPr>
        <w:t xml:space="preserve"> sample, which </w:t>
      </w:r>
      <w:r w:rsidR="00AD30D4">
        <w:rPr>
          <w:rFonts w:eastAsia="Trebuchet MS"/>
        </w:rPr>
        <w:t xml:space="preserve">were </w:t>
      </w:r>
      <w:r w:rsidR="00172FAB" w:rsidRPr="00AD0D77">
        <w:rPr>
          <w:rFonts w:eastAsia="Trebuchet MS"/>
        </w:rPr>
        <w:t>also meaningful</w:t>
      </w:r>
      <w:r w:rsidR="00AD30D4">
        <w:rPr>
          <w:rFonts w:eastAsia="Trebuchet MS"/>
        </w:rPr>
        <w:t xml:space="preserve"> within a socioeconomic context</w:t>
      </w:r>
      <w:r w:rsidR="00172FAB" w:rsidRPr="00AD0D77">
        <w:rPr>
          <w:rFonts w:eastAsia="Trebuchet MS"/>
        </w:rPr>
        <w:t xml:space="preserve">. </w:t>
      </w:r>
    </w:p>
    <w:p w14:paraId="2CB21243" w14:textId="77777777" w:rsidR="00617B4F" w:rsidRDefault="00617B4F">
      <w:pPr>
        <w:spacing w:before="0" w:line="240" w:lineRule="auto"/>
        <w:rPr>
          <w:rFonts w:eastAsia="Trebuchet MS"/>
        </w:rPr>
      </w:pPr>
    </w:p>
    <w:p w14:paraId="51DE7458" w14:textId="77777777" w:rsidR="00617B4F" w:rsidRDefault="00617B4F">
      <w:pPr>
        <w:spacing w:before="0" w:line="240" w:lineRule="auto"/>
        <w:rPr>
          <w:rFonts w:eastAsia="Trebuchet MS"/>
        </w:rPr>
      </w:pPr>
      <w:r>
        <w:rPr>
          <w:rFonts w:eastAsia="Trebuchet MS"/>
        </w:rPr>
        <w:br w:type="page"/>
      </w:r>
    </w:p>
    <w:p w14:paraId="691B79E1" w14:textId="77777777" w:rsidR="00617B4F" w:rsidRDefault="00617B4F">
      <w:pPr>
        <w:spacing w:before="0" w:line="240" w:lineRule="auto"/>
        <w:rPr>
          <w:rFonts w:eastAsia="Trebuchet MS"/>
        </w:rPr>
        <w:sectPr w:rsidR="00617B4F" w:rsidSect="00930671">
          <w:footerReference w:type="even" r:id="rId66"/>
          <w:footerReference w:type="default" r:id="rId67"/>
          <w:pgSz w:w="11907" w:h="16840" w:code="9"/>
          <w:pgMar w:top="1276" w:right="2835" w:bottom="992" w:left="1134" w:header="709" w:footer="556" w:gutter="0"/>
          <w:cols w:space="708"/>
          <w:docGrid w:linePitch="360"/>
        </w:sectPr>
      </w:pPr>
    </w:p>
    <w:p w14:paraId="124D4C09" w14:textId="4BAA8E22" w:rsidR="00617B4F" w:rsidRDefault="00617B4F">
      <w:pPr>
        <w:spacing w:before="0" w:line="240" w:lineRule="auto"/>
        <w:rPr>
          <w:rFonts w:eastAsia="Trebuchet MS"/>
        </w:rPr>
      </w:pPr>
      <w:r>
        <w:rPr>
          <w:rFonts w:eastAsia="Trebuchet MS"/>
        </w:rPr>
        <w:lastRenderedPageBreak/>
        <w:br w:type="page"/>
      </w:r>
    </w:p>
    <w:p w14:paraId="332F8D7A" w14:textId="77777777" w:rsidR="00D53353" w:rsidRDefault="00D53353" w:rsidP="00C50B88">
      <w:pPr>
        <w:pStyle w:val="Text"/>
        <w:rPr>
          <w:rFonts w:eastAsia="Trebuchet MS"/>
        </w:rPr>
      </w:pPr>
    </w:p>
    <w:p w14:paraId="7FE78E57" w14:textId="6DE13D52" w:rsidR="00606061" w:rsidRPr="001C738D" w:rsidRDefault="00617B4F" w:rsidP="00617B4F">
      <w:pPr>
        <w:spacing w:before="0" w:line="240" w:lineRule="auto"/>
        <w:rPr>
          <w:rFonts w:ascii="Tahoma" w:hAnsi="Tahoma" w:cs="Tahoma"/>
          <w:color w:val="000000"/>
          <w:kern w:val="28"/>
          <w:sz w:val="56"/>
          <w:szCs w:val="56"/>
        </w:rPr>
      </w:pPr>
      <w:r w:rsidRPr="009F3844">
        <w:rPr>
          <w:noProof/>
          <w:lang w:eastAsia="en-AU"/>
        </w:rPr>
        <w:drawing>
          <wp:anchor distT="0" distB="0" distL="114300" distR="114300" simplePos="0" relativeHeight="251901952" behindDoc="0" locked="0" layoutInCell="1" allowOverlap="1" wp14:anchorId="46D5C2C4" wp14:editId="082026F4">
            <wp:simplePos x="0" y="0"/>
            <wp:positionH relativeFrom="column">
              <wp:posOffset>-1774825</wp:posOffset>
            </wp:positionH>
            <wp:positionV relativeFrom="paragraph">
              <wp:posOffset>9029700</wp:posOffset>
            </wp:positionV>
            <wp:extent cx="7542530" cy="561975"/>
            <wp:effectExtent l="0" t="0" r="1270" b="9525"/>
            <wp:wrapNone/>
            <wp:docPr id="20" name="Picture 20" descr="P:\PublicationDesigns\Rebranding2014\Final files\NCV2717_A4_Brochure_Cover\ColourBar_Corpora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Designs\Rebranding2014\Final files\NCV2717_A4_Brochure_Cover\ColourBar_CorporateBlue.jp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b="22369"/>
                    <a:stretch/>
                  </pic:blipFill>
                  <pic:spPr bwMode="auto">
                    <a:xfrm>
                      <a:off x="0" y="0"/>
                      <a:ext cx="7542530" cy="561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3844">
        <w:rPr>
          <w:noProof/>
          <w:lang w:eastAsia="en-AU"/>
        </w:rPr>
        <mc:AlternateContent>
          <mc:Choice Requires="wps">
            <w:drawing>
              <wp:anchor distT="0" distB="0" distL="114300" distR="114300" simplePos="0" relativeHeight="251902976" behindDoc="0" locked="0" layoutInCell="1" allowOverlap="1" wp14:anchorId="5F9FF7A6" wp14:editId="74FA5E88">
                <wp:simplePos x="0" y="0"/>
                <wp:positionH relativeFrom="column">
                  <wp:posOffset>396240</wp:posOffset>
                </wp:positionH>
                <wp:positionV relativeFrom="paragraph">
                  <wp:posOffset>7751445</wp:posOffset>
                </wp:positionV>
                <wp:extent cx="5143500" cy="16383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514350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6686ED" w14:textId="77777777" w:rsidR="00E972CF" w:rsidRPr="006E0B9E" w:rsidRDefault="00E972CF" w:rsidP="009F3844">
                            <w:pPr>
                              <w:jc w:val="right"/>
                              <w:rPr>
                                <w:rFonts w:ascii="Arial" w:hAnsi="Arial" w:cs="Arial"/>
                                <w:b/>
                              </w:rPr>
                            </w:pPr>
                            <w:r w:rsidRPr="006E0B9E">
                              <w:rPr>
                                <w:rFonts w:ascii="Arial" w:hAnsi="Arial" w:cs="Arial"/>
                                <w:b/>
                              </w:rPr>
                              <w:t>National Centre for Vocational Education Research</w:t>
                            </w:r>
                          </w:p>
                          <w:p w14:paraId="4452F8FB" w14:textId="77777777" w:rsidR="00E972CF" w:rsidRPr="006E0B9E" w:rsidRDefault="00E972CF" w:rsidP="009F3844">
                            <w:pPr>
                              <w:pStyle w:val="Imprint"/>
                              <w:spacing w:before="80"/>
                              <w:jc w:val="right"/>
                              <w:rPr>
                                <w:rFonts w:ascii="Arial" w:hAnsi="Arial" w:cs="Arial"/>
                                <w:color w:val="000000"/>
                              </w:rPr>
                            </w:pPr>
                            <w:r w:rsidRPr="006E0B9E">
                              <w:rPr>
                                <w:rFonts w:ascii="Arial" w:hAnsi="Arial" w:cs="Arial"/>
                                <w:color w:val="000000"/>
                              </w:rPr>
                              <w:t xml:space="preserve">Level </w:t>
                            </w:r>
                            <w:r>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3E268894" w14:textId="77777777" w:rsidR="00E972CF" w:rsidRPr="006E0B9E" w:rsidRDefault="00E972CF" w:rsidP="0090328D">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69" w:history="1">
                              <w:r w:rsidRPr="006C271D">
                                <w:rPr>
                                  <w:rStyle w:val="Hyperlink"/>
                                  <w:rFonts w:ascii="Arial" w:hAnsi="Arial" w:cs="Arial"/>
                                  <w:sz w:val="16"/>
                                  <w:szCs w:val="16"/>
                                </w:rPr>
                                <w:t>ncver@ncver.edu.au</w:t>
                              </w:r>
                            </w:hyperlink>
                            <w:r w:rsidRPr="006C271D">
                              <w:rPr>
                                <w:rFonts w:ascii="Arial" w:hAnsi="Arial" w:cs="Arial"/>
                                <w:szCs w:val="16"/>
                              </w:rPr>
                              <w:t xml:space="preserve">  </w:t>
                            </w:r>
                            <w:r>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://www.ncver.edu.au&gt;  &lt;</w:t>
                            </w:r>
                            <w:hyperlink r:id="rId70" w:history="1">
                              <w:r w:rsidRPr="006300D6">
                                <w:rPr>
                                  <w:rStyle w:val="Hyperlink"/>
                                  <w:rFonts w:ascii="Arial" w:hAnsi="Arial" w:cs="Arial"/>
                                  <w:sz w:val="16"/>
                                  <w:szCs w:val="16"/>
                                </w:rPr>
                                <w:t>https://www.lsay.edu.au</w:t>
                              </w:r>
                            </w:hyperlink>
                            <w:r w:rsidRPr="006C271D">
                              <w:rPr>
                                <w:rFonts w:ascii="Arial" w:hAnsi="Arial" w:cs="Arial"/>
                                <w:szCs w:val="16"/>
                              </w:rPr>
                              <w:t>&gt;</w:t>
                            </w:r>
                          </w:p>
                          <w:p w14:paraId="675275F9" w14:textId="77777777" w:rsidR="00E972CF" w:rsidRPr="006E0B9E" w:rsidRDefault="00E972CF" w:rsidP="009F3844">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71" w:history="1">
                              <w:r w:rsidRPr="00642958">
                                <w:rPr>
                                  <w:rStyle w:val="Hyperlink"/>
                                  <w:rFonts w:ascii="Arial" w:hAnsi="Arial" w:cs="Arial"/>
                                  <w:sz w:val="16"/>
                                  <w:szCs w:val="16"/>
                                </w:rPr>
                                <w:t>https://twitter.com/ncver</w:t>
                              </w:r>
                            </w:hyperlink>
                            <w:r w:rsidRPr="006C271D">
                              <w:rPr>
                                <w:rFonts w:ascii="Arial" w:hAnsi="Arial" w:cs="Arial"/>
                                <w:szCs w:val="16"/>
                              </w:rPr>
                              <w:t xml:space="preserve">&gt;         </w:t>
                            </w:r>
                            <w:r w:rsidRPr="006E0B9E">
                              <w:rPr>
                                <w:rFonts w:ascii="Arial" w:hAnsi="Arial" w:cs="Arial"/>
                              </w:rPr>
                              <w:t>&lt;http</w:t>
                            </w:r>
                            <w:r>
                              <w:rPr>
                                <w:rFonts w:ascii="Arial" w:hAnsi="Arial" w:cs="Arial"/>
                              </w:rPr>
                              <w:t>s</w:t>
                            </w:r>
                            <w:r w:rsidRPr="006E0B9E">
                              <w:rPr>
                                <w:rFonts w:ascii="Arial" w:hAnsi="Arial" w:cs="Arial"/>
                              </w:rPr>
                              <w:t>://www.linkedin.com/company/ncver&gt;</w:t>
                            </w:r>
                          </w:p>
                          <w:p w14:paraId="6184B3FC" w14:textId="77777777" w:rsidR="00E972CF" w:rsidRPr="009F3844" w:rsidRDefault="00E972CF" w:rsidP="009F3844">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FF7A6" id="Text Box 21" o:spid="_x0000_s1030" type="#_x0000_t202" style="position:absolute;margin-left:31.2pt;margin-top:610.35pt;width:405pt;height:129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" filled="f" stroked="f" strokeweight=".5pt">
                <v:textbox>
                  <w:txbxContent>
                    <w:p w14:paraId="3C6686ED" w14:textId="77777777" w:rsidR="00E972CF" w:rsidRPr="006E0B9E" w:rsidRDefault="00E972CF" w:rsidP="009F3844">
                      <w:pPr>
                        <w:jc w:val="right"/>
                        <w:rPr>
                          <w:rFonts w:ascii="Arial" w:hAnsi="Arial" w:cs="Arial"/>
                          <w:b/>
                        </w:rPr>
                      </w:pPr>
                      <w:r w:rsidRPr="006E0B9E">
                        <w:rPr>
                          <w:rFonts w:ascii="Arial" w:hAnsi="Arial" w:cs="Arial"/>
                          <w:b/>
                        </w:rPr>
                        <w:t>National Centre for Vocational Education Research</w:t>
                      </w:r>
                    </w:p>
                    <w:p w14:paraId="4452F8FB" w14:textId="77777777" w:rsidR="00E972CF" w:rsidRPr="006E0B9E" w:rsidRDefault="00E972CF" w:rsidP="009F3844">
                      <w:pPr>
                        <w:pStyle w:val="Imprint"/>
                        <w:spacing w:before="80"/>
                        <w:jc w:val="right"/>
                        <w:rPr>
                          <w:rFonts w:ascii="Arial" w:hAnsi="Arial" w:cs="Arial"/>
                          <w:color w:val="000000"/>
                        </w:rPr>
                      </w:pPr>
                      <w:r w:rsidRPr="006E0B9E">
                        <w:rPr>
                          <w:rFonts w:ascii="Arial" w:hAnsi="Arial" w:cs="Arial"/>
                          <w:color w:val="000000"/>
                        </w:rPr>
                        <w:t xml:space="preserve">Level </w:t>
                      </w:r>
                      <w:r>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3E268894" w14:textId="77777777" w:rsidR="00E972CF" w:rsidRPr="006E0B9E" w:rsidRDefault="00E972CF" w:rsidP="0090328D">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72" w:history="1">
                        <w:r w:rsidRPr="006C271D">
                          <w:rPr>
                            <w:rStyle w:val="Hyperlink"/>
                            <w:rFonts w:ascii="Arial" w:hAnsi="Arial" w:cs="Arial"/>
                            <w:sz w:val="16"/>
                            <w:szCs w:val="16"/>
                          </w:rPr>
                          <w:t>ncver@ncver.edu.au</w:t>
                        </w:r>
                      </w:hyperlink>
                      <w:r w:rsidRPr="006C271D">
                        <w:rPr>
                          <w:rFonts w:ascii="Arial" w:hAnsi="Arial" w:cs="Arial"/>
                          <w:szCs w:val="16"/>
                        </w:rPr>
                        <w:t xml:space="preserve">  </w:t>
                      </w:r>
                      <w:r>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://www.ncver.edu.au&gt;  &lt;</w:t>
                      </w:r>
                      <w:hyperlink r:id="rId73" w:history="1">
                        <w:r w:rsidRPr="006300D6">
                          <w:rPr>
                            <w:rStyle w:val="Hyperlink"/>
                            <w:rFonts w:ascii="Arial" w:hAnsi="Arial" w:cs="Arial"/>
                            <w:sz w:val="16"/>
                            <w:szCs w:val="16"/>
                          </w:rPr>
                          <w:t>https://www.lsay.edu.au</w:t>
                        </w:r>
                      </w:hyperlink>
                      <w:r w:rsidRPr="006C271D">
                        <w:rPr>
                          <w:rFonts w:ascii="Arial" w:hAnsi="Arial" w:cs="Arial"/>
                          <w:szCs w:val="16"/>
                        </w:rPr>
                        <w:t>&gt;</w:t>
                      </w:r>
                    </w:p>
                    <w:p w14:paraId="675275F9" w14:textId="77777777" w:rsidR="00E972CF" w:rsidRPr="006E0B9E" w:rsidRDefault="00E972CF" w:rsidP="009F3844">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74" w:history="1">
                        <w:r w:rsidRPr="00642958">
                          <w:rPr>
                            <w:rStyle w:val="Hyperlink"/>
                            <w:rFonts w:ascii="Arial" w:hAnsi="Arial" w:cs="Arial"/>
                            <w:sz w:val="16"/>
                            <w:szCs w:val="16"/>
                          </w:rPr>
                          <w:t>https://twitter.com/ncver</w:t>
                        </w:r>
                      </w:hyperlink>
                      <w:r w:rsidRPr="006C271D">
                        <w:rPr>
                          <w:rFonts w:ascii="Arial" w:hAnsi="Arial" w:cs="Arial"/>
                          <w:szCs w:val="16"/>
                        </w:rPr>
                        <w:t xml:space="preserve">&gt;         </w:t>
                      </w:r>
                      <w:r w:rsidRPr="006E0B9E">
                        <w:rPr>
                          <w:rFonts w:ascii="Arial" w:hAnsi="Arial" w:cs="Arial"/>
                        </w:rPr>
                        <w:t>&lt;http</w:t>
                      </w:r>
                      <w:r>
                        <w:rPr>
                          <w:rFonts w:ascii="Arial" w:hAnsi="Arial" w:cs="Arial"/>
                        </w:rPr>
                        <w:t>s</w:t>
                      </w:r>
                      <w:r w:rsidRPr="006E0B9E">
                        <w:rPr>
                          <w:rFonts w:ascii="Arial" w:hAnsi="Arial" w:cs="Arial"/>
                        </w:rPr>
                        <w:t>://www.linkedin.com/company/ncver&gt;</w:t>
                      </w:r>
                    </w:p>
                    <w:p w14:paraId="6184B3FC" w14:textId="77777777" w:rsidR="00E972CF" w:rsidRPr="009F3844" w:rsidRDefault="00E972CF" w:rsidP="009F3844">
                      <w:pPr>
                        <w:rPr>
                          <w:rFonts w:ascii="Arial" w:hAnsi="Arial" w:cs="Arial"/>
                          <w:sz w:val="16"/>
                          <w:szCs w:val="16"/>
                        </w:rPr>
                      </w:pPr>
                    </w:p>
                  </w:txbxContent>
                </v:textbox>
              </v:shape>
            </w:pict>
          </mc:Fallback>
        </mc:AlternateContent>
      </w:r>
      <w:r w:rsidR="004A4B98" w:rsidRPr="009F3844">
        <w:rPr>
          <w:noProof/>
          <w:lang w:eastAsia="en-AU"/>
        </w:rPr>
        <w:drawing>
          <wp:anchor distT="0" distB="0" distL="114300" distR="114300" simplePos="0" relativeHeight="251900928" behindDoc="0" locked="0" layoutInCell="1" allowOverlap="1" wp14:anchorId="1BCBF01B" wp14:editId="2F8B4189">
            <wp:simplePos x="0" y="0"/>
            <wp:positionH relativeFrom="column">
              <wp:posOffset>3204210</wp:posOffset>
            </wp:positionH>
            <wp:positionV relativeFrom="paragraph">
              <wp:posOffset>6943090</wp:posOffset>
            </wp:positionV>
            <wp:extent cx="2276475" cy="486410"/>
            <wp:effectExtent l="0" t="0" r="9525" b="8890"/>
            <wp:wrapNone/>
            <wp:docPr id="55" name="Picture 55" descr="P:\PublicationComponents\logos\NCVER LOGOS\WMF - word\No lines\NCVER_Floating_Blu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NCVER LOGOS\WMF - word\No lines\NCVER_Floating_Blue.wmf"/>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276475" cy="486410"/>
                    </a:xfrm>
                    <a:prstGeom prst="rect">
                      <a:avLst/>
                    </a:prstGeom>
                    <a:noFill/>
                    <a:ln>
                      <a:noFill/>
                    </a:ln>
                  </pic:spPr>
                </pic:pic>
              </a:graphicData>
            </a:graphic>
            <wp14:sizeRelH relativeFrom="page">
              <wp14:pctWidth>0</wp14:pctWidth>
            </wp14:sizeRelH>
            <wp14:sizeRelV relativeFrom="page">
              <wp14:pctHeight>0</wp14:pctHeight>
            </wp14:sizeRelV>
          </wp:anchor>
        </w:drawing>
      </w:r>
      <w:r w:rsidR="004A4B98" w:rsidRPr="00246BBF">
        <w:rPr>
          <w:noProof/>
          <w:lang w:eastAsia="en-AU"/>
        </w:rPr>
        <w:drawing>
          <wp:anchor distT="0" distB="0" distL="114300" distR="114300" simplePos="0" relativeHeight="251907072" behindDoc="0" locked="0" layoutInCell="1" allowOverlap="1" wp14:anchorId="0884DC0C" wp14:editId="68CA0E04">
            <wp:simplePos x="0" y="0"/>
            <wp:positionH relativeFrom="column">
              <wp:posOffset>3309620</wp:posOffset>
            </wp:positionH>
            <wp:positionV relativeFrom="paragraph">
              <wp:posOffset>8879840</wp:posOffset>
            </wp:positionV>
            <wp:extent cx="139065" cy="152400"/>
            <wp:effectExtent l="0" t="0" r="0" b="0"/>
            <wp:wrapNone/>
            <wp:docPr id="60" name="Picture 60"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7"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004A4B98" w:rsidRPr="00246BBF">
        <w:rPr>
          <w:noProof/>
          <w:lang w:eastAsia="en-AU"/>
        </w:rPr>
        <w:drawing>
          <wp:anchor distT="0" distB="0" distL="114300" distR="114300" simplePos="0" relativeHeight="251905024" behindDoc="0" locked="0" layoutInCell="1" allowOverlap="1" wp14:anchorId="02947092" wp14:editId="4B0ED377">
            <wp:simplePos x="0" y="0"/>
            <wp:positionH relativeFrom="column">
              <wp:posOffset>1869440</wp:posOffset>
            </wp:positionH>
            <wp:positionV relativeFrom="paragraph">
              <wp:posOffset>8883015</wp:posOffset>
            </wp:positionV>
            <wp:extent cx="141605" cy="152400"/>
            <wp:effectExtent l="0" t="0" r="0" b="0"/>
            <wp:wrapNone/>
            <wp:docPr id="59"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p>
    <w:sectPr w:rsidR="00606061" w:rsidRPr="001C738D" w:rsidSect="00930671">
      <w:footerReference w:type="even" r:id="rId76"/>
      <w:footerReference w:type="default" r:id="rId77"/>
      <w:pgSz w:w="11907" w:h="16840" w:code="9"/>
      <w:pgMar w:top="1276" w:right="2835" w:bottom="992" w:left="1134" w:header="709"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2B02EA" w14:textId="77777777" w:rsidR="00E972CF" w:rsidRDefault="00E972CF">
      <w:r>
        <w:separator/>
      </w:r>
    </w:p>
    <w:p w14:paraId="4B1BAA3E" w14:textId="77777777" w:rsidR="00E972CF" w:rsidRDefault="00E972CF"/>
  </w:endnote>
  <w:endnote w:type="continuationSeparator" w:id="0">
    <w:p w14:paraId="75F1F861" w14:textId="77777777" w:rsidR="00E972CF" w:rsidRDefault="00E972CF">
      <w:r>
        <w:continuationSeparator/>
      </w:r>
    </w:p>
    <w:p w14:paraId="5ED28A83" w14:textId="77777777" w:rsidR="00E972CF" w:rsidRDefault="00E972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 w:name="Consolas">
    <w:panose1 w:val="020B0609020204030204"/>
    <w:charset w:val="00"/>
    <w:family w:val="modern"/>
    <w:pitch w:val="fixed"/>
    <w:sig w:usb0="E00006FF" w:usb1="0000FCFF" w:usb2="00000001" w:usb3="00000000" w:csb0="0000019F" w:csb1="00000000"/>
  </w:font>
  <w:font w:name="Arial Bold">
    <w:panose1 w:val="020B0704020202020204"/>
    <w:charset w:val="00"/>
    <w:family w:val="roman"/>
    <w:notTrueType/>
    <w:pitch w:val="default"/>
  </w:font>
  <w:font w:name="Avant Garde">
    <w:altName w:val="Century Gothic"/>
    <w:panose1 w:val="00000000000000000000"/>
    <w:charset w:val="00"/>
    <w:family w:val="swiss"/>
    <w:notTrueType/>
    <w:pitch w:val="variable"/>
    <w:sig w:usb0="00000003" w:usb1="00000000" w:usb2="00000000" w:usb3="00000000" w:csb0="00000001" w:csb1="00000000"/>
  </w:font>
  <w:font w:name="PNABO N+ MTSY">
    <w:altName w:val="Malgun Gothic"/>
    <w:panose1 w:val="00000000000000000000"/>
    <w:charset w:val="81"/>
    <w:family w:val="swiss"/>
    <w:notTrueType/>
    <w:pitch w:val="default"/>
    <w:sig w:usb0="00000000"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9076CF" w14:textId="77777777" w:rsidR="00E972CF" w:rsidRPr="00C83D73" w:rsidRDefault="00E972CF" w:rsidP="00AD4D8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EE064" w14:textId="77777777" w:rsidR="00E972CF" w:rsidRPr="00513938" w:rsidRDefault="00E972CF" w:rsidP="00614630">
    <w:pPr>
      <w:pStyle w:val="Footer"/>
      <w:tabs>
        <w:tab w:val="clear" w:pos="7655"/>
        <w:tab w:val="right" w:pos="9923"/>
      </w:tabs>
      <w:ind w:right="-1986"/>
      <w:rPr>
        <w:color w:val="000000" w:themeColor="text1"/>
      </w:rPr>
    </w:pPr>
    <w:r w:rsidRPr="00513938">
      <w:rPr>
        <w:color w:val="000000" w:themeColor="text1"/>
      </w:rPr>
      <w:t>NCVER</w:t>
    </w:r>
    <w:r>
      <w:rPr>
        <w:color w:val="000000" w:themeColor="text1"/>
      </w:rPr>
      <w:tab/>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Pr>
        <w:rStyle w:val="PageNumber"/>
        <w:rFonts w:ascii="Arial" w:hAnsi="Arial"/>
        <w:noProof/>
        <w:color w:val="000000" w:themeColor="text1"/>
        <w:sz w:val="17"/>
      </w:rPr>
      <w:t>11</w:t>
    </w:r>
    <w:r w:rsidRPr="00513938">
      <w:rPr>
        <w:rStyle w:val="PageNumber"/>
        <w:rFonts w:ascii="Arial" w:hAnsi="Arial"/>
        <w:b w:val="0"/>
        <w:color w:val="000000" w:themeColor="text1"/>
        <w:sz w:val="17"/>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42CB72" w14:textId="48FEA611" w:rsidR="00E972CF" w:rsidRPr="00AC72BC" w:rsidRDefault="00E972CF" w:rsidP="00AC72BC">
    <w:pPr>
      <w:pStyle w:val="Footer"/>
      <w:tabs>
        <w:tab w:val="clear" w:pos="7655"/>
        <w:tab w:val="right" w:pos="8789"/>
      </w:tabs>
      <w:ind w:hanging="1985"/>
      <w:rPr>
        <w:color w:val="000000" w:themeColor="text1"/>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A7F939" w14:textId="1010D61A" w:rsidR="00E972CF" w:rsidRPr="00513938" w:rsidRDefault="00E972CF" w:rsidP="00614630">
    <w:pPr>
      <w:pStyle w:val="Footer"/>
      <w:tabs>
        <w:tab w:val="clear" w:pos="7655"/>
        <w:tab w:val="right" w:pos="9923"/>
      </w:tabs>
      <w:ind w:right="-1986"/>
      <w:rPr>
        <w:color w:val="000000" w:themeColor="text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0E7C1" w14:textId="77777777" w:rsidR="00E972CF" w:rsidRPr="00C83D73" w:rsidRDefault="00E972CF" w:rsidP="00AD4D8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2C928" w14:textId="14D32F8E" w:rsidR="00E972CF" w:rsidRPr="00AC72BC" w:rsidRDefault="00E972CF" w:rsidP="00AC72BC">
    <w:pPr>
      <w:pStyle w:val="Footer"/>
      <w:tabs>
        <w:tab w:val="clear" w:pos="7655"/>
        <w:tab w:val="right" w:pos="8789"/>
      </w:tabs>
      <w:ind w:hanging="1985"/>
      <w:rPr>
        <w:color w:val="000000" w:themeColor="text1"/>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0AA2E" w14:textId="04D42020" w:rsidR="00E972CF" w:rsidRPr="00513938" w:rsidRDefault="00E972CF" w:rsidP="00614630">
    <w:pPr>
      <w:pStyle w:val="Footer"/>
      <w:tabs>
        <w:tab w:val="clear" w:pos="7655"/>
        <w:tab w:val="right" w:pos="9923"/>
      </w:tabs>
      <w:ind w:right="-1986"/>
      <w:rPr>
        <w:color w:val="000000" w:themeColor="text1"/>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B8BE9" w14:textId="05AA4247" w:rsidR="00E972CF" w:rsidRPr="00AC72BC" w:rsidRDefault="00E972CF" w:rsidP="0064062B">
    <w:pPr>
      <w:pStyle w:val="Footer"/>
      <w:tabs>
        <w:tab w:val="clear" w:pos="7655"/>
      </w:tabs>
      <w:ind w:hanging="1985"/>
      <w:rPr>
        <w:color w:val="000000" w:themeColor="text1"/>
      </w:rPr>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Pr>
        <w:noProof/>
        <w:color w:val="000000" w:themeColor="text1"/>
      </w:rPr>
      <w:t>10</w:t>
    </w:r>
    <w:r w:rsidRPr="00606061">
      <w:rPr>
        <w:b w:val="0"/>
        <w:color w:val="000000" w:themeColor="text1"/>
      </w:rPr>
      <w:fldChar w:fldCharType="end"/>
    </w:r>
    <w:r w:rsidRPr="00606061">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School-to-work pathways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3C647" w14:textId="77777777" w:rsidR="00E972CF" w:rsidRPr="00513938" w:rsidRDefault="00E972CF" w:rsidP="00614630">
    <w:pPr>
      <w:pStyle w:val="Footer"/>
      <w:tabs>
        <w:tab w:val="clear" w:pos="7655"/>
        <w:tab w:val="right" w:pos="9923"/>
      </w:tabs>
      <w:ind w:right="-1986"/>
      <w:rPr>
        <w:color w:val="000000" w:themeColor="text1"/>
      </w:rPr>
    </w:pPr>
    <w:r w:rsidRPr="00513938">
      <w:rPr>
        <w:color w:val="000000" w:themeColor="text1"/>
      </w:rPr>
      <w:t>NCVER</w:t>
    </w:r>
    <w:r>
      <w:rPr>
        <w:color w:val="000000" w:themeColor="text1"/>
      </w:rPr>
      <w:tab/>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Pr>
        <w:rStyle w:val="PageNumber"/>
        <w:rFonts w:ascii="Arial" w:hAnsi="Arial"/>
        <w:noProof/>
        <w:color w:val="000000" w:themeColor="text1"/>
        <w:sz w:val="17"/>
      </w:rPr>
      <w:t>11</w:t>
    </w:r>
    <w:r w:rsidRPr="00513938">
      <w:rPr>
        <w:rStyle w:val="PageNumber"/>
        <w:rFonts w:ascii="Arial" w:hAnsi="Arial"/>
        <w:b w:val="0"/>
        <w:color w:val="000000" w:themeColor="text1"/>
        <w:sz w:val="17"/>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753E8" w14:textId="1D62D9FD" w:rsidR="00E972CF" w:rsidRPr="00AC72BC" w:rsidRDefault="00E972CF" w:rsidP="0064062B">
    <w:pPr>
      <w:pStyle w:val="Footer"/>
      <w:tabs>
        <w:tab w:val="clear" w:pos="7655"/>
      </w:tabs>
      <w:ind w:hanging="1985"/>
      <w:rPr>
        <w:color w:val="000000" w:themeColor="text1"/>
      </w:rPr>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Pr>
        <w:noProof/>
        <w:color w:val="000000" w:themeColor="text1"/>
      </w:rPr>
      <w:t>10</w:t>
    </w:r>
    <w:r w:rsidRPr="00606061">
      <w:rPr>
        <w:b w:val="0"/>
        <w:color w:val="000000" w:themeColor="text1"/>
      </w:rPr>
      <w:fldChar w:fldCharType="end"/>
    </w:r>
    <w:r w:rsidRPr="00606061">
      <w:rPr>
        <w:color w:val="000000" w:themeColor="text1"/>
      </w:rPr>
      <w:tab/>
    </w: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Pr>
        <w:b w:val="0"/>
        <w:color w:val="000000" w:themeColor="text1"/>
      </w:rPr>
      <w:t>44</w:t>
    </w:r>
    <w:r w:rsidRPr="00606061">
      <w:rPr>
        <w:b w:val="0"/>
        <w:color w:val="000000" w:themeColor="text1"/>
      </w:rPr>
      <w:fldChar w:fldCharType="end"/>
    </w:r>
    <w:r w:rsidRPr="00606061">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School-to-work pathways</w:t>
    </w:r>
  </w:p>
  <w:p w14:paraId="2E6203CD" w14:textId="616F87A3" w:rsidR="00E972CF" w:rsidRPr="00AC72BC" w:rsidRDefault="00E972CF" w:rsidP="0064062B">
    <w:pPr>
      <w:pStyle w:val="Footer"/>
      <w:tabs>
        <w:tab w:val="clear" w:pos="7655"/>
      </w:tabs>
      <w:ind w:hanging="1985"/>
      <w:rPr>
        <w:color w:val="000000" w:themeColor="text1"/>
      </w:rPr>
    </w:pPr>
    <w:r>
      <w:rPr>
        <w:color w:val="000000" w:themeColor="text1"/>
      </w:rPr>
      <w:tab/>
    </w:r>
    <w:r>
      <w:rPr>
        <w:color w:val="000000" w:themeColor="text1"/>
      </w:rP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252F1" w14:textId="2A808D60" w:rsidR="00E972CF" w:rsidRPr="00AC72BC" w:rsidRDefault="00E972CF" w:rsidP="0064062B">
    <w:pPr>
      <w:pStyle w:val="Footer"/>
      <w:tabs>
        <w:tab w:val="clear" w:pos="7655"/>
      </w:tabs>
      <w:ind w:hanging="1985"/>
      <w:rPr>
        <w:color w:val="000000" w:themeColor="text1"/>
      </w:rPr>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Pr>
        <w:b w:val="0"/>
        <w:color w:val="000000" w:themeColor="text1"/>
      </w:rPr>
      <w:t>44</w:t>
    </w:r>
    <w:r w:rsidRPr="00606061">
      <w:rPr>
        <w:b w:val="0"/>
        <w:color w:val="000000" w:themeColor="text1"/>
      </w:rPr>
      <w:fldChar w:fldCharType="end"/>
    </w:r>
    <w:r w:rsidRPr="00606061">
      <w:rPr>
        <w:color w:val="000000" w:themeColor="text1"/>
      </w:rPr>
      <w:tab/>
    </w:r>
    <w:r>
      <w:rPr>
        <w:color w:val="000000" w:themeColor="text1"/>
      </w:rPr>
      <w:tab/>
    </w: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Pr>
        <w:b w:val="0"/>
        <w:color w:val="000000" w:themeColor="text1"/>
      </w:rPr>
      <w:t>46</w:t>
    </w:r>
    <w:r w:rsidRPr="00606061">
      <w:rPr>
        <w:b w:val="0"/>
        <w:color w:val="000000" w:themeColor="text1"/>
      </w:rPr>
      <w:fldChar w:fldCharType="end"/>
    </w:r>
    <w:r w:rsidRPr="00606061">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School-to-work pathways</w:t>
    </w:r>
  </w:p>
  <w:p w14:paraId="3264D5EC" w14:textId="7451718F" w:rsidR="00E972CF" w:rsidRPr="00AC72BC" w:rsidRDefault="00E972CF" w:rsidP="0064062B">
    <w:pPr>
      <w:pStyle w:val="Footer"/>
      <w:tabs>
        <w:tab w:val="clear" w:pos="7655"/>
      </w:tabs>
      <w:ind w:hanging="1985"/>
      <w:rPr>
        <w:color w:val="000000" w:themeColor="text1"/>
      </w:rPr>
    </w:pPr>
    <w:r>
      <w:rPr>
        <w:color w:val="000000" w:themeColor="text1"/>
      </w:rPr>
      <w:tab/>
    </w:r>
    <w:r>
      <w:rPr>
        <w:color w:val="000000" w:themeColor="text1"/>
      </w:rP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2C1E9F" w14:textId="77777777" w:rsidR="00E972CF" w:rsidRPr="00AC72BC" w:rsidRDefault="00E972CF" w:rsidP="00AC72BC">
    <w:pPr>
      <w:pStyle w:val="Footer"/>
      <w:tabs>
        <w:tab w:val="clear" w:pos="7655"/>
        <w:tab w:val="right" w:pos="8789"/>
      </w:tabs>
      <w:ind w:hanging="1985"/>
      <w:rPr>
        <w:color w:val="000000" w:themeColor="text1"/>
      </w:rPr>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Pr>
        <w:noProof/>
        <w:color w:val="000000" w:themeColor="text1"/>
      </w:rPr>
      <w:t>10</w:t>
    </w:r>
    <w:r w:rsidRPr="00606061">
      <w:rPr>
        <w:b w:val="0"/>
        <w:color w:val="000000" w:themeColor="text1"/>
      </w:rPr>
      <w:fldChar w:fldCharType="end"/>
    </w:r>
    <w:r w:rsidRPr="00606061">
      <w:rPr>
        <w:color w:val="000000" w:themeColor="text1"/>
      </w:rPr>
      <w:tab/>
    </w:r>
    <w:r>
      <w:rPr>
        <w:color w:val="000000" w:themeColor="text1"/>
      </w:rPr>
      <w:tab/>
      <w:t>School-to-work pathways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7D5854" w14:textId="77777777" w:rsidR="00E972CF" w:rsidRDefault="00E972CF">
      <w:r>
        <w:separator/>
      </w:r>
    </w:p>
    <w:p w14:paraId="18B25480" w14:textId="77777777" w:rsidR="00E972CF" w:rsidRDefault="00E972CF"/>
  </w:footnote>
  <w:footnote w:type="continuationSeparator" w:id="0">
    <w:p w14:paraId="6CF50E4B" w14:textId="77777777" w:rsidR="00E972CF" w:rsidRDefault="00E972CF">
      <w:r>
        <w:continuationSeparator/>
      </w:r>
    </w:p>
    <w:p w14:paraId="103257A6" w14:textId="77777777" w:rsidR="00E972CF" w:rsidRDefault="00E972CF"/>
  </w:footnote>
  <w:footnote w:id="1">
    <w:p w14:paraId="4DE5092B" w14:textId="2ACC57CB" w:rsidR="00E972CF" w:rsidRPr="00AD5655" w:rsidRDefault="00E972CF" w:rsidP="00887FCC">
      <w:pPr>
        <w:pStyle w:val="FootnoteText"/>
        <w:ind w:left="284" w:hanging="284"/>
        <w:rPr>
          <w:lang w:val="en-US"/>
        </w:rPr>
      </w:pPr>
      <w:r w:rsidRPr="00887FCC">
        <w:rPr>
          <w:rStyle w:val="FootnoteReference"/>
          <w:vertAlign w:val="baseline"/>
        </w:rPr>
        <w:footnoteRef/>
      </w:r>
      <w:r>
        <w:t xml:space="preserve"> </w:t>
      </w:r>
      <w:r>
        <w:tab/>
        <w:t>A household-based panel study that collects valuable information about economic and personal wellbeing, labour market dynamics and family life. Started in 2001, the HILDA Survey follows the lives of more than 17 000 Australians each year. It collects information on many aspects of life in Australia, including household and family relationships, income and employment, and health and education. Participants are followed over the course of their lifetime &lt;</w:t>
      </w:r>
      <w:hyperlink r:id="rId1" w:history="1">
        <w:r w:rsidRPr="00C213FD">
          <w:rPr>
            <w:rStyle w:val="Hyperlink"/>
            <w:sz w:val="16"/>
          </w:rPr>
          <w:t>https://melbourneinstitute.unimelb.edu.au/hilda</w:t>
        </w:r>
      </w:hyperlink>
      <w:r>
        <w:t>&gt;</w:t>
      </w:r>
      <w:r>
        <w:rPr>
          <w:rStyle w:val="Hyperlink"/>
          <w:sz w:val="16"/>
        </w:rPr>
        <w:t>.</w:t>
      </w:r>
      <w:r>
        <w:t xml:space="preserve">  </w:t>
      </w:r>
    </w:p>
  </w:footnote>
  <w:footnote w:id="2">
    <w:p w14:paraId="650EB465" w14:textId="5121CBD4" w:rsidR="00E972CF" w:rsidRPr="009C354A" w:rsidRDefault="00E972CF" w:rsidP="00887FCC">
      <w:pPr>
        <w:pStyle w:val="FootnoteText"/>
        <w:ind w:left="284" w:hanging="284"/>
        <w:rPr>
          <w:lang w:val="en-US"/>
        </w:rPr>
      </w:pPr>
      <w:r w:rsidRPr="00887FCC">
        <w:rPr>
          <w:rStyle w:val="FootnoteReference"/>
          <w:vertAlign w:val="baseline"/>
        </w:rPr>
        <w:footnoteRef/>
      </w:r>
      <w:r>
        <w:t xml:space="preserve"> </w:t>
      </w:r>
      <w:r>
        <w:tab/>
      </w:r>
      <w:r w:rsidRPr="008E3CB9">
        <w:t xml:space="preserve">Each year, the survey collects detailed recall information on individual employment histories based on </w:t>
      </w:r>
      <w:r w:rsidRPr="009C354A">
        <w:t xml:space="preserve">monthly employment calendars. The calendar data contain detailed information on what happened between the annual interviews, including full-time or part-time employment status and any periods of unemployment. Table A1 </w:t>
      </w:r>
      <w:r>
        <w:t xml:space="preserve">in appendix A </w:t>
      </w:r>
      <w:r w:rsidRPr="009C354A">
        <w:t xml:space="preserve">describes how these are used to form activity variables. </w:t>
      </w:r>
    </w:p>
  </w:footnote>
  <w:footnote w:id="3">
    <w:p w14:paraId="002B8493" w14:textId="383EEC24" w:rsidR="00E972CF" w:rsidRPr="00C33018" w:rsidRDefault="00E972CF" w:rsidP="00887FCC">
      <w:pPr>
        <w:pStyle w:val="FootnoteText"/>
        <w:ind w:left="284" w:hanging="284"/>
        <w:rPr>
          <w:lang w:val="en-US"/>
        </w:rPr>
      </w:pPr>
      <w:r w:rsidRPr="00887FCC">
        <w:rPr>
          <w:rStyle w:val="FootnoteReference"/>
          <w:vertAlign w:val="baseline"/>
        </w:rPr>
        <w:footnoteRef/>
      </w:r>
      <w:r w:rsidRPr="00887FCC">
        <w:t xml:space="preserve"> </w:t>
      </w:r>
      <w:r>
        <w:tab/>
      </w:r>
      <w:r>
        <w:rPr>
          <w:lang w:val="en-US"/>
        </w:rPr>
        <w:t>S</w:t>
      </w:r>
      <w:r w:rsidRPr="009C354A">
        <w:rPr>
          <w:lang w:val="en-US"/>
        </w:rPr>
        <w:t xml:space="preserve">ee tables A1 and A2 </w:t>
      </w:r>
      <w:r>
        <w:rPr>
          <w:lang w:val="en-US"/>
        </w:rPr>
        <w:t xml:space="preserve">in appendix A </w:t>
      </w:r>
      <w:r w:rsidRPr="009C354A">
        <w:rPr>
          <w:lang w:val="en-US"/>
        </w:rPr>
        <w:t>for details of derived variables and variable definitions.</w:t>
      </w:r>
    </w:p>
  </w:footnote>
  <w:footnote w:id="4">
    <w:p w14:paraId="2089B4E0" w14:textId="1B6E8DA3" w:rsidR="00E972CF" w:rsidRPr="000B4E97" w:rsidRDefault="00E972CF" w:rsidP="00887FCC">
      <w:pPr>
        <w:pStyle w:val="FootnoteText"/>
        <w:ind w:left="284" w:hanging="284"/>
        <w:rPr>
          <w:lang w:val="en-US"/>
        </w:rPr>
      </w:pPr>
      <w:r w:rsidRPr="00887FCC">
        <w:rPr>
          <w:rStyle w:val="FootnoteReference"/>
          <w:vertAlign w:val="baseline"/>
        </w:rPr>
        <w:footnoteRef/>
      </w:r>
      <w:r w:rsidRPr="00887FCC">
        <w:t xml:space="preserve"> </w:t>
      </w:r>
      <w:r>
        <w:tab/>
      </w:r>
      <w:r>
        <w:rPr>
          <w:lang w:val="en-US"/>
        </w:rPr>
        <w:t xml:space="preserve">Note that the sample size of apprenticeships/traineeships is too small (1.9% of the sample) to form a separate category. It is therefore combined with VET to form one vocational education category for analytical purposes. </w:t>
      </w:r>
    </w:p>
  </w:footnote>
  <w:footnote w:id="5">
    <w:p w14:paraId="5DECB510" w14:textId="3956B2B7" w:rsidR="00E972CF" w:rsidRPr="007E1F93" w:rsidRDefault="00E972CF" w:rsidP="00887FCC">
      <w:pPr>
        <w:pStyle w:val="FootnoteText"/>
        <w:ind w:left="284" w:hanging="284"/>
        <w:rPr>
          <w:lang w:val="en-US"/>
        </w:rPr>
      </w:pPr>
      <w:r w:rsidRPr="00887FCC">
        <w:rPr>
          <w:rStyle w:val="FootnoteReference"/>
          <w:vertAlign w:val="baseline"/>
        </w:rPr>
        <w:footnoteRef/>
      </w:r>
      <w:r w:rsidRPr="00887FCC">
        <w:t xml:space="preserve"> </w:t>
      </w:r>
      <w:r>
        <w:tab/>
        <w:t xml:space="preserve">Note that individuals who </w:t>
      </w:r>
      <w:r w:rsidRPr="009738F2">
        <w:t>are NEET could be unemployed (and hence out of work, looking for work and</w:t>
      </w:r>
      <w:r>
        <w:t xml:space="preserve"> so</w:t>
      </w:r>
      <w:r w:rsidRPr="009738F2">
        <w:t xml:space="preserve"> still in the labour force but not in education or training) or Not in</w:t>
      </w:r>
      <w:r>
        <w:t xml:space="preserve"> the labour force (NILF) where they are not looking for work. Those who are NILF and not in education or training at a given month are considered </w:t>
      </w:r>
      <w:r w:rsidRPr="00083376">
        <w:rPr>
          <w:i/>
        </w:rPr>
        <w:t>inactive</w:t>
      </w:r>
      <w:r>
        <w:t xml:space="preserve"> NEET, referred to as NILF/NEET in this study. </w:t>
      </w:r>
    </w:p>
  </w:footnote>
  <w:footnote w:id="6">
    <w:p w14:paraId="5CEB1E2C" w14:textId="402F35C7" w:rsidR="00E972CF" w:rsidRPr="00D84A0E" w:rsidRDefault="00E972CF" w:rsidP="00887FCC">
      <w:pPr>
        <w:pStyle w:val="FootnoteText"/>
        <w:ind w:left="284" w:hanging="284"/>
        <w:rPr>
          <w:lang w:val="en-US"/>
        </w:rPr>
      </w:pPr>
      <w:r w:rsidRPr="00887FCC">
        <w:rPr>
          <w:rStyle w:val="FootnoteReference"/>
          <w:vertAlign w:val="baseline"/>
        </w:rPr>
        <w:footnoteRef/>
      </w:r>
      <w:r>
        <w:t xml:space="preserve"> </w:t>
      </w:r>
      <w:r>
        <w:tab/>
      </w:r>
      <w:r>
        <w:rPr>
          <w:lang w:val="en-US"/>
        </w:rPr>
        <w:t xml:space="preserve">See table A2 in appendix A for how missing (item non-response i.e. non-response for a question) are treated within each variable description. </w:t>
      </w:r>
    </w:p>
  </w:footnote>
  <w:footnote w:id="7">
    <w:p w14:paraId="42F16563" w14:textId="125BAE7E" w:rsidR="00E972CF" w:rsidRPr="00D84A0E" w:rsidRDefault="00E972CF" w:rsidP="00887FCC">
      <w:pPr>
        <w:pStyle w:val="FootnoteText"/>
        <w:ind w:left="284" w:hanging="284"/>
        <w:rPr>
          <w:lang w:val="en-US"/>
        </w:rPr>
      </w:pPr>
      <w:r w:rsidRPr="00887FCC">
        <w:rPr>
          <w:rStyle w:val="FootnoteReference"/>
          <w:vertAlign w:val="baseline"/>
        </w:rPr>
        <w:footnoteRef/>
      </w:r>
      <w:r>
        <w:t xml:space="preserve"> </w:t>
      </w:r>
      <w:r>
        <w:tab/>
      </w:r>
      <w:r w:rsidRPr="00D84A0E">
        <w:t>The potential biases due to attrition are an acknowledged limitation of sequence analysis. Most sequence analysis studies base the discussion of results only on the profile of the sample (Studer</w:t>
      </w:r>
      <w:r>
        <w:t>, Struffolino &amp; Fasang</w:t>
      </w:r>
      <w:r w:rsidRPr="00D84A0E">
        <w:t xml:space="preserve"> 2018; Yu et al. 2012). As discussed in detail by Yu et al. (2012), sequence analysis methodology is inherently exploratory, without any statistical tests or prior hypotheses </w:t>
      </w:r>
      <w:r>
        <w:t>on</w:t>
      </w:r>
      <w:r w:rsidRPr="00D84A0E">
        <w:t xml:space="preserve"> how sequence patterns are generated. See</w:t>
      </w:r>
      <w:r>
        <w:t>,</w:t>
      </w:r>
      <w:r w:rsidRPr="00D84A0E">
        <w:t xml:space="preserve"> for example</w:t>
      </w:r>
      <w:r>
        <w:t>,</w:t>
      </w:r>
      <w:r w:rsidRPr="00D84A0E">
        <w:t xml:space="preserve"> Blanchard (2016) and Studer</w:t>
      </w:r>
      <w:r>
        <w:t>,</w:t>
      </w:r>
      <w:r w:rsidRPr="00D84A0E">
        <w:t xml:space="preserve"> </w:t>
      </w:r>
      <w:r>
        <w:t>Struffolino &amp; Fasang</w:t>
      </w:r>
      <w:r w:rsidRPr="00D84A0E">
        <w:t xml:space="preserve"> (2018) for detailed a discussion on the progress of social sequence analysis and evolving methodological developments.</w:t>
      </w:r>
    </w:p>
  </w:footnote>
  <w:footnote w:id="8">
    <w:p w14:paraId="41CB53EB" w14:textId="6241E147" w:rsidR="00E972CF" w:rsidRPr="006D23B7" w:rsidRDefault="00E972CF" w:rsidP="00887FCC">
      <w:pPr>
        <w:pStyle w:val="FootnoteText"/>
        <w:ind w:left="284" w:hanging="284"/>
        <w:rPr>
          <w:lang w:val="en-US"/>
        </w:rPr>
      </w:pPr>
      <w:r w:rsidRPr="00887FCC">
        <w:rPr>
          <w:rStyle w:val="FootnoteReference"/>
          <w:vertAlign w:val="baseline"/>
        </w:rPr>
        <w:footnoteRef/>
      </w:r>
      <w:r>
        <w:t xml:space="preserve"> </w:t>
      </w:r>
      <w:r>
        <w:tab/>
      </w:r>
      <w:r w:rsidRPr="006D23B7">
        <w:t xml:space="preserve">The Programme for International Student Assessment (PISA) is a worldwide </w:t>
      </w:r>
      <w:r>
        <w:t>assessment</w:t>
      </w:r>
      <w:r w:rsidRPr="006D23B7">
        <w:t xml:space="preserve"> by the OECD</w:t>
      </w:r>
      <w:r>
        <w:t xml:space="preserve"> and</w:t>
      </w:r>
      <w:r w:rsidRPr="006D23B7">
        <w:t xml:space="preserve"> measur</w:t>
      </w:r>
      <w:r>
        <w:t>es</w:t>
      </w:r>
      <w:r w:rsidRPr="006D23B7">
        <w:t xml:space="preserve"> </w:t>
      </w:r>
      <w:r>
        <w:t xml:space="preserve">the </w:t>
      </w:r>
      <w:r w:rsidRPr="006D23B7">
        <w:t xml:space="preserve">performance </w:t>
      </w:r>
      <w:r>
        <w:t xml:space="preserve">of </w:t>
      </w:r>
      <w:r w:rsidRPr="006D23B7">
        <w:t>15-year-old school pupils</w:t>
      </w:r>
      <w:r>
        <w:t xml:space="preserve"> i</w:t>
      </w:r>
      <w:r w:rsidRPr="006D23B7">
        <w:t>n mathematics, science and reading.</w:t>
      </w:r>
      <w:r w:rsidRPr="00B735FC">
        <w:t xml:space="preserve"> </w:t>
      </w:r>
    </w:p>
  </w:footnote>
  <w:footnote w:id="9">
    <w:p w14:paraId="4D5E7F6C" w14:textId="4C8E8DD2" w:rsidR="00E972CF" w:rsidRPr="00F14A36" w:rsidRDefault="00E972CF" w:rsidP="00887FCC">
      <w:pPr>
        <w:ind w:left="284" w:hanging="284"/>
        <w:rPr>
          <w:lang w:val="en-US"/>
        </w:rPr>
      </w:pPr>
      <w:r w:rsidRPr="00887FCC">
        <w:rPr>
          <w:rStyle w:val="FootnoteReference"/>
          <w:sz w:val="16"/>
          <w:szCs w:val="16"/>
          <w:vertAlign w:val="baseline"/>
        </w:rPr>
        <w:footnoteRef/>
      </w:r>
      <w:r>
        <w:rPr>
          <w:sz w:val="16"/>
          <w:szCs w:val="16"/>
        </w:rPr>
        <w:tab/>
      </w:r>
      <w:r w:rsidRPr="00F14A36">
        <w:rPr>
          <w:sz w:val="16"/>
          <w:szCs w:val="16"/>
        </w:rPr>
        <w:t xml:space="preserve">As part of PISA 2006, students were assessed in mathematical and reading literacy. Details on the assessments and reporting are available at </w:t>
      </w:r>
      <w:r>
        <w:rPr>
          <w:sz w:val="16"/>
          <w:szCs w:val="16"/>
        </w:rPr>
        <w:t>&lt;</w:t>
      </w:r>
      <w:hyperlink r:id="rId2" w:history="1">
        <w:r w:rsidRPr="00C213FD">
          <w:rPr>
            <w:rStyle w:val="Hyperlink"/>
            <w:sz w:val="16"/>
            <w:szCs w:val="16"/>
          </w:rPr>
          <w:t>http://www.oecd.org/pisa/pisaproducts/42025182.pdf</w:t>
        </w:r>
      </w:hyperlink>
      <w:r>
        <w:rPr>
          <w:sz w:val="16"/>
          <w:szCs w:val="16"/>
        </w:rPr>
        <w:t>&gt;</w:t>
      </w:r>
      <w:r>
        <w:rPr>
          <w:rStyle w:val="Hyperlink"/>
          <w:sz w:val="16"/>
          <w:szCs w:val="16"/>
        </w:rPr>
        <w:t>.</w:t>
      </w:r>
    </w:p>
  </w:footnote>
  <w:footnote w:id="10">
    <w:p w14:paraId="3D4B2CC0" w14:textId="78BF6315" w:rsidR="00E972CF" w:rsidRPr="00F36C77" w:rsidRDefault="00E972CF" w:rsidP="00887FCC">
      <w:pPr>
        <w:pStyle w:val="FootnoteText"/>
        <w:ind w:left="284" w:hanging="284"/>
        <w:rPr>
          <w:lang w:val="en-US"/>
        </w:rPr>
      </w:pPr>
      <w:r w:rsidRPr="00887FCC">
        <w:rPr>
          <w:rStyle w:val="FootnoteReference"/>
          <w:vertAlign w:val="baseline"/>
        </w:rPr>
        <w:footnoteRef/>
      </w:r>
      <w:r w:rsidRPr="00F14A36">
        <w:t xml:space="preserve"> </w:t>
      </w:r>
      <w:r>
        <w:tab/>
      </w:r>
      <w:r w:rsidRPr="00F14A36">
        <w:rPr>
          <w:lang w:val="en-US"/>
        </w:rPr>
        <w:t xml:space="preserve">Summary visualisations for the entire sample are available in </w:t>
      </w:r>
      <w:r>
        <w:rPr>
          <w:lang w:val="en-US"/>
        </w:rPr>
        <w:t>a</w:t>
      </w:r>
      <w:r w:rsidRPr="00F14A36">
        <w:rPr>
          <w:lang w:val="en-US"/>
        </w:rPr>
        <w:t>ppendix A</w:t>
      </w:r>
      <w:r>
        <w:rPr>
          <w:lang w:val="en-US"/>
        </w:rPr>
        <w:t xml:space="preserve">, </w:t>
      </w:r>
      <w:r w:rsidRPr="00F14A36">
        <w:rPr>
          <w:lang w:val="en-US"/>
        </w:rPr>
        <w:t>figure A1</w:t>
      </w:r>
      <w:r>
        <w:rPr>
          <w:lang w:val="en-US"/>
        </w:rPr>
        <w:t>,</w:t>
      </w:r>
      <w:r w:rsidRPr="00F14A36">
        <w:rPr>
          <w:lang w:val="en-US"/>
        </w:rPr>
        <w:t xml:space="preserve"> and give an overview of the monthly activity patterns over the </w:t>
      </w:r>
      <w:r>
        <w:rPr>
          <w:lang w:val="en-US"/>
        </w:rPr>
        <w:t>10</w:t>
      </w:r>
      <w:r w:rsidRPr="00F14A36">
        <w:rPr>
          <w:lang w:val="en-US"/>
        </w:rPr>
        <w:t>-year period.</w:t>
      </w:r>
    </w:p>
  </w:footnote>
  <w:footnote w:id="11">
    <w:p w14:paraId="0800856A" w14:textId="5DC0F84D" w:rsidR="00E972CF" w:rsidRPr="00DC00A1" w:rsidRDefault="00E972CF" w:rsidP="00B53D67">
      <w:pPr>
        <w:pStyle w:val="FootnoteText"/>
        <w:tabs>
          <w:tab w:val="clear" w:pos="1418"/>
        </w:tabs>
        <w:spacing w:line="240" w:lineRule="auto"/>
        <w:ind w:left="0" w:firstLine="0"/>
        <w:rPr>
          <w:lang w:val="en-US"/>
        </w:rPr>
      </w:pPr>
      <w:r w:rsidRPr="00887FCC">
        <w:rPr>
          <w:rStyle w:val="FootnoteReference"/>
          <w:vertAlign w:val="baseline"/>
        </w:rPr>
        <w:footnoteRef/>
      </w:r>
      <w:r>
        <w:tab/>
      </w:r>
      <w:r w:rsidRPr="00B53D67">
        <w:t>&lt;https://www.abs.gov.au/ausstats/abs@.nsf/Lookup/by%20Subject/2071.0~2016~Main%20Features</w:t>
      </w:r>
      <w:r>
        <w:tab/>
      </w:r>
      <w:r w:rsidRPr="00B53D67">
        <w:t>~Educational%20Qualifications%20Data%20Summary%20~65&gt;.</w:t>
      </w:r>
    </w:p>
  </w:footnote>
  <w:footnote w:id="12">
    <w:p w14:paraId="186BC1CD" w14:textId="4EDAED53" w:rsidR="00E972CF" w:rsidRPr="00CF6A7D" w:rsidRDefault="00E972CF" w:rsidP="00887FCC">
      <w:pPr>
        <w:pStyle w:val="FootnoteText"/>
        <w:ind w:left="284" w:hanging="284"/>
        <w:rPr>
          <w:lang w:val="en-US"/>
        </w:rPr>
      </w:pPr>
      <w:r w:rsidRPr="00887FCC">
        <w:rPr>
          <w:rStyle w:val="FootnoteReference"/>
          <w:vertAlign w:val="baseline"/>
        </w:rPr>
        <w:footnoteRef/>
      </w:r>
      <w:r w:rsidRPr="00887FCC">
        <w:t xml:space="preserve"> </w:t>
      </w:r>
      <w:r>
        <w:tab/>
      </w:r>
      <w:r w:rsidRPr="00CF6A7D">
        <w:t xml:space="preserve">See for example, </w:t>
      </w:r>
      <w:r w:rsidRPr="00CF6A7D">
        <w:rPr>
          <w:lang w:val="en-US"/>
        </w:rPr>
        <w:t xml:space="preserve">Dorsett &amp; </w:t>
      </w:r>
      <w:proofErr w:type="spellStart"/>
      <w:r w:rsidRPr="00CF6A7D">
        <w:rPr>
          <w:lang w:val="en-US"/>
        </w:rPr>
        <w:t>Lucchino</w:t>
      </w:r>
      <w:proofErr w:type="spellEnd"/>
      <w:r w:rsidRPr="00CF6A7D">
        <w:rPr>
          <w:lang w:val="en-US"/>
        </w:rPr>
        <w:t xml:space="preserve"> (2014), McVicar &amp; </w:t>
      </w:r>
      <w:proofErr w:type="spellStart"/>
      <w:r w:rsidRPr="00CF6A7D">
        <w:rPr>
          <w:lang w:val="en-US"/>
        </w:rPr>
        <w:t>Anyadike</w:t>
      </w:r>
      <w:proofErr w:type="spellEnd"/>
      <w:r w:rsidRPr="00CF6A7D">
        <w:rPr>
          <w:lang w:val="en-US"/>
        </w:rPr>
        <w:t>-Danes (2002) and Corrales-Herrero &amp; Rodriguez-Prado (2017).</w:t>
      </w:r>
    </w:p>
  </w:footnote>
  <w:footnote w:id="13">
    <w:p w14:paraId="78F68187" w14:textId="418ADC7D" w:rsidR="00E972CF" w:rsidRPr="00256E74" w:rsidRDefault="00E972CF" w:rsidP="00887FCC">
      <w:pPr>
        <w:pStyle w:val="FootnoteText"/>
        <w:ind w:left="284" w:hanging="284"/>
        <w:rPr>
          <w:lang w:val="en-US"/>
        </w:rPr>
      </w:pPr>
      <w:r w:rsidRPr="00887FCC">
        <w:rPr>
          <w:rStyle w:val="FootnoteReference"/>
          <w:vertAlign w:val="baseline"/>
        </w:rPr>
        <w:footnoteRef/>
      </w:r>
      <w:r w:rsidRPr="00887FCC">
        <w:t xml:space="preserve"> </w:t>
      </w:r>
      <w:r>
        <w:tab/>
      </w:r>
      <w:r w:rsidRPr="00CF6A7D">
        <w:t>Whil</w:t>
      </w:r>
      <w:r>
        <w:t>e</w:t>
      </w:r>
      <w:r w:rsidRPr="00CF6A7D">
        <w:t xml:space="preserve"> </w:t>
      </w:r>
      <w:r w:rsidRPr="00CF6A7D">
        <w:rPr>
          <w:lang w:val="en-US"/>
        </w:rPr>
        <w:t>there are different ways to present the results from a multinomial regression, in this instance they are presented as average marginal effects</w:t>
      </w:r>
      <w:r>
        <w:rPr>
          <w:lang w:val="en-US"/>
        </w:rPr>
        <w:t>,</w:t>
      </w:r>
      <w:r w:rsidRPr="00CF6A7D">
        <w:rPr>
          <w:lang w:val="en-US"/>
        </w:rPr>
        <w:t xml:space="preserve"> following the approach in McVicar </w:t>
      </w:r>
      <w:r>
        <w:rPr>
          <w:lang w:val="en-US"/>
        </w:rPr>
        <w:t>and</w:t>
      </w:r>
      <w:r w:rsidRPr="00CF6A7D">
        <w:rPr>
          <w:lang w:val="en-US"/>
        </w:rPr>
        <w:t xml:space="preserve"> Anyadike-Danes (2002) and Dorsett </w:t>
      </w:r>
      <w:r>
        <w:rPr>
          <w:lang w:val="en-US"/>
        </w:rPr>
        <w:t>and</w:t>
      </w:r>
      <w:r w:rsidRPr="00CF6A7D">
        <w:rPr>
          <w:lang w:val="en-US"/>
        </w:rPr>
        <w:t xml:space="preserve"> Lucchino (2014)</w:t>
      </w:r>
      <w:r>
        <w:rPr>
          <w:lang w:val="en-US"/>
        </w:rPr>
        <w:t>,</w:t>
      </w:r>
      <w:r w:rsidRPr="00CF6A7D">
        <w:rPr>
          <w:lang w:val="en-US"/>
        </w:rPr>
        <w:t xml:space="preserve"> who also conduct regression analysis on the clusters based on sequence analysis.</w:t>
      </w:r>
    </w:p>
  </w:footnote>
  <w:footnote w:id="14">
    <w:p w14:paraId="23D410C1" w14:textId="070314BB" w:rsidR="00E972CF" w:rsidRPr="004C0D5E" w:rsidRDefault="00E972CF" w:rsidP="00F158C5">
      <w:pPr>
        <w:pStyle w:val="FootnoteText"/>
        <w:ind w:left="284" w:hanging="284"/>
        <w:rPr>
          <w:lang w:val="en-US"/>
        </w:rPr>
      </w:pPr>
      <w:r w:rsidRPr="00F158C5">
        <w:rPr>
          <w:rStyle w:val="FootnoteReference"/>
          <w:vertAlign w:val="baseline"/>
        </w:rPr>
        <w:footnoteRef/>
      </w:r>
      <w:r w:rsidRPr="00F158C5">
        <w:t xml:space="preserve"> </w:t>
      </w:r>
      <w:r>
        <w:tab/>
      </w:r>
      <w:r w:rsidRPr="00F158C5">
        <w:t>I</w:t>
      </w:r>
      <w:r w:rsidRPr="004C0D5E">
        <w:t>ndigenous background is associated with a higher probability of following Pathway 5</w:t>
      </w:r>
      <w:r>
        <w:t>:</w:t>
      </w:r>
      <w:r w:rsidRPr="004C0D5E">
        <w:t xml:space="preserve"> </w:t>
      </w:r>
      <w:r>
        <w:t>M</w:t>
      </w:r>
      <w:r w:rsidRPr="004C0D5E">
        <w:t xml:space="preserve">ostly working part-time, </w:t>
      </w:r>
      <w:r>
        <w:t xml:space="preserve">at the lower 5% level, </w:t>
      </w:r>
      <w:r w:rsidRPr="004C0D5E">
        <w:t xml:space="preserve">but it is not found to be statistically associated with </w:t>
      </w:r>
      <w:r>
        <w:t>P</w:t>
      </w:r>
      <w:r w:rsidRPr="004C0D5E">
        <w:t>athways 2, 3 or 4.</w:t>
      </w:r>
    </w:p>
  </w:footnote>
  <w:footnote w:id="15">
    <w:p w14:paraId="19938792" w14:textId="11AAB0AE" w:rsidR="00E972CF" w:rsidRPr="008F0EB1" w:rsidRDefault="00E972CF" w:rsidP="00F158C5">
      <w:pPr>
        <w:pStyle w:val="FootnoteText"/>
        <w:ind w:left="284" w:hanging="284"/>
        <w:rPr>
          <w:lang w:val="en-US"/>
        </w:rPr>
      </w:pPr>
      <w:r w:rsidRPr="00F158C5">
        <w:rPr>
          <w:rStyle w:val="FootnoteReference"/>
          <w:vertAlign w:val="baseline"/>
        </w:rPr>
        <w:footnoteRef/>
      </w:r>
      <w:r w:rsidRPr="00F47304">
        <w:t xml:space="preserve"> </w:t>
      </w:r>
      <w:r>
        <w:tab/>
      </w:r>
      <w:r w:rsidRPr="00F47304">
        <w:t xml:space="preserve">However, mathematics and reading achievement at age 15 </w:t>
      </w:r>
      <w:r>
        <w:t xml:space="preserve">years </w:t>
      </w:r>
      <w:r w:rsidRPr="00F47304">
        <w:t>w</w:t>
      </w:r>
      <w:r>
        <w:t>as</w:t>
      </w:r>
      <w:r w:rsidRPr="00F47304">
        <w:t xml:space="preserve"> not </w:t>
      </w:r>
      <w:r>
        <w:t xml:space="preserve">found to be </w:t>
      </w:r>
      <w:r w:rsidRPr="00F47304">
        <w:t>statistically associated with Pathway 3</w:t>
      </w:r>
      <w:r>
        <w:t>, and limited evidence for statistical relationships were found in Pathways 4 and 5</w:t>
      </w:r>
      <w:r w:rsidRPr="00F47304">
        <w:t xml:space="preserve">. </w:t>
      </w:r>
    </w:p>
  </w:footnote>
  <w:footnote w:id="16">
    <w:p w14:paraId="4BC49C25" w14:textId="20BF1A04" w:rsidR="00E972CF" w:rsidRPr="009B789A" w:rsidRDefault="00E972CF" w:rsidP="00F158C5">
      <w:pPr>
        <w:pStyle w:val="FootnoteText"/>
        <w:ind w:left="284" w:hanging="284"/>
        <w:rPr>
          <w:lang w:val="en-US"/>
        </w:rPr>
      </w:pPr>
      <w:r w:rsidRPr="00F158C5">
        <w:rPr>
          <w:rStyle w:val="FootnoteReference"/>
          <w:vertAlign w:val="baseline"/>
        </w:rPr>
        <w:footnoteRef/>
      </w:r>
      <w:r w:rsidRPr="00F158C5">
        <w:t xml:space="preserve"> </w:t>
      </w:r>
      <w:r>
        <w:tab/>
      </w:r>
      <w:r>
        <w:rPr>
          <w:lang w:val="en-US"/>
        </w:rPr>
        <w:t xml:space="preserve">Another way to think about relative risk ratios is that they are simply ratios of two conditional probabilities. </w:t>
      </w:r>
    </w:p>
  </w:footnote>
  <w:footnote w:id="17">
    <w:p w14:paraId="50A70272" w14:textId="71C95B7D" w:rsidR="00E972CF" w:rsidRPr="004F734F" w:rsidRDefault="00E972CF" w:rsidP="00F158C5">
      <w:pPr>
        <w:pStyle w:val="FootnoteText"/>
        <w:tabs>
          <w:tab w:val="clear" w:pos="1418"/>
        </w:tabs>
        <w:ind w:left="284" w:hanging="284"/>
        <w:rPr>
          <w:lang w:val="en-US"/>
        </w:rPr>
      </w:pPr>
      <w:r w:rsidRPr="00F158C5">
        <w:rPr>
          <w:rStyle w:val="FootnoteReference"/>
          <w:vertAlign w:val="baseline"/>
        </w:rPr>
        <w:footnoteRef/>
      </w:r>
      <w:r w:rsidRPr="00F158C5">
        <w:t xml:space="preserve"> </w:t>
      </w:r>
      <w:r>
        <w:rPr>
          <w:lang w:val="en-US"/>
        </w:rPr>
        <w:tab/>
        <w:t>See Studer &amp; Ritschard (2016) for additional details.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828525" w14:textId="77777777" w:rsidR="00E972CF" w:rsidRDefault="00E972CF">
    <w:pPr>
      <w:pStyle w:val="Header"/>
    </w:pPr>
    <w:r w:rsidRPr="00214ED0">
      <w:rPr>
        <w:noProof/>
        <w:lang w:eastAsia="en-AU"/>
      </w:rPr>
      <w:drawing>
        <wp:anchor distT="0" distB="0" distL="114300" distR="114300" simplePos="0" relativeHeight="251661312" behindDoc="1" locked="0" layoutInCell="1" allowOverlap="1" wp14:anchorId="333A9BC2" wp14:editId="6A76279B">
          <wp:simplePos x="0" y="0"/>
          <wp:positionH relativeFrom="margin">
            <wp:align>right</wp:align>
          </wp:positionH>
          <wp:positionV relativeFrom="paragraph">
            <wp:posOffset>-29210</wp:posOffset>
          </wp:positionV>
          <wp:extent cx="5930153" cy="101167"/>
          <wp:effectExtent l="0" t="0" r="0" b="0"/>
          <wp:wrapNone/>
          <wp:docPr id="2064" name="Picture 2064" descr="G:\marketing_services\CorporateBranding\NCVER_CMYK_Colour_Ba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marketing_services\CorporateBranding\NCVER_CMYK_Colour_Bar.w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30153" cy="10116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2443E2" w14:textId="4412400F" w:rsidR="00E972CF" w:rsidRPr="00D66D9A" w:rsidRDefault="00F51C3B" w:rsidP="00F51C3B">
    <w:pPr>
      <w:tabs>
        <w:tab w:val="left" w:pos="5972"/>
      </w:tabs>
    </w:pPr>
    <w:r w:rsidRPr="00214ED0">
      <w:rPr>
        <w:noProof/>
        <w:lang w:val="en-US"/>
      </w:rPr>
      <w:drawing>
        <wp:anchor distT="0" distB="0" distL="114300" distR="114300" simplePos="0" relativeHeight="251663360" behindDoc="1" locked="0" layoutInCell="1" allowOverlap="1" wp14:anchorId="32BB3352" wp14:editId="52ACA3BC">
          <wp:simplePos x="0" y="0"/>
          <wp:positionH relativeFrom="column">
            <wp:posOffset>34925</wp:posOffset>
          </wp:positionH>
          <wp:positionV relativeFrom="paragraph">
            <wp:posOffset>8621</wp:posOffset>
          </wp:positionV>
          <wp:extent cx="5930153" cy="101167"/>
          <wp:effectExtent l="0" t="0" r="0" b="0"/>
          <wp:wrapNone/>
          <wp:docPr id="7" name="Picture 7" descr="G:\marketing_services\CorporateBranding\NCVER_CMYK_Colour_Ba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marketing_services\CorporateBranding\NCVER_CMYK_Colour_Bar.w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30153" cy="101167"/>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B793F" w14:textId="2A0FDB25" w:rsidR="00E972CF" w:rsidRDefault="00E972C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841AB5" w14:textId="58E10E51" w:rsidR="00E972CF" w:rsidRPr="00D66D9A" w:rsidRDefault="00E972CF" w:rsidP="00D66D9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982A36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6BA7D1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C40562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28EE9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9984AB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685F1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98AB9B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F20C14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0EE5C10"/>
    <w:lvl w:ilvl="0">
      <w:start w:val="1"/>
      <w:numFmt w:val="decimal"/>
      <w:pStyle w:val="ListNumber"/>
      <w:lvlText w:val="%1."/>
      <w:lvlJc w:val="left"/>
      <w:pPr>
        <w:tabs>
          <w:tab w:val="num" w:pos="360"/>
        </w:tabs>
        <w:ind w:left="360" w:hanging="360"/>
      </w:pPr>
    </w:lvl>
  </w:abstractNum>
  <w:abstractNum w:abstractNumId="9" w15:restartNumberingAfterBreak="0">
    <w:nsid w:val="04B54FC6"/>
    <w:multiLevelType w:val="hybridMultilevel"/>
    <w:tmpl w:val="D9320E50"/>
    <w:lvl w:ilvl="0" w:tplc="84C04BBC">
      <w:start w:val="1"/>
      <w:numFmt w:val="lowerLetter"/>
      <w:lvlText w:val="(%1)"/>
      <w:lvlJc w:val="left"/>
      <w:pPr>
        <w:ind w:left="720" w:hanging="360"/>
      </w:pPr>
      <w:rPr>
        <w:rFonts w:hint="default"/>
        <w:sz w:val="17"/>
        <w:szCs w:val="17"/>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69C1AEB"/>
    <w:multiLevelType w:val="hybridMultilevel"/>
    <w:tmpl w:val="B3AEB16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7055E84"/>
    <w:multiLevelType w:val="hybridMultilevel"/>
    <w:tmpl w:val="4C78FAF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7D7449B"/>
    <w:multiLevelType w:val="hybridMultilevel"/>
    <w:tmpl w:val="8DBE20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93542FB"/>
    <w:multiLevelType w:val="hybridMultilevel"/>
    <w:tmpl w:val="CDE66E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97E2842"/>
    <w:multiLevelType w:val="hybridMultilevel"/>
    <w:tmpl w:val="E2EE7564"/>
    <w:lvl w:ilvl="0" w:tplc="4AECC96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2261B66"/>
    <w:multiLevelType w:val="hybridMultilevel"/>
    <w:tmpl w:val="C638F0E8"/>
    <w:lvl w:ilvl="0" w:tplc="E3303A30">
      <w:start w:val="1"/>
      <w:numFmt w:val="decimal"/>
      <w:pStyle w:val="NumberedList"/>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68247CE"/>
    <w:multiLevelType w:val="hybridMultilevel"/>
    <w:tmpl w:val="2A988218"/>
    <w:lvl w:ilvl="0" w:tplc="316452FE">
      <w:start w:val="1"/>
      <w:numFmt w:val="bullet"/>
      <w:pStyle w:val="BulletList"/>
      <w:lvlText w:val=""/>
      <w:lvlJc w:val="left"/>
      <w:pPr>
        <w:tabs>
          <w:tab w:val="num" w:pos="757"/>
        </w:tabs>
        <w:ind w:left="757" w:hanging="397"/>
      </w:pPr>
      <w:rPr>
        <w:rFonts w:ascii="Symbol" w:hAnsi="Symbol" w:hint="default"/>
        <w:sz w:val="18"/>
      </w:rPr>
    </w:lvl>
    <w:lvl w:ilvl="1" w:tplc="0E40F548">
      <w:start w:val="1"/>
      <w:numFmt w:val="bullet"/>
      <w:lvlText w:val=""/>
      <w:lvlJc w:val="left"/>
      <w:pPr>
        <w:tabs>
          <w:tab w:val="num" w:pos="1477"/>
        </w:tabs>
        <w:ind w:left="1477" w:hanging="397"/>
      </w:pPr>
      <w:rPr>
        <w:rFonts w:ascii="Symbol" w:hAnsi="Symbol" w:hint="default"/>
        <w:sz w:val="18"/>
      </w:rPr>
    </w:lvl>
    <w:lvl w:ilvl="2" w:tplc="7BAC00C4">
      <w:start w:val="1"/>
      <w:numFmt w:val="decimal"/>
      <w:lvlText w:val="%3."/>
      <w:lvlJc w:val="left"/>
      <w:pPr>
        <w:tabs>
          <w:tab w:val="num" w:pos="2160"/>
        </w:tabs>
        <w:ind w:left="2160" w:hanging="360"/>
      </w:pPr>
      <w:rPr>
        <w:rFonts w:hint="default"/>
        <w:sz w:val="1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6C850F8"/>
    <w:multiLevelType w:val="hybridMultilevel"/>
    <w:tmpl w:val="FCCA5D2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7D237BF"/>
    <w:multiLevelType w:val="hybridMultilevel"/>
    <w:tmpl w:val="9A52AB0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D407469"/>
    <w:multiLevelType w:val="hybridMultilevel"/>
    <w:tmpl w:val="40EE7F8A"/>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EDB2145"/>
    <w:multiLevelType w:val="hybridMultilevel"/>
    <w:tmpl w:val="D48450DE"/>
    <w:lvl w:ilvl="0" w:tplc="DB00490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F8E7D80"/>
    <w:multiLevelType w:val="hybridMultilevel"/>
    <w:tmpl w:val="B722077A"/>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A654E33"/>
    <w:multiLevelType w:val="hybridMultilevel"/>
    <w:tmpl w:val="44BAEE8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4C080745"/>
    <w:multiLevelType w:val="hybridMultilevel"/>
    <w:tmpl w:val="293AE786"/>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4EBB3293"/>
    <w:multiLevelType w:val="hybridMultilevel"/>
    <w:tmpl w:val="092E667E"/>
    <w:lvl w:ilvl="0" w:tplc="0E4021C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2A13766"/>
    <w:multiLevelType w:val="hybridMultilevel"/>
    <w:tmpl w:val="1F0C5F4E"/>
    <w:lvl w:ilvl="0" w:tplc="FB80FAC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6537227"/>
    <w:multiLevelType w:val="hybridMultilevel"/>
    <w:tmpl w:val="401A8B44"/>
    <w:lvl w:ilvl="0" w:tplc="A0D0ED80">
      <w:start w:val="1"/>
      <w:numFmt w:val="bullet"/>
      <w:pStyle w:val="Dotpoint2"/>
      <w:lvlText w:val="-"/>
      <w:lvlJc w:val="left"/>
      <w:pPr>
        <w:ind w:left="720" w:hanging="360"/>
      </w:pPr>
      <w:rPr>
        <w:rFonts w:ascii="Courier New" w:hAnsi="Courier New"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88D6842"/>
    <w:multiLevelType w:val="hybridMultilevel"/>
    <w:tmpl w:val="DAE40626"/>
    <w:lvl w:ilvl="0" w:tplc="4B02EA6C">
      <w:start w:val="1"/>
      <w:numFmt w:val="decimal"/>
      <w:pStyle w:val="NumberedListContinuing"/>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5D414E00"/>
    <w:multiLevelType w:val="hybridMultilevel"/>
    <w:tmpl w:val="8810343A"/>
    <w:lvl w:ilvl="0" w:tplc="DAB0517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16F2AD6"/>
    <w:multiLevelType w:val="hybridMultilevel"/>
    <w:tmpl w:val="4AD2AE72"/>
    <w:lvl w:ilvl="0" w:tplc="BA2EEE3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17879EB"/>
    <w:multiLevelType w:val="hybridMultilevel"/>
    <w:tmpl w:val="F6E8DC4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66CE2999"/>
    <w:multiLevelType w:val="hybridMultilevel"/>
    <w:tmpl w:val="3BD260A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E6568BB"/>
    <w:multiLevelType w:val="hybridMultilevel"/>
    <w:tmpl w:val="93E07882"/>
    <w:lvl w:ilvl="0" w:tplc="FB20ABCA">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EA8614D"/>
    <w:multiLevelType w:val="hybridMultilevel"/>
    <w:tmpl w:val="FE78D5A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C5765CF"/>
    <w:multiLevelType w:val="hybridMultilevel"/>
    <w:tmpl w:val="0BE802E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2"/>
  </w:num>
  <w:num w:numId="2">
    <w:abstractNumId w:val="16"/>
  </w:num>
  <w:num w:numId="3">
    <w:abstractNumId w:val="27"/>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5"/>
  </w:num>
  <w:num w:numId="14">
    <w:abstractNumId w:val="14"/>
  </w:num>
  <w:num w:numId="15">
    <w:abstractNumId w:val="24"/>
  </w:num>
  <w:num w:numId="16">
    <w:abstractNumId w:val="20"/>
  </w:num>
  <w:num w:numId="17">
    <w:abstractNumId w:val="29"/>
  </w:num>
  <w:num w:numId="18">
    <w:abstractNumId w:val="28"/>
  </w:num>
  <w:num w:numId="19">
    <w:abstractNumId w:val="17"/>
  </w:num>
  <w:num w:numId="20">
    <w:abstractNumId w:val="30"/>
  </w:num>
  <w:num w:numId="21">
    <w:abstractNumId w:val="10"/>
  </w:num>
  <w:num w:numId="22">
    <w:abstractNumId w:val="21"/>
  </w:num>
  <w:num w:numId="23">
    <w:abstractNumId w:val="19"/>
  </w:num>
  <w:num w:numId="24">
    <w:abstractNumId w:val="11"/>
  </w:num>
  <w:num w:numId="25">
    <w:abstractNumId w:val="34"/>
  </w:num>
  <w:num w:numId="26">
    <w:abstractNumId w:val="31"/>
  </w:num>
  <w:num w:numId="27">
    <w:abstractNumId w:val="9"/>
  </w:num>
  <w:num w:numId="28">
    <w:abstractNumId w:val="25"/>
  </w:num>
  <w:num w:numId="29">
    <w:abstractNumId w:val="22"/>
  </w:num>
  <w:num w:numId="30">
    <w:abstractNumId w:val="12"/>
  </w:num>
  <w:num w:numId="31">
    <w:abstractNumId w:val="26"/>
  </w:num>
  <w:num w:numId="32">
    <w:abstractNumId w:val="33"/>
  </w:num>
  <w:num w:numId="33">
    <w:abstractNumId w:val="18"/>
  </w:num>
  <w:num w:numId="34">
    <w:abstractNumId w:val="23"/>
  </w:num>
  <w:num w:numId="35">
    <w:abstractNumId w:val="1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stylePaneSortMethod w:val="0000"/>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47105">
      <o:colormru v:ext="edit" colors="#ffc42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4DFA"/>
    <w:rsid w:val="00000594"/>
    <w:rsid w:val="0000265E"/>
    <w:rsid w:val="00002C66"/>
    <w:rsid w:val="000057ED"/>
    <w:rsid w:val="00005A54"/>
    <w:rsid w:val="00005CB5"/>
    <w:rsid w:val="00005F9F"/>
    <w:rsid w:val="00006647"/>
    <w:rsid w:val="0000744F"/>
    <w:rsid w:val="00010141"/>
    <w:rsid w:val="000105F1"/>
    <w:rsid w:val="000108B2"/>
    <w:rsid w:val="00010EE0"/>
    <w:rsid w:val="00011046"/>
    <w:rsid w:val="00011706"/>
    <w:rsid w:val="000122AF"/>
    <w:rsid w:val="000123BD"/>
    <w:rsid w:val="00012B4E"/>
    <w:rsid w:val="00012DA9"/>
    <w:rsid w:val="000138F5"/>
    <w:rsid w:val="00017523"/>
    <w:rsid w:val="00017E65"/>
    <w:rsid w:val="00020648"/>
    <w:rsid w:val="000206F4"/>
    <w:rsid w:val="000216B1"/>
    <w:rsid w:val="00022290"/>
    <w:rsid w:val="00022C2E"/>
    <w:rsid w:val="0002340E"/>
    <w:rsid w:val="00024702"/>
    <w:rsid w:val="00024947"/>
    <w:rsid w:val="00024BAE"/>
    <w:rsid w:val="00026724"/>
    <w:rsid w:val="0002698B"/>
    <w:rsid w:val="00026ECE"/>
    <w:rsid w:val="0002766A"/>
    <w:rsid w:val="00027B5D"/>
    <w:rsid w:val="00027C6E"/>
    <w:rsid w:val="00027FEF"/>
    <w:rsid w:val="000300F1"/>
    <w:rsid w:val="000324F2"/>
    <w:rsid w:val="00032B5F"/>
    <w:rsid w:val="00033D55"/>
    <w:rsid w:val="00033D5A"/>
    <w:rsid w:val="0003402B"/>
    <w:rsid w:val="00034236"/>
    <w:rsid w:val="00036651"/>
    <w:rsid w:val="00037E68"/>
    <w:rsid w:val="000402FB"/>
    <w:rsid w:val="00040402"/>
    <w:rsid w:val="000435A6"/>
    <w:rsid w:val="00044A86"/>
    <w:rsid w:val="00044D4C"/>
    <w:rsid w:val="0004551C"/>
    <w:rsid w:val="00045AD9"/>
    <w:rsid w:val="00045E77"/>
    <w:rsid w:val="0004657F"/>
    <w:rsid w:val="000471D6"/>
    <w:rsid w:val="0005066C"/>
    <w:rsid w:val="000509DA"/>
    <w:rsid w:val="00050A0E"/>
    <w:rsid w:val="000510DB"/>
    <w:rsid w:val="00052033"/>
    <w:rsid w:val="00052917"/>
    <w:rsid w:val="0005292E"/>
    <w:rsid w:val="0005318E"/>
    <w:rsid w:val="000533F9"/>
    <w:rsid w:val="00053950"/>
    <w:rsid w:val="000539D6"/>
    <w:rsid w:val="00053F1C"/>
    <w:rsid w:val="00054589"/>
    <w:rsid w:val="000549CA"/>
    <w:rsid w:val="00054BE5"/>
    <w:rsid w:val="0005508A"/>
    <w:rsid w:val="00055A60"/>
    <w:rsid w:val="000600B8"/>
    <w:rsid w:val="00060253"/>
    <w:rsid w:val="000602B7"/>
    <w:rsid w:val="0006125F"/>
    <w:rsid w:val="0006140D"/>
    <w:rsid w:val="00062EAA"/>
    <w:rsid w:val="000630C2"/>
    <w:rsid w:val="00065622"/>
    <w:rsid w:val="000656A6"/>
    <w:rsid w:val="0006683D"/>
    <w:rsid w:val="00066C7D"/>
    <w:rsid w:val="00070B2F"/>
    <w:rsid w:val="000742D7"/>
    <w:rsid w:val="0007482A"/>
    <w:rsid w:val="00074BD4"/>
    <w:rsid w:val="00080576"/>
    <w:rsid w:val="0008082E"/>
    <w:rsid w:val="000811B0"/>
    <w:rsid w:val="00083376"/>
    <w:rsid w:val="00083C29"/>
    <w:rsid w:val="0008478D"/>
    <w:rsid w:val="00086D10"/>
    <w:rsid w:val="000879CA"/>
    <w:rsid w:val="00087C26"/>
    <w:rsid w:val="00087C97"/>
    <w:rsid w:val="0009146B"/>
    <w:rsid w:val="00092DD9"/>
    <w:rsid w:val="000931DE"/>
    <w:rsid w:val="000939E6"/>
    <w:rsid w:val="000940B1"/>
    <w:rsid w:val="00095206"/>
    <w:rsid w:val="00095A83"/>
    <w:rsid w:val="000A1165"/>
    <w:rsid w:val="000A1A90"/>
    <w:rsid w:val="000A4472"/>
    <w:rsid w:val="000A5035"/>
    <w:rsid w:val="000A64D2"/>
    <w:rsid w:val="000A6A74"/>
    <w:rsid w:val="000B1A8C"/>
    <w:rsid w:val="000B25FC"/>
    <w:rsid w:val="000B28E2"/>
    <w:rsid w:val="000B41BC"/>
    <w:rsid w:val="000B4EBE"/>
    <w:rsid w:val="000B5B20"/>
    <w:rsid w:val="000B6049"/>
    <w:rsid w:val="000B7055"/>
    <w:rsid w:val="000B7C89"/>
    <w:rsid w:val="000C0CA9"/>
    <w:rsid w:val="000C1B44"/>
    <w:rsid w:val="000C1ED0"/>
    <w:rsid w:val="000C2C1F"/>
    <w:rsid w:val="000C3CE1"/>
    <w:rsid w:val="000C4C0B"/>
    <w:rsid w:val="000C6AD5"/>
    <w:rsid w:val="000D1083"/>
    <w:rsid w:val="000D2CDD"/>
    <w:rsid w:val="000D39F2"/>
    <w:rsid w:val="000D3D1D"/>
    <w:rsid w:val="000D439B"/>
    <w:rsid w:val="000D527C"/>
    <w:rsid w:val="000D5370"/>
    <w:rsid w:val="000D5585"/>
    <w:rsid w:val="000D5B33"/>
    <w:rsid w:val="000D675B"/>
    <w:rsid w:val="000D6FCE"/>
    <w:rsid w:val="000D6FE2"/>
    <w:rsid w:val="000D718C"/>
    <w:rsid w:val="000D7313"/>
    <w:rsid w:val="000D7A82"/>
    <w:rsid w:val="000D7EF9"/>
    <w:rsid w:val="000E03D3"/>
    <w:rsid w:val="000E081E"/>
    <w:rsid w:val="000E097E"/>
    <w:rsid w:val="000E2915"/>
    <w:rsid w:val="000E3B4A"/>
    <w:rsid w:val="000E508E"/>
    <w:rsid w:val="000E6304"/>
    <w:rsid w:val="000E639F"/>
    <w:rsid w:val="000E6CE8"/>
    <w:rsid w:val="000E6DD1"/>
    <w:rsid w:val="000F3498"/>
    <w:rsid w:val="000F461C"/>
    <w:rsid w:val="000F4B2B"/>
    <w:rsid w:val="000F5C33"/>
    <w:rsid w:val="0010078C"/>
    <w:rsid w:val="001009F6"/>
    <w:rsid w:val="00100B6D"/>
    <w:rsid w:val="001048B4"/>
    <w:rsid w:val="0010535A"/>
    <w:rsid w:val="00106546"/>
    <w:rsid w:val="00106A58"/>
    <w:rsid w:val="00106E44"/>
    <w:rsid w:val="0010761A"/>
    <w:rsid w:val="001132BE"/>
    <w:rsid w:val="00113624"/>
    <w:rsid w:val="00113805"/>
    <w:rsid w:val="0011599C"/>
    <w:rsid w:val="00116D71"/>
    <w:rsid w:val="00116F16"/>
    <w:rsid w:val="001175D3"/>
    <w:rsid w:val="001207CA"/>
    <w:rsid w:val="001209BE"/>
    <w:rsid w:val="001215CE"/>
    <w:rsid w:val="0012233C"/>
    <w:rsid w:val="00122BF8"/>
    <w:rsid w:val="001238FB"/>
    <w:rsid w:val="00123A2F"/>
    <w:rsid w:val="00123B5C"/>
    <w:rsid w:val="00123C30"/>
    <w:rsid w:val="00124891"/>
    <w:rsid w:val="00124E32"/>
    <w:rsid w:val="00125B6A"/>
    <w:rsid w:val="00130BFA"/>
    <w:rsid w:val="001313DA"/>
    <w:rsid w:val="00131B6A"/>
    <w:rsid w:val="00131C09"/>
    <w:rsid w:val="001322ED"/>
    <w:rsid w:val="001334B0"/>
    <w:rsid w:val="00134D2C"/>
    <w:rsid w:val="00134DF5"/>
    <w:rsid w:val="00135C75"/>
    <w:rsid w:val="00135DAA"/>
    <w:rsid w:val="0013611E"/>
    <w:rsid w:val="00136E7F"/>
    <w:rsid w:val="00137ECA"/>
    <w:rsid w:val="00140C86"/>
    <w:rsid w:val="00141F30"/>
    <w:rsid w:val="00142551"/>
    <w:rsid w:val="00143F3F"/>
    <w:rsid w:val="00144A94"/>
    <w:rsid w:val="001450E8"/>
    <w:rsid w:val="001453E6"/>
    <w:rsid w:val="00145B97"/>
    <w:rsid w:val="001467E4"/>
    <w:rsid w:val="00147559"/>
    <w:rsid w:val="00150874"/>
    <w:rsid w:val="001509F3"/>
    <w:rsid w:val="00151033"/>
    <w:rsid w:val="00151ED1"/>
    <w:rsid w:val="001525AF"/>
    <w:rsid w:val="00153B6B"/>
    <w:rsid w:val="0015446D"/>
    <w:rsid w:val="00154508"/>
    <w:rsid w:val="001555AC"/>
    <w:rsid w:val="00155E7E"/>
    <w:rsid w:val="001560BC"/>
    <w:rsid w:val="00156177"/>
    <w:rsid w:val="00157438"/>
    <w:rsid w:val="00157F7A"/>
    <w:rsid w:val="00160E3D"/>
    <w:rsid w:val="00161023"/>
    <w:rsid w:val="0016136A"/>
    <w:rsid w:val="00161CEA"/>
    <w:rsid w:val="0016246A"/>
    <w:rsid w:val="001641C2"/>
    <w:rsid w:val="001647B6"/>
    <w:rsid w:val="00164AAF"/>
    <w:rsid w:val="001659FF"/>
    <w:rsid w:val="001661E7"/>
    <w:rsid w:val="0016751A"/>
    <w:rsid w:val="00170300"/>
    <w:rsid w:val="0017152C"/>
    <w:rsid w:val="00171C22"/>
    <w:rsid w:val="00172FAB"/>
    <w:rsid w:val="00173255"/>
    <w:rsid w:val="00173D38"/>
    <w:rsid w:val="00174917"/>
    <w:rsid w:val="0017558D"/>
    <w:rsid w:val="001763B3"/>
    <w:rsid w:val="00176FB3"/>
    <w:rsid w:val="001770B4"/>
    <w:rsid w:val="001774A1"/>
    <w:rsid w:val="00177525"/>
    <w:rsid w:val="001775B2"/>
    <w:rsid w:val="00177774"/>
    <w:rsid w:val="00181DA8"/>
    <w:rsid w:val="001822E8"/>
    <w:rsid w:val="00182803"/>
    <w:rsid w:val="00182C10"/>
    <w:rsid w:val="00182DA6"/>
    <w:rsid w:val="00182E0B"/>
    <w:rsid w:val="0018301A"/>
    <w:rsid w:val="001832C9"/>
    <w:rsid w:val="00184785"/>
    <w:rsid w:val="00184F71"/>
    <w:rsid w:val="00185BCC"/>
    <w:rsid w:val="0018690C"/>
    <w:rsid w:val="00186D4E"/>
    <w:rsid w:val="001877CF"/>
    <w:rsid w:val="00187BF6"/>
    <w:rsid w:val="001904C6"/>
    <w:rsid w:val="0019119B"/>
    <w:rsid w:val="0019141B"/>
    <w:rsid w:val="001927F9"/>
    <w:rsid w:val="00192D50"/>
    <w:rsid w:val="00193491"/>
    <w:rsid w:val="001934C2"/>
    <w:rsid w:val="00195DE6"/>
    <w:rsid w:val="00196D59"/>
    <w:rsid w:val="00197489"/>
    <w:rsid w:val="001979D3"/>
    <w:rsid w:val="001A2240"/>
    <w:rsid w:val="001A2DFE"/>
    <w:rsid w:val="001A760B"/>
    <w:rsid w:val="001A7C94"/>
    <w:rsid w:val="001B1C17"/>
    <w:rsid w:val="001B36BD"/>
    <w:rsid w:val="001B375B"/>
    <w:rsid w:val="001B3F96"/>
    <w:rsid w:val="001B43CF"/>
    <w:rsid w:val="001B537E"/>
    <w:rsid w:val="001B59E4"/>
    <w:rsid w:val="001B752B"/>
    <w:rsid w:val="001B79D3"/>
    <w:rsid w:val="001B7F26"/>
    <w:rsid w:val="001C004A"/>
    <w:rsid w:val="001C146F"/>
    <w:rsid w:val="001C1917"/>
    <w:rsid w:val="001C1B37"/>
    <w:rsid w:val="001C263C"/>
    <w:rsid w:val="001C310B"/>
    <w:rsid w:val="001C38B5"/>
    <w:rsid w:val="001C3D64"/>
    <w:rsid w:val="001C4A2B"/>
    <w:rsid w:val="001C5C20"/>
    <w:rsid w:val="001C5C7F"/>
    <w:rsid w:val="001C6B3A"/>
    <w:rsid w:val="001C738D"/>
    <w:rsid w:val="001C7D84"/>
    <w:rsid w:val="001D037A"/>
    <w:rsid w:val="001D045A"/>
    <w:rsid w:val="001D0785"/>
    <w:rsid w:val="001D17EB"/>
    <w:rsid w:val="001D1A7E"/>
    <w:rsid w:val="001D2A8E"/>
    <w:rsid w:val="001D31C2"/>
    <w:rsid w:val="001D321A"/>
    <w:rsid w:val="001D3E1E"/>
    <w:rsid w:val="001D592B"/>
    <w:rsid w:val="001D725C"/>
    <w:rsid w:val="001E0587"/>
    <w:rsid w:val="001E15BE"/>
    <w:rsid w:val="001E2907"/>
    <w:rsid w:val="001E30E4"/>
    <w:rsid w:val="001E3343"/>
    <w:rsid w:val="001E4FFE"/>
    <w:rsid w:val="001E53BB"/>
    <w:rsid w:val="001E6366"/>
    <w:rsid w:val="001E7E4A"/>
    <w:rsid w:val="001E7ED9"/>
    <w:rsid w:val="001F093F"/>
    <w:rsid w:val="001F28C0"/>
    <w:rsid w:val="001F3740"/>
    <w:rsid w:val="001F4D60"/>
    <w:rsid w:val="001F5345"/>
    <w:rsid w:val="001F680D"/>
    <w:rsid w:val="001F6970"/>
    <w:rsid w:val="001F7D84"/>
    <w:rsid w:val="00200675"/>
    <w:rsid w:val="00200C07"/>
    <w:rsid w:val="00201F19"/>
    <w:rsid w:val="00203650"/>
    <w:rsid w:val="00205514"/>
    <w:rsid w:val="0020597E"/>
    <w:rsid w:val="002068E5"/>
    <w:rsid w:val="00211950"/>
    <w:rsid w:val="00211B62"/>
    <w:rsid w:val="00211E99"/>
    <w:rsid w:val="00214ED0"/>
    <w:rsid w:val="00215140"/>
    <w:rsid w:val="002153E0"/>
    <w:rsid w:val="00215B6F"/>
    <w:rsid w:val="002160CA"/>
    <w:rsid w:val="002165EF"/>
    <w:rsid w:val="00217094"/>
    <w:rsid w:val="00217886"/>
    <w:rsid w:val="002179D0"/>
    <w:rsid w:val="002204B5"/>
    <w:rsid w:val="00220890"/>
    <w:rsid w:val="00220A0A"/>
    <w:rsid w:val="00220A58"/>
    <w:rsid w:val="002217FD"/>
    <w:rsid w:val="00221C41"/>
    <w:rsid w:val="00222340"/>
    <w:rsid w:val="0022368F"/>
    <w:rsid w:val="002236C6"/>
    <w:rsid w:val="00224FC0"/>
    <w:rsid w:val="00225B9F"/>
    <w:rsid w:val="00225D44"/>
    <w:rsid w:val="0022661D"/>
    <w:rsid w:val="00226AE7"/>
    <w:rsid w:val="00227499"/>
    <w:rsid w:val="00227628"/>
    <w:rsid w:val="002277A9"/>
    <w:rsid w:val="0023013F"/>
    <w:rsid w:val="00231C65"/>
    <w:rsid w:val="00231EBB"/>
    <w:rsid w:val="002328BE"/>
    <w:rsid w:val="00232AB1"/>
    <w:rsid w:val="00232FE7"/>
    <w:rsid w:val="002333B7"/>
    <w:rsid w:val="00233AC7"/>
    <w:rsid w:val="00233B01"/>
    <w:rsid w:val="00233BFA"/>
    <w:rsid w:val="00233E7F"/>
    <w:rsid w:val="0023475C"/>
    <w:rsid w:val="002352D8"/>
    <w:rsid w:val="002360E1"/>
    <w:rsid w:val="00236834"/>
    <w:rsid w:val="00237E9E"/>
    <w:rsid w:val="00240D6B"/>
    <w:rsid w:val="0024156E"/>
    <w:rsid w:val="002422D1"/>
    <w:rsid w:val="0024319E"/>
    <w:rsid w:val="0024350F"/>
    <w:rsid w:val="00243A3D"/>
    <w:rsid w:val="002444C1"/>
    <w:rsid w:val="00244F96"/>
    <w:rsid w:val="00246CD4"/>
    <w:rsid w:val="0024749A"/>
    <w:rsid w:val="002474DC"/>
    <w:rsid w:val="00247825"/>
    <w:rsid w:val="00247E34"/>
    <w:rsid w:val="00250B5B"/>
    <w:rsid w:val="00250D7B"/>
    <w:rsid w:val="00251024"/>
    <w:rsid w:val="00251569"/>
    <w:rsid w:val="00253796"/>
    <w:rsid w:val="00253920"/>
    <w:rsid w:val="002546FB"/>
    <w:rsid w:val="00255A14"/>
    <w:rsid w:val="00255B41"/>
    <w:rsid w:val="0025630B"/>
    <w:rsid w:val="002564F9"/>
    <w:rsid w:val="002568FE"/>
    <w:rsid w:val="0025694C"/>
    <w:rsid w:val="00256D53"/>
    <w:rsid w:val="00256E74"/>
    <w:rsid w:val="002607AB"/>
    <w:rsid w:val="00261111"/>
    <w:rsid w:val="00261FDE"/>
    <w:rsid w:val="00262169"/>
    <w:rsid w:val="00262B49"/>
    <w:rsid w:val="0026325F"/>
    <w:rsid w:val="00263633"/>
    <w:rsid w:val="002639B1"/>
    <w:rsid w:val="00265BC0"/>
    <w:rsid w:val="002666FB"/>
    <w:rsid w:val="00266FDA"/>
    <w:rsid w:val="00267FE2"/>
    <w:rsid w:val="00270861"/>
    <w:rsid w:val="00271093"/>
    <w:rsid w:val="00271267"/>
    <w:rsid w:val="0027126D"/>
    <w:rsid w:val="00272E7F"/>
    <w:rsid w:val="00273B00"/>
    <w:rsid w:val="0027486E"/>
    <w:rsid w:val="00274891"/>
    <w:rsid w:val="00280FC9"/>
    <w:rsid w:val="002811C1"/>
    <w:rsid w:val="0028196B"/>
    <w:rsid w:val="00281AB8"/>
    <w:rsid w:val="00281B2A"/>
    <w:rsid w:val="002827C5"/>
    <w:rsid w:val="00282E9D"/>
    <w:rsid w:val="002836CA"/>
    <w:rsid w:val="0028451E"/>
    <w:rsid w:val="0028464B"/>
    <w:rsid w:val="00284FCB"/>
    <w:rsid w:val="00290178"/>
    <w:rsid w:val="00291D83"/>
    <w:rsid w:val="0029218E"/>
    <w:rsid w:val="00292BDE"/>
    <w:rsid w:val="002936E4"/>
    <w:rsid w:val="00293FF2"/>
    <w:rsid w:val="00294178"/>
    <w:rsid w:val="002947D3"/>
    <w:rsid w:val="0029480A"/>
    <w:rsid w:val="00295825"/>
    <w:rsid w:val="002961EB"/>
    <w:rsid w:val="00296509"/>
    <w:rsid w:val="002A0790"/>
    <w:rsid w:val="002A1DB8"/>
    <w:rsid w:val="002A2C01"/>
    <w:rsid w:val="002A2CEF"/>
    <w:rsid w:val="002A3D39"/>
    <w:rsid w:val="002A3D8B"/>
    <w:rsid w:val="002A5F59"/>
    <w:rsid w:val="002A6DF1"/>
    <w:rsid w:val="002A7D43"/>
    <w:rsid w:val="002A7F6D"/>
    <w:rsid w:val="002B1A2D"/>
    <w:rsid w:val="002B2160"/>
    <w:rsid w:val="002B2CB4"/>
    <w:rsid w:val="002B3E87"/>
    <w:rsid w:val="002B4968"/>
    <w:rsid w:val="002B4ECA"/>
    <w:rsid w:val="002B60B7"/>
    <w:rsid w:val="002B7AF4"/>
    <w:rsid w:val="002C158C"/>
    <w:rsid w:val="002C1AC9"/>
    <w:rsid w:val="002C2C28"/>
    <w:rsid w:val="002C2CB6"/>
    <w:rsid w:val="002C36A2"/>
    <w:rsid w:val="002C38BF"/>
    <w:rsid w:val="002C418C"/>
    <w:rsid w:val="002C4E76"/>
    <w:rsid w:val="002C61C4"/>
    <w:rsid w:val="002C630F"/>
    <w:rsid w:val="002C6B43"/>
    <w:rsid w:val="002C6BC0"/>
    <w:rsid w:val="002C766F"/>
    <w:rsid w:val="002D0429"/>
    <w:rsid w:val="002D0DA6"/>
    <w:rsid w:val="002D1EDE"/>
    <w:rsid w:val="002D38B3"/>
    <w:rsid w:val="002D3DE8"/>
    <w:rsid w:val="002D404E"/>
    <w:rsid w:val="002D4166"/>
    <w:rsid w:val="002D4E62"/>
    <w:rsid w:val="002D507B"/>
    <w:rsid w:val="002D61F7"/>
    <w:rsid w:val="002D637E"/>
    <w:rsid w:val="002E086E"/>
    <w:rsid w:val="002E1856"/>
    <w:rsid w:val="002E196B"/>
    <w:rsid w:val="002E1D11"/>
    <w:rsid w:val="002E2585"/>
    <w:rsid w:val="002E38CB"/>
    <w:rsid w:val="002E3A91"/>
    <w:rsid w:val="002E4BAE"/>
    <w:rsid w:val="002E4F31"/>
    <w:rsid w:val="002E519E"/>
    <w:rsid w:val="002E5378"/>
    <w:rsid w:val="002E61A4"/>
    <w:rsid w:val="002E661D"/>
    <w:rsid w:val="002E6B53"/>
    <w:rsid w:val="002E6E1D"/>
    <w:rsid w:val="002E7E18"/>
    <w:rsid w:val="002F2671"/>
    <w:rsid w:val="002F4CC4"/>
    <w:rsid w:val="002F5430"/>
    <w:rsid w:val="002F5DCB"/>
    <w:rsid w:val="002F67F7"/>
    <w:rsid w:val="00300420"/>
    <w:rsid w:val="00301890"/>
    <w:rsid w:val="00301B22"/>
    <w:rsid w:val="00301CD9"/>
    <w:rsid w:val="00301DC5"/>
    <w:rsid w:val="00302040"/>
    <w:rsid w:val="003028F7"/>
    <w:rsid w:val="00302942"/>
    <w:rsid w:val="00302DB2"/>
    <w:rsid w:val="00303198"/>
    <w:rsid w:val="00305222"/>
    <w:rsid w:val="003076C9"/>
    <w:rsid w:val="00311215"/>
    <w:rsid w:val="0031163F"/>
    <w:rsid w:val="003119BE"/>
    <w:rsid w:val="00312AEC"/>
    <w:rsid w:val="00313CFA"/>
    <w:rsid w:val="003143AE"/>
    <w:rsid w:val="003148D3"/>
    <w:rsid w:val="0031651A"/>
    <w:rsid w:val="003169E4"/>
    <w:rsid w:val="00316D40"/>
    <w:rsid w:val="0032073B"/>
    <w:rsid w:val="003238D6"/>
    <w:rsid w:val="00323C21"/>
    <w:rsid w:val="0032467E"/>
    <w:rsid w:val="003247CD"/>
    <w:rsid w:val="00324917"/>
    <w:rsid w:val="00324BDD"/>
    <w:rsid w:val="00325D7F"/>
    <w:rsid w:val="00327508"/>
    <w:rsid w:val="00327902"/>
    <w:rsid w:val="00331513"/>
    <w:rsid w:val="00331CEE"/>
    <w:rsid w:val="0033327F"/>
    <w:rsid w:val="003333FD"/>
    <w:rsid w:val="0033376E"/>
    <w:rsid w:val="00335007"/>
    <w:rsid w:val="00335242"/>
    <w:rsid w:val="003356D7"/>
    <w:rsid w:val="00335FC3"/>
    <w:rsid w:val="003364D3"/>
    <w:rsid w:val="00336D94"/>
    <w:rsid w:val="00337970"/>
    <w:rsid w:val="00337A68"/>
    <w:rsid w:val="00337D6B"/>
    <w:rsid w:val="0034004F"/>
    <w:rsid w:val="0034047D"/>
    <w:rsid w:val="0034352B"/>
    <w:rsid w:val="00343A0F"/>
    <w:rsid w:val="00343DA2"/>
    <w:rsid w:val="00345D6A"/>
    <w:rsid w:val="003462B5"/>
    <w:rsid w:val="0034677F"/>
    <w:rsid w:val="00347200"/>
    <w:rsid w:val="003503B8"/>
    <w:rsid w:val="003508F5"/>
    <w:rsid w:val="00351A58"/>
    <w:rsid w:val="0035229D"/>
    <w:rsid w:val="003528D7"/>
    <w:rsid w:val="00354A70"/>
    <w:rsid w:val="00355EF2"/>
    <w:rsid w:val="0035628C"/>
    <w:rsid w:val="0035687E"/>
    <w:rsid w:val="00357BC6"/>
    <w:rsid w:val="00360FAD"/>
    <w:rsid w:val="0036101C"/>
    <w:rsid w:val="00361EBE"/>
    <w:rsid w:val="003622C5"/>
    <w:rsid w:val="003625CC"/>
    <w:rsid w:val="003627E2"/>
    <w:rsid w:val="00362A66"/>
    <w:rsid w:val="003632CB"/>
    <w:rsid w:val="0036355C"/>
    <w:rsid w:val="00364075"/>
    <w:rsid w:val="003656EF"/>
    <w:rsid w:val="00365AAF"/>
    <w:rsid w:val="00366E3A"/>
    <w:rsid w:val="00366E4E"/>
    <w:rsid w:val="00367575"/>
    <w:rsid w:val="00370794"/>
    <w:rsid w:val="00371A8A"/>
    <w:rsid w:val="003732FA"/>
    <w:rsid w:val="00374908"/>
    <w:rsid w:val="003758BD"/>
    <w:rsid w:val="00376E62"/>
    <w:rsid w:val="00377568"/>
    <w:rsid w:val="00380750"/>
    <w:rsid w:val="003813A2"/>
    <w:rsid w:val="003813E4"/>
    <w:rsid w:val="00381BA2"/>
    <w:rsid w:val="00383081"/>
    <w:rsid w:val="00383104"/>
    <w:rsid w:val="00383703"/>
    <w:rsid w:val="003840EC"/>
    <w:rsid w:val="003858F2"/>
    <w:rsid w:val="00385AC5"/>
    <w:rsid w:val="00386A68"/>
    <w:rsid w:val="00387ACF"/>
    <w:rsid w:val="003909CF"/>
    <w:rsid w:val="0039263D"/>
    <w:rsid w:val="00393518"/>
    <w:rsid w:val="00393B2C"/>
    <w:rsid w:val="003946E5"/>
    <w:rsid w:val="00394CAB"/>
    <w:rsid w:val="003950D9"/>
    <w:rsid w:val="00395343"/>
    <w:rsid w:val="00395440"/>
    <w:rsid w:val="00395447"/>
    <w:rsid w:val="00395487"/>
    <w:rsid w:val="003955ED"/>
    <w:rsid w:val="003957BF"/>
    <w:rsid w:val="003959CB"/>
    <w:rsid w:val="00396108"/>
    <w:rsid w:val="003963FE"/>
    <w:rsid w:val="003A02DF"/>
    <w:rsid w:val="003A037A"/>
    <w:rsid w:val="003A23C1"/>
    <w:rsid w:val="003A4AA2"/>
    <w:rsid w:val="003A50D0"/>
    <w:rsid w:val="003A704F"/>
    <w:rsid w:val="003B0294"/>
    <w:rsid w:val="003B0363"/>
    <w:rsid w:val="003B0988"/>
    <w:rsid w:val="003B0A51"/>
    <w:rsid w:val="003B16DA"/>
    <w:rsid w:val="003B188B"/>
    <w:rsid w:val="003B483E"/>
    <w:rsid w:val="003B75CE"/>
    <w:rsid w:val="003C13FB"/>
    <w:rsid w:val="003C1B65"/>
    <w:rsid w:val="003C3502"/>
    <w:rsid w:val="003C3E28"/>
    <w:rsid w:val="003C42B7"/>
    <w:rsid w:val="003C6805"/>
    <w:rsid w:val="003D113A"/>
    <w:rsid w:val="003D1229"/>
    <w:rsid w:val="003D14BA"/>
    <w:rsid w:val="003D196D"/>
    <w:rsid w:val="003D1E2B"/>
    <w:rsid w:val="003D24D6"/>
    <w:rsid w:val="003D2626"/>
    <w:rsid w:val="003D269B"/>
    <w:rsid w:val="003D2948"/>
    <w:rsid w:val="003D39AA"/>
    <w:rsid w:val="003D3D3D"/>
    <w:rsid w:val="003D3E3B"/>
    <w:rsid w:val="003D4357"/>
    <w:rsid w:val="003D4B3E"/>
    <w:rsid w:val="003D4DFA"/>
    <w:rsid w:val="003D5202"/>
    <w:rsid w:val="003D7114"/>
    <w:rsid w:val="003D743D"/>
    <w:rsid w:val="003E17BD"/>
    <w:rsid w:val="003E3980"/>
    <w:rsid w:val="003E4316"/>
    <w:rsid w:val="003E4F0F"/>
    <w:rsid w:val="003E67CB"/>
    <w:rsid w:val="003E751F"/>
    <w:rsid w:val="003F1963"/>
    <w:rsid w:val="003F2CA6"/>
    <w:rsid w:val="003F30E7"/>
    <w:rsid w:val="003F31BA"/>
    <w:rsid w:val="003F3515"/>
    <w:rsid w:val="003F3CE3"/>
    <w:rsid w:val="003F5B20"/>
    <w:rsid w:val="003F5B4A"/>
    <w:rsid w:val="003F6AE0"/>
    <w:rsid w:val="003F709A"/>
    <w:rsid w:val="003F71B1"/>
    <w:rsid w:val="004000FB"/>
    <w:rsid w:val="00400D1E"/>
    <w:rsid w:val="004027A3"/>
    <w:rsid w:val="00404DB7"/>
    <w:rsid w:val="004051A2"/>
    <w:rsid w:val="0040556F"/>
    <w:rsid w:val="0040569E"/>
    <w:rsid w:val="0040636D"/>
    <w:rsid w:val="00406BB7"/>
    <w:rsid w:val="00406F82"/>
    <w:rsid w:val="004070C3"/>
    <w:rsid w:val="00407B7C"/>
    <w:rsid w:val="00407CC6"/>
    <w:rsid w:val="00407F4B"/>
    <w:rsid w:val="0041020A"/>
    <w:rsid w:val="00410398"/>
    <w:rsid w:val="00410582"/>
    <w:rsid w:val="00411951"/>
    <w:rsid w:val="004134B0"/>
    <w:rsid w:val="00414E3C"/>
    <w:rsid w:val="0041500B"/>
    <w:rsid w:val="0041535D"/>
    <w:rsid w:val="00415536"/>
    <w:rsid w:val="004161B2"/>
    <w:rsid w:val="00416DC1"/>
    <w:rsid w:val="004200C2"/>
    <w:rsid w:val="004208C2"/>
    <w:rsid w:val="00421650"/>
    <w:rsid w:val="00421FD8"/>
    <w:rsid w:val="00423612"/>
    <w:rsid w:val="004236D9"/>
    <w:rsid w:val="00424753"/>
    <w:rsid w:val="00424885"/>
    <w:rsid w:val="00425D6B"/>
    <w:rsid w:val="00425F33"/>
    <w:rsid w:val="00426047"/>
    <w:rsid w:val="00426CC5"/>
    <w:rsid w:val="004277BD"/>
    <w:rsid w:val="00430892"/>
    <w:rsid w:val="004319FC"/>
    <w:rsid w:val="00432394"/>
    <w:rsid w:val="00432F30"/>
    <w:rsid w:val="00433237"/>
    <w:rsid w:val="00433FBF"/>
    <w:rsid w:val="00434CC7"/>
    <w:rsid w:val="00437316"/>
    <w:rsid w:val="004374EF"/>
    <w:rsid w:val="00437903"/>
    <w:rsid w:val="00437E8D"/>
    <w:rsid w:val="004411C8"/>
    <w:rsid w:val="00443235"/>
    <w:rsid w:val="00444C77"/>
    <w:rsid w:val="00444D4E"/>
    <w:rsid w:val="0044665F"/>
    <w:rsid w:val="00446BEA"/>
    <w:rsid w:val="00450AD2"/>
    <w:rsid w:val="00450FF9"/>
    <w:rsid w:val="0045168C"/>
    <w:rsid w:val="00452372"/>
    <w:rsid w:val="00453B83"/>
    <w:rsid w:val="00454472"/>
    <w:rsid w:val="004548A9"/>
    <w:rsid w:val="00455D1E"/>
    <w:rsid w:val="00456222"/>
    <w:rsid w:val="00456C4B"/>
    <w:rsid w:val="00457815"/>
    <w:rsid w:val="004579D8"/>
    <w:rsid w:val="004608F1"/>
    <w:rsid w:val="00460928"/>
    <w:rsid w:val="004610FC"/>
    <w:rsid w:val="00462232"/>
    <w:rsid w:val="00462BE2"/>
    <w:rsid w:val="00463422"/>
    <w:rsid w:val="0046354E"/>
    <w:rsid w:val="00465A18"/>
    <w:rsid w:val="004667FF"/>
    <w:rsid w:val="00466A49"/>
    <w:rsid w:val="00466B91"/>
    <w:rsid w:val="0046784C"/>
    <w:rsid w:val="004679EB"/>
    <w:rsid w:val="00470F3F"/>
    <w:rsid w:val="00471A09"/>
    <w:rsid w:val="0047224C"/>
    <w:rsid w:val="00472490"/>
    <w:rsid w:val="00473AB5"/>
    <w:rsid w:val="00473E91"/>
    <w:rsid w:val="00475827"/>
    <w:rsid w:val="00475F2D"/>
    <w:rsid w:val="0047690E"/>
    <w:rsid w:val="004811B7"/>
    <w:rsid w:val="004811CA"/>
    <w:rsid w:val="00482203"/>
    <w:rsid w:val="0048275B"/>
    <w:rsid w:val="00482B8C"/>
    <w:rsid w:val="00483542"/>
    <w:rsid w:val="004850D7"/>
    <w:rsid w:val="00485293"/>
    <w:rsid w:val="00486547"/>
    <w:rsid w:val="004868AD"/>
    <w:rsid w:val="00487074"/>
    <w:rsid w:val="0048752C"/>
    <w:rsid w:val="004875E2"/>
    <w:rsid w:val="004901D0"/>
    <w:rsid w:val="00490ED8"/>
    <w:rsid w:val="0049129F"/>
    <w:rsid w:val="0049204C"/>
    <w:rsid w:val="004925A2"/>
    <w:rsid w:val="00493057"/>
    <w:rsid w:val="00493AB7"/>
    <w:rsid w:val="0049403A"/>
    <w:rsid w:val="00495BA6"/>
    <w:rsid w:val="00495F97"/>
    <w:rsid w:val="00496359"/>
    <w:rsid w:val="00496902"/>
    <w:rsid w:val="00496A7B"/>
    <w:rsid w:val="004A2006"/>
    <w:rsid w:val="004A2432"/>
    <w:rsid w:val="004A2720"/>
    <w:rsid w:val="004A43F8"/>
    <w:rsid w:val="004A4B98"/>
    <w:rsid w:val="004B0012"/>
    <w:rsid w:val="004B031A"/>
    <w:rsid w:val="004B09FE"/>
    <w:rsid w:val="004B190D"/>
    <w:rsid w:val="004B26B3"/>
    <w:rsid w:val="004B2F47"/>
    <w:rsid w:val="004B37D8"/>
    <w:rsid w:val="004B52B5"/>
    <w:rsid w:val="004B5566"/>
    <w:rsid w:val="004B5668"/>
    <w:rsid w:val="004B5E86"/>
    <w:rsid w:val="004B68C4"/>
    <w:rsid w:val="004C0038"/>
    <w:rsid w:val="004C01CC"/>
    <w:rsid w:val="004C051D"/>
    <w:rsid w:val="004C0D5E"/>
    <w:rsid w:val="004C3E5C"/>
    <w:rsid w:val="004C41F3"/>
    <w:rsid w:val="004C630C"/>
    <w:rsid w:val="004C67E5"/>
    <w:rsid w:val="004D03C9"/>
    <w:rsid w:val="004D0B5F"/>
    <w:rsid w:val="004D1435"/>
    <w:rsid w:val="004D31F0"/>
    <w:rsid w:val="004D35AF"/>
    <w:rsid w:val="004D39C6"/>
    <w:rsid w:val="004D3FD3"/>
    <w:rsid w:val="004D4D44"/>
    <w:rsid w:val="004D516C"/>
    <w:rsid w:val="004D5D7B"/>
    <w:rsid w:val="004D5EAE"/>
    <w:rsid w:val="004D6DBE"/>
    <w:rsid w:val="004D7024"/>
    <w:rsid w:val="004D7DF8"/>
    <w:rsid w:val="004E13D6"/>
    <w:rsid w:val="004E1A1B"/>
    <w:rsid w:val="004E35E8"/>
    <w:rsid w:val="004E393F"/>
    <w:rsid w:val="004E55EC"/>
    <w:rsid w:val="004E59AB"/>
    <w:rsid w:val="004E5AC1"/>
    <w:rsid w:val="004E6898"/>
    <w:rsid w:val="004E6BBD"/>
    <w:rsid w:val="004E7227"/>
    <w:rsid w:val="004E759F"/>
    <w:rsid w:val="004F0232"/>
    <w:rsid w:val="004F063C"/>
    <w:rsid w:val="004F0B76"/>
    <w:rsid w:val="004F14FF"/>
    <w:rsid w:val="004F1AD7"/>
    <w:rsid w:val="004F2CF0"/>
    <w:rsid w:val="004F5D8D"/>
    <w:rsid w:val="004F66CE"/>
    <w:rsid w:val="004F6C17"/>
    <w:rsid w:val="004F6DC8"/>
    <w:rsid w:val="004F734F"/>
    <w:rsid w:val="004F74D3"/>
    <w:rsid w:val="005002FD"/>
    <w:rsid w:val="005008E0"/>
    <w:rsid w:val="00500B9F"/>
    <w:rsid w:val="00502291"/>
    <w:rsid w:val="00502D89"/>
    <w:rsid w:val="00503B3C"/>
    <w:rsid w:val="005044D7"/>
    <w:rsid w:val="005054AF"/>
    <w:rsid w:val="00505ECF"/>
    <w:rsid w:val="0050663C"/>
    <w:rsid w:val="00506954"/>
    <w:rsid w:val="00506F4F"/>
    <w:rsid w:val="00510830"/>
    <w:rsid w:val="005108B3"/>
    <w:rsid w:val="00510D3C"/>
    <w:rsid w:val="00511219"/>
    <w:rsid w:val="005118A7"/>
    <w:rsid w:val="00511BB5"/>
    <w:rsid w:val="00511D36"/>
    <w:rsid w:val="00513938"/>
    <w:rsid w:val="00513CF0"/>
    <w:rsid w:val="00515AD1"/>
    <w:rsid w:val="00515C93"/>
    <w:rsid w:val="005203D7"/>
    <w:rsid w:val="00521CC4"/>
    <w:rsid w:val="005226C6"/>
    <w:rsid w:val="0052276C"/>
    <w:rsid w:val="00524145"/>
    <w:rsid w:val="005243EB"/>
    <w:rsid w:val="005244B9"/>
    <w:rsid w:val="00525C81"/>
    <w:rsid w:val="00525F80"/>
    <w:rsid w:val="005262B5"/>
    <w:rsid w:val="00526A07"/>
    <w:rsid w:val="005272F5"/>
    <w:rsid w:val="005274D6"/>
    <w:rsid w:val="00527EB5"/>
    <w:rsid w:val="005322CF"/>
    <w:rsid w:val="005333E8"/>
    <w:rsid w:val="00533616"/>
    <w:rsid w:val="0053434F"/>
    <w:rsid w:val="00534876"/>
    <w:rsid w:val="00534B2F"/>
    <w:rsid w:val="00536680"/>
    <w:rsid w:val="005366DA"/>
    <w:rsid w:val="005378DA"/>
    <w:rsid w:val="005400CB"/>
    <w:rsid w:val="005406A0"/>
    <w:rsid w:val="0054219D"/>
    <w:rsid w:val="005423BE"/>
    <w:rsid w:val="005423C2"/>
    <w:rsid w:val="005423EF"/>
    <w:rsid w:val="00543123"/>
    <w:rsid w:val="005435B1"/>
    <w:rsid w:val="00543BFF"/>
    <w:rsid w:val="00543C42"/>
    <w:rsid w:val="00543C60"/>
    <w:rsid w:val="00544340"/>
    <w:rsid w:val="005448C3"/>
    <w:rsid w:val="00544A2E"/>
    <w:rsid w:val="005460B7"/>
    <w:rsid w:val="0054670D"/>
    <w:rsid w:val="005479EF"/>
    <w:rsid w:val="00550585"/>
    <w:rsid w:val="00552E22"/>
    <w:rsid w:val="00552E9D"/>
    <w:rsid w:val="00553A42"/>
    <w:rsid w:val="005550AD"/>
    <w:rsid w:val="005568AB"/>
    <w:rsid w:val="00556C0D"/>
    <w:rsid w:val="00556CDB"/>
    <w:rsid w:val="00557AB4"/>
    <w:rsid w:val="005604E5"/>
    <w:rsid w:val="005606BE"/>
    <w:rsid w:val="005606E4"/>
    <w:rsid w:val="005626DF"/>
    <w:rsid w:val="005628DD"/>
    <w:rsid w:val="00562D85"/>
    <w:rsid w:val="005640FF"/>
    <w:rsid w:val="005646A7"/>
    <w:rsid w:val="00564BDE"/>
    <w:rsid w:val="005650E7"/>
    <w:rsid w:val="00565352"/>
    <w:rsid w:val="00565A8C"/>
    <w:rsid w:val="00566A39"/>
    <w:rsid w:val="0056711F"/>
    <w:rsid w:val="005674AD"/>
    <w:rsid w:val="00567597"/>
    <w:rsid w:val="00567F43"/>
    <w:rsid w:val="0057037C"/>
    <w:rsid w:val="00570758"/>
    <w:rsid w:val="005712F2"/>
    <w:rsid w:val="005715DF"/>
    <w:rsid w:val="00571C96"/>
    <w:rsid w:val="00573DFB"/>
    <w:rsid w:val="00574A38"/>
    <w:rsid w:val="00575115"/>
    <w:rsid w:val="00575CB7"/>
    <w:rsid w:val="00581F49"/>
    <w:rsid w:val="00582071"/>
    <w:rsid w:val="005834D0"/>
    <w:rsid w:val="00590B22"/>
    <w:rsid w:val="005914E1"/>
    <w:rsid w:val="00591C64"/>
    <w:rsid w:val="00591D38"/>
    <w:rsid w:val="00591E2A"/>
    <w:rsid w:val="0059301D"/>
    <w:rsid w:val="00593031"/>
    <w:rsid w:val="0059316F"/>
    <w:rsid w:val="005935DF"/>
    <w:rsid w:val="00593A94"/>
    <w:rsid w:val="005955B2"/>
    <w:rsid w:val="00595C30"/>
    <w:rsid w:val="00595CD3"/>
    <w:rsid w:val="0059606B"/>
    <w:rsid w:val="005A0051"/>
    <w:rsid w:val="005A0462"/>
    <w:rsid w:val="005A1F3C"/>
    <w:rsid w:val="005A2E26"/>
    <w:rsid w:val="005A30B1"/>
    <w:rsid w:val="005A3A6D"/>
    <w:rsid w:val="005A3C62"/>
    <w:rsid w:val="005A402D"/>
    <w:rsid w:val="005A4A8D"/>
    <w:rsid w:val="005A75C1"/>
    <w:rsid w:val="005A790F"/>
    <w:rsid w:val="005B05A6"/>
    <w:rsid w:val="005B0748"/>
    <w:rsid w:val="005B13B3"/>
    <w:rsid w:val="005B184C"/>
    <w:rsid w:val="005B1B25"/>
    <w:rsid w:val="005B269E"/>
    <w:rsid w:val="005B3C49"/>
    <w:rsid w:val="005B3E5E"/>
    <w:rsid w:val="005B4707"/>
    <w:rsid w:val="005B4751"/>
    <w:rsid w:val="005B4A5A"/>
    <w:rsid w:val="005B5647"/>
    <w:rsid w:val="005C02B3"/>
    <w:rsid w:val="005C0690"/>
    <w:rsid w:val="005C06AF"/>
    <w:rsid w:val="005C1648"/>
    <w:rsid w:val="005C277E"/>
    <w:rsid w:val="005C2A62"/>
    <w:rsid w:val="005C3644"/>
    <w:rsid w:val="005C3B54"/>
    <w:rsid w:val="005C50F8"/>
    <w:rsid w:val="005C5208"/>
    <w:rsid w:val="005C5845"/>
    <w:rsid w:val="005D0011"/>
    <w:rsid w:val="005D03DA"/>
    <w:rsid w:val="005D491C"/>
    <w:rsid w:val="005D5926"/>
    <w:rsid w:val="005D5AFB"/>
    <w:rsid w:val="005D63CE"/>
    <w:rsid w:val="005E0842"/>
    <w:rsid w:val="005E1221"/>
    <w:rsid w:val="005E46E9"/>
    <w:rsid w:val="005E4764"/>
    <w:rsid w:val="005E5396"/>
    <w:rsid w:val="005E5654"/>
    <w:rsid w:val="005E5770"/>
    <w:rsid w:val="005E5C0D"/>
    <w:rsid w:val="005E5C4F"/>
    <w:rsid w:val="005F047B"/>
    <w:rsid w:val="005F069D"/>
    <w:rsid w:val="005F0D9E"/>
    <w:rsid w:val="005F15AB"/>
    <w:rsid w:val="005F2D9B"/>
    <w:rsid w:val="005F2E2E"/>
    <w:rsid w:val="005F3084"/>
    <w:rsid w:val="005F322F"/>
    <w:rsid w:val="005F3CC9"/>
    <w:rsid w:val="005F3CD7"/>
    <w:rsid w:val="005F5992"/>
    <w:rsid w:val="005F5C74"/>
    <w:rsid w:val="005F7A72"/>
    <w:rsid w:val="00602E44"/>
    <w:rsid w:val="00603EAD"/>
    <w:rsid w:val="00603FC5"/>
    <w:rsid w:val="00606061"/>
    <w:rsid w:val="00606763"/>
    <w:rsid w:val="00606850"/>
    <w:rsid w:val="00607EE4"/>
    <w:rsid w:val="00610B4F"/>
    <w:rsid w:val="00614630"/>
    <w:rsid w:val="00614800"/>
    <w:rsid w:val="00615CE4"/>
    <w:rsid w:val="00615F28"/>
    <w:rsid w:val="00616D3E"/>
    <w:rsid w:val="00617056"/>
    <w:rsid w:val="00617B4F"/>
    <w:rsid w:val="006203DE"/>
    <w:rsid w:val="006205BA"/>
    <w:rsid w:val="0062156E"/>
    <w:rsid w:val="00621FAA"/>
    <w:rsid w:val="0062305C"/>
    <w:rsid w:val="00623085"/>
    <w:rsid w:val="006232D7"/>
    <w:rsid w:val="006249F9"/>
    <w:rsid w:val="00624F93"/>
    <w:rsid w:val="00624F96"/>
    <w:rsid w:val="00626B30"/>
    <w:rsid w:val="00626E3C"/>
    <w:rsid w:val="00627182"/>
    <w:rsid w:val="00630BB4"/>
    <w:rsid w:val="00631DF9"/>
    <w:rsid w:val="006327A8"/>
    <w:rsid w:val="00632CE3"/>
    <w:rsid w:val="006348D9"/>
    <w:rsid w:val="006368E0"/>
    <w:rsid w:val="00637B51"/>
    <w:rsid w:val="00637BE0"/>
    <w:rsid w:val="00637CEA"/>
    <w:rsid w:val="0064062B"/>
    <w:rsid w:val="00641567"/>
    <w:rsid w:val="00641B94"/>
    <w:rsid w:val="00643021"/>
    <w:rsid w:val="00643168"/>
    <w:rsid w:val="006447AB"/>
    <w:rsid w:val="006447BA"/>
    <w:rsid w:val="00644BD0"/>
    <w:rsid w:val="00644EE4"/>
    <w:rsid w:val="006462A7"/>
    <w:rsid w:val="00647378"/>
    <w:rsid w:val="006475E3"/>
    <w:rsid w:val="006512F2"/>
    <w:rsid w:val="0065235B"/>
    <w:rsid w:val="006526CB"/>
    <w:rsid w:val="00652973"/>
    <w:rsid w:val="00655EDC"/>
    <w:rsid w:val="006564B7"/>
    <w:rsid w:val="0065668B"/>
    <w:rsid w:val="0065755B"/>
    <w:rsid w:val="0065757B"/>
    <w:rsid w:val="0066007C"/>
    <w:rsid w:val="00662513"/>
    <w:rsid w:val="00662C5B"/>
    <w:rsid w:val="00662DC1"/>
    <w:rsid w:val="00663C20"/>
    <w:rsid w:val="00664073"/>
    <w:rsid w:val="00665FBF"/>
    <w:rsid w:val="00666285"/>
    <w:rsid w:val="0066717F"/>
    <w:rsid w:val="00667D8C"/>
    <w:rsid w:val="00670954"/>
    <w:rsid w:val="0067129D"/>
    <w:rsid w:val="00672E47"/>
    <w:rsid w:val="006736A9"/>
    <w:rsid w:val="00673E7B"/>
    <w:rsid w:val="006763ED"/>
    <w:rsid w:val="0067712D"/>
    <w:rsid w:val="0067790F"/>
    <w:rsid w:val="00681DA0"/>
    <w:rsid w:val="00682873"/>
    <w:rsid w:val="00682AE0"/>
    <w:rsid w:val="00683E82"/>
    <w:rsid w:val="0068432E"/>
    <w:rsid w:val="00687379"/>
    <w:rsid w:val="00687D3A"/>
    <w:rsid w:val="006907E2"/>
    <w:rsid w:val="006913DB"/>
    <w:rsid w:val="00691798"/>
    <w:rsid w:val="00691F95"/>
    <w:rsid w:val="00694132"/>
    <w:rsid w:val="00694B19"/>
    <w:rsid w:val="00694D10"/>
    <w:rsid w:val="00695A80"/>
    <w:rsid w:val="0069600C"/>
    <w:rsid w:val="006965C1"/>
    <w:rsid w:val="00696754"/>
    <w:rsid w:val="00696A48"/>
    <w:rsid w:val="0069716E"/>
    <w:rsid w:val="00697F67"/>
    <w:rsid w:val="006A152A"/>
    <w:rsid w:val="006A17AC"/>
    <w:rsid w:val="006A1C8A"/>
    <w:rsid w:val="006A24FC"/>
    <w:rsid w:val="006A4A55"/>
    <w:rsid w:val="006A51FD"/>
    <w:rsid w:val="006A5AB8"/>
    <w:rsid w:val="006A679B"/>
    <w:rsid w:val="006A6824"/>
    <w:rsid w:val="006A68AE"/>
    <w:rsid w:val="006A6EEA"/>
    <w:rsid w:val="006A775A"/>
    <w:rsid w:val="006A7837"/>
    <w:rsid w:val="006B0B10"/>
    <w:rsid w:val="006B1880"/>
    <w:rsid w:val="006B261B"/>
    <w:rsid w:val="006B282D"/>
    <w:rsid w:val="006B2E1B"/>
    <w:rsid w:val="006B4651"/>
    <w:rsid w:val="006B46B7"/>
    <w:rsid w:val="006B5654"/>
    <w:rsid w:val="006B570D"/>
    <w:rsid w:val="006B5D53"/>
    <w:rsid w:val="006B5DC6"/>
    <w:rsid w:val="006B5F6B"/>
    <w:rsid w:val="006B7B34"/>
    <w:rsid w:val="006B7C65"/>
    <w:rsid w:val="006B7DB0"/>
    <w:rsid w:val="006B7F05"/>
    <w:rsid w:val="006C0E8C"/>
    <w:rsid w:val="006C1377"/>
    <w:rsid w:val="006C1810"/>
    <w:rsid w:val="006C19C5"/>
    <w:rsid w:val="006C271D"/>
    <w:rsid w:val="006C2B72"/>
    <w:rsid w:val="006C3104"/>
    <w:rsid w:val="006C36CE"/>
    <w:rsid w:val="006C48EA"/>
    <w:rsid w:val="006C4C94"/>
    <w:rsid w:val="006C5C4B"/>
    <w:rsid w:val="006C5DA9"/>
    <w:rsid w:val="006C61FA"/>
    <w:rsid w:val="006C629E"/>
    <w:rsid w:val="006C740A"/>
    <w:rsid w:val="006C748E"/>
    <w:rsid w:val="006D0176"/>
    <w:rsid w:val="006D0F76"/>
    <w:rsid w:val="006D1D67"/>
    <w:rsid w:val="006D23B7"/>
    <w:rsid w:val="006D2759"/>
    <w:rsid w:val="006D2EFC"/>
    <w:rsid w:val="006D342F"/>
    <w:rsid w:val="006D3691"/>
    <w:rsid w:val="006D3707"/>
    <w:rsid w:val="006D421E"/>
    <w:rsid w:val="006D53D2"/>
    <w:rsid w:val="006D546E"/>
    <w:rsid w:val="006D6939"/>
    <w:rsid w:val="006E0926"/>
    <w:rsid w:val="006E1B14"/>
    <w:rsid w:val="006E2D95"/>
    <w:rsid w:val="006E3957"/>
    <w:rsid w:val="006E3E44"/>
    <w:rsid w:val="006E3F2D"/>
    <w:rsid w:val="006E4214"/>
    <w:rsid w:val="006E4387"/>
    <w:rsid w:val="006E454F"/>
    <w:rsid w:val="006E4864"/>
    <w:rsid w:val="006E4DAC"/>
    <w:rsid w:val="006E5931"/>
    <w:rsid w:val="006E66CF"/>
    <w:rsid w:val="006E7936"/>
    <w:rsid w:val="006F1B59"/>
    <w:rsid w:val="006F21E2"/>
    <w:rsid w:val="006F27BD"/>
    <w:rsid w:val="006F2E58"/>
    <w:rsid w:val="006F351F"/>
    <w:rsid w:val="006F5473"/>
    <w:rsid w:val="006F7297"/>
    <w:rsid w:val="006F729C"/>
    <w:rsid w:val="006F74B7"/>
    <w:rsid w:val="006F7837"/>
    <w:rsid w:val="006F7D55"/>
    <w:rsid w:val="00700BDD"/>
    <w:rsid w:val="007013BF"/>
    <w:rsid w:val="00701AFD"/>
    <w:rsid w:val="00702446"/>
    <w:rsid w:val="00702C20"/>
    <w:rsid w:val="0070357C"/>
    <w:rsid w:val="007037A4"/>
    <w:rsid w:val="00703A30"/>
    <w:rsid w:val="00704F86"/>
    <w:rsid w:val="007060E8"/>
    <w:rsid w:val="00706E08"/>
    <w:rsid w:val="00706E54"/>
    <w:rsid w:val="00707075"/>
    <w:rsid w:val="007071E3"/>
    <w:rsid w:val="007072D4"/>
    <w:rsid w:val="0070750B"/>
    <w:rsid w:val="0071247D"/>
    <w:rsid w:val="0071254F"/>
    <w:rsid w:val="00713221"/>
    <w:rsid w:val="00713538"/>
    <w:rsid w:val="007143BE"/>
    <w:rsid w:val="00717CEF"/>
    <w:rsid w:val="00717EBD"/>
    <w:rsid w:val="007223B4"/>
    <w:rsid w:val="00722EED"/>
    <w:rsid w:val="00723354"/>
    <w:rsid w:val="00726569"/>
    <w:rsid w:val="00730A49"/>
    <w:rsid w:val="00730C25"/>
    <w:rsid w:val="00730D14"/>
    <w:rsid w:val="007310E6"/>
    <w:rsid w:val="00731751"/>
    <w:rsid w:val="00731EC8"/>
    <w:rsid w:val="00732F1B"/>
    <w:rsid w:val="0073433E"/>
    <w:rsid w:val="00734832"/>
    <w:rsid w:val="007377FB"/>
    <w:rsid w:val="00737EA0"/>
    <w:rsid w:val="00740C10"/>
    <w:rsid w:val="007412E2"/>
    <w:rsid w:val="007443EC"/>
    <w:rsid w:val="00744B7D"/>
    <w:rsid w:val="00745232"/>
    <w:rsid w:val="0074583D"/>
    <w:rsid w:val="00746BAA"/>
    <w:rsid w:val="0074713B"/>
    <w:rsid w:val="00747CA2"/>
    <w:rsid w:val="007500D6"/>
    <w:rsid w:val="007510B9"/>
    <w:rsid w:val="00751E5C"/>
    <w:rsid w:val="0075234B"/>
    <w:rsid w:val="00752790"/>
    <w:rsid w:val="00753489"/>
    <w:rsid w:val="00753998"/>
    <w:rsid w:val="00753C2B"/>
    <w:rsid w:val="00754790"/>
    <w:rsid w:val="00754B2B"/>
    <w:rsid w:val="007553FC"/>
    <w:rsid w:val="007555FC"/>
    <w:rsid w:val="00755A2B"/>
    <w:rsid w:val="0075679B"/>
    <w:rsid w:val="00756E8F"/>
    <w:rsid w:val="00757AEE"/>
    <w:rsid w:val="00760BFC"/>
    <w:rsid w:val="00761442"/>
    <w:rsid w:val="0076171B"/>
    <w:rsid w:val="00761BE8"/>
    <w:rsid w:val="00762855"/>
    <w:rsid w:val="00764CBF"/>
    <w:rsid w:val="00765756"/>
    <w:rsid w:val="00765954"/>
    <w:rsid w:val="00766447"/>
    <w:rsid w:val="0076645B"/>
    <w:rsid w:val="00766CEC"/>
    <w:rsid w:val="00767495"/>
    <w:rsid w:val="00767D93"/>
    <w:rsid w:val="00770B8E"/>
    <w:rsid w:val="00771558"/>
    <w:rsid w:val="00771CC9"/>
    <w:rsid w:val="0077379D"/>
    <w:rsid w:val="007740C3"/>
    <w:rsid w:val="00774214"/>
    <w:rsid w:val="00775335"/>
    <w:rsid w:val="0077570D"/>
    <w:rsid w:val="00775BBD"/>
    <w:rsid w:val="00776603"/>
    <w:rsid w:val="00777C7A"/>
    <w:rsid w:val="00777C93"/>
    <w:rsid w:val="00777ED0"/>
    <w:rsid w:val="007809AB"/>
    <w:rsid w:val="00780A00"/>
    <w:rsid w:val="00783017"/>
    <w:rsid w:val="0078371C"/>
    <w:rsid w:val="00783F44"/>
    <w:rsid w:val="00784578"/>
    <w:rsid w:val="00784ADF"/>
    <w:rsid w:val="00785249"/>
    <w:rsid w:val="00786063"/>
    <w:rsid w:val="00790529"/>
    <w:rsid w:val="00791A6B"/>
    <w:rsid w:val="00792101"/>
    <w:rsid w:val="007921EB"/>
    <w:rsid w:val="00792A4A"/>
    <w:rsid w:val="00793D40"/>
    <w:rsid w:val="00793EC0"/>
    <w:rsid w:val="007941DA"/>
    <w:rsid w:val="00794CED"/>
    <w:rsid w:val="007951EF"/>
    <w:rsid w:val="007957A6"/>
    <w:rsid w:val="00795A75"/>
    <w:rsid w:val="00796D5F"/>
    <w:rsid w:val="007A14DE"/>
    <w:rsid w:val="007A2443"/>
    <w:rsid w:val="007B1B0A"/>
    <w:rsid w:val="007B2E78"/>
    <w:rsid w:val="007B40AC"/>
    <w:rsid w:val="007B5850"/>
    <w:rsid w:val="007B65C2"/>
    <w:rsid w:val="007B6874"/>
    <w:rsid w:val="007B711D"/>
    <w:rsid w:val="007B7694"/>
    <w:rsid w:val="007C0822"/>
    <w:rsid w:val="007C1C7E"/>
    <w:rsid w:val="007C20E1"/>
    <w:rsid w:val="007C2B88"/>
    <w:rsid w:val="007C2F61"/>
    <w:rsid w:val="007C2F82"/>
    <w:rsid w:val="007C34E1"/>
    <w:rsid w:val="007C50A7"/>
    <w:rsid w:val="007C5C7B"/>
    <w:rsid w:val="007C65A8"/>
    <w:rsid w:val="007C667B"/>
    <w:rsid w:val="007C7223"/>
    <w:rsid w:val="007D08B9"/>
    <w:rsid w:val="007D1437"/>
    <w:rsid w:val="007D1C89"/>
    <w:rsid w:val="007D204D"/>
    <w:rsid w:val="007D21C3"/>
    <w:rsid w:val="007D2A95"/>
    <w:rsid w:val="007D3464"/>
    <w:rsid w:val="007D436A"/>
    <w:rsid w:val="007D5EB5"/>
    <w:rsid w:val="007D64C5"/>
    <w:rsid w:val="007D67EE"/>
    <w:rsid w:val="007D775A"/>
    <w:rsid w:val="007E10C8"/>
    <w:rsid w:val="007E1F93"/>
    <w:rsid w:val="007E2AC6"/>
    <w:rsid w:val="007E32F5"/>
    <w:rsid w:val="007E369A"/>
    <w:rsid w:val="007E37B5"/>
    <w:rsid w:val="007E49BB"/>
    <w:rsid w:val="007E5CE0"/>
    <w:rsid w:val="007E6145"/>
    <w:rsid w:val="007E71E6"/>
    <w:rsid w:val="007F0A03"/>
    <w:rsid w:val="007F0C55"/>
    <w:rsid w:val="007F0CFE"/>
    <w:rsid w:val="007F1081"/>
    <w:rsid w:val="007F2179"/>
    <w:rsid w:val="007F2343"/>
    <w:rsid w:val="007F2F28"/>
    <w:rsid w:val="007F41A6"/>
    <w:rsid w:val="007F4FC9"/>
    <w:rsid w:val="007F5133"/>
    <w:rsid w:val="007F7DB2"/>
    <w:rsid w:val="00800E15"/>
    <w:rsid w:val="008018B2"/>
    <w:rsid w:val="00801FBC"/>
    <w:rsid w:val="00802411"/>
    <w:rsid w:val="00802FA9"/>
    <w:rsid w:val="00806C1C"/>
    <w:rsid w:val="00807698"/>
    <w:rsid w:val="00807913"/>
    <w:rsid w:val="008105EA"/>
    <w:rsid w:val="0081329B"/>
    <w:rsid w:val="008136BC"/>
    <w:rsid w:val="00813A6A"/>
    <w:rsid w:val="00814124"/>
    <w:rsid w:val="00814689"/>
    <w:rsid w:val="00816D09"/>
    <w:rsid w:val="00817412"/>
    <w:rsid w:val="008177A4"/>
    <w:rsid w:val="0082191E"/>
    <w:rsid w:val="0082287D"/>
    <w:rsid w:val="00823135"/>
    <w:rsid w:val="008239C5"/>
    <w:rsid w:val="00824096"/>
    <w:rsid w:val="00825592"/>
    <w:rsid w:val="00825BCF"/>
    <w:rsid w:val="00825D21"/>
    <w:rsid w:val="00825EF4"/>
    <w:rsid w:val="00826011"/>
    <w:rsid w:val="00826757"/>
    <w:rsid w:val="008273D5"/>
    <w:rsid w:val="00830845"/>
    <w:rsid w:val="008314CA"/>
    <w:rsid w:val="008346E8"/>
    <w:rsid w:val="00835095"/>
    <w:rsid w:val="008352AA"/>
    <w:rsid w:val="008352B8"/>
    <w:rsid w:val="008354AA"/>
    <w:rsid w:val="00835F22"/>
    <w:rsid w:val="00836A5B"/>
    <w:rsid w:val="0083784C"/>
    <w:rsid w:val="00837A65"/>
    <w:rsid w:val="008401B4"/>
    <w:rsid w:val="008409D4"/>
    <w:rsid w:val="00840F7D"/>
    <w:rsid w:val="00841024"/>
    <w:rsid w:val="0084119E"/>
    <w:rsid w:val="008411A9"/>
    <w:rsid w:val="00841680"/>
    <w:rsid w:val="00841C09"/>
    <w:rsid w:val="008423E7"/>
    <w:rsid w:val="008431EE"/>
    <w:rsid w:val="00844155"/>
    <w:rsid w:val="008442AF"/>
    <w:rsid w:val="00845D78"/>
    <w:rsid w:val="00847547"/>
    <w:rsid w:val="0084785F"/>
    <w:rsid w:val="008514F7"/>
    <w:rsid w:val="00851511"/>
    <w:rsid w:val="00851D32"/>
    <w:rsid w:val="0085221E"/>
    <w:rsid w:val="00852949"/>
    <w:rsid w:val="00854215"/>
    <w:rsid w:val="00854AF9"/>
    <w:rsid w:val="0085515B"/>
    <w:rsid w:val="00855D99"/>
    <w:rsid w:val="00857C4C"/>
    <w:rsid w:val="00857CE4"/>
    <w:rsid w:val="00857EF5"/>
    <w:rsid w:val="00857FD1"/>
    <w:rsid w:val="0086073D"/>
    <w:rsid w:val="00862063"/>
    <w:rsid w:val="00862088"/>
    <w:rsid w:val="008641E7"/>
    <w:rsid w:val="00865299"/>
    <w:rsid w:val="008653BD"/>
    <w:rsid w:val="00866FCC"/>
    <w:rsid w:val="00867443"/>
    <w:rsid w:val="0086759D"/>
    <w:rsid w:val="008708F3"/>
    <w:rsid w:val="0087189C"/>
    <w:rsid w:val="00871D49"/>
    <w:rsid w:val="00872931"/>
    <w:rsid w:val="00873CB5"/>
    <w:rsid w:val="0087573C"/>
    <w:rsid w:val="0087655A"/>
    <w:rsid w:val="00876FEF"/>
    <w:rsid w:val="008770A3"/>
    <w:rsid w:val="00877E07"/>
    <w:rsid w:val="00877FA6"/>
    <w:rsid w:val="00880108"/>
    <w:rsid w:val="00880215"/>
    <w:rsid w:val="00880A25"/>
    <w:rsid w:val="008814B3"/>
    <w:rsid w:val="00882505"/>
    <w:rsid w:val="008826E6"/>
    <w:rsid w:val="00882A2C"/>
    <w:rsid w:val="00882DF6"/>
    <w:rsid w:val="00883318"/>
    <w:rsid w:val="0088361A"/>
    <w:rsid w:val="00883AA1"/>
    <w:rsid w:val="008840CC"/>
    <w:rsid w:val="00884954"/>
    <w:rsid w:val="00885166"/>
    <w:rsid w:val="00887805"/>
    <w:rsid w:val="00887EBF"/>
    <w:rsid w:val="00887FCC"/>
    <w:rsid w:val="008904AB"/>
    <w:rsid w:val="008906D7"/>
    <w:rsid w:val="00890886"/>
    <w:rsid w:val="00890FD2"/>
    <w:rsid w:val="00892D8C"/>
    <w:rsid w:val="0089415D"/>
    <w:rsid w:val="00894253"/>
    <w:rsid w:val="00894A57"/>
    <w:rsid w:val="008A0BA6"/>
    <w:rsid w:val="008A3360"/>
    <w:rsid w:val="008A46A6"/>
    <w:rsid w:val="008A5AC3"/>
    <w:rsid w:val="008A65B3"/>
    <w:rsid w:val="008B0088"/>
    <w:rsid w:val="008B0D05"/>
    <w:rsid w:val="008B0DB1"/>
    <w:rsid w:val="008B14F8"/>
    <w:rsid w:val="008B18EC"/>
    <w:rsid w:val="008B19AE"/>
    <w:rsid w:val="008B3151"/>
    <w:rsid w:val="008B33CB"/>
    <w:rsid w:val="008B3546"/>
    <w:rsid w:val="008B47CD"/>
    <w:rsid w:val="008B4CF9"/>
    <w:rsid w:val="008B5652"/>
    <w:rsid w:val="008B5F9F"/>
    <w:rsid w:val="008B60E6"/>
    <w:rsid w:val="008B78E9"/>
    <w:rsid w:val="008C03D4"/>
    <w:rsid w:val="008C0A74"/>
    <w:rsid w:val="008C12D0"/>
    <w:rsid w:val="008C2075"/>
    <w:rsid w:val="008C3142"/>
    <w:rsid w:val="008C33E9"/>
    <w:rsid w:val="008C3889"/>
    <w:rsid w:val="008C3A0D"/>
    <w:rsid w:val="008C404E"/>
    <w:rsid w:val="008C47BE"/>
    <w:rsid w:val="008C52C1"/>
    <w:rsid w:val="008C56F5"/>
    <w:rsid w:val="008C5B12"/>
    <w:rsid w:val="008C6647"/>
    <w:rsid w:val="008D0936"/>
    <w:rsid w:val="008D0ED3"/>
    <w:rsid w:val="008D10CF"/>
    <w:rsid w:val="008D421A"/>
    <w:rsid w:val="008D4682"/>
    <w:rsid w:val="008D4814"/>
    <w:rsid w:val="008D48C2"/>
    <w:rsid w:val="008D52E7"/>
    <w:rsid w:val="008D5D92"/>
    <w:rsid w:val="008D6B6D"/>
    <w:rsid w:val="008D73C8"/>
    <w:rsid w:val="008D7A79"/>
    <w:rsid w:val="008E01CE"/>
    <w:rsid w:val="008E0FD6"/>
    <w:rsid w:val="008E1AB6"/>
    <w:rsid w:val="008E24F9"/>
    <w:rsid w:val="008E34D0"/>
    <w:rsid w:val="008E377B"/>
    <w:rsid w:val="008E3A3F"/>
    <w:rsid w:val="008E3CB9"/>
    <w:rsid w:val="008E48B8"/>
    <w:rsid w:val="008E4DB0"/>
    <w:rsid w:val="008E5064"/>
    <w:rsid w:val="008E59CB"/>
    <w:rsid w:val="008E6E04"/>
    <w:rsid w:val="008E77F7"/>
    <w:rsid w:val="008E7871"/>
    <w:rsid w:val="008E7AAF"/>
    <w:rsid w:val="008F015F"/>
    <w:rsid w:val="008F0E13"/>
    <w:rsid w:val="008F0EB1"/>
    <w:rsid w:val="008F115A"/>
    <w:rsid w:val="008F20BA"/>
    <w:rsid w:val="008F2735"/>
    <w:rsid w:val="008F2A9B"/>
    <w:rsid w:val="008F3919"/>
    <w:rsid w:val="008F4634"/>
    <w:rsid w:val="008F5023"/>
    <w:rsid w:val="008F6B7E"/>
    <w:rsid w:val="00900668"/>
    <w:rsid w:val="00901D16"/>
    <w:rsid w:val="00902BBC"/>
    <w:rsid w:val="0090328D"/>
    <w:rsid w:val="00903C0A"/>
    <w:rsid w:val="00905057"/>
    <w:rsid w:val="009058B5"/>
    <w:rsid w:val="00906214"/>
    <w:rsid w:val="00906B78"/>
    <w:rsid w:val="00906BD8"/>
    <w:rsid w:val="00906F99"/>
    <w:rsid w:val="009118A2"/>
    <w:rsid w:val="00911A4D"/>
    <w:rsid w:val="00912767"/>
    <w:rsid w:val="00913873"/>
    <w:rsid w:val="00913F3D"/>
    <w:rsid w:val="00914715"/>
    <w:rsid w:val="00916627"/>
    <w:rsid w:val="0091668B"/>
    <w:rsid w:val="0091698A"/>
    <w:rsid w:val="00916CEF"/>
    <w:rsid w:val="009178AE"/>
    <w:rsid w:val="00917C7B"/>
    <w:rsid w:val="00917E1F"/>
    <w:rsid w:val="00917E5D"/>
    <w:rsid w:val="00920561"/>
    <w:rsid w:val="00920F6F"/>
    <w:rsid w:val="009210EA"/>
    <w:rsid w:val="00921E22"/>
    <w:rsid w:val="00922DF8"/>
    <w:rsid w:val="00923241"/>
    <w:rsid w:val="00923566"/>
    <w:rsid w:val="00923C27"/>
    <w:rsid w:val="0092563B"/>
    <w:rsid w:val="009272DF"/>
    <w:rsid w:val="00927996"/>
    <w:rsid w:val="00927F05"/>
    <w:rsid w:val="00927F19"/>
    <w:rsid w:val="0093008F"/>
    <w:rsid w:val="00930220"/>
    <w:rsid w:val="009304AD"/>
    <w:rsid w:val="00930671"/>
    <w:rsid w:val="00930DF5"/>
    <w:rsid w:val="009325C0"/>
    <w:rsid w:val="009327C1"/>
    <w:rsid w:val="00932A3B"/>
    <w:rsid w:val="00932F0A"/>
    <w:rsid w:val="00933317"/>
    <w:rsid w:val="009346F4"/>
    <w:rsid w:val="009351BD"/>
    <w:rsid w:val="0093550B"/>
    <w:rsid w:val="009357A0"/>
    <w:rsid w:val="00935D8F"/>
    <w:rsid w:val="00935DB9"/>
    <w:rsid w:val="00936EE6"/>
    <w:rsid w:val="0094087F"/>
    <w:rsid w:val="00940924"/>
    <w:rsid w:val="00941713"/>
    <w:rsid w:val="00941755"/>
    <w:rsid w:val="0094183D"/>
    <w:rsid w:val="009431D0"/>
    <w:rsid w:val="0094381A"/>
    <w:rsid w:val="0094572F"/>
    <w:rsid w:val="0094593F"/>
    <w:rsid w:val="00945A5F"/>
    <w:rsid w:val="00945D97"/>
    <w:rsid w:val="00945EC2"/>
    <w:rsid w:val="00951472"/>
    <w:rsid w:val="009515A5"/>
    <w:rsid w:val="00951ACF"/>
    <w:rsid w:val="00952DA1"/>
    <w:rsid w:val="00952F16"/>
    <w:rsid w:val="009538E6"/>
    <w:rsid w:val="0095426D"/>
    <w:rsid w:val="00955368"/>
    <w:rsid w:val="00955EF9"/>
    <w:rsid w:val="00957BAC"/>
    <w:rsid w:val="00957CC0"/>
    <w:rsid w:val="0096062E"/>
    <w:rsid w:val="00960673"/>
    <w:rsid w:val="00961D6F"/>
    <w:rsid w:val="0096250B"/>
    <w:rsid w:val="00963343"/>
    <w:rsid w:val="00966E30"/>
    <w:rsid w:val="009672BD"/>
    <w:rsid w:val="0096734F"/>
    <w:rsid w:val="009704E4"/>
    <w:rsid w:val="00970615"/>
    <w:rsid w:val="00970694"/>
    <w:rsid w:val="00970FAC"/>
    <w:rsid w:val="009724D5"/>
    <w:rsid w:val="009727B5"/>
    <w:rsid w:val="00972D73"/>
    <w:rsid w:val="00973209"/>
    <w:rsid w:val="00973802"/>
    <w:rsid w:val="009738F2"/>
    <w:rsid w:val="00973ED0"/>
    <w:rsid w:val="009753C9"/>
    <w:rsid w:val="00976A38"/>
    <w:rsid w:val="00977032"/>
    <w:rsid w:val="009775C7"/>
    <w:rsid w:val="00980030"/>
    <w:rsid w:val="00982291"/>
    <w:rsid w:val="009828E0"/>
    <w:rsid w:val="00982A12"/>
    <w:rsid w:val="00982A92"/>
    <w:rsid w:val="00982B70"/>
    <w:rsid w:val="009836E0"/>
    <w:rsid w:val="00984DDA"/>
    <w:rsid w:val="00985D65"/>
    <w:rsid w:val="009874CA"/>
    <w:rsid w:val="00987D18"/>
    <w:rsid w:val="00991550"/>
    <w:rsid w:val="00991684"/>
    <w:rsid w:val="00992B54"/>
    <w:rsid w:val="0099311F"/>
    <w:rsid w:val="009936E2"/>
    <w:rsid w:val="00994433"/>
    <w:rsid w:val="009945CE"/>
    <w:rsid w:val="00995077"/>
    <w:rsid w:val="009959F3"/>
    <w:rsid w:val="009975E2"/>
    <w:rsid w:val="009A01BE"/>
    <w:rsid w:val="009A0289"/>
    <w:rsid w:val="009A089B"/>
    <w:rsid w:val="009A1234"/>
    <w:rsid w:val="009A16C0"/>
    <w:rsid w:val="009A2A22"/>
    <w:rsid w:val="009A37E7"/>
    <w:rsid w:val="009A3934"/>
    <w:rsid w:val="009A570C"/>
    <w:rsid w:val="009A5E17"/>
    <w:rsid w:val="009A6AAD"/>
    <w:rsid w:val="009A6FC2"/>
    <w:rsid w:val="009A7129"/>
    <w:rsid w:val="009B06D8"/>
    <w:rsid w:val="009B211A"/>
    <w:rsid w:val="009B2126"/>
    <w:rsid w:val="009B3B99"/>
    <w:rsid w:val="009B4E5A"/>
    <w:rsid w:val="009B55C7"/>
    <w:rsid w:val="009B5B8C"/>
    <w:rsid w:val="009B5C0D"/>
    <w:rsid w:val="009B63AF"/>
    <w:rsid w:val="009B718F"/>
    <w:rsid w:val="009B7731"/>
    <w:rsid w:val="009B7DF8"/>
    <w:rsid w:val="009C024D"/>
    <w:rsid w:val="009C0397"/>
    <w:rsid w:val="009C22BE"/>
    <w:rsid w:val="009C26D0"/>
    <w:rsid w:val="009C354A"/>
    <w:rsid w:val="009C388D"/>
    <w:rsid w:val="009C3B2F"/>
    <w:rsid w:val="009C3E03"/>
    <w:rsid w:val="009C4188"/>
    <w:rsid w:val="009C4B4F"/>
    <w:rsid w:val="009C6446"/>
    <w:rsid w:val="009C66BF"/>
    <w:rsid w:val="009D0057"/>
    <w:rsid w:val="009D0305"/>
    <w:rsid w:val="009D06A3"/>
    <w:rsid w:val="009D0FF7"/>
    <w:rsid w:val="009D1CF1"/>
    <w:rsid w:val="009D28A7"/>
    <w:rsid w:val="009D3BA5"/>
    <w:rsid w:val="009D3CA1"/>
    <w:rsid w:val="009D66A4"/>
    <w:rsid w:val="009D6FD6"/>
    <w:rsid w:val="009E1039"/>
    <w:rsid w:val="009E19BA"/>
    <w:rsid w:val="009E1B38"/>
    <w:rsid w:val="009E2305"/>
    <w:rsid w:val="009E231A"/>
    <w:rsid w:val="009E2F64"/>
    <w:rsid w:val="009E4AC6"/>
    <w:rsid w:val="009E4B02"/>
    <w:rsid w:val="009E6D28"/>
    <w:rsid w:val="009E7AC7"/>
    <w:rsid w:val="009F0202"/>
    <w:rsid w:val="009F1214"/>
    <w:rsid w:val="009F1D2E"/>
    <w:rsid w:val="009F3028"/>
    <w:rsid w:val="009F3844"/>
    <w:rsid w:val="009F4C3A"/>
    <w:rsid w:val="009F5808"/>
    <w:rsid w:val="009F63E3"/>
    <w:rsid w:val="009F640A"/>
    <w:rsid w:val="009F68AE"/>
    <w:rsid w:val="009F7575"/>
    <w:rsid w:val="00A005F3"/>
    <w:rsid w:val="00A0109A"/>
    <w:rsid w:val="00A013F5"/>
    <w:rsid w:val="00A01477"/>
    <w:rsid w:val="00A02A0A"/>
    <w:rsid w:val="00A04527"/>
    <w:rsid w:val="00A05AB2"/>
    <w:rsid w:val="00A065F4"/>
    <w:rsid w:val="00A06F2C"/>
    <w:rsid w:val="00A071F8"/>
    <w:rsid w:val="00A10295"/>
    <w:rsid w:val="00A10729"/>
    <w:rsid w:val="00A10E2B"/>
    <w:rsid w:val="00A10F31"/>
    <w:rsid w:val="00A11772"/>
    <w:rsid w:val="00A13173"/>
    <w:rsid w:val="00A133AC"/>
    <w:rsid w:val="00A135C3"/>
    <w:rsid w:val="00A142D4"/>
    <w:rsid w:val="00A146E6"/>
    <w:rsid w:val="00A1477E"/>
    <w:rsid w:val="00A14D4F"/>
    <w:rsid w:val="00A1533A"/>
    <w:rsid w:val="00A15563"/>
    <w:rsid w:val="00A16557"/>
    <w:rsid w:val="00A168CF"/>
    <w:rsid w:val="00A16DCF"/>
    <w:rsid w:val="00A17B12"/>
    <w:rsid w:val="00A17BB7"/>
    <w:rsid w:val="00A206C9"/>
    <w:rsid w:val="00A20AD4"/>
    <w:rsid w:val="00A21D66"/>
    <w:rsid w:val="00A223E4"/>
    <w:rsid w:val="00A23599"/>
    <w:rsid w:val="00A2400A"/>
    <w:rsid w:val="00A2424A"/>
    <w:rsid w:val="00A24618"/>
    <w:rsid w:val="00A24D70"/>
    <w:rsid w:val="00A2675F"/>
    <w:rsid w:val="00A2676C"/>
    <w:rsid w:val="00A26913"/>
    <w:rsid w:val="00A26EED"/>
    <w:rsid w:val="00A2774A"/>
    <w:rsid w:val="00A27A05"/>
    <w:rsid w:val="00A27A48"/>
    <w:rsid w:val="00A30084"/>
    <w:rsid w:val="00A30253"/>
    <w:rsid w:val="00A31C35"/>
    <w:rsid w:val="00A32600"/>
    <w:rsid w:val="00A32973"/>
    <w:rsid w:val="00A32B42"/>
    <w:rsid w:val="00A32FBE"/>
    <w:rsid w:val="00A32FC6"/>
    <w:rsid w:val="00A33FD6"/>
    <w:rsid w:val="00A3403B"/>
    <w:rsid w:val="00A3466E"/>
    <w:rsid w:val="00A34CEC"/>
    <w:rsid w:val="00A3518D"/>
    <w:rsid w:val="00A35232"/>
    <w:rsid w:val="00A360DB"/>
    <w:rsid w:val="00A36958"/>
    <w:rsid w:val="00A36ECD"/>
    <w:rsid w:val="00A4028C"/>
    <w:rsid w:val="00A40A33"/>
    <w:rsid w:val="00A41136"/>
    <w:rsid w:val="00A41571"/>
    <w:rsid w:val="00A41925"/>
    <w:rsid w:val="00A41A4F"/>
    <w:rsid w:val="00A41B4A"/>
    <w:rsid w:val="00A429C8"/>
    <w:rsid w:val="00A42D02"/>
    <w:rsid w:val="00A43236"/>
    <w:rsid w:val="00A47F66"/>
    <w:rsid w:val="00A50895"/>
    <w:rsid w:val="00A51513"/>
    <w:rsid w:val="00A51D49"/>
    <w:rsid w:val="00A52418"/>
    <w:rsid w:val="00A524AA"/>
    <w:rsid w:val="00A52747"/>
    <w:rsid w:val="00A540B3"/>
    <w:rsid w:val="00A55C28"/>
    <w:rsid w:val="00A60A71"/>
    <w:rsid w:val="00A61930"/>
    <w:rsid w:val="00A61B41"/>
    <w:rsid w:val="00A627B0"/>
    <w:rsid w:val="00A62811"/>
    <w:rsid w:val="00A62AD9"/>
    <w:rsid w:val="00A63604"/>
    <w:rsid w:val="00A646FD"/>
    <w:rsid w:val="00A657CC"/>
    <w:rsid w:val="00A65D52"/>
    <w:rsid w:val="00A662ED"/>
    <w:rsid w:val="00A663F7"/>
    <w:rsid w:val="00A67E66"/>
    <w:rsid w:val="00A70CAE"/>
    <w:rsid w:val="00A73318"/>
    <w:rsid w:val="00A73B8D"/>
    <w:rsid w:val="00A75989"/>
    <w:rsid w:val="00A764E0"/>
    <w:rsid w:val="00A77AED"/>
    <w:rsid w:val="00A80A41"/>
    <w:rsid w:val="00A83136"/>
    <w:rsid w:val="00A83F38"/>
    <w:rsid w:val="00A8569D"/>
    <w:rsid w:val="00A85DA6"/>
    <w:rsid w:val="00A86D84"/>
    <w:rsid w:val="00A8785B"/>
    <w:rsid w:val="00A904E1"/>
    <w:rsid w:val="00A93A9F"/>
    <w:rsid w:val="00A93B24"/>
    <w:rsid w:val="00A93CE7"/>
    <w:rsid w:val="00A9589F"/>
    <w:rsid w:val="00A97F3C"/>
    <w:rsid w:val="00AA05DB"/>
    <w:rsid w:val="00AA0FE8"/>
    <w:rsid w:val="00AA1C55"/>
    <w:rsid w:val="00AA273F"/>
    <w:rsid w:val="00AA2B40"/>
    <w:rsid w:val="00AA2D96"/>
    <w:rsid w:val="00AA44D4"/>
    <w:rsid w:val="00AA45A6"/>
    <w:rsid w:val="00AA4657"/>
    <w:rsid w:val="00AA5949"/>
    <w:rsid w:val="00AA5E1E"/>
    <w:rsid w:val="00AA7292"/>
    <w:rsid w:val="00AA79BD"/>
    <w:rsid w:val="00AA7C8B"/>
    <w:rsid w:val="00AB0360"/>
    <w:rsid w:val="00AB0811"/>
    <w:rsid w:val="00AB19E5"/>
    <w:rsid w:val="00AB1C1A"/>
    <w:rsid w:val="00AB2570"/>
    <w:rsid w:val="00AB29C4"/>
    <w:rsid w:val="00AB4C2D"/>
    <w:rsid w:val="00AB66F0"/>
    <w:rsid w:val="00AB7207"/>
    <w:rsid w:val="00AB77DF"/>
    <w:rsid w:val="00AB7B97"/>
    <w:rsid w:val="00AC142C"/>
    <w:rsid w:val="00AC2E64"/>
    <w:rsid w:val="00AC30C6"/>
    <w:rsid w:val="00AC3462"/>
    <w:rsid w:val="00AC34E0"/>
    <w:rsid w:val="00AC38DC"/>
    <w:rsid w:val="00AC4AC7"/>
    <w:rsid w:val="00AC5497"/>
    <w:rsid w:val="00AC617C"/>
    <w:rsid w:val="00AC6815"/>
    <w:rsid w:val="00AC6E16"/>
    <w:rsid w:val="00AC72BC"/>
    <w:rsid w:val="00AC79A9"/>
    <w:rsid w:val="00AC7C37"/>
    <w:rsid w:val="00AD01B1"/>
    <w:rsid w:val="00AD055C"/>
    <w:rsid w:val="00AD1238"/>
    <w:rsid w:val="00AD17F8"/>
    <w:rsid w:val="00AD30D4"/>
    <w:rsid w:val="00AD3104"/>
    <w:rsid w:val="00AD318E"/>
    <w:rsid w:val="00AD34CE"/>
    <w:rsid w:val="00AD480B"/>
    <w:rsid w:val="00AD4D89"/>
    <w:rsid w:val="00AD50B4"/>
    <w:rsid w:val="00AD5655"/>
    <w:rsid w:val="00AD5835"/>
    <w:rsid w:val="00AD61DB"/>
    <w:rsid w:val="00AD635F"/>
    <w:rsid w:val="00AD7E45"/>
    <w:rsid w:val="00AE0CCD"/>
    <w:rsid w:val="00AE1D85"/>
    <w:rsid w:val="00AE3284"/>
    <w:rsid w:val="00AE3A53"/>
    <w:rsid w:val="00AF1005"/>
    <w:rsid w:val="00AF1824"/>
    <w:rsid w:val="00AF1DFC"/>
    <w:rsid w:val="00AF2523"/>
    <w:rsid w:val="00AF2860"/>
    <w:rsid w:val="00AF4D0E"/>
    <w:rsid w:val="00AF56D7"/>
    <w:rsid w:val="00AF58CA"/>
    <w:rsid w:val="00AF5CBC"/>
    <w:rsid w:val="00AF6116"/>
    <w:rsid w:val="00AF66CE"/>
    <w:rsid w:val="00B00604"/>
    <w:rsid w:val="00B00D95"/>
    <w:rsid w:val="00B00E11"/>
    <w:rsid w:val="00B014E8"/>
    <w:rsid w:val="00B01FD8"/>
    <w:rsid w:val="00B02A2E"/>
    <w:rsid w:val="00B06D2E"/>
    <w:rsid w:val="00B07EC9"/>
    <w:rsid w:val="00B106D7"/>
    <w:rsid w:val="00B10BBA"/>
    <w:rsid w:val="00B1311A"/>
    <w:rsid w:val="00B138DE"/>
    <w:rsid w:val="00B149BE"/>
    <w:rsid w:val="00B159ED"/>
    <w:rsid w:val="00B17A1B"/>
    <w:rsid w:val="00B17B79"/>
    <w:rsid w:val="00B20CFA"/>
    <w:rsid w:val="00B21D55"/>
    <w:rsid w:val="00B23A01"/>
    <w:rsid w:val="00B244F5"/>
    <w:rsid w:val="00B253F8"/>
    <w:rsid w:val="00B25603"/>
    <w:rsid w:val="00B25B97"/>
    <w:rsid w:val="00B2604E"/>
    <w:rsid w:val="00B26543"/>
    <w:rsid w:val="00B266FF"/>
    <w:rsid w:val="00B26714"/>
    <w:rsid w:val="00B27020"/>
    <w:rsid w:val="00B30E5F"/>
    <w:rsid w:val="00B31887"/>
    <w:rsid w:val="00B3206F"/>
    <w:rsid w:val="00B320F5"/>
    <w:rsid w:val="00B3283D"/>
    <w:rsid w:val="00B32B41"/>
    <w:rsid w:val="00B32CD1"/>
    <w:rsid w:val="00B33C76"/>
    <w:rsid w:val="00B33D0A"/>
    <w:rsid w:val="00B34563"/>
    <w:rsid w:val="00B346B2"/>
    <w:rsid w:val="00B347B2"/>
    <w:rsid w:val="00B35419"/>
    <w:rsid w:val="00B37464"/>
    <w:rsid w:val="00B37A54"/>
    <w:rsid w:val="00B37A7D"/>
    <w:rsid w:val="00B37B34"/>
    <w:rsid w:val="00B37B6D"/>
    <w:rsid w:val="00B40857"/>
    <w:rsid w:val="00B40D8C"/>
    <w:rsid w:val="00B41259"/>
    <w:rsid w:val="00B41272"/>
    <w:rsid w:val="00B414F7"/>
    <w:rsid w:val="00B41ACE"/>
    <w:rsid w:val="00B41C2A"/>
    <w:rsid w:val="00B423CE"/>
    <w:rsid w:val="00B42591"/>
    <w:rsid w:val="00B42DB1"/>
    <w:rsid w:val="00B43ABB"/>
    <w:rsid w:val="00B44CDA"/>
    <w:rsid w:val="00B4512A"/>
    <w:rsid w:val="00B463B7"/>
    <w:rsid w:val="00B464E9"/>
    <w:rsid w:val="00B475F2"/>
    <w:rsid w:val="00B479A6"/>
    <w:rsid w:val="00B50C6F"/>
    <w:rsid w:val="00B5160A"/>
    <w:rsid w:val="00B53B20"/>
    <w:rsid w:val="00B53D67"/>
    <w:rsid w:val="00B53E71"/>
    <w:rsid w:val="00B54343"/>
    <w:rsid w:val="00B55CEB"/>
    <w:rsid w:val="00B5759F"/>
    <w:rsid w:val="00B6199D"/>
    <w:rsid w:val="00B6306B"/>
    <w:rsid w:val="00B633EF"/>
    <w:rsid w:val="00B64F71"/>
    <w:rsid w:val="00B651DC"/>
    <w:rsid w:val="00B662FB"/>
    <w:rsid w:val="00B67509"/>
    <w:rsid w:val="00B67AD5"/>
    <w:rsid w:val="00B7007E"/>
    <w:rsid w:val="00B70500"/>
    <w:rsid w:val="00B709DC"/>
    <w:rsid w:val="00B70A68"/>
    <w:rsid w:val="00B71237"/>
    <w:rsid w:val="00B71261"/>
    <w:rsid w:val="00B71744"/>
    <w:rsid w:val="00B71EA4"/>
    <w:rsid w:val="00B72D01"/>
    <w:rsid w:val="00B72DC9"/>
    <w:rsid w:val="00B732C8"/>
    <w:rsid w:val="00B73385"/>
    <w:rsid w:val="00B735FC"/>
    <w:rsid w:val="00B73F9B"/>
    <w:rsid w:val="00B74421"/>
    <w:rsid w:val="00B75928"/>
    <w:rsid w:val="00B762F5"/>
    <w:rsid w:val="00B77AC5"/>
    <w:rsid w:val="00B80194"/>
    <w:rsid w:val="00B80585"/>
    <w:rsid w:val="00B83635"/>
    <w:rsid w:val="00B84D09"/>
    <w:rsid w:val="00B8562A"/>
    <w:rsid w:val="00B857AB"/>
    <w:rsid w:val="00B85CAC"/>
    <w:rsid w:val="00B86D06"/>
    <w:rsid w:val="00B8755B"/>
    <w:rsid w:val="00B876B0"/>
    <w:rsid w:val="00B90179"/>
    <w:rsid w:val="00B90BBF"/>
    <w:rsid w:val="00B90EB3"/>
    <w:rsid w:val="00B92A31"/>
    <w:rsid w:val="00B951D2"/>
    <w:rsid w:val="00B95770"/>
    <w:rsid w:val="00B96509"/>
    <w:rsid w:val="00B96AE6"/>
    <w:rsid w:val="00B97280"/>
    <w:rsid w:val="00B9754B"/>
    <w:rsid w:val="00B97898"/>
    <w:rsid w:val="00B97E49"/>
    <w:rsid w:val="00BA109F"/>
    <w:rsid w:val="00BA2B42"/>
    <w:rsid w:val="00BA4E50"/>
    <w:rsid w:val="00BA6CF8"/>
    <w:rsid w:val="00BA6F9E"/>
    <w:rsid w:val="00BA7CED"/>
    <w:rsid w:val="00BA7DE0"/>
    <w:rsid w:val="00BB1718"/>
    <w:rsid w:val="00BB183F"/>
    <w:rsid w:val="00BB2BDD"/>
    <w:rsid w:val="00BB348A"/>
    <w:rsid w:val="00BB39F7"/>
    <w:rsid w:val="00BB425E"/>
    <w:rsid w:val="00BB4BCC"/>
    <w:rsid w:val="00BB5088"/>
    <w:rsid w:val="00BB5A54"/>
    <w:rsid w:val="00BB5AF8"/>
    <w:rsid w:val="00BB6B2D"/>
    <w:rsid w:val="00BB738F"/>
    <w:rsid w:val="00BC1358"/>
    <w:rsid w:val="00BC2A52"/>
    <w:rsid w:val="00BC2B60"/>
    <w:rsid w:val="00BC3BEC"/>
    <w:rsid w:val="00BC3E59"/>
    <w:rsid w:val="00BC6D8F"/>
    <w:rsid w:val="00BC79DC"/>
    <w:rsid w:val="00BD0AA3"/>
    <w:rsid w:val="00BD1109"/>
    <w:rsid w:val="00BD3E60"/>
    <w:rsid w:val="00BD420A"/>
    <w:rsid w:val="00BD42FB"/>
    <w:rsid w:val="00BD4C1C"/>
    <w:rsid w:val="00BD598E"/>
    <w:rsid w:val="00BD5A50"/>
    <w:rsid w:val="00BD5A5A"/>
    <w:rsid w:val="00BD663F"/>
    <w:rsid w:val="00BD6AA1"/>
    <w:rsid w:val="00BD7320"/>
    <w:rsid w:val="00BE0195"/>
    <w:rsid w:val="00BE077B"/>
    <w:rsid w:val="00BE0980"/>
    <w:rsid w:val="00BE2049"/>
    <w:rsid w:val="00BE325F"/>
    <w:rsid w:val="00BE3528"/>
    <w:rsid w:val="00BE4000"/>
    <w:rsid w:val="00BE4404"/>
    <w:rsid w:val="00BE5A71"/>
    <w:rsid w:val="00BE5DCB"/>
    <w:rsid w:val="00BE6F2E"/>
    <w:rsid w:val="00BE77B1"/>
    <w:rsid w:val="00BE7989"/>
    <w:rsid w:val="00BF0AF8"/>
    <w:rsid w:val="00BF0C4A"/>
    <w:rsid w:val="00BF12B1"/>
    <w:rsid w:val="00BF1E01"/>
    <w:rsid w:val="00BF2A31"/>
    <w:rsid w:val="00BF43EA"/>
    <w:rsid w:val="00BF4B48"/>
    <w:rsid w:val="00BF5145"/>
    <w:rsid w:val="00BF655D"/>
    <w:rsid w:val="00BF690E"/>
    <w:rsid w:val="00C011E2"/>
    <w:rsid w:val="00C012AF"/>
    <w:rsid w:val="00C01E33"/>
    <w:rsid w:val="00C03B2B"/>
    <w:rsid w:val="00C053B2"/>
    <w:rsid w:val="00C053D5"/>
    <w:rsid w:val="00C05A8A"/>
    <w:rsid w:val="00C062B6"/>
    <w:rsid w:val="00C0699C"/>
    <w:rsid w:val="00C0731A"/>
    <w:rsid w:val="00C10A0D"/>
    <w:rsid w:val="00C120EF"/>
    <w:rsid w:val="00C12109"/>
    <w:rsid w:val="00C13335"/>
    <w:rsid w:val="00C14C0B"/>
    <w:rsid w:val="00C15597"/>
    <w:rsid w:val="00C16AE6"/>
    <w:rsid w:val="00C171E1"/>
    <w:rsid w:val="00C2050C"/>
    <w:rsid w:val="00C21574"/>
    <w:rsid w:val="00C22732"/>
    <w:rsid w:val="00C22F16"/>
    <w:rsid w:val="00C2474B"/>
    <w:rsid w:val="00C2516A"/>
    <w:rsid w:val="00C258EB"/>
    <w:rsid w:val="00C26428"/>
    <w:rsid w:val="00C2699E"/>
    <w:rsid w:val="00C26E8A"/>
    <w:rsid w:val="00C273AC"/>
    <w:rsid w:val="00C2776B"/>
    <w:rsid w:val="00C27BA4"/>
    <w:rsid w:val="00C3169B"/>
    <w:rsid w:val="00C31BEE"/>
    <w:rsid w:val="00C3218A"/>
    <w:rsid w:val="00C33018"/>
    <w:rsid w:val="00C3373F"/>
    <w:rsid w:val="00C3430E"/>
    <w:rsid w:val="00C3487D"/>
    <w:rsid w:val="00C35877"/>
    <w:rsid w:val="00C376D5"/>
    <w:rsid w:val="00C37DD7"/>
    <w:rsid w:val="00C40202"/>
    <w:rsid w:val="00C40215"/>
    <w:rsid w:val="00C40EB0"/>
    <w:rsid w:val="00C40F74"/>
    <w:rsid w:val="00C416BF"/>
    <w:rsid w:val="00C41FA9"/>
    <w:rsid w:val="00C4299D"/>
    <w:rsid w:val="00C4501D"/>
    <w:rsid w:val="00C45556"/>
    <w:rsid w:val="00C47129"/>
    <w:rsid w:val="00C47FD5"/>
    <w:rsid w:val="00C50B88"/>
    <w:rsid w:val="00C52032"/>
    <w:rsid w:val="00C5220C"/>
    <w:rsid w:val="00C52D56"/>
    <w:rsid w:val="00C54125"/>
    <w:rsid w:val="00C54BC0"/>
    <w:rsid w:val="00C5570C"/>
    <w:rsid w:val="00C560D2"/>
    <w:rsid w:val="00C56620"/>
    <w:rsid w:val="00C5674F"/>
    <w:rsid w:val="00C57FF2"/>
    <w:rsid w:val="00C60F0E"/>
    <w:rsid w:val="00C611BA"/>
    <w:rsid w:val="00C61210"/>
    <w:rsid w:val="00C615EE"/>
    <w:rsid w:val="00C6216B"/>
    <w:rsid w:val="00C621C3"/>
    <w:rsid w:val="00C627DC"/>
    <w:rsid w:val="00C62B95"/>
    <w:rsid w:val="00C62D0E"/>
    <w:rsid w:val="00C62E85"/>
    <w:rsid w:val="00C63294"/>
    <w:rsid w:val="00C63683"/>
    <w:rsid w:val="00C63E8B"/>
    <w:rsid w:val="00C647C0"/>
    <w:rsid w:val="00C64DDE"/>
    <w:rsid w:val="00C65934"/>
    <w:rsid w:val="00C668CB"/>
    <w:rsid w:val="00C66B39"/>
    <w:rsid w:val="00C66EA0"/>
    <w:rsid w:val="00C67401"/>
    <w:rsid w:val="00C67BD7"/>
    <w:rsid w:val="00C67FFA"/>
    <w:rsid w:val="00C708E4"/>
    <w:rsid w:val="00C70C6F"/>
    <w:rsid w:val="00C713B3"/>
    <w:rsid w:val="00C724B1"/>
    <w:rsid w:val="00C729FD"/>
    <w:rsid w:val="00C72AAD"/>
    <w:rsid w:val="00C75AD3"/>
    <w:rsid w:val="00C763E0"/>
    <w:rsid w:val="00C76E02"/>
    <w:rsid w:val="00C774B2"/>
    <w:rsid w:val="00C77DC6"/>
    <w:rsid w:val="00C801BC"/>
    <w:rsid w:val="00C813DE"/>
    <w:rsid w:val="00C83D73"/>
    <w:rsid w:val="00C84198"/>
    <w:rsid w:val="00C8719C"/>
    <w:rsid w:val="00C871DF"/>
    <w:rsid w:val="00C8735D"/>
    <w:rsid w:val="00C87BD1"/>
    <w:rsid w:val="00C926F0"/>
    <w:rsid w:val="00C9369C"/>
    <w:rsid w:val="00C94205"/>
    <w:rsid w:val="00C96056"/>
    <w:rsid w:val="00C964C4"/>
    <w:rsid w:val="00C97671"/>
    <w:rsid w:val="00C9777B"/>
    <w:rsid w:val="00CA10CD"/>
    <w:rsid w:val="00CA1F50"/>
    <w:rsid w:val="00CA3503"/>
    <w:rsid w:val="00CA4E93"/>
    <w:rsid w:val="00CA5357"/>
    <w:rsid w:val="00CA5C14"/>
    <w:rsid w:val="00CA655D"/>
    <w:rsid w:val="00CA6899"/>
    <w:rsid w:val="00CA6A33"/>
    <w:rsid w:val="00CA6E0B"/>
    <w:rsid w:val="00CA762E"/>
    <w:rsid w:val="00CA76FC"/>
    <w:rsid w:val="00CB1B79"/>
    <w:rsid w:val="00CB257B"/>
    <w:rsid w:val="00CB2DB4"/>
    <w:rsid w:val="00CB34F0"/>
    <w:rsid w:val="00CB3780"/>
    <w:rsid w:val="00CB4200"/>
    <w:rsid w:val="00CB5F1F"/>
    <w:rsid w:val="00CB6A99"/>
    <w:rsid w:val="00CC0637"/>
    <w:rsid w:val="00CC0C26"/>
    <w:rsid w:val="00CC14AE"/>
    <w:rsid w:val="00CC160A"/>
    <w:rsid w:val="00CC17A8"/>
    <w:rsid w:val="00CC1875"/>
    <w:rsid w:val="00CC301D"/>
    <w:rsid w:val="00CC30A3"/>
    <w:rsid w:val="00CC377B"/>
    <w:rsid w:val="00CC487C"/>
    <w:rsid w:val="00CD0074"/>
    <w:rsid w:val="00CD1558"/>
    <w:rsid w:val="00CD1A4A"/>
    <w:rsid w:val="00CD3032"/>
    <w:rsid w:val="00CD43AB"/>
    <w:rsid w:val="00CD45A6"/>
    <w:rsid w:val="00CD4D8E"/>
    <w:rsid w:val="00CD5957"/>
    <w:rsid w:val="00CD5A19"/>
    <w:rsid w:val="00CD5D05"/>
    <w:rsid w:val="00CD5E31"/>
    <w:rsid w:val="00CD5F32"/>
    <w:rsid w:val="00CD61E9"/>
    <w:rsid w:val="00CD685D"/>
    <w:rsid w:val="00CD7DA9"/>
    <w:rsid w:val="00CD7E50"/>
    <w:rsid w:val="00CD7F9C"/>
    <w:rsid w:val="00CE0AF0"/>
    <w:rsid w:val="00CE0E80"/>
    <w:rsid w:val="00CE189C"/>
    <w:rsid w:val="00CE247F"/>
    <w:rsid w:val="00CE248F"/>
    <w:rsid w:val="00CE2DDC"/>
    <w:rsid w:val="00CE345C"/>
    <w:rsid w:val="00CE3F20"/>
    <w:rsid w:val="00CE4291"/>
    <w:rsid w:val="00CE521A"/>
    <w:rsid w:val="00CF068F"/>
    <w:rsid w:val="00CF1804"/>
    <w:rsid w:val="00CF1AE7"/>
    <w:rsid w:val="00CF2DDB"/>
    <w:rsid w:val="00CF2F07"/>
    <w:rsid w:val="00CF4409"/>
    <w:rsid w:val="00CF662E"/>
    <w:rsid w:val="00CF694E"/>
    <w:rsid w:val="00CF6A7D"/>
    <w:rsid w:val="00CF77D4"/>
    <w:rsid w:val="00D00906"/>
    <w:rsid w:val="00D00EDB"/>
    <w:rsid w:val="00D00FE2"/>
    <w:rsid w:val="00D015BE"/>
    <w:rsid w:val="00D026AC"/>
    <w:rsid w:val="00D02F6D"/>
    <w:rsid w:val="00D030B1"/>
    <w:rsid w:val="00D04075"/>
    <w:rsid w:val="00D0493B"/>
    <w:rsid w:val="00D04F78"/>
    <w:rsid w:val="00D056F3"/>
    <w:rsid w:val="00D060CF"/>
    <w:rsid w:val="00D107AE"/>
    <w:rsid w:val="00D10D95"/>
    <w:rsid w:val="00D13E12"/>
    <w:rsid w:val="00D13F05"/>
    <w:rsid w:val="00D14581"/>
    <w:rsid w:val="00D145E3"/>
    <w:rsid w:val="00D14FE2"/>
    <w:rsid w:val="00D15D6E"/>
    <w:rsid w:val="00D1625D"/>
    <w:rsid w:val="00D16C70"/>
    <w:rsid w:val="00D17C17"/>
    <w:rsid w:val="00D20C0B"/>
    <w:rsid w:val="00D20EDF"/>
    <w:rsid w:val="00D21CE5"/>
    <w:rsid w:val="00D23CF7"/>
    <w:rsid w:val="00D2432F"/>
    <w:rsid w:val="00D25546"/>
    <w:rsid w:val="00D25DEB"/>
    <w:rsid w:val="00D2614F"/>
    <w:rsid w:val="00D26451"/>
    <w:rsid w:val="00D2714C"/>
    <w:rsid w:val="00D27C80"/>
    <w:rsid w:val="00D31485"/>
    <w:rsid w:val="00D3172B"/>
    <w:rsid w:val="00D3339D"/>
    <w:rsid w:val="00D33466"/>
    <w:rsid w:val="00D33660"/>
    <w:rsid w:val="00D33D94"/>
    <w:rsid w:val="00D34C3B"/>
    <w:rsid w:val="00D35BC0"/>
    <w:rsid w:val="00D366BC"/>
    <w:rsid w:val="00D36ACA"/>
    <w:rsid w:val="00D3765B"/>
    <w:rsid w:val="00D3784B"/>
    <w:rsid w:val="00D37F97"/>
    <w:rsid w:val="00D416CB"/>
    <w:rsid w:val="00D4179D"/>
    <w:rsid w:val="00D41C81"/>
    <w:rsid w:val="00D424D4"/>
    <w:rsid w:val="00D4301E"/>
    <w:rsid w:val="00D4462D"/>
    <w:rsid w:val="00D448A0"/>
    <w:rsid w:val="00D44F06"/>
    <w:rsid w:val="00D4522B"/>
    <w:rsid w:val="00D45C94"/>
    <w:rsid w:val="00D4674D"/>
    <w:rsid w:val="00D5039F"/>
    <w:rsid w:val="00D503F4"/>
    <w:rsid w:val="00D525C2"/>
    <w:rsid w:val="00D52BEF"/>
    <w:rsid w:val="00D52D8C"/>
    <w:rsid w:val="00D53353"/>
    <w:rsid w:val="00D5359A"/>
    <w:rsid w:val="00D54880"/>
    <w:rsid w:val="00D5690B"/>
    <w:rsid w:val="00D569A9"/>
    <w:rsid w:val="00D57851"/>
    <w:rsid w:val="00D57982"/>
    <w:rsid w:val="00D57EC1"/>
    <w:rsid w:val="00D60127"/>
    <w:rsid w:val="00D61599"/>
    <w:rsid w:val="00D62892"/>
    <w:rsid w:val="00D62D95"/>
    <w:rsid w:val="00D64885"/>
    <w:rsid w:val="00D64BFC"/>
    <w:rsid w:val="00D64EC4"/>
    <w:rsid w:val="00D6502E"/>
    <w:rsid w:val="00D65679"/>
    <w:rsid w:val="00D658CC"/>
    <w:rsid w:val="00D66D9A"/>
    <w:rsid w:val="00D67BD6"/>
    <w:rsid w:val="00D706A5"/>
    <w:rsid w:val="00D70B1B"/>
    <w:rsid w:val="00D70B37"/>
    <w:rsid w:val="00D7105D"/>
    <w:rsid w:val="00D710C8"/>
    <w:rsid w:val="00D7219C"/>
    <w:rsid w:val="00D724DB"/>
    <w:rsid w:val="00D725C1"/>
    <w:rsid w:val="00D731F7"/>
    <w:rsid w:val="00D739C2"/>
    <w:rsid w:val="00D73AFF"/>
    <w:rsid w:val="00D74A6B"/>
    <w:rsid w:val="00D74B8C"/>
    <w:rsid w:val="00D74EA0"/>
    <w:rsid w:val="00D74FD3"/>
    <w:rsid w:val="00D752D0"/>
    <w:rsid w:val="00D75446"/>
    <w:rsid w:val="00D7654A"/>
    <w:rsid w:val="00D77F2F"/>
    <w:rsid w:val="00D8087C"/>
    <w:rsid w:val="00D81673"/>
    <w:rsid w:val="00D828DE"/>
    <w:rsid w:val="00D83E18"/>
    <w:rsid w:val="00D841A4"/>
    <w:rsid w:val="00D842DB"/>
    <w:rsid w:val="00D849BD"/>
    <w:rsid w:val="00D84A0E"/>
    <w:rsid w:val="00D84AC9"/>
    <w:rsid w:val="00D84ED6"/>
    <w:rsid w:val="00D8593E"/>
    <w:rsid w:val="00D8716A"/>
    <w:rsid w:val="00D872A8"/>
    <w:rsid w:val="00D908F2"/>
    <w:rsid w:val="00D91287"/>
    <w:rsid w:val="00D91C73"/>
    <w:rsid w:val="00D94BFD"/>
    <w:rsid w:val="00D96C37"/>
    <w:rsid w:val="00D96E35"/>
    <w:rsid w:val="00DA009D"/>
    <w:rsid w:val="00DA1020"/>
    <w:rsid w:val="00DA1E42"/>
    <w:rsid w:val="00DA1F77"/>
    <w:rsid w:val="00DA38C2"/>
    <w:rsid w:val="00DA411A"/>
    <w:rsid w:val="00DA56E7"/>
    <w:rsid w:val="00DA5D0A"/>
    <w:rsid w:val="00DA6060"/>
    <w:rsid w:val="00DA6991"/>
    <w:rsid w:val="00DA6D0D"/>
    <w:rsid w:val="00DA7192"/>
    <w:rsid w:val="00DA7709"/>
    <w:rsid w:val="00DA79A3"/>
    <w:rsid w:val="00DA7D22"/>
    <w:rsid w:val="00DB025C"/>
    <w:rsid w:val="00DB0431"/>
    <w:rsid w:val="00DB0C0C"/>
    <w:rsid w:val="00DB0D48"/>
    <w:rsid w:val="00DB1DC3"/>
    <w:rsid w:val="00DB347B"/>
    <w:rsid w:val="00DB4662"/>
    <w:rsid w:val="00DB54C5"/>
    <w:rsid w:val="00DB599C"/>
    <w:rsid w:val="00DB5EA4"/>
    <w:rsid w:val="00DB6660"/>
    <w:rsid w:val="00DB6964"/>
    <w:rsid w:val="00DB6B66"/>
    <w:rsid w:val="00DB6EC5"/>
    <w:rsid w:val="00DC00A1"/>
    <w:rsid w:val="00DC057C"/>
    <w:rsid w:val="00DC1564"/>
    <w:rsid w:val="00DC2D21"/>
    <w:rsid w:val="00DC39A9"/>
    <w:rsid w:val="00DC46E0"/>
    <w:rsid w:val="00DC47AE"/>
    <w:rsid w:val="00DC48C3"/>
    <w:rsid w:val="00DC4B63"/>
    <w:rsid w:val="00DC5F5C"/>
    <w:rsid w:val="00DC6648"/>
    <w:rsid w:val="00DD0EB7"/>
    <w:rsid w:val="00DD1076"/>
    <w:rsid w:val="00DD11DA"/>
    <w:rsid w:val="00DD1414"/>
    <w:rsid w:val="00DD15D4"/>
    <w:rsid w:val="00DD3D86"/>
    <w:rsid w:val="00DD40FD"/>
    <w:rsid w:val="00DD52C1"/>
    <w:rsid w:val="00DD69EE"/>
    <w:rsid w:val="00DD6FDE"/>
    <w:rsid w:val="00DD7BE7"/>
    <w:rsid w:val="00DE01FA"/>
    <w:rsid w:val="00DE04C8"/>
    <w:rsid w:val="00DE1AC5"/>
    <w:rsid w:val="00DE28AE"/>
    <w:rsid w:val="00DE4DE1"/>
    <w:rsid w:val="00DE5156"/>
    <w:rsid w:val="00DE5B5A"/>
    <w:rsid w:val="00DE66EF"/>
    <w:rsid w:val="00DE6B00"/>
    <w:rsid w:val="00DF0146"/>
    <w:rsid w:val="00DF0E2D"/>
    <w:rsid w:val="00DF1842"/>
    <w:rsid w:val="00DF270D"/>
    <w:rsid w:val="00DF2B88"/>
    <w:rsid w:val="00DF3173"/>
    <w:rsid w:val="00DF39D6"/>
    <w:rsid w:val="00DF3AD2"/>
    <w:rsid w:val="00DF66B1"/>
    <w:rsid w:val="00DF7496"/>
    <w:rsid w:val="00E005F3"/>
    <w:rsid w:val="00E0110C"/>
    <w:rsid w:val="00E02FC4"/>
    <w:rsid w:val="00E03535"/>
    <w:rsid w:val="00E03D16"/>
    <w:rsid w:val="00E053A9"/>
    <w:rsid w:val="00E05D76"/>
    <w:rsid w:val="00E06B95"/>
    <w:rsid w:val="00E116AB"/>
    <w:rsid w:val="00E123CB"/>
    <w:rsid w:val="00E16B3E"/>
    <w:rsid w:val="00E17BC8"/>
    <w:rsid w:val="00E220D6"/>
    <w:rsid w:val="00E2334E"/>
    <w:rsid w:val="00E2591E"/>
    <w:rsid w:val="00E26293"/>
    <w:rsid w:val="00E277C8"/>
    <w:rsid w:val="00E27CEF"/>
    <w:rsid w:val="00E30493"/>
    <w:rsid w:val="00E30A0D"/>
    <w:rsid w:val="00E30C65"/>
    <w:rsid w:val="00E3162F"/>
    <w:rsid w:val="00E316E7"/>
    <w:rsid w:val="00E329EA"/>
    <w:rsid w:val="00E32E65"/>
    <w:rsid w:val="00E32E6B"/>
    <w:rsid w:val="00E333AC"/>
    <w:rsid w:val="00E3439D"/>
    <w:rsid w:val="00E343C7"/>
    <w:rsid w:val="00E3464E"/>
    <w:rsid w:val="00E3525A"/>
    <w:rsid w:val="00E36563"/>
    <w:rsid w:val="00E365F8"/>
    <w:rsid w:val="00E36B24"/>
    <w:rsid w:val="00E36DCE"/>
    <w:rsid w:val="00E40501"/>
    <w:rsid w:val="00E41986"/>
    <w:rsid w:val="00E41DB5"/>
    <w:rsid w:val="00E42CE8"/>
    <w:rsid w:val="00E42CEF"/>
    <w:rsid w:val="00E4331A"/>
    <w:rsid w:val="00E43685"/>
    <w:rsid w:val="00E436BE"/>
    <w:rsid w:val="00E438ED"/>
    <w:rsid w:val="00E44A23"/>
    <w:rsid w:val="00E45672"/>
    <w:rsid w:val="00E4621D"/>
    <w:rsid w:val="00E51B51"/>
    <w:rsid w:val="00E52313"/>
    <w:rsid w:val="00E536CF"/>
    <w:rsid w:val="00E536FC"/>
    <w:rsid w:val="00E54CAD"/>
    <w:rsid w:val="00E551B7"/>
    <w:rsid w:val="00E55837"/>
    <w:rsid w:val="00E56415"/>
    <w:rsid w:val="00E56BA8"/>
    <w:rsid w:val="00E56C93"/>
    <w:rsid w:val="00E56EC1"/>
    <w:rsid w:val="00E575D2"/>
    <w:rsid w:val="00E57675"/>
    <w:rsid w:val="00E57C10"/>
    <w:rsid w:val="00E57F75"/>
    <w:rsid w:val="00E603F6"/>
    <w:rsid w:val="00E60862"/>
    <w:rsid w:val="00E6129A"/>
    <w:rsid w:val="00E61461"/>
    <w:rsid w:val="00E61542"/>
    <w:rsid w:val="00E6294E"/>
    <w:rsid w:val="00E62A70"/>
    <w:rsid w:val="00E62FC1"/>
    <w:rsid w:val="00E630A4"/>
    <w:rsid w:val="00E632B6"/>
    <w:rsid w:val="00E63D06"/>
    <w:rsid w:val="00E655AE"/>
    <w:rsid w:val="00E656E6"/>
    <w:rsid w:val="00E65BC5"/>
    <w:rsid w:val="00E66283"/>
    <w:rsid w:val="00E666B5"/>
    <w:rsid w:val="00E67315"/>
    <w:rsid w:val="00E675DD"/>
    <w:rsid w:val="00E70019"/>
    <w:rsid w:val="00E71F82"/>
    <w:rsid w:val="00E725BB"/>
    <w:rsid w:val="00E7285B"/>
    <w:rsid w:val="00E72B2E"/>
    <w:rsid w:val="00E72DDA"/>
    <w:rsid w:val="00E730BA"/>
    <w:rsid w:val="00E73283"/>
    <w:rsid w:val="00E7412B"/>
    <w:rsid w:val="00E744BC"/>
    <w:rsid w:val="00E7479E"/>
    <w:rsid w:val="00E80481"/>
    <w:rsid w:val="00E811C3"/>
    <w:rsid w:val="00E81A91"/>
    <w:rsid w:val="00E81C1C"/>
    <w:rsid w:val="00E81D00"/>
    <w:rsid w:val="00E82231"/>
    <w:rsid w:val="00E84657"/>
    <w:rsid w:val="00E84DCB"/>
    <w:rsid w:val="00E865E6"/>
    <w:rsid w:val="00E901B3"/>
    <w:rsid w:val="00E906C7"/>
    <w:rsid w:val="00E91EB7"/>
    <w:rsid w:val="00E91EDA"/>
    <w:rsid w:val="00E9290B"/>
    <w:rsid w:val="00E92BF3"/>
    <w:rsid w:val="00E93C4E"/>
    <w:rsid w:val="00E95948"/>
    <w:rsid w:val="00E95B62"/>
    <w:rsid w:val="00E95FB8"/>
    <w:rsid w:val="00E972CF"/>
    <w:rsid w:val="00EA03E2"/>
    <w:rsid w:val="00EA1EDC"/>
    <w:rsid w:val="00EA211B"/>
    <w:rsid w:val="00EA2ED8"/>
    <w:rsid w:val="00EA4495"/>
    <w:rsid w:val="00EA471E"/>
    <w:rsid w:val="00EA4F2D"/>
    <w:rsid w:val="00EA5B0A"/>
    <w:rsid w:val="00EB0AD7"/>
    <w:rsid w:val="00EB0EEA"/>
    <w:rsid w:val="00EB1EF6"/>
    <w:rsid w:val="00EB2452"/>
    <w:rsid w:val="00EB2C50"/>
    <w:rsid w:val="00EB2F28"/>
    <w:rsid w:val="00EB3190"/>
    <w:rsid w:val="00EB5EF2"/>
    <w:rsid w:val="00EB61CD"/>
    <w:rsid w:val="00EB7966"/>
    <w:rsid w:val="00EC0824"/>
    <w:rsid w:val="00EC08A5"/>
    <w:rsid w:val="00EC102C"/>
    <w:rsid w:val="00EC39B2"/>
    <w:rsid w:val="00EC4881"/>
    <w:rsid w:val="00EC4FB3"/>
    <w:rsid w:val="00EC7043"/>
    <w:rsid w:val="00ED01AC"/>
    <w:rsid w:val="00ED06B9"/>
    <w:rsid w:val="00ED0C08"/>
    <w:rsid w:val="00ED1A00"/>
    <w:rsid w:val="00ED239E"/>
    <w:rsid w:val="00ED2648"/>
    <w:rsid w:val="00ED2751"/>
    <w:rsid w:val="00ED393B"/>
    <w:rsid w:val="00ED6BC6"/>
    <w:rsid w:val="00EE0347"/>
    <w:rsid w:val="00EE03D1"/>
    <w:rsid w:val="00EE09B8"/>
    <w:rsid w:val="00EE0C75"/>
    <w:rsid w:val="00EE15DC"/>
    <w:rsid w:val="00EE2033"/>
    <w:rsid w:val="00EE23D7"/>
    <w:rsid w:val="00EE3B69"/>
    <w:rsid w:val="00EE42D9"/>
    <w:rsid w:val="00EE458D"/>
    <w:rsid w:val="00EE465E"/>
    <w:rsid w:val="00EE49CB"/>
    <w:rsid w:val="00EE49D7"/>
    <w:rsid w:val="00EE561A"/>
    <w:rsid w:val="00EE6956"/>
    <w:rsid w:val="00EE6B7B"/>
    <w:rsid w:val="00EE705E"/>
    <w:rsid w:val="00EE7096"/>
    <w:rsid w:val="00EE7BCB"/>
    <w:rsid w:val="00EF0689"/>
    <w:rsid w:val="00EF0BE9"/>
    <w:rsid w:val="00EF1194"/>
    <w:rsid w:val="00EF2456"/>
    <w:rsid w:val="00EF472E"/>
    <w:rsid w:val="00EF4B50"/>
    <w:rsid w:val="00EF6954"/>
    <w:rsid w:val="00EF75AF"/>
    <w:rsid w:val="00F0078A"/>
    <w:rsid w:val="00F010FB"/>
    <w:rsid w:val="00F01194"/>
    <w:rsid w:val="00F014F0"/>
    <w:rsid w:val="00F01EED"/>
    <w:rsid w:val="00F01FE3"/>
    <w:rsid w:val="00F03E0C"/>
    <w:rsid w:val="00F04A2B"/>
    <w:rsid w:val="00F04A94"/>
    <w:rsid w:val="00F05042"/>
    <w:rsid w:val="00F0565E"/>
    <w:rsid w:val="00F05F22"/>
    <w:rsid w:val="00F06E24"/>
    <w:rsid w:val="00F07343"/>
    <w:rsid w:val="00F0778A"/>
    <w:rsid w:val="00F10FF7"/>
    <w:rsid w:val="00F11A5F"/>
    <w:rsid w:val="00F125E4"/>
    <w:rsid w:val="00F12613"/>
    <w:rsid w:val="00F12DFE"/>
    <w:rsid w:val="00F14A36"/>
    <w:rsid w:val="00F14D56"/>
    <w:rsid w:val="00F158C5"/>
    <w:rsid w:val="00F15DE3"/>
    <w:rsid w:val="00F16B91"/>
    <w:rsid w:val="00F20FAE"/>
    <w:rsid w:val="00F21D48"/>
    <w:rsid w:val="00F22156"/>
    <w:rsid w:val="00F23B64"/>
    <w:rsid w:val="00F25426"/>
    <w:rsid w:val="00F25C75"/>
    <w:rsid w:val="00F2634D"/>
    <w:rsid w:val="00F26EFF"/>
    <w:rsid w:val="00F2733D"/>
    <w:rsid w:val="00F277F8"/>
    <w:rsid w:val="00F30748"/>
    <w:rsid w:val="00F30EAF"/>
    <w:rsid w:val="00F32584"/>
    <w:rsid w:val="00F33784"/>
    <w:rsid w:val="00F34848"/>
    <w:rsid w:val="00F34CDC"/>
    <w:rsid w:val="00F356B3"/>
    <w:rsid w:val="00F35B1A"/>
    <w:rsid w:val="00F36C32"/>
    <w:rsid w:val="00F36C77"/>
    <w:rsid w:val="00F37D3C"/>
    <w:rsid w:val="00F40928"/>
    <w:rsid w:val="00F41311"/>
    <w:rsid w:val="00F41549"/>
    <w:rsid w:val="00F430AF"/>
    <w:rsid w:val="00F43A0B"/>
    <w:rsid w:val="00F440A3"/>
    <w:rsid w:val="00F45F5F"/>
    <w:rsid w:val="00F47304"/>
    <w:rsid w:val="00F47B16"/>
    <w:rsid w:val="00F51C3B"/>
    <w:rsid w:val="00F5292C"/>
    <w:rsid w:val="00F52F83"/>
    <w:rsid w:val="00F5303B"/>
    <w:rsid w:val="00F5549F"/>
    <w:rsid w:val="00F555A1"/>
    <w:rsid w:val="00F55A28"/>
    <w:rsid w:val="00F5665B"/>
    <w:rsid w:val="00F576CB"/>
    <w:rsid w:val="00F57800"/>
    <w:rsid w:val="00F600BA"/>
    <w:rsid w:val="00F6183C"/>
    <w:rsid w:val="00F61C87"/>
    <w:rsid w:val="00F62331"/>
    <w:rsid w:val="00F62C50"/>
    <w:rsid w:val="00F630FD"/>
    <w:rsid w:val="00F66BDE"/>
    <w:rsid w:val="00F66EC7"/>
    <w:rsid w:val="00F6742E"/>
    <w:rsid w:val="00F67CAC"/>
    <w:rsid w:val="00F72AA1"/>
    <w:rsid w:val="00F7314C"/>
    <w:rsid w:val="00F73374"/>
    <w:rsid w:val="00F738A2"/>
    <w:rsid w:val="00F74226"/>
    <w:rsid w:val="00F7424D"/>
    <w:rsid w:val="00F743E7"/>
    <w:rsid w:val="00F74B8C"/>
    <w:rsid w:val="00F74E22"/>
    <w:rsid w:val="00F74E2B"/>
    <w:rsid w:val="00F80766"/>
    <w:rsid w:val="00F80AC7"/>
    <w:rsid w:val="00F80AD9"/>
    <w:rsid w:val="00F80D2D"/>
    <w:rsid w:val="00F813E6"/>
    <w:rsid w:val="00F82EC8"/>
    <w:rsid w:val="00F832ED"/>
    <w:rsid w:val="00F839FA"/>
    <w:rsid w:val="00F84221"/>
    <w:rsid w:val="00F844A3"/>
    <w:rsid w:val="00F84D27"/>
    <w:rsid w:val="00F851FC"/>
    <w:rsid w:val="00F87ABF"/>
    <w:rsid w:val="00F87B7D"/>
    <w:rsid w:val="00F91399"/>
    <w:rsid w:val="00F915E4"/>
    <w:rsid w:val="00F92C46"/>
    <w:rsid w:val="00F93B00"/>
    <w:rsid w:val="00F94A89"/>
    <w:rsid w:val="00F94F9C"/>
    <w:rsid w:val="00F96685"/>
    <w:rsid w:val="00F97B0D"/>
    <w:rsid w:val="00FA00EF"/>
    <w:rsid w:val="00FA021E"/>
    <w:rsid w:val="00FA0432"/>
    <w:rsid w:val="00FA0B63"/>
    <w:rsid w:val="00FA2450"/>
    <w:rsid w:val="00FA34C9"/>
    <w:rsid w:val="00FA37FC"/>
    <w:rsid w:val="00FA38A6"/>
    <w:rsid w:val="00FA3C38"/>
    <w:rsid w:val="00FA4DE1"/>
    <w:rsid w:val="00FA4F07"/>
    <w:rsid w:val="00FA653B"/>
    <w:rsid w:val="00FA7361"/>
    <w:rsid w:val="00FA76CB"/>
    <w:rsid w:val="00FA79F7"/>
    <w:rsid w:val="00FA7FB0"/>
    <w:rsid w:val="00FB0850"/>
    <w:rsid w:val="00FB1726"/>
    <w:rsid w:val="00FB21EC"/>
    <w:rsid w:val="00FB32C2"/>
    <w:rsid w:val="00FB5304"/>
    <w:rsid w:val="00FB5800"/>
    <w:rsid w:val="00FB5BA4"/>
    <w:rsid w:val="00FB68B6"/>
    <w:rsid w:val="00FB6F8C"/>
    <w:rsid w:val="00FB738D"/>
    <w:rsid w:val="00FB781B"/>
    <w:rsid w:val="00FC04C0"/>
    <w:rsid w:val="00FC056D"/>
    <w:rsid w:val="00FC05D9"/>
    <w:rsid w:val="00FC2B30"/>
    <w:rsid w:val="00FC3259"/>
    <w:rsid w:val="00FC40C5"/>
    <w:rsid w:val="00FC4409"/>
    <w:rsid w:val="00FC664A"/>
    <w:rsid w:val="00FC6FF6"/>
    <w:rsid w:val="00FD0777"/>
    <w:rsid w:val="00FD1439"/>
    <w:rsid w:val="00FD1A58"/>
    <w:rsid w:val="00FD2973"/>
    <w:rsid w:val="00FD3445"/>
    <w:rsid w:val="00FD3C0F"/>
    <w:rsid w:val="00FD4111"/>
    <w:rsid w:val="00FD4444"/>
    <w:rsid w:val="00FD4518"/>
    <w:rsid w:val="00FD542B"/>
    <w:rsid w:val="00FD5D96"/>
    <w:rsid w:val="00FD6D39"/>
    <w:rsid w:val="00FD6F2F"/>
    <w:rsid w:val="00FE2409"/>
    <w:rsid w:val="00FE3F74"/>
    <w:rsid w:val="00FE4177"/>
    <w:rsid w:val="00FE4A2D"/>
    <w:rsid w:val="00FE4E01"/>
    <w:rsid w:val="00FE4FDC"/>
    <w:rsid w:val="00FE5DA7"/>
    <w:rsid w:val="00FE792E"/>
    <w:rsid w:val="00FE7A9E"/>
    <w:rsid w:val="00FF2586"/>
    <w:rsid w:val="00FF365F"/>
    <w:rsid w:val="00FF4F92"/>
    <w:rsid w:val="00FF5499"/>
    <w:rsid w:val="00FF564C"/>
    <w:rsid w:val="00FF5873"/>
    <w:rsid w:val="00FF5931"/>
    <w:rsid w:val="00FF7EAA"/>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7105">
      <o:colormru v:ext="edit" colors="#ffc425"/>
    </o:shapedefaults>
    <o:shapelayout v:ext="edit">
      <o:idmap v:ext="edit" data="1"/>
    </o:shapelayout>
  </w:shapeDefaults>
  <w:decimalSymbol w:val="."/>
  <w:listSeparator w:val=","/>
  <w14:docId w14:val="7E86BFC4"/>
  <w15:docId w15:val="{061819C9-414E-4BC2-BA76-588830258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1" w:qFormat="1"/>
    <w:lsdException w:name="heading 1" w:uiPriority="9" w:qFormat="1"/>
    <w:lsdException w:name="heading 2" w:uiPriority="9" w:qFormat="1"/>
    <w:lsdException w:name="heading 3" w:uiPriority="0" w:unhideWhenUsed="1" w:qFormat="1"/>
    <w:lsdException w:name="heading 4" w:uiPriority="0" w:unhideWhenUsed="1" w:qFormat="1"/>
    <w:lsdException w:name="heading 5" w:uiPriority="9" w:unhideWhenUsed="1" w:qFormat="1"/>
    <w:lsdException w:name="heading 6" w:uiPriority="0" w:unhideWhenUsed="1" w:qFormat="1"/>
    <w:lsdException w:name="heading 7" w:uiPriority="0" w:unhideWhenUsed="1" w:qFormat="1"/>
    <w:lsdException w:name="heading 8" w:uiPriority="0"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iPriority="0" w:qFormat="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semiHidden/>
    <w:qFormat/>
    <w:rsid w:val="00DA1020"/>
    <w:pPr>
      <w:spacing w:before="160" w:line="260" w:lineRule="exact"/>
    </w:pPr>
    <w:rPr>
      <w:rFonts w:ascii="Trebuchet MS" w:hAnsi="Trebuchet MS"/>
      <w:sz w:val="19"/>
      <w:lang w:val="en-AU"/>
    </w:rPr>
  </w:style>
  <w:style w:type="paragraph" w:styleId="Heading1">
    <w:name w:val="heading 1"/>
    <w:next w:val="Text"/>
    <w:link w:val="Heading1Char"/>
    <w:uiPriority w:val="9"/>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link w:val="Heading2Char"/>
    <w:uiPriority w:val="9"/>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qFormat/>
    <w:rsid w:val="004F0B76"/>
    <w:pPr>
      <w:spacing w:before="280"/>
      <w:outlineLvl w:val="2"/>
    </w:pPr>
    <w:rPr>
      <w:rFonts w:ascii="Arial" w:hAnsi="Arial" w:cs="Tahoma"/>
      <w:color w:val="000000"/>
      <w:sz w:val="24"/>
      <w:lang w:val="en-AU"/>
    </w:rPr>
  </w:style>
  <w:style w:type="paragraph" w:styleId="Heading4">
    <w:name w:val="heading 4"/>
    <w:next w:val="Text"/>
    <w:link w:val="Heading4Char"/>
    <w:qFormat/>
    <w:rsid w:val="00E93C4E"/>
    <w:pPr>
      <w:spacing w:before="280"/>
      <w:outlineLvl w:val="3"/>
    </w:pPr>
    <w:rPr>
      <w:rFonts w:ascii="Arial" w:hAnsi="Arial"/>
      <w:i/>
      <w:sz w:val="22"/>
      <w:lang w:val="en-AU"/>
    </w:rPr>
  </w:style>
  <w:style w:type="paragraph" w:styleId="Heading5">
    <w:name w:val="heading 5"/>
    <w:basedOn w:val="Normal"/>
    <w:next w:val="Normal"/>
    <w:link w:val="Heading5Char"/>
    <w:uiPriority w:val="9"/>
    <w:qFormat/>
    <w:rsid w:val="006D546E"/>
    <w:pPr>
      <w:keepNext/>
      <w:outlineLvl w:val="4"/>
    </w:pPr>
    <w:rPr>
      <w:rFonts w:ascii="Tahoma" w:hAnsi="Tahoma"/>
      <w:b/>
    </w:rPr>
  </w:style>
  <w:style w:type="paragraph" w:styleId="Heading6">
    <w:name w:val="heading 6"/>
    <w:basedOn w:val="Normal"/>
    <w:next w:val="Normal"/>
    <w:qFormat/>
    <w:rsid w:val="006D546E"/>
    <w:pPr>
      <w:keepNext/>
      <w:ind w:left="2977"/>
      <w:outlineLvl w:val="5"/>
    </w:pPr>
    <w:rPr>
      <w:rFonts w:ascii="Tahoma" w:hAnsi="Tahoma"/>
      <w:sz w:val="20"/>
    </w:rPr>
  </w:style>
  <w:style w:type="paragraph" w:styleId="Heading7">
    <w:name w:val="heading 7"/>
    <w:basedOn w:val="Normal"/>
    <w:next w:val="Normal"/>
    <w:qFormat/>
    <w:rsid w:val="006D546E"/>
    <w:pPr>
      <w:keepNext/>
      <w:jc w:val="center"/>
      <w:outlineLvl w:val="6"/>
    </w:pPr>
    <w:rPr>
      <w:rFonts w:ascii="Tahoma" w:hAnsi="Tahoma"/>
      <w:spacing w:val="20"/>
      <w:sz w:val="20"/>
    </w:rPr>
  </w:style>
  <w:style w:type="paragraph" w:styleId="Heading8">
    <w:name w:val="heading 8"/>
    <w:basedOn w:val="Normal"/>
    <w:next w:val="Normal"/>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uiPriority w:val="99"/>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uiPriority w:val="99"/>
    <w:rsid w:val="005955B2"/>
    <w:rPr>
      <w:rFonts w:ascii="Trebuchet MS" w:hAnsi="Trebuchet MS"/>
      <w:sz w:val="19"/>
      <w:lang w:val="en-AU"/>
    </w:rPr>
  </w:style>
  <w:style w:type="character" w:customStyle="1" w:styleId="Heading3Char">
    <w:name w:val="Heading 3 Char"/>
    <w:basedOn w:val="DefaultParagraphFont"/>
    <w:link w:val="Heading3"/>
    <w:rsid w:val="004F0B76"/>
    <w:rPr>
      <w:rFonts w:ascii="Arial" w:hAnsi="Arial" w:cs="Tahoma"/>
      <w:color w:val="000000"/>
      <w:sz w:val="24"/>
      <w:lang w:val="en-AU"/>
    </w:rPr>
  </w:style>
  <w:style w:type="character" w:customStyle="1" w:styleId="Heading4Char">
    <w:name w:val="Heading 4 Char"/>
    <w:basedOn w:val="DefaultParagraphFont"/>
    <w:link w:val="Heading4"/>
    <w:rsid w:val="00E93C4E"/>
    <w:rPr>
      <w:rFonts w:ascii="Arial" w:hAnsi="Arial"/>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uiPriority w:val="99"/>
    <w:rsid w:val="00AD4D89"/>
    <w:pPr>
      <w:tabs>
        <w:tab w:val="right" w:pos="7655"/>
      </w:tabs>
      <w:spacing w:before="0"/>
      <w:ind w:right="-1"/>
    </w:pPr>
    <w:rPr>
      <w:rFonts w:ascii="Arial" w:hAnsi="Arial" w:cs="Arial"/>
      <w:b/>
      <w:sz w:val="17"/>
      <w:szCs w:val="17"/>
    </w:rPr>
  </w:style>
  <w:style w:type="character" w:customStyle="1" w:styleId="FooterChar">
    <w:name w:val="Footer Char"/>
    <w:link w:val="Footer"/>
    <w:uiPriority w:val="99"/>
    <w:rsid w:val="00AD4D89"/>
    <w:rPr>
      <w:rFonts w:ascii="Arial" w:hAnsi="Arial"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line="240" w:lineRule="auto"/>
    </w:pPr>
  </w:style>
  <w:style w:type="paragraph" w:customStyle="1" w:styleId="Tabletext">
    <w:name w:val="Table text"/>
    <w:next w:val="Text"/>
    <w:qFormat/>
    <w:rsid w:val="00C45556"/>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link w:val="QuoteChar"/>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C45556"/>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rsid w:val="007C7223"/>
    <w:pPr>
      <w:spacing w:before="360" w:after="80" w:line="240" w:lineRule="auto"/>
      <w:ind w:left="851" w:hanging="851"/>
    </w:pPr>
    <w:rPr>
      <w:rFonts w:ascii="Arial" w:hAnsi="Arial"/>
      <w:b/>
      <w:sz w:val="17"/>
    </w:rPr>
  </w:style>
  <w:style w:type="paragraph" w:customStyle="1" w:styleId="Dotpoint1">
    <w:name w:val="Dotpoint1"/>
    <w:rsid w:val="005C277E"/>
    <w:pPr>
      <w:numPr>
        <w:numId w:val="1"/>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31"/>
      </w:numPr>
      <w:tabs>
        <w:tab w:val="clear" w:pos="284"/>
        <w:tab w:val="left" w:pos="567"/>
      </w:tabs>
    </w:pPr>
  </w:style>
  <w:style w:type="paragraph" w:customStyle="1" w:styleId="NumberedListContinuing">
    <w:name w:val="NumberedListContinuing"/>
    <w:basedOn w:val="Dotpoint1"/>
    <w:rsid w:val="00CE4291"/>
    <w:pPr>
      <w:numPr>
        <w:numId w:val="3"/>
      </w:numPr>
      <w:tabs>
        <w:tab w:val="clear"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rsid w:val="00A50895"/>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rsid w:val="00251024"/>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3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iPriority w:val="99"/>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C45556"/>
    <w:pPr>
      <w:spacing w:before="360" w:after="80"/>
      <w:ind w:left="851" w:hanging="851"/>
    </w:pPr>
    <w:rPr>
      <w:rFonts w:ascii="Arial" w:hAnsi="Arial"/>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E93C4E"/>
    <w:pPr>
      <w:spacing w:before="360"/>
    </w:pPr>
    <w:rPr>
      <w:rFonts w:ascii="Arial" w:hAnsi="Arial" w:cs="Tahoma"/>
      <w:i/>
      <w:sz w:val="28"/>
      <w:lang w:val="en-AU"/>
    </w:rPr>
  </w:style>
  <w:style w:type="paragraph" w:customStyle="1" w:styleId="Keymessages">
    <w:name w:val="Key messages"/>
    <w:uiPriority w:val="1"/>
    <w:qFormat/>
    <w:rsid w:val="00E93C4E"/>
    <w:pPr>
      <w:spacing w:before="360"/>
    </w:pPr>
    <w:rPr>
      <w:rFonts w:ascii="Arial" w:hAnsi="Arial" w:cs="Tahoma"/>
      <w:sz w:val="28"/>
      <w:lang w:val="en-AU"/>
    </w:rPr>
  </w:style>
  <w:style w:type="paragraph" w:customStyle="1" w:styleId="Organisation">
    <w:name w:val="Organisation"/>
    <w:basedOn w:val="Normal"/>
    <w:uiPriority w:val="1"/>
    <w:qFormat/>
    <w:rsid w:val="00E3162F"/>
    <w:pPr>
      <w:spacing w:before="120" w:line="240" w:lineRule="auto"/>
      <w:ind w:left="1701"/>
    </w:pPr>
    <w:rPr>
      <w:rFonts w:ascii="Tahoma" w:hAnsi="Tahoma" w:cs="Tahoma"/>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semiHidden/>
    <w:qFormat/>
    <w:rsid w:val="00251024"/>
    <w:rPr>
      <w:b/>
      <w:bCs/>
    </w:rPr>
  </w:style>
  <w:style w:type="paragraph" w:styleId="Title">
    <w:name w:val="Title"/>
    <w:basedOn w:val="Normal"/>
    <w:link w:val="TitleChar"/>
    <w:uiPriority w:val="10"/>
    <w:semiHidden/>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2"/>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PullQuote">
    <w:name w:val="PullQuote"/>
    <w:basedOn w:val="Normal"/>
    <w:uiPriority w:val="1"/>
    <w:qFormat/>
    <w:rsid w:val="00543BFF"/>
    <w:pPr>
      <w:pBdr>
        <w:top w:val="single" w:sz="8" w:space="1" w:color="auto"/>
      </w:pBdr>
      <w:spacing w:before="0" w:line="280" w:lineRule="exact"/>
      <w:ind w:left="-425"/>
    </w:pPr>
    <w:rPr>
      <w:rFonts w:ascii="Arial" w:hAnsi="Arial" w:cs="Arial"/>
      <w:b/>
      <w:sz w:val="17"/>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rsid w:val="00A83136"/>
    <w:pPr>
      <w:numPr>
        <w:numId w:val="4"/>
      </w:numPr>
      <w:contextualSpacing/>
    </w:pPr>
  </w:style>
  <w:style w:type="paragraph" w:styleId="ListBullet3">
    <w:name w:val="List Bullet 3"/>
    <w:basedOn w:val="Normal"/>
    <w:uiPriority w:val="99"/>
    <w:rsid w:val="00A83136"/>
    <w:pPr>
      <w:numPr>
        <w:numId w:val="5"/>
      </w:numPr>
      <w:contextualSpacing/>
    </w:pPr>
  </w:style>
  <w:style w:type="paragraph" w:styleId="ListBullet4">
    <w:name w:val="List Bullet 4"/>
    <w:basedOn w:val="Normal"/>
    <w:uiPriority w:val="99"/>
    <w:rsid w:val="00A83136"/>
    <w:pPr>
      <w:numPr>
        <w:numId w:val="6"/>
      </w:numPr>
      <w:contextualSpacing/>
    </w:pPr>
  </w:style>
  <w:style w:type="paragraph" w:styleId="ListBullet5">
    <w:name w:val="List Bullet 5"/>
    <w:basedOn w:val="Normal"/>
    <w:uiPriority w:val="99"/>
    <w:rsid w:val="00A83136"/>
    <w:pPr>
      <w:numPr>
        <w:numId w:val="7"/>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8"/>
      </w:numPr>
      <w:contextualSpacing/>
    </w:pPr>
  </w:style>
  <w:style w:type="paragraph" w:styleId="ListNumber2">
    <w:name w:val="List Number 2"/>
    <w:basedOn w:val="Normal"/>
    <w:uiPriority w:val="99"/>
    <w:semiHidden/>
    <w:rsid w:val="00A83136"/>
    <w:pPr>
      <w:numPr>
        <w:numId w:val="9"/>
      </w:numPr>
      <w:contextualSpacing/>
    </w:pPr>
  </w:style>
  <w:style w:type="paragraph" w:styleId="ListNumber3">
    <w:name w:val="List Number 3"/>
    <w:basedOn w:val="Normal"/>
    <w:uiPriority w:val="99"/>
    <w:semiHidden/>
    <w:rsid w:val="00A83136"/>
    <w:pPr>
      <w:numPr>
        <w:numId w:val="10"/>
      </w:numPr>
      <w:contextualSpacing/>
    </w:pPr>
  </w:style>
  <w:style w:type="paragraph" w:styleId="ListNumber4">
    <w:name w:val="List Number 4"/>
    <w:basedOn w:val="Normal"/>
    <w:uiPriority w:val="99"/>
    <w:semiHidden/>
    <w:rsid w:val="00A83136"/>
    <w:pPr>
      <w:numPr>
        <w:numId w:val="11"/>
      </w:numPr>
      <w:contextualSpacing/>
    </w:pPr>
  </w:style>
  <w:style w:type="paragraph" w:styleId="ListNumber5">
    <w:name w:val="List Number 5"/>
    <w:basedOn w:val="Normal"/>
    <w:uiPriority w:val="99"/>
    <w:semiHidden/>
    <w:rsid w:val="00A83136"/>
    <w:pPr>
      <w:numPr>
        <w:numId w:val="12"/>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semiHidden/>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semiHidden/>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13"/>
      </w:numPr>
      <w:spacing w:before="80" w:line="300" w:lineRule="exact"/>
    </w:pPr>
    <w:rPr>
      <w:rFonts w:ascii="Trebuchet MS" w:hAnsi="Trebuchet MS"/>
      <w:sz w:val="19"/>
      <w:lang w:val="en-AU" w:eastAsia="en-AU"/>
    </w:rPr>
  </w:style>
  <w:style w:type="character" w:styleId="UnresolvedMention">
    <w:name w:val="Unresolved Mention"/>
    <w:basedOn w:val="DefaultParagraphFont"/>
    <w:uiPriority w:val="99"/>
    <w:semiHidden/>
    <w:unhideWhenUsed/>
    <w:rsid w:val="00F01194"/>
    <w:rPr>
      <w:color w:val="808080"/>
      <w:shd w:val="clear" w:color="auto" w:fill="E6E6E6"/>
    </w:rPr>
  </w:style>
  <w:style w:type="character" w:customStyle="1" w:styleId="Heading1Char">
    <w:name w:val="Heading 1 Char"/>
    <w:basedOn w:val="DefaultParagraphFont"/>
    <w:link w:val="Heading1"/>
    <w:uiPriority w:val="9"/>
    <w:rsid w:val="00301DC5"/>
    <w:rPr>
      <w:rFonts w:ascii="Arial" w:hAnsi="Arial" w:cs="Tahoma"/>
      <w:color w:val="000000"/>
      <w:kern w:val="28"/>
      <w:sz w:val="48"/>
      <w:szCs w:val="56"/>
      <w:lang w:val="en-AU"/>
    </w:rPr>
  </w:style>
  <w:style w:type="character" w:customStyle="1" w:styleId="Heading2Char">
    <w:name w:val="Heading 2 Char"/>
    <w:basedOn w:val="DefaultParagraphFont"/>
    <w:link w:val="Heading2"/>
    <w:uiPriority w:val="9"/>
    <w:rsid w:val="00301DC5"/>
    <w:rPr>
      <w:rFonts w:ascii="Arial" w:hAnsi="Arial" w:cs="Tahoma"/>
      <w:sz w:val="28"/>
      <w:lang w:val="en-AU"/>
    </w:rPr>
  </w:style>
  <w:style w:type="character" w:customStyle="1" w:styleId="Heading5Char">
    <w:name w:val="Heading 5 Char"/>
    <w:basedOn w:val="DefaultParagraphFont"/>
    <w:link w:val="Heading5"/>
    <w:uiPriority w:val="9"/>
    <w:rsid w:val="00301DC5"/>
    <w:rPr>
      <w:rFonts w:ascii="Tahoma" w:hAnsi="Tahoma"/>
      <w:b/>
      <w:sz w:val="19"/>
      <w:lang w:val="en-AU"/>
    </w:rPr>
  </w:style>
  <w:style w:type="paragraph" w:styleId="ListParagraph">
    <w:name w:val="List Paragraph"/>
    <w:aliases w:val="MCHIP_list paragraph,List Paragraph1,Recommendation"/>
    <w:basedOn w:val="Normal"/>
    <w:link w:val="ListParagraphChar"/>
    <w:uiPriority w:val="34"/>
    <w:qFormat/>
    <w:rsid w:val="00301DC5"/>
    <w:pPr>
      <w:spacing w:before="0" w:after="200" w:line="276" w:lineRule="auto"/>
      <w:ind w:left="720"/>
      <w:contextualSpacing/>
    </w:pPr>
    <w:rPr>
      <w:rFonts w:asciiTheme="minorHAnsi" w:eastAsiaTheme="minorHAnsi" w:hAnsiTheme="minorHAnsi" w:cstheme="minorBidi"/>
      <w:sz w:val="22"/>
      <w:szCs w:val="22"/>
    </w:rPr>
  </w:style>
  <w:style w:type="character" w:customStyle="1" w:styleId="QuoteChar">
    <w:name w:val="Quote Char"/>
    <w:basedOn w:val="DefaultParagraphFont"/>
    <w:link w:val="Quote"/>
    <w:rsid w:val="00301DC5"/>
    <w:rPr>
      <w:rFonts w:ascii="Trebuchet MS" w:hAnsi="Trebuchet MS"/>
      <w:sz w:val="17"/>
      <w:lang w:val="en-AU"/>
    </w:rPr>
  </w:style>
  <w:style w:type="paragraph" w:customStyle="1" w:styleId="Titlepagesubtitle">
    <w:name w:val="Title page sub title"/>
    <w:basedOn w:val="Normal"/>
    <w:link w:val="TitlepagesubtitleChar"/>
    <w:uiPriority w:val="1"/>
    <w:qFormat/>
    <w:rsid w:val="00301DC5"/>
    <w:pPr>
      <w:keepNext/>
      <w:spacing w:before="0" w:after="120" w:line="240" w:lineRule="auto"/>
      <w:outlineLvl w:val="0"/>
    </w:pPr>
    <w:rPr>
      <w:rFonts w:ascii="Arial" w:hAnsi="Arial" w:cs="Arial"/>
      <w:color w:val="0081C6"/>
      <w:kern w:val="28"/>
      <w:sz w:val="44"/>
      <w:szCs w:val="44"/>
    </w:rPr>
  </w:style>
  <w:style w:type="character" w:customStyle="1" w:styleId="TitlepagesubtitleChar">
    <w:name w:val="Title page sub title Char"/>
    <w:basedOn w:val="DefaultParagraphFont"/>
    <w:link w:val="Titlepagesubtitle"/>
    <w:uiPriority w:val="1"/>
    <w:rsid w:val="00301DC5"/>
    <w:rPr>
      <w:rFonts w:ascii="Arial" w:hAnsi="Arial" w:cs="Arial"/>
      <w:color w:val="0081C6"/>
      <w:kern w:val="28"/>
      <w:sz w:val="44"/>
      <w:szCs w:val="44"/>
      <w:lang w:val="en-AU"/>
    </w:rPr>
  </w:style>
  <w:style w:type="character" w:styleId="FootnoteReference">
    <w:name w:val="footnote reference"/>
    <w:basedOn w:val="DefaultParagraphFont"/>
    <w:unhideWhenUsed/>
    <w:rsid w:val="00301DC5"/>
    <w:rPr>
      <w:vertAlign w:val="superscript"/>
    </w:rPr>
  </w:style>
  <w:style w:type="character" w:customStyle="1" w:styleId="ListParagraphChar">
    <w:name w:val="List Paragraph Char"/>
    <w:aliases w:val="MCHIP_list paragraph Char,List Paragraph1 Char,Recommendation Char"/>
    <w:basedOn w:val="DefaultParagraphFont"/>
    <w:link w:val="ListParagraph"/>
    <w:uiPriority w:val="34"/>
    <w:rsid w:val="00301DC5"/>
    <w:rPr>
      <w:rFonts w:asciiTheme="minorHAnsi" w:eastAsiaTheme="minorHAnsi" w:hAnsiTheme="minorHAnsi" w:cstheme="minorBidi"/>
      <w:sz w:val="22"/>
      <w:szCs w:val="22"/>
      <w:lang w:val="en-AU"/>
    </w:rPr>
  </w:style>
  <w:style w:type="table" w:customStyle="1" w:styleId="GridTable1Light-Accent11">
    <w:name w:val="Grid Table 1 Light - Accent 11"/>
    <w:basedOn w:val="TableNormal"/>
    <w:uiPriority w:val="46"/>
    <w:rsid w:val="00301DC5"/>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ListBullet">
    <w:name w:val="List Bullet"/>
    <w:basedOn w:val="Normal"/>
    <w:qFormat/>
    <w:rsid w:val="00301DC5"/>
    <w:pPr>
      <w:tabs>
        <w:tab w:val="num" w:pos="357"/>
      </w:tabs>
      <w:spacing w:before="120" w:line="324" w:lineRule="auto"/>
      <w:ind w:left="284" w:hanging="284"/>
    </w:pPr>
    <w:rPr>
      <w:rFonts w:asciiTheme="minorHAnsi" w:eastAsiaTheme="minorHAnsi" w:hAnsiTheme="minorHAnsi" w:cstheme="minorBidi"/>
      <w:szCs w:val="19"/>
      <w:lang w:val="en-US"/>
    </w:rPr>
  </w:style>
  <w:style w:type="paragraph" w:customStyle="1" w:styleId="ListBullet6">
    <w:name w:val="List Bullet 6"/>
    <w:basedOn w:val="Normal"/>
    <w:uiPriority w:val="99"/>
    <w:unhideWhenUsed/>
    <w:rsid w:val="00301DC5"/>
    <w:pPr>
      <w:tabs>
        <w:tab w:val="left" w:pos="1775"/>
      </w:tabs>
      <w:spacing w:before="120" w:line="324" w:lineRule="auto"/>
      <w:ind w:left="1702" w:hanging="284"/>
    </w:pPr>
    <w:rPr>
      <w:rFonts w:asciiTheme="minorHAnsi" w:eastAsiaTheme="minorHAnsi" w:hAnsiTheme="minorHAnsi" w:cstheme="minorBidi"/>
      <w:szCs w:val="19"/>
      <w:lang w:val="en-US"/>
    </w:rPr>
  </w:style>
  <w:style w:type="paragraph" w:customStyle="1" w:styleId="ListBullet7">
    <w:name w:val="List Bullet 7"/>
    <w:basedOn w:val="Normal"/>
    <w:uiPriority w:val="99"/>
    <w:unhideWhenUsed/>
    <w:rsid w:val="00301DC5"/>
    <w:pPr>
      <w:tabs>
        <w:tab w:val="left" w:pos="2058"/>
      </w:tabs>
      <w:spacing w:before="120" w:line="324" w:lineRule="auto"/>
      <w:ind w:left="2002" w:hanging="284"/>
    </w:pPr>
    <w:rPr>
      <w:rFonts w:asciiTheme="minorHAnsi" w:eastAsiaTheme="minorHAnsi" w:hAnsiTheme="minorHAnsi" w:cstheme="minorBidi"/>
      <w:szCs w:val="19"/>
      <w:lang w:val="en-US"/>
    </w:rPr>
  </w:style>
  <w:style w:type="paragraph" w:customStyle="1" w:styleId="ListBullet8">
    <w:name w:val="List Bullet 8"/>
    <w:basedOn w:val="Normal"/>
    <w:uiPriority w:val="99"/>
    <w:unhideWhenUsed/>
    <w:rsid w:val="00301DC5"/>
    <w:pPr>
      <w:tabs>
        <w:tab w:val="left" w:pos="2342"/>
      </w:tabs>
      <w:spacing w:before="120" w:line="324" w:lineRule="auto"/>
      <w:ind w:left="2269" w:hanging="284"/>
    </w:pPr>
    <w:rPr>
      <w:rFonts w:asciiTheme="minorHAnsi" w:eastAsiaTheme="minorHAnsi" w:hAnsiTheme="minorHAnsi" w:cstheme="minorBidi"/>
      <w:szCs w:val="19"/>
      <w:lang w:val="en-US"/>
    </w:rPr>
  </w:style>
  <w:style w:type="paragraph" w:customStyle="1" w:styleId="ListBullet9">
    <w:name w:val="List Bullet 9"/>
    <w:basedOn w:val="Normal"/>
    <w:uiPriority w:val="99"/>
    <w:unhideWhenUsed/>
    <w:rsid w:val="00301DC5"/>
    <w:pPr>
      <w:tabs>
        <w:tab w:val="left" w:pos="2625"/>
      </w:tabs>
      <w:spacing w:before="120" w:line="324" w:lineRule="auto"/>
      <w:ind w:left="2563" w:hanging="284"/>
    </w:pPr>
    <w:rPr>
      <w:rFonts w:asciiTheme="minorHAnsi" w:eastAsiaTheme="minorHAnsi" w:hAnsiTheme="minorHAnsi" w:cstheme="minorBidi"/>
      <w:szCs w:val="19"/>
      <w:lang w:val="en-US"/>
    </w:rPr>
  </w:style>
  <w:style w:type="table" w:customStyle="1" w:styleId="NCVERTable">
    <w:name w:val="NCVER Table"/>
    <w:basedOn w:val="TableNormal"/>
    <w:uiPriority w:val="99"/>
    <w:rsid w:val="00301DC5"/>
    <w:rPr>
      <w:rFonts w:ascii="Arial" w:eastAsiaTheme="minorHAnsi" w:hAnsi="Arial" w:cstheme="minorBidi"/>
      <w:sz w:val="17"/>
      <w:szCs w:val="19"/>
    </w:rPr>
    <w:tblPr>
      <w:tblStyleRowBandSize w:val="1"/>
      <w:tblBorders>
        <w:top w:val="single" w:sz="4" w:space="0" w:color="auto"/>
        <w:bottom w:val="single" w:sz="4" w:space="0" w:color="auto"/>
      </w:tblBorders>
      <w:tblCellMar>
        <w:top w:w="57" w:type="dxa"/>
        <w:bottom w:w="57" w:type="dxa"/>
      </w:tblCellMar>
    </w:tblPr>
    <w:tblStylePr w:type="firstRow">
      <w:rPr>
        <w:b/>
      </w:rPr>
      <w:tblPr/>
      <w:tcPr>
        <w:tcBorders>
          <w:top w:val="single" w:sz="4" w:space="0" w:color="auto"/>
          <w:left w:val="nil"/>
          <w:bottom w:val="single" w:sz="4" w:space="0" w:color="auto"/>
          <w:right w:val="nil"/>
          <w:insideH w:val="nil"/>
          <w:insideV w:val="nil"/>
          <w:tl2br w:val="nil"/>
          <w:tr2bl w:val="nil"/>
        </w:tcBorders>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rPr>
        <w:b/>
      </w:rPr>
    </w:tblStylePr>
    <w:tblStylePr w:type="lastCol">
      <w:rPr>
        <w:b/>
      </w:rPr>
    </w:tblStylePr>
    <w:tblStylePr w:type="band1Horz">
      <w:tblPr/>
      <w:tcPr>
        <w:tcBorders>
          <w:top w:val="single" w:sz="4" w:space="0" w:color="A6A6A6" w:themeColor="background1" w:themeShade="A6"/>
          <w:left w:val="nil"/>
          <w:bottom w:val="single" w:sz="4" w:space="0" w:color="A6A6A6" w:themeColor="background1" w:themeShade="A6"/>
          <w:right w:val="nil"/>
          <w:insideH w:val="nil"/>
          <w:insideV w:val="nil"/>
          <w:tl2br w:val="nil"/>
          <w:tr2bl w:val="nil"/>
        </w:tcBorders>
      </w:tcPr>
    </w:tblStylePr>
  </w:style>
  <w:style w:type="character" w:customStyle="1" w:styleId="UnresolvedMention1">
    <w:name w:val="Unresolved Mention1"/>
    <w:basedOn w:val="DefaultParagraphFont"/>
    <w:uiPriority w:val="99"/>
    <w:semiHidden/>
    <w:unhideWhenUsed/>
    <w:rsid w:val="00301DC5"/>
    <w:rPr>
      <w:color w:val="808080"/>
      <w:shd w:val="clear" w:color="auto" w:fill="E6E6E6"/>
    </w:rPr>
  </w:style>
  <w:style w:type="table" w:customStyle="1" w:styleId="TableGridLight1">
    <w:name w:val="Table Grid Light1"/>
    <w:basedOn w:val="TableNormal"/>
    <w:uiPriority w:val="40"/>
    <w:rsid w:val="00301DC5"/>
    <w:rPr>
      <w:rFonts w:asciiTheme="minorHAnsi" w:eastAsiaTheme="minorHAnsi" w:hAnsiTheme="minorHAnsi" w:cstheme="minorBidi"/>
      <w:sz w:val="22"/>
      <w:szCs w:val="22"/>
      <w:lang w:val="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italic">
    <w:name w:val="italic"/>
    <w:basedOn w:val="DefaultParagraphFont"/>
    <w:rsid w:val="00301DC5"/>
  </w:style>
  <w:style w:type="table" w:customStyle="1" w:styleId="PlainTable51">
    <w:name w:val="Plain Table 51"/>
    <w:basedOn w:val="TableNormal"/>
    <w:uiPriority w:val="45"/>
    <w:rsid w:val="00301DC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31">
    <w:name w:val="Plain Table 31"/>
    <w:basedOn w:val="TableNormal"/>
    <w:uiPriority w:val="43"/>
    <w:rsid w:val="00301DC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page-headerauthors">
    <w:name w:val="page-header__authors"/>
    <w:basedOn w:val="DefaultParagraphFont"/>
    <w:rsid w:val="00301DC5"/>
  </w:style>
  <w:style w:type="character" w:customStyle="1" w:styleId="page-headerpublicationtype">
    <w:name w:val="page-header__publicationtype"/>
    <w:basedOn w:val="DefaultParagraphFont"/>
    <w:rsid w:val="00301DC5"/>
  </w:style>
  <w:style w:type="character" w:customStyle="1" w:styleId="page-headerdate">
    <w:name w:val="page-header__date"/>
    <w:basedOn w:val="DefaultParagraphFont"/>
    <w:rsid w:val="00301DC5"/>
  </w:style>
  <w:style w:type="paragraph" w:customStyle="1" w:styleId="bodytext">
    <w:name w:val="bodytext"/>
    <w:basedOn w:val="Normal"/>
    <w:rsid w:val="00533616"/>
    <w:pPr>
      <w:spacing w:before="100" w:beforeAutospacing="1" w:after="100" w:afterAutospacing="1" w:line="240" w:lineRule="auto"/>
    </w:pPr>
    <w:rPr>
      <w:rFonts w:ascii="Times New Roman" w:hAnsi="Times New Roman"/>
      <w:sz w:val="24"/>
      <w:szCs w:val="24"/>
      <w:lang w:eastAsia="en-AU"/>
    </w:rPr>
  </w:style>
  <w:style w:type="character" w:styleId="IntenseEmphasis">
    <w:name w:val="Intense Emphasis"/>
    <w:basedOn w:val="DefaultParagraphFont"/>
    <w:uiPriority w:val="21"/>
    <w:qFormat/>
    <w:rsid w:val="004411C8"/>
    <w:rPr>
      <w:i/>
      <w:iCs/>
      <w:color w:val="4F81BD" w:themeColor="accent1"/>
    </w:rPr>
  </w:style>
  <w:style w:type="character" w:customStyle="1" w:styleId="authors">
    <w:name w:val="authors"/>
    <w:basedOn w:val="DefaultParagraphFont"/>
    <w:rsid w:val="009351BD"/>
  </w:style>
  <w:style w:type="character" w:customStyle="1" w:styleId="Date1">
    <w:name w:val="Date1"/>
    <w:basedOn w:val="DefaultParagraphFont"/>
    <w:rsid w:val="009351BD"/>
  </w:style>
  <w:style w:type="character" w:customStyle="1" w:styleId="arttitle">
    <w:name w:val="art_title"/>
    <w:basedOn w:val="DefaultParagraphFont"/>
    <w:rsid w:val="009351BD"/>
  </w:style>
  <w:style w:type="character" w:customStyle="1" w:styleId="serialtitle">
    <w:name w:val="serial_title"/>
    <w:basedOn w:val="DefaultParagraphFont"/>
    <w:rsid w:val="009351BD"/>
  </w:style>
  <w:style w:type="character" w:customStyle="1" w:styleId="volumeissue">
    <w:name w:val="volume_issue"/>
    <w:basedOn w:val="DefaultParagraphFont"/>
    <w:rsid w:val="009351BD"/>
  </w:style>
  <w:style w:type="character" w:customStyle="1" w:styleId="pagerange">
    <w:name w:val="page_range"/>
    <w:basedOn w:val="DefaultParagraphFont"/>
    <w:rsid w:val="009351BD"/>
  </w:style>
  <w:style w:type="character" w:customStyle="1" w:styleId="doilink">
    <w:name w:val="doi_link"/>
    <w:basedOn w:val="DefaultParagraphFont"/>
    <w:rsid w:val="009351BD"/>
  </w:style>
  <w:style w:type="paragraph" w:customStyle="1" w:styleId="Tableheading1">
    <w:name w:val="Table heading 1"/>
    <w:basedOn w:val="Normal"/>
    <w:uiPriority w:val="39"/>
    <w:rsid w:val="00E2591E"/>
    <w:pPr>
      <w:spacing w:before="0" w:line="240" w:lineRule="auto"/>
    </w:pPr>
    <w:rPr>
      <w:rFonts w:ascii="Arial Bold" w:eastAsiaTheme="minorHAnsi" w:hAnsi="Arial Bold" w:cstheme="minorBidi"/>
      <w:b/>
      <w:sz w:val="17"/>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352513">
      <w:bodyDiv w:val="1"/>
      <w:marLeft w:val="0"/>
      <w:marRight w:val="0"/>
      <w:marTop w:val="0"/>
      <w:marBottom w:val="0"/>
      <w:divBdr>
        <w:top w:val="none" w:sz="0" w:space="0" w:color="auto"/>
        <w:left w:val="none" w:sz="0" w:space="0" w:color="auto"/>
        <w:bottom w:val="none" w:sz="0" w:space="0" w:color="auto"/>
        <w:right w:val="none" w:sz="0" w:space="0" w:color="auto"/>
      </w:divBdr>
    </w:div>
    <w:div w:id="60297028">
      <w:bodyDiv w:val="1"/>
      <w:marLeft w:val="0"/>
      <w:marRight w:val="0"/>
      <w:marTop w:val="0"/>
      <w:marBottom w:val="0"/>
      <w:divBdr>
        <w:top w:val="none" w:sz="0" w:space="0" w:color="auto"/>
        <w:left w:val="none" w:sz="0" w:space="0" w:color="auto"/>
        <w:bottom w:val="none" w:sz="0" w:space="0" w:color="auto"/>
        <w:right w:val="none" w:sz="0" w:space="0" w:color="auto"/>
      </w:divBdr>
      <w:divsChild>
        <w:div w:id="1634404633">
          <w:marLeft w:val="0"/>
          <w:marRight w:val="0"/>
          <w:marTop w:val="0"/>
          <w:marBottom w:val="0"/>
          <w:divBdr>
            <w:top w:val="none" w:sz="0" w:space="0" w:color="auto"/>
            <w:left w:val="none" w:sz="0" w:space="0" w:color="auto"/>
            <w:bottom w:val="none" w:sz="0" w:space="0" w:color="auto"/>
            <w:right w:val="none" w:sz="0" w:space="0" w:color="auto"/>
          </w:divBdr>
        </w:div>
        <w:div w:id="119155563">
          <w:marLeft w:val="0"/>
          <w:marRight w:val="0"/>
          <w:marTop w:val="0"/>
          <w:marBottom w:val="0"/>
          <w:divBdr>
            <w:top w:val="none" w:sz="0" w:space="0" w:color="auto"/>
            <w:left w:val="none" w:sz="0" w:space="0" w:color="auto"/>
            <w:bottom w:val="none" w:sz="0" w:space="0" w:color="auto"/>
            <w:right w:val="none" w:sz="0" w:space="0" w:color="auto"/>
          </w:divBdr>
        </w:div>
        <w:div w:id="1203058739">
          <w:marLeft w:val="0"/>
          <w:marRight w:val="0"/>
          <w:marTop w:val="0"/>
          <w:marBottom w:val="0"/>
          <w:divBdr>
            <w:top w:val="none" w:sz="0" w:space="0" w:color="auto"/>
            <w:left w:val="none" w:sz="0" w:space="0" w:color="auto"/>
            <w:bottom w:val="none" w:sz="0" w:space="0" w:color="auto"/>
            <w:right w:val="none" w:sz="0" w:space="0" w:color="auto"/>
          </w:divBdr>
        </w:div>
        <w:div w:id="637758311">
          <w:marLeft w:val="0"/>
          <w:marRight w:val="0"/>
          <w:marTop w:val="0"/>
          <w:marBottom w:val="0"/>
          <w:divBdr>
            <w:top w:val="none" w:sz="0" w:space="0" w:color="auto"/>
            <w:left w:val="none" w:sz="0" w:space="0" w:color="auto"/>
            <w:bottom w:val="none" w:sz="0" w:space="0" w:color="auto"/>
            <w:right w:val="none" w:sz="0" w:space="0" w:color="auto"/>
          </w:divBdr>
        </w:div>
        <w:div w:id="2090228884">
          <w:marLeft w:val="0"/>
          <w:marRight w:val="0"/>
          <w:marTop w:val="0"/>
          <w:marBottom w:val="0"/>
          <w:divBdr>
            <w:top w:val="none" w:sz="0" w:space="0" w:color="auto"/>
            <w:left w:val="none" w:sz="0" w:space="0" w:color="auto"/>
            <w:bottom w:val="none" w:sz="0" w:space="0" w:color="auto"/>
            <w:right w:val="none" w:sz="0" w:space="0" w:color="auto"/>
          </w:divBdr>
        </w:div>
        <w:div w:id="764305650">
          <w:marLeft w:val="0"/>
          <w:marRight w:val="0"/>
          <w:marTop w:val="0"/>
          <w:marBottom w:val="0"/>
          <w:divBdr>
            <w:top w:val="none" w:sz="0" w:space="0" w:color="auto"/>
            <w:left w:val="none" w:sz="0" w:space="0" w:color="auto"/>
            <w:bottom w:val="none" w:sz="0" w:space="0" w:color="auto"/>
            <w:right w:val="none" w:sz="0" w:space="0" w:color="auto"/>
          </w:divBdr>
        </w:div>
        <w:div w:id="1094740065">
          <w:marLeft w:val="0"/>
          <w:marRight w:val="0"/>
          <w:marTop w:val="0"/>
          <w:marBottom w:val="0"/>
          <w:divBdr>
            <w:top w:val="none" w:sz="0" w:space="0" w:color="auto"/>
            <w:left w:val="none" w:sz="0" w:space="0" w:color="auto"/>
            <w:bottom w:val="none" w:sz="0" w:space="0" w:color="auto"/>
            <w:right w:val="none" w:sz="0" w:space="0" w:color="auto"/>
          </w:divBdr>
        </w:div>
        <w:div w:id="1834298476">
          <w:marLeft w:val="0"/>
          <w:marRight w:val="0"/>
          <w:marTop w:val="0"/>
          <w:marBottom w:val="0"/>
          <w:divBdr>
            <w:top w:val="none" w:sz="0" w:space="0" w:color="auto"/>
            <w:left w:val="none" w:sz="0" w:space="0" w:color="auto"/>
            <w:bottom w:val="none" w:sz="0" w:space="0" w:color="auto"/>
            <w:right w:val="none" w:sz="0" w:space="0" w:color="auto"/>
          </w:divBdr>
        </w:div>
        <w:div w:id="1240600744">
          <w:marLeft w:val="0"/>
          <w:marRight w:val="0"/>
          <w:marTop w:val="0"/>
          <w:marBottom w:val="0"/>
          <w:divBdr>
            <w:top w:val="none" w:sz="0" w:space="0" w:color="auto"/>
            <w:left w:val="none" w:sz="0" w:space="0" w:color="auto"/>
            <w:bottom w:val="none" w:sz="0" w:space="0" w:color="auto"/>
            <w:right w:val="none" w:sz="0" w:space="0" w:color="auto"/>
          </w:divBdr>
        </w:div>
        <w:div w:id="303973948">
          <w:marLeft w:val="0"/>
          <w:marRight w:val="0"/>
          <w:marTop w:val="0"/>
          <w:marBottom w:val="0"/>
          <w:divBdr>
            <w:top w:val="none" w:sz="0" w:space="0" w:color="auto"/>
            <w:left w:val="none" w:sz="0" w:space="0" w:color="auto"/>
            <w:bottom w:val="none" w:sz="0" w:space="0" w:color="auto"/>
            <w:right w:val="none" w:sz="0" w:space="0" w:color="auto"/>
          </w:divBdr>
        </w:div>
      </w:divsChild>
    </w:div>
    <w:div w:id="85150998">
      <w:bodyDiv w:val="1"/>
      <w:marLeft w:val="0"/>
      <w:marRight w:val="0"/>
      <w:marTop w:val="0"/>
      <w:marBottom w:val="0"/>
      <w:divBdr>
        <w:top w:val="none" w:sz="0" w:space="0" w:color="auto"/>
        <w:left w:val="none" w:sz="0" w:space="0" w:color="auto"/>
        <w:bottom w:val="none" w:sz="0" w:space="0" w:color="auto"/>
        <w:right w:val="none" w:sz="0" w:space="0" w:color="auto"/>
      </w:divBdr>
      <w:divsChild>
        <w:div w:id="647317770">
          <w:marLeft w:val="0"/>
          <w:marRight w:val="0"/>
          <w:marTop w:val="0"/>
          <w:marBottom w:val="0"/>
          <w:divBdr>
            <w:top w:val="none" w:sz="0" w:space="0" w:color="auto"/>
            <w:left w:val="none" w:sz="0" w:space="0" w:color="auto"/>
            <w:bottom w:val="none" w:sz="0" w:space="0" w:color="auto"/>
            <w:right w:val="none" w:sz="0" w:space="0" w:color="auto"/>
          </w:divBdr>
        </w:div>
        <w:div w:id="798105212">
          <w:marLeft w:val="0"/>
          <w:marRight w:val="0"/>
          <w:marTop w:val="0"/>
          <w:marBottom w:val="0"/>
          <w:divBdr>
            <w:top w:val="none" w:sz="0" w:space="0" w:color="auto"/>
            <w:left w:val="none" w:sz="0" w:space="0" w:color="auto"/>
            <w:bottom w:val="none" w:sz="0" w:space="0" w:color="auto"/>
            <w:right w:val="none" w:sz="0" w:space="0" w:color="auto"/>
          </w:divBdr>
        </w:div>
        <w:div w:id="401178060">
          <w:marLeft w:val="0"/>
          <w:marRight w:val="0"/>
          <w:marTop w:val="0"/>
          <w:marBottom w:val="0"/>
          <w:divBdr>
            <w:top w:val="none" w:sz="0" w:space="0" w:color="auto"/>
            <w:left w:val="none" w:sz="0" w:space="0" w:color="auto"/>
            <w:bottom w:val="none" w:sz="0" w:space="0" w:color="auto"/>
            <w:right w:val="none" w:sz="0" w:space="0" w:color="auto"/>
          </w:divBdr>
        </w:div>
        <w:div w:id="977733729">
          <w:marLeft w:val="0"/>
          <w:marRight w:val="0"/>
          <w:marTop w:val="0"/>
          <w:marBottom w:val="0"/>
          <w:divBdr>
            <w:top w:val="none" w:sz="0" w:space="0" w:color="auto"/>
            <w:left w:val="none" w:sz="0" w:space="0" w:color="auto"/>
            <w:bottom w:val="none" w:sz="0" w:space="0" w:color="auto"/>
            <w:right w:val="none" w:sz="0" w:space="0" w:color="auto"/>
          </w:divBdr>
        </w:div>
      </w:divsChild>
    </w:div>
    <w:div w:id="117264286">
      <w:bodyDiv w:val="1"/>
      <w:marLeft w:val="0"/>
      <w:marRight w:val="0"/>
      <w:marTop w:val="0"/>
      <w:marBottom w:val="0"/>
      <w:divBdr>
        <w:top w:val="none" w:sz="0" w:space="0" w:color="auto"/>
        <w:left w:val="none" w:sz="0" w:space="0" w:color="auto"/>
        <w:bottom w:val="none" w:sz="0" w:space="0" w:color="auto"/>
        <w:right w:val="none" w:sz="0" w:space="0" w:color="auto"/>
      </w:divBdr>
    </w:div>
    <w:div w:id="128015574">
      <w:bodyDiv w:val="1"/>
      <w:marLeft w:val="0"/>
      <w:marRight w:val="0"/>
      <w:marTop w:val="0"/>
      <w:marBottom w:val="0"/>
      <w:divBdr>
        <w:top w:val="none" w:sz="0" w:space="0" w:color="auto"/>
        <w:left w:val="none" w:sz="0" w:space="0" w:color="auto"/>
        <w:bottom w:val="none" w:sz="0" w:space="0" w:color="auto"/>
        <w:right w:val="none" w:sz="0" w:space="0" w:color="auto"/>
      </w:divBdr>
    </w:div>
    <w:div w:id="142475776">
      <w:bodyDiv w:val="1"/>
      <w:marLeft w:val="0"/>
      <w:marRight w:val="0"/>
      <w:marTop w:val="0"/>
      <w:marBottom w:val="0"/>
      <w:divBdr>
        <w:top w:val="none" w:sz="0" w:space="0" w:color="auto"/>
        <w:left w:val="none" w:sz="0" w:space="0" w:color="auto"/>
        <w:bottom w:val="none" w:sz="0" w:space="0" w:color="auto"/>
        <w:right w:val="none" w:sz="0" w:space="0" w:color="auto"/>
      </w:divBdr>
      <w:divsChild>
        <w:div w:id="1466041837">
          <w:marLeft w:val="624"/>
          <w:marRight w:val="0"/>
          <w:marTop w:val="0"/>
          <w:marBottom w:val="0"/>
          <w:divBdr>
            <w:top w:val="none" w:sz="0" w:space="0" w:color="auto"/>
            <w:left w:val="none" w:sz="0" w:space="0" w:color="auto"/>
            <w:bottom w:val="none" w:sz="0" w:space="0" w:color="auto"/>
            <w:right w:val="none" w:sz="0" w:space="0" w:color="auto"/>
          </w:divBdr>
        </w:div>
        <w:div w:id="1890801956">
          <w:marLeft w:val="0"/>
          <w:marRight w:val="0"/>
          <w:marTop w:val="0"/>
          <w:marBottom w:val="0"/>
          <w:divBdr>
            <w:top w:val="none" w:sz="0" w:space="0" w:color="auto"/>
            <w:left w:val="none" w:sz="0" w:space="0" w:color="auto"/>
            <w:bottom w:val="none" w:sz="0" w:space="0" w:color="auto"/>
            <w:right w:val="none" w:sz="0" w:space="0" w:color="auto"/>
          </w:divBdr>
        </w:div>
        <w:div w:id="1325427060">
          <w:marLeft w:val="0"/>
          <w:marRight w:val="0"/>
          <w:marTop w:val="0"/>
          <w:marBottom w:val="0"/>
          <w:divBdr>
            <w:top w:val="none" w:sz="0" w:space="0" w:color="auto"/>
            <w:left w:val="none" w:sz="0" w:space="0" w:color="auto"/>
            <w:bottom w:val="none" w:sz="0" w:space="0" w:color="auto"/>
            <w:right w:val="none" w:sz="0" w:space="0" w:color="auto"/>
          </w:divBdr>
        </w:div>
        <w:div w:id="873924475">
          <w:marLeft w:val="0"/>
          <w:marRight w:val="0"/>
          <w:marTop w:val="0"/>
          <w:marBottom w:val="0"/>
          <w:divBdr>
            <w:top w:val="none" w:sz="0" w:space="0" w:color="auto"/>
            <w:left w:val="none" w:sz="0" w:space="0" w:color="auto"/>
            <w:bottom w:val="none" w:sz="0" w:space="0" w:color="auto"/>
            <w:right w:val="none" w:sz="0" w:space="0" w:color="auto"/>
          </w:divBdr>
        </w:div>
        <w:div w:id="257254182">
          <w:marLeft w:val="0"/>
          <w:marRight w:val="0"/>
          <w:marTop w:val="0"/>
          <w:marBottom w:val="0"/>
          <w:divBdr>
            <w:top w:val="none" w:sz="0" w:space="0" w:color="auto"/>
            <w:left w:val="none" w:sz="0" w:space="0" w:color="auto"/>
            <w:bottom w:val="none" w:sz="0" w:space="0" w:color="auto"/>
            <w:right w:val="none" w:sz="0" w:space="0" w:color="auto"/>
          </w:divBdr>
        </w:div>
        <w:div w:id="1186485006">
          <w:marLeft w:val="0"/>
          <w:marRight w:val="0"/>
          <w:marTop w:val="0"/>
          <w:marBottom w:val="0"/>
          <w:divBdr>
            <w:top w:val="none" w:sz="0" w:space="0" w:color="auto"/>
            <w:left w:val="none" w:sz="0" w:space="0" w:color="auto"/>
            <w:bottom w:val="none" w:sz="0" w:space="0" w:color="auto"/>
            <w:right w:val="none" w:sz="0" w:space="0" w:color="auto"/>
          </w:divBdr>
        </w:div>
        <w:div w:id="1674797881">
          <w:marLeft w:val="0"/>
          <w:marRight w:val="0"/>
          <w:marTop w:val="0"/>
          <w:marBottom w:val="0"/>
          <w:divBdr>
            <w:top w:val="none" w:sz="0" w:space="0" w:color="auto"/>
            <w:left w:val="none" w:sz="0" w:space="0" w:color="auto"/>
            <w:bottom w:val="none" w:sz="0" w:space="0" w:color="auto"/>
            <w:right w:val="none" w:sz="0" w:space="0" w:color="auto"/>
          </w:divBdr>
        </w:div>
        <w:div w:id="949893837">
          <w:marLeft w:val="0"/>
          <w:marRight w:val="0"/>
          <w:marTop w:val="0"/>
          <w:marBottom w:val="0"/>
          <w:divBdr>
            <w:top w:val="none" w:sz="0" w:space="0" w:color="auto"/>
            <w:left w:val="none" w:sz="0" w:space="0" w:color="auto"/>
            <w:bottom w:val="none" w:sz="0" w:space="0" w:color="auto"/>
            <w:right w:val="none" w:sz="0" w:space="0" w:color="auto"/>
          </w:divBdr>
        </w:div>
        <w:div w:id="1946888435">
          <w:marLeft w:val="0"/>
          <w:marRight w:val="0"/>
          <w:marTop w:val="0"/>
          <w:marBottom w:val="0"/>
          <w:divBdr>
            <w:top w:val="none" w:sz="0" w:space="0" w:color="auto"/>
            <w:left w:val="none" w:sz="0" w:space="0" w:color="auto"/>
            <w:bottom w:val="none" w:sz="0" w:space="0" w:color="auto"/>
            <w:right w:val="none" w:sz="0" w:space="0" w:color="auto"/>
          </w:divBdr>
        </w:div>
        <w:div w:id="2070689129">
          <w:marLeft w:val="0"/>
          <w:marRight w:val="0"/>
          <w:marTop w:val="0"/>
          <w:marBottom w:val="0"/>
          <w:divBdr>
            <w:top w:val="none" w:sz="0" w:space="0" w:color="auto"/>
            <w:left w:val="none" w:sz="0" w:space="0" w:color="auto"/>
            <w:bottom w:val="none" w:sz="0" w:space="0" w:color="auto"/>
            <w:right w:val="none" w:sz="0" w:space="0" w:color="auto"/>
          </w:divBdr>
        </w:div>
        <w:div w:id="322439820">
          <w:marLeft w:val="0"/>
          <w:marRight w:val="0"/>
          <w:marTop w:val="0"/>
          <w:marBottom w:val="0"/>
          <w:divBdr>
            <w:top w:val="none" w:sz="0" w:space="0" w:color="auto"/>
            <w:left w:val="none" w:sz="0" w:space="0" w:color="auto"/>
            <w:bottom w:val="none" w:sz="0" w:space="0" w:color="auto"/>
            <w:right w:val="none" w:sz="0" w:space="0" w:color="auto"/>
          </w:divBdr>
        </w:div>
      </w:divsChild>
    </w:div>
    <w:div w:id="153029309">
      <w:bodyDiv w:val="1"/>
      <w:marLeft w:val="0"/>
      <w:marRight w:val="0"/>
      <w:marTop w:val="0"/>
      <w:marBottom w:val="0"/>
      <w:divBdr>
        <w:top w:val="none" w:sz="0" w:space="0" w:color="auto"/>
        <w:left w:val="none" w:sz="0" w:space="0" w:color="auto"/>
        <w:bottom w:val="none" w:sz="0" w:space="0" w:color="auto"/>
        <w:right w:val="none" w:sz="0" w:space="0" w:color="auto"/>
      </w:divBdr>
    </w:div>
    <w:div w:id="172568882">
      <w:bodyDiv w:val="1"/>
      <w:marLeft w:val="0"/>
      <w:marRight w:val="0"/>
      <w:marTop w:val="0"/>
      <w:marBottom w:val="0"/>
      <w:divBdr>
        <w:top w:val="none" w:sz="0" w:space="0" w:color="auto"/>
        <w:left w:val="none" w:sz="0" w:space="0" w:color="auto"/>
        <w:bottom w:val="none" w:sz="0" w:space="0" w:color="auto"/>
        <w:right w:val="none" w:sz="0" w:space="0" w:color="auto"/>
      </w:divBdr>
    </w:div>
    <w:div w:id="185605067">
      <w:bodyDiv w:val="1"/>
      <w:marLeft w:val="0"/>
      <w:marRight w:val="0"/>
      <w:marTop w:val="0"/>
      <w:marBottom w:val="0"/>
      <w:divBdr>
        <w:top w:val="none" w:sz="0" w:space="0" w:color="auto"/>
        <w:left w:val="none" w:sz="0" w:space="0" w:color="auto"/>
        <w:bottom w:val="none" w:sz="0" w:space="0" w:color="auto"/>
        <w:right w:val="none" w:sz="0" w:space="0" w:color="auto"/>
      </w:divBdr>
    </w:div>
    <w:div w:id="197206969">
      <w:bodyDiv w:val="1"/>
      <w:marLeft w:val="0"/>
      <w:marRight w:val="0"/>
      <w:marTop w:val="0"/>
      <w:marBottom w:val="0"/>
      <w:divBdr>
        <w:top w:val="none" w:sz="0" w:space="0" w:color="auto"/>
        <w:left w:val="none" w:sz="0" w:space="0" w:color="auto"/>
        <w:bottom w:val="none" w:sz="0" w:space="0" w:color="auto"/>
        <w:right w:val="none" w:sz="0" w:space="0" w:color="auto"/>
      </w:divBdr>
    </w:div>
    <w:div w:id="208929329">
      <w:bodyDiv w:val="1"/>
      <w:marLeft w:val="0"/>
      <w:marRight w:val="0"/>
      <w:marTop w:val="0"/>
      <w:marBottom w:val="0"/>
      <w:divBdr>
        <w:top w:val="none" w:sz="0" w:space="0" w:color="auto"/>
        <w:left w:val="none" w:sz="0" w:space="0" w:color="auto"/>
        <w:bottom w:val="none" w:sz="0" w:space="0" w:color="auto"/>
        <w:right w:val="none" w:sz="0" w:space="0" w:color="auto"/>
      </w:divBdr>
    </w:div>
    <w:div w:id="230117137">
      <w:bodyDiv w:val="1"/>
      <w:marLeft w:val="0"/>
      <w:marRight w:val="0"/>
      <w:marTop w:val="0"/>
      <w:marBottom w:val="0"/>
      <w:divBdr>
        <w:top w:val="none" w:sz="0" w:space="0" w:color="auto"/>
        <w:left w:val="none" w:sz="0" w:space="0" w:color="auto"/>
        <w:bottom w:val="none" w:sz="0" w:space="0" w:color="auto"/>
        <w:right w:val="none" w:sz="0" w:space="0" w:color="auto"/>
      </w:divBdr>
    </w:div>
    <w:div w:id="230501190">
      <w:bodyDiv w:val="1"/>
      <w:marLeft w:val="0"/>
      <w:marRight w:val="0"/>
      <w:marTop w:val="0"/>
      <w:marBottom w:val="0"/>
      <w:divBdr>
        <w:top w:val="none" w:sz="0" w:space="0" w:color="auto"/>
        <w:left w:val="none" w:sz="0" w:space="0" w:color="auto"/>
        <w:bottom w:val="none" w:sz="0" w:space="0" w:color="auto"/>
        <w:right w:val="none" w:sz="0" w:space="0" w:color="auto"/>
      </w:divBdr>
    </w:div>
    <w:div w:id="239566668">
      <w:bodyDiv w:val="1"/>
      <w:marLeft w:val="0"/>
      <w:marRight w:val="0"/>
      <w:marTop w:val="0"/>
      <w:marBottom w:val="0"/>
      <w:divBdr>
        <w:top w:val="none" w:sz="0" w:space="0" w:color="auto"/>
        <w:left w:val="none" w:sz="0" w:space="0" w:color="auto"/>
        <w:bottom w:val="none" w:sz="0" w:space="0" w:color="auto"/>
        <w:right w:val="none" w:sz="0" w:space="0" w:color="auto"/>
      </w:divBdr>
    </w:div>
    <w:div w:id="248000423">
      <w:bodyDiv w:val="1"/>
      <w:marLeft w:val="0"/>
      <w:marRight w:val="0"/>
      <w:marTop w:val="0"/>
      <w:marBottom w:val="0"/>
      <w:divBdr>
        <w:top w:val="none" w:sz="0" w:space="0" w:color="auto"/>
        <w:left w:val="none" w:sz="0" w:space="0" w:color="auto"/>
        <w:bottom w:val="none" w:sz="0" w:space="0" w:color="auto"/>
        <w:right w:val="none" w:sz="0" w:space="0" w:color="auto"/>
      </w:divBdr>
    </w:div>
    <w:div w:id="258682451">
      <w:bodyDiv w:val="1"/>
      <w:marLeft w:val="0"/>
      <w:marRight w:val="0"/>
      <w:marTop w:val="0"/>
      <w:marBottom w:val="0"/>
      <w:divBdr>
        <w:top w:val="none" w:sz="0" w:space="0" w:color="auto"/>
        <w:left w:val="none" w:sz="0" w:space="0" w:color="auto"/>
        <w:bottom w:val="none" w:sz="0" w:space="0" w:color="auto"/>
        <w:right w:val="none" w:sz="0" w:space="0" w:color="auto"/>
      </w:divBdr>
    </w:div>
    <w:div w:id="295571771">
      <w:bodyDiv w:val="1"/>
      <w:marLeft w:val="0"/>
      <w:marRight w:val="0"/>
      <w:marTop w:val="0"/>
      <w:marBottom w:val="0"/>
      <w:divBdr>
        <w:top w:val="none" w:sz="0" w:space="0" w:color="auto"/>
        <w:left w:val="none" w:sz="0" w:space="0" w:color="auto"/>
        <w:bottom w:val="none" w:sz="0" w:space="0" w:color="auto"/>
        <w:right w:val="none" w:sz="0" w:space="0" w:color="auto"/>
      </w:divBdr>
    </w:div>
    <w:div w:id="299773937">
      <w:bodyDiv w:val="1"/>
      <w:marLeft w:val="0"/>
      <w:marRight w:val="0"/>
      <w:marTop w:val="0"/>
      <w:marBottom w:val="0"/>
      <w:divBdr>
        <w:top w:val="none" w:sz="0" w:space="0" w:color="auto"/>
        <w:left w:val="none" w:sz="0" w:space="0" w:color="auto"/>
        <w:bottom w:val="none" w:sz="0" w:space="0" w:color="auto"/>
        <w:right w:val="none" w:sz="0" w:space="0" w:color="auto"/>
      </w:divBdr>
    </w:div>
    <w:div w:id="312834330">
      <w:bodyDiv w:val="1"/>
      <w:marLeft w:val="0"/>
      <w:marRight w:val="0"/>
      <w:marTop w:val="0"/>
      <w:marBottom w:val="0"/>
      <w:divBdr>
        <w:top w:val="none" w:sz="0" w:space="0" w:color="auto"/>
        <w:left w:val="none" w:sz="0" w:space="0" w:color="auto"/>
        <w:bottom w:val="none" w:sz="0" w:space="0" w:color="auto"/>
        <w:right w:val="none" w:sz="0" w:space="0" w:color="auto"/>
      </w:divBdr>
      <w:divsChild>
        <w:div w:id="689531266">
          <w:marLeft w:val="0"/>
          <w:marRight w:val="0"/>
          <w:marTop w:val="0"/>
          <w:marBottom w:val="0"/>
          <w:divBdr>
            <w:top w:val="none" w:sz="0" w:space="0" w:color="auto"/>
            <w:left w:val="none" w:sz="0" w:space="0" w:color="auto"/>
            <w:bottom w:val="none" w:sz="0" w:space="0" w:color="auto"/>
            <w:right w:val="none" w:sz="0" w:space="0" w:color="auto"/>
          </w:divBdr>
          <w:divsChild>
            <w:div w:id="1229733813">
              <w:marLeft w:val="0"/>
              <w:marRight w:val="0"/>
              <w:marTop w:val="0"/>
              <w:marBottom w:val="0"/>
              <w:divBdr>
                <w:top w:val="none" w:sz="0" w:space="0" w:color="auto"/>
                <w:left w:val="none" w:sz="0" w:space="0" w:color="auto"/>
                <w:bottom w:val="none" w:sz="0" w:space="0" w:color="auto"/>
                <w:right w:val="none" w:sz="0" w:space="0" w:color="auto"/>
              </w:divBdr>
            </w:div>
          </w:divsChild>
        </w:div>
        <w:div w:id="1629623869">
          <w:marLeft w:val="0"/>
          <w:marRight w:val="0"/>
          <w:marTop w:val="0"/>
          <w:marBottom w:val="0"/>
          <w:divBdr>
            <w:top w:val="none" w:sz="0" w:space="0" w:color="auto"/>
            <w:left w:val="none" w:sz="0" w:space="0" w:color="auto"/>
            <w:bottom w:val="none" w:sz="0" w:space="0" w:color="auto"/>
            <w:right w:val="none" w:sz="0" w:space="0" w:color="auto"/>
          </w:divBdr>
          <w:divsChild>
            <w:div w:id="1302688261">
              <w:marLeft w:val="0"/>
              <w:marRight w:val="0"/>
              <w:marTop w:val="0"/>
              <w:marBottom w:val="0"/>
              <w:divBdr>
                <w:top w:val="none" w:sz="0" w:space="0" w:color="auto"/>
                <w:left w:val="none" w:sz="0" w:space="0" w:color="auto"/>
                <w:bottom w:val="none" w:sz="0" w:space="0" w:color="auto"/>
                <w:right w:val="none" w:sz="0" w:space="0" w:color="auto"/>
              </w:divBdr>
            </w:div>
          </w:divsChild>
        </w:div>
        <w:div w:id="68233004">
          <w:marLeft w:val="0"/>
          <w:marRight w:val="0"/>
          <w:marTop w:val="0"/>
          <w:marBottom w:val="0"/>
          <w:divBdr>
            <w:top w:val="none" w:sz="0" w:space="0" w:color="auto"/>
            <w:left w:val="none" w:sz="0" w:space="0" w:color="auto"/>
            <w:bottom w:val="none" w:sz="0" w:space="0" w:color="auto"/>
            <w:right w:val="none" w:sz="0" w:space="0" w:color="auto"/>
          </w:divBdr>
          <w:divsChild>
            <w:div w:id="855775297">
              <w:marLeft w:val="0"/>
              <w:marRight w:val="0"/>
              <w:marTop w:val="0"/>
              <w:marBottom w:val="0"/>
              <w:divBdr>
                <w:top w:val="none" w:sz="0" w:space="0" w:color="auto"/>
                <w:left w:val="none" w:sz="0" w:space="0" w:color="auto"/>
                <w:bottom w:val="none" w:sz="0" w:space="0" w:color="auto"/>
                <w:right w:val="none" w:sz="0" w:space="0" w:color="auto"/>
              </w:divBdr>
            </w:div>
          </w:divsChild>
        </w:div>
        <w:div w:id="2137793325">
          <w:marLeft w:val="0"/>
          <w:marRight w:val="0"/>
          <w:marTop w:val="0"/>
          <w:marBottom w:val="0"/>
          <w:divBdr>
            <w:top w:val="none" w:sz="0" w:space="0" w:color="auto"/>
            <w:left w:val="none" w:sz="0" w:space="0" w:color="auto"/>
            <w:bottom w:val="none" w:sz="0" w:space="0" w:color="auto"/>
            <w:right w:val="none" w:sz="0" w:space="0" w:color="auto"/>
          </w:divBdr>
          <w:divsChild>
            <w:div w:id="143944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598435">
      <w:bodyDiv w:val="1"/>
      <w:marLeft w:val="0"/>
      <w:marRight w:val="0"/>
      <w:marTop w:val="0"/>
      <w:marBottom w:val="0"/>
      <w:divBdr>
        <w:top w:val="none" w:sz="0" w:space="0" w:color="auto"/>
        <w:left w:val="none" w:sz="0" w:space="0" w:color="auto"/>
        <w:bottom w:val="none" w:sz="0" w:space="0" w:color="auto"/>
        <w:right w:val="none" w:sz="0" w:space="0" w:color="auto"/>
      </w:divBdr>
    </w:div>
    <w:div w:id="403571349">
      <w:bodyDiv w:val="1"/>
      <w:marLeft w:val="0"/>
      <w:marRight w:val="0"/>
      <w:marTop w:val="0"/>
      <w:marBottom w:val="0"/>
      <w:divBdr>
        <w:top w:val="none" w:sz="0" w:space="0" w:color="auto"/>
        <w:left w:val="none" w:sz="0" w:space="0" w:color="auto"/>
        <w:bottom w:val="none" w:sz="0" w:space="0" w:color="auto"/>
        <w:right w:val="none" w:sz="0" w:space="0" w:color="auto"/>
      </w:divBdr>
    </w:div>
    <w:div w:id="415832736">
      <w:bodyDiv w:val="1"/>
      <w:marLeft w:val="0"/>
      <w:marRight w:val="0"/>
      <w:marTop w:val="0"/>
      <w:marBottom w:val="0"/>
      <w:divBdr>
        <w:top w:val="none" w:sz="0" w:space="0" w:color="auto"/>
        <w:left w:val="none" w:sz="0" w:space="0" w:color="auto"/>
        <w:bottom w:val="none" w:sz="0" w:space="0" w:color="auto"/>
        <w:right w:val="none" w:sz="0" w:space="0" w:color="auto"/>
      </w:divBdr>
    </w:div>
    <w:div w:id="425081522">
      <w:bodyDiv w:val="1"/>
      <w:marLeft w:val="0"/>
      <w:marRight w:val="0"/>
      <w:marTop w:val="0"/>
      <w:marBottom w:val="0"/>
      <w:divBdr>
        <w:top w:val="none" w:sz="0" w:space="0" w:color="auto"/>
        <w:left w:val="none" w:sz="0" w:space="0" w:color="auto"/>
        <w:bottom w:val="none" w:sz="0" w:space="0" w:color="auto"/>
        <w:right w:val="none" w:sz="0" w:space="0" w:color="auto"/>
      </w:divBdr>
    </w:div>
    <w:div w:id="455291679">
      <w:bodyDiv w:val="1"/>
      <w:marLeft w:val="0"/>
      <w:marRight w:val="0"/>
      <w:marTop w:val="0"/>
      <w:marBottom w:val="0"/>
      <w:divBdr>
        <w:top w:val="none" w:sz="0" w:space="0" w:color="auto"/>
        <w:left w:val="none" w:sz="0" w:space="0" w:color="auto"/>
        <w:bottom w:val="none" w:sz="0" w:space="0" w:color="auto"/>
        <w:right w:val="none" w:sz="0" w:space="0" w:color="auto"/>
      </w:divBdr>
    </w:div>
    <w:div w:id="463545204">
      <w:bodyDiv w:val="1"/>
      <w:marLeft w:val="0"/>
      <w:marRight w:val="0"/>
      <w:marTop w:val="0"/>
      <w:marBottom w:val="0"/>
      <w:divBdr>
        <w:top w:val="none" w:sz="0" w:space="0" w:color="auto"/>
        <w:left w:val="none" w:sz="0" w:space="0" w:color="auto"/>
        <w:bottom w:val="none" w:sz="0" w:space="0" w:color="auto"/>
        <w:right w:val="none" w:sz="0" w:space="0" w:color="auto"/>
      </w:divBdr>
    </w:div>
    <w:div w:id="480117772">
      <w:bodyDiv w:val="1"/>
      <w:marLeft w:val="0"/>
      <w:marRight w:val="0"/>
      <w:marTop w:val="0"/>
      <w:marBottom w:val="0"/>
      <w:divBdr>
        <w:top w:val="none" w:sz="0" w:space="0" w:color="auto"/>
        <w:left w:val="none" w:sz="0" w:space="0" w:color="auto"/>
        <w:bottom w:val="none" w:sz="0" w:space="0" w:color="auto"/>
        <w:right w:val="none" w:sz="0" w:space="0" w:color="auto"/>
      </w:divBdr>
    </w:div>
    <w:div w:id="493499324">
      <w:bodyDiv w:val="1"/>
      <w:marLeft w:val="0"/>
      <w:marRight w:val="0"/>
      <w:marTop w:val="0"/>
      <w:marBottom w:val="0"/>
      <w:divBdr>
        <w:top w:val="none" w:sz="0" w:space="0" w:color="auto"/>
        <w:left w:val="none" w:sz="0" w:space="0" w:color="auto"/>
        <w:bottom w:val="none" w:sz="0" w:space="0" w:color="auto"/>
        <w:right w:val="none" w:sz="0" w:space="0" w:color="auto"/>
      </w:divBdr>
    </w:div>
    <w:div w:id="505825513">
      <w:bodyDiv w:val="1"/>
      <w:marLeft w:val="0"/>
      <w:marRight w:val="0"/>
      <w:marTop w:val="0"/>
      <w:marBottom w:val="0"/>
      <w:divBdr>
        <w:top w:val="none" w:sz="0" w:space="0" w:color="auto"/>
        <w:left w:val="none" w:sz="0" w:space="0" w:color="auto"/>
        <w:bottom w:val="none" w:sz="0" w:space="0" w:color="auto"/>
        <w:right w:val="none" w:sz="0" w:space="0" w:color="auto"/>
      </w:divBdr>
      <w:divsChild>
        <w:div w:id="262425736">
          <w:marLeft w:val="0"/>
          <w:marRight w:val="0"/>
          <w:marTop w:val="0"/>
          <w:marBottom w:val="0"/>
          <w:divBdr>
            <w:top w:val="none" w:sz="0" w:space="0" w:color="auto"/>
            <w:left w:val="none" w:sz="0" w:space="0" w:color="auto"/>
            <w:bottom w:val="none" w:sz="0" w:space="0" w:color="auto"/>
            <w:right w:val="none" w:sz="0" w:space="0" w:color="auto"/>
          </w:divBdr>
        </w:div>
        <w:div w:id="284851560">
          <w:marLeft w:val="0"/>
          <w:marRight w:val="0"/>
          <w:marTop w:val="0"/>
          <w:marBottom w:val="0"/>
          <w:divBdr>
            <w:top w:val="none" w:sz="0" w:space="0" w:color="auto"/>
            <w:left w:val="none" w:sz="0" w:space="0" w:color="auto"/>
            <w:bottom w:val="none" w:sz="0" w:space="0" w:color="auto"/>
            <w:right w:val="none" w:sz="0" w:space="0" w:color="auto"/>
          </w:divBdr>
        </w:div>
        <w:div w:id="533156862">
          <w:marLeft w:val="0"/>
          <w:marRight w:val="0"/>
          <w:marTop w:val="0"/>
          <w:marBottom w:val="0"/>
          <w:divBdr>
            <w:top w:val="none" w:sz="0" w:space="0" w:color="auto"/>
            <w:left w:val="none" w:sz="0" w:space="0" w:color="auto"/>
            <w:bottom w:val="none" w:sz="0" w:space="0" w:color="auto"/>
            <w:right w:val="none" w:sz="0" w:space="0" w:color="auto"/>
          </w:divBdr>
        </w:div>
        <w:div w:id="1570578847">
          <w:marLeft w:val="0"/>
          <w:marRight w:val="0"/>
          <w:marTop w:val="0"/>
          <w:marBottom w:val="0"/>
          <w:divBdr>
            <w:top w:val="none" w:sz="0" w:space="0" w:color="auto"/>
            <w:left w:val="none" w:sz="0" w:space="0" w:color="auto"/>
            <w:bottom w:val="none" w:sz="0" w:space="0" w:color="auto"/>
            <w:right w:val="none" w:sz="0" w:space="0" w:color="auto"/>
          </w:divBdr>
        </w:div>
        <w:div w:id="1427656411">
          <w:marLeft w:val="0"/>
          <w:marRight w:val="0"/>
          <w:marTop w:val="0"/>
          <w:marBottom w:val="0"/>
          <w:divBdr>
            <w:top w:val="none" w:sz="0" w:space="0" w:color="auto"/>
            <w:left w:val="none" w:sz="0" w:space="0" w:color="auto"/>
            <w:bottom w:val="none" w:sz="0" w:space="0" w:color="auto"/>
            <w:right w:val="none" w:sz="0" w:space="0" w:color="auto"/>
          </w:divBdr>
        </w:div>
        <w:div w:id="1447775496">
          <w:marLeft w:val="0"/>
          <w:marRight w:val="0"/>
          <w:marTop w:val="0"/>
          <w:marBottom w:val="0"/>
          <w:divBdr>
            <w:top w:val="none" w:sz="0" w:space="0" w:color="auto"/>
            <w:left w:val="none" w:sz="0" w:space="0" w:color="auto"/>
            <w:bottom w:val="none" w:sz="0" w:space="0" w:color="auto"/>
            <w:right w:val="none" w:sz="0" w:space="0" w:color="auto"/>
          </w:divBdr>
        </w:div>
        <w:div w:id="1019821234">
          <w:marLeft w:val="0"/>
          <w:marRight w:val="0"/>
          <w:marTop w:val="0"/>
          <w:marBottom w:val="0"/>
          <w:divBdr>
            <w:top w:val="none" w:sz="0" w:space="0" w:color="auto"/>
            <w:left w:val="none" w:sz="0" w:space="0" w:color="auto"/>
            <w:bottom w:val="none" w:sz="0" w:space="0" w:color="auto"/>
            <w:right w:val="none" w:sz="0" w:space="0" w:color="auto"/>
          </w:divBdr>
        </w:div>
      </w:divsChild>
    </w:div>
    <w:div w:id="510215869">
      <w:bodyDiv w:val="1"/>
      <w:marLeft w:val="0"/>
      <w:marRight w:val="0"/>
      <w:marTop w:val="0"/>
      <w:marBottom w:val="0"/>
      <w:divBdr>
        <w:top w:val="none" w:sz="0" w:space="0" w:color="auto"/>
        <w:left w:val="none" w:sz="0" w:space="0" w:color="auto"/>
        <w:bottom w:val="none" w:sz="0" w:space="0" w:color="auto"/>
        <w:right w:val="none" w:sz="0" w:space="0" w:color="auto"/>
      </w:divBdr>
    </w:div>
    <w:div w:id="534974269">
      <w:bodyDiv w:val="1"/>
      <w:marLeft w:val="0"/>
      <w:marRight w:val="0"/>
      <w:marTop w:val="0"/>
      <w:marBottom w:val="0"/>
      <w:divBdr>
        <w:top w:val="none" w:sz="0" w:space="0" w:color="auto"/>
        <w:left w:val="none" w:sz="0" w:space="0" w:color="auto"/>
        <w:bottom w:val="none" w:sz="0" w:space="0" w:color="auto"/>
        <w:right w:val="none" w:sz="0" w:space="0" w:color="auto"/>
      </w:divBdr>
    </w:div>
    <w:div w:id="601689560">
      <w:bodyDiv w:val="1"/>
      <w:marLeft w:val="0"/>
      <w:marRight w:val="0"/>
      <w:marTop w:val="0"/>
      <w:marBottom w:val="0"/>
      <w:divBdr>
        <w:top w:val="none" w:sz="0" w:space="0" w:color="auto"/>
        <w:left w:val="none" w:sz="0" w:space="0" w:color="auto"/>
        <w:bottom w:val="none" w:sz="0" w:space="0" w:color="auto"/>
        <w:right w:val="none" w:sz="0" w:space="0" w:color="auto"/>
      </w:divBdr>
    </w:div>
    <w:div w:id="707879463">
      <w:bodyDiv w:val="1"/>
      <w:marLeft w:val="0"/>
      <w:marRight w:val="0"/>
      <w:marTop w:val="0"/>
      <w:marBottom w:val="0"/>
      <w:divBdr>
        <w:top w:val="none" w:sz="0" w:space="0" w:color="auto"/>
        <w:left w:val="none" w:sz="0" w:space="0" w:color="auto"/>
        <w:bottom w:val="none" w:sz="0" w:space="0" w:color="auto"/>
        <w:right w:val="none" w:sz="0" w:space="0" w:color="auto"/>
      </w:divBdr>
    </w:div>
    <w:div w:id="751897890">
      <w:bodyDiv w:val="1"/>
      <w:marLeft w:val="0"/>
      <w:marRight w:val="0"/>
      <w:marTop w:val="0"/>
      <w:marBottom w:val="0"/>
      <w:divBdr>
        <w:top w:val="none" w:sz="0" w:space="0" w:color="auto"/>
        <w:left w:val="none" w:sz="0" w:space="0" w:color="auto"/>
        <w:bottom w:val="none" w:sz="0" w:space="0" w:color="auto"/>
        <w:right w:val="none" w:sz="0" w:space="0" w:color="auto"/>
      </w:divBdr>
    </w:div>
    <w:div w:id="788815722">
      <w:bodyDiv w:val="1"/>
      <w:marLeft w:val="0"/>
      <w:marRight w:val="0"/>
      <w:marTop w:val="0"/>
      <w:marBottom w:val="0"/>
      <w:divBdr>
        <w:top w:val="none" w:sz="0" w:space="0" w:color="auto"/>
        <w:left w:val="none" w:sz="0" w:space="0" w:color="auto"/>
        <w:bottom w:val="none" w:sz="0" w:space="0" w:color="auto"/>
        <w:right w:val="none" w:sz="0" w:space="0" w:color="auto"/>
      </w:divBdr>
      <w:divsChild>
        <w:div w:id="886792546">
          <w:marLeft w:val="0"/>
          <w:marRight w:val="0"/>
          <w:marTop w:val="0"/>
          <w:marBottom w:val="0"/>
          <w:divBdr>
            <w:top w:val="none" w:sz="0" w:space="0" w:color="auto"/>
            <w:left w:val="none" w:sz="0" w:space="0" w:color="auto"/>
            <w:bottom w:val="none" w:sz="0" w:space="0" w:color="auto"/>
            <w:right w:val="none" w:sz="0" w:space="0" w:color="auto"/>
          </w:divBdr>
        </w:div>
        <w:div w:id="182943276">
          <w:marLeft w:val="0"/>
          <w:marRight w:val="0"/>
          <w:marTop w:val="0"/>
          <w:marBottom w:val="0"/>
          <w:divBdr>
            <w:top w:val="none" w:sz="0" w:space="0" w:color="auto"/>
            <w:left w:val="none" w:sz="0" w:space="0" w:color="auto"/>
            <w:bottom w:val="none" w:sz="0" w:space="0" w:color="auto"/>
            <w:right w:val="none" w:sz="0" w:space="0" w:color="auto"/>
          </w:divBdr>
        </w:div>
        <w:div w:id="2031179858">
          <w:marLeft w:val="0"/>
          <w:marRight w:val="0"/>
          <w:marTop w:val="0"/>
          <w:marBottom w:val="0"/>
          <w:divBdr>
            <w:top w:val="none" w:sz="0" w:space="0" w:color="auto"/>
            <w:left w:val="none" w:sz="0" w:space="0" w:color="auto"/>
            <w:bottom w:val="none" w:sz="0" w:space="0" w:color="auto"/>
            <w:right w:val="none" w:sz="0" w:space="0" w:color="auto"/>
          </w:divBdr>
        </w:div>
        <w:div w:id="1461997855">
          <w:marLeft w:val="0"/>
          <w:marRight w:val="0"/>
          <w:marTop w:val="0"/>
          <w:marBottom w:val="0"/>
          <w:divBdr>
            <w:top w:val="none" w:sz="0" w:space="0" w:color="auto"/>
            <w:left w:val="none" w:sz="0" w:space="0" w:color="auto"/>
            <w:bottom w:val="none" w:sz="0" w:space="0" w:color="auto"/>
            <w:right w:val="none" w:sz="0" w:space="0" w:color="auto"/>
          </w:divBdr>
        </w:div>
        <w:div w:id="863713078">
          <w:marLeft w:val="0"/>
          <w:marRight w:val="0"/>
          <w:marTop w:val="0"/>
          <w:marBottom w:val="0"/>
          <w:divBdr>
            <w:top w:val="none" w:sz="0" w:space="0" w:color="auto"/>
            <w:left w:val="none" w:sz="0" w:space="0" w:color="auto"/>
            <w:bottom w:val="none" w:sz="0" w:space="0" w:color="auto"/>
            <w:right w:val="none" w:sz="0" w:space="0" w:color="auto"/>
          </w:divBdr>
        </w:div>
      </w:divsChild>
    </w:div>
    <w:div w:id="798492037">
      <w:bodyDiv w:val="1"/>
      <w:marLeft w:val="0"/>
      <w:marRight w:val="0"/>
      <w:marTop w:val="0"/>
      <w:marBottom w:val="0"/>
      <w:divBdr>
        <w:top w:val="none" w:sz="0" w:space="0" w:color="auto"/>
        <w:left w:val="none" w:sz="0" w:space="0" w:color="auto"/>
        <w:bottom w:val="none" w:sz="0" w:space="0" w:color="auto"/>
        <w:right w:val="none" w:sz="0" w:space="0" w:color="auto"/>
      </w:divBdr>
    </w:div>
    <w:div w:id="803694731">
      <w:bodyDiv w:val="1"/>
      <w:marLeft w:val="0"/>
      <w:marRight w:val="0"/>
      <w:marTop w:val="0"/>
      <w:marBottom w:val="0"/>
      <w:divBdr>
        <w:top w:val="none" w:sz="0" w:space="0" w:color="auto"/>
        <w:left w:val="none" w:sz="0" w:space="0" w:color="auto"/>
        <w:bottom w:val="none" w:sz="0" w:space="0" w:color="auto"/>
        <w:right w:val="none" w:sz="0" w:space="0" w:color="auto"/>
      </w:divBdr>
    </w:div>
    <w:div w:id="807816946">
      <w:bodyDiv w:val="1"/>
      <w:marLeft w:val="0"/>
      <w:marRight w:val="0"/>
      <w:marTop w:val="0"/>
      <w:marBottom w:val="0"/>
      <w:divBdr>
        <w:top w:val="none" w:sz="0" w:space="0" w:color="auto"/>
        <w:left w:val="none" w:sz="0" w:space="0" w:color="auto"/>
        <w:bottom w:val="none" w:sz="0" w:space="0" w:color="auto"/>
        <w:right w:val="none" w:sz="0" w:space="0" w:color="auto"/>
      </w:divBdr>
    </w:div>
    <w:div w:id="818763441">
      <w:bodyDiv w:val="1"/>
      <w:marLeft w:val="0"/>
      <w:marRight w:val="0"/>
      <w:marTop w:val="0"/>
      <w:marBottom w:val="0"/>
      <w:divBdr>
        <w:top w:val="none" w:sz="0" w:space="0" w:color="auto"/>
        <w:left w:val="none" w:sz="0" w:space="0" w:color="auto"/>
        <w:bottom w:val="none" w:sz="0" w:space="0" w:color="auto"/>
        <w:right w:val="none" w:sz="0" w:space="0" w:color="auto"/>
      </w:divBdr>
      <w:divsChild>
        <w:div w:id="207423826">
          <w:marLeft w:val="0"/>
          <w:marRight w:val="0"/>
          <w:marTop w:val="0"/>
          <w:marBottom w:val="0"/>
          <w:divBdr>
            <w:top w:val="none" w:sz="0" w:space="0" w:color="auto"/>
            <w:left w:val="none" w:sz="0" w:space="0" w:color="auto"/>
            <w:bottom w:val="none" w:sz="0" w:space="0" w:color="auto"/>
            <w:right w:val="none" w:sz="0" w:space="0" w:color="auto"/>
          </w:divBdr>
        </w:div>
        <w:div w:id="277838859">
          <w:marLeft w:val="0"/>
          <w:marRight w:val="0"/>
          <w:marTop w:val="0"/>
          <w:marBottom w:val="0"/>
          <w:divBdr>
            <w:top w:val="none" w:sz="0" w:space="0" w:color="auto"/>
            <w:left w:val="none" w:sz="0" w:space="0" w:color="auto"/>
            <w:bottom w:val="none" w:sz="0" w:space="0" w:color="auto"/>
            <w:right w:val="none" w:sz="0" w:space="0" w:color="auto"/>
          </w:divBdr>
        </w:div>
        <w:div w:id="1648365470">
          <w:marLeft w:val="0"/>
          <w:marRight w:val="0"/>
          <w:marTop w:val="0"/>
          <w:marBottom w:val="0"/>
          <w:divBdr>
            <w:top w:val="none" w:sz="0" w:space="0" w:color="auto"/>
            <w:left w:val="none" w:sz="0" w:space="0" w:color="auto"/>
            <w:bottom w:val="none" w:sz="0" w:space="0" w:color="auto"/>
            <w:right w:val="none" w:sz="0" w:space="0" w:color="auto"/>
          </w:divBdr>
        </w:div>
        <w:div w:id="680280037">
          <w:marLeft w:val="0"/>
          <w:marRight w:val="0"/>
          <w:marTop w:val="0"/>
          <w:marBottom w:val="0"/>
          <w:divBdr>
            <w:top w:val="none" w:sz="0" w:space="0" w:color="auto"/>
            <w:left w:val="none" w:sz="0" w:space="0" w:color="auto"/>
            <w:bottom w:val="none" w:sz="0" w:space="0" w:color="auto"/>
            <w:right w:val="none" w:sz="0" w:space="0" w:color="auto"/>
          </w:divBdr>
        </w:div>
        <w:div w:id="1522624165">
          <w:marLeft w:val="0"/>
          <w:marRight w:val="0"/>
          <w:marTop w:val="0"/>
          <w:marBottom w:val="0"/>
          <w:divBdr>
            <w:top w:val="none" w:sz="0" w:space="0" w:color="auto"/>
            <w:left w:val="none" w:sz="0" w:space="0" w:color="auto"/>
            <w:bottom w:val="none" w:sz="0" w:space="0" w:color="auto"/>
            <w:right w:val="none" w:sz="0" w:space="0" w:color="auto"/>
          </w:divBdr>
        </w:div>
        <w:div w:id="1617979578">
          <w:marLeft w:val="0"/>
          <w:marRight w:val="0"/>
          <w:marTop w:val="0"/>
          <w:marBottom w:val="0"/>
          <w:divBdr>
            <w:top w:val="none" w:sz="0" w:space="0" w:color="auto"/>
            <w:left w:val="none" w:sz="0" w:space="0" w:color="auto"/>
            <w:bottom w:val="none" w:sz="0" w:space="0" w:color="auto"/>
            <w:right w:val="none" w:sz="0" w:space="0" w:color="auto"/>
          </w:divBdr>
        </w:div>
        <w:div w:id="1358775694">
          <w:marLeft w:val="0"/>
          <w:marRight w:val="0"/>
          <w:marTop w:val="0"/>
          <w:marBottom w:val="0"/>
          <w:divBdr>
            <w:top w:val="none" w:sz="0" w:space="0" w:color="auto"/>
            <w:left w:val="none" w:sz="0" w:space="0" w:color="auto"/>
            <w:bottom w:val="none" w:sz="0" w:space="0" w:color="auto"/>
            <w:right w:val="none" w:sz="0" w:space="0" w:color="auto"/>
          </w:divBdr>
        </w:div>
        <w:div w:id="1676689504">
          <w:marLeft w:val="0"/>
          <w:marRight w:val="0"/>
          <w:marTop w:val="0"/>
          <w:marBottom w:val="0"/>
          <w:divBdr>
            <w:top w:val="none" w:sz="0" w:space="0" w:color="auto"/>
            <w:left w:val="none" w:sz="0" w:space="0" w:color="auto"/>
            <w:bottom w:val="none" w:sz="0" w:space="0" w:color="auto"/>
            <w:right w:val="none" w:sz="0" w:space="0" w:color="auto"/>
          </w:divBdr>
        </w:div>
        <w:div w:id="1059749469">
          <w:marLeft w:val="0"/>
          <w:marRight w:val="0"/>
          <w:marTop w:val="0"/>
          <w:marBottom w:val="0"/>
          <w:divBdr>
            <w:top w:val="none" w:sz="0" w:space="0" w:color="auto"/>
            <w:left w:val="none" w:sz="0" w:space="0" w:color="auto"/>
            <w:bottom w:val="none" w:sz="0" w:space="0" w:color="auto"/>
            <w:right w:val="none" w:sz="0" w:space="0" w:color="auto"/>
          </w:divBdr>
        </w:div>
        <w:div w:id="1974170937">
          <w:marLeft w:val="0"/>
          <w:marRight w:val="0"/>
          <w:marTop w:val="0"/>
          <w:marBottom w:val="0"/>
          <w:divBdr>
            <w:top w:val="none" w:sz="0" w:space="0" w:color="auto"/>
            <w:left w:val="none" w:sz="0" w:space="0" w:color="auto"/>
            <w:bottom w:val="none" w:sz="0" w:space="0" w:color="auto"/>
            <w:right w:val="none" w:sz="0" w:space="0" w:color="auto"/>
          </w:divBdr>
        </w:div>
      </w:divsChild>
    </w:div>
    <w:div w:id="859972427">
      <w:bodyDiv w:val="1"/>
      <w:marLeft w:val="0"/>
      <w:marRight w:val="0"/>
      <w:marTop w:val="0"/>
      <w:marBottom w:val="0"/>
      <w:divBdr>
        <w:top w:val="none" w:sz="0" w:space="0" w:color="auto"/>
        <w:left w:val="none" w:sz="0" w:space="0" w:color="auto"/>
        <w:bottom w:val="none" w:sz="0" w:space="0" w:color="auto"/>
        <w:right w:val="none" w:sz="0" w:space="0" w:color="auto"/>
      </w:divBdr>
    </w:div>
    <w:div w:id="886599277">
      <w:bodyDiv w:val="1"/>
      <w:marLeft w:val="0"/>
      <w:marRight w:val="0"/>
      <w:marTop w:val="0"/>
      <w:marBottom w:val="0"/>
      <w:divBdr>
        <w:top w:val="none" w:sz="0" w:space="0" w:color="auto"/>
        <w:left w:val="none" w:sz="0" w:space="0" w:color="auto"/>
        <w:bottom w:val="none" w:sz="0" w:space="0" w:color="auto"/>
        <w:right w:val="none" w:sz="0" w:space="0" w:color="auto"/>
      </w:divBdr>
      <w:divsChild>
        <w:div w:id="795024926">
          <w:marLeft w:val="0"/>
          <w:marRight w:val="0"/>
          <w:marTop w:val="0"/>
          <w:marBottom w:val="0"/>
          <w:divBdr>
            <w:top w:val="none" w:sz="0" w:space="0" w:color="auto"/>
            <w:left w:val="none" w:sz="0" w:space="0" w:color="auto"/>
            <w:bottom w:val="none" w:sz="0" w:space="0" w:color="auto"/>
            <w:right w:val="none" w:sz="0" w:space="0" w:color="auto"/>
          </w:divBdr>
        </w:div>
        <w:div w:id="19863920">
          <w:marLeft w:val="0"/>
          <w:marRight w:val="0"/>
          <w:marTop w:val="0"/>
          <w:marBottom w:val="0"/>
          <w:divBdr>
            <w:top w:val="none" w:sz="0" w:space="0" w:color="auto"/>
            <w:left w:val="none" w:sz="0" w:space="0" w:color="auto"/>
            <w:bottom w:val="none" w:sz="0" w:space="0" w:color="auto"/>
            <w:right w:val="none" w:sz="0" w:space="0" w:color="auto"/>
          </w:divBdr>
        </w:div>
        <w:div w:id="1668096907">
          <w:marLeft w:val="0"/>
          <w:marRight w:val="0"/>
          <w:marTop w:val="0"/>
          <w:marBottom w:val="0"/>
          <w:divBdr>
            <w:top w:val="none" w:sz="0" w:space="0" w:color="auto"/>
            <w:left w:val="none" w:sz="0" w:space="0" w:color="auto"/>
            <w:bottom w:val="none" w:sz="0" w:space="0" w:color="auto"/>
            <w:right w:val="none" w:sz="0" w:space="0" w:color="auto"/>
          </w:divBdr>
        </w:div>
        <w:div w:id="642543164">
          <w:marLeft w:val="0"/>
          <w:marRight w:val="0"/>
          <w:marTop w:val="0"/>
          <w:marBottom w:val="0"/>
          <w:divBdr>
            <w:top w:val="none" w:sz="0" w:space="0" w:color="auto"/>
            <w:left w:val="none" w:sz="0" w:space="0" w:color="auto"/>
            <w:bottom w:val="none" w:sz="0" w:space="0" w:color="auto"/>
            <w:right w:val="none" w:sz="0" w:space="0" w:color="auto"/>
          </w:divBdr>
        </w:div>
        <w:div w:id="211188856">
          <w:marLeft w:val="0"/>
          <w:marRight w:val="0"/>
          <w:marTop w:val="0"/>
          <w:marBottom w:val="0"/>
          <w:divBdr>
            <w:top w:val="none" w:sz="0" w:space="0" w:color="auto"/>
            <w:left w:val="none" w:sz="0" w:space="0" w:color="auto"/>
            <w:bottom w:val="none" w:sz="0" w:space="0" w:color="auto"/>
            <w:right w:val="none" w:sz="0" w:space="0" w:color="auto"/>
          </w:divBdr>
        </w:div>
        <w:div w:id="966160337">
          <w:marLeft w:val="0"/>
          <w:marRight w:val="0"/>
          <w:marTop w:val="0"/>
          <w:marBottom w:val="0"/>
          <w:divBdr>
            <w:top w:val="none" w:sz="0" w:space="0" w:color="auto"/>
            <w:left w:val="none" w:sz="0" w:space="0" w:color="auto"/>
            <w:bottom w:val="none" w:sz="0" w:space="0" w:color="auto"/>
            <w:right w:val="none" w:sz="0" w:space="0" w:color="auto"/>
          </w:divBdr>
        </w:div>
        <w:div w:id="1582329857">
          <w:marLeft w:val="0"/>
          <w:marRight w:val="0"/>
          <w:marTop w:val="0"/>
          <w:marBottom w:val="0"/>
          <w:divBdr>
            <w:top w:val="none" w:sz="0" w:space="0" w:color="auto"/>
            <w:left w:val="none" w:sz="0" w:space="0" w:color="auto"/>
            <w:bottom w:val="none" w:sz="0" w:space="0" w:color="auto"/>
            <w:right w:val="none" w:sz="0" w:space="0" w:color="auto"/>
          </w:divBdr>
        </w:div>
        <w:div w:id="21828778">
          <w:marLeft w:val="0"/>
          <w:marRight w:val="0"/>
          <w:marTop w:val="0"/>
          <w:marBottom w:val="0"/>
          <w:divBdr>
            <w:top w:val="none" w:sz="0" w:space="0" w:color="auto"/>
            <w:left w:val="none" w:sz="0" w:space="0" w:color="auto"/>
            <w:bottom w:val="none" w:sz="0" w:space="0" w:color="auto"/>
            <w:right w:val="none" w:sz="0" w:space="0" w:color="auto"/>
          </w:divBdr>
        </w:div>
        <w:div w:id="1346323495">
          <w:marLeft w:val="0"/>
          <w:marRight w:val="0"/>
          <w:marTop w:val="0"/>
          <w:marBottom w:val="0"/>
          <w:divBdr>
            <w:top w:val="none" w:sz="0" w:space="0" w:color="auto"/>
            <w:left w:val="none" w:sz="0" w:space="0" w:color="auto"/>
            <w:bottom w:val="none" w:sz="0" w:space="0" w:color="auto"/>
            <w:right w:val="none" w:sz="0" w:space="0" w:color="auto"/>
          </w:divBdr>
        </w:div>
      </w:divsChild>
    </w:div>
    <w:div w:id="886916658">
      <w:bodyDiv w:val="1"/>
      <w:marLeft w:val="0"/>
      <w:marRight w:val="0"/>
      <w:marTop w:val="0"/>
      <w:marBottom w:val="0"/>
      <w:divBdr>
        <w:top w:val="none" w:sz="0" w:space="0" w:color="auto"/>
        <w:left w:val="none" w:sz="0" w:space="0" w:color="auto"/>
        <w:bottom w:val="none" w:sz="0" w:space="0" w:color="auto"/>
        <w:right w:val="none" w:sz="0" w:space="0" w:color="auto"/>
      </w:divBdr>
    </w:div>
    <w:div w:id="889464981">
      <w:bodyDiv w:val="1"/>
      <w:marLeft w:val="0"/>
      <w:marRight w:val="0"/>
      <w:marTop w:val="0"/>
      <w:marBottom w:val="0"/>
      <w:divBdr>
        <w:top w:val="none" w:sz="0" w:space="0" w:color="auto"/>
        <w:left w:val="none" w:sz="0" w:space="0" w:color="auto"/>
        <w:bottom w:val="none" w:sz="0" w:space="0" w:color="auto"/>
        <w:right w:val="none" w:sz="0" w:space="0" w:color="auto"/>
      </w:divBdr>
    </w:div>
    <w:div w:id="916092759">
      <w:bodyDiv w:val="1"/>
      <w:marLeft w:val="0"/>
      <w:marRight w:val="0"/>
      <w:marTop w:val="0"/>
      <w:marBottom w:val="0"/>
      <w:divBdr>
        <w:top w:val="none" w:sz="0" w:space="0" w:color="auto"/>
        <w:left w:val="none" w:sz="0" w:space="0" w:color="auto"/>
        <w:bottom w:val="none" w:sz="0" w:space="0" w:color="auto"/>
        <w:right w:val="none" w:sz="0" w:space="0" w:color="auto"/>
      </w:divBdr>
    </w:div>
    <w:div w:id="961038278">
      <w:bodyDiv w:val="1"/>
      <w:marLeft w:val="0"/>
      <w:marRight w:val="0"/>
      <w:marTop w:val="0"/>
      <w:marBottom w:val="0"/>
      <w:divBdr>
        <w:top w:val="none" w:sz="0" w:space="0" w:color="auto"/>
        <w:left w:val="none" w:sz="0" w:space="0" w:color="auto"/>
        <w:bottom w:val="none" w:sz="0" w:space="0" w:color="auto"/>
        <w:right w:val="none" w:sz="0" w:space="0" w:color="auto"/>
      </w:divBdr>
    </w:div>
    <w:div w:id="976684985">
      <w:bodyDiv w:val="1"/>
      <w:marLeft w:val="0"/>
      <w:marRight w:val="0"/>
      <w:marTop w:val="0"/>
      <w:marBottom w:val="0"/>
      <w:divBdr>
        <w:top w:val="none" w:sz="0" w:space="0" w:color="auto"/>
        <w:left w:val="none" w:sz="0" w:space="0" w:color="auto"/>
        <w:bottom w:val="none" w:sz="0" w:space="0" w:color="auto"/>
        <w:right w:val="none" w:sz="0" w:space="0" w:color="auto"/>
      </w:divBdr>
    </w:div>
    <w:div w:id="1000742163">
      <w:bodyDiv w:val="1"/>
      <w:marLeft w:val="0"/>
      <w:marRight w:val="0"/>
      <w:marTop w:val="0"/>
      <w:marBottom w:val="0"/>
      <w:divBdr>
        <w:top w:val="none" w:sz="0" w:space="0" w:color="auto"/>
        <w:left w:val="none" w:sz="0" w:space="0" w:color="auto"/>
        <w:bottom w:val="none" w:sz="0" w:space="0" w:color="auto"/>
        <w:right w:val="none" w:sz="0" w:space="0" w:color="auto"/>
      </w:divBdr>
    </w:div>
    <w:div w:id="1029451004">
      <w:bodyDiv w:val="1"/>
      <w:marLeft w:val="0"/>
      <w:marRight w:val="0"/>
      <w:marTop w:val="0"/>
      <w:marBottom w:val="0"/>
      <w:divBdr>
        <w:top w:val="none" w:sz="0" w:space="0" w:color="auto"/>
        <w:left w:val="none" w:sz="0" w:space="0" w:color="auto"/>
        <w:bottom w:val="none" w:sz="0" w:space="0" w:color="auto"/>
        <w:right w:val="none" w:sz="0" w:space="0" w:color="auto"/>
      </w:divBdr>
    </w:div>
    <w:div w:id="1055422862">
      <w:bodyDiv w:val="1"/>
      <w:marLeft w:val="0"/>
      <w:marRight w:val="0"/>
      <w:marTop w:val="0"/>
      <w:marBottom w:val="0"/>
      <w:divBdr>
        <w:top w:val="none" w:sz="0" w:space="0" w:color="auto"/>
        <w:left w:val="none" w:sz="0" w:space="0" w:color="auto"/>
        <w:bottom w:val="none" w:sz="0" w:space="0" w:color="auto"/>
        <w:right w:val="none" w:sz="0" w:space="0" w:color="auto"/>
      </w:divBdr>
    </w:div>
    <w:div w:id="1099526840">
      <w:bodyDiv w:val="1"/>
      <w:marLeft w:val="0"/>
      <w:marRight w:val="0"/>
      <w:marTop w:val="0"/>
      <w:marBottom w:val="0"/>
      <w:divBdr>
        <w:top w:val="none" w:sz="0" w:space="0" w:color="auto"/>
        <w:left w:val="none" w:sz="0" w:space="0" w:color="auto"/>
        <w:bottom w:val="none" w:sz="0" w:space="0" w:color="auto"/>
        <w:right w:val="none" w:sz="0" w:space="0" w:color="auto"/>
      </w:divBdr>
    </w:div>
    <w:div w:id="1102872550">
      <w:bodyDiv w:val="1"/>
      <w:marLeft w:val="0"/>
      <w:marRight w:val="0"/>
      <w:marTop w:val="0"/>
      <w:marBottom w:val="0"/>
      <w:divBdr>
        <w:top w:val="none" w:sz="0" w:space="0" w:color="auto"/>
        <w:left w:val="none" w:sz="0" w:space="0" w:color="auto"/>
        <w:bottom w:val="none" w:sz="0" w:space="0" w:color="auto"/>
        <w:right w:val="none" w:sz="0" w:space="0" w:color="auto"/>
      </w:divBdr>
    </w:div>
    <w:div w:id="1104692786">
      <w:bodyDiv w:val="1"/>
      <w:marLeft w:val="0"/>
      <w:marRight w:val="0"/>
      <w:marTop w:val="0"/>
      <w:marBottom w:val="0"/>
      <w:divBdr>
        <w:top w:val="none" w:sz="0" w:space="0" w:color="auto"/>
        <w:left w:val="none" w:sz="0" w:space="0" w:color="auto"/>
        <w:bottom w:val="none" w:sz="0" w:space="0" w:color="auto"/>
        <w:right w:val="none" w:sz="0" w:space="0" w:color="auto"/>
      </w:divBdr>
    </w:div>
    <w:div w:id="1106316399">
      <w:bodyDiv w:val="1"/>
      <w:marLeft w:val="0"/>
      <w:marRight w:val="0"/>
      <w:marTop w:val="0"/>
      <w:marBottom w:val="0"/>
      <w:divBdr>
        <w:top w:val="none" w:sz="0" w:space="0" w:color="auto"/>
        <w:left w:val="none" w:sz="0" w:space="0" w:color="auto"/>
        <w:bottom w:val="none" w:sz="0" w:space="0" w:color="auto"/>
        <w:right w:val="none" w:sz="0" w:space="0" w:color="auto"/>
      </w:divBdr>
    </w:div>
    <w:div w:id="1124615568">
      <w:bodyDiv w:val="1"/>
      <w:marLeft w:val="0"/>
      <w:marRight w:val="0"/>
      <w:marTop w:val="0"/>
      <w:marBottom w:val="0"/>
      <w:divBdr>
        <w:top w:val="none" w:sz="0" w:space="0" w:color="auto"/>
        <w:left w:val="none" w:sz="0" w:space="0" w:color="auto"/>
        <w:bottom w:val="none" w:sz="0" w:space="0" w:color="auto"/>
        <w:right w:val="none" w:sz="0" w:space="0" w:color="auto"/>
      </w:divBdr>
      <w:divsChild>
        <w:div w:id="1775393712">
          <w:marLeft w:val="0"/>
          <w:marRight w:val="0"/>
          <w:marTop w:val="0"/>
          <w:marBottom w:val="0"/>
          <w:divBdr>
            <w:top w:val="none" w:sz="0" w:space="0" w:color="auto"/>
            <w:left w:val="none" w:sz="0" w:space="0" w:color="auto"/>
            <w:bottom w:val="none" w:sz="0" w:space="0" w:color="auto"/>
            <w:right w:val="none" w:sz="0" w:space="0" w:color="auto"/>
          </w:divBdr>
        </w:div>
        <w:div w:id="376859200">
          <w:marLeft w:val="0"/>
          <w:marRight w:val="0"/>
          <w:marTop w:val="0"/>
          <w:marBottom w:val="0"/>
          <w:divBdr>
            <w:top w:val="none" w:sz="0" w:space="0" w:color="auto"/>
            <w:left w:val="none" w:sz="0" w:space="0" w:color="auto"/>
            <w:bottom w:val="none" w:sz="0" w:space="0" w:color="auto"/>
            <w:right w:val="none" w:sz="0" w:space="0" w:color="auto"/>
          </w:divBdr>
        </w:div>
        <w:div w:id="1176771256">
          <w:marLeft w:val="0"/>
          <w:marRight w:val="0"/>
          <w:marTop w:val="0"/>
          <w:marBottom w:val="0"/>
          <w:divBdr>
            <w:top w:val="none" w:sz="0" w:space="0" w:color="auto"/>
            <w:left w:val="none" w:sz="0" w:space="0" w:color="auto"/>
            <w:bottom w:val="none" w:sz="0" w:space="0" w:color="auto"/>
            <w:right w:val="none" w:sz="0" w:space="0" w:color="auto"/>
          </w:divBdr>
        </w:div>
        <w:div w:id="43528734">
          <w:marLeft w:val="0"/>
          <w:marRight w:val="0"/>
          <w:marTop w:val="0"/>
          <w:marBottom w:val="0"/>
          <w:divBdr>
            <w:top w:val="none" w:sz="0" w:space="0" w:color="auto"/>
            <w:left w:val="none" w:sz="0" w:space="0" w:color="auto"/>
            <w:bottom w:val="none" w:sz="0" w:space="0" w:color="auto"/>
            <w:right w:val="none" w:sz="0" w:space="0" w:color="auto"/>
          </w:divBdr>
        </w:div>
        <w:div w:id="1346400268">
          <w:marLeft w:val="0"/>
          <w:marRight w:val="0"/>
          <w:marTop w:val="0"/>
          <w:marBottom w:val="0"/>
          <w:divBdr>
            <w:top w:val="none" w:sz="0" w:space="0" w:color="auto"/>
            <w:left w:val="none" w:sz="0" w:space="0" w:color="auto"/>
            <w:bottom w:val="none" w:sz="0" w:space="0" w:color="auto"/>
            <w:right w:val="none" w:sz="0" w:space="0" w:color="auto"/>
          </w:divBdr>
        </w:div>
        <w:div w:id="544147108">
          <w:marLeft w:val="0"/>
          <w:marRight w:val="0"/>
          <w:marTop w:val="0"/>
          <w:marBottom w:val="0"/>
          <w:divBdr>
            <w:top w:val="none" w:sz="0" w:space="0" w:color="auto"/>
            <w:left w:val="none" w:sz="0" w:space="0" w:color="auto"/>
            <w:bottom w:val="none" w:sz="0" w:space="0" w:color="auto"/>
            <w:right w:val="none" w:sz="0" w:space="0" w:color="auto"/>
          </w:divBdr>
        </w:div>
      </w:divsChild>
    </w:div>
    <w:div w:id="1126041006">
      <w:bodyDiv w:val="1"/>
      <w:marLeft w:val="0"/>
      <w:marRight w:val="0"/>
      <w:marTop w:val="0"/>
      <w:marBottom w:val="0"/>
      <w:divBdr>
        <w:top w:val="none" w:sz="0" w:space="0" w:color="auto"/>
        <w:left w:val="none" w:sz="0" w:space="0" w:color="auto"/>
        <w:bottom w:val="none" w:sz="0" w:space="0" w:color="auto"/>
        <w:right w:val="none" w:sz="0" w:space="0" w:color="auto"/>
      </w:divBdr>
      <w:divsChild>
        <w:div w:id="1131256">
          <w:marLeft w:val="0"/>
          <w:marRight w:val="0"/>
          <w:marTop w:val="0"/>
          <w:marBottom w:val="0"/>
          <w:divBdr>
            <w:top w:val="none" w:sz="0" w:space="0" w:color="auto"/>
            <w:left w:val="none" w:sz="0" w:space="0" w:color="auto"/>
            <w:bottom w:val="none" w:sz="0" w:space="0" w:color="auto"/>
            <w:right w:val="none" w:sz="0" w:space="0" w:color="auto"/>
          </w:divBdr>
        </w:div>
      </w:divsChild>
    </w:div>
    <w:div w:id="1213615541">
      <w:bodyDiv w:val="1"/>
      <w:marLeft w:val="0"/>
      <w:marRight w:val="0"/>
      <w:marTop w:val="0"/>
      <w:marBottom w:val="0"/>
      <w:divBdr>
        <w:top w:val="none" w:sz="0" w:space="0" w:color="auto"/>
        <w:left w:val="none" w:sz="0" w:space="0" w:color="auto"/>
        <w:bottom w:val="none" w:sz="0" w:space="0" w:color="auto"/>
        <w:right w:val="none" w:sz="0" w:space="0" w:color="auto"/>
      </w:divBdr>
    </w:div>
    <w:div w:id="1228422899">
      <w:bodyDiv w:val="1"/>
      <w:marLeft w:val="0"/>
      <w:marRight w:val="0"/>
      <w:marTop w:val="0"/>
      <w:marBottom w:val="0"/>
      <w:divBdr>
        <w:top w:val="none" w:sz="0" w:space="0" w:color="auto"/>
        <w:left w:val="none" w:sz="0" w:space="0" w:color="auto"/>
        <w:bottom w:val="none" w:sz="0" w:space="0" w:color="auto"/>
        <w:right w:val="none" w:sz="0" w:space="0" w:color="auto"/>
      </w:divBdr>
      <w:divsChild>
        <w:div w:id="956569207">
          <w:marLeft w:val="0"/>
          <w:marRight w:val="0"/>
          <w:marTop w:val="0"/>
          <w:marBottom w:val="0"/>
          <w:divBdr>
            <w:top w:val="none" w:sz="0" w:space="0" w:color="auto"/>
            <w:left w:val="none" w:sz="0" w:space="0" w:color="auto"/>
            <w:bottom w:val="none" w:sz="0" w:space="0" w:color="auto"/>
            <w:right w:val="none" w:sz="0" w:space="0" w:color="auto"/>
          </w:divBdr>
        </w:div>
        <w:div w:id="1768885638">
          <w:marLeft w:val="0"/>
          <w:marRight w:val="0"/>
          <w:marTop w:val="0"/>
          <w:marBottom w:val="0"/>
          <w:divBdr>
            <w:top w:val="none" w:sz="0" w:space="0" w:color="auto"/>
            <w:left w:val="none" w:sz="0" w:space="0" w:color="auto"/>
            <w:bottom w:val="none" w:sz="0" w:space="0" w:color="auto"/>
            <w:right w:val="none" w:sz="0" w:space="0" w:color="auto"/>
          </w:divBdr>
        </w:div>
        <w:div w:id="1600523035">
          <w:marLeft w:val="0"/>
          <w:marRight w:val="0"/>
          <w:marTop w:val="0"/>
          <w:marBottom w:val="0"/>
          <w:divBdr>
            <w:top w:val="none" w:sz="0" w:space="0" w:color="auto"/>
            <w:left w:val="none" w:sz="0" w:space="0" w:color="auto"/>
            <w:bottom w:val="none" w:sz="0" w:space="0" w:color="auto"/>
            <w:right w:val="none" w:sz="0" w:space="0" w:color="auto"/>
          </w:divBdr>
        </w:div>
        <w:div w:id="166091614">
          <w:marLeft w:val="0"/>
          <w:marRight w:val="0"/>
          <w:marTop w:val="0"/>
          <w:marBottom w:val="0"/>
          <w:divBdr>
            <w:top w:val="none" w:sz="0" w:space="0" w:color="auto"/>
            <w:left w:val="none" w:sz="0" w:space="0" w:color="auto"/>
            <w:bottom w:val="none" w:sz="0" w:space="0" w:color="auto"/>
            <w:right w:val="none" w:sz="0" w:space="0" w:color="auto"/>
          </w:divBdr>
        </w:div>
        <w:div w:id="911737556">
          <w:marLeft w:val="0"/>
          <w:marRight w:val="0"/>
          <w:marTop w:val="0"/>
          <w:marBottom w:val="0"/>
          <w:divBdr>
            <w:top w:val="none" w:sz="0" w:space="0" w:color="auto"/>
            <w:left w:val="none" w:sz="0" w:space="0" w:color="auto"/>
            <w:bottom w:val="none" w:sz="0" w:space="0" w:color="auto"/>
            <w:right w:val="none" w:sz="0" w:space="0" w:color="auto"/>
          </w:divBdr>
        </w:div>
        <w:div w:id="123887936">
          <w:marLeft w:val="0"/>
          <w:marRight w:val="0"/>
          <w:marTop w:val="0"/>
          <w:marBottom w:val="0"/>
          <w:divBdr>
            <w:top w:val="none" w:sz="0" w:space="0" w:color="auto"/>
            <w:left w:val="none" w:sz="0" w:space="0" w:color="auto"/>
            <w:bottom w:val="none" w:sz="0" w:space="0" w:color="auto"/>
            <w:right w:val="none" w:sz="0" w:space="0" w:color="auto"/>
          </w:divBdr>
        </w:div>
        <w:div w:id="139228162">
          <w:marLeft w:val="0"/>
          <w:marRight w:val="0"/>
          <w:marTop w:val="0"/>
          <w:marBottom w:val="0"/>
          <w:divBdr>
            <w:top w:val="none" w:sz="0" w:space="0" w:color="auto"/>
            <w:left w:val="none" w:sz="0" w:space="0" w:color="auto"/>
            <w:bottom w:val="none" w:sz="0" w:space="0" w:color="auto"/>
            <w:right w:val="none" w:sz="0" w:space="0" w:color="auto"/>
          </w:divBdr>
        </w:div>
        <w:div w:id="525022108">
          <w:marLeft w:val="0"/>
          <w:marRight w:val="0"/>
          <w:marTop w:val="0"/>
          <w:marBottom w:val="0"/>
          <w:divBdr>
            <w:top w:val="none" w:sz="0" w:space="0" w:color="auto"/>
            <w:left w:val="none" w:sz="0" w:space="0" w:color="auto"/>
            <w:bottom w:val="none" w:sz="0" w:space="0" w:color="auto"/>
            <w:right w:val="none" w:sz="0" w:space="0" w:color="auto"/>
          </w:divBdr>
        </w:div>
        <w:div w:id="172233056">
          <w:marLeft w:val="0"/>
          <w:marRight w:val="0"/>
          <w:marTop w:val="0"/>
          <w:marBottom w:val="0"/>
          <w:divBdr>
            <w:top w:val="none" w:sz="0" w:space="0" w:color="auto"/>
            <w:left w:val="none" w:sz="0" w:space="0" w:color="auto"/>
            <w:bottom w:val="none" w:sz="0" w:space="0" w:color="auto"/>
            <w:right w:val="none" w:sz="0" w:space="0" w:color="auto"/>
          </w:divBdr>
        </w:div>
        <w:div w:id="712585262">
          <w:marLeft w:val="0"/>
          <w:marRight w:val="0"/>
          <w:marTop w:val="0"/>
          <w:marBottom w:val="0"/>
          <w:divBdr>
            <w:top w:val="none" w:sz="0" w:space="0" w:color="auto"/>
            <w:left w:val="none" w:sz="0" w:space="0" w:color="auto"/>
            <w:bottom w:val="none" w:sz="0" w:space="0" w:color="auto"/>
            <w:right w:val="none" w:sz="0" w:space="0" w:color="auto"/>
          </w:divBdr>
        </w:div>
        <w:div w:id="2030133580">
          <w:marLeft w:val="0"/>
          <w:marRight w:val="0"/>
          <w:marTop w:val="0"/>
          <w:marBottom w:val="0"/>
          <w:divBdr>
            <w:top w:val="none" w:sz="0" w:space="0" w:color="auto"/>
            <w:left w:val="none" w:sz="0" w:space="0" w:color="auto"/>
            <w:bottom w:val="none" w:sz="0" w:space="0" w:color="auto"/>
            <w:right w:val="none" w:sz="0" w:space="0" w:color="auto"/>
          </w:divBdr>
        </w:div>
      </w:divsChild>
    </w:div>
    <w:div w:id="1237008437">
      <w:bodyDiv w:val="1"/>
      <w:marLeft w:val="0"/>
      <w:marRight w:val="0"/>
      <w:marTop w:val="0"/>
      <w:marBottom w:val="0"/>
      <w:divBdr>
        <w:top w:val="none" w:sz="0" w:space="0" w:color="auto"/>
        <w:left w:val="none" w:sz="0" w:space="0" w:color="auto"/>
        <w:bottom w:val="none" w:sz="0" w:space="0" w:color="auto"/>
        <w:right w:val="none" w:sz="0" w:space="0" w:color="auto"/>
      </w:divBdr>
    </w:div>
    <w:div w:id="1246643992">
      <w:bodyDiv w:val="1"/>
      <w:marLeft w:val="0"/>
      <w:marRight w:val="0"/>
      <w:marTop w:val="0"/>
      <w:marBottom w:val="0"/>
      <w:divBdr>
        <w:top w:val="none" w:sz="0" w:space="0" w:color="auto"/>
        <w:left w:val="none" w:sz="0" w:space="0" w:color="auto"/>
        <w:bottom w:val="none" w:sz="0" w:space="0" w:color="auto"/>
        <w:right w:val="none" w:sz="0" w:space="0" w:color="auto"/>
      </w:divBdr>
    </w:div>
    <w:div w:id="1332221848">
      <w:bodyDiv w:val="1"/>
      <w:marLeft w:val="0"/>
      <w:marRight w:val="0"/>
      <w:marTop w:val="0"/>
      <w:marBottom w:val="0"/>
      <w:divBdr>
        <w:top w:val="none" w:sz="0" w:space="0" w:color="auto"/>
        <w:left w:val="none" w:sz="0" w:space="0" w:color="auto"/>
        <w:bottom w:val="none" w:sz="0" w:space="0" w:color="auto"/>
        <w:right w:val="none" w:sz="0" w:space="0" w:color="auto"/>
      </w:divBdr>
    </w:div>
    <w:div w:id="1344476457">
      <w:bodyDiv w:val="1"/>
      <w:marLeft w:val="0"/>
      <w:marRight w:val="0"/>
      <w:marTop w:val="0"/>
      <w:marBottom w:val="0"/>
      <w:divBdr>
        <w:top w:val="none" w:sz="0" w:space="0" w:color="auto"/>
        <w:left w:val="none" w:sz="0" w:space="0" w:color="auto"/>
        <w:bottom w:val="none" w:sz="0" w:space="0" w:color="auto"/>
        <w:right w:val="none" w:sz="0" w:space="0" w:color="auto"/>
      </w:divBdr>
    </w:div>
    <w:div w:id="1344894555">
      <w:bodyDiv w:val="1"/>
      <w:marLeft w:val="0"/>
      <w:marRight w:val="0"/>
      <w:marTop w:val="0"/>
      <w:marBottom w:val="0"/>
      <w:divBdr>
        <w:top w:val="none" w:sz="0" w:space="0" w:color="auto"/>
        <w:left w:val="none" w:sz="0" w:space="0" w:color="auto"/>
        <w:bottom w:val="none" w:sz="0" w:space="0" w:color="auto"/>
        <w:right w:val="none" w:sz="0" w:space="0" w:color="auto"/>
      </w:divBdr>
    </w:div>
    <w:div w:id="1381631810">
      <w:bodyDiv w:val="1"/>
      <w:marLeft w:val="0"/>
      <w:marRight w:val="0"/>
      <w:marTop w:val="0"/>
      <w:marBottom w:val="0"/>
      <w:divBdr>
        <w:top w:val="none" w:sz="0" w:space="0" w:color="auto"/>
        <w:left w:val="none" w:sz="0" w:space="0" w:color="auto"/>
        <w:bottom w:val="none" w:sz="0" w:space="0" w:color="auto"/>
        <w:right w:val="none" w:sz="0" w:space="0" w:color="auto"/>
      </w:divBdr>
    </w:div>
    <w:div w:id="1387219593">
      <w:bodyDiv w:val="1"/>
      <w:marLeft w:val="0"/>
      <w:marRight w:val="0"/>
      <w:marTop w:val="0"/>
      <w:marBottom w:val="0"/>
      <w:divBdr>
        <w:top w:val="none" w:sz="0" w:space="0" w:color="auto"/>
        <w:left w:val="none" w:sz="0" w:space="0" w:color="auto"/>
        <w:bottom w:val="none" w:sz="0" w:space="0" w:color="auto"/>
        <w:right w:val="none" w:sz="0" w:space="0" w:color="auto"/>
      </w:divBdr>
    </w:div>
    <w:div w:id="1400833258">
      <w:bodyDiv w:val="1"/>
      <w:marLeft w:val="0"/>
      <w:marRight w:val="0"/>
      <w:marTop w:val="0"/>
      <w:marBottom w:val="0"/>
      <w:divBdr>
        <w:top w:val="none" w:sz="0" w:space="0" w:color="auto"/>
        <w:left w:val="none" w:sz="0" w:space="0" w:color="auto"/>
        <w:bottom w:val="none" w:sz="0" w:space="0" w:color="auto"/>
        <w:right w:val="none" w:sz="0" w:space="0" w:color="auto"/>
      </w:divBdr>
    </w:div>
    <w:div w:id="1430127600">
      <w:bodyDiv w:val="1"/>
      <w:marLeft w:val="0"/>
      <w:marRight w:val="0"/>
      <w:marTop w:val="0"/>
      <w:marBottom w:val="0"/>
      <w:divBdr>
        <w:top w:val="none" w:sz="0" w:space="0" w:color="auto"/>
        <w:left w:val="none" w:sz="0" w:space="0" w:color="auto"/>
        <w:bottom w:val="none" w:sz="0" w:space="0" w:color="auto"/>
        <w:right w:val="none" w:sz="0" w:space="0" w:color="auto"/>
      </w:divBdr>
    </w:div>
    <w:div w:id="1445467684">
      <w:bodyDiv w:val="1"/>
      <w:marLeft w:val="0"/>
      <w:marRight w:val="0"/>
      <w:marTop w:val="0"/>
      <w:marBottom w:val="0"/>
      <w:divBdr>
        <w:top w:val="none" w:sz="0" w:space="0" w:color="auto"/>
        <w:left w:val="none" w:sz="0" w:space="0" w:color="auto"/>
        <w:bottom w:val="none" w:sz="0" w:space="0" w:color="auto"/>
        <w:right w:val="none" w:sz="0" w:space="0" w:color="auto"/>
      </w:divBdr>
    </w:div>
    <w:div w:id="1447851419">
      <w:bodyDiv w:val="1"/>
      <w:marLeft w:val="0"/>
      <w:marRight w:val="0"/>
      <w:marTop w:val="0"/>
      <w:marBottom w:val="0"/>
      <w:divBdr>
        <w:top w:val="none" w:sz="0" w:space="0" w:color="auto"/>
        <w:left w:val="none" w:sz="0" w:space="0" w:color="auto"/>
        <w:bottom w:val="none" w:sz="0" w:space="0" w:color="auto"/>
        <w:right w:val="none" w:sz="0" w:space="0" w:color="auto"/>
      </w:divBdr>
      <w:divsChild>
        <w:div w:id="1143160999">
          <w:marLeft w:val="0"/>
          <w:marRight w:val="0"/>
          <w:marTop w:val="0"/>
          <w:marBottom w:val="0"/>
          <w:divBdr>
            <w:top w:val="none" w:sz="0" w:space="0" w:color="auto"/>
            <w:left w:val="none" w:sz="0" w:space="0" w:color="auto"/>
            <w:bottom w:val="none" w:sz="0" w:space="0" w:color="auto"/>
            <w:right w:val="none" w:sz="0" w:space="0" w:color="auto"/>
          </w:divBdr>
        </w:div>
        <w:div w:id="1537305340">
          <w:marLeft w:val="0"/>
          <w:marRight w:val="0"/>
          <w:marTop w:val="0"/>
          <w:marBottom w:val="0"/>
          <w:divBdr>
            <w:top w:val="none" w:sz="0" w:space="0" w:color="auto"/>
            <w:left w:val="none" w:sz="0" w:space="0" w:color="auto"/>
            <w:bottom w:val="none" w:sz="0" w:space="0" w:color="auto"/>
            <w:right w:val="none" w:sz="0" w:space="0" w:color="auto"/>
          </w:divBdr>
        </w:div>
        <w:div w:id="1688023583">
          <w:marLeft w:val="0"/>
          <w:marRight w:val="0"/>
          <w:marTop w:val="0"/>
          <w:marBottom w:val="0"/>
          <w:divBdr>
            <w:top w:val="none" w:sz="0" w:space="0" w:color="auto"/>
            <w:left w:val="none" w:sz="0" w:space="0" w:color="auto"/>
            <w:bottom w:val="none" w:sz="0" w:space="0" w:color="auto"/>
            <w:right w:val="none" w:sz="0" w:space="0" w:color="auto"/>
          </w:divBdr>
        </w:div>
        <w:div w:id="1438476849">
          <w:marLeft w:val="0"/>
          <w:marRight w:val="0"/>
          <w:marTop w:val="0"/>
          <w:marBottom w:val="0"/>
          <w:divBdr>
            <w:top w:val="none" w:sz="0" w:space="0" w:color="auto"/>
            <w:left w:val="none" w:sz="0" w:space="0" w:color="auto"/>
            <w:bottom w:val="none" w:sz="0" w:space="0" w:color="auto"/>
            <w:right w:val="none" w:sz="0" w:space="0" w:color="auto"/>
          </w:divBdr>
        </w:div>
        <w:div w:id="339892480">
          <w:marLeft w:val="0"/>
          <w:marRight w:val="0"/>
          <w:marTop w:val="0"/>
          <w:marBottom w:val="0"/>
          <w:divBdr>
            <w:top w:val="none" w:sz="0" w:space="0" w:color="auto"/>
            <w:left w:val="none" w:sz="0" w:space="0" w:color="auto"/>
            <w:bottom w:val="none" w:sz="0" w:space="0" w:color="auto"/>
            <w:right w:val="none" w:sz="0" w:space="0" w:color="auto"/>
          </w:divBdr>
        </w:div>
        <w:div w:id="1877888514">
          <w:marLeft w:val="0"/>
          <w:marRight w:val="0"/>
          <w:marTop w:val="0"/>
          <w:marBottom w:val="0"/>
          <w:divBdr>
            <w:top w:val="none" w:sz="0" w:space="0" w:color="auto"/>
            <w:left w:val="none" w:sz="0" w:space="0" w:color="auto"/>
            <w:bottom w:val="none" w:sz="0" w:space="0" w:color="auto"/>
            <w:right w:val="none" w:sz="0" w:space="0" w:color="auto"/>
          </w:divBdr>
        </w:div>
        <w:div w:id="931470560">
          <w:marLeft w:val="0"/>
          <w:marRight w:val="0"/>
          <w:marTop w:val="0"/>
          <w:marBottom w:val="0"/>
          <w:divBdr>
            <w:top w:val="none" w:sz="0" w:space="0" w:color="auto"/>
            <w:left w:val="none" w:sz="0" w:space="0" w:color="auto"/>
            <w:bottom w:val="none" w:sz="0" w:space="0" w:color="auto"/>
            <w:right w:val="none" w:sz="0" w:space="0" w:color="auto"/>
          </w:divBdr>
        </w:div>
        <w:div w:id="1036083653">
          <w:marLeft w:val="0"/>
          <w:marRight w:val="0"/>
          <w:marTop w:val="0"/>
          <w:marBottom w:val="0"/>
          <w:divBdr>
            <w:top w:val="none" w:sz="0" w:space="0" w:color="auto"/>
            <w:left w:val="none" w:sz="0" w:space="0" w:color="auto"/>
            <w:bottom w:val="none" w:sz="0" w:space="0" w:color="auto"/>
            <w:right w:val="none" w:sz="0" w:space="0" w:color="auto"/>
          </w:divBdr>
        </w:div>
        <w:div w:id="1555851169">
          <w:marLeft w:val="0"/>
          <w:marRight w:val="0"/>
          <w:marTop w:val="0"/>
          <w:marBottom w:val="0"/>
          <w:divBdr>
            <w:top w:val="none" w:sz="0" w:space="0" w:color="auto"/>
            <w:left w:val="none" w:sz="0" w:space="0" w:color="auto"/>
            <w:bottom w:val="none" w:sz="0" w:space="0" w:color="auto"/>
            <w:right w:val="none" w:sz="0" w:space="0" w:color="auto"/>
          </w:divBdr>
        </w:div>
        <w:div w:id="1023435021">
          <w:marLeft w:val="0"/>
          <w:marRight w:val="0"/>
          <w:marTop w:val="0"/>
          <w:marBottom w:val="0"/>
          <w:divBdr>
            <w:top w:val="none" w:sz="0" w:space="0" w:color="auto"/>
            <w:left w:val="none" w:sz="0" w:space="0" w:color="auto"/>
            <w:bottom w:val="none" w:sz="0" w:space="0" w:color="auto"/>
            <w:right w:val="none" w:sz="0" w:space="0" w:color="auto"/>
          </w:divBdr>
        </w:div>
        <w:div w:id="1148321945">
          <w:marLeft w:val="0"/>
          <w:marRight w:val="0"/>
          <w:marTop w:val="0"/>
          <w:marBottom w:val="0"/>
          <w:divBdr>
            <w:top w:val="none" w:sz="0" w:space="0" w:color="auto"/>
            <w:left w:val="none" w:sz="0" w:space="0" w:color="auto"/>
            <w:bottom w:val="none" w:sz="0" w:space="0" w:color="auto"/>
            <w:right w:val="none" w:sz="0" w:space="0" w:color="auto"/>
          </w:divBdr>
        </w:div>
        <w:div w:id="1783576130">
          <w:marLeft w:val="0"/>
          <w:marRight w:val="0"/>
          <w:marTop w:val="0"/>
          <w:marBottom w:val="0"/>
          <w:divBdr>
            <w:top w:val="none" w:sz="0" w:space="0" w:color="auto"/>
            <w:left w:val="none" w:sz="0" w:space="0" w:color="auto"/>
            <w:bottom w:val="none" w:sz="0" w:space="0" w:color="auto"/>
            <w:right w:val="none" w:sz="0" w:space="0" w:color="auto"/>
          </w:divBdr>
        </w:div>
        <w:div w:id="501284904">
          <w:marLeft w:val="0"/>
          <w:marRight w:val="0"/>
          <w:marTop w:val="0"/>
          <w:marBottom w:val="0"/>
          <w:divBdr>
            <w:top w:val="none" w:sz="0" w:space="0" w:color="auto"/>
            <w:left w:val="none" w:sz="0" w:space="0" w:color="auto"/>
            <w:bottom w:val="none" w:sz="0" w:space="0" w:color="auto"/>
            <w:right w:val="none" w:sz="0" w:space="0" w:color="auto"/>
          </w:divBdr>
        </w:div>
        <w:div w:id="322785696">
          <w:marLeft w:val="0"/>
          <w:marRight w:val="0"/>
          <w:marTop w:val="0"/>
          <w:marBottom w:val="0"/>
          <w:divBdr>
            <w:top w:val="none" w:sz="0" w:space="0" w:color="auto"/>
            <w:left w:val="none" w:sz="0" w:space="0" w:color="auto"/>
            <w:bottom w:val="none" w:sz="0" w:space="0" w:color="auto"/>
            <w:right w:val="none" w:sz="0" w:space="0" w:color="auto"/>
          </w:divBdr>
        </w:div>
        <w:div w:id="391082841">
          <w:marLeft w:val="0"/>
          <w:marRight w:val="0"/>
          <w:marTop w:val="0"/>
          <w:marBottom w:val="0"/>
          <w:divBdr>
            <w:top w:val="none" w:sz="0" w:space="0" w:color="auto"/>
            <w:left w:val="none" w:sz="0" w:space="0" w:color="auto"/>
            <w:bottom w:val="none" w:sz="0" w:space="0" w:color="auto"/>
            <w:right w:val="none" w:sz="0" w:space="0" w:color="auto"/>
          </w:divBdr>
        </w:div>
        <w:div w:id="1041133751">
          <w:marLeft w:val="0"/>
          <w:marRight w:val="0"/>
          <w:marTop w:val="0"/>
          <w:marBottom w:val="0"/>
          <w:divBdr>
            <w:top w:val="none" w:sz="0" w:space="0" w:color="auto"/>
            <w:left w:val="none" w:sz="0" w:space="0" w:color="auto"/>
            <w:bottom w:val="none" w:sz="0" w:space="0" w:color="auto"/>
            <w:right w:val="none" w:sz="0" w:space="0" w:color="auto"/>
          </w:divBdr>
        </w:div>
        <w:div w:id="1422290704">
          <w:marLeft w:val="0"/>
          <w:marRight w:val="0"/>
          <w:marTop w:val="0"/>
          <w:marBottom w:val="0"/>
          <w:divBdr>
            <w:top w:val="none" w:sz="0" w:space="0" w:color="auto"/>
            <w:left w:val="none" w:sz="0" w:space="0" w:color="auto"/>
            <w:bottom w:val="none" w:sz="0" w:space="0" w:color="auto"/>
            <w:right w:val="none" w:sz="0" w:space="0" w:color="auto"/>
          </w:divBdr>
        </w:div>
      </w:divsChild>
    </w:div>
    <w:div w:id="1478570775">
      <w:bodyDiv w:val="1"/>
      <w:marLeft w:val="0"/>
      <w:marRight w:val="0"/>
      <w:marTop w:val="0"/>
      <w:marBottom w:val="0"/>
      <w:divBdr>
        <w:top w:val="none" w:sz="0" w:space="0" w:color="auto"/>
        <w:left w:val="none" w:sz="0" w:space="0" w:color="auto"/>
        <w:bottom w:val="none" w:sz="0" w:space="0" w:color="auto"/>
        <w:right w:val="none" w:sz="0" w:space="0" w:color="auto"/>
      </w:divBdr>
    </w:div>
    <w:div w:id="1482426019">
      <w:bodyDiv w:val="1"/>
      <w:marLeft w:val="0"/>
      <w:marRight w:val="0"/>
      <w:marTop w:val="0"/>
      <w:marBottom w:val="0"/>
      <w:divBdr>
        <w:top w:val="none" w:sz="0" w:space="0" w:color="auto"/>
        <w:left w:val="none" w:sz="0" w:space="0" w:color="auto"/>
        <w:bottom w:val="none" w:sz="0" w:space="0" w:color="auto"/>
        <w:right w:val="none" w:sz="0" w:space="0" w:color="auto"/>
      </w:divBdr>
    </w:div>
    <w:div w:id="1535120649">
      <w:bodyDiv w:val="1"/>
      <w:marLeft w:val="0"/>
      <w:marRight w:val="0"/>
      <w:marTop w:val="0"/>
      <w:marBottom w:val="0"/>
      <w:divBdr>
        <w:top w:val="none" w:sz="0" w:space="0" w:color="auto"/>
        <w:left w:val="none" w:sz="0" w:space="0" w:color="auto"/>
        <w:bottom w:val="none" w:sz="0" w:space="0" w:color="auto"/>
        <w:right w:val="none" w:sz="0" w:space="0" w:color="auto"/>
      </w:divBdr>
    </w:div>
    <w:div w:id="1535926231">
      <w:bodyDiv w:val="1"/>
      <w:marLeft w:val="0"/>
      <w:marRight w:val="0"/>
      <w:marTop w:val="0"/>
      <w:marBottom w:val="0"/>
      <w:divBdr>
        <w:top w:val="none" w:sz="0" w:space="0" w:color="auto"/>
        <w:left w:val="none" w:sz="0" w:space="0" w:color="auto"/>
        <w:bottom w:val="none" w:sz="0" w:space="0" w:color="auto"/>
        <w:right w:val="none" w:sz="0" w:space="0" w:color="auto"/>
      </w:divBdr>
      <w:divsChild>
        <w:div w:id="495344561">
          <w:marLeft w:val="0"/>
          <w:marRight w:val="0"/>
          <w:marTop w:val="0"/>
          <w:marBottom w:val="0"/>
          <w:divBdr>
            <w:top w:val="none" w:sz="0" w:space="0" w:color="auto"/>
            <w:left w:val="none" w:sz="0" w:space="0" w:color="auto"/>
            <w:bottom w:val="none" w:sz="0" w:space="0" w:color="auto"/>
            <w:right w:val="none" w:sz="0" w:space="0" w:color="auto"/>
          </w:divBdr>
        </w:div>
        <w:div w:id="1070689559">
          <w:marLeft w:val="0"/>
          <w:marRight w:val="0"/>
          <w:marTop w:val="0"/>
          <w:marBottom w:val="0"/>
          <w:divBdr>
            <w:top w:val="none" w:sz="0" w:space="0" w:color="auto"/>
            <w:left w:val="none" w:sz="0" w:space="0" w:color="auto"/>
            <w:bottom w:val="none" w:sz="0" w:space="0" w:color="auto"/>
            <w:right w:val="none" w:sz="0" w:space="0" w:color="auto"/>
          </w:divBdr>
        </w:div>
        <w:div w:id="781146124">
          <w:marLeft w:val="0"/>
          <w:marRight w:val="0"/>
          <w:marTop w:val="0"/>
          <w:marBottom w:val="0"/>
          <w:divBdr>
            <w:top w:val="none" w:sz="0" w:space="0" w:color="auto"/>
            <w:left w:val="none" w:sz="0" w:space="0" w:color="auto"/>
            <w:bottom w:val="none" w:sz="0" w:space="0" w:color="auto"/>
            <w:right w:val="none" w:sz="0" w:space="0" w:color="auto"/>
          </w:divBdr>
        </w:div>
        <w:div w:id="1735005560">
          <w:marLeft w:val="0"/>
          <w:marRight w:val="0"/>
          <w:marTop w:val="0"/>
          <w:marBottom w:val="0"/>
          <w:divBdr>
            <w:top w:val="none" w:sz="0" w:space="0" w:color="auto"/>
            <w:left w:val="none" w:sz="0" w:space="0" w:color="auto"/>
            <w:bottom w:val="none" w:sz="0" w:space="0" w:color="auto"/>
            <w:right w:val="none" w:sz="0" w:space="0" w:color="auto"/>
          </w:divBdr>
        </w:div>
        <w:div w:id="710156636">
          <w:marLeft w:val="0"/>
          <w:marRight w:val="0"/>
          <w:marTop w:val="0"/>
          <w:marBottom w:val="0"/>
          <w:divBdr>
            <w:top w:val="none" w:sz="0" w:space="0" w:color="auto"/>
            <w:left w:val="none" w:sz="0" w:space="0" w:color="auto"/>
            <w:bottom w:val="none" w:sz="0" w:space="0" w:color="auto"/>
            <w:right w:val="none" w:sz="0" w:space="0" w:color="auto"/>
          </w:divBdr>
        </w:div>
      </w:divsChild>
    </w:div>
    <w:div w:id="1543329208">
      <w:bodyDiv w:val="1"/>
      <w:marLeft w:val="0"/>
      <w:marRight w:val="0"/>
      <w:marTop w:val="0"/>
      <w:marBottom w:val="0"/>
      <w:divBdr>
        <w:top w:val="none" w:sz="0" w:space="0" w:color="auto"/>
        <w:left w:val="none" w:sz="0" w:space="0" w:color="auto"/>
        <w:bottom w:val="none" w:sz="0" w:space="0" w:color="auto"/>
        <w:right w:val="none" w:sz="0" w:space="0" w:color="auto"/>
      </w:divBdr>
    </w:div>
    <w:div w:id="1563756510">
      <w:bodyDiv w:val="1"/>
      <w:marLeft w:val="0"/>
      <w:marRight w:val="0"/>
      <w:marTop w:val="0"/>
      <w:marBottom w:val="0"/>
      <w:divBdr>
        <w:top w:val="none" w:sz="0" w:space="0" w:color="auto"/>
        <w:left w:val="none" w:sz="0" w:space="0" w:color="auto"/>
        <w:bottom w:val="none" w:sz="0" w:space="0" w:color="auto"/>
        <w:right w:val="none" w:sz="0" w:space="0" w:color="auto"/>
      </w:divBdr>
    </w:div>
    <w:div w:id="1581986690">
      <w:bodyDiv w:val="1"/>
      <w:marLeft w:val="0"/>
      <w:marRight w:val="0"/>
      <w:marTop w:val="0"/>
      <w:marBottom w:val="0"/>
      <w:divBdr>
        <w:top w:val="none" w:sz="0" w:space="0" w:color="auto"/>
        <w:left w:val="none" w:sz="0" w:space="0" w:color="auto"/>
        <w:bottom w:val="none" w:sz="0" w:space="0" w:color="auto"/>
        <w:right w:val="none" w:sz="0" w:space="0" w:color="auto"/>
      </w:divBdr>
    </w:div>
    <w:div w:id="1597590718">
      <w:bodyDiv w:val="1"/>
      <w:marLeft w:val="0"/>
      <w:marRight w:val="0"/>
      <w:marTop w:val="0"/>
      <w:marBottom w:val="0"/>
      <w:divBdr>
        <w:top w:val="none" w:sz="0" w:space="0" w:color="auto"/>
        <w:left w:val="none" w:sz="0" w:space="0" w:color="auto"/>
        <w:bottom w:val="none" w:sz="0" w:space="0" w:color="auto"/>
        <w:right w:val="none" w:sz="0" w:space="0" w:color="auto"/>
      </w:divBdr>
    </w:div>
    <w:div w:id="1624464626">
      <w:bodyDiv w:val="1"/>
      <w:marLeft w:val="0"/>
      <w:marRight w:val="0"/>
      <w:marTop w:val="0"/>
      <w:marBottom w:val="0"/>
      <w:divBdr>
        <w:top w:val="none" w:sz="0" w:space="0" w:color="auto"/>
        <w:left w:val="none" w:sz="0" w:space="0" w:color="auto"/>
        <w:bottom w:val="none" w:sz="0" w:space="0" w:color="auto"/>
        <w:right w:val="none" w:sz="0" w:space="0" w:color="auto"/>
      </w:divBdr>
    </w:div>
    <w:div w:id="1666741289">
      <w:bodyDiv w:val="1"/>
      <w:marLeft w:val="0"/>
      <w:marRight w:val="0"/>
      <w:marTop w:val="0"/>
      <w:marBottom w:val="0"/>
      <w:divBdr>
        <w:top w:val="none" w:sz="0" w:space="0" w:color="auto"/>
        <w:left w:val="none" w:sz="0" w:space="0" w:color="auto"/>
        <w:bottom w:val="none" w:sz="0" w:space="0" w:color="auto"/>
        <w:right w:val="none" w:sz="0" w:space="0" w:color="auto"/>
      </w:divBdr>
    </w:div>
    <w:div w:id="1671178191">
      <w:bodyDiv w:val="1"/>
      <w:marLeft w:val="0"/>
      <w:marRight w:val="0"/>
      <w:marTop w:val="0"/>
      <w:marBottom w:val="0"/>
      <w:divBdr>
        <w:top w:val="none" w:sz="0" w:space="0" w:color="auto"/>
        <w:left w:val="none" w:sz="0" w:space="0" w:color="auto"/>
        <w:bottom w:val="none" w:sz="0" w:space="0" w:color="auto"/>
        <w:right w:val="none" w:sz="0" w:space="0" w:color="auto"/>
      </w:divBdr>
    </w:div>
    <w:div w:id="1722049647">
      <w:bodyDiv w:val="1"/>
      <w:marLeft w:val="0"/>
      <w:marRight w:val="0"/>
      <w:marTop w:val="0"/>
      <w:marBottom w:val="0"/>
      <w:divBdr>
        <w:top w:val="none" w:sz="0" w:space="0" w:color="auto"/>
        <w:left w:val="none" w:sz="0" w:space="0" w:color="auto"/>
        <w:bottom w:val="none" w:sz="0" w:space="0" w:color="auto"/>
        <w:right w:val="none" w:sz="0" w:space="0" w:color="auto"/>
      </w:divBdr>
      <w:divsChild>
        <w:div w:id="1006252794">
          <w:marLeft w:val="0"/>
          <w:marRight w:val="0"/>
          <w:marTop w:val="0"/>
          <w:marBottom w:val="0"/>
          <w:divBdr>
            <w:top w:val="none" w:sz="0" w:space="0" w:color="auto"/>
            <w:left w:val="none" w:sz="0" w:space="0" w:color="auto"/>
            <w:bottom w:val="none" w:sz="0" w:space="0" w:color="auto"/>
            <w:right w:val="none" w:sz="0" w:space="0" w:color="auto"/>
          </w:divBdr>
        </w:div>
        <w:div w:id="1173061130">
          <w:marLeft w:val="0"/>
          <w:marRight w:val="0"/>
          <w:marTop w:val="0"/>
          <w:marBottom w:val="0"/>
          <w:divBdr>
            <w:top w:val="none" w:sz="0" w:space="0" w:color="auto"/>
            <w:left w:val="none" w:sz="0" w:space="0" w:color="auto"/>
            <w:bottom w:val="none" w:sz="0" w:space="0" w:color="auto"/>
            <w:right w:val="none" w:sz="0" w:space="0" w:color="auto"/>
          </w:divBdr>
        </w:div>
      </w:divsChild>
    </w:div>
    <w:div w:id="1747654391">
      <w:bodyDiv w:val="1"/>
      <w:marLeft w:val="0"/>
      <w:marRight w:val="0"/>
      <w:marTop w:val="0"/>
      <w:marBottom w:val="0"/>
      <w:divBdr>
        <w:top w:val="none" w:sz="0" w:space="0" w:color="auto"/>
        <w:left w:val="none" w:sz="0" w:space="0" w:color="auto"/>
        <w:bottom w:val="none" w:sz="0" w:space="0" w:color="auto"/>
        <w:right w:val="none" w:sz="0" w:space="0" w:color="auto"/>
      </w:divBdr>
    </w:div>
    <w:div w:id="1758209877">
      <w:bodyDiv w:val="1"/>
      <w:marLeft w:val="0"/>
      <w:marRight w:val="0"/>
      <w:marTop w:val="0"/>
      <w:marBottom w:val="0"/>
      <w:divBdr>
        <w:top w:val="none" w:sz="0" w:space="0" w:color="auto"/>
        <w:left w:val="none" w:sz="0" w:space="0" w:color="auto"/>
        <w:bottom w:val="none" w:sz="0" w:space="0" w:color="auto"/>
        <w:right w:val="none" w:sz="0" w:space="0" w:color="auto"/>
      </w:divBdr>
    </w:div>
    <w:div w:id="1763795935">
      <w:bodyDiv w:val="1"/>
      <w:marLeft w:val="0"/>
      <w:marRight w:val="0"/>
      <w:marTop w:val="0"/>
      <w:marBottom w:val="0"/>
      <w:divBdr>
        <w:top w:val="none" w:sz="0" w:space="0" w:color="auto"/>
        <w:left w:val="none" w:sz="0" w:space="0" w:color="auto"/>
        <w:bottom w:val="none" w:sz="0" w:space="0" w:color="auto"/>
        <w:right w:val="none" w:sz="0" w:space="0" w:color="auto"/>
      </w:divBdr>
    </w:div>
    <w:div w:id="1783836890">
      <w:bodyDiv w:val="1"/>
      <w:marLeft w:val="0"/>
      <w:marRight w:val="0"/>
      <w:marTop w:val="0"/>
      <w:marBottom w:val="0"/>
      <w:divBdr>
        <w:top w:val="none" w:sz="0" w:space="0" w:color="auto"/>
        <w:left w:val="none" w:sz="0" w:space="0" w:color="auto"/>
        <w:bottom w:val="none" w:sz="0" w:space="0" w:color="auto"/>
        <w:right w:val="none" w:sz="0" w:space="0" w:color="auto"/>
      </w:divBdr>
    </w:div>
    <w:div w:id="1805196369">
      <w:bodyDiv w:val="1"/>
      <w:marLeft w:val="0"/>
      <w:marRight w:val="0"/>
      <w:marTop w:val="0"/>
      <w:marBottom w:val="0"/>
      <w:divBdr>
        <w:top w:val="none" w:sz="0" w:space="0" w:color="auto"/>
        <w:left w:val="none" w:sz="0" w:space="0" w:color="auto"/>
        <w:bottom w:val="none" w:sz="0" w:space="0" w:color="auto"/>
        <w:right w:val="none" w:sz="0" w:space="0" w:color="auto"/>
      </w:divBdr>
    </w:div>
    <w:div w:id="1837453621">
      <w:bodyDiv w:val="1"/>
      <w:marLeft w:val="0"/>
      <w:marRight w:val="0"/>
      <w:marTop w:val="0"/>
      <w:marBottom w:val="0"/>
      <w:divBdr>
        <w:top w:val="none" w:sz="0" w:space="0" w:color="auto"/>
        <w:left w:val="none" w:sz="0" w:space="0" w:color="auto"/>
        <w:bottom w:val="none" w:sz="0" w:space="0" w:color="auto"/>
        <w:right w:val="none" w:sz="0" w:space="0" w:color="auto"/>
      </w:divBdr>
    </w:div>
    <w:div w:id="1861355230">
      <w:bodyDiv w:val="1"/>
      <w:marLeft w:val="0"/>
      <w:marRight w:val="0"/>
      <w:marTop w:val="0"/>
      <w:marBottom w:val="0"/>
      <w:divBdr>
        <w:top w:val="none" w:sz="0" w:space="0" w:color="auto"/>
        <w:left w:val="none" w:sz="0" w:space="0" w:color="auto"/>
        <w:bottom w:val="none" w:sz="0" w:space="0" w:color="auto"/>
        <w:right w:val="none" w:sz="0" w:space="0" w:color="auto"/>
      </w:divBdr>
    </w:div>
    <w:div w:id="1907716482">
      <w:bodyDiv w:val="1"/>
      <w:marLeft w:val="0"/>
      <w:marRight w:val="0"/>
      <w:marTop w:val="0"/>
      <w:marBottom w:val="0"/>
      <w:divBdr>
        <w:top w:val="none" w:sz="0" w:space="0" w:color="auto"/>
        <w:left w:val="none" w:sz="0" w:space="0" w:color="auto"/>
        <w:bottom w:val="none" w:sz="0" w:space="0" w:color="auto"/>
        <w:right w:val="none" w:sz="0" w:space="0" w:color="auto"/>
      </w:divBdr>
    </w:div>
    <w:div w:id="1909460771">
      <w:bodyDiv w:val="1"/>
      <w:marLeft w:val="0"/>
      <w:marRight w:val="0"/>
      <w:marTop w:val="0"/>
      <w:marBottom w:val="0"/>
      <w:divBdr>
        <w:top w:val="none" w:sz="0" w:space="0" w:color="auto"/>
        <w:left w:val="none" w:sz="0" w:space="0" w:color="auto"/>
        <w:bottom w:val="none" w:sz="0" w:space="0" w:color="auto"/>
        <w:right w:val="none" w:sz="0" w:space="0" w:color="auto"/>
      </w:divBdr>
    </w:div>
    <w:div w:id="1956060241">
      <w:bodyDiv w:val="1"/>
      <w:marLeft w:val="0"/>
      <w:marRight w:val="0"/>
      <w:marTop w:val="0"/>
      <w:marBottom w:val="0"/>
      <w:divBdr>
        <w:top w:val="none" w:sz="0" w:space="0" w:color="auto"/>
        <w:left w:val="none" w:sz="0" w:space="0" w:color="auto"/>
        <w:bottom w:val="none" w:sz="0" w:space="0" w:color="auto"/>
        <w:right w:val="none" w:sz="0" w:space="0" w:color="auto"/>
      </w:divBdr>
    </w:div>
    <w:div w:id="1966110983">
      <w:bodyDiv w:val="1"/>
      <w:marLeft w:val="0"/>
      <w:marRight w:val="0"/>
      <w:marTop w:val="0"/>
      <w:marBottom w:val="0"/>
      <w:divBdr>
        <w:top w:val="none" w:sz="0" w:space="0" w:color="auto"/>
        <w:left w:val="none" w:sz="0" w:space="0" w:color="auto"/>
        <w:bottom w:val="none" w:sz="0" w:space="0" w:color="auto"/>
        <w:right w:val="none" w:sz="0" w:space="0" w:color="auto"/>
      </w:divBdr>
    </w:div>
    <w:div w:id="1976986341">
      <w:bodyDiv w:val="1"/>
      <w:marLeft w:val="0"/>
      <w:marRight w:val="0"/>
      <w:marTop w:val="0"/>
      <w:marBottom w:val="0"/>
      <w:divBdr>
        <w:top w:val="none" w:sz="0" w:space="0" w:color="auto"/>
        <w:left w:val="none" w:sz="0" w:space="0" w:color="auto"/>
        <w:bottom w:val="none" w:sz="0" w:space="0" w:color="auto"/>
        <w:right w:val="none" w:sz="0" w:space="0" w:color="auto"/>
      </w:divBdr>
    </w:div>
    <w:div w:id="1986545385">
      <w:bodyDiv w:val="1"/>
      <w:marLeft w:val="0"/>
      <w:marRight w:val="0"/>
      <w:marTop w:val="0"/>
      <w:marBottom w:val="0"/>
      <w:divBdr>
        <w:top w:val="none" w:sz="0" w:space="0" w:color="auto"/>
        <w:left w:val="none" w:sz="0" w:space="0" w:color="auto"/>
        <w:bottom w:val="none" w:sz="0" w:space="0" w:color="auto"/>
        <w:right w:val="none" w:sz="0" w:space="0" w:color="auto"/>
      </w:divBdr>
    </w:div>
    <w:div w:id="1993556975">
      <w:bodyDiv w:val="1"/>
      <w:marLeft w:val="0"/>
      <w:marRight w:val="0"/>
      <w:marTop w:val="0"/>
      <w:marBottom w:val="0"/>
      <w:divBdr>
        <w:top w:val="none" w:sz="0" w:space="0" w:color="auto"/>
        <w:left w:val="none" w:sz="0" w:space="0" w:color="auto"/>
        <w:bottom w:val="none" w:sz="0" w:space="0" w:color="auto"/>
        <w:right w:val="none" w:sz="0" w:space="0" w:color="auto"/>
      </w:divBdr>
    </w:div>
    <w:div w:id="1999380859">
      <w:bodyDiv w:val="1"/>
      <w:marLeft w:val="0"/>
      <w:marRight w:val="0"/>
      <w:marTop w:val="0"/>
      <w:marBottom w:val="0"/>
      <w:divBdr>
        <w:top w:val="none" w:sz="0" w:space="0" w:color="auto"/>
        <w:left w:val="none" w:sz="0" w:space="0" w:color="auto"/>
        <w:bottom w:val="none" w:sz="0" w:space="0" w:color="auto"/>
        <w:right w:val="none" w:sz="0" w:space="0" w:color="auto"/>
      </w:divBdr>
    </w:div>
    <w:div w:id="2016417680">
      <w:bodyDiv w:val="1"/>
      <w:marLeft w:val="0"/>
      <w:marRight w:val="0"/>
      <w:marTop w:val="0"/>
      <w:marBottom w:val="0"/>
      <w:divBdr>
        <w:top w:val="none" w:sz="0" w:space="0" w:color="auto"/>
        <w:left w:val="none" w:sz="0" w:space="0" w:color="auto"/>
        <w:bottom w:val="none" w:sz="0" w:space="0" w:color="auto"/>
        <w:right w:val="none" w:sz="0" w:space="0" w:color="auto"/>
      </w:divBdr>
    </w:div>
    <w:div w:id="2026009462">
      <w:bodyDiv w:val="1"/>
      <w:marLeft w:val="0"/>
      <w:marRight w:val="0"/>
      <w:marTop w:val="0"/>
      <w:marBottom w:val="0"/>
      <w:divBdr>
        <w:top w:val="none" w:sz="0" w:space="0" w:color="auto"/>
        <w:left w:val="none" w:sz="0" w:space="0" w:color="auto"/>
        <w:bottom w:val="none" w:sz="0" w:space="0" w:color="auto"/>
        <w:right w:val="none" w:sz="0" w:space="0" w:color="auto"/>
      </w:divBdr>
      <w:divsChild>
        <w:div w:id="1771507127">
          <w:marLeft w:val="0"/>
          <w:marRight w:val="0"/>
          <w:marTop w:val="0"/>
          <w:marBottom w:val="0"/>
          <w:divBdr>
            <w:top w:val="none" w:sz="0" w:space="0" w:color="auto"/>
            <w:left w:val="none" w:sz="0" w:space="0" w:color="auto"/>
            <w:bottom w:val="none" w:sz="0" w:space="0" w:color="auto"/>
            <w:right w:val="none" w:sz="0" w:space="0" w:color="auto"/>
          </w:divBdr>
        </w:div>
        <w:div w:id="844515648">
          <w:marLeft w:val="0"/>
          <w:marRight w:val="0"/>
          <w:marTop w:val="0"/>
          <w:marBottom w:val="0"/>
          <w:divBdr>
            <w:top w:val="none" w:sz="0" w:space="0" w:color="auto"/>
            <w:left w:val="none" w:sz="0" w:space="0" w:color="auto"/>
            <w:bottom w:val="none" w:sz="0" w:space="0" w:color="auto"/>
            <w:right w:val="none" w:sz="0" w:space="0" w:color="auto"/>
          </w:divBdr>
        </w:div>
        <w:div w:id="1263756945">
          <w:marLeft w:val="0"/>
          <w:marRight w:val="0"/>
          <w:marTop w:val="0"/>
          <w:marBottom w:val="0"/>
          <w:divBdr>
            <w:top w:val="none" w:sz="0" w:space="0" w:color="auto"/>
            <w:left w:val="none" w:sz="0" w:space="0" w:color="auto"/>
            <w:bottom w:val="none" w:sz="0" w:space="0" w:color="auto"/>
            <w:right w:val="none" w:sz="0" w:space="0" w:color="auto"/>
          </w:divBdr>
        </w:div>
        <w:div w:id="14549068">
          <w:marLeft w:val="0"/>
          <w:marRight w:val="0"/>
          <w:marTop w:val="0"/>
          <w:marBottom w:val="0"/>
          <w:divBdr>
            <w:top w:val="none" w:sz="0" w:space="0" w:color="auto"/>
            <w:left w:val="none" w:sz="0" w:space="0" w:color="auto"/>
            <w:bottom w:val="none" w:sz="0" w:space="0" w:color="auto"/>
            <w:right w:val="none" w:sz="0" w:space="0" w:color="auto"/>
          </w:divBdr>
        </w:div>
      </w:divsChild>
    </w:div>
    <w:div w:id="2035614924">
      <w:bodyDiv w:val="1"/>
      <w:marLeft w:val="0"/>
      <w:marRight w:val="0"/>
      <w:marTop w:val="0"/>
      <w:marBottom w:val="0"/>
      <w:divBdr>
        <w:top w:val="none" w:sz="0" w:space="0" w:color="auto"/>
        <w:left w:val="none" w:sz="0" w:space="0" w:color="auto"/>
        <w:bottom w:val="none" w:sz="0" w:space="0" w:color="auto"/>
        <w:right w:val="none" w:sz="0" w:space="0" w:color="auto"/>
      </w:divBdr>
    </w:div>
    <w:div w:id="2035960818">
      <w:bodyDiv w:val="1"/>
      <w:marLeft w:val="0"/>
      <w:marRight w:val="0"/>
      <w:marTop w:val="0"/>
      <w:marBottom w:val="0"/>
      <w:divBdr>
        <w:top w:val="none" w:sz="0" w:space="0" w:color="auto"/>
        <w:left w:val="none" w:sz="0" w:space="0" w:color="auto"/>
        <w:bottom w:val="none" w:sz="0" w:space="0" w:color="auto"/>
        <w:right w:val="none" w:sz="0" w:space="0" w:color="auto"/>
      </w:divBdr>
    </w:div>
    <w:div w:id="2050839901">
      <w:bodyDiv w:val="1"/>
      <w:marLeft w:val="0"/>
      <w:marRight w:val="0"/>
      <w:marTop w:val="0"/>
      <w:marBottom w:val="0"/>
      <w:divBdr>
        <w:top w:val="none" w:sz="0" w:space="0" w:color="auto"/>
        <w:left w:val="none" w:sz="0" w:space="0" w:color="auto"/>
        <w:bottom w:val="none" w:sz="0" w:space="0" w:color="auto"/>
        <w:right w:val="none" w:sz="0" w:space="0" w:color="auto"/>
      </w:divBdr>
    </w:div>
    <w:div w:id="2068185601">
      <w:bodyDiv w:val="1"/>
      <w:marLeft w:val="0"/>
      <w:marRight w:val="0"/>
      <w:marTop w:val="0"/>
      <w:marBottom w:val="0"/>
      <w:divBdr>
        <w:top w:val="none" w:sz="0" w:space="0" w:color="auto"/>
        <w:left w:val="none" w:sz="0" w:space="0" w:color="auto"/>
        <w:bottom w:val="none" w:sz="0" w:space="0" w:color="auto"/>
        <w:right w:val="none" w:sz="0" w:space="0" w:color="auto"/>
      </w:divBdr>
    </w:div>
    <w:div w:id="2076390445">
      <w:bodyDiv w:val="1"/>
      <w:marLeft w:val="0"/>
      <w:marRight w:val="0"/>
      <w:marTop w:val="0"/>
      <w:marBottom w:val="0"/>
      <w:divBdr>
        <w:top w:val="none" w:sz="0" w:space="0" w:color="auto"/>
        <w:left w:val="none" w:sz="0" w:space="0" w:color="auto"/>
        <w:bottom w:val="none" w:sz="0" w:space="0" w:color="auto"/>
        <w:right w:val="none" w:sz="0" w:space="0" w:color="auto"/>
      </w:divBdr>
    </w:div>
    <w:div w:id="2083334051">
      <w:bodyDiv w:val="1"/>
      <w:marLeft w:val="0"/>
      <w:marRight w:val="0"/>
      <w:marTop w:val="0"/>
      <w:marBottom w:val="0"/>
      <w:divBdr>
        <w:top w:val="none" w:sz="0" w:space="0" w:color="auto"/>
        <w:left w:val="none" w:sz="0" w:space="0" w:color="auto"/>
        <w:bottom w:val="none" w:sz="0" w:space="0" w:color="auto"/>
        <w:right w:val="none" w:sz="0" w:space="0" w:color="auto"/>
      </w:divBdr>
    </w:div>
    <w:div w:id="2119135937">
      <w:bodyDiv w:val="1"/>
      <w:marLeft w:val="0"/>
      <w:marRight w:val="0"/>
      <w:marTop w:val="0"/>
      <w:marBottom w:val="0"/>
      <w:divBdr>
        <w:top w:val="none" w:sz="0" w:space="0" w:color="auto"/>
        <w:left w:val="none" w:sz="0" w:space="0" w:color="auto"/>
        <w:bottom w:val="none" w:sz="0" w:space="0" w:color="auto"/>
        <w:right w:val="none" w:sz="0" w:space="0" w:color="auto"/>
      </w:divBdr>
      <w:divsChild>
        <w:div w:id="1484665104">
          <w:marLeft w:val="0"/>
          <w:marRight w:val="0"/>
          <w:marTop w:val="0"/>
          <w:marBottom w:val="0"/>
          <w:divBdr>
            <w:top w:val="none" w:sz="0" w:space="0" w:color="auto"/>
            <w:left w:val="none" w:sz="0" w:space="0" w:color="auto"/>
            <w:bottom w:val="none" w:sz="0" w:space="0" w:color="auto"/>
            <w:right w:val="none" w:sz="0" w:space="0" w:color="auto"/>
          </w:divBdr>
        </w:div>
        <w:div w:id="916476720">
          <w:marLeft w:val="0"/>
          <w:marRight w:val="0"/>
          <w:marTop w:val="0"/>
          <w:marBottom w:val="0"/>
          <w:divBdr>
            <w:top w:val="none" w:sz="0" w:space="0" w:color="auto"/>
            <w:left w:val="none" w:sz="0" w:space="0" w:color="auto"/>
            <w:bottom w:val="none" w:sz="0" w:space="0" w:color="auto"/>
            <w:right w:val="none" w:sz="0" w:space="0" w:color="auto"/>
          </w:divBdr>
        </w:div>
        <w:div w:id="107821727">
          <w:marLeft w:val="0"/>
          <w:marRight w:val="0"/>
          <w:marTop w:val="0"/>
          <w:marBottom w:val="0"/>
          <w:divBdr>
            <w:top w:val="none" w:sz="0" w:space="0" w:color="auto"/>
            <w:left w:val="none" w:sz="0" w:space="0" w:color="auto"/>
            <w:bottom w:val="none" w:sz="0" w:space="0" w:color="auto"/>
            <w:right w:val="none" w:sz="0" w:space="0" w:color="auto"/>
          </w:divBdr>
        </w:div>
        <w:div w:id="2067141144">
          <w:marLeft w:val="0"/>
          <w:marRight w:val="0"/>
          <w:marTop w:val="0"/>
          <w:marBottom w:val="0"/>
          <w:divBdr>
            <w:top w:val="none" w:sz="0" w:space="0" w:color="auto"/>
            <w:left w:val="none" w:sz="0" w:space="0" w:color="auto"/>
            <w:bottom w:val="none" w:sz="0" w:space="0" w:color="auto"/>
            <w:right w:val="none" w:sz="0" w:space="0" w:color="auto"/>
          </w:divBdr>
        </w:div>
        <w:div w:id="641497686">
          <w:marLeft w:val="0"/>
          <w:marRight w:val="0"/>
          <w:marTop w:val="0"/>
          <w:marBottom w:val="0"/>
          <w:divBdr>
            <w:top w:val="none" w:sz="0" w:space="0" w:color="auto"/>
            <w:left w:val="none" w:sz="0" w:space="0" w:color="auto"/>
            <w:bottom w:val="none" w:sz="0" w:space="0" w:color="auto"/>
            <w:right w:val="none" w:sz="0" w:space="0" w:color="auto"/>
          </w:divBdr>
        </w:div>
        <w:div w:id="1577321944">
          <w:marLeft w:val="0"/>
          <w:marRight w:val="0"/>
          <w:marTop w:val="0"/>
          <w:marBottom w:val="0"/>
          <w:divBdr>
            <w:top w:val="none" w:sz="0" w:space="0" w:color="auto"/>
            <w:left w:val="none" w:sz="0" w:space="0" w:color="auto"/>
            <w:bottom w:val="none" w:sz="0" w:space="0" w:color="auto"/>
            <w:right w:val="none" w:sz="0" w:space="0" w:color="auto"/>
          </w:divBdr>
        </w:div>
        <w:div w:id="923076757">
          <w:marLeft w:val="0"/>
          <w:marRight w:val="0"/>
          <w:marTop w:val="0"/>
          <w:marBottom w:val="0"/>
          <w:divBdr>
            <w:top w:val="none" w:sz="0" w:space="0" w:color="auto"/>
            <w:left w:val="none" w:sz="0" w:space="0" w:color="auto"/>
            <w:bottom w:val="none" w:sz="0" w:space="0" w:color="auto"/>
            <w:right w:val="none" w:sz="0" w:space="0" w:color="auto"/>
          </w:divBdr>
        </w:div>
        <w:div w:id="1382048767">
          <w:marLeft w:val="0"/>
          <w:marRight w:val="0"/>
          <w:marTop w:val="0"/>
          <w:marBottom w:val="0"/>
          <w:divBdr>
            <w:top w:val="none" w:sz="0" w:space="0" w:color="auto"/>
            <w:left w:val="none" w:sz="0" w:space="0" w:color="auto"/>
            <w:bottom w:val="none" w:sz="0" w:space="0" w:color="auto"/>
            <w:right w:val="none" w:sz="0" w:space="0" w:color="auto"/>
          </w:divBdr>
        </w:div>
        <w:div w:id="1508518578">
          <w:marLeft w:val="0"/>
          <w:marRight w:val="0"/>
          <w:marTop w:val="0"/>
          <w:marBottom w:val="0"/>
          <w:divBdr>
            <w:top w:val="none" w:sz="0" w:space="0" w:color="auto"/>
            <w:left w:val="none" w:sz="0" w:space="0" w:color="auto"/>
            <w:bottom w:val="none" w:sz="0" w:space="0" w:color="auto"/>
            <w:right w:val="none" w:sz="0" w:space="0" w:color="auto"/>
          </w:divBdr>
        </w:div>
        <w:div w:id="147090603">
          <w:marLeft w:val="0"/>
          <w:marRight w:val="0"/>
          <w:marTop w:val="0"/>
          <w:marBottom w:val="0"/>
          <w:divBdr>
            <w:top w:val="none" w:sz="0" w:space="0" w:color="auto"/>
            <w:left w:val="none" w:sz="0" w:space="0" w:color="auto"/>
            <w:bottom w:val="none" w:sz="0" w:space="0" w:color="auto"/>
            <w:right w:val="none" w:sz="0" w:space="0" w:color="auto"/>
          </w:divBdr>
        </w:div>
      </w:divsChild>
    </w:div>
  </w:divs>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hyperlink" Target="https://www.ncver.edu.au/research-and-statistics/school-to-work-pathways" TargetMode="External"/><Relationship Id="rId18" Type="http://schemas.openxmlformats.org/officeDocument/2006/relationships/image" Target="media/image6.png"/><Relationship Id="rId26" Type="http://schemas.openxmlformats.org/officeDocument/2006/relationships/footer" Target="footer4.xml"/><Relationship Id="rId39" Type="http://schemas.openxmlformats.org/officeDocument/2006/relationships/image" Target="media/image17.jpeg"/><Relationship Id="rId21" Type="http://schemas.openxmlformats.org/officeDocument/2006/relationships/image" Target="media/image70.wmf"/><Relationship Id="rId34" Type="http://schemas.openxmlformats.org/officeDocument/2006/relationships/header" Target="header4.xml"/><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image" Target="media/image28.jpeg"/><Relationship Id="rId55" Type="http://schemas.openxmlformats.org/officeDocument/2006/relationships/hyperlink" Target="https://www.ncver.edu.au/research-and-statistics/publications/all-publications/annual-transitions-between-labour-market-states-for-young-australians" TargetMode="External"/><Relationship Id="rId63" Type="http://schemas.openxmlformats.org/officeDocument/2006/relationships/image" Target="media/image34.jpeg"/><Relationship Id="rId68" Type="http://schemas.openxmlformats.org/officeDocument/2006/relationships/image" Target="media/image36.jpeg"/><Relationship Id="rId76" Type="http://schemas.openxmlformats.org/officeDocument/2006/relationships/footer" Target="footer11.xml"/><Relationship Id="rId7" Type="http://schemas.openxmlformats.org/officeDocument/2006/relationships/endnotes" Target="endnotes.xml"/><Relationship Id="rId71" Type="http://schemas.openxmlformats.org/officeDocument/2006/relationships/hyperlink" Target="https://twitter.com/ncver" TargetMode="Externa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1.jpeg"/><Relationship Id="rId11" Type="http://schemas.openxmlformats.org/officeDocument/2006/relationships/image" Target="media/image3.jpg"/><Relationship Id="rId24" Type="http://schemas.openxmlformats.org/officeDocument/2006/relationships/header" Target="header2.xml"/><Relationship Id="rId32" Type="http://schemas.openxmlformats.org/officeDocument/2006/relationships/image" Target="media/image14.emf"/><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image" Target="media/image31.jpeg"/><Relationship Id="rId58" Type="http://schemas.openxmlformats.org/officeDocument/2006/relationships/hyperlink" Target="http://www.oecd.org/pisa/pisaproducts/42025182.pdf" TargetMode="External"/><Relationship Id="rId66" Type="http://schemas.openxmlformats.org/officeDocument/2006/relationships/footer" Target="footer9.xml"/><Relationship Id="rId74" Type="http://schemas.openxmlformats.org/officeDocument/2006/relationships/hyperlink" Target="https://twitter.com/ncver"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2.jpeg"/><Relationship Id="rId10" Type="http://schemas.openxmlformats.org/officeDocument/2006/relationships/image" Target="media/image20.emf"/><Relationship Id="rId19" Type="http://schemas.openxmlformats.org/officeDocument/2006/relationships/image" Target="media/image7.wmf"/><Relationship Id="rId31" Type="http://schemas.openxmlformats.org/officeDocument/2006/relationships/image" Target="media/image13.png"/><Relationship Id="rId44" Type="http://schemas.openxmlformats.org/officeDocument/2006/relationships/image" Target="media/image22.jpeg"/><Relationship Id="rId52" Type="http://schemas.openxmlformats.org/officeDocument/2006/relationships/image" Target="media/image30.jpeg"/><Relationship Id="rId60" Type="http://schemas.openxmlformats.org/officeDocument/2006/relationships/footer" Target="footer7.xml"/><Relationship Id="rId65" Type="http://schemas.openxmlformats.org/officeDocument/2006/relationships/image" Target="media/image35.png"/><Relationship Id="rId73" Type="http://schemas.openxmlformats.org/officeDocument/2006/relationships/hyperlink" Target="https://www.lsay.edu.au"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voced.edu.au/" TargetMode="External"/><Relationship Id="rId22" Type="http://schemas.openxmlformats.org/officeDocument/2006/relationships/hyperlink" Target="mailto:ncver@ncver.edu.au" TargetMode="External"/><Relationship Id="rId27" Type="http://schemas.openxmlformats.org/officeDocument/2006/relationships/image" Target="media/image9.emf"/><Relationship Id="rId30" Type="http://schemas.openxmlformats.org/officeDocument/2006/relationships/image" Target="media/image12.jpeg"/><Relationship Id="rId35" Type="http://schemas.openxmlformats.org/officeDocument/2006/relationships/footer" Target="footer5.xml"/><Relationship Id="rId43" Type="http://schemas.openxmlformats.org/officeDocument/2006/relationships/image" Target="media/image21.jpeg"/><Relationship Id="rId48" Type="http://schemas.openxmlformats.org/officeDocument/2006/relationships/image" Target="media/image26.jpeg"/><Relationship Id="rId56" Type="http://schemas.openxmlformats.org/officeDocument/2006/relationships/hyperlink" Target="http://dx.doi.org/10.12682/lives.2296-1658.2013.24" TargetMode="External"/><Relationship Id="rId64" Type="http://schemas.openxmlformats.org/officeDocument/2006/relationships/footer" Target="footer8.xml"/><Relationship Id="rId69" Type="http://schemas.openxmlformats.org/officeDocument/2006/relationships/hyperlink" Target="mailto:ncver@ncver.edu.au" TargetMode="External"/><Relationship Id="rId77" Type="http://schemas.openxmlformats.org/officeDocument/2006/relationships/footer" Target="footer12.xml"/><Relationship Id="rId8" Type="http://schemas.openxmlformats.org/officeDocument/2006/relationships/image" Target="media/image1.jpeg"/><Relationship Id="rId51" Type="http://schemas.openxmlformats.org/officeDocument/2006/relationships/image" Target="media/image29.jpeg"/><Relationship Id="rId72" Type="http://schemas.openxmlformats.org/officeDocument/2006/relationships/hyperlink" Target="mailto:ncver@ncver.edu.au"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5.png"/><Relationship Id="rId25" Type="http://schemas.openxmlformats.org/officeDocument/2006/relationships/footer" Target="footer3.xml"/><Relationship Id="rId33" Type="http://schemas.openxmlformats.org/officeDocument/2006/relationships/header" Target="header3.xml"/><Relationship Id="rId38" Type="http://schemas.openxmlformats.org/officeDocument/2006/relationships/image" Target="media/image16.jpeg"/><Relationship Id="rId46" Type="http://schemas.openxmlformats.org/officeDocument/2006/relationships/image" Target="media/image24.jpeg"/><Relationship Id="rId59" Type="http://schemas.openxmlformats.org/officeDocument/2006/relationships/hyperlink" Target="https://www.humanservices.gov.au/individuals/services/centrelink/youth-allowance" TargetMode="External"/><Relationship Id="rId67" Type="http://schemas.openxmlformats.org/officeDocument/2006/relationships/footer" Target="footer10.xml"/><Relationship Id="rId20" Type="http://schemas.openxmlformats.org/officeDocument/2006/relationships/hyperlink" Target="mailto:ncver@ncver.edu.au" TargetMode="External"/><Relationship Id="rId41" Type="http://schemas.openxmlformats.org/officeDocument/2006/relationships/image" Target="media/image19.jpeg"/><Relationship Id="rId54" Type="http://schemas.openxmlformats.org/officeDocument/2006/relationships/chart" Target="charts/chart1.xml"/><Relationship Id="rId62" Type="http://schemas.openxmlformats.org/officeDocument/2006/relationships/image" Target="media/image33.jpeg"/><Relationship Id="rId70" Type="http://schemas.openxmlformats.org/officeDocument/2006/relationships/hyperlink" Target="https://www.lsay.edu.au" TargetMode="External"/><Relationship Id="rId75" Type="http://schemas.openxmlformats.org/officeDocument/2006/relationships/image" Target="media/image37.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eader" Target="header1.xml"/><Relationship Id="rId28" Type="http://schemas.openxmlformats.org/officeDocument/2006/relationships/image" Target="media/image10.emf"/><Relationship Id="rId36" Type="http://schemas.openxmlformats.org/officeDocument/2006/relationships/footer" Target="footer6.xml"/><Relationship Id="rId49" Type="http://schemas.openxmlformats.org/officeDocument/2006/relationships/image" Target="media/image27.jpeg"/><Relationship Id="rId57" Type="http://schemas.openxmlformats.org/officeDocument/2006/relationships/hyperlink" Target="https://www.lsay.edu.au/__data/assets/pdf_file/0028/181486/LSAY_Y06UserGuideDataElementsA_2258.pdf"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oecd.org/pisa/pisaproducts/42025182.pdf" TargetMode="External"/><Relationship Id="rId1" Type="http://schemas.openxmlformats.org/officeDocument/2006/relationships/hyperlink" Target="https://melbourneinstitute.unimelb.edu.au/hild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wmf"/></Relationships>
</file>

<file path=word/_rels/header2.xml.rels><?xml version="1.0" encoding="UTF-8" standalone="yes"?>
<Relationships xmlns="http://schemas.openxmlformats.org/package/2006/relationships"><Relationship Id="rId1" Type="http://schemas.openxmlformats.org/officeDocument/2006/relationships/image" Target="media/image8.w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Sheet1!$C$28</c:f>
              <c:strCache>
                <c:ptCount val="1"/>
                <c:pt idx="0">
                  <c:v>Pathway 1 Higher Education &amp; work</c:v>
                </c:pt>
              </c:strCache>
            </c:strRef>
          </c:tx>
          <c:spPr>
            <a:solidFill>
              <a:schemeClr val="accent1"/>
            </a:solidFill>
            <a:ln>
              <a:noFill/>
            </a:ln>
            <a:effectLst/>
          </c:spPr>
          <c:invertIfNegative val="0"/>
          <c:cat>
            <c:strRef>
              <c:f>Sheet1!$B$29:$B$38</c:f>
              <c:strCache>
                <c:ptCount val="10"/>
                <c:pt idx="0">
                  <c:v>Managers</c:v>
                </c:pt>
                <c:pt idx="1">
                  <c:v>Professionals</c:v>
                </c:pt>
                <c:pt idx="2">
                  <c:v>Technicians &amp; trades workers</c:v>
                </c:pt>
                <c:pt idx="3">
                  <c:v>Community &amp; personal service</c:v>
                </c:pt>
                <c:pt idx="4">
                  <c:v>Clerical &amp; administrative workers</c:v>
                </c:pt>
                <c:pt idx="5">
                  <c:v>Sales workers</c:v>
                </c:pt>
                <c:pt idx="6">
                  <c:v>Machinery operators &amp; drivers</c:v>
                </c:pt>
                <c:pt idx="7">
                  <c:v>Labourers</c:v>
                </c:pt>
                <c:pt idx="8">
                  <c:v>Unknown/not classifiable</c:v>
                </c:pt>
                <c:pt idx="9">
                  <c:v>Not working (unemployed/NILF)</c:v>
                </c:pt>
              </c:strCache>
            </c:strRef>
          </c:cat>
          <c:val>
            <c:numRef>
              <c:f>Sheet1!$C$29:$C$38</c:f>
              <c:numCache>
                <c:formatCode>General</c:formatCode>
                <c:ptCount val="10"/>
                <c:pt idx="0">
                  <c:v>7</c:v>
                </c:pt>
                <c:pt idx="1">
                  <c:v>50.1</c:v>
                </c:pt>
                <c:pt idx="2">
                  <c:v>4.0999999999999996</c:v>
                </c:pt>
                <c:pt idx="3">
                  <c:v>8.3000000000000007</c:v>
                </c:pt>
                <c:pt idx="4">
                  <c:v>11.2</c:v>
                </c:pt>
                <c:pt idx="5">
                  <c:v>6.1</c:v>
                </c:pt>
                <c:pt idx="6">
                  <c:v>0.7</c:v>
                </c:pt>
                <c:pt idx="7">
                  <c:v>2.2000000000000002</c:v>
                </c:pt>
                <c:pt idx="8">
                  <c:v>2.9</c:v>
                </c:pt>
                <c:pt idx="9">
                  <c:v>7.6</c:v>
                </c:pt>
              </c:numCache>
            </c:numRef>
          </c:val>
          <c:extLst>
            <c:ext xmlns:c16="http://schemas.microsoft.com/office/drawing/2014/chart" uri="{C3380CC4-5D6E-409C-BE32-E72D297353CC}">
              <c16:uniqueId val="{00000000-C84E-4E10-A796-4F04260E0961}"/>
            </c:ext>
          </c:extLst>
        </c:ser>
        <c:ser>
          <c:idx val="1"/>
          <c:order val="1"/>
          <c:tx>
            <c:strRef>
              <c:f>Sheet1!$D$28</c:f>
              <c:strCache>
                <c:ptCount val="1"/>
                <c:pt idx="0">
                  <c:v>Pathway 2 Early entry to Full-time work</c:v>
                </c:pt>
              </c:strCache>
            </c:strRef>
          </c:tx>
          <c:spPr>
            <a:solidFill>
              <a:schemeClr val="accent2"/>
            </a:solidFill>
            <a:ln>
              <a:noFill/>
            </a:ln>
            <a:effectLst/>
          </c:spPr>
          <c:invertIfNegative val="0"/>
          <c:cat>
            <c:strRef>
              <c:f>Sheet1!$B$29:$B$38</c:f>
              <c:strCache>
                <c:ptCount val="10"/>
                <c:pt idx="0">
                  <c:v>Managers</c:v>
                </c:pt>
                <c:pt idx="1">
                  <c:v>Professionals</c:v>
                </c:pt>
                <c:pt idx="2">
                  <c:v>Technicians &amp; trades workers</c:v>
                </c:pt>
                <c:pt idx="3">
                  <c:v>Community &amp; personal service</c:v>
                </c:pt>
                <c:pt idx="4">
                  <c:v>Clerical &amp; administrative workers</c:v>
                </c:pt>
                <c:pt idx="5">
                  <c:v>Sales workers</c:v>
                </c:pt>
                <c:pt idx="6">
                  <c:v>Machinery operators &amp; drivers</c:v>
                </c:pt>
                <c:pt idx="7">
                  <c:v>Labourers</c:v>
                </c:pt>
                <c:pt idx="8">
                  <c:v>Unknown/not classifiable</c:v>
                </c:pt>
                <c:pt idx="9">
                  <c:v>Not working (unemployed/NILF)</c:v>
                </c:pt>
              </c:strCache>
            </c:strRef>
          </c:cat>
          <c:val>
            <c:numRef>
              <c:f>Sheet1!$D$29:$D$38</c:f>
              <c:numCache>
                <c:formatCode>General</c:formatCode>
                <c:ptCount val="10"/>
                <c:pt idx="0">
                  <c:v>10.6</c:v>
                </c:pt>
                <c:pt idx="1">
                  <c:v>7.1</c:v>
                </c:pt>
                <c:pt idx="2">
                  <c:v>29.3</c:v>
                </c:pt>
                <c:pt idx="3">
                  <c:v>11.4</c:v>
                </c:pt>
                <c:pt idx="4">
                  <c:v>16</c:v>
                </c:pt>
                <c:pt idx="5">
                  <c:v>7.5</c:v>
                </c:pt>
                <c:pt idx="6">
                  <c:v>6</c:v>
                </c:pt>
                <c:pt idx="7">
                  <c:v>6</c:v>
                </c:pt>
                <c:pt idx="8">
                  <c:v>3.4</c:v>
                </c:pt>
                <c:pt idx="9">
                  <c:v>2.6</c:v>
                </c:pt>
              </c:numCache>
            </c:numRef>
          </c:val>
          <c:extLst>
            <c:ext xmlns:c16="http://schemas.microsoft.com/office/drawing/2014/chart" uri="{C3380CC4-5D6E-409C-BE32-E72D297353CC}">
              <c16:uniqueId val="{00000001-C84E-4E10-A796-4F04260E0961}"/>
            </c:ext>
          </c:extLst>
        </c:ser>
        <c:ser>
          <c:idx val="2"/>
          <c:order val="2"/>
          <c:tx>
            <c:strRef>
              <c:f>Sheet1!$E$28</c:f>
              <c:strCache>
                <c:ptCount val="1"/>
                <c:pt idx="0">
                  <c:v>Pathway 3 Higher Education &amp; VET</c:v>
                </c:pt>
              </c:strCache>
            </c:strRef>
          </c:tx>
          <c:spPr>
            <a:solidFill>
              <a:schemeClr val="accent3"/>
            </a:solidFill>
            <a:ln>
              <a:noFill/>
            </a:ln>
            <a:effectLst/>
          </c:spPr>
          <c:invertIfNegative val="0"/>
          <c:cat>
            <c:strRef>
              <c:f>Sheet1!$B$29:$B$38</c:f>
              <c:strCache>
                <c:ptCount val="10"/>
                <c:pt idx="0">
                  <c:v>Managers</c:v>
                </c:pt>
                <c:pt idx="1">
                  <c:v>Professionals</c:v>
                </c:pt>
                <c:pt idx="2">
                  <c:v>Technicians &amp; trades workers</c:v>
                </c:pt>
                <c:pt idx="3">
                  <c:v>Community &amp; personal service</c:v>
                </c:pt>
                <c:pt idx="4">
                  <c:v>Clerical &amp; administrative workers</c:v>
                </c:pt>
                <c:pt idx="5">
                  <c:v>Sales workers</c:v>
                </c:pt>
                <c:pt idx="6">
                  <c:v>Machinery operators &amp; drivers</c:v>
                </c:pt>
                <c:pt idx="7">
                  <c:v>Labourers</c:v>
                </c:pt>
                <c:pt idx="8">
                  <c:v>Unknown/not classifiable</c:v>
                </c:pt>
                <c:pt idx="9">
                  <c:v>Not working (unemployed/NILF)</c:v>
                </c:pt>
              </c:strCache>
            </c:strRef>
          </c:cat>
          <c:val>
            <c:numRef>
              <c:f>Sheet1!$E$29:$E$38</c:f>
              <c:numCache>
                <c:formatCode>General</c:formatCode>
                <c:ptCount val="10"/>
                <c:pt idx="0">
                  <c:v>5.5</c:v>
                </c:pt>
                <c:pt idx="1">
                  <c:v>20.100000000000001</c:v>
                </c:pt>
                <c:pt idx="2">
                  <c:v>8.6999999999999993</c:v>
                </c:pt>
                <c:pt idx="3">
                  <c:v>22.8</c:v>
                </c:pt>
                <c:pt idx="4">
                  <c:v>16.5</c:v>
                </c:pt>
                <c:pt idx="5">
                  <c:v>7.9</c:v>
                </c:pt>
                <c:pt idx="6">
                  <c:v>2</c:v>
                </c:pt>
                <c:pt idx="7">
                  <c:v>5.9</c:v>
                </c:pt>
                <c:pt idx="8">
                  <c:v>2.4</c:v>
                </c:pt>
                <c:pt idx="9">
                  <c:v>8.3000000000000007</c:v>
                </c:pt>
              </c:numCache>
            </c:numRef>
          </c:val>
          <c:extLst>
            <c:ext xmlns:c16="http://schemas.microsoft.com/office/drawing/2014/chart" uri="{C3380CC4-5D6E-409C-BE32-E72D297353CC}">
              <c16:uniqueId val="{00000002-C84E-4E10-A796-4F04260E0961}"/>
            </c:ext>
          </c:extLst>
        </c:ser>
        <c:ser>
          <c:idx val="3"/>
          <c:order val="3"/>
          <c:tx>
            <c:strRef>
              <c:f>Sheet1!$F$28</c:f>
              <c:strCache>
                <c:ptCount val="1"/>
                <c:pt idx="0">
                  <c:v>Pathway 4 Mixed and repeatedly disengaged</c:v>
                </c:pt>
              </c:strCache>
            </c:strRef>
          </c:tx>
          <c:spPr>
            <a:solidFill>
              <a:schemeClr val="accent4"/>
            </a:solidFill>
            <a:ln>
              <a:noFill/>
            </a:ln>
            <a:effectLst/>
          </c:spPr>
          <c:invertIfNegative val="0"/>
          <c:cat>
            <c:strRef>
              <c:f>Sheet1!$B$29:$B$38</c:f>
              <c:strCache>
                <c:ptCount val="10"/>
                <c:pt idx="0">
                  <c:v>Managers</c:v>
                </c:pt>
                <c:pt idx="1">
                  <c:v>Professionals</c:v>
                </c:pt>
                <c:pt idx="2">
                  <c:v>Technicians &amp; trades workers</c:v>
                </c:pt>
                <c:pt idx="3">
                  <c:v>Community &amp; personal service</c:v>
                </c:pt>
                <c:pt idx="4">
                  <c:v>Clerical &amp; administrative workers</c:v>
                </c:pt>
                <c:pt idx="5">
                  <c:v>Sales workers</c:v>
                </c:pt>
                <c:pt idx="6">
                  <c:v>Machinery operators &amp; drivers</c:v>
                </c:pt>
                <c:pt idx="7">
                  <c:v>Labourers</c:v>
                </c:pt>
                <c:pt idx="8">
                  <c:v>Unknown/not classifiable</c:v>
                </c:pt>
                <c:pt idx="9">
                  <c:v>Not working (unemployed/NILF)</c:v>
                </c:pt>
              </c:strCache>
            </c:strRef>
          </c:cat>
          <c:val>
            <c:numRef>
              <c:f>Sheet1!$F$29:$F$38</c:f>
              <c:numCache>
                <c:formatCode>General</c:formatCode>
                <c:ptCount val="10"/>
                <c:pt idx="0">
                  <c:v>1.9</c:v>
                </c:pt>
                <c:pt idx="1">
                  <c:v>3.1</c:v>
                </c:pt>
                <c:pt idx="2">
                  <c:v>4.3</c:v>
                </c:pt>
                <c:pt idx="3">
                  <c:v>10.5</c:v>
                </c:pt>
                <c:pt idx="4">
                  <c:v>4.3</c:v>
                </c:pt>
                <c:pt idx="5">
                  <c:v>9.3000000000000007</c:v>
                </c:pt>
                <c:pt idx="6">
                  <c:v>1.9</c:v>
                </c:pt>
                <c:pt idx="7">
                  <c:v>9.3000000000000007</c:v>
                </c:pt>
                <c:pt idx="8">
                  <c:v>2.5</c:v>
                </c:pt>
                <c:pt idx="9">
                  <c:v>53.1</c:v>
                </c:pt>
              </c:numCache>
            </c:numRef>
          </c:val>
          <c:extLst>
            <c:ext xmlns:c16="http://schemas.microsoft.com/office/drawing/2014/chart" uri="{C3380CC4-5D6E-409C-BE32-E72D297353CC}">
              <c16:uniqueId val="{00000003-C84E-4E10-A796-4F04260E0961}"/>
            </c:ext>
          </c:extLst>
        </c:ser>
        <c:ser>
          <c:idx val="4"/>
          <c:order val="4"/>
          <c:tx>
            <c:strRef>
              <c:f>Sheet1!$G$28</c:f>
              <c:strCache>
                <c:ptCount val="1"/>
                <c:pt idx="0">
                  <c:v>Pathway 5 Mostly Part-time work</c:v>
                </c:pt>
              </c:strCache>
            </c:strRef>
          </c:tx>
          <c:spPr>
            <a:solidFill>
              <a:schemeClr val="accent5"/>
            </a:solidFill>
            <a:ln>
              <a:noFill/>
            </a:ln>
            <a:effectLst/>
          </c:spPr>
          <c:invertIfNegative val="0"/>
          <c:cat>
            <c:strRef>
              <c:f>Sheet1!$B$29:$B$38</c:f>
              <c:strCache>
                <c:ptCount val="10"/>
                <c:pt idx="0">
                  <c:v>Managers</c:v>
                </c:pt>
                <c:pt idx="1">
                  <c:v>Professionals</c:v>
                </c:pt>
                <c:pt idx="2">
                  <c:v>Technicians &amp; trades workers</c:v>
                </c:pt>
                <c:pt idx="3">
                  <c:v>Community &amp; personal service</c:v>
                </c:pt>
                <c:pt idx="4">
                  <c:v>Clerical &amp; administrative workers</c:v>
                </c:pt>
                <c:pt idx="5">
                  <c:v>Sales workers</c:v>
                </c:pt>
                <c:pt idx="6">
                  <c:v>Machinery operators &amp; drivers</c:v>
                </c:pt>
                <c:pt idx="7">
                  <c:v>Labourers</c:v>
                </c:pt>
                <c:pt idx="8">
                  <c:v>Unknown/not classifiable</c:v>
                </c:pt>
                <c:pt idx="9">
                  <c:v>Not working (unemployed/NILF)</c:v>
                </c:pt>
              </c:strCache>
            </c:strRef>
          </c:cat>
          <c:val>
            <c:numRef>
              <c:f>Sheet1!$G$29:$G$38</c:f>
              <c:numCache>
                <c:formatCode>General</c:formatCode>
                <c:ptCount val="10"/>
                <c:pt idx="0">
                  <c:v>3.6</c:v>
                </c:pt>
                <c:pt idx="1">
                  <c:v>6.3</c:v>
                </c:pt>
                <c:pt idx="2">
                  <c:v>8.9</c:v>
                </c:pt>
                <c:pt idx="3">
                  <c:v>26.8</c:v>
                </c:pt>
                <c:pt idx="4">
                  <c:v>12.5</c:v>
                </c:pt>
                <c:pt idx="5">
                  <c:v>18.8</c:v>
                </c:pt>
                <c:pt idx="6">
                  <c:v>4.5</c:v>
                </c:pt>
                <c:pt idx="7">
                  <c:v>8</c:v>
                </c:pt>
                <c:pt idx="8">
                  <c:v>0.9</c:v>
                </c:pt>
                <c:pt idx="9">
                  <c:v>9.8000000000000007</c:v>
                </c:pt>
              </c:numCache>
            </c:numRef>
          </c:val>
          <c:extLst>
            <c:ext xmlns:c16="http://schemas.microsoft.com/office/drawing/2014/chart" uri="{C3380CC4-5D6E-409C-BE32-E72D297353CC}">
              <c16:uniqueId val="{00000004-C84E-4E10-A796-4F04260E0961}"/>
            </c:ext>
          </c:extLst>
        </c:ser>
        <c:dLbls>
          <c:showLegendKey val="0"/>
          <c:showVal val="0"/>
          <c:showCatName val="0"/>
          <c:showSerName val="0"/>
          <c:showPercent val="0"/>
          <c:showBubbleSize val="0"/>
        </c:dLbls>
        <c:gapWidth val="182"/>
        <c:axId val="661182912"/>
        <c:axId val="661184880"/>
      </c:barChart>
      <c:catAx>
        <c:axId val="6611829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50" b="0" i="0" u="none" strike="noStrike" kern="1200" baseline="0">
                <a:solidFill>
                  <a:schemeClr val="tx1">
                    <a:lumMod val="65000"/>
                    <a:lumOff val="35000"/>
                  </a:schemeClr>
                </a:solidFill>
                <a:latin typeface="Arial" panose="020B0604020202020204" pitchFamily="34" charset="0"/>
                <a:ea typeface="+mn-ea"/>
                <a:cs typeface="+mn-cs"/>
              </a:defRPr>
            </a:pPr>
            <a:endParaRPr lang="en-US"/>
          </a:p>
        </c:txPr>
        <c:crossAx val="661184880"/>
        <c:crosses val="autoZero"/>
        <c:auto val="1"/>
        <c:lblAlgn val="ctr"/>
        <c:lblOffset val="100"/>
        <c:noMultiLvlLbl val="0"/>
      </c:catAx>
      <c:valAx>
        <c:axId val="6611848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1182912"/>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850" b="0" i="0" u="none" strike="noStrike" kern="1200" baseline="0">
                <a:solidFill>
                  <a:schemeClr val="tx1">
                    <a:lumMod val="65000"/>
                    <a:lumOff val="35000"/>
                  </a:schemeClr>
                </a:solidFill>
                <a:latin typeface="Arial" panose="020B0604020202020204" pitchFamily="34" charset="0"/>
                <a:ea typeface="+mn-ea"/>
                <a:cs typeface="+mn-cs"/>
              </a:defRPr>
            </a:pPr>
            <a:endParaRPr lang="en-US"/>
          </a:p>
        </c:txPr>
      </c:legendEntry>
      <c:legendEntry>
        <c:idx val="1"/>
        <c:txPr>
          <a:bodyPr rot="0" spcFirstLastPara="1" vertOverflow="ellipsis" vert="horz" wrap="square" anchor="ctr" anchorCtr="1"/>
          <a:lstStyle/>
          <a:p>
            <a:pPr>
              <a:defRPr sz="850" b="0" i="0" u="none" strike="noStrike" kern="1200" baseline="0">
                <a:solidFill>
                  <a:schemeClr val="tx1">
                    <a:lumMod val="65000"/>
                    <a:lumOff val="35000"/>
                  </a:schemeClr>
                </a:solidFill>
                <a:latin typeface="Arial" panose="020B0604020202020204" pitchFamily="34" charset="0"/>
                <a:ea typeface="+mn-ea"/>
                <a:cs typeface="+mn-cs"/>
              </a:defRPr>
            </a:pPr>
            <a:endParaRPr lang="en-US"/>
          </a:p>
        </c:txPr>
      </c:legendEntry>
      <c:legendEntry>
        <c:idx val="2"/>
        <c:txPr>
          <a:bodyPr rot="0" spcFirstLastPara="1" vertOverflow="ellipsis" vert="horz" wrap="square" anchor="ctr" anchorCtr="1"/>
          <a:lstStyle/>
          <a:p>
            <a:pPr>
              <a:defRPr sz="850" b="0" i="0" u="none" strike="noStrike" kern="1200" baseline="0">
                <a:solidFill>
                  <a:schemeClr val="tx1">
                    <a:lumMod val="65000"/>
                    <a:lumOff val="35000"/>
                  </a:schemeClr>
                </a:solidFill>
                <a:latin typeface="Arial" panose="020B0604020202020204" pitchFamily="34" charset="0"/>
                <a:ea typeface="+mn-ea"/>
                <a:cs typeface="+mn-cs"/>
              </a:defRPr>
            </a:pPr>
            <a:endParaRPr lang="en-US"/>
          </a:p>
        </c:txPr>
      </c:legendEntry>
      <c:legendEntry>
        <c:idx val="3"/>
        <c:txPr>
          <a:bodyPr rot="0" spcFirstLastPara="1" vertOverflow="ellipsis" vert="horz" wrap="square" anchor="ctr" anchorCtr="1"/>
          <a:lstStyle/>
          <a:p>
            <a:pPr>
              <a:defRPr sz="850" b="0" i="0" u="none" strike="noStrike" kern="1200" baseline="0">
                <a:solidFill>
                  <a:schemeClr val="tx1">
                    <a:lumMod val="65000"/>
                    <a:lumOff val="35000"/>
                  </a:schemeClr>
                </a:solidFill>
                <a:latin typeface="Arial" panose="020B0604020202020204" pitchFamily="34" charset="0"/>
                <a:ea typeface="+mn-ea"/>
                <a:cs typeface="+mn-cs"/>
              </a:defRPr>
            </a:pPr>
            <a:endParaRPr lang="en-US"/>
          </a:p>
        </c:txPr>
      </c:legendEntry>
      <c:legendEntry>
        <c:idx val="4"/>
        <c:txPr>
          <a:bodyPr rot="0" spcFirstLastPara="1" vertOverflow="ellipsis" vert="horz" wrap="square" anchor="ctr" anchorCtr="1"/>
          <a:lstStyle/>
          <a:p>
            <a:pPr>
              <a:defRPr sz="850" b="0" i="0" u="none" strike="noStrike" kern="1200" baseline="0">
                <a:solidFill>
                  <a:schemeClr val="tx1">
                    <a:lumMod val="65000"/>
                    <a:lumOff val="35000"/>
                  </a:schemeClr>
                </a:solidFill>
                <a:latin typeface="Arial" panose="020B0604020202020204" pitchFamily="34" charset="0"/>
                <a:ea typeface="+mn-ea"/>
                <a:cs typeface="+mn-cs"/>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8678D9-39C7-4C4E-8A91-63D0A8F77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NCVERNormal.dotm</Template>
  <TotalTime>1</TotalTime>
  <Pages>58</Pages>
  <Words>16200</Words>
  <Characters>92343</Characters>
  <Application>Microsoft Office Word</Application>
  <DocSecurity>0</DocSecurity>
  <Lines>769</Lines>
  <Paragraphs>216</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108327</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Kaye McAdam</dc:creator>
  <cp:lastModifiedBy>Bec Evans</cp:lastModifiedBy>
  <cp:revision>3</cp:revision>
  <cp:lastPrinted>2019-06-11T00:04:00Z</cp:lastPrinted>
  <dcterms:created xsi:type="dcterms:W3CDTF">2019-06-25T02:49:00Z</dcterms:created>
  <dcterms:modified xsi:type="dcterms:W3CDTF">2019-06-28T03:23:00Z</dcterms:modified>
</cp:coreProperties>
</file>