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AD7" w:rsidRPr="00DA7709" w:rsidRDefault="00E845B9" w:rsidP="00AC6E16">
      <w:pPr>
        <w:sectPr w:rsidR="00EB0AD7" w:rsidRPr="00DA7709" w:rsidSect="005E46E9">
          <w:pgSz w:w="11907" w:h="16840" w:code="9"/>
          <w:pgMar w:top="1418" w:right="1701" w:bottom="1134" w:left="1418" w:header="709" w:footer="556" w:gutter="0"/>
          <w:cols w:space="708"/>
          <w:docGrid w:linePitch="360"/>
        </w:sectPr>
      </w:pPr>
      <w:bookmarkStart w:id="0" w:name="_Toc401914074"/>
      <w:bookmarkStart w:id="1" w:name="_Toc416260885"/>
      <w:bookmarkStart w:id="2" w:name="_Toc98394872"/>
      <w:bookmarkStart w:id="3" w:name="_GoBack"/>
      <w:bookmarkEnd w:id="3"/>
      <w:r>
        <w:rPr>
          <w:noProof/>
          <w:color w:val="221E1F"/>
          <w:lang w:eastAsia="en-AU"/>
        </w:rPr>
        <w:drawing>
          <wp:anchor distT="0" distB="0" distL="114300" distR="114300" simplePos="0" relativeHeight="252068864" behindDoc="0" locked="0" layoutInCell="1" allowOverlap="1" wp14:anchorId="5441AEF8" wp14:editId="76E2368F">
            <wp:simplePos x="0" y="0"/>
            <wp:positionH relativeFrom="column">
              <wp:posOffset>-598505</wp:posOffset>
            </wp:positionH>
            <wp:positionV relativeFrom="paragraph">
              <wp:posOffset>3982121</wp:posOffset>
            </wp:positionV>
            <wp:extent cx="6987396" cy="5148050"/>
            <wp:effectExtent l="0" t="0" r="444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Elise'sPubs\Are we all speaking the same language\Quality.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525"/>
                    <a:stretch/>
                  </pic:blipFill>
                  <pic:spPr bwMode="auto">
                    <a:xfrm>
                      <a:off x="0" y="0"/>
                      <a:ext cx="6984668" cy="5146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8E7">
        <w:rPr>
          <w:noProof/>
          <w:lang w:eastAsia="en-AU"/>
        </w:rPr>
        <w:drawing>
          <wp:anchor distT="0" distB="0" distL="114300" distR="114300" simplePos="0" relativeHeight="251786240" behindDoc="0" locked="0" layoutInCell="1" allowOverlap="1" wp14:anchorId="763A0625" wp14:editId="2B0AB154">
            <wp:simplePos x="0" y="0"/>
            <wp:positionH relativeFrom="column">
              <wp:posOffset>4613275</wp:posOffset>
            </wp:positionH>
            <wp:positionV relativeFrom="paragraph">
              <wp:posOffset>9340537</wp:posOffset>
            </wp:positionV>
            <wp:extent cx="1791335"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1335" cy="247650"/>
                    </a:xfrm>
                    <a:prstGeom prst="rect">
                      <a:avLst/>
                    </a:prstGeom>
                  </pic:spPr>
                </pic:pic>
              </a:graphicData>
            </a:graphic>
          </wp:anchor>
        </w:drawing>
      </w:r>
      <w:r w:rsidR="00EC38E7">
        <w:rPr>
          <w:noProof/>
          <w:lang w:eastAsia="en-AU"/>
        </w:rPr>
        <mc:AlternateContent>
          <mc:Choice Requires="wps">
            <w:drawing>
              <wp:anchor distT="0" distB="0" distL="114300" distR="114300" simplePos="0" relativeHeight="251749376" behindDoc="0" locked="0" layoutInCell="1" allowOverlap="1" wp14:anchorId="6C4184A5" wp14:editId="288A9DBC">
                <wp:simplePos x="0" y="0"/>
                <wp:positionH relativeFrom="column">
                  <wp:posOffset>-695325</wp:posOffset>
                </wp:positionH>
                <wp:positionV relativeFrom="paragraph">
                  <wp:posOffset>1623695</wp:posOffset>
                </wp:positionV>
                <wp:extent cx="5949950" cy="22098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0" cy="220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2163" w:rsidRPr="00704F86" w:rsidRDefault="00142163" w:rsidP="00621FAA">
                            <w:pPr>
                              <w:pStyle w:val="Titlepage"/>
                              <w:spacing w:after="0"/>
                              <w:ind w:left="0"/>
                              <w:rPr>
                                <w:b/>
                                <w:color w:val="0081C6"/>
                              </w:rPr>
                            </w:pPr>
                            <w:r>
                              <w:rPr>
                                <w:b/>
                                <w:color w:val="0081C6"/>
                              </w:rPr>
                              <w:t>Are we all speaking the same language? Understanding ‘quality’ in the VET sector</w:t>
                            </w:r>
                          </w:p>
                          <w:p w:rsidR="00142163" w:rsidRPr="00753998" w:rsidRDefault="00142163" w:rsidP="004F66CE">
                            <w:pPr>
                              <w:pStyle w:val="Titlepage"/>
                              <w:spacing w:before="720" w:after="0"/>
                              <w:ind w:left="0"/>
                              <w:rPr>
                                <w:b/>
                                <w:color w:val="595959" w:themeColor="text1" w:themeTint="A6"/>
                                <w:sz w:val="27"/>
                                <w:szCs w:val="27"/>
                              </w:rPr>
                            </w:pPr>
                            <w:r>
                              <w:rPr>
                                <w:b/>
                                <w:color w:val="595959" w:themeColor="text1" w:themeTint="A6"/>
                                <w:sz w:val="27"/>
                                <w:szCs w:val="27"/>
                              </w:rPr>
                              <w:t>Tabatha Griffin</w:t>
                            </w:r>
                          </w:p>
                          <w:p w:rsidR="00142163" w:rsidRDefault="00142163" w:rsidP="004E1A1B">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4.75pt;margin-top:127.85pt;width:468.5pt;height:17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" filled="f" stroked="f" strokeweight=".5pt">
                <v:path arrowok="t"/>
                <v:textbox inset=",,,0">
                  <w:txbxContent>
                    <w:p w:rsidR="00142163" w:rsidRPr="00704F86" w:rsidRDefault="00142163" w:rsidP="00621FAA">
                      <w:pPr>
                        <w:pStyle w:val="Titlepage"/>
                        <w:spacing w:after="0"/>
                        <w:ind w:left="0"/>
                        <w:rPr>
                          <w:b/>
                          <w:color w:val="0081C6"/>
                        </w:rPr>
                      </w:pPr>
                      <w:r>
                        <w:rPr>
                          <w:b/>
                          <w:color w:val="0081C6"/>
                        </w:rPr>
                        <w:t>Are we all speaking the same language? Understanding ‘quality’ in the VET sector</w:t>
                      </w:r>
                    </w:p>
                    <w:p w:rsidR="00142163" w:rsidRPr="00753998" w:rsidRDefault="00142163" w:rsidP="004F66CE">
                      <w:pPr>
                        <w:pStyle w:val="Titlepage"/>
                        <w:spacing w:before="720" w:after="0"/>
                        <w:ind w:left="0"/>
                        <w:rPr>
                          <w:b/>
                          <w:color w:val="595959" w:themeColor="text1" w:themeTint="A6"/>
                          <w:sz w:val="27"/>
                          <w:szCs w:val="27"/>
                        </w:rPr>
                      </w:pPr>
                      <w:r>
                        <w:rPr>
                          <w:b/>
                          <w:color w:val="595959" w:themeColor="text1" w:themeTint="A6"/>
                          <w:sz w:val="27"/>
                          <w:szCs w:val="27"/>
                        </w:rPr>
                        <w:t>Tabatha Griffin</w:t>
                      </w:r>
                    </w:p>
                    <w:p w:rsidR="00142163" w:rsidRDefault="00142163" w:rsidP="004E1A1B">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txbxContent>
                </v:textbox>
              </v:shape>
            </w:pict>
          </mc:Fallback>
        </mc:AlternateContent>
      </w:r>
      <w:r w:rsidR="00EC38E7">
        <w:rPr>
          <w:noProof/>
          <w:lang w:eastAsia="en-AU"/>
        </w:rPr>
        <mc:AlternateContent>
          <mc:Choice Requires="wps">
            <w:drawing>
              <wp:anchor distT="4294967295" distB="4294967295" distL="114300" distR="114300" simplePos="0" relativeHeight="251751424" behindDoc="0" locked="0" layoutInCell="1" allowOverlap="1" wp14:anchorId="68D20F6F" wp14:editId="5DA702DE">
                <wp:simplePos x="0" y="0"/>
                <wp:positionH relativeFrom="column">
                  <wp:posOffset>-600075</wp:posOffset>
                </wp:positionH>
                <wp:positionV relativeFrom="paragraph">
                  <wp:posOffset>3097530</wp:posOffset>
                </wp:positionV>
                <wp:extent cx="1914525" cy="0"/>
                <wp:effectExtent l="0" t="0" r="952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4525"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25pt,243.9pt" to="103.5pt,2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" strokecolor="black [3213]" strokeweight="1pt">
                <o:lock v:ext="edit" shapetype="f"/>
              </v:line>
            </w:pict>
          </mc:Fallback>
        </mc:AlternateContent>
      </w:r>
      <w:r w:rsidR="009B7DD9">
        <w:rPr>
          <w:noProof/>
          <w:lang w:eastAsia="en-AU"/>
        </w:rPr>
        <mc:AlternateContent>
          <mc:Choice Requires="wps">
            <w:drawing>
              <wp:anchor distT="0" distB="0" distL="114300" distR="114300" simplePos="0" relativeHeight="251745280" behindDoc="0" locked="0" layoutInCell="1" allowOverlap="1" wp14:anchorId="6B25EDEA" wp14:editId="29252019">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2163" w:rsidRPr="0088361A" w:rsidRDefault="00142163"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Occasional paper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1pt;margin-top:-49.9pt;width:137.25pt;height:2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" filled="f" stroked="f" strokeweight=".5pt">
                <v:path arrowok="t"/>
                <v:textbox inset="1mm,0,1mm,0">
                  <w:txbxContent>
                    <w:p w:rsidR="00142163" w:rsidRPr="0088361A" w:rsidRDefault="00142163"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Occasional paper</w:t>
                      </w:r>
                    </w:p>
                  </w:txbxContent>
                </v:textbox>
              </v:shape>
            </w:pict>
          </mc:Fallback>
        </mc:AlternateContent>
      </w:r>
      <w:r w:rsidR="00970694">
        <w:rPr>
          <w:noProof/>
          <w:lang w:eastAsia="en-AU"/>
        </w:rPr>
        <w:drawing>
          <wp:anchor distT="0" distB="0" distL="114300" distR="114300" simplePos="0" relativeHeight="251968512" behindDoc="1" locked="0" layoutInCell="1" allowOverlap="1" wp14:anchorId="104D1CC0" wp14:editId="7954B808">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bookmarkEnd w:id="0"/>
      <w:bookmarkEnd w:id="1"/>
      <w:r w:rsidR="00D056F3">
        <w:br w:type="page"/>
      </w:r>
      <w:bookmarkStart w:id="4" w:name="_Toc495748330"/>
      <w:bookmarkStart w:id="5" w:name="_Toc495810630"/>
      <w:bookmarkStart w:id="6" w:name="_Toc6031787"/>
      <w:bookmarkStart w:id="7" w:name="_Toc6031844"/>
      <w:bookmarkEnd w:id="2"/>
    </w:p>
    <w:p w:rsidR="007C667B" w:rsidRPr="005C2FCF" w:rsidRDefault="007C667B" w:rsidP="00F24907">
      <w:pPr>
        <w:pStyle w:val="Heading3"/>
        <w:ind w:left="-567" w:right="-1"/>
      </w:pPr>
      <w:bookmarkStart w:id="8" w:name="_Toc98394880"/>
      <w:bookmarkStart w:id="9" w:name="_Toc296423683"/>
      <w:bookmarkStart w:id="10" w:name="_Toc296497514"/>
      <w:r w:rsidRPr="005C2FCF">
        <w:lastRenderedPageBreak/>
        <w:t>Publisher’s note</w:t>
      </w:r>
    </w:p>
    <w:p w:rsidR="007C667B" w:rsidRPr="007C667B" w:rsidRDefault="007C667B" w:rsidP="00F24907">
      <w:pPr>
        <w:pStyle w:val="Imprint"/>
        <w:ind w:left="-567"/>
      </w:pPr>
      <w:r w:rsidRPr="007C667B">
        <w:t xml:space="preserve">The views and opinions expressed in this document are those of the author/project team and do not necessarily reflect the views of the Australian Government, </w:t>
      </w:r>
      <w:r w:rsidR="00CE248F">
        <w:t xml:space="preserve">or </w:t>
      </w:r>
      <w:r w:rsidRPr="007C667B">
        <w:t xml:space="preserve">state and territory </w:t>
      </w:r>
      <w:r w:rsidRPr="00CE248F">
        <w:t>governments</w:t>
      </w:r>
      <w:r w:rsidR="00AF3269">
        <w:t xml:space="preserve"> or NCVER.</w:t>
      </w:r>
      <w:r>
        <w:t xml:space="preserve"> </w:t>
      </w:r>
      <w:r w:rsidRPr="007C667B">
        <w:t>Any interpretation of data is the responsibility of the author/project team.</w:t>
      </w:r>
    </w:p>
    <w:p w:rsidR="00CE248F" w:rsidRDefault="00DD5028" w:rsidP="00F24907">
      <w:pPr>
        <w:pStyle w:val="Imprint"/>
        <w:ind w:left="-567" w:right="-1"/>
      </w:pPr>
      <w:r>
        <w:t xml:space="preserve">A companion piece to </w:t>
      </w:r>
      <w:r w:rsidR="00CE248F">
        <w:t>this research</w:t>
      </w:r>
      <w:r>
        <w:t xml:space="preserve">, </w:t>
      </w:r>
      <w:r>
        <w:rPr>
          <w:i/>
        </w:rPr>
        <w:t xml:space="preserve">Factors that drive RTO performance: an </w:t>
      </w:r>
      <w:proofErr w:type="gramStart"/>
      <w:r>
        <w:rPr>
          <w:i/>
        </w:rPr>
        <w:t>overview</w:t>
      </w:r>
      <w:r>
        <w:t>,</w:t>
      </w:r>
      <w:proofErr w:type="gramEnd"/>
      <w:r>
        <w:t xml:space="preserve"> </w:t>
      </w:r>
      <w:r w:rsidR="00CE248F">
        <w:t xml:space="preserve">is available </w:t>
      </w:r>
      <w:r>
        <w:t>fro</w:t>
      </w:r>
      <w:r w:rsidR="00CE248F">
        <w:t xml:space="preserve">m NCVER’s </w:t>
      </w:r>
      <w:r w:rsidR="005B1B25">
        <w:t>Portal</w:t>
      </w:r>
      <w:r w:rsidR="00AF3269">
        <w:t xml:space="preserve"> </w:t>
      </w:r>
      <w:r w:rsidR="00AF3269" w:rsidRPr="00EC38E7">
        <w:t>&lt;http</w:t>
      </w:r>
      <w:r w:rsidR="00EA7F2B" w:rsidRPr="00EC38E7">
        <w:t>s</w:t>
      </w:r>
      <w:r w:rsidR="00AF3269" w:rsidRPr="00EC38E7">
        <w:t>://www.ncver.edu.au</w:t>
      </w:r>
      <w:r w:rsidR="00AF3269">
        <w:t>&gt;.</w:t>
      </w:r>
    </w:p>
    <w:p w:rsidR="00DD5028" w:rsidRPr="00DD5028" w:rsidRDefault="00CE248F" w:rsidP="00F24907">
      <w:pPr>
        <w:pStyle w:val="Imprint"/>
        <w:ind w:left="-567" w:right="-1"/>
        <w:rPr>
          <w:b/>
        </w:rPr>
      </w:pPr>
      <w:r>
        <w:t xml:space="preserve">To find other material of interest, search </w:t>
      </w:r>
      <w:proofErr w:type="spellStart"/>
      <w:r>
        <w:t>VOCEDplus</w:t>
      </w:r>
      <w:proofErr w:type="spellEnd"/>
      <w:r>
        <w:t xml:space="preserve"> (the UNESCO/NCVER international database </w:t>
      </w:r>
      <w:r w:rsidRPr="00CE248F">
        <w:t>&lt;</w:t>
      </w:r>
      <w:hyperlink r:id="rId12" w:history="1">
        <w:r w:rsidRPr="00CE248F">
          <w:t>http://www.voced.edu.au</w:t>
        </w:r>
      </w:hyperlink>
      <w:r w:rsidRPr="00CE248F">
        <w:t>&gt;)</w:t>
      </w:r>
      <w:r>
        <w:t xml:space="preserve"> using the following keywords</w:t>
      </w:r>
      <w:r w:rsidRPr="00DD5028">
        <w:t xml:space="preserve">: </w:t>
      </w:r>
      <w:r w:rsidR="00DD5028" w:rsidRPr="00DD5028">
        <w:t>attitude; barrier; client satisfaction; decision making; education and training system; industry; outcomes of education and training; providers of education and training; quality; regulation; students; vocational education and training</w:t>
      </w:r>
      <w:r w:rsidR="00DD5028">
        <w:t>.</w:t>
      </w:r>
      <w:r w:rsidR="00DD5028" w:rsidRPr="00DD5028">
        <w:rPr>
          <w:b/>
        </w:rPr>
        <w:t xml:space="preserve"> </w:t>
      </w:r>
    </w:p>
    <w:p w:rsidR="00C83D73" w:rsidRDefault="00AF3269" w:rsidP="007C667B">
      <w:pPr>
        <w:sectPr w:rsidR="00C83D73" w:rsidSect="00CE248F">
          <w:footerReference w:type="even" r:id="rId13"/>
          <w:footerReference w:type="default" r:id="rId14"/>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57568" behindDoc="0" locked="0" layoutInCell="1" allowOverlap="1" wp14:anchorId="16E34504" wp14:editId="27DB5610">
            <wp:simplePos x="0" y="0"/>
            <wp:positionH relativeFrom="column">
              <wp:posOffset>1770380</wp:posOffset>
            </wp:positionH>
            <wp:positionV relativeFrom="paragraph">
              <wp:posOffset>6959600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58592" behindDoc="0" locked="0" layoutInCell="1" allowOverlap="1" wp14:anchorId="248172B7" wp14:editId="151A9439">
            <wp:simplePos x="0" y="0"/>
            <wp:positionH relativeFrom="column">
              <wp:posOffset>163830</wp:posOffset>
            </wp:positionH>
            <wp:positionV relativeFrom="paragraph">
              <wp:posOffset>6951980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mc:AlternateContent>
          <mc:Choice Requires="wps">
            <w:drawing>
              <wp:anchor distT="0" distB="0" distL="114300" distR="114300" simplePos="0" relativeHeight="251754496" behindDoc="0" locked="0" layoutInCell="1" allowOverlap="1" wp14:anchorId="37B51BF5" wp14:editId="39FE6A42">
                <wp:simplePos x="0" y="0"/>
                <wp:positionH relativeFrom="column">
                  <wp:posOffset>-375285</wp:posOffset>
                </wp:positionH>
                <wp:positionV relativeFrom="paragraph">
                  <wp:posOffset>1370330</wp:posOffset>
                </wp:positionV>
                <wp:extent cx="5968365" cy="5791200"/>
                <wp:effectExtent l="0" t="0" r="13335"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63" w:rsidRPr="00A021FC" w:rsidRDefault="00142163" w:rsidP="007C667B">
                            <w:pPr>
                              <w:pStyle w:val="Imprint"/>
                              <w:rPr>
                                <w:b/>
                              </w:rPr>
                            </w:pPr>
                            <w:r w:rsidRPr="00AF3269">
                              <w:rPr>
                                <w:b/>
                              </w:rPr>
                              <w:t>© Commonwealth of Australia 2017</w:t>
                            </w:r>
                          </w:p>
                          <w:p w:rsidR="00142163" w:rsidRDefault="00142163" w:rsidP="007C667B">
                            <w:pPr>
                              <w:pStyle w:val="Imprint"/>
                              <w:rPr>
                                <w:sz w:val="20"/>
                              </w:rPr>
                            </w:pPr>
                            <w:r w:rsidRPr="00E80270">
                              <w:rPr>
                                <w:noProof/>
                                <w:sz w:val="20"/>
                                <w:lang w:eastAsia="en-AU"/>
                              </w:rPr>
                              <w:drawing>
                                <wp:inline distT="0" distB="0" distL="0" distR="0" wp14:anchorId="1AC75137" wp14:editId="6B836413">
                                  <wp:extent cx="850265" cy="302895"/>
                                  <wp:effectExtent l="19050" t="0" r="6985" b="0"/>
                                  <wp:docPr id="2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142163" w:rsidRPr="00994BF6" w:rsidRDefault="00142163" w:rsidP="00994BF6">
                            <w:pPr>
                              <w:pStyle w:val="Imprint"/>
                            </w:pPr>
                            <w:r w:rsidRPr="00994BF6">
                              <w:t>With the exception of the Commonwealth Coat of Arms, the Department’s logo, any material protected by a trade mark and where otherwise noted all material presented in this document is provided under a Creative Commons Attribution 3.0 Australia &lt;</w:t>
                            </w:r>
                            <w:hyperlink r:id="rId18" w:history="1">
                              <w:r w:rsidRPr="00994BF6">
                                <w:rPr>
                                  <w:rStyle w:val="Hyperlink"/>
                                  <w:sz w:val="16"/>
                                </w:rPr>
                                <w:t>http://creativecommons.org/licenses/by/3.0/au</w:t>
                              </w:r>
                            </w:hyperlink>
                            <w:r w:rsidRPr="00994BF6">
                              <w:t xml:space="preserve">&gt; licence. </w:t>
                            </w:r>
                          </w:p>
                          <w:p w:rsidR="00142163" w:rsidRPr="00994BF6" w:rsidRDefault="00142163" w:rsidP="00994BF6">
                            <w:pPr>
                              <w:pStyle w:val="Imprint"/>
                            </w:pPr>
                            <w:r w:rsidRPr="00994BF6">
                              <w:t>The details of the relevant licence conditions are available on the Creative Commons website (accessible using the links provided) as is the full legal code for the CC BY 3.0 AU licence &lt;</w:t>
                            </w:r>
                            <w:hyperlink r:id="rId19" w:history="1">
                              <w:r w:rsidRPr="00994BF6">
                                <w:rPr>
                                  <w:rStyle w:val="Hyperlink"/>
                                  <w:sz w:val="16"/>
                                </w:rPr>
                                <w:t>http://creativecommons.org/licenses/by/3.0/legalcode</w:t>
                              </w:r>
                            </w:hyperlink>
                            <w:r w:rsidRPr="00994BF6">
                              <w:t>&gt;.</w:t>
                            </w:r>
                          </w:p>
                          <w:p w:rsidR="00142163" w:rsidRPr="006359EF" w:rsidRDefault="00142163" w:rsidP="00AF3269">
                            <w:pPr>
                              <w:pStyle w:val="Imprint"/>
                            </w:pPr>
                            <w:r w:rsidRPr="006359EF">
                              <w:t>The Creative Commons licence conditions do not apply to all logos, graphic design, artwork and photographs. Requests and enquiries concerning other reproduction and rights should be directed to the National Centre for Vocational Education Research (NCVER).</w:t>
                            </w:r>
                          </w:p>
                          <w:p w:rsidR="00142163" w:rsidRDefault="00142163" w:rsidP="007C667B">
                            <w:pPr>
                              <w:pStyle w:val="Imprint"/>
                            </w:pPr>
                            <w:r>
                              <w:t xml:space="preserve">This document should be attributed as Griffin, T 2017, </w:t>
                            </w:r>
                            <w:r w:rsidRPr="00AF3269">
                              <w:rPr>
                                <w:i/>
                              </w:rPr>
                              <w:t xml:space="preserve">Are we all speaking the same language? </w:t>
                            </w:r>
                            <w:proofErr w:type="gramStart"/>
                            <w:r w:rsidRPr="00AF3269">
                              <w:rPr>
                                <w:i/>
                              </w:rPr>
                              <w:t>Understanding ‘quality’ in the VET sector</w:t>
                            </w:r>
                            <w:r>
                              <w:t>, NCVER, Adelaide.</w:t>
                            </w:r>
                            <w:proofErr w:type="gramEnd"/>
                            <w:r>
                              <w:t xml:space="preserve"> </w:t>
                            </w:r>
                          </w:p>
                          <w:p w:rsidR="00142163" w:rsidRDefault="00142163" w:rsidP="007C667B">
                            <w:pPr>
                              <w:pStyle w:val="Imprint"/>
                            </w:pPr>
                            <w:r>
                              <w:t>This work has been produced by NCVER on behalf of the Australian Government and state and territory governments, with funding provided through the Australian Government Department of Education and Training.</w:t>
                            </w:r>
                          </w:p>
                          <w:p w:rsidR="00142163" w:rsidRPr="00C9777B" w:rsidRDefault="00142163" w:rsidP="007C667B">
                            <w:pPr>
                              <w:pStyle w:val="Imprint"/>
                              <w:ind w:right="1700"/>
                              <w:rPr>
                                <w:color w:val="000000"/>
                              </w:rPr>
                            </w:pPr>
                            <w:r>
                              <w:rPr>
                                <w:smallCaps/>
                                <w:color w:val="000000"/>
                              </w:rPr>
                              <w:t>COVER IMAGE: GETTY IMAGES/</w:t>
                            </w:r>
                            <w:proofErr w:type="spellStart"/>
                            <w:r>
                              <w:rPr>
                                <w:color w:val="000000"/>
                              </w:rPr>
                              <w:t>iStock</w:t>
                            </w:r>
                            <w:proofErr w:type="spellEnd"/>
                          </w:p>
                          <w:p w:rsidR="00142163" w:rsidRDefault="00142163" w:rsidP="007C667B">
                            <w:pPr>
                              <w:pStyle w:val="Imprint"/>
                              <w:rPr>
                                <w:color w:val="000000"/>
                              </w:rPr>
                            </w:pPr>
                            <w:r w:rsidRPr="005C2FCF">
                              <w:rPr>
                                <w:color w:val="000000"/>
                              </w:rPr>
                              <w:t>ISBN</w:t>
                            </w:r>
                            <w:r>
                              <w:rPr>
                                <w:color w:val="000000"/>
                              </w:rPr>
                              <w:t xml:space="preserve"> </w:t>
                            </w:r>
                            <w:r w:rsidRPr="005C2FCF">
                              <w:rPr>
                                <w:color w:val="000000"/>
                              </w:rPr>
                              <w:tab/>
                            </w:r>
                            <w:r>
                              <w:rPr>
                                <w:color w:val="000000"/>
                              </w:rPr>
                              <w:t>130.05</w:t>
                            </w:r>
                          </w:p>
                          <w:p w:rsidR="00142163" w:rsidRPr="005C2FCF" w:rsidRDefault="00142163" w:rsidP="00CE248F">
                            <w:pPr>
                              <w:pStyle w:val="Imprint"/>
                              <w:spacing w:before="0"/>
                              <w:rPr>
                                <w:color w:val="000000"/>
                              </w:rPr>
                            </w:pPr>
                            <w:r w:rsidRPr="005C2FCF">
                              <w:rPr>
                                <w:color w:val="000000"/>
                              </w:rPr>
                              <w:t>TD/TNC</w:t>
                            </w:r>
                            <w:r w:rsidRPr="005C2FCF">
                              <w:rPr>
                                <w:color w:val="000000"/>
                              </w:rPr>
                              <w:tab/>
                            </w:r>
                            <w:r w:rsidRPr="00F24907">
                              <w:rPr>
                                <w:color w:val="000000"/>
                              </w:rPr>
                              <w:t>978-1-925717-05-1</w:t>
                            </w:r>
                          </w:p>
                          <w:p w:rsidR="00142163" w:rsidRPr="005C2FCF" w:rsidRDefault="00142163"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142163" w:rsidRPr="005C2FCF" w:rsidRDefault="00142163" w:rsidP="007C667B">
                            <w:pPr>
                              <w:pStyle w:val="Imprint"/>
                              <w:spacing w:before="80"/>
                              <w:rPr>
                                <w:color w:val="000000"/>
                              </w:rPr>
                            </w:pPr>
                            <w:r>
                              <w:rPr>
                                <w:color w:val="000000"/>
                              </w:rPr>
                              <w:t>Level 5, 60 Light Square, Adelaide SA 5000</w:t>
                            </w:r>
                            <w:r w:rsidRPr="005C2FCF">
                              <w:rPr>
                                <w:color w:val="000000"/>
                              </w:rPr>
                              <w:br/>
                              <w:t>PO Box 8288 Station Arcade, Adelaide SA 5000, Australia</w:t>
                            </w:r>
                          </w:p>
                          <w:p w:rsidR="00142163" w:rsidRDefault="00142163"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142163" w:rsidRPr="002C3573" w:rsidRDefault="00142163" w:rsidP="004B031A">
                            <w:pPr>
                              <w:pStyle w:val="Imprint"/>
                              <w:tabs>
                                <w:tab w:val="left" w:pos="2127"/>
                              </w:tabs>
                              <w:spacing w:before="0"/>
                            </w:pPr>
                            <w:r w:rsidRPr="002C3573">
                              <w:rPr>
                                <w:b/>
                              </w:rPr>
                              <w:t>Email</w:t>
                            </w:r>
                            <w:r w:rsidRPr="002C3573">
                              <w:t xml:space="preserve"> </w:t>
                            </w:r>
                            <w:hyperlink r:id="rId20" w:history="1">
                              <w:r w:rsidRPr="004B031A">
                                <w:rPr>
                                  <w:rStyle w:val="Hyperlink"/>
                                  <w:sz w:val="16"/>
                                  <w:szCs w:val="16"/>
                                </w:rPr>
                                <w:t>ncver@ncver.edu.au</w:t>
                              </w:r>
                            </w:hyperlink>
                            <w:r w:rsidRPr="002C3573">
                              <w:t xml:space="preserve">    </w:t>
                            </w:r>
                            <w:r w:rsidRPr="002C3573">
                              <w:rPr>
                                <w:b/>
                              </w:rPr>
                              <w:t>Web</w:t>
                            </w:r>
                            <w:r w:rsidRPr="002C3573">
                              <w:t xml:space="preserve"> &lt;http</w:t>
                            </w:r>
                            <w:r>
                              <w:t>s</w:t>
                            </w:r>
                            <w:r w:rsidRPr="002C3573">
                              <w:t>://www.ncver.edu.au</w:t>
                            </w:r>
                            <w:proofErr w:type="gramStart"/>
                            <w:r w:rsidRPr="002C3573">
                              <w:t>&gt;  &lt;</w:t>
                            </w:r>
                            <w:proofErr w:type="gramEnd"/>
                            <w:r>
                              <w:fldChar w:fldCharType="begin"/>
                            </w:r>
                            <w:r>
                              <w:instrText xml:space="preserve"> HYPERLINK "https://www.lsay.edu.au" </w:instrText>
                            </w:r>
                            <w:r>
                              <w:fldChar w:fldCharType="separate"/>
                            </w:r>
                            <w:r w:rsidRPr="00EA226F">
                              <w:rPr>
                                <w:rStyle w:val="Hyperlink"/>
                                <w:sz w:val="16"/>
                                <w:szCs w:val="16"/>
                              </w:rPr>
                              <w:t>https://www.lsay.edu.au</w:t>
                            </w:r>
                            <w:r>
                              <w:rPr>
                                <w:rStyle w:val="Hyperlink"/>
                                <w:sz w:val="16"/>
                                <w:szCs w:val="16"/>
                              </w:rPr>
                              <w:fldChar w:fldCharType="end"/>
                            </w:r>
                            <w:r w:rsidRPr="002C3573">
                              <w:t>&gt;</w:t>
                            </w:r>
                          </w:p>
                          <w:p w:rsidR="00142163" w:rsidRPr="00D212FA" w:rsidRDefault="00142163"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29.55pt;margin-top:107.9pt;width:469.95pt;height:45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" filled="f" stroked="f">
                <v:textbox inset="0,,0">
                  <w:txbxContent>
                    <w:p w:rsidR="00142163" w:rsidRPr="00A021FC" w:rsidRDefault="00142163" w:rsidP="007C667B">
                      <w:pPr>
                        <w:pStyle w:val="Imprint"/>
                        <w:rPr>
                          <w:b/>
                        </w:rPr>
                      </w:pPr>
                      <w:r w:rsidRPr="00AF3269">
                        <w:rPr>
                          <w:b/>
                        </w:rPr>
                        <w:t>© Commonwealth of Australia 2017</w:t>
                      </w:r>
                    </w:p>
                    <w:p w:rsidR="00142163" w:rsidRDefault="00142163" w:rsidP="007C667B">
                      <w:pPr>
                        <w:pStyle w:val="Imprint"/>
                        <w:rPr>
                          <w:sz w:val="20"/>
                        </w:rPr>
                      </w:pPr>
                      <w:r w:rsidRPr="00E80270">
                        <w:rPr>
                          <w:noProof/>
                          <w:sz w:val="20"/>
                          <w:lang w:eastAsia="en-AU"/>
                        </w:rPr>
                        <w:drawing>
                          <wp:inline distT="0" distB="0" distL="0" distR="0" wp14:anchorId="1AC75137" wp14:editId="6B836413">
                            <wp:extent cx="850265" cy="302895"/>
                            <wp:effectExtent l="19050" t="0" r="6985" b="0"/>
                            <wp:docPr id="2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142163" w:rsidRPr="00994BF6" w:rsidRDefault="00142163" w:rsidP="00994BF6">
                      <w:pPr>
                        <w:pStyle w:val="Imprint"/>
                      </w:pPr>
                      <w:r w:rsidRPr="00994BF6">
                        <w:t>With the exception of the Commonwealth Coat of Arms, the Department’s logo, any material protected by a trade mark and where otherwise noted all material presented in this document is provided under a Creative Commons Attribution 3.0 Australia &lt;</w:t>
                      </w:r>
                      <w:hyperlink r:id="rId22" w:history="1">
                        <w:r w:rsidRPr="00994BF6">
                          <w:rPr>
                            <w:rStyle w:val="Hyperlink"/>
                            <w:sz w:val="16"/>
                          </w:rPr>
                          <w:t>http://creativecommons.org/licenses/by/3.0/au</w:t>
                        </w:r>
                      </w:hyperlink>
                      <w:r w:rsidRPr="00994BF6">
                        <w:t xml:space="preserve">&gt; licence. </w:t>
                      </w:r>
                    </w:p>
                    <w:p w:rsidR="00142163" w:rsidRPr="00994BF6" w:rsidRDefault="00142163" w:rsidP="00994BF6">
                      <w:pPr>
                        <w:pStyle w:val="Imprint"/>
                      </w:pPr>
                      <w:r w:rsidRPr="00994BF6">
                        <w:t>The details of the relevant licence conditions are available on the Creative Commons website (accessible using the links provided) as is the full legal code for the CC BY 3.0 AU licence &lt;</w:t>
                      </w:r>
                      <w:hyperlink r:id="rId23" w:history="1">
                        <w:r w:rsidRPr="00994BF6">
                          <w:rPr>
                            <w:rStyle w:val="Hyperlink"/>
                            <w:sz w:val="16"/>
                          </w:rPr>
                          <w:t>http://creativecommons.org/licenses/by/3.0/legalcode</w:t>
                        </w:r>
                      </w:hyperlink>
                      <w:r w:rsidRPr="00994BF6">
                        <w:t>&gt;.</w:t>
                      </w:r>
                    </w:p>
                    <w:p w:rsidR="00142163" w:rsidRPr="006359EF" w:rsidRDefault="00142163" w:rsidP="00AF3269">
                      <w:pPr>
                        <w:pStyle w:val="Imprint"/>
                      </w:pPr>
                      <w:r w:rsidRPr="006359EF">
                        <w:t>The Creative Commons licence conditions do not apply to all logos, graphic design, artwork and photographs. Requests and enquiries concerning other reproduction and rights should be directed to the National Centre for Vocational Education Research (NCVER).</w:t>
                      </w:r>
                    </w:p>
                    <w:p w:rsidR="00142163" w:rsidRDefault="00142163" w:rsidP="007C667B">
                      <w:pPr>
                        <w:pStyle w:val="Imprint"/>
                      </w:pPr>
                      <w:r>
                        <w:t xml:space="preserve">This document should be attributed as Griffin, T 2017, </w:t>
                      </w:r>
                      <w:r w:rsidRPr="00AF3269">
                        <w:rPr>
                          <w:i/>
                        </w:rPr>
                        <w:t xml:space="preserve">Are we all speaking the same language? </w:t>
                      </w:r>
                      <w:proofErr w:type="gramStart"/>
                      <w:r w:rsidRPr="00AF3269">
                        <w:rPr>
                          <w:i/>
                        </w:rPr>
                        <w:t>Understanding ‘quality’ in the VET sector</w:t>
                      </w:r>
                      <w:r>
                        <w:t>, NCVER, Adelaide.</w:t>
                      </w:r>
                      <w:proofErr w:type="gramEnd"/>
                      <w:r>
                        <w:t xml:space="preserve"> </w:t>
                      </w:r>
                    </w:p>
                    <w:p w:rsidR="00142163" w:rsidRDefault="00142163" w:rsidP="007C667B">
                      <w:pPr>
                        <w:pStyle w:val="Imprint"/>
                      </w:pPr>
                      <w:r>
                        <w:t>This work has been produced by NCVER on behalf of the Australian Government and state and territory governments, with funding provided through the Australian Government Department of Education and Training.</w:t>
                      </w:r>
                    </w:p>
                    <w:p w:rsidR="00142163" w:rsidRPr="00C9777B" w:rsidRDefault="00142163" w:rsidP="007C667B">
                      <w:pPr>
                        <w:pStyle w:val="Imprint"/>
                        <w:ind w:right="1700"/>
                        <w:rPr>
                          <w:color w:val="000000"/>
                        </w:rPr>
                      </w:pPr>
                      <w:r>
                        <w:rPr>
                          <w:smallCaps/>
                          <w:color w:val="000000"/>
                        </w:rPr>
                        <w:t>COVER IMAGE: GETTY IMAGES/</w:t>
                      </w:r>
                      <w:proofErr w:type="spellStart"/>
                      <w:r>
                        <w:rPr>
                          <w:color w:val="000000"/>
                        </w:rPr>
                        <w:t>iStock</w:t>
                      </w:r>
                      <w:proofErr w:type="spellEnd"/>
                    </w:p>
                    <w:p w:rsidR="00142163" w:rsidRDefault="00142163" w:rsidP="007C667B">
                      <w:pPr>
                        <w:pStyle w:val="Imprint"/>
                        <w:rPr>
                          <w:color w:val="000000"/>
                        </w:rPr>
                      </w:pPr>
                      <w:r w:rsidRPr="005C2FCF">
                        <w:rPr>
                          <w:color w:val="000000"/>
                        </w:rPr>
                        <w:t>ISBN</w:t>
                      </w:r>
                      <w:r>
                        <w:rPr>
                          <w:color w:val="000000"/>
                        </w:rPr>
                        <w:t xml:space="preserve"> </w:t>
                      </w:r>
                      <w:r w:rsidRPr="005C2FCF">
                        <w:rPr>
                          <w:color w:val="000000"/>
                        </w:rPr>
                        <w:tab/>
                      </w:r>
                      <w:r>
                        <w:rPr>
                          <w:color w:val="000000"/>
                        </w:rPr>
                        <w:t>130.05</w:t>
                      </w:r>
                    </w:p>
                    <w:p w:rsidR="00142163" w:rsidRPr="005C2FCF" w:rsidRDefault="00142163" w:rsidP="00CE248F">
                      <w:pPr>
                        <w:pStyle w:val="Imprint"/>
                        <w:spacing w:before="0"/>
                        <w:rPr>
                          <w:color w:val="000000"/>
                        </w:rPr>
                      </w:pPr>
                      <w:r w:rsidRPr="005C2FCF">
                        <w:rPr>
                          <w:color w:val="000000"/>
                        </w:rPr>
                        <w:t>TD/TNC</w:t>
                      </w:r>
                      <w:r w:rsidRPr="005C2FCF">
                        <w:rPr>
                          <w:color w:val="000000"/>
                        </w:rPr>
                        <w:tab/>
                      </w:r>
                      <w:r w:rsidRPr="00F24907">
                        <w:rPr>
                          <w:color w:val="000000"/>
                        </w:rPr>
                        <w:t>978-1-925717-05-1</w:t>
                      </w:r>
                    </w:p>
                    <w:p w:rsidR="00142163" w:rsidRPr="005C2FCF" w:rsidRDefault="00142163"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142163" w:rsidRPr="005C2FCF" w:rsidRDefault="00142163" w:rsidP="007C667B">
                      <w:pPr>
                        <w:pStyle w:val="Imprint"/>
                        <w:spacing w:before="80"/>
                        <w:rPr>
                          <w:color w:val="000000"/>
                        </w:rPr>
                      </w:pPr>
                      <w:r>
                        <w:rPr>
                          <w:color w:val="000000"/>
                        </w:rPr>
                        <w:t>Level 5, 60 Light Square, Adelaide SA 5000</w:t>
                      </w:r>
                      <w:r w:rsidRPr="005C2FCF">
                        <w:rPr>
                          <w:color w:val="000000"/>
                        </w:rPr>
                        <w:br/>
                        <w:t>PO Box 8288 Station Arcade, Adelaide SA 5000, Australia</w:t>
                      </w:r>
                    </w:p>
                    <w:p w:rsidR="00142163" w:rsidRDefault="00142163"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142163" w:rsidRPr="002C3573" w:rsidRDefault="00142163" w:rsidP="004B031A">
                      <w:pPr>
                        <w:pStyle w:val="Imprint"/>
                        <w:tabs>
                          <w:tab w:val="left" w:pos="2127"/>
                        </w:tabs>
                        <w:spacing w:before="0"/>
                      </w:pPr>
                      <w:r w:rsidRPr="002C3573">
                        <w:rPr>
                          <w:b/>
                        </w:rPr>
                        <w:t>Email</w:t>
                      </w:r>
                      <w:r w:rsidRPr="002C3573">
                        <w:t xml:space="preserve"> </w:t>
                      </w:r>
                      <w:hyperlink r:id="rId24" w:history="1">
                        <w:r w:rsidRPr="004B031A">
                          <w:rPr>
                            <w:rStyle w:val="Hyperlink"/>
                            <w:sz w:val="16"/>
                            <w:szCs w:val="16"/>
                          </w:rPr>
                          <w:t>ncver@ncver.edu.au</w:t>
                        </w:r>
                      </w:hyperlink>
                      <w:r w:rsidRPr="002C3573">
                        <w:t xml:space="preserve">    </w:t>
                      </w:r>
                      <w:r w:rsidRPr="002C3573">
                        <w:rPr>
                          <w:b/>
                        </w:rPr>
                        <w:t>Web</w:t>
                      </w:r>
                      <w:r w:rsidRPr="002C3573">
                        <w:t xml:space="preserve"> &lt;http</w:t>
                      </w:r>
                      <w:r>
                        <w:t>s</w:t>
                      </w:r>
                      <w:r w:rsidRPr="002C3573">
                        <w:t>://www.ncver.edu.au</w:t>
                      </w:r>
                      <w:proofErr w:type="gramStart"/>
                      <w:r w:rsidRPr="002C3573">
                        <w:t>&gt;  &lt;</w:t>
                      </w:r>
                      <w:proofErr w:type="gramEnd"/>
                      <w:r>
                        <w:fldChar w:fldCharType="begin"/>
                      </w:r>
                      <w:r>
                        <w:instrText xml:space="preserve"> HYPERLINK "https://www.lsay.edu.au" </w:instrText>
                      </w:r>
                      <w:r>
                        <w:fldChar w:fldCharType="separate"/>
                      </w:r>
                      <w:r w:rsidRPr="00EA226F">
                        <w:rPr>
                          <w:rStyle w:val="Hyperlink"/>
                          <w:sz w:val="16"/>
                          <w:szCs w:val="16"/>
                        </w:rPr>
                        <w:t>https://www.lsay.edu.au</w:t>
                      </w:r>
                      <w:r>
                        <w:rPr>
                          <w:rStyle w:val="Hyperlink"/>
                          <w:sz w:val="16"/>
                          <w:szCs w:val="16"/>
                        </w:rPr>
                        <w:fldChar w:fldCharType="end"/>
                      </w:r>
                      <w:r w:rsidRPr="002C3573">
                        <w:t>&gt;</w:t>
                      </w:r>
                    </w:p>
                    <w:p w:rsidR="00142163" w:rsidRPr="00D212FA" w:rsidRDefault="00142163"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7C667B" w:rsidRPr="005C2FCF">
        <w:br w:type="page"/>
      </w:r>
    </w:p>
    <w:p w:rsidR="00F33784" w:rsidRPr="000E691E" w:rsidRDefault="00F33784" w:rsidP="00E845B9">
      <w:pPr>
        <w:pStyle w:val="Heading1"/>
      </w:pPr>
      <w:bookmarkStart w:id="11" w:name="_Toc416260892"/>
      <w:bookmarkStart w:id="12" w:name="_Toc416421648"/>
      <w:bookmarkStart w:id="13" w:name="_Toc421789465"/>
      <w:bookmarkStart w:id="14" w:name="_Toc496791080"/>
      <w:bookmarkStart w:id="15" w:name="_Toc497898123"/>
      <w:r>
        <w:lastRenderedPageBreak/>
        <w:t xml:space="preserve">About </w:t>
      </w:r>
      <w:r w:rsidR="00AC5497">
        <w:t>the</w:t>
      </w:r>
      <w:r>
        <w:t xml:space="preserve"> research</w:t>
      </w:r>
      <w:bookmarkEnd w:id="11"/>
      <w:bookmarkEnd w:id="12"/>
      <w:bookmarkEnd w:id="13"/>
      <w:bookmarkEnd w:id="14"/>
      <w:bookmarkEnd w:id="15"/>
      <w:r w:rsidR="003364D3">
        <w:t xml:space="preserve"> </w:t>
      </w:r>
    </w:p>
    <w:p w:rsidR="00CE248F" w:rsidRDefault="008B3D1B" w:rsidP="00CE248F">
      <w:pPr>
        <w:pStyle w:val="Abouttheresearchpubtitle"/>
      </w:pPr>
      <w:bookmarkStart w:id="16" w:name="_Toc98394877"/>
      <w:bookmarkStart w:id="17" w:name="_Toc98394878"/>
      <w:bookmarkStart w:id="18" w:name="_Toc296423682"/>
      <w:bookmarkStart w:id="19" w:name="_Toc296497513"/>
      <w:r>
        <w:t>Are we all speaking the same language? Understanding ‘quality’ in the VET sector</w:t>
      </w:r>
    </w:p>
    <w:p w:rsidR="00CE248F" w:rsidRPr="001B43CF" w:rsidRDefault="008B3D1B" w:rsidP="00E845B9">
      <w:pPr>
        <w:pStyle w:val="Heading3"/>
        <w:spacing w:before="240"/>
      </w:pPr>
      <w:bookmarkStart w:id="20" w:name="_Toc296423681"/>
      <w:bookmarkStart w:id="21" w:name="_Toc296497512"/>
      <w:r>
        <w:t xml:space="preserve">Tabatha Griffin, </w:t>
      </w:r>
      <w:bookmarkEnd w:id="16"/>
      <w:bookmarkEnd w:id="20"/>
      <w:bookmarkEnd w:id="21"/>
      <w:r w:rsidR="00EC38E7">
        <w:t>National Centre for Vocational Education Research</w:t>
      </w:r>
    </w:p>
    <w:p w:rsidR="002E7F3F" w:rsidRPr="00994BF6" w:rsidRDefault="003F75CF" w:rsidP="00E845B9">
      <w:pPr>
        <w:pStyle w:val="Text"/>
        <w:ind w:right="-1"/>
        <w:rPr>
          <w:color w:val="000000"/>
          <w:spacing w:val="-4"/>
        </w:rPr>
      </w:pPr>
      <w:r w:rsidRPr="00994BF6">
        <w:rPr>
          <w:spacing w:val="-4"/>
        </w:rPr>
        <w:t xml:space="preserve">Quality in vocational education and </w:t>
      </w:r>
      <w:r w:rsidR="00D71301" w:rsidRPr="00994BF6">
        <w:rPr>
          <w:spacing w:val="-4"/>
        </w:rPr>
        <w:t>training</w:t>
      </w:r>
      <w:r w:rsidRPr="00994BF6">
        <w:rPr>
          <w:spacing w:val="-4"/>
        </w:rPr>
        <w:t xml:space="preserve"> (VET) is a perennial topic of interest</w:t>
      </w:r>
      <w:r w:rsidR="006B751C" w:rsidRPr="00994BF6">
        <w:rPr>
          <w:spacing w:val="-4"/>
        </w:rPr>
        <w:t>,</w:t>
      </w:r>
      <w:r w:rsidRPr="00994BF6">
        <w:rPr>
          <w:spacing w:val="-4"/>
        </w:rPr>
        <w:t xml:space="preserve"> attract</w:t>
      </w:r>
      <w:r w:rsidR="00F5653C" w:rsidRPr="00994BF6">
        <w:rPr>
          <w:spacing w:val="-4"/>
        </w:rPr>
        <w:t>ing</w:t>
      </w:r>
      <w:r w:rsidR="006B751C" w:rsidRPr="00994BF6">
        <w:rPr>
          <w:spacing w:val="-4"/>
        </w:rPr>
        <w:t xml:space="preserve"> much attention</w:t>
      </w:r>
      <w:r w:rsidRPr="00994BF6">
        <w:rPr>
          <w:spacing w:val="-4"/>
        </w:rPr>
        <w:t xml:space="preserve"> </w:t>
      </w:r>
      <w:r w:rsidR="006B751C" w:rsidRPr="00994BF6">
        <w:rPr>
          <w:spacing w:val="-4"/>
        </w:rPr>
        <w:t>from</w:t>
      </w:r>
      <w:r w:rsidR="00F26CEA" w:rsidRPr="00994BF6">
        <w:rPr>
          <w:spacing w:val="-4"/>
        </w:rPr>
        <w:t xml:space="preserve"> participants, providers, funders, regulators and </w:t>
      </w:r>
      <w:r w:rsidR="00FD5057" w:rsidRPr="00994BF6">
        <w:rPr>
          <w:spacing w:val="-4"/>
        </w:rPr>
        <w:t xml:space="preserve">public commentators. </w:t>
      </w:r>
      <w:r w:rsidR="00F26CEA" w:rsidRPr="00994BF6">
        <w:rPr>
          <w:spacing w:val="-4"/>
        </w:rPr>
        <w:t xml:space="preserve">Quality is as much subjectively in the ‘eye of the beholder’ as it is objectively assessed through </w:t>
      </w:r>
      <w:r w:rsidR="00FD5057" w:rsidRPr="00994BF6">
        <w:rPr>
          <w:spacing w:val="-4"/>
        </w:rPr>
        <w:t xml:space="preserve">hard </w:t>
      </w:r>
      <w:r w:rsidR="00F26CEA" w:rsidRPr="00994BF6">
        <w:rPr>
          <w:spacing w:val="-4"/>
        </w:rPr>
        <w:t xml:space="preserve">data, </w:t>
      </w:r>
      <w:r w:rsidR="00FD5057" w:rsidRPr="00994BF6">
        <w:rPr>
          <w:spacing w:val="-4"/>
        </w:rPr>
        <w:t>measures</w:t>
      </w:r>
      <w:r w:rsidR="008A1C9B" w:rsidRPr="00994BF6">
        <w:rPr>
          <w:spacing w:val="-4"/>
        </w:rPr>
        <w:t xml:space="preserve"> and surveys.</w:t>
      </w:r>
      <w:r w:rsidR="006B751C" w:rsidRPr="00994BF6">
        <w:rPr>
          <w:spacing w:val="-4"/>
        </w:rPr>
        <w:t xml:space="preserve"> </w:t>
      </w:r>
      <w:r w:rsidR="002E7F3F" w:rsidRPr="00994BF6">
        <w:rPr>
          <w:spacing w:val="-4"/>
        </w:rPr>
        <w:t xml:space="preserve">This paper </w:t>
      </w:r>
      <w:r w:rsidR="00F26CEA" w:rsidRPr="00994BF6">
        <w:rPr>
          <w:spacing w:val="-4"/>
        </w:rPr>
        <w:t>summarises</w:t>
      </w:r>
      <w:r w:rsidR="002E7F3F" w:rsidRPr="00994BF6">
        <w:rPr>
          <w:spacing w:val="-4"/>
        </w:rPr>
        <w:t xml:space="preserve"> the quality of the VET system in Australia</w:t>
      </w:r>
      <w:r w:rsidR="00F26CEA" w:rsidRPr="00994BF6">
        <w:rPr>
          <w:spacing w:val="-4"/>
        </w:rPr>
        <w:t xml:space="preserve"> from the lens po</w:t>
      </w:r>
      <w:r w:rsidR="006948D2" w:rsidRPr="00994BF6">
        <w:rPr>
          <w:spacing w:val="-4"/>
        </w:rPr>
        <w:t>int of the eye of the beholder</w:t>
      </w:r>
      <w:r w:rsidR="00F26CEA" w:rsidRPr="00994BF6">
        <w:rPr>
          <w:spacing w:val="-4"/>
        </w:rPr>
        <w:t>.</w:t>
      </w:r>
      <w:r w:rsidR="006B751C" w:rsidRPr="00994BF6">
        <w:rPr>
          <w:spacing w:val="-4"/>
        </w:rPr>
        <w:t xml:space="preserve"> </w:t>
      </w:r>
      <w:r w:rsidR="00F26CEA" w:rsidRPr="00994BF6">
        <w:rPr>
          <w:spacing w:val="-4"/>
        </w:rPr>
        <w:t xml:space="preserve">It considers </w:t>
      </w:r>
      <w:r w:rsidR="002E7F3F" w:rsidRPr="00994BF6">
        <w:rPr>
          <w:spacing w:val="-4"/>
        </w:rPr>
        <w:t>the perspectives of five key stakeholder groups: learners, employers</w:t>
      </w:r>
      <w:r w:rsidR="005C4B02">
        <w:rPr>
          <w:spacing w:val="-4"/>
        </w:rPr>
        <w:t>/</w:t>
      </w:r>
      <w:r w:rsidR="005C4B02" w:rsidRPr="00994BF6">
        <w:rPr>
          <w:spacing w:val="-4"/>
        </w:rPr>
        <w:t>industry</w:t>
      </w:r>
      <w:r w:rsidR="002E7F3F" w:rsidRPr="00994BF6">
        <w:rPr>
          <w:spacing w:val="-4"/>
        </w:rPr>
        <w:t>, provider</w:t>
      </w:r>
      <w:r w:rsidR="005F0616" w:rsidRPr="00994BF6">
        <w:rPr>
          <w:spacing w:val="-4"/>
        </w:rPr>
        <w:t>s, government and regulators.</w:t>
      </w:r>
      <w:r w:rsidR="004246C8" w:rsidRPr="00994BF6">
        <w:rPr>
          <w:spacing w:val="-4"/>
        </w:rPr>
        <w:t xml:space="preserve"> T</w:t>
      </w:r>
      <w:r w:rsidR="005F0616" w:rsidRPr="00994BF6">
        <w:rPr>
          <w:spacing w:val="-4"/>
        </w:rPr>
        <w:t>he paper explo</w:t>
      </w:r>
      <w:r w:rsidR="006B751C" w:rsidRPr="00994BF6">
        <w:rPr>
          <w:spacing w:val="-4"/>
        </w:rPr>
        <w:t>res</w:t>
      </w:r>
      <w:r w:rsidR="00D2667B" w:rsidRPr="00994BF6">
        <w:rPr>
          <w:spacing w:val="-4"/>
        </w:rPr>
        <w:t>,</w:t>
      </w:r>
      <w:r w:rsidR="006B751C" w:rsidRPr="00994BF6">
        <w:rPr>
          <w:spacing w:val="-4"/>
        </w:rPr>
        <w:t xml:space="preserve"> </w:t>
      </w:r>
      <w:r w:rsidR="004246C8" w:rsidRPr="00994BF6">
        <w:rPr>
          <w:spacing w:val="-4"/>
        </w:rPr>
        <w:t>from the perspective of each of these groups</w:t>
      </w:r>
      <w:r w:rsidR="00D2667B" w:rsidRPr="00994BF6">
        <w:rPr>
          <w:spacing w:val="-4"/>
        </w:rPr>
        <w:t>,</w:t>
      </w:r>
      <w:r w:rsidR="004246C8" w:rsidRPr="00994BF6">
        <w:rPr>
          <w:spacing w:val="-4"/>
        </w:rPr>
        <w:t xml:space="preserve"> </w:t>
      </w:r>
      <w:r w:rsidR="006B751C" w:rsidRPr="00994BF6">
        <w:rPr>
          <w:spacing w:val="-4"/>
        </w:rPr>
        <w:t>what is important in regard</w:t>
      </w:r>
      <w:r w:rsidR="00D2667B" w:rsidRPr="00994BF6">
        <w:rPr>
          <w:spacing w:val="-4"/>
        </w:rPr>
        <w:t>s</w:t>
      </w:r>
      <w:r w:rsidR="005F0616" w:rsidRPr="00994BF6">
        <w:rPr>
          <w:spacing w:val="-4"/>
        </w:rPr>
        <w:t xml:space="preserve"> to the VE</w:t>
      </w:r>
      <w:r w:rsidR="006B751C" w:rsidRPr="00994BF6">
        <w:rPr>
          <w:spacing w:val="-4"/>
        </w:rPr>
        <w:t xml:space="preserve">T system, what </w:t>
      </w:r>
      <w:r w:rsidR="006948D2" w:rsidRPr="00994BF6">
        <w:rPr>
          <w:spacing w:val="-4"/>
        </w:rPr>
        <w:t>constitutes and promotes</w:t>
      </w:r>
      <w:r w:rsidR="006B751C" w:rsidRPr="00994BF6">
        <w:rPr>
          <w:spacing w:val="-4"/>
        </w:rPr>
        <w:t xml:space="preserve"> a good-</w:t>
      </w:r>
      <w:r w:rsidR="005F0616" w:rsidRPr="00994BF6">
        <w:rPr>
          <w:spacing w:val="-4"/>
        </w:rPr>
        <w:t>quality V</w:t>
      </w:r>
      <w:r w:rsidR="004246C8" w:rsidRPr="00994BF6">
        <w:rPr>
          <w:spacing w:val="-4"/>
        </w:rPr>
        <w:t>ET system</w:t>
      </w:r>
      <w:r w:rsidR="005F0616" w:rsidRPr="00994BF6">
        <w:rPr>
          <w:spacing w:val="-4"/>
        </w:rPr>
        <w:t xml:space="preserve">, and what </w:t>
      </w:r>
      <w:r w:rsidR="005C4B02">
        <w:rPr>
          <w:spacing w:val="-4"/>
        </w:rPr>
        <w:t xml:space="preserve">are </w:t>
      </w:r>
      <w:r w:rsidR="005F0616" w:rsidRPr="00994BF6">
        <w:rPr>
          <w:spacing w:val="-4"/>
        </w:rPr>
        <w:t>the enablers and barriers</w:t>
      </w:r>
      <w:r w:rsidR="008035A1">
        <w:rPr>
          <w:spacing w:val="-4"/>
        </w:rPr>
        <w:t xml:space="preserve"> </w:t>
      </w:r>
      <w:r w:rsidR="005F0616" w:rsidRPr="00994BF6">
        <w:rPr>
          <w:spacing w:val="-4"/>
        </w:rPr>
        <w:t xml:space="preserve">to </w:t>
      </w:r>
      <w:r w:rsidR="008035A1">
        <w:rPr>
          <w:spacing w:val="-4"/>
        </w:rPr>
        <w:t xml:space="preserve">having </w:t>
      </w:r>
      <w:r w:rsidR="005F0616" w:rsidRPr="00994BF6">
        <w:rPr>
          <w:spacing w:val="-4"/>
        </w:rPr>
        <w:t>a system that meets their expectations. The paper then ex</w:t>
      </w:r>
      <w:r w:rsidR="004246C8" w:rsidRPr="00994BF6">
        <w:rPr>
          <w:spacing w:val="-4"/>
        </w:rPr>
        <w:t>amines the</w:t>
      </w:r>
      <w:r w:rsidR="005F0616" w:rsidRPr="00994BF6">
        <w:rPr>
          <w:spacing w:val="-4"/>
        </w:rPr>
        <w:t xml:space="preserve"> useful</w:t>
      </w:r>
      <w:r w:rsidR="006B751C" w:rsidRPr="00994BF6">
        <w:rPr>
          <w:spacing w:val="-4"/>
        </w:rPr>
        <w:t>ness of</w:t>
      </w:r>
      <w:r w:rsidR="005F0616" w:rsidRPr="00994BF6">
        <w:rPr>
          <w:spacing w:val="-4"/>
        </w:rPr>
        <w:t xml:space="preserve"> </w:t>
      </w:r>
      <w:r w:rsidR="006B751C" w:rsidRPr="00994BF6">
        <w:rPr>
          <w:spacing w:val="-4"/>
        </w:rPr>
        <w:t xml:space="preserve">the </w:t>
      </w:r>
      <w:r w:rsidR="008035A1" w:rsidRPr="00994BF6">
        <w:rPr>
          <w:spacing w:val="-4"/>
        </w:rPr>
        <w:t xml:space="preserve">measures of quality </w:t>
      </w:r>
      <w:r w:rsidR="005F0616" w:rsidRPr="00994BF6">
        <w:rPr>
          <w:spacing w:val="-4"/>
        </w:rPr>
        <w:t>currently available</w:t>
      </w:r>
      <w:r w:rsidR="004246C8" w:rsidRPr="00994BF6">
        <w:rPr>
          <w:spacing w:val="-4"/>
        </w:rPr>
        <w:t>, as well as</w:t>
      </w:r>
      <w:r w:rsidR="005F0616" w:rsidRPr="00994BF6">
        <w:rPr>
          <w:spacing w:val="-4"/>
        </w:rPr>
        <w:t xml:space="preserve"> </w:t>
      </w:r>
      <w:r w:rsidR="006948D2" w:rsidRPr="00994BF6">
        <w:rPr>
          <w:spacing w:val="-4"/>
        </w:rPr>
        <w:t>approaches that might be more effective</w:t>
      </w:r>
      <w:r w:rsidR="005F0616" w:rsidRPr="00994BF6">
        <w:rPr>
          <w:spacing w:val="-4"/>
        </w:rPr>
        <w:t>.</w:t>
      </w:r>
    </w:p>
    <w:p w:rsidR="00CE248F" w:rsidRPr="00E845B9" w:rsidRDefault="00CE248F" w:rsidP="00E845B9">
      <w:pPr>
        <w:pStyle w:val="Keymessages"/>
        <w:spacing w:before="200"/>
        <w:rPr>
          <w:sz w:val="27"/>
          <w:szCs w:val="27"/>
        </w:rPr>
      </w:pPr>
      <w:r w:rsidRPr="00E845B9">
        <w:rPr>
          <w:sz w:val="27"/>
          <w:szCs w:val="27"/>
        </w:rPr>
        <w:t>Key messages</w:t>
      </w:r>
    </w:p>
    <w:p w:rsidR="00CE248F" w:rsidRDefault="003F75CF" w:rsidP="00422222">
      <w:pPr>
        <w:pStyle w:val="Dotpoint1"/>
        <w:tabs>
          <w:tab w:val="clear" w:pos="284"/>
        </w:tabs>
        <w:spacing w:before="80"/>
        <w:ind w:left="284" w:right="-427" w:hanging="284"/>
      </w:pPr>
      <w:r>
        <w:t xml:space="preserve">Quality is </w:t>
      </w:r>
      <w:proofErr w:type="gramStart"/>
      <w:r>
        <w:t>context</w:t>
      </w:r>
      <w:r w:rsidR="006B751C">
        <w:t>-</w:t>
      </w:r>
      <w:r>
        <w:t xml:space="preserve"> and purp</w:t>
      </w:r>
      <w:r w:rsidR="006B751C">
        <w:t>ose-</w:t>
      </w:r>
      <w:r>
        <w:t>specific</w:t>
      </w:r>
      <w:proofErr w:type="gramEnd"/>
      <w:r>
        <w:t xml:space="preserve"> and</w:t>
      </w:r>
      <w:r w:rsidR="00F5653C">
        <w:t xml:space="preserve"> </w:t>
      </w:r>
      <w:r>
        <w:t>mean</w:t>
      </w:r>
      <w:r w:rsidR="00F5653C">
        <w:t>s</w:t>
      </w:r>
      <w:r>
        <w:t xml:space="preserve"> different things to the five stakeholder groups.</w:t>
      </w:r>
      <w:r w:rsidR="006B751C">
        <w:t xml:space="preserve"> </w:t>
      </w:r>
      <w:r w:rsidR="00F530D2">
        <w:t xml:space="preserve">For students </w:t>
      </w:r>
      <w:r w:rsidR="00D2667B">
        <w:t>it is</w:t>
      </w:r>
      <w:r w:rsidR="00F530D2">
        <w:t xml:space="preserve"> </w:t>
      </w:r>
      <w:r w:rsidR="005266EB">
        <w:t>obtaining skills</w:t>
      </w:r>
      <w:r w:rsidR="00F530D2">
        <w:t xml:space="preserve"> to get a job</w:t>
      </w:r>
      <w:r w:rsidR="006948D2">
        <w:t>,</w:t>
      </w:r>
      <w:r w:rsidR="00F530D2">
        <w:t xml:space="preserve"> or </w:t>
      </w:r>
      <w:r w:rsidR="00F5653C">
        <w:t xml:space="preserve">a </w:t>
      </w:r>
      <w:r w:rsidR="00F530D2">
        <w:t>better job; for employers it</w:t>
      </w:r>
      <w:r w:rsidR="00D2667B">
        <w:t xml:space="preserve"> i</w:t>
      </w:r>
      <w:r w:rsidR="00F530D2">
        <w:t xml:space="preserve">s </w:t>
      </w:r>
      <w:r w:rsidR="00F5653C">
        <w:t xml:space="preserve">staff with </w:t>
      </w:r>
      <w:r w:rsidR="006B751C">
        <w:t>work</w:t>
      </w:r>
      <w:r w:rsidR="00F530D2">
        <w:t xml:space="preserve">place skills; </w:t>
      </w:r>
      <w:r w:rsidR="00EC38E7">
        <w:br/>
      </w:r>
      <w:r w:rsidR="00F530D2">
        <w:t>for providers it</w:t>
      </w:r>
      <w:r w:rsidR="00D2667B">
        <w:t xml:space="preserve"> i</w:t>
      </w:r>
      <w:r w:rsidR="00F530D2">
        <w:t>s</w:t>
      </w:r>
      <w:r w:rsidR="00F5653C">
        <w:t xml:space="preserve"> </w:t>
      </w:r>
      <w:r w:rsidR="006948D2">
        <w:t>optimal</w:t>
      </w:r>
      <w:r w:rsidR="00F5653C">
        <w:t xml:space="preserve"> outcomes for all clients, a</w:t>
      </w:r>
      <w:r w:rsidR="007A74A1">
        <w:t>long with</w:t>
      </w:r>
      <w:r w:rsidR="00F5653C">
        <w:t xml:space="preserve"> provider</w:t>
      </w:r>
      <w:r w:rsidR="00F530D2">
        <w:t xml:space="preserve"> reputation and viability; and for regulators it</w:t>
      </w:r>
      <w:r w:rsidR="00D2667B">
        <w:t xml:space="preserve"> i</w:t>
      </w:r>
      <w:r w:rsidR="00F530D2">
        <w:t>s all providers meeting and</w:t>
      </w:r>
      <w:r w:rsidR="006B751C">
        <w:t xml:space="preserve"> exceeding national standards. The common ground</w:t>
      </w:r>
      <w:r w:rsidR="008A1C9B">
        <w:t xml:space="preserve"> for all</w:t>
      </w:r>
      <w:r w:rsidR="006B751C">
        <w:t>,</w:t>
      </w:r>
      <w:r w:rsidR="008A1C9B">
        <w:t xml:space="preserve"> </w:t>
      </w:r>
      <w:r w:rsidR="006B751C">
        <w:t xml:space="preserve">including for </w:t>
      </w:r>
      <w:r w:rsidR="008A1C9B">
        <w:t>governments and funders</w:t>
      </w:r>
      <w:r w:rsidR="004246C8">
        <w:t>,</w:t>
      </w:r>
      <w:r w:rsidR="008A1C9B">
        <w:t xml:space="preserve"> is that </w:t>
      </w:r>
      <w:r>
        <w:t>learners are provided with the skills they are training</w:t>
      </w:r>
      <w:r w:rsidR="00994BF6">
        <w:t xml:space="preserve"> for</w:t>
      </w:r>
      <w:r>
        <w:t>.</w:t>
      </w:r>
    </w:p>
    <w:p w:rsidR="008876B3" w:rsidRDefault="008A1C9B" w:rsidP="00422222">
      <w:pPr>
        <w:pStyle w:val="Dotpoint1"/>
        <w:tabs>
          <w:tab w:val="clear" w:pos="284"/>
        </w:tabs>
        <w:spacing w:before="80"/>
        <w:ind w:left="284" w:hanging="284"/>
      </w:pPr>
      <w:r>
        <w:t xml:space="preserve">These multiple perspectives on quality </w:t>
      </w:r>
      <w:r w:rsidR="008876B3">
        <w:t xml:space="preserve">operate </w:t>
      </w:r>
      <w:r>
        <w:t xml:space="preserve">at </w:t>
      </w:r>
      <w:r w:rsidR="00ED7B19">
        <w:t>differing</w:t>
      </w:r>
      <w:r>
        <w:t xml:space="preserve"> </w:t>
      </w:r>
      <w:r w:rsidR="007A74A1">
        <w:t>levels —</w:t>
      </w:r>
      <w:r w:rsidR="00ED7B19">
        <w:t xml:space="preserve"> </w:t>
      </w:r>
      <w:r>
        <w:t xml:space="preserve">at </w:t>
      </w:r>
      <w:r w:rsidR="00D2667B">
        <w:t xml:space="preserve">the </w:t>
      </w:r>
      <w:r>
        <w:t xml:space="preserve">training program, </w:t>
      </w:r>
      <w:r w:rsidR="008876B3">
        <w:t xml:space="preserve">at </w:t>
      </w:r>
      <w:r>
        <w:t xml:space="preserve">employment outcomes and </w:t>
      </w:r>
      <w:r w:rsidR="00F5653C">
        <w:t xml:space="preserve">at </w:t>
      </w:r>
      <w:r>
        <w:t xml:space="preserve">higher </w:t>
      </w:r>
      <w:r w:rsidR="008876B3">
        <w:t>systemic levels.</w:t>
      </w:r>
      <w:r w:rsidR="006B751C">
        <w:t xml:space="preserve"> </w:t>
      </w:r>
      <w:r w:rsidR="008876B3">
        <w:t>This makes explaining and measuring quali</w:t>
      </w:r>
      <w:r w:rsidR="004246C8">
        <w:t>ty deceptively difficult:</w:t>
      </w:r>
      <w:r w:rsidR="008876B3">
        <w:t xml:space="preserve"> it </w:t>
      </w:r>
      <w:r w:rsidR="007A74A1">
        <w:t>does</w:t>
      </w:r>
      <w:r w:rsidR="008876B3">
        <w:t xml:space="preserve"> not simply </w:t>
      </w:r>
      <w:r w:rsidR="007A74A1">
        <w:t xml:space="preserve">involve </w:t>
      </w:r>
      <w:r w:rsidR="00F5653C">
        <w:t>interpretation of data and</w:t>
      </w:r>
      <w:r w:rsidR="008876B3">
        <w:t xml:space="preserve"> measures</w:t>
      </w:r>
      <w:r w:rsidR="00F5653C">
        <w:t xml:space="preserve"> </w:t>
      </w:r>
      <w:r w:rsidR="007A74A1">
        <w:t xml:space="preserve">to produce widely available and understood </w:t>
      </w:r>
      <w:r w:rsidR="00F5653C">
        <w:t xml:space="preserve">market </w:t>
      </w:r>
      <w:r w:rsidR="007A74A1">
        <w:t>intelligence</w:t>
      </w:r>
      <w:r w:rsidR="008876B3">
        <w:t>.</w:t>
      </w:r>
      <w:r w:rsidR="006B751C">
        <w:t xml:space="preserve"> </w:t>
      </w:r>
      <w:r w:rsidR="007A74A1">
        <w:t>Based on experience and perception, q</w:t>
      </w:r>
      <w:r w:rsidR="00F5653C">
        <w:t>uality is</w:t>
      </w:r>
      <w:r w:rsidR="008876B3">
        <w:t xml:space="preserve"> also highly subjective</w:t>
      </w:r>
      <w:r w:rsidR="007A74A1">
        <w:t xml:space="preserve"> and</w:t>
      </w:r>
      <w:r w:rsidR="008876B3">
        <w:t xml:space="preserve"> </w:t>
      </w:r>
      <w:r w:rsidR="00F5653C">
        <w:t xml:space="preserve">either </w:t>
      </w:r>
      <w:r w:rsidR="00ED7B19">
        <w:t>driv</w:t>
      </w:r>
      <w:r w:rsidR="007A74A1">
        <w:t>es</w:t>
      </w:r>
      <w:r w:rsidR="00F5653C">
        <w:t xml:space="preserve"> or erod</w:t>
      </w:r>
      <w:r w:rsidR="007A74A1">
        <w:t>es</w:t>
      </w:r>
      <w:r w:rsidR="00F5653C">
        <w:t xml:space="preserve"> reputation</w:t>
      </w:r>
      <w:r w:rsidR="008876B3">
        <w:t xml:space="preserve"> and </w:t>
      </w:r>
      <w:r w:rsidR="00ED7B19">
        <w:t xml:space="preserve">overall </w:t>
      </w:r>
      <w:r w:rsidR="008876B3">
        <w:t>trust, at all levels.</w:t>
      </w:r>
    </w:p>
    <w:p w:rsidR="008A1C9B" w:rsidRDefault="00E845B9" w:rsidP="00422222">
      <w:pPr>
        <w:pStyle w:val="Dotpoint1"/>
        <w:tabs>
          <w:tab w:val="clear" w:pos="284"/>
        </w:tabs>
        <w:spacing w:before="80"/>
        <w:ind w:left="284" w:hanging="284"/>
      </w:pPr>
      <w:r w:rsidRPr="00E845B9">
        <w:t>Effective, fair and prompt regulation is foundational and essential in removing poor quality training from the system.</w:t>
      </w:r>
      <w:r w:rsidR="006B751C">
        <w:t xml:space="preserve"> </w:t>
      </w:r>
      <w:r w:rsidR="00F5653C">
        <w:t xml:space="preserve">The </w:t>
      </w:r>
      <w:r w:rsidR="008876B3">
        <w:t xml:space="preserve">advice </w:t>
      </w:r>
      <w:r w:rsidR="007A74A1">
        <w:t>to emerge from the</w:t>
      </w:r>
      <w:r w:rsidR="008876B3">
        <w:t xml:space="preserve"> </w:t>
      </w:r>
      <w:r w:rsidR="00422222">
        <w:t>present</w:t>
      </w:r>
      <w:r w:rsidR="007A74A1">
        <w:t xml:space="preserve"> </w:t>
      </w:r>
      <w:r w:rsidR="008876B3">
        <w:t xml:space="preserve">review of the </w:t>
      </w:r>
      <w:r w:rsidR="001C7C37">
        <w:rPr>
          <w:i/>
        </w:rPr>
        <w:t xml:space="preserve">National Vocational Education and Training Regulator Act 2011 </w:t>
      </w:r>
      <w:r w:rsidR="001C7C37">
        <w:t xml:space="preserve">is expected to strengthen this </w:t>
      </w:r>
      <w:r w:rsidR="00F5653C">
        <w:t xml:space="preserve">essential </w:t>
      </w:r>
      <w:r w:rsidR="001C7C37">
        <w:t>cornerstone of VET quality.</w:t>
      </w:r>
    </w:p>
    <w:p w:rsidR="00E845B9" w:rsidRDefault="00E845B9" w:rsidP="00422222">
      <w:pPr>
        <w:pStyle w:val="Dotpoint1"/>
        <w:spacing w:before="80"/>
        <w:ind w:left="284" w:hanging="284"/>
      </w:pPr>
      <w:r w:rsidRPr="00E845B9">
        <w:t xml:space="preserve">A number of </w:t>
      </w:r>
      <w:r w:rsidR="00422222">
        <w:t xml:space="preserve">enabling </w:t>
      </w:r>
      <w:r w:rsidRPr="00E845B9">
        <w:t xml:space="preserve">factors have the potential to </w:t>
      </w:r>
      <w:r w:rsidR="00422222">
        <w:t xml:space="preserve">either support or </w:t>
      </w:r>
      <w:r w:rsidRPr="00E845B9">
        <w:t>detract from VET quality</w:t>
      </w:r>
      <w:r w:rsidR="00422222">
        <w:t>. These factors may impact both objective measures and subjective views of quality.</w:t>
      </w:r>
      <w:r w:rsidRPr="00E845B9">
        <w:t xml:space="preserve"> </w:t>
      </w:r>
      <w:r w:rsidR="00422222">
        <w:t>Such</w:t>
      </w:r>
      <w:r w:rsidRPr="00E845B9">
        <w:t xml:space="preserve"> </w:t>
      </w:r>
      <w:r w:rsidR="00422222">
        <w:t>factors include</w:t>
      </w:r>
      <w:r w:rsidRPr="00E845B9">
        <w:t xml:space="preserve">: </w:t>
      </w:r>
    </w:p>
    <w:p w:rsidR="00E845B9" w:rsidRDefault="00422222" w:rsidP="00E845B9">
      <w:pPr>
        <w:pStyle w:val="Dotpoint2"/>
        <w:spacing w:before="60"/>
      </w:pPr>
      <w:r>
        <w:t>integrity</w:t>
      </w:r>
      <w:r w:rsidR="00E845B9" w:rsidRPr="00E845B9">
        <w:t xml:space="preserve"> an</w:t>
      </w:r>
      <w:r w:rsidR="00E845B9">
        <w:t>d quality of course assessments</w:t>
      </w:r>
    </w:p>
    <w:p w:rsidR="00E845B9" w:rsidRDefault="00E845B9" w:rsidP="00E845B9">
      <w:pPr>
        <w:pStyle w:val="Dotpoint2"/>
        <w:spacing w:before="60"/>
      </w:pPr>
      <w:r w:rsidRPr="00E845B9">
        <w:t>professional</w:t>
      </w:r>
      <w:r w:rsidR="00422222">
        <w:t xml:space="preserve"> qualifications and experience of trainers</w:t>
      </w:r>
    </w:p>
    <w:p w:rsidR="00422222" w:rsidRDefault="00422222" w:rsidP="00E845B9">
      <w:pPr>
        <w:pStyle w:val="Dotpoint2"/>
        <w:spacing w:before="60"/>
      </w:pPr>
      <w:r>
        <w:t xml:space="preserve">clear, trusted and relevant-to-purpose information </w:t>
      </w:r>
      <w:r w:rsidR="006503EA">
        <w:t xml:space="preserve">with </w:t>
      </w:r>
      <w:r>
        <w:t>ease of access</w:t>
      </w:r>
      <w:r w:rsidR="006503EA">
        <w:t xml:space="preserve"> for all VET stakeholders</w:t>
      </w:r>
    </w:p>
    <w:p w:rsidR="00E845B9" w:rsidRDefault="00E845B9" w:rsidP="00E845B9">
      <w:pPr>
        <w:pStyle w:val="Dotpoint2"/>
        <w:spacing w:before="60"/>
      </w:pPr>
      <w:r w:rsidRPr="00E845B9">
        <w:t>quality and frequen</w:t>
      </w:r>
      <w:r w:rsidR="00422222">
        <w:t>cy of</w:t>
      </w:r>
      <w:r w:rsidRPr="00E845B9">
        <w:t xml:space="preserve"> VET data collection, to allow </w:t>
      </w:r>
      <w:r w:rsidR="00422222">
        <w:t>pertinent</w:t>
      </w:r>
      <w:r w:rsidRPr="00E845B9">
        <w:t xml:space="preserve"> </w:t>
      </w:r>
      <w:r w:rsidR="000566C1">
        <w:t xml:space="preserve">systems and performance </w:t>
      </w:r>
      <w:r w:rsidRPr="00E845B9">
        <w:t xml:space="preserve">information to be published closer to real time, </w:t>
      </w:r>
      <w:r w:rsidR="00EC38E7">
        <w:t xml:space="preserve"> thus increasing its </w:t>
      </w:r>
      <w:r w:rsidR="00EC38E7" w:rsidRPr="004246C8">
        <w:t>value</w:t>
      </w:r>
    </w:p>
    <w:p w:rsidR="00E845B9" w:rsidRDefault="00E845B9" w:rsidP="00E845B9">
      <w:pPr>
        <w:pStyle w:val="Dotpoint2"/>
        <w:spacing w:before="60"/>
      </w:pPr>
      <w:proofErr w:type="gramStart"/>
      <w:r>
        <w:t>the</w:t>
      </w:r>
      <w:proofErr w:type="gramEnd"/>
      <w:r>
        <w:t xml:space="preserve"> complexity of VET market structures, in both providers and training products, </w:t>
      </w:r>
      <w:r w:rsidR="00397BA8">
        <w:t>which</w:t>
      </w:r>
      <w:r w:rsidR="00422222">
        <w:t>,</w:t>
      </w:r>
      <w:r w:rsidR="00397BA8">
        <w:t xml:space="preserve"> </w:t>
      </w:r>
      <w:r w:rsidR="00422222">
        <w:t>at a system</w:t>
      </w:r>
      <w:r w:rsidR="000566C1">
        <w:t>s</w:t>
      </w:r>
      <w:r w:rsidR="00422222">
        <w:t xml:space="preserve"> level, </w:t>
      </w:r>
      <w:r>
        <w:t>has the capacity to risk informational, operational and administrative overburden.</w:t>
      </w:r>
    </w:p>
    <w:p w:rsidR="00E845B9" w:rsidRDefault="00EC38E7" w:rsidP="00422222">
      <w:pPr>
        <w:pStyle w:val="Dotpoint1"/>
        <w:numPr>
          <w:ilvl w:val="0"/>
          <w:numId w:val="0"/>
        </w:numPr>
        <w:ind w:right="-285"/>
      </w:pPr>
      <w:r>
        <w:t>A</w:t>
      </w:r>
      <w:r w:rsidR="00EE44E2">
        <w:t xml:space="preserve"> companion piece to</w:t>
      </w:r>
      <w:r w:rsidR="00A4425A">
        <w:t xml:space="preserve"> </w:t>
      </w:r>
      <w:r w:rsidR="00EE44E2">
        <w:t xml:space="preserve">this paper, </w:t>
      </w:r>
      <w:r w:rsidR="00EE44E2" w:rsidRPr="008D4105">
        <w:rPr>
          <w:i/>
        </w:rPr>
        <w:t xml:space="preserve">Factors that drive RTO performance: an </w:t>
      </w:r>
      <w:proofErr w:type="gramStart"/>
      <w:r w:rsidR="00EE44E2" w:rsidRPr="008D4105">
        <w:rPr>
          <w:i/>
        </w:rPr>
        <w:t>overview</w:t>
      </w:r>
      <w:r>
        <w:rPr>
          <w:i/>
        </w:rPr>
        <w:t>,</w:t>
      </w:r>
      <w:proofErr w:type="gramEnd"/>
      <w:r>
        <w:rPr>
          <w:i/>
        </w:rPr>
        <w:t xml:space="preserve"> </w:t>
      </w:r>
      <w:r>
        <w:t>is a</w:t>
      </w:r>
      <w:r w:rsidRPr="00EC38E7">
        <w:t>vailable at &lt;</w:t>
      </w:r>
      <w:r w:rsidR="00761827">
        <w:t>https://</w:t>
      </w:r>
      <w:r w:rsidRPr="00EC38E7">
        <w:t>www.ncver.edu.au&gt;</w:t>
      </w:r>
      <w:r w:rsidR="00EE44E2" w:rsidRPr="00EC38E7">
        <w:t>.</w:t>
      </w:r>
      <w:r w:rsidR="00EE44E2">
        <w:t xml:space="preserve"> </w:t>
      </w:r>
      <w:r w:rsidR="00E845B9">
        <w:t>It</w:t>
      </w:r>
      <w:r w:rsidR="008035A1">
        <w:t xml:space="preserve"> </w:t>
      </w:r>
      <w:r w:rsidR="00930751">
        <w:t>reviews</w:t>
      </w:r>
      <w:r w:rsidR="00EE44E2">
        <w:t xml:space="preserve"> the </w:t>
      </w:r>
      <w:r w:rsidR="00EE44E2" w:rsidRPr="00E333B8">
        <w:t xml:space="preserve">substantial work </w:t>
      </w:r>
      <w:r w:rsidR="00EE44E2">
        <w:t>on</w:t>
      </w:r>
      <w:r w:rsidR="00EE44E2" w:rsidRPr="00E333B8">
        <w:t xml:space="preserve"> </w:t>
      </w:r>
      <w:r w:rsidR="00EE44E2">
        <w:t xml:space="preserve">performance indicators and drivers of </w:t>
      </w:r>
      <w:r w:rsidR="008035A1">
        <w:t>registered training organisation</w:t>
      </w:r>
      <w:r w:rsidR="00EE44E2">
        <w:t xml:space="preserve"> performance and suggests areas where future research might be focused.</w:t>
      </w:r>
      <w:r w:rsidR="006B751C">
        <w:t xml:space="preserve"> </w:t>
      </w:r>
    </w:p>
    <w:p w:rsidR="00F33784" w:rsidRDefault="00860876" w:rsidP="00422222">
      <w:pPr>
        <w:pStyle w:val="Dotpoint1"/>
        <w:numPr>
          <w:ilvl w:val="0"/>
          <w:numId w:val="0"/>
        </w:numPr>
        <w:spacing w:before="280"/>
        <w:ind w:right="-285"/>
      </w:pPr>
      <w:r>
        <w:t xml:space="preserve">Dr </w:t>
      </w:r>
      <w:r w:rsidR="00CE248F">
        <w:t>Craig Fowler</w:t>
      </w:r>
      <w:r w:rsidR="00CE248F">
        <w:br/>
      </w:r>
      <w:r w:rsidR="00CE248F" w:rsidRPr="005C2FCF">
        <w:t>Managing Director, NCVER</w:t>
      </w:r>
      <w:bookmarkEnd w:id="17"/>
      <w:bookmarkEnd w:id="18"/>
      <w:bookmarkEnd w:id="19"/>
    </w:p>
    <w:p w:rsidR="00F830C9" w:rsidRDefault="00F830C9">
      <w:pPr>
        <w:spacing w:before="0" w:line="240" w:lineRule="auto"/>
        <w:rPr>
          <w:rFonts w:ascii="Arial" w:hAnsi="Arial" w:cs="Arial"/>
          <w:color w:val="000000"/>
          <w:kern w:val="28"/>
          <w:sz w:val="48"/>
          <w:szCs w:val="48"/>
        </w:rPr>
      </w:pPr>
      <w:r>
        <w:lastRenderedPageBreak/>
        <w:br w:type="page"/>
      </w:r>
    </w:p>
    <w:p w:rsidR="00F33784" w:rsidRDefault="00F33784" w:rsidP="003813E4">
      <w:pPr>
        <w:pStyle w:val="Contents"/>
        <w:sectPr w:rsidR="00F33784" w:rsidSect="00422222">
          <w:headerReference w:type="default" r:id="rId25"/>
          <w:footerReference w:type="even" r:id="rId26"/>
          <w:footerReference w:type="default" r:id="rId27"/>
          <w:pgSz w:w="11907" w:h="16840" w:code="9"/>
          <w:pgMar w:top="1418" w:right="1418" w:bottom="851" w:left="1418" w:header="624" w:footer="420" w:gutter="0"/>
          <w:cols w:space="708"/>
          <w:docGrid w:linePitch="360"/>
        </w:sectPr>
      </w:pPr>
    </w:p>
    <w:p w:rsidR="00EB0AD7" w:rsidRPr="003813E4" w:rsidRDefault="00576753" w:rsidP="003813E4">
      <w:pPr>
        <w:pStyle w:val="Contents"/>
      </w:pPr>
      <w:r>
        <w:rPr>
          <w:noProof/>
          <w:lang w:eastAsia="en-AU"/>
        </w:rPr>
        <w:lastRenderedPageBreak/>
        <w:drawing>
          <wp:anchor distT="0" distB="0" distL="114300" distR="114300" simplePos="0" relativeHeight="252004352" behindDoc="0" locked="0" layoutInCell="1" allowOverlap="1" wp14:anchorId="703F4129" wp14:editId="45B3C445">
            <wp:simplePos x="0" y="0"/>
            <wp:positionH relativeFrom="column">
              <wp:posOffset>3262630</wp:posOffset>
            </wp:positionH>
            <wp:positionV relativeFrom="paragraph">
              <wp:posOffset>554355</wp:posOffset>
            </wp:positionV>
            <wp:extent cx="424815" cy="42481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Intro_Green.em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2481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02304" behindDoc="0" locked="0" layoutInCell="1" allowOverlap="1" wp14:anchorId="1C7D6702" wp14:editId="11E56656">
            <wp:simplePos x="0" y="0"/>
            <wp:positionH relativeFrom="column">
              <wp:posOffset>2785110</wp:posOffset>
            </wp:positionH>
            <wp:positionV relativeFrom="paragraph">
              <wp:posOffset>554355</wp:posOffset>
            </wp:positionV>
            <wp:extent cx="437515" cy="424815"/>
            <wp:effectExtent l="0" t="0" r="63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Intro_Green.em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3751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00256" behindDoc="0" locked="0" layoutInCell="1" allowOverlap="1" wp14:anchorId="2893A3F8" wp14:editId="430639CF">
            <wp:simplePos x="0" y="0"/>
            <wp:positionH relativeFrom="column">
              <wp:posOffset>2300605</wp:posOffset>
            </wp:positionH>
            <wp:positionV relativeFrom="paragraph">
              <wp:posOffset>547370</wp:posOffset>
            </wp:positionV>
            <wp:extent cx="438150" cy="4381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Intro_Green.emf"/>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F99">
        <w:rPr>
          <w:noProof/>
          <w:lang w:eastAsia="en-AU"/>
        </w:rPr>
        <w:drawing>
          <wp:anchor distT="0" distB="0" distL="114300" distR="114300" simplePos="0" relativeHeight="251998208" behindDoc="0" locked="0" layoutInCell="1" allowOverlap="1" wp14:anchorId="60E4966F" wp14:editId="3C6C112B">
            <wp:simplePos x="0" y="0"/>
            <wp:positionH relativeFrom="column">
              <wp:posOffset>1823085</wp:posOffset>
            </wp:positionH>
            <wp:positionV relativeFrom="paragraph">
              <wp:posOffset>554355</wp:posOffset>
            </wp:positionV>
            <wp:extent cx="438150" cy="4381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Intro_Green.emf"/>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F99">
        <w:rPr>
          <w:noProof/>
          <w:lang w:eastAsia="en-AU"/>
        </w:rPr>
        <w:drawing>
          <wp:anchor distT="0" distB="0" distL="114300" distR="114300" simplePos="0" relativeHeight="251996160" behindDoc="0" locked="0" layoutInCell="1" allowOverlap="1" wp14:anchorId="18DB673B" wp14:editId="3413F649">
            <wp:simplePos x="0" y="0"/>
            <wp:positionH relativeFrom="column">
              <wp:posOffset>1358900</wp:posOffset>
            </wp:positionH>
            <wp:positionV relativeFrom="paragraph">
              <wp:posOffset>554355</wp:posOffset>
            </wp:positionV>
            <wp:extent cx="424180" cy="4241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Intro_Green.emf"/>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24180"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F99">
        <w:rPr>
          <w:noProof/>
          <w:lang w:eastAsia="en-AU"/>
        </w:rPr>
        <w:drawing>
          <wp:anchor distT="0" distB="0" distL="114300" distR="114300" simplePos="0" relativeHeight="251994112" behindDoc="0" locked="0" layoutInCell="1" allowOverlap="1" wp14:anchorId="7CDC1CAB" wp14:editId="2344B745">
            <wp:simplePos x="0" y="0"/>
            <wp:positionH relativeFrom="column">
              <wp:posOffset>894715</wp:posOffset>
            </wp:positionH>
            <wp:positionV relativeFrom="paragraph">
              <wp:posOffset>554355</wp:posOffset>
            </wp:positionV>
            <wp:extent cx="424180" cy="42418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Intro_Green.emf"/>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24180"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F99">
        <w:rPr>
          <w:noProof/>
          <w:lang w:eastAsia="en-AU"/>
        </w:rPr>
        <w:drawing>
          <wp:anchor distT="0" distB="0" distL="114300" distR="114300" simplePos="0" relativeHeight="251992064" behindDoc="0" locked="0" layoutInCell="1" allowOverlap="1" wp14:anchorId="1E37A22B" wp14:editId="575505C4">
            <wp:simplePos x="0" y="0"/>
            <wp:positionH relativeFrom="column">
              <wp:posOffset>437515</wp:posOffset>
            </wp:positionH>
            <wp:positionV relativeFrom="paragraph">
              <wp:posOffset>554355</wp:posOffset>
            </wp:positionV>
            <wp:extent cx="413385" cy="413385"/>
            <wp:effectExtent l="0" t="0" r="5715"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Intro_Green.emf"/>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F99">
        <w:rPr>
          <w:noProof/>
          <w:lang w:eastAsia="en-AU"/>
        </w:rPr>
        <w:drawing>
          <wp:anchor distT="0" distB="0" distL="114300" distR="114300" simplePos="0" relativeHeight="251990016" behindDoc="0" locked="0" layoutInCell="1" allowOverlap="1" wp14:anchorId="73CB083E" wp14:editId="4F081CC5">
            <wp:simplePos x="0" y="0"/>
            <wp:positionH relativeFrom="column">
              <wp:posOffset>-19192</wp:posOffset>
            </wp:positionH>
            <wp:positionV relativeFrom="paragraph">
              <wp:posOffset>544553</wp:posOffset>
            </wp:positionV>
            <wp:extent cx="413385" cy="446020"/>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Intro_Green.emf"/>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3385" cy="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8"/>
      <w:bookmarkEnd w:id="9"/>
      <w:bookmarkEnd w:id="10"/>
    </w:p>
    <w:p w:rsidR="002B3A8B" w:rsidRDefault="00B7021D">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2947D3">
        <w:rPr>
          <w:rFonts w:ascii="Avant Garde" w:hAnsi="Avant Garde"/>
        </w:rPr>
        <w:instrText xml:space="preserve"> TOC \t "Heading 1,1,Heading 2,2" </w:instrText>
      </w:r>
      <w:r>
        <w:rPr>
          <w:rFonts w:ascii="Avant Garde" w:hAnsi="Avant Garde"/>
        </w:rPr>
        <w:fldChar w:fldCharType="separate"/>
      </w:r>
      <w:r w:rsidR="002B3A8B">
        <w:t>Tables and figures</w:t>
      </w:r>
      <w:r w:rsidR="002B3A8B">
        <w:tab/>
      </w:r>
      <w:r w:rsidR="002B3A8B">
        <w:fldChar w:fldCharType="begin"/>
      </w:r>
      <w:r w:rsidR="002B3A8B">
        <w:instrText xml:space="preserve"> PAGEREF _Toc497898124 \h </w:instrText>
      </w:r>
      <w:r w:rsidR="002B3A8B">
        <w:fldChar w:fldCharType="separate"/>
      </w:r>
      <w:r w:rsidR="002B3F70">
        <w:t>6</w:t>
      </w:r>
      <w:r w:rsidR="002B3A8B">
        <w:fldChar w:fldCharType="end"/>
      </w:r>
    </w:p>
    <w:p w:rsidR="002B3A8B" w:rsidRDefault="002B3A8B">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_Toc497898127 \h </w:instrText>
      </w:r>
      <w:r>
        <w:fldChar w:fldCharType="separate"/>
      </w:r>
      <w:r w:rsidR="002B3F70">
        <w:t>7</w:t>
      </w:r>
      <w:r>
        <w:fldChar w:fldCharType="end"/>
      </w:r>
    </w:p>
    <w:p w:rsidR="002B3A8B" w:rsidRDefault="002B3A8B">
      <w:pPr>
        <w:pStyle w:val="TOC1"/>
        <w:rPr>
          <w:rFonts w:asciiTheme="minorHAnsi" w:eastAsiaTheme="minorEastAsia" w:hAnsiTheme="minorHAnsi" w:cstheme="minorBidi"/>
          <w:color w:val="auto"/>
          <w:sz w:val="22"/>
          <w:szCs w:val="22"/>
          <w:lang w:eastAsia="en-AU"/>
        </w:rPr>
      </w:pPr>
      <w:r>
        <w:t>Learners</w:t>
      </w:r>
      <w:r>
        <w:tab/>
      </w:r>
      <w:r>
        <w:fldChar w:fldCharType="begin"/>
      </w:r>
      <w:r>
        <w:instrText xml:space="preserve"> PAGEREF _Toc497898132 \h </w:instrText>
      </w:r>
      <w:r>
        <w:fldChar w:fldCharType="separate"/>
      </w:r>
      <w:r w:rsidR="002B3F70">
        <w:t>11</w:t>
      </w:r>
      <w:r>
        <w:fldChar w:fldCharType="end"/>
      </w:r>
    </w:p>
    <w:p w:rsidR="002B3A8B" w:rsidRDefault="002B3A8B">
      <w:pPr>
        <w:pStyle w:val="TOC1"/>
        <w:rPr>
          <w:rFonts w:asciiTheme="minorHAnsi" w:eastAsiaTheme="minorEastAsia" w:hAnsiTheme="minorHAnsi" w:cstheme="minorBidi"/>
          <w:color w:val="auto"/>
          <w:sz w:val="22"/>
          <w:szCs w:val="22"/>
          <w:lang w:eastAsia="en-AU"/>
        </w:rPr>
      </w:pPr>
      <w:r>
        <w:t>Employers/industry</w:t>
      </w:r>
      <w:r>
        <w:tab/>
      </w:r>
      <w:r>
        <w:fldChar w:fldCharType="begin"/>
      </w:r>
      <w:r>
        <w:instrText xml:space="preserve"> PAGEREF _Toc497898137 \h </w:instrText>
      </w:r>
      <w:r>
        <w:fldChar w:fldCharType="separate"/>
      </w:r>
      <w:r w:rsidR="002B3F70">
        <w:t>18</w:t>
      </w:r>
      <w:r>
        <w:fldChar w:fldCharType="end"/>
      </w:r>
    </w:p>
    <w:p w:rsidR="002B3A8B" w:rsidRDefault="002B3A8B">
      <w:pPr>
        <w:pStyle w:val="TOC1"/>
        <w:rPr>
          <w:rFonts w:asciiTheme="minorHAnsi" w:eastAsiaTheme="minorEastAsia" w:hAnsiTheme="minorHAnsi" w:cstheme="minorBidi"/>
          <w:color w:val="auto"/>
          <w:sz w:val="22"/>
          <w:szCs w:val="22"/>
          <w:lang w:eastAsia="en-AU"/>
        </w:rPr>
      </w:pPr>
      <w:r>
        <w:t>Training providers</w:t>
      </w:r>
      <w:r>
        <w:tab/>
      </w:r>
      <w:r>
        <w:fldChar w:fldCharType="begin"/>
      </w:r>
      <w:r>
        <w:instrText xml:space="preserve"> PAGEREF _Toc497898142 \h </w:instrText>
      </w:r>
      <w:r>
        <w:fldChar w:fldCharType="separate"/>
      </w:r>
      <w:r w:rsidR="002B3F70">
        <w:t>28</w:t>
      </w:r>
      <w:r>
        <w:fldChar w:fldCharType="end"/>
      </w:r>
    </w:p>
    <w:p w:rsidR="002B3A8B" w:rsidRDefault="002B3A8B">
      <w:pPr>
        <w:pStyle w:val="TOC1"/>
        <w:rPr>
          <w:rFonts w:asciiTheme="minorHAnsi" w:eastAsiaTheme="minorEastAsia" w:hAnsiTheme="minorHAnsi" w:cstheme="minorBidi"/>
          <w:color w:val="auto"/>
          <w:sz w:val="22"/>
          <w:szCs w:val="22"/>
          <w:lang w:eastAsia="en-AU"/>
        </w:rPr>
      </w:pPr>
      <w:r>
        <w:t>Government (funders and policy-makers)</w:t>
      </w:r>
      <w:r>
        <w:tab/>
      </w:r>
      <w:r>
        <w:fldChar w:fldCharType="begin"/>
      </w:r>
      <w:r>
        <w:instrText xml:space="preserve"> PAGEREF _Toc497898147 \h </w:instrText>
      </w:r>
      <w:r>
        <w:fldChar w:fldCharType="separate"/>
      </w:r>
      <w:r w:rsidR="002B3F70">
        <w:t>33</w:t>
      </w:r>
      <w:r>
        <w:fldChar w:fldCharType="end"/>
      </w:r>
    </w:p>
    <w:p w:rsidR="002B3A8B" w:rsidRDefault="002B3A8B">
      <w:pPr>
        <w:pStyle w:val="TOC1"/>
        <w:rPr>
          <w:rFonts w:asciiTheme="minorHAnsi" w:eastAsiaTheme="minorEastAsia" w:hAnsiTheme="minorHAnsi" w:cstheme="minorBidi"/>
          <w:color w:val="auto"/>
          <w:sz w:val="22"/>
          <w:szCs w:val="22"/>
          <w:lang w:eastAsia="en-AU"/>
        </w:rPr>
      </w:pPr>
      <w:r>
        <w:t>Regulators</w:t>
      </w:r>
      <w:r>
        <w:tab/>
      </w:r>
      <w:r>
        <w:fldChar w:fldCharType="begin"/>
      </w:r>
      <w:r>
        <w:instrText xml:space="preserve"> PAGEREF _Toc497898152 \h </w:instrText>
      </w:r>
      <w:r>
        <w:fldChar w:fldCharType="separate"/>
      </w:r>
      <w:r w:rsidR="002B3F70">
        <w:t>38</w:t>
      </w:r>
      <w:r>
        <w:fldChar w:fldCharType="end"/>
      </w:r>
    </w:p>
    <w:p w:rsidR="002B3A8B" w:rsidRDefault="002B3A8B">
      <w:pPr>
        <w:pStyle w:val="TOC1"/>
        <w:rPr>
          <w:rFonts w:asciiTheme="minorHAnsi" w:eastAsiaTheme="minorEastAsia" w:hAnsiTheme="minorHAnsi" w:cstheme="minorBidi"/>
          <w:color w:val="auto"/>
          <w:sz w:val="22"/>
          <w:szCs w:val="22"/>
          <w:lang w:eastAsia="en-AU"/>
        </w:rPr>
      </w:pPr>
      <w:r>
        <w:t>Discussion</w:t>
      </w:r>
      <w:r>
        <w:tab/>
      </w:r>
      <w:r>
        <w:fldChar w:fldCharType="begin"/>
      </w:r>
      <w:r>
        <w:instrText xml:space="preserve"> PAGEREF _Toc497898157 \h </w:instrText>
      </w:r>
      <w:r>
        <w:fldChar w:fldCharType="separate"/>
      </w:r>
      <w:r w:rsidR="002B3F70">
        <w:t>43</w:t>
      </w:r>
      <w:r>
        <w:fldChar w:fldCharType="end"/>
      </w:r>
    </w:p>
    <w:p w:rsidR="002B3A8B" w:rsidRDefault="002B3A8B">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_Toc497898162 \h </w:instrText>
      </w:r>
      <w:r>
        <w:fldChar w:fldCharType="separate"/>
      </w:r>
      <w:r w:rsidR="002B3F70">
        <w:t>47</w:t>
      </w:r>
      <w:r>
        <w:fldChar w:fldCharType="end"/>
      </w:r>
    </w:p>
    <w:p w:rsidR="00ED0C08" w:rsidRDefault="00B7021D" w:rsidP="00ED0C08">
      <w:pPr>
        <w:pStyle w:val="Text"/>
        <w:rPr>
          <w:b/>
        </w:rPr>
      </w:pPr>
      <w:r>
        <w:rPr>
          <w:rFonts w:ascii="Avant Garde" w:hAnsi="Avant Garde"/>
          <w:noProof/>
          <w:color w:val="000000"/>
          <w:szCs w:val="19"/>
        </w:rPr>
        <w:fldChar w:fldCharType="end"/>
      </w:r>
    </w:p>
    <w:p w:rsidR="00ED0C08" w:rsidRPr="00156177" w:rsidRDefault="00ED0C08">
      <w:pPr>
        <w:spacing w:before="0" w:line="240" w:lineRule="auto"/>
        <w:rPr>
          <w:b/>
          <w:color w:val="C00000"/>
        </w:rPr>
      </w:pPr>
      <w:r w:rsidRPr="00156177">
        <w:rPr>
          <w:b/>
          <w:color w:val="C00000"/>
        </w:rPr>
        <w:br w:type="page"/>
      </w:r>
    </w:p>
    <w:p w:rsidR="00ED0C08" w:rsidRDefault="00ED0C08" w:rsidP="00ED0C08">
      <w:pPr>
        <w:pStyle w:val="Heading1"/>
      </w:pPr>
      <w:bookmarkStart w:id="22" w:name="_Toc316371579"/>
      <w:bookmarkStart w:id="23" w:name="_Toc497898124"/>
      <w:r>
        <w:lastRenderedPageBreak/>
        <w:t>Tables and figures</w:t>
      </w:r>
      <w:bookmarkEnd w:id="22"/>
      <w:bookmarkEnd w:id="23"/>
    </w:p>
    <w:p w:rsidR="00ED0C08" w:rsidRDefault="00ED0C08" w:rsidP="00ED0C08">
      <w:pPr>
        <w:pStyle w:val="Heading2"/>
      </w:pPr>
      <w:bookmarkStart w:id="24" w:name="_Toc296497516"/>
      <w:bookmarkStart w:id="25" w:name="_Toc298162801"/>
      <w:bookmarkStart w:id="26" w:name="_Toc316371580"/>
      <w:bookmarkStart w:id="27" w:name="_Toc496791082"/>
      <w:bookmarkStart w:id="28" w:name="_Toc497898125"/>
      <w:r>
        <w:t>Tables</w:t>
      </w:r>
      <w:bookmarkEnd w:id="24"/>
      <w:bookmarkEnd w:id="25"/>
      <w:bookmarkEnd w:id="26"/>
      <w:bookmarkEnd w:id="27"/>
      <w:bookmarkEnd w:id="28"/>
    </w:p>
    <w:p w:rsidR="002B3A8B" w:rsidRDefault="00B7021D" w:rsidP="006E6447">
      <w:pPr>
        <w:pStyle w:val="TableofFigures"/>
        <w:tabs>
          <w:tab w:val="clear" w:pos="284"/>
          <w:tab w:val="clear" w:pos="6804"/>
          <w:tab w:val="left" w:pos="426"/>
          <w:tab w:val="left" w:pos="950"/>
          <w:tab w:val="right" w:pos="7371"/>
        </w:tabs>
        <w:ind w:left="420" w:right="1134" w:hanging="420"/>
        <w:rPr>
          <w:rFonts w:asciiTheme="minorHAnsi" w:eastAsiaTheme="minorEastAsia" w:hAnsiTheme="minorHAnsi" w:cstheme="minorBidi"/>
          <w:color w:val="auto"/>
          <w:sz w:val="22"/>
          <w:szCs w:val="22"/>
          <w:lang w:eastAsia="en-AU"/>
        </w:rPr>
      </w:pPr>
      <w:r>
        <w:fldChar w:fldCharType="begin"/>
      </w:r>
      <w:r w:rsidR="00ED0C08">
        <w:instrText xml:space="preserve"> TOC \f F \t "tabletitle" \c </w:instrText>
      </w:r>
      <w:r>
        <w:fldChar w:fldCharType="separate"/>
      </w:r>
      <w:r w:rsidR="002B3A8B">
        <w:t xml:space="preserve">1 </w:t>
      </w:r>
      <w:r w:rsidR="002B3A8B">
        <w:rPr>
          <w:rFonts w:asciiTheme="minorHAnsi" w:eastAsiaTheme="minorEastAsia" w:hAnsiTheme="minorHAnsi" w:cstheme="minorBidi"/>
          <w:color w:val="auto"/>
          <w:sz w:val="22"/>
          <w:szCs w:val="22"/>
          <w:lang w:eastAsia="en-AU"/>
        </w:rPr>
        <w:tab/>
      </w:r>
      <w:r w:rsidR="002B3A8B">
        <w:t>Main reason for undertaking training, by provider type for total VET graduates, 2016 (%)</w:t>
      </w:r>
      <w:r w:rsidR="002B3A8B">
        <w:tab/>
      </w:r>
      <w:r w:rsidR="002B3A8B">
        <w:fldChar w:fldCharType="begin"/>
      </w:r>
      <w:r w:rsidR="002B3A8B">
        <w:instrText xml:space="preserve"> PAGEREF _Toc497897959 \h </w:instrText>
      </w:r>
      <w:r w:rsidR="002B3A8B">
        <w:fldChar w:fldCharType="separate"/>
      </w:r>
      <w:r w:rsidR="002B3F70">
        <w:t>11</w:t>
      </w:r>
      <w:r w:rsidR="002B3A8B">
        <w:fldChar w:fldCharType="end"/>
      </w:r>
    </w:p>
    <w:p w:rsidR="002B3A8B" w:rsidRDefault="002B3A8B" w:rsidP="006E6447">
      <w:pPr>
        <w:pStyle w:val="TableofFigures"/>
        <w:tabs>
          <w:tab w:val="clear" w:pos="284"/>
          <w:tab w:val="clear" w:pos="6804"/>
          <w:tab w:val="left" w:pos="426"/>
          <w:tab w:val="left" w:pos="950"/>
          <w:tab w:val="right" w:pos="7371"/>
        </w:tabs>
        <w:ind w:left="420" w:right="1134" w:hanging="420"/>
        <w:rPr>
          <w:rFonts w:asciiTheme="minorHAnsi" w:eastAsiaTheme="minorEastAsia" w:hAnsiTheme="minorHAnsi" w:cstheme="minorBidi"/>
          <w:color w:val="auto"/>
          <w:sz w:val="22"/>
          <w:szCs w:val="22"/>
          <w:lang w:eastAsia="en-AU"/>
        </w:rPr>
      </w:pPr>
      <w:r>
        <w:t xml:space="preserve">2 </w:t>
      </w:r>
      <w:r>
        <w:rPr>
          <w:rFonts w:asciiTheme="minorHAnsi" w:eastAsiaTheme="minorEastAsia" w:hAnsiTheme="minorHAnsi" w:cstheme="minorBidi"/>
          <w:color w:val="auto"/>
          <w:sz w:val="22"/>
          <w:szCs w:val="22"/>
          <w:lang w:eastAsia="en-AU"/>
        </w:rPr>
        <w:tab/>
      </w:r>
      <w:r>
        <w:t>Main reason for training, for government-funded graduates, by apprenticeship/ traineeship status, 2016</w:t>
      </w:r>
      <w:r>
        <w:tab/>
      </w:r>
      <w:r>
        <w:fldChar w:fldCharType="begin"/>
      </w:r>
      <w:r>
        <w:instrText xml:space="preserve"> PAGEREF _Toc497897960 \h </w:instrText>
      </w:r>
      <w:r>
        <w:fldChar w:fldCharType="separate"/>
      </w:r>
      <w:r w:rsidR="002B3F70">
        <w:t>12</w:t>
      </w:r>
      <w:r>
        <w:fldChar w:fldCharType="end"/>
      </w:r>
    </w:p>
    <w:p w:rsidR="002B3A8B" w:rsidRDefault="002B3A8B" w:rsidP="006E6447">
      <w:pPr>
        <w:pStyle w:val="TableofFigures"/>
        <w:tabs>
          <w:tab w:val="clear" w:pos="284"/>
          <w:tab w:val="clear" w:pos="6804"/>
          <w:tab w:val="left" w:pos="426"/>
          <w:tab w:val="left" w:pos="950"/>
          <w:tab w:val="right" w:pos="7371"/>
        </w:tabs>
        <w:ind w:right="1134"/>
        <w:rPr>
          <w:rFonts w:asciiTheme="minorHAnsi" w:eastAsiaTheme="minorEastAsia" w:hAnsiTheme="minorHAnsi" w:cstheme="minorBidi"/>
          <w:color w:val="auto"/>
          <w:sz w:val="22"/>
          <w:szCs w:val="22"/>
          <w:lang w:eastAsia="en-AU"/>
        </w:rPr>
      </w:pPr>
      <w:r>
        <w:t xml:space="preserve">3 </w:t>
      </w:r>
      <w:r>
        <w:rPr>
          <w:rFonts w:asciiTheme="minorHAnsi" w:eastAsiaTheme="minorEastAsia" w:hAnsiTheme="minorHAnsi" w:cstheme="minorBidi"/>
          <w:color w:val="auto"/>
          <w:sz w:val="22"/>
          <w:szCs w:val="22"/>
          <w:lang w:eastAsia="en-AU"/>
        </w:rPr>
        <w:tab/>
      </w:r>
      <w:r>
        <w:t>Student satisfaction with the overall quality of their training, 2016</w:t>
      </w:r>
      <w:r>
        <w:tab/>
      </w:r>
      <w:r>
        <w:fldChar w:fldCharType="begin"/>
      </w:r>
      <w:r>
        <w:instrText xml:space="preserve"> PAGEREF _Toc497897961 \h </w:instrText>
      </w:r>
      <w:r>
        <w:fldChar w:fldCharType="separate"/>
      </w:r>
      <w:r w:rsidR="002B3F70">
        <w:t>13</w:t>
      </w:r>
      <w:r>
        <w:fldChar w:fldCharType="end"/>
      </w:r>
    </w:p>
    <w:p w:rsidR="002B3A8B" w:rsidRDefault="002B3A8B" w:rsidP="006E6447">
      <w:pPr>
        <w:pStyle w:val="TableofFigures"/>
        <w:tabs>
          <w:tab w:val="clear" w:pos="284"/>
          <w:tab w:val="clear" w:pos="6804"/>
          <w:tab w:val="left" w:pos="426"/>
          <w:tab w:val="left" w:pos="950"/>
          <w:tab w:val="right" w:pos="7371"/>
        </w:tabs>
        <w:ind w:right="1134"/>
        <w:rPr>
          <w:rFonts w:asciiTheme="minorHAnsi" w:eastAsiaTheme="minorEastAsia" w:hAnsiTheme="minorHAnsi" w:cstheme="minorBidi"/>
          <w:color w:val="auto"/>
          <w:sz w:val="22"/>
          <w:szCs w:val="22"/>
          <w:lang w:eastAsia="en-AU"/>
        </w:rPr>
      </w:pPr>
      <w:r>
        <w:t xml:space="preserve">4 </w:t>
      </w:r>
      <w:r>
        <w:rPr>
          <w:rFonts w:asciiTheme="minorHAnsi" w:eastAsiaTheme="minorEastAsia" w:hAnsiTheme="minorHAnsi" w:cstheme="minorBidi"/>
          <w:color w:val="auto"/>
          <w:sz w:val="22"/>
          <w:szCs w:val="22"/>
          <w:lang w:eastAsia="en-AU"/>
        </w:rPr>
        <w:tab/>
      </w:r>
      <w:r>
        <w:t>Student achievement of main reason for training, 2016</w:t>
      </w:r>
      <w:r>
        <w:tab/>
      </w:r>
      <w:r>
        <w:fldChar w:fldCharType="begin"/>
      </w:r>
      <w:r>
        <w:instrText xml:space="preserve"> PAGEREF _Toc497897962 \h </w:instrText>
      </w:r>
      <w:r>
        <w:fldChar w:fldCharType="separate"/>
      </w:r>
      <w:r w:rsidR="002B3F70">
        <w:t>13</w:t>
      </w:r>
      <w:r>
        <w:fldChar w:fldCharType="end"/>
      </w:r>
    </w:p>
    <w:p w:rsidR="002B3A8B" w:rsidRDefault="002B3A8B" w:rsidP="006E6447">
      <w:pPr>
        <w:pStyle w:val="TableofFigures"/>
        <w:tabs>
          <w:tab w:val="clear" w:pos="284"/>
          <w:tab w:val="clear" w:pos="6804"/>
          <w:tab w:val="left" w:pos="426"/>
          <w:tab w:val="left" w:pos="950"/>
          <w:tab w:val="right" w:pos="7371"/>
        </w:tabs>
        <w:ind w:right="1134"/>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Student suggestions for improvement</w:t>
      </w:r>
      <w:r>
        <w:tab/>
      </w:r>
      <w:r>
        <w:fldChar w:fldCharType="begin"/>
      </w:r>
      <w:r>
        <w:instrText xml:space="preserve"> PAGEREF _Toc497897963 \h </w:instrText>
      </w:r>
      <w:r>
        <w:fldChar w:fldCharType="separate"/>
      </w:r>
      <w:r w:rsidR="002B3F70">
        <w:t>14</w:t>
      </w:r>
      <w:r>
        <w:fldChar w:fldCharType="end"/>
      </w:r>
    </w:p>
    <w:p w:rsidR="002B3A8B" w:rsidRDefault="002B3A8B" w:rsidP="006E6447">
      <w:pPr>
        <w:pStyle w:val="TableofFigures"/>
        <w:tabs>
          <w:tab w:val="clear" w:pos="284"/>
          <w:tab w:val="clear" w:pos="6804"/>
          <w:tab w:val="left" w:pos="426"/>
          <w:tab w:val="left" w:pos="950"/>
          <w:tab w:val="right" w:pos="7371"/>
        </w:tabs>
        <w:ind w:right="1134"/>
        <w:rPr>
          <w:rFonts w:asciiTheme="minorHAnsi" w:eastAsiaTheme="minorEastAsia" w:hAnsiTheme="minorHAnsi" w:cstheme="minorBidi"/>
          <w:color w:val="auto"/>
          <w:sz w:val="22"/>
          <w:szCs w:val="22"/>
          <w:lang w:eastAsia="en-AU"/>
        </w:rPr>
      </w:pPr>
      <w:r>
        <w:t xml:space="preserve">6 </w:t>
      </w:r>
      <w:r>
        <w:rPr>
          <w:rFonts w:asciiTheme="minorHAnsi" w:eastAsiaTheme="minorEastAsia" w:hAnsiTheme="minorHAnsi" w:cstheme="minorBidi"/>
          <w:color w:val="auto"/>
          <w:sz w:val="22"/>
          <w:szCs w:val="22"/>
          <w:lang w:eastAsia="en-AU"/>
        </w:rPr>
        <w:tab/>
      </w:r>
      <w:r>
        <w:t>Information types considered useful when choosing a VET course and RTO</w:t>
      </w:r>
      <w:r>
        <w:tab/>
      </w:r>
      <w:r>
        <w:fldChar w:fldCharType="begin"/>
      </w:r>
      <w:r>
        <w:instrText xml:space="preserve"> PAGEREF _Toc497897964 \h </w:instrText>
      </w:r>
      <w:r>
        <w:fldChar w:fldCharType="separate"/>
      </w:r>
      <w:r w:rsidR="002B3F70">
        <w:t>15</w:t>
      </w:r>
      <w:r>
        <w:fldChar w:fldCharType="end"/>
      </w:r>
    </w:p>
    <w:p w:rsidR="002B3A8B" w:rsidRDefault="002B3A8B" w:rsidP="006E6447">
      <w:pPr>
        <w:pStyle w:val="TableofFigures"/>
        <w:tabs>
          <w:tab w:val="clear" w:pos="284"/>
          <w:tab w:val="clear" w:pos="6804"/>
          <w:tab w:val="left" w:pos="426"/>
          <w:tab w:val="left" w:pos="950"/>
          <w:tab w:val="right" w:pos="7371"/>
        </w:tabs>
        <w:ind w:right="1134"/>
        <w:rPr>
          <w:rFonts w:asciiTheme="minorHAnsi" w:eastAsiaTheme="minorEastAsia" w:hAnsiTheme="minorHAnsi" w:cstheme="minorBidi"/>
          <w:color w:val="auto"/>
          <w:sz w:val="22"/>
          <w:szCs w:val="22"/>
          <w:lang w:eastAsia="en-AU"/>
        </w:rPr>
      </w:pPr>
      <w:r>
        <w:t xml:space="preserve">7 </w:t>
      </w:r>
      <w:r>
        <w:rPr>
          <w:rFonts w:asciiTheme="minorHAnsi" w:eastAsiaTheme="minorEastAsia" w:hAnsiTheme="minorHAnsi" w:cstheme="minorBidi"/>
          <w:color w:val="auto"/>
          <w:sz w:val="22"/>
          <w:szCs w:val="22"/>
          <w:lang w:eastAsia="en-AU"/>
        </w:rPr>
        <w:tab/>
      </w:r>
      <w:r>
        <w:t>Training used by employers</w:t>
      </w:r>
      <w:r>
        <w:tab/>
      </w:r>
      <w:r>
        <w:fldChar w:fldCharType="begin"/>
      </w:r>
      <w:r>
        <w:instrText xml:space="preserve"> PAGEREF _Toc497897966 \h </w:instrText>
      </w:r>
      <w:r>
        <w:fldChar w:fldCharType="separate"/>
      </w:r>
      <w:r w:rsidR="002B3F70">
        <w:t>18</w:t>
      </w:r>
      <w:r>
        <w:fldChar w:fldCharType="end"/>
      </w:r>
    </w:p>
    <w:p w:rsidR="002B3A8B" w:rsidRDefault="002B3A8B" w:rsidP="006E6447">
      <w:pPr>
        <w:pStyle w:val="TableofFigures"/>
        <w:tabs>
          <w:tab w:val="clear" w:pos="284"/>
          <w:tab w:val="clear" w:pos="6804"/>
          <w:tab w:val="left" w:pos="426"/>
          <w:tab w:val="left" w:pos="950"/>
          <w:tab w:val="right" w:pos="7371"/>
        </w:tabs>
        <w:ind w:right="1134"/>
        <w:rPr>
          <w:rFonts w:asciiTheme="minorHAnsi" w:eastAsiaTheme="minorEastAsia" w:hAnsiTheme="minorHAnsi" w:cstheme="minorBidi"/>
          <w:color w:val="auto"/>
          <w:sz w:val="22"/>
          <w:szCs w:val="22"/>
          <w:lang w:eastAsia="en-AU"/>
        </w:rPr>
      </w:pPr>
      <w:r>
        <w:t xml:space="preserve">8 </w:t>
      </w:r>
      <w:r>
        <w:rPr>
          <w:rFonts w:asciiTheme="minorHAnsi" w:eastAsiaTheme="minorEastAsia" w:hAnsiTheme="minorHAnsi" w:cstheme="minorBidi"/>
          <w:color w:val="auto"/>
          <w:sz w:val="22"/>
          <w:szCs w:val="22"/>
          <w:lang w:eastAsia="en-AU"/>
        </w:rPr>
        <w:tab/>
      </w:r>
      <w:r>
        <w:t>Reasons for using the VET system by type of training in 2017 (%)</w:t>
      </w:r>
      <w:r>
        <w:tab/>
      </w:r>
      <w:r>
        <w:fldChar w:fldCharType="begin"/>
      </w:r>
      <w:r>
        <w:instrText xml:space="preserve"> PAGEREF _Toc497897967 \h </w:instrText>
      </w:r>
      <w:r>
        <w:fldChar w:fldCharType="separate"/>
      </w:r>
      <w:r w:rsidR="002B3F70">
        <w:t>19</w:t>
      </w:r>
      <w:r>
        <w:fldChar w:fldCharType="end"/>
      </w:r>
    </w:p>
    <w:p w:rsidR="002B3A8B" w:rsidRDefault="002B3A8B" w:rsidP="006E6447">
      <w:pPr>
        <w:pStyle w:val="TableofFigures"/>
        <w:tabs>
          <w:tab w:val="clear" w:pos="284"/>
          <w:tab w:val="clear" w:pos="6804"/>
          <w:tab w:val="left" w:pos="426"/>
          <w:tab w:val="left" w:pos="950"/>
          <w:tab w:val="right" w:pos="7371"/>
        </w:tabs>
        <w:ind w:left="420" w:right="1134" w:hanging="420"/>
        <w:rPr>
          <w:rFonts w:asciiTheme="minorHAnsi" w:eastAsiaTheme="minorEastAsia" w:hAnsiTheme="minorHAnsi" w:cstheme="minorBidi"/>
          <w:color w:val="auto"/>
          <w:sz w:val="22"/>
          <w:szCs w:val="22"/>
          <w:lang w:eastAsia="en-AU"/>
        </w:rPr>
      </w:pPr>
      <w:r>
        <w:t xml:space="preserve">9 </w:t>
      </w:r>
      <w:r>
        <w:rPr>
          <w:rFonts w:asciiTheme="minorHAnsi" w:eastAsiaTheme="minorEastAsia" w:hAnsiTheme="minorHAnsi" w:cstheme="minorBidi"/>
          <w:color w:val="auto"/>
          <w:sz w:val="22"/>
          <w:szCs w:val="22"/>
          <w:lang w:eastAsia="en-AU"/>
        </w:rPr>
        <w:tab/>
      </w:r>
      <w:r>
        <w:t>Reasons for dissatisfaction with vocational qualifications as a job requirement (% of dissatisfied employers with jobs requiring a vocational qualification)</w:t>
      </w:r>
      <w:r>
        <w:tab/>
      </w:r>
      <w:r>
        <w:fldChar w:fldCharType="begin"/>
      </w:r>
      <w:r>
        <w:instrText xml:space="preserve"> PAGEREF _Toc497897968 \h </w:instrText>
      </w:r>
      <w:r>
        <w:fldChar w:fldCharType="separate"/>
      </w:r>
      <w:r w:rsidR="002B3F70">
        <w:t>21</w:t>
      </w:r>
      <w:r>
        <w:fldChar w:fldCharType="end"/>
      </w:r>
    </w:p>
    <w:p w:rsidR="002B3A8B" w:rsidRDefault="002B3A8B" w:rsidP="006E6447">
      <w:pPr>
        <w:pStyle w:val="TableofFigures"/>
        <w:tabs>
          <w:tab w:val="clear" w:pos="284"/>
          <w:tab w:val="clear" w:pos="6804"/>
          <w:tab w:val="left" w:pos="426"/>
          <w:tab w:val="left" w:pos="1140"/>
          <w:tab w:val="right" w:pos="7371"/>
        </w:tabs>
        <w:ind w:left="420" w:right="1134" w:hanging="420"/>
        <w:rPr>
          <w:rFonts w:asciiTheme="minorHAnsi" w:eastAsiaTheme="minorEastAsia" w:hAnsiTheme="minorHAnsi" w:cstheme="minorBidi"/>
          <w:color w:val="auto"/>
          <w:sz w:val="22"/>
          <w:szCs w:val="22"/>
          <w:lang w:eastAsia="en-AU"/>
        </w:rPr>
      </w:pPr>
      <w:r>
        <w:t xml:space="preserve">10 </w:t>
      </w:r>
      <w:r>
        <w:rPr>
          <w:rFonts w:asciiTheme="minorHAnsi" w:eastAsiaTheme="minorEastAsia" w:hAnsiTheme="minorHAnsi" w:cstheme="minorBidi"/>
          <w:color w:val="auto"/>
          <w:sz w:val="22"/>
          <w:szCs w:val="22"/>
          <w:lang w:eastAsia="en-AU"/>
        </w:rPr>
        <w:tab/>
      </w:r>
      <w:r>
        <w:t>Reasons for dissatisfaction with nationally recognised training (% of dissatisfied employers using nationally recognised training)</w:t>
      </w:r>
      <w:r>
        <w:tab/>
      </w:r>
      <w:r>
        <w:fldChar w:fldCharType="begin"/>
      </w:r>
      <w:r>
        <w:instrText xml:space="preserve"> PAGEREF _Toc497897969 \h </w:instrText>
      </w:r>
      <w:r>
        <w:fldChar w:fldCharType="separate"/>
      </w:r>
      <w:r w:rsidR="002B3F70">
        <w:t>22</w:t>
      </w:r>
      <w:r>
        <w:fldChar w:fldCharType="end"/>
      </w:r>
    </w:p>
    <w:p w:rsidR="002B3A8B" w:rsidRDefault="002B3A8B" w:rsidP="006E6447">
      <w:pPr>
        <w:pStyle w:val="TableofFigures"/>
        <w:tabs>
          <w:tab w:val="clear" w:pos="284"/>
          <w:tab w:val="clear" w:pos="6804"/>
          <w:tab w:val="left" w:pos="426"/>
          <w:tab w:val="left" w:pos="1140"/>
          <w:tab w:val="right" w:pos="7371"/>
        </w:tabs>
        <w:ind w:left="420" w:right="1134" w:hanging="420"/>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Reasons for dissatisfaction with apprentices and trainees (% of dissatisfied employers using apprentices/trainees)</w:t>
      </w:r>
      <w:r>
        <w:tab/>
      </w:r>
      <w:r>
        <w:fldChar w:fldCharType="begin"/>
      </w:r>
      <w:r>
        <w:instrText xml:space="preserve"> PAGEREF _Toc497897970 \h </w:instrText>
      </w:r>
      <w:r>
        <w:fldChar w:fldCharType="separate"/>
      </w:r>
      <w:r w:rsidR="002B3F70">
        <w:t>22</w:t>
      </w:r>
      <w:r>
        <w:fldChar w:fldCharType="end"/>
      </w:r>
    </w:p>
    <w:p w:rsidR="002B3A8B" w:rsidRDefault="002B3A8B" w:rsidP="006E6447">
      <w:pPr>
        <w:pStyle w:val="TableofFigures"/>
        <w:tabs>
          <w:tab w:val="clear" w:pos="284"/>
          <w:tab w:val="clear" w:pos="6804"/>
          <w:tab w:val="left" w:pos="426"/>
          <w:tab w:val="left" w:pos="1140"/>
          <w:tab w:val="right" w:pos="7371"/>
        </w:tabs>
        <w:ind w:left="420" w:right="1134" w:hanging="420"/>
        <w:rPr>
          <w:rFonts w:asciiTheme="minorHAnsi" w:eastAsiaTheme="minorEastAsia" w:hAnsiTheme="minorHAnsi" w:cstheme="minorBidi"/>
          <w:color w:val="auto"/>
          <w:sz w:val="22"/>
          <w:szCs w:val="22"/>
          <w:lang w:eastAsia="en-AU"/>
        </w:rPr>
      </w:pPr>
      <w:r>
        <w:t xml:space="preserve">12 </w:t>
      </w:r>
      <w:r>
        <w:rPr>
          <w:rFonts w:asciiTheme="minorHAnsi" w:eastAsiaTheme="minorEastAsia" w:hAnsiTheme="minorHAnsi" w:cstheme="minorBidi"/>
          <w:color w:val="auto"/>
          <w:sz w:val="22"/>
          <w:szCs w:val="22"/>
          <w:lang w:eastAsia="en-AU"/>
        </w:rPr>
        <w:tab/>
      </w:r>
      <w:r>
        <w:t>Employers satisfied with the standard of assessment by main type of training provider, 2017</w:t>
      </w:r>
      <w:r>
        <w:tab/>
      </w:r>
      <w:r>
        <w:fldChar w:fldCharType="begin"/>
      </w:r>
      <w:r>
        <w:instrText xml:space="preserve"> PAGEREF _Toc497897971 \h </w:instrText>
      </w:r>
      <w:r>
        <w:fldChar w:fldCharType="separate"/>
      </w:r>
      <w:r w:rsidR="002B3F70">
        <w:t>25</w:t>
      </w:r>
      <w:r>
        <w:fldChar w:fldCharType="end"/>
      </w:r>
    </w:p>
    <w:p w:rsidR="002B3A8B" w:rsidRDefault="002B3A8B" w:rsidP="006E6447">
      <w:pPr>
        <w:pStyle w:val="TableofFigures"/>
        <w:tabs>
          <w:tab w:val="clear" w:pos="284"/>
          <w:tab w:val="clear" w:pos="6804"/>
          <w:tab w:val="left" w:pos="426"/>
          <w:tab w:val="left" w:pos="1140"/>
          <w:tab w:val="right" w:pos="7371"/>
        </w:tabs>
        <w:ind w:right="1134"/>
        <w:rPr>
          <w:rFonts w:asciiTheme="minorHAnsi" w:eastAsiaTheme="minorEastAsia" w:hAnsiTheme="minorHAnsi" w:cstheme="minorBidi"/>
          <w:color w:val="auto"/>
          <w:sz w:val="22"/>
          <w:szCs w:val="22"/>
          <w:lang w:eastAsia="en-AU"/>
        </w:rPr>
      </w:pPr>
      <w:r>
        <w:t xml:space="preserve">13 </w:t>
      </w:r>
      <w:r>
        <w:rPr>
          <w:rFonts w:asciiTheme="minorHAnsi" w:eastAsiaTheme="minorEastAsia" w:hAnsiTheme="minorHAnsi" w:cstheme="minorBidi"/>
          <w:color w:val="auto"/>
          <w:sz w:val="22"/>
          <w:szCs w:val="22"/>
          <w:lang w:eastAsia="en-AU"/>
        </w:rPr>
        <w:tab/>
      </w:r>
      <w:r>
        <w:t>Drivers for RTO involvement in industry partnerships</w:t>
      </w:r>
      <w:r>
        <w:tab/>
      </w:r>
      <w:r>
        <w:fldChar w:fldCharType="begin"/>
      </w:r>
      <w:r>
        <w:instrText xml:space="preserve"> PAGEREF _Toc497897972 \h </w:instrText>
      </w:r>
      <w:r>
        <w:fldChar w:fldCharType="separate"/>
      </w:r>
      <w:r w:rsidR="002B3F70">
        <w:t>29</w:t>
      </w:r>
      <w:r>
        <w:fldChar w:fldCharType="end"/>
      </w:r>
    </w:p>
    <w:p w:rsidR="002B3A8B" w:rsidRDefault="002B3A8B" w:rsidP="006E6447">
      <w:pPr>
        <w:pStyle w:val="TableofFigures"/>
        <w:tabs>
          <w:tab w:val="clear" w:pos="284"/>
          <w:tab w:val="clear" w:pos="6804"/>
          <w:tab w:val="left" w:pos="426"/>
          <w:tab w:val="left" w:pos="1140"/>
          <w:tab w:val="right" w:pos="7371"/>
        </w:tabs>
        <w:ind w:right="1134"/>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RTO ‘other’ reasons for partnering with industry</w:t>
      </w:r>
      <w:r>
        <w:tab/>
      </w:r>
      <w:r>
        <w:fldChar w:fldCharType="begin"/>
      </w:r>
      <w:r>
        <w:instrText xml:space="preserve"> PAGEREF _Toc497897973 \h </w:instrText>
      </w:r>
      <w:r>
        <w:fldChar w:fldCharType="separate"/>
      </w:r>
      <w:r w:rsidR="002B3F70">
        <w:t>29</w:t>
      </w:r>
      <w:r>
        <w:fldChar w:fldCharType="end"/>
      </w:r>
    </w:p>
    <w:p w:rsidR="002B3A8B" w:rsidRDefault="002B3A8B" w:rsidP="006E6447">
      <w:pPr>
        <w:pStyle w:val="TableofFigures"/>
        <w:tabs>
          <w:tab w:val="clear" w:pos="284"/>
          <w:tab w:val="clear" w:pos="6804"/>
          <w:tab w:val="left" w:pos="426"/>
          <w:tab w:val="left" w:pos="1140"/>
          <w:tab w:val="right" w:pos="7371"/>
        </w:tabs>
        <w:ind w:left="420" w:right="1134" w:hanging="420"/>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Indicators under consideration by the Completions and Outcomes Working Group</w:t>
      </w:r>
      <w:r>
        <w:tab/>
      </w:r>
      <w:r>
        <w:tab/>
      </w:r>
      <w:r>
        <w:fldChar w:fldCharType="begin"/>
      </w:r>
      <w:r>
        <w:instrText xml:space="preserve"> PAGEREF _Toc497897974 \h </w:instrText>
      </w:r>
      <w:r>
        <w:fldChar w:fldCharType="separate"/>
      </w:r>
      <w:r w:rsidR="002B3F70">
        <w:t>36</w:t>
      </w:r>
      <w:r>
        <w:fldChar w:fldCharType="end"/>
      </w:r>
    </w:p>
    <w:p w:rsidR="002B3A8B" w:rsidRDefault="002B3A8B" w:rsidP="006E6447">
      <w:pPr>
        <w:pStyle w:val="TableofFigures"/>
        <w:tabs>
          <w:tab w:val="clear" w:pos="284"/>
          <w:tab w:val="clear" w:pos="6804"/>
          <w:tab w:val="left" w:pos="426"/>
          <w:tab w:val="left" w:pos="1140"/>
          <w:tab w:val="right" w:pos="7371"/>
        </w:tabs>
        <w:ind w:right="1134"/>
      </w:pPr>
      <w:r>
        <w:t xml:space="preserve">16 </w:t>
      </w:r>
      <w:r>
        <w:rPr>
          <w:rFonts w:asciiTheme="minorHAnsi" w:eastAsiaTheme="minorEastAsia" w:hAnsiTheme="minorHAnsi" w:cstheme="minorBidi"/>
          <w:color w:val="auto"/>
          <w:sz w:val="22"/>
          <w:szCs w:val="22"/>
          <w:lang w:eastAsia="en-AU"/>
        </w:rPr>
        <w:tab/>
      </w:r>
      <w:r>
        <w:t>The elements of a quality VET sector for various stakeholders</w:t>
      </w:r>
      <w:r>
        <w:tab/>
      </w:r>
      <w:r>
        <w:fldChar w:fldCharType="begin"/>
      </w:r>
      <w:r>
        <w:instrText xml:space="preserve"> PAGEREF _Toc497897975 \h </w:instrText>
      </w:r>
      <w:r>
        <w:fldChar w:fldCharType="separate"/>
      </w:r>
      <w:r w:rsidR="002B3F70">
        <w:t>39</w:t>
      </w:r>
      <w:r>
        <w:fldChar w:fldCharType="end"/>
      </w:r>
    </w:p>
    <w:p w:rsidR="006E6447" w:rsidRDefault="006E6447" w:rsidP="006E6447">
      <w:pPr>
        <w:pStyle w:val="TableofFigures"/>
        <w:tabs>
          <w:tab w:val="clear" w:pos="284"/>
          <w:tab w:val="clear" w:pos="6804"/>
          <w:tab w:val="left" w:pos="426"/>
          <w:tab w:val="left" w:pos="567"/>
          <w:tab w:val="right" w:pos="7371"/>
        </w:tabs>
        <w:spacing w:before="360"/>
        <w:ind w:left="720" w:right="850" w:hanging="720"/>
        <w:rPr>
          <w:rFonts w:asciiTheme="minorHAnsi" w:eastAsiaTheme="minorEastAsia" w:hAnsiTheme="minorHAnsi" w:cstheme="minorBidi"/>
          <w:color w:val="auto"/>
          <w:sz w:val="22"/>
          <w:szCs w:val="22"/>
          <w:lang w:eastAsia="en-AU"/>
        </w:rPr>
      </w:pPr>
      <w:r>
        <w:t>Box 1</w:t>
      </w:r>
      <w:r>
        <w:rPr>
          <w:rFonts w:asciiTheme="minorHAnsi" w:eastAsiaTheme="minorEastAsia" w:hAnsiTheme="minorHAnsi" w:cstheme="minorBidi"/>
          <w:color w:val="auto"/>
          <w:sz w:val="22"/>
          <w:szCs w:val="22"/>
          <w:lang w:eastAsia="en-AU"/>
        </w:rPr>
        <w:tab/>
      </w:r>
      <w:r>
        <w:rPr>
          <w:rFonts w:asciiTheme="minorHAnsi" w:eastAsiaTheme="minorEastAsia" w:hAnsiTheme="minorHAnsi" w:cstheme="minorBidi"/>
          <w:color w:val="auto"/>
          <w:sz w:val="22"/>
          <w:szCs w:val="22"/>
          <w:lang w:eastAsia="en-AU"/>
        </w:rPr>
        <w:tab/>
      </w:r>
      <w:r>
        <w:t>Measures from the National Student Outcomes Survey relevant to quality</w:t>
      </w:r>
      <w:r>
        <w:tab/>
      </w:r>
      <w:r>
        <w:fldChar w:fldCharType="begin"/>
      </w:r>
      <w:r>
        <w:instrText xml:space="preserve"> PAGEREF _Toc497897965 \h </w:instrText>
      </w:r>
      <w:r>
        <w:fldChar w:fldCharType="separate"/>
      </w:r>
      <w:r>
        <w:t>16</w:t>
      </w:r>
      <w:r>
        <w:fldChar w:fldCharType="end"/>
      </w:r>
    </w:p>
    <w:p w:rsidR="00BA73C4" w:rsidRDefault="00B7021D" w:rsidP="006E6447">
      <w:pPr>
        <w:pStyle w:val="Heading2"/>
        <w:tabs>
          <w:tab w:val="left" w:pos="426"/>
          <w:tab w:val="right" w:pos="7371"/>
        </w:tabs>
        <w:ind w:left="426" w:right="1559" w:hanging="426"/>
        <w:rPr>
          <w:noProof/>
        </w:rPr>
      </w:pPr>
      <w:r>
        <w:fldChar w:fldCharType="end"/>
      </w:r>
      <w:bookmarkStart w:id="29" w:name="_Toc296497517"/>
      <w:bookmarkStart w:id="30" w:name="_Toc298162802"/>
      <w:bookmarkStart w:id="31" w:name="_Toc316371581"/>
      <w:bookmarkStart w:id="32" w:name="_Toc496791083"/>
      <w:bookmarkStart w:id="33" w:name="_Toc497898126"/>
      <w:r w:rsidR="00ED0C08">
        <w:t>Figures</w:t>
      </w:r>
      <w:bookmarkEnd w:id="29"/>
      <w:bookmarkEnd w:id="30"/>
      <w:bookmarkEnd w:id="31"/>
      <w:bookmarkEnd w:id="32"/>
      <w:bookmarkEnd w:id="33"/>
      <w:r>
        <w:rPr>
          <w:rFonts w:ascii="Garamond" w:hAnsi="Garamond"/>
          <w:sz w:val="22"/>
        </w:rPr>
        <w:fldChar w:fldCharType="begin"/>
      </w:r>
      <w:r w:rsidR="00ED0C08">
        <w:instrText xml:space="preserve"> TOC \t "Figuretitle" \c </w:instrText>
      </w:r>
      <w:r>
        <w:rPr>
          <w:rFonts w:ascii="Garamond" w:hAnsi="Garamond"/>
          <w:sz w:val="22"/>
        </w:rPr>
        <w:fldChar w:fldCharType="separate"/>
      </w:r>
    </w:p>
    <w:p w:rsidR="00BA73C4" w:rsidRDefault="00BA73C4" w:rsidP="006E6447">
      <w:pPr>
        <w:pStyle w:val="TableofFigures"/>
        <w:tabs>
          <w:tab w:val="clear" w:pos="284"/>
          <w:tab w:val="clear" w:pos="6804"/>
          <w:tab w:val="left" w:pos="426"/>
          <w:tab w:val="right" w:pos="7371"/>
        </w:tabs>
        <w:ind w:left="426" w:right="1559" w:hanging="426"/>
        <w:rPr>
          <w:rFonts w:asciiTheme="minorHAnsi" w:eastAsiaTheme="minorEastAsia" w:hAnsiTheme="minorHAnsi" w:cstheme="minorBidi"/>
          <w:color w:val="auto"/>
          <w:sz w:val="22"/>
          <w:szCs w:val="22"/>
          <w:lang w:eastAsia="en-AU"/>
        </w:rPr>
      </w:pPr>
      <w:r>
        <w:t xml:space="preserve">1 </w:t>
      </w:r>
      <w:r>
        <w:tab/>
        <w:t>Five stakeholder groups with a view of ‘quality’ in the VET sector</w:t>
      </w:r>
      <w:r>
        <w:tab/>
      </w:r>
      <w:r>
        <w:fldChar w:fldCharType="begin"/>
      </w:r>
      <w:r>
        <w:instrText xml:space="preserve"> PAGEREF _Toc496791136 \h </w:instrText>
      </w:r>
      <w:r>
        <w:fldChar w:fldCharType="separate"/>
      </w:r>
      <w:r w:rsidR="002B3F70">
        <w:t>7</w:t>
      </w:r>
      <w:r>
        <w:fldChar w:fldCharType="end"/>
      </w:r>
    </w:p>
    <w:p w:rsidR="00BA73C4" w:rsidRDefault="00BA73C4" w:rsidP="006E6447">
      <w:pPr>
        <w:pStyle w:val="TableofFigures"/>
        <w:tabs>
          <w:tab w:val="clear" w:pos="284"/>
          <w:tab w:val="clear" w:pos="6804"/>
          <w:tab w:val="left" w:pos="426"/>
          <w:tab w:val="right" w:pos="7371"/>
        </w:tabs>
        <w:ind w:left="426" w:right="1559" w:hanging="426"/>
        <w:rPr>
          <w:rFonts w:asciiTheme="minorHAnsi" w:eastAsiaTheme="minorEastAsia" w:hAnsiTheme="minorHAnsi" w:cstheme="minorBidi"/>
          <w:color w:val="auto"/>
          <w:sz w:val="22"/>
          <w:szCs w:val="22"/>
          <w:lang w:eastAsia="en-AU"/>
        </w:rPr>
      </w:pPr>
      <w:r>
        <w:t xml:space="preserve">2 </w:t>
      </w:r>
      <w:r>
        <w:tab/>
        <w:t>ASQA’s student-centred audit approach</w:t>
      </w:r>
      <w:r>
        <w:tab/>
      </w:r>
      <w:r>
        <w:fldChar w:fldCharType="begin"/>
      </w:r>
      <w:r>
        <w:instrText xml:space="preserve"> PAGEREF _Toc496791138 \h </w:instrText>
      </w:r>
      <w:r>
        <w:fldChar w:fldCharType="separate"/>
      </w:r>
      <w:r w:rsidR="002B3F70">
        <w:t>39</w:t>
      </w:r>
      <w:r>
        <w:fldChar w:fldCharType="end"/>
      </w:r>
    </w:p>
    <w:p w:rsidR="00ED0C08" w:rsidRDefault="00B7021D" w:rsidP="006E6447">
      <w:pPr>
        <w:pStyle w:val="TableofFigures"/>
        <w:tabs>
          <w:tab w:val="clear" w:pos="284"/>
          <w:tab w:val="clear" w:pos="6804"/>
          <w:tab w:val="left" w:pos="426"/>
          <w:tab w:val="right" w:pos="7371"/>
        </w:tabs>
        <w:ind w:left="426" w:right="1559" w:hanging="426"/>
      </w:pPr>
      <w:r>
        <w:fldChar w:fldCharType="end"/>
      </w:r>
    </w:p>
    <w:p w:rsidR="00ED0C08" w:rsidRPr="00A93867" w:rsidRDefault="00ED0C08" w:rsidP="00ED0C08">
      <w:pPr>
        <w:pStyle w:val="Text"/>
        <w:rPr>
          <w:b/>
        </w:rPr>
      </w:pPr>
    </w:p>
    <w:p w:rsidR="00EB0AD7" w:rsidRDefault="00EB0AD7" w:rsidP="005955B2">
      <w:pPr>
        <w:pStyle w:val="Text"/>
      </w:pPr>
    </w:p>
    <w:p w:rsidR="00606061" w:rsidRPr="009B4D4E" w:rsidRDefault="00606061" w:rsidP="005955B2">
      <w:pPr>
        <w:pStyle w:val="Text"/>
      </w:pPr>
      <w:bookmarkStart w:id="34" w:name="_Toc416260886"/>
      <w:bookmarkEnd w:id="4"/>
      <w:bookmarkEnd w:id="5"/>
      <w:bookmarkEnd w:id="6"/>
      <w:bookmarkEnd w:id="7"/>
    </w:p>
    <w:p w:rsidR="00366E4E" w:rsidRDefault="00366E4E" w:rsidP="00606061">
      <w:pPr>
        <w:spacing w:before="0" w:line="240" w:lineRule="auto"/>
        <w:rPr>
          <w:noProof/>
        </w:rPr>
        <w:sectPr w:rsidR="00366E4E" w:rsidSect="005955B2">
          <w:headerReference w:type="default" r:id="rId36"/>
          <w:footerReference w:type="even" r:id="rId37"/>
          <w:footerReference w:type="default" r:id="rId38"/>
          <w:pgSz w:w="11907" w:h="16840" w:code="9"/>
          <w:pgMar w:top="1276" w:right="2835" w:bottom="992" w:left="1134" w:header="709" w:footer="556" w:gutter="0"/>
          <w:cols w:space="708"/>
          <w:docGrid w:linePitch="360"/>
        </w:sectPr>
      </w:pPr>
    </w:p>
    <w:p w:rsidR="00ED0C08" w:rsidRPr="005C2FCF" w:rsidRDefault="00837F99" w:rsidP="00D35A47">
      <w:pPr>
        <w:pStyle w:val="Heading1"/>
      </w:pPr>
      <w:bookmarkStart w:id="35" w:name="_Toc497898127"/>
      <w:r w:rsidRPr="00837F99">
        <w:rPr>
          <w:noProof/>
          <w:lang w:eastAsia="en-AU"/>
        </w:rPr>
        <w:lastRenderedPageBreak/>
        <w:drawing>
          <wp:anchor distT="0" distB="0" distL="114300" distR="114300" simplePos="0" relativeHeight="252007424" behindDoc="1" locked="0" layoutInCell="1" allowOverlap="1" wp14:anchorId="0544A123" wp14:editId="34E680F3">
            <wp:simplePos x="0" y="0"/>
            <wp:positionH relativeFrom="column">
              <wp:posOffset>-19685</wp:posOffset>
            </wp:positionH>
            <wp:positionV relativeFrom="paragraph">
              <wp:posOffset>-29210</wp:posOffset>
            </wp:positionV>
            <wp:extent cx="413385" cy="445770"/>
            <wp:effectExtent l="0" t="0" r="5715" b="0"/>
            <wp:wrapTight wrapText="bothSides">
              <wp:wrapPolygon edited="0">
                <wp:start x="4977" y="0"/>
                <wp:lineTo x="0" y="5538"/>
                <wp:lineTo x="0" y="10154"/>
                <wp:lineTo x="995" y="15692"/>
                <wp:lineTo x="5972" y="20308"/>
                <wp:lineTo x="14931" y="20308"/>
                <wp:lineTo x="19908" y="15692"/>
                <wp:lineTo x="20903" y="11077"/>
                <wp:lineTo x="20903" y="5538"/>
                <wp:lineTo x="15926" y="0"/>
                <wp:lineTo x="4977"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Intro_Green.emf"/>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13385"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A47">
        <w:t>Introduction</w:t>
      </w:r>
      <w:bookmarkEnd w:id="35"/>
    </w:p>
    <w:p w:rsidR="00FF047C" w:rsidRDefault="00FF047C" w:rsidP="00FF047C">
      <w:pPr>
        <w:pStyle w:val="Text"/>
      </w:pPr>
      <w:r>
        <w:t xml:space="preserve">In a general sense, the word ‘quality’ probably </w:t>
      </w:r>
      <w:r w:rsidR="00F16830">
        <w:t xml:space="preserve">means the same thing to </w:t>
      </w:r>
      <w:r>
        <w:t>most people</w:t>
      </w:r>
      <w:r w:rsidR="00860876">
        <w:t>;</w:t>
      </w:r>
      <w:r w:rsidR="00F16830">
        <w:t xml:space="preserve"> </w:t>
      </w:r>
      <w:r w:rsidR="00E050DE">
        <w:t xml:space="preserve">for </w:t>
      </w:r>
      <w:r>
        <w:t xml:space="preserve">example, </w:t>
      </w:r>
      <w:r w:rsidR="00E050DE">
        <w:t xml:space="preserve">it tends to suggest some level of </w:t>
      </w:r>
      <w:r>
        <w:t xml:space="preserve">excellence. </w:t>
      </w:r>
      <w:r w:rsidR="00F16830">
        <w:t>In discussions about the Australian vocational education and training (VET) system t</w:t>
      </w:r>
      <w:r w:rsidR="00D35A47">
        <w:t xml:space="preserve">he concept of ‘quality’ is </w:t>
      </w:r>
      <w:r w:rsidR="00F16830">
        <w:t>often raised, although t</w:t>
      </w:r>
      <w:r w:rsidR="00CF020D">
        <w:t>his</w:t>
      </w:r>
      <w:r w:rsidR="00D35A47">
        <w:t xml:space="preserve"> is not </w:t>
      </w:r>
      <w:r w:rsidR="00F16830">
        <w:t xml:space="preserve">a </w:t>
      </w:r>
      <w:r w:rsidR="00D35A47">
        <w:t>new</w:t>
      </w:r>
      <w:r w:rsidR="00F16830">
        <w:t xml:space="preserve"> phenomenon</w:t>
      </w:r>
      <w:r w:rsidR="00E050DE">
        <w:t xml:space="preserve">. </w:t>
      </w:r>
      <w:r w:rsidR="004246C8">
        <w:t>Quality in Australian VET was the</w:t>
      </w:r>
      <w:r w:rsidR="002B0B6E" w:rsidRPr="005E2BE5">
        <w:rPr>
          <w:noProof/>
          <w:lang w:eastAsia="en-AU"/>
        </w:rPr>
        <mc:AlternateContent>
          <mc:Choice Requires="wps">
            <w:drawing>
              <wp:anchor distT="0" distB="0" distL="114300" distR="114300" simplePos="0" relativeHeight="252033024" behindDoc="0" locked="1" layoutInCell="1" allowOverlap="1" wp14:anchorId="09EDBDD3" wp14:editId="00980F70">
                <wp:simplePos x="0" y="0"/>
                <wp:positionH relativeFrom="outsideMargin">
                  <wp:posOffset>240030</wp:posOffset>
                </wp:positionH>
                <wp:positionV relativeFrom="page">
                  <wp:posOffset>819150</wp:posOffset>
                </wp:positionV>
                <wp:extent cx="1320800" cy="12001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20800" cy="12001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42163" w:rsidRPr="00543BFF" w:rsidRDefault="00142163" w:rsidP="002B0B6E">
                            <w:pPr>
                              <w:pStyle w:val="PullQuote"/>
                            </w:pPr>
                            <w:r>
                              <w:t>The concept of quality in VET may vary for different stakeholder groups and the people within them.</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18.9pt;margin-top:64.5pt;width:104pt;height:94.5pt;z-index:2520330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" filled="f" stroked="f" strokeweight=".5pt">
                <v:shadow on="t" type="perspective" color="black" opacity="9830f" origin=",.5" offset="0,25pt" matrix="58982f,,,-12452f"/>
                <v:textbox inset="10mm">
                  <w:txbxContent>
                    <w:p w:rsidR="00142163" w:rsidRPr="00543BFF" w:rsidRDefault="00142163" w:rsidP="002B0B6E">
                      <w:pPr>
                        <w:pStyle w:val="PullQuote"/>
                      </w:pPr>
                      <w:r>
                        <w:t>The concept of quality in VET may vary for different stakeholder groups and the people within them.</w:t>
                      </w:r>
                    </w:p>
                  </w:txbxContent>
                </v:textbox>
                <w10:wrap anchorx="margin" anchory="page"/>
                <w10:anchorlock/>
              </v:shape>
            </w:pict>
          </mc:Fallback>
        </mc:AlternateContent>
      </w:r>
      <w:r w:rsidR="004246C8">
        <w:t xml:space="preserve"> subject of a Senate inquiry in 2000, while i</w:t>
      </w:r>
      <w:r w:rsidR="00860876">
        <w:t xml:space="preserve">n 2003 </w:t>
      </w:r>
      <w:r w:rsidR="004246C8">
        <w:t>the National Centre for Vocational Education Research (</w:t>
      </w:r>
      <w:r w:rsidR="00CF020D">
        <w:t>NCVER</w:t>
      </w:r>
      <w:r w:rsidR="004246C8">
        <w:t>)</w:t>
      </w:r>
      <w:r w:rsidR="00CF020D">
        <w:t xml:space="preserve"> published </w:t>
      </w:r>
      <w:r w:rsidR="00930751">
        <w:t>a report</w:t>
      </w:r>
      <w:r w:rsidR="00CF020D">
        <w:t xml:space="preserve"> by </w:t>
      </w:r>
      <w:proofErr w:type="spellStart"/>
      <w:r w:rsidR="0064089B">
        <w:t>Blom</w:t>
      </w:r>
      <w:proofErr w:type="spellEnd"/>
      <w:r w:rsidR="0064089B">
        <w:t xml:space="preserve"> and Meyers</w:t>
      </w:r>
      <w:r w:rsidR="00CF020D">
        <w:t xml:space="preserve"> on </w:t>
      </w:r>
      <w:r w:rsidR="0064089B">
        <w:t xml:space="preserve">quality in VET, citing </w:t>
      </w:r>
      <w:r w:rsidR="00E050DE">
        <w:t>many</w:t>
      </w:r>
      <w:r w:rsidR="0064089B">
        <w:t xml:space="preserve"> studies </w:t>
      </w:r>
      <w:r w:rsidR="00E050DE">
        <w:t>from</w:t>
      </w:r>
      <w:r w:rsidR="0064089B">
        <w:t xml:space="preserve"> the 1990s</w:t>
      </w:r>
      <w:r w:rsidR="00922A83">
        <w:t xml:space="preserve"> and early 2000s</w:t>
      </w:r>
      <w:r w:rsidR="00E050DE">
        <w:t>.</w:t>
      </w:r>
      <w:r w:rsidR="0064089B">
        <w:t xml:space="preserve"> </w:t>
      </w:r>
      <w:r w:rsidR="00E050DE">
        <w:t xml:space="preserve">Despite this history, </w:t>
      </w:r>
      <w:r w:rsidR="0064089B">
        <w:t xml:space="preserve">discussion about quality </w:t>
      </w:r>
      <w:r w:rsidR="00F16830">
        <w:t xml:space="preserve">in the sector </w:t>
      </w:r>
      <w:r w:rsidR="00D35A47">
        <w:t xml:space="preserve">has reached a fever pitch in recent years, primarily as a reaction to </w:t>
      </w:r>
      <w:r w:rsidR="0054711C">
        <w:t xml:space="preserve">the </w:t>
      </w:r>
      <w:r w:rsidR="00F10301">
        <w:t xml:space="preserve">reputational harm </w:t>
      </w:r>
      <w:r w:rsidR="00F16830">
        <w:t>caused by</w:t>
      </w:r>
      <w:r w:rsidR="00F10301">
        <w:t xml:space="preserve"> the </w:t>
      </w:r>
      <w:r w:rsidR="006B6650">
        <w:t xml:space="preserve">recent </w:t>
      </w:r>
      <w:r w:rsidR="00F10301">
        <w:t xml:space="preserve">behaviour of a small minority of </w:t>
      </w:r>
      <w:r w:rsidR="00860876">
        <w:t>poor-</w:t>
      </w:r>
      <w:r w:rsidR="006B6650">
        <w:t xml:space="preserve">quality </w:t>
      </w:r>
      <w:r w:rsidR="0054711C">
        <w:t xml:space="preserve">training providers. </w:t>
      </w:r>
      <w:r w:rsidRPr="007635E4">
        <w:t xml:space="preserve">Given this increased interest in quality, it is </w:t>
      </w:r>
      <w:r>
        <w:t>timely</w:t>
      </w:r>
      <w:r w:rsidRPr="007635E4">
        <w:t xml:space="preserve"> to step back a little and reflect on what is meant by ‘quality’ when we talk about the VET system. </w:t>
      </w:r>
    </w:p>
    <w:p w:rsidR="00085CC2" w:rsidRPr="007635E4" w:rsidRDefault="005A4A6F" w:rsidP="00D45361">
      <w:pPr>
        <w:pStyle w:val="Text"/>
      </w:pPr>
      <w:r>
        <w:t>What is considered quality in VET</w:t>
      </w:r>
      <w:r w:rsidR="00FF047C">
        <w:t xml:space="preserve"> </w:t>
      </w:r>
      <w:r w:rsidR="007635E4">
        <w:t xml:space="preserve">may </w:t>
      </w:r>
      <w:r w:rsidR="00FF047C">
        <w:t>vary</w:t>
      </w:r>
      <w:r w:rsidR="007635E4">
        <w:t xml:space="preserve"> for different stakeholder groups and the people within them. </w:t>
      </w:r>
      <w:r w:rsidR="00766F1D">
        <w:t>The differences may be subtle and are likely to reflect the goals that each stakeholder has when engaging with the system.</w:t>
      </w:r>
      <w:r w:rsidR="00FF047C">
        <w:t xml:space="preserve"> </w:t>
      </w:r>
      <w:r w:rsidR="009436C3">
        <w:t xml:space="preserve">It is therefore </w:t>
      </w:r>
      <w:r w:rsidR="007635E4" w:rsidRPr="007635E4">
        <w:t xml:space="preserve">useful to think about what quality means </w:t>
      </w:r>
      <w:r w:rsidR="00393E84" w:rsidRPr="007635E4">
        <w:t xml:space="preserve">from the perspectives of </w:t>
      </w:r>
      <w:r w:rsidR="00F076CB">
        <w:t xml:space="preserve">these </w:t>
      </w:r>
      <w:r w:rsidR="00393E84" w:rsidRPr="007635E4">
        <w:t>various stakeholder groups</w:t>
      </w:r>
      <w:r w:rsidR="00D879B0">
        <w:t>: lea</w:t>
      </w:r>
      <w:r w:rsidR="00F16830">
        <w:t>rners, industry/employers;</w:t>
      </w:r>
      <w:r w:rsidR="00D879B0">
        <w:t xml:space="preserve"> provider</w:t>
      </w:r>
      <w:r w:rsidR="00F16830">
        <w:t>s;</w:t>
      </w:r>
      <w:r w:rsidR="00860876">
        <w:t xml:space="preserve"> government; and regulators (f</w:t>
      </w:r>
      <w:r w:rsidR="00D879B0">
        <w:t xml:space="preserve">igure 1). Once </w:t>
      </w:r>
      <w:r w:rsidR="00F16830">
        <w:t xml:space="preserve">the notion of </w:t>
      </w:r>
      <w:r w:rsidR="00D879B0">
        <w:t xml:space="preserve">quality has been identified for each of these groups, </w:t>
      </w:r>
      <w:r w:rsidR="00F16830">
        <w:t xml:space="preserve">we can begin to consider </w:t>
      </w:r>
      <w:r w:rsidR="00D879B0">
        <w:t xml:space="preserve">if and how it </w:t>
      </w:r>
      <w:r w:rsidR="00E03803" w:rsidRPr="007635E4">
        <w:t xml:space="preserve">has been measured, and how </w:t>
      </w:r>
      <w:r w:rsidR="00564765">
        <w:t xml:space="preserve">these processes </w:t>
      </w:r>
      <w:r w:rsidR="00E03803" w:rsidRPr="007635E4">
        <w:t xml:space="preserve">might be improved. </w:t>
      </w:r>
    </w:p>
    <w:p w:rsidR="00EE498E" w:rsidRDefault="00EE498E" w:rsidP="00EE498E">
      <w:pPr>
        <w:pStyle w:val="Figuretitle"/>
      </w:pPr>
      <w:bookmarkStart w:id="36" w:name="_Toc496791136"/>
      <w:r>
        <w:t xml:space="preserve">Figure 1 </w:t>
      </w:r>
      <w:r w:rsidR="00BA73C4">
        <w:tab/>
      </w:r>
      <w:r>
        <w:t>Five stakeholder groups with a view of ‘quality’ in the VET sector</w:t>
      </w:r>
      <w:bookmarkEnd w:id="36"/>
    </w:p>
    <w:bookmarkStart w:id="37" w:name="_Toc492370967"/>
    <w:bookmarkStart w:id="38" w:name="_Toc492371022"/>
    <w:bookmarkStart w:id="39" w:name="_Toc496791137"/>
    <w:p w:rsidR="00EE498E" w:rsidRDefault="009B7DD9" w:rsidP="00EE498E">
      <w:pPr>
        <w:pStyle w:val="Figuretitle"/>
      </w:pPr>
      <w:r>
        <w:rPr>
          <w:noProof/>
          <w:lang w:eastAsia="en-AU"/>
        </w:rPr>
        <mc:AlternateContent>
          <mc:Choice Requires="wpg">
            <w:drawing>
              <wp:anchor distT="0" distB="0" distL="114300" distR="114300" simplePos="0" relativeHeight="251987968" behindDoc="0" locked="0" layoutInCell="1" allowOverlap="1" wp14:anchorId="6494EF9C" wp14:editId="40B92F28">
                <wp:simplePos x="0" y="0"/>
                <wp:positionH relativeFrom="column">
                  <wp:posOffset>80645</wp:posOffset>
                </wp:positionH>
                <wp:positionV relativeFrom="paragraph">
                  <wp:posOffset>191770</wp:posOffset>
                </wp:positionV>
                <wp:extent cx="4727765" cy="3438525"/>
                <wp:effectExtent l="0" t="0" r="0" b="952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7765" cy="3438525"/>
                          <a:chOff x="453787" y="0"/>
                          <a:chExt cx="4727765" cy="3438525"/>
                        </a:xfrm>
                      </wpg:grpSpPr>
                      <wps:wsp>
                        <wps:cNvPr id="2" name="Regular Pentagon 2"/>
                        <wps:cNvSpPr/>
                        <wps:spPr>
                          <a:xfrm rot="10800000">
                            <a:off x="2000250" y="1123950"/>
                            <a:ext cx="1620000" cy="1620000"/>
                          </a:xfrm>
                          <a:prstGeom prst="pentagon">
                            <a:avLst/>
                          </a:prstGeom>
                          <a:solidFill>
                            <a:srgbClr val="7030A0"/>
                          </a:solidFill>
                          <a:ln w="9525" cap="flat" cmpd="sng" algn="ctr">
                            <a:noFill/>
                            <a:prstDash val="solid"/>
                          </a:ln>
                          <a:effectLst/>
                        </wps:spPr>
                        <wps:txbx>
                          <w:txbxContent>
                            <w:p w:rsidR="00142163" w:rsidRPr="00033D51" w:rsidRDefault="00142163" w:rsidP="00EE498E">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169658" y="0"/>
                            <a:ext cx="1296185" cy="609600"/>
                          </a:xfrm>
                          <a:prstGeom prst="rect">
                            <a:avLst/>
                          </a:prstGeom>
                          <a:solidFill>
                            <a:schemeClr val="bg1">
                              <a:lumMod val="85000"/>
                              <a:alpha val="81000"/>
                            </a:schemeClr>
                          </a:solidFill>
                          <a:ln w="6350">
                            <a:noFill/>
                          </a:ln>
                          <a:effectLst/>
                        </wps:spPr>
                        <wps:txbx>
                          <w:txbxContent>
                            <w:p w:rsidR="00142163" w:rsidRDefault="00142163" w:rsidP="00270BA0">
                              <w:pPr>
                                <w:spacing w:before="40"/>
                                <w:jc w:val="center"/>
                                <w:rPr>
                                  <w:rFonts w:ascii="Arial" w:hAnsi="Arial" w:cs="Arial"/>
                                  <w:color w:val="595959" w:themeColor="text1" w:themeTint="A6"/>
                                  <w:sz w:val="32"/>
                                  <w:szCs w:val="32"/>
                                </w:rPr>
                              </w:pPr>
                              <w:r w:rsidRPr="00270BA0">
                                <w:rPr>
                                  <w:rFonts w:ascii="Arial" w:hAnsi="Arial" w:cs="Arial"/>
                                  <w:b/>
                                  <w:color w:val="595959" w:themeColor="text1" w:themeTint="A6"/>
                                  <w:sz w:val="24"/>
                                  <w:szCs w:val="24"/>
                                </w:rPr>
                                <w:t>Learners</w:t>
                              </w:r>
                            </w:p>
                            <w:p w:rsidR="00142163" w:rsidRPr="00BA73C4" w:rsidRDefault="00142163" w:rsidP="00270BA0">
                              <w:pPr>
                                <w:spacing w:before="40"/>
                                <w:jc w:val="center"/>
                                <w:rPr>
                                  <w:rFonts w:ascii="Arial" w:hAnsi="Arial" w:cs="Arial"/>
                                  <w:color w:val="595959" w:themeColor="text1" w:themeTint="A6"/>
                                  <w:sz w:val="32"/>
                                  <w:szCs w:val="32"/>
                                </w:rPr>
                              </w:pPr>
                              <w:r w:rsidRPr="00BA73C4">
                                <w:rPr>
                                  <w:rFonts w:ascii="Arial" w:hAnsi="Arial" w:cs="Arial"/>
                                  <w:color w:val="595959" w:themeColor="text1" w:themeTint="A6"/>
                                  <w:sz w:val="16"/>
                                  <w:szCs w:val="16"/>
                                </w:rPr>
                                <w:t>Students/employees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453787" y="1019175"/>
                            <a:ext cx="1145589" cy="713685"/>
                          </a:xfrm>
                          <a:prstGeom prst="rect">
                            <a:avLst/>
                          </a:prstGeom>
                          <a:solidFill>
                            <a:schemeClr val="bg1">
                              <a:lumMod val="85000"/>
                              <a:alpha val="81000"/>
                            </a:schemeClr>
                          </a:solidFill>
                          <a:ln w="6350">
                            <a:noFill/>
                          </a:ln>
                          <a:effectLst/>
                        </wps:spPr>
                        <wps:txbx>
                          <w:txbxContent>
                            <w:p w:rsidR="00142163" w:rsidRDefault="00142163" w:rsidP="00270BA0">
                              <w:pPr>
                                <w:spacing w:before="40"/>
                                <w:jc w:val="center"/>
                                <w:rPr>
                                  <w:rFonts w:ascii="Arial" w:hAnsi="Arial" w:cs="Arial"/>
                                  <w:color w:val="595959" w:themeColor="text1" w:themeTint="A6"/>
                                  <w:sz w:val="32"/>
                                  <w:szCs w:val="32"/>
                                </w:rPr>
                              </w:pPr>
                              <w:r w:rsidRPr="00270BA0">
                                <w:rPr>
                                  <w:rFonts w:ascii="Arial" w:hAnsi="Arial" w:cs="Arial"/>
                                  <w:b/>
                                  <w:color w:val="595959" w:themeColor="text1" w:themeTint="A6"/>
                                  <w:sz w:val="24"/>
                                  <w:szCs w:val="24"/>
                                </w:rPr>
                                <w:t>Providers</w:t>
                              </w:r>
                            </w:p>
                            <w:p w:rsidR="00142163" w:rsidRPr="00BA73C4" w:rsidRDefault="00142163" w:rsidP="00270BA0">
                              <w:pPr>
                                <w:spacing w:before="40"/>
                                <w:jc w:val="center"/>
                                <w:rPr>
                                  <w:rFonts w:ascii="Arial" w:hAnsi="Arial" w:cs="Arial"/>
                                  <w:color w:val="595959" w:themeColor="text1" w:themeTint="A6"/>
                                  <w:sz w:val="32"/>
                                  <w:szCs w:val="32"/>
                                </w:rPr>
                              </w:pPr>
                              <w:r w:rsidRPr="00BA73C4">
                                <w:rPr>
                                  <w:rFonts w:ascii="Arial" w:hAnsi="Arial" w:cs="Arial"/>
                                  <w:color w:val="595959" w:themeColor="text1" w:themeTint="A6"/>
                                  <w:sz w:val="16"/>
                                  <w:szCs w:val="16"/>
                                </w:rPr>
                                <w:t>Public/private</w:t>
                              </w:r>
                              <w:r w:rsidRPr="00BA73C4">
                                <w:rPr>
                                  <w:rFonts w:ascii="Arial" w:hAnsi="Arial" w:cs="Arial"/>
                                  <w:color w:val="595959" w:themeColor="text1" w:themeTint="A6"/>
                                  <w:sz w:val="16"/>
                                  <w:szCs w:val="16"/>
                                </w:rPr>
                                <w:br/>
                                <w:t>Profit/non-profit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3676617" y="2828925"/>
                            <a:ext cx="1504887" cy="609600"/>
                          </a:xfrm>
                          <a:prstGeom prst="rect">
                            <a:avLst/>
                          </a:prstGeom>
                          <a:solidFill>
                            <a:schemeClr val="bg1">
                              <a:lumMod val="85000"/>
                              <a:alpha val="81000"/>
                            </a:schemeClr>
                          </a:solidFill>
                          <a:ln w="6350">
                            <a:noFill/>
                          </a:ln>
                          <a:effectLst/>
                        </wps:spPr>
                        <wps:txbx>
                          <w:txbxContent>
                            <w:p w:rsidR="00142163" w:rsidRDefault="00142163" w:rsidP="00270BA0">
                              <w:pPr>
                                <w:spacing w:before="60"/>
                                <w:jc w:val="center"/>
                                <w:rPr>
                                  <w:rFonts w:ascii="Arial" w:hAnsi="Arial" w:cs="Arial"/>
                                  <w:color w:val="595959" w:themeColor="text1" w:themeTint="A6"/>
                                  <w:sz w:val="32"/>
                                  <w:szCs w:val="32"/>
                                </w:rPr>
                              </w:pPr>
                              <w:r w:rsidRPr="00270BA0">
                                <w:rPr>
                                  <w:rFonts w:ascii="Arial" w:hAnsi="Arial" w:cs="Arial"/>
                                  <w:b/>
                                  <w:color w:val="595959" w:themeColor="text1" w:themeTint="A6"/>
                                  <w:sz w:val="24"/>
                                  <w:szCs w:val="24"/>
                                </w:rPr>
                                <w:t>Regulators</w:t>
                              </w:r>
                            </w:p>
                            <w:p w:rsidR="00142163" w:rsidRPr="00BA73C4" w:rsidRDefault="00142163" w:rsidP="00270BA0">
                              <w:pPr>
                                <w:spacing w:before="40"/>
                                <w:jc w:val="center"/>
                                <w:rPr>
                                  <w:rFonts w:ascii="Arial" w:hAnsi="Arial" w:cs="Arial"/>
                                  <w:color w:val="595959" w:themeColor="text1" w:themeTint="A6"/>
                                  <w:sz w:val="16"/>
                                  <w:szCs w:val="16"/>
                                </w:rPr>
                              </w:pPr>
                              <w:r w:rsidRPr="00BA73C4">
                                <w:rPr>
                                  <w:rFonts w:ascii="Arial" w:hAnsi="Arial" w:cs="Arial"/>
                                  <w:color w:val="595959" w:themeColor="text1" w:themeTint="A6"/>
                                  <w:sz w:val="16"/>
                                  <w:szCs w:val="16"/>
                                </w:rPr>
                                <w:t>Statutory and related bodies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3990905" y="1019175"/>
                            <a:ext cx="1190647" cy="914400"/>
                          </a:xfrm>
                          <a:prstGeom prst="rect">
                            <a:avLst/>
                          </a:prstGeom>
                          <a:solidFill>
                            <a:schemeClr val="bg1">
                              <a:lumMod val="85000"/>
                              <a:alpha val="81000"/>
                            </a:schemeClr>
                          </a:solidFill>
                          <a:ln w="6350">
                            <a:noFill/>
                          </a:ln>
                          <a:effectLst/>
                        </wps:spPr>
                        <wps:txbx>
                          <w:txbxContent>
                            <w:p w:rsidR="00142163" w:rsidRDefault="00142163" w:rsidP="00270BA0">
                              <w:pPr>
                                <w:spacing w:before="0" w:line="240" w:lineRule="auto"/>
                                <w:jc w:val="center"/>
                                <w:rPr>
                                  <w:rFonts w:ascii="Arial" w:hAnsi="Arial" w:cs="Arial"/>
                                  <w:color w:val="595959" w:themeColor="text1" w:themeTint="A6"/>
                                  <w:sz w:val="32"/>
                                  <w:szCs w:val="32"/>
                                </w:rPr>
                              </w:pPr>
                              <w:r>
                                <w:rPr>
                                  <w:rFonts w:ascii="Arial" w:hAnsi="Arial" w:cs="Arial"/>
                                  <w:b/>
                                  <w:color w:val="595959" w:themeColor="text1" w:themeTint="A6"/>
                                  <w:sz w:val="24"/>
                                  <w:szCs w:val="24"/>
                                </w:rPr>
                                <w:t>E</w:t>
                              </w:r>
                              <w:r w:rsidRPr="00270BA0">
                                <w:rPr>
                                  <w:rFonts w:ascii="Arial" w:hAnsi="Arial" w:cs="Arial"/>
                                  <w:b/>
                                  <w:color w:val="595959" w:themeColor="text1" w:themeTint="A6"/>
                                  <w:sz w:val="24"/>
                                  <w:szCs w:val="24"/>
                                </w:rPr>
                                <w:t>mployers</w:t>
                              </w:r>
                              <w:r>
                                <w:rPr>
                                  <w:rFonts w:ascii="Arial" w:hAnsi="Arial" w:cs="Arial"/>
                                  <w:b/>
                                  <w:color w:val="595959" w:themeColor="text1" w:themeTint="A6"/>
                                  <w:sz w:val="24"/>
                                  <w:szCs w:val="24"/>
                                </w:rPr>
                                <w:t>/</w:t>
                              </w:r>
                              <w:r>
                                <w:rPr>
                                  <w:rFonts w:ascii="Arial" w:hAnsi="Arial" w:cs="Arial"/>
                                  <w:b/>
                                  <w:color w:val="595959" w:themeColor="text1" w:themeTint="A6"/>
                                  <w:sz w:val="24"/>
                                  <w:szCs w:val="24"/>
                                </w:rPr>
                                <w:br/>
                                <w:t>industry</w:t>
                              </w:r>
                            </w:p>
                            <w:p w:rsidR="00142163" w:rsidRPr="00BA73C4" w:rsidRDefault="00142163" w:rsidP="00270BA0">
                              <w:pPr>
                                <w:spacing w:before="60" w:line="240" w:lineRule="auto"/>
                                <w:jc w:val="center"/>
                                <w:rPr>
                                  <w:rFonts w:ascii="Arial" w:hAnsi="Arial" w:cs="Arial"/>
                                  <w:color w:val="595959" w:themeColor="text1" w:themeTint="A6"/>
                                  <w:sz w:val="16"/>
                                  <w:szCs w:val="16"/>
                                </w:rPr>
                              </w:pPr>
                              <w:r w:rsidRPr="00BA73C4">
                                <w:rPr>
                                  <w:rFonts w:ascii="Arial" w:hAnsi="Arial" w:cs="Arial"/>
                                  <w:color w:val="595959" w:themeColor="text1" w:themeTint="A6"/>
                                  <w:sz w:val="16"/>
                                  <w:szCs w:val="16"/>
                                </w:rPr>
                                <w:t xml:space="preserve">Business owners </w:t>
                              </w:r>
                              <w:r>
                                <w:rPr>
                                  <w:rFonts w:ascii="Arial" w:hAnsi="Arial" w:cs="Arial"/>
                                  <w:color w:val="595959" w:themeColor="text1" w:themeTint="A6"/>
                                  <w:sz w:val="16"/>
                                  <w:szCs w:val="16"/>
                                </w:rPr>
                                <w:br/>
                              </w:r>
                              <w:r w:rsidRPr="00BA73C4">
                                <w:rPr>
                                  <w:rFonts w:ascii="Arial" w:hAnsi="Arial" w:cs="Arial"/>
                                  <w:color w:val="595959" w:themeColor="text1" w:themeTint="A6"/>
                                  <w:sz w:val="16"/>
                                  <w:szCs w:val="16"/>
                                </w:rPr>
                                <w:t>and managers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638087" y="2713657"/>
                            <a:ext cx="1251626" cy="724515"/>
                          </a:xfrm>
                          <a:prstGeom prst="rect">
                            <a:avLst/>
                          </a:prstGeom>
                          <a:solidFill>
                            <a:schemeClr val="bg1">
                              <a:lumMod val="85000"/>
                              <a:alpha val="81000"/>
                            </a:schemeClr>
                          </a:solidFill>
                          <a:ln w="6350">
                            <a:noFill/>
                          </a:ln>
                          <a:effectLst/>
                        </wps:spPr>
                        <wps:txbx>
                          <w:txbxContent>
                            <w:p w:rsidR="00142163" w:rsidRDefault="00142163" w:rsidP="00270BA0">
                              <w:pPr>
                                <w:spacing w:before="40"/>
                                <w:jc w:val="center"/>
                                <w:rPr>
                                  <w:rFonts w:ascii="Arial" w:hAnsi="Arial" w:cs="Arial"/>
                                  <w:b/>
                                  <w:color w:val="595959" w:themeColor="text1" w:themeTint="A6"/>
                                  <w:sz w:val="24"/>
                                  <w:szCs w:val="24"/>
                                </w:rPr>
                              </w:pPr>
                              <w:r w:rsidRPr="00270BA0">
                                <w:rPr>
                                  <w:rFonts w:ascii="Arial" w:hAnsi="Arial" w:cs="Arial"/>
                                  <w:b/>
                                  <w:color w:val="595959" w:themeColor="text1" w:themeTint="A6"/>
                                  <w:sz w:val="24"/>
                                  <w:szCs w:val="24"/>
                                </w:rPr>
                                <w:t>Government</w:t>
                              </w:r>
                            </w:p>
                            <w:p w:rsidR="00142163" w:rsidRPr="00BA73C4" w:rsidRDefault="00142163" w:rsidP="00270BA0">
                              <w:pPr>
                                <w:spacing w:before="40"/>
                                <w:jc w:val="center"/>
                                <w:rPr>
                                  <w:rFonts w:ascii="Arial" w:hAnsi="Arial" w:cs="Arial"/>
                                  <w:color w:val="595959" w:themeColor="text1" w:themeTint="A6"/>
                                  <w:sz w:val="20"/>
                                </w:rPr>
                              </w:pPr>
                              <w:proofErr w:type="gramStart"/>
                              <w:r w:rsidRPr="00BA73C4">
                                <w:rPr>
                                  <w:rFonts w:ascii="Arial" w:hAnsi="Arial" w:cs="Arial"/>
                                  <w:color w:val="595959" w:themeColor="text1" w:themeTint="A6"/>
                                  <w:sz w:val="16"/>
                                  <w:szCs w:val="16"/>
                                </w:rPr>
                                <w:t>as</w:t>
                              </w:r>
                              <w:proofErr w:type="gramEnd"/>
                              <w:r w:rsidRPr="00BA73C4">
                                <w:rPr>
                                  <w:rFonts w:ascii="Arial" w:hAnsi="Arial" w:cs="Arial"/>
                                  <w:color w:val="595959" w:themeColor="text1" w:themeTint="A6"/>
                                  <w:sz w:val="16"/>
                                  <w:szCs w:val="16"/>
                                </w:rPr>
                                <w:t xml:space="preserve"> public funders</w:t>
                              </w:r>
                              <w:r w:rsidRPr="00BA73C4">
                                <w:rPr>
                                  <w:rFonts w:ascii="Arial" w:hAnsi="Arial" w:cs="Arial"/>
                                  <w:color w:val="595959" w:themeColor="text1" w:themeTint="A6"/>
                                  <w:sz w:val="16"/>
                                  <w:szCs w:val="16"/>
                                </w:rPr>
                                <w:br/>
                                <w:t>and policy setters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own Arrow 18"/>
                        <wps:cNvSpPr/>
                        <wps:spPr>
                          <a:xfrm>
                            <a:off x="2690772" y="723900"/>
                            <a:ext cx="228600" cy="323850"/>
                          </a:xfrm>
                          <a:prstGeom prst="downArrow">
                            <a:avLst/>
                          </a:prstGeom>
                          <a:solidFill>
                            <a:schemeClr val="tx1"/>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Down Arrow 19"/>
                        <wps:cNvSpPr/>
                        <wps:spPr>
                          <a:xfrm rot="17456408">
                            <a:off x="1785937" y="1376363"/>
                            <a:ext cx="229870" cy="353695"/>
                          </a:xfrm>
                          <a:prstGeom prst="downArrow">
                            <a:avLst/>
                          </a:prstGeom>
                          <a:solidFill>
                            <a:schemeClr val="tx1"/>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own Arrow 23"/>
                        <wps:cNvSpPr/>
                        <wps:spPr>
                          <a:xfrm rot="13271318">
                            <a:off x="2076450" y="2514600"/>
                            <a:ext cx="240030" cy="324485"/>
                          </a:xfrm>
                          <a:prstGeom prst="downArrow">
                            <a:avLst/>
                          </a:prstGeom>
                          <a:solidFill>
                            <a:schemeClr val="tx1"/>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1790700" y="914400"/>
                            <a:ext cx="2019300" cy="1543050"/>
                          </a:xfrm>
                          <a:prstGeom prst="rect">
                            <a:avLst/>
                          </a:prstGeom>
                          <a:noFill/>
                          <a:ln w="9525">
                            <a:noFill/>
                            <a:miter lim="800000"/>
                            <a:headEnd/>
                            <a:tailEnd/>
                          </a:ln>
                        </wps:spPr>
                        <wps:txbx>
                          <w:txbxContent>
                            <w:p w:rsidR="00142163" w:rsidRPr="00270BA0" w:rsidRDefault="00142163" w:rsidP="00EE498E">
                              <w:pPr>
                                <w:spacing w:line="240" w:lineRule="auto"/>
                                <w:jc w:val="center"/>
                                <w:rPr>
                                  <w:rFonts w:ascii="Arial" w:hAnsi="Arial" w:cs="Arial"/>
                                  <w:color w:val="BFBFBF" w:themeColor="background1" w:themeShade="BF"/>
                                  <w:sz w:val="220"/>
                                  <w:szCs w:val="220"/>
                                  <w14:textFill>
                                    <w14:solidFill>
                                      <w14:schemeClr w14:val="bg1">
                                        <w14:alpha w14:val="42000"/>
                                        <w14:lumMod w14:val="75000"/>
                                      </w14:schemeClr>
                                    </w14:solidFill>
                                  </w14:textFill>
                                </w:rPr>
                              </w:pPr>
                              <w:r w:rsidRPr="00270BA0">
                                <w:rPr>
                                  <w:rFonts w:ascii="Arial" w:hAnsi="Arial" w:cs="Arial"/>
                                  <w:color w:val="BFBFBF" w:themeColor="background1" w:themeShade="BF"/>
                                  <w:sz w:val="220"/>
                                  <w:szCs w:val="220"/>
                                  <w14:textFill>
                                    <w14:solidFill>
                                      <w14:schemeClr w14:val="bg1">
                                        <w14:alpha w14:val="42000"/>
                                        <w14:lumMod w14:val="75000"/>
                                      </w14:schemeClr>
                                    </w14:solidFill>
                                  </w14:textFill>
                                </w:rPr>
                                <w:t>?</w:t>
                              </w:r>
                            </w:p>
                          </w:txbxContent>
                        </wps:txbx>
                        <wps:bodyPr rot="0" vert="horz" wrap="square" lIns="91440" tIns="45720" rIns="91440" bIns="45720" anchor="t" anchorCtr="0">
                          <a:noAutofit/>
                        </wps:bodyPr>
                      </wps:wsp>
                      <wps:wsp>
                        <wps:cNvPr id="25" name="Down Arrow 25"/>
                        <wps:cNvSpPr/>
                        <wps:spPr>
                          <a:xfrm rot="4143592" flipH="1">
                            <a:off x="3576637" y="1347788"/>
                            <a:ext cx="229870" cy="353695"/>
                          </a:xfrm>
                          <a:prstGeom prst="downArrow">
                            <a:avLst/>
                          </a:prstGeom>
                          <a:solidFill>
                            <a:schemeClr val="tx1"/>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Down Arrow 26"/>
                        <wps:cNvSpPr/>
                        <wps:spPr>
                          <a:xfrm rot="7871318">
                            <a:off x="3352800" y="2447925"/>
                            <a:ext cx="240030" cy="324485"/>
                          </a:xfrm>
                          <a:prstGeom prst="downArrow">
                            <a:avLst/>
                          </a:prstGeom>
                          <a:solidFill>
                            <a:schemeClr val="tx1"/>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2066925" y="1657350"/>
                            <a:ext cx="1495425" cy="552450"/>
                          </a:xfrm>
                          <a:prstGeom prst="rect">
                            <a:avLst/>
                          </a:prstGeom>
                          <a:solidFill>
                            <a:sysClr val="window" lastClr="FFFFFF">
                              <a:alpha val="0"/>
                            </a:sysClr>
                          </a:solidFill>
                          <a:ln w="6350">
                            <a:noFill/>
                          </a:ln>
                          <a:effectLst/>
                        </wps:spPr>
                        <wps:txbx>
                          <w:txbxContent>
                            <w:p w:rsidR="00142163" w:rsidRPr="00BA73C4" w:rsidRDefault="00142163" w:rsidP="00EE498E">
                              <w:pPr>
                                <w:jc w:val="center"/>
                                <w:rPr>
                                  <w:rFonts w:ascii="Arial" w:hAnsi="Arial" w:cs="Arial"/>
                                  <w:color w:val="FFFFFF" w:themeColor="background1"/>
                                  <w:sz w:val="52"/>
                                  <w:szCs w:val="52"/>
                                </w:rPr>
                              </w:pPr>
                              <w:r w:rsidRPr="00BA73C4">
                                <w:rPr>
                                  <w:rFonts w:ascii="Arial" w:hAnsi="Arial" w:cs="Arial"/>
                                  <w:color w:val="FFFFFF" w:themeColor="background1"/>
                                  <w:sz w:val="52"/>
                                  <w:szCs w:val="52"/>
                                </w:rPr>
                                <w:t>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1" o:spid="_x0000_s1030" style="position:absolute;left:0;text-align:left;margin-left:6.35pt;margin-top:15.1pt;width:372.25pt;height:270.75pt;z-index:251987968" coordorigin="4537" coordsize="47277,3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2" o:spid="_x0000_s1031" type="#_x0000_t56" style="position:absolute;left:20002;top:11239;width:16200;height:1620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jb4A&#10;AADaAAAADwAAAGRycy9kb3ducmV2LnhtbESPzQrCMBCE74LvEFbwpqmCRapRRBT0oOBP70uztsVm&#10;U5qo9e2NIHgcZuYbZr5sTSWe1LjSsoLRMAJBnFldcq7getkOpiCcR9ZYWSYFb3KwXHQ7c0y0ffGJ&#10;nmefiwBhl6CCwvs6kdJlBRl0Q1sTB+9mG4M+yCaXusFXgJtKjqMolgZLDgsF1rQuKLufH0YB0nZ/&#10;2uzX9TGeRI83xjpN44NS/V67moHw1Pp/+NfeaQVj+F4JN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L/3o2+AAAA2gAAAA8AAAAAAAAAAAAAAAAAmAIAAGRycy9kb3ducmV2&#10;LnhtbFBLBQYAAAAABAAEAPUAAACDAwAAAAA=&#10;" fillcolor="#7030a0" stroked="f">
                  <v:textbox>
                    <w:txbxContent>
                      <w:p w:rsidR="00142163" w:rsidRPr="00033D51" w:rsidRDefault="00142163" w:rsidP="00EE498E">
                        <w:pPr>
                          <w:jc w:val="center"/>
                          <w:rPr>
                            <w:sz w:val="16"/>
                            <w:szCs w:val="16"/>
                          </w:rPr>
                        </w:pPr>
                      </w:p>
                    </w:txbxContent>
                  </v:textbox>
                </v:shape>
                <v:shape id="Text Box 8" o:spid="_x0000_s1032" type="#_x0000_t202" style="position:absolute;left:21696;width:1296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gLcIA&#10;AADaAAAADwAAAGRycy9kb3ducmV2LnhtbERPz2vCMBS+C/4P4Qm7yEztUEY1FRE2touwTorHR/LW&#10;dm1eSpNp519vDoMdP77f291oO3GhwTeOFSwXCQhi7UzDlYLT58vjMwgfkA12jknBL3nY5dPJFjPj&#10;rvxBlyJUIoawz1BBHUKfSel1TRb9wvXEkftyg8UQ4VBJM+A1httOpkmylhYbjg019nSoSbfFj1VQ&#10;vJbv6Uq28/ntvEy/j/pYPmlS6mE27jcgAo3hX/znfjMK4tZ4Jd4A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aAtwgAAANoAAAAPAAAAAAAAAAAAAAAAAJgCAABkcnMvZG93&#10;bnJldi54bWxQSwUGAAAAAAQABAD1AAAAhwMAAAAA&#10;" fillcolor="#d8d8d8 [2732]" stroked="f" strokeweight=".5pt">
                  <v:fill opacity="53199f"/>
                  <v:textbox>
                    <w:txbxContent>
                      <w:p w:rsidR="00142163" w:rsidRDefault="00142163" w:rsidP="00270BA0">
                        <w:pPr>
                          <w:spacing w:before="40"/>
                          <w:jc w:val="center"/>
                          <w:rPr>
                            <w:rFonts w:ascii="Arial" w:hAnsi="Arial" w:cs="Arial"/>
                            <w:color w:val="595959" w:themeColor="text1" w:themeTint="A6"/>
                            <w:sz w:val="32"/>
                            <w:szCs w:val="32"/>
                          </w:rPr>
                        </w:pPr>
                        <w:r w:rsidRPr="00270BA0">
                          <w:rPr>
                            <w:rFonts w:ascii="Arial" w:hAnsi="Arial" w:cs="Arial"/>
                            <w:b/>
                            <w:color w:val="595959" w:themeColor="text1" w:themeTint="A6"/>
                            <w:sz w:val="24"/>
                            <w:szCs w:val="24"/>
                          </w:rPr>
                          <w:t>Learners</w:t>
                        </w:r>
                      </w:p>
                      <w:p w:rsidR="00142163" w:rsidRPr="00BA73C4" w:rsidRDefault="00142163" w:rsidP="00270BA0">
                        <w:pPr>
                          <w:spacing w:before="40"/>
                          <w:jc w:val="center"/>
                          <w:rPr>
                            <w:rFonts w:ascii="Arial" w:hAnsi="Arial" w:cs="Arial"/>
                            <w:color w:val="595959" w:themeColor="text1" w:themeTint="A6"/>
                            <w:sz w:val="32"/>
                            <w:szCs w:val="32"/>
                          </w:rPr>
                        </w:pPr>
                        <w:r w:rsidRPr="00BA73C4">
                          <w:rPr>
                            <w:rFonts w:ascii="Arial" w:hAnsi="Arial" w:cs="Arial"/>
                            <w:color w:val="595959" w:themeColor="text1" w:themeTint="A6"/>
                            <w:sz w:val="16"/>
                            <w:szCs w:val="16"/>
                          </w:rPr>
                          <w:t>Students/employees</w:t>
                        </w:r>
                      </w:p>
                    </w:txbxContent>
                  </v:textbox>
                </v:shape>
                <v:shape id="Text Box 11" o:spid="_x0000_s1033" type="#_x0000_t202" style="position:absolute;left:4537;top:10191;width:11456;height:7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9KgsMA&#10;AADbAAAADwAAAGRycy9kb3ducmV2LnhtbERPTWvCQBC9F/oflil4Ed0kUpHoKqXQYi9Co4jHYXdM&#10;UrOzIbvV1F/vCgVv83ifs1j1thFn6nztWEE6TkAQa2dqLhXsth+jGQgfkA02jknBH3lYLZ+fFpgb&#10;d+FvOhehFDGEfY4KqhDaXEqvK7Lox64ljtzRdRZDhF0pTYeXGG4bmSXJVFqsOTZU2NJ7RfpU/FoF&#10;xef+K3uVp+Hwekizn43e7CealBq89G9zEIH68BD/u9cmzk/h/ks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9KgsMAAADbAAAADwAAAAAAAAAAAAAAAACYAgAAZHJzL2Rv&#10;d25yZXYueG1sUEsFBgAAAAAEAAQA9QAAAIgDAAAAAA==&#10;" fillcolor="#d8d8d8 [2732]" stroked="f" strokeweight=".5pt">
                  <v:fill opacity="53199f"/>
                  <v:textbox>
                    <w:txbxContent>
                      <w:p w:rsidR="00142163" w:rsidRDefault="00142163" w:rsidP="00270BA0">
                        <w:pPr>
                          <w:spacing w:before="40"/>
                          <w:jc w:val="center"/>
                          <w:rPr>
                            <w:rFonts w:ascii="Arial" w:hAnsi="Arial" w:cs="Arial"/>
                            <w:color w:val="595959" w:themeColor="text1" w:themeTint="A6"/>
                            <w:sz w:val="32"/>
                            <w:szCs w:val="32"/>
                          </w:rPr>
                        </w:pPr>
                        <w:r w:rsidRPr="00270BA0">
                          <w:rPr>
                            <w:rFonts w:ascii="Arial" w:hAnsi="Arial" w:cs="Arial"/>
                            <w:b/>
                            <w:color w:val="595959" w:themeColor="text1" w:themeTint="A6"/>
                            <w:sz w:val="24"/>
                            <w:szCs w:val="24"/>
                          </w:rPr>
                          <w:t>Providers</w:t>
                        </w:r>
                      </w:p>
                      <w:p w:rsidR="00142163" w:rsidRPr="00BA73C4" w:rsidRDefault="00142163" w:rsidP="00270BA0">
                        <w:pPr>
                          <w:spacing w:before="40"/>
                          <w:jc w:val="center"/>
                          <w:rPr>
                            <w:rFonts w:ascii="Arial" w:hAnsi="Arial" w:cs="Arial"/>
                            <w:color w:val="595959" w:themeColor="text1" w:themeTint="A6"/>
                            <w:sz w:val="32"/>
                            <w:szCs w:val="32"/>
                          </w:rPr>
                        </w:pPr>
                        <w:r w:rsidRPr="00BA73C4">
                          <w:rPr>
                            <w:rFonts w:ascii="Arial" w:hAnsi="Arial" w:cs="Arial"/>
                            <w:color w:val="595959" w:themeColor="text1" w:themeTint="A6"/>
                            <w:sz w:val="16"/>
                            <w:szCs w:val="16"/>
                          </w:rPr>
                          <w:t>Public/private</w:t>
                        </w:r>
                        <w:r w:rsidRPr="00BA73C4">
                          <w:rPr>
                            <w:rFonts w:ascii="Arial" w:hAnsi="Arial" w:cs="Arial"/>
                            <w:color w:val="595959" w:themeColor="text1" w:themeTint="A6"/>
                            <w:sz w:val="16"/>
                            <w:szCs w:val="16"/>
                          </w:rPr>
                          <w:br/>
                          <w:t>Profit/non-profit</w:t>
                        </w:r>
                      </w:p>
                    </w:txbxContent>
                  </v:textbox>
                </v:shape>
                <v:shape id="_x0000_s1034" type="#_x0000_t202" style="position:absolute;left:36766;top:28289;width:15049;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3U9cIA&#10;AADbAAAADwAAAGRycy9kb3ducmV2LnhtbERPTWvCQBC9C/0PyxS8iG6MWEp0lVKo6EVoWsTjsDsm&#10;qdnZkF01+utdoeBtHu9z5svO1uJMra8cKxiPEhDE2pmKCwW/P1/DdxA+IBusHZOCK3lYLl56c8yM&#10;u/A3nfNQiBjCPkMFZQhNJqXXJVn0I9cQR+7gWoshwraQpsVLDLe1TJPkTVqsODaU2NBnSfqYn6yC&#10;fLXbpFN5HAxu+3H6t9Xb3USTUv3X7mMGIlAXnuJ/99rE+Sk8fo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dT1wgAAANsAAAAPAAAAAAAAAAAAAAAAAJgCAABkcnMvZG93&#10;bnJldi54bWxQSwUGAAAAAAQABAD1AAAAhwMAAAAA&#10;" fillcolor="#d8d8d8 [2732]" stroked="f" strokeweight=".5pt">
                  <v:fill opacity="53199f"/>
                  <v:textbox>
                    <w:txbxContent>
                      <w:p w:rsidR="00142163" w:rsidRDefault="00142163" w:rsidP="00270BA0">
                        <w:pPr>
                          <w:spacing w:before="60"/>
                          <w:jc w:val="center"/>
                          <w:rPr>
                            <w:rFonts w:ascii="Arial" w:hAnsi="Arial" w:cs="Arial"/>
                            <w:color w:val="595959" w:themeColor="text1" w:themeTint="A6"/>
                            <w:sz w:val="32"/>
                            <w:szCs w:val="32"/>
                          </w:rPr>
                        </w:pPr>
                        <w:r w:rsidRPr="00270BA0">
                          <w:rPr>
                            <w:rFonts w:ascii="Arial" w:hAnsi="Arial" w:cs="Arial"/>
                            <w:b/>
                            <w:color w:val="595959" w:themeColor="text1" w:themeTint="A6"/>
                            <w:sz w:val="24"/>
                            <w:szCs w:val="24"/>
                          </w:rPr>
                          <w:t>Regulators</w:t>
                        </w:r>
                      </w:p>
                      <w:p w:rsidR="00142163" w:rsidRPr="00BA73C4" w:rsidRDefault="00142163" w:rsidP="00270BA0">
                        <w:pPr>
                          <w:spacing w:before="40"/>
                          <w:jc w:val="center"/>
                          <w:rPr>
                            <w:rFonts w:ascii="Arial" w:hAnsi="Arial" w:cs="Arial"/>
                            <w:color w:val="595959" w:themeColor="text1" w:themeTint="A6"/>
                            <w:sz w:val="16"/>
                            <w:szCs w:val="16"/>
                          </w:rPr>
                        </w:pPr>
                        <w:r w:rsidRPr="00BA73C4">
                          <w:rPr>
                            <w:rFonts w:ascii="Arial" w:hAnsi="Arial" w:cs="Arial"/>
                            <w:color w:val="595959" w:themeColor="text1" w:themeTint="A6"/>
                            <w:sz w:val="16"/>
                            <w:szCs w:val="16"/>
                          </w:rPr>
                          <w:t>Statutory and related bodies</w:t>
                        </w:r>
                      </w:p>
                    </w:txbxContent>
                  </v:textbox>
                </v:shape>
                <v:shape id="_x0000_s1035" type="#_x0000_t202" style="position:absolute;left:39909;top:10191;width:11906;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pGsMA&#10;AADbAAAADwAAAGRycy9kb3ducmV2LnhtbERPTWvCQBC9C/6HZQQvohtTKyV1FREs7UVoKuJx2J0m&#10;qdnZkN1q9Ne7BaG3ebzPWaw6W4sztb5yrGA6SUAQa2cqLhTsv7bjFxA+IBusHZOCK3lYLfu9BWbG&#10;XfiTznkoRAxhn6GCMoQmk9Lrkiz6iWuII/ftWoshwraQpsVLDLe1TJNkLi1WHBtKbGhTkj7lv1ZB&#10;/nb4SJ/laTS6Hafpz07vDk+alBoOuvUriEBd+Bc/3O8mzp/B3y/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jpGsMAAADbAAAADwAAAAAAAAAAAAAAAACYAgAAZHJzL2Rv&#10;d25yZXYueG1sUEsFBgAAAAAEAAQA9QAAAIgDAAAAAA==&#10;" fillcolor="#d8d8d8 [2732]" stroked="f" strokeweight=".5pt">
                  <v:fill opacity="53199f"/>
                  <v:textbox>
                    <w:txbxContent>
                      <w:p w:rsidR="00142163" w:rsidRDefault="00142163" w:rsidP="00270BA0">
                        <w:pPr>
                          <w:spacing w:before="0" w:line="240" w:lineRule="auto"/>
                          <w:jc w:val="center"/>
                          <w:rPr>
                            <w:rFonts w:ascii="Arial" w:hAnsi="Arial" w:cs="Arial"/>
                            <w:color w:val="595959" w:themeColor="text1" w:themeTint="A6"/>
                            <w:sz w:val="32"/>
                            <w:szCs w:val="32"/>
                          </w:rPr>
                        </w:pPr>
                        <w:r>
                          <w:rPr>
                            <w:rFonts w:ascii="Arial" w:hAnsi="Arial" w:cs="Arial"/>
                            <w:b/>
                            <w:color w:val="595959" w:themeColor="text1" w:themeTint="A6"/>
                            <w:sz w:val="24"/>
                            <w:szCs w:val="24"/>
                          </w:rPr>
                          <w:t>E</w:t>
                        </w:r>
                        <w:r w:rsidRPr="00270BA0">
                          <w:rPr>
                            <w:rFonts w:ascii="Arial" w:hAnsi="Arial" w:cs="Arial"/>
                            <w:b/>
                            <w:color w:val="595959" w:themeColor="text1" w:themeTint="A6"/>
                            <w:sz w:val="24"/>
                            <w:szCs w:val="24"/>
                          </w:rPr>
                          <w:t>mployers</w:t>
                        </w:r>
                        <w:r>
                          <w:rPr>
                            <w:rFonts w:ascii="Arial" w:hAnsi="Arial" w:cs="Arial"/>
                            <w:b/>
                            <w:color w:val="595959" w:themeColor="text1" w:themeTint="A6"/>
                            <w:sz w:val="24"/>
                            <w:szCs w:val="24"/>
                          </w:rPr>
                          <w:t>/</w:t>
                        </w:r>
                        <w:r>
                          <w:rPr>
                            <w:rFonts w:ascii="Arial" w:hAnsi="Arial" w:cs="Arial"/>
                            <w:b/>
                            <w:color w:val="595959" w:themeColor="text1" w:themeTint="A6"/>
                            <w:sz w:val="24"/>
                            <w:szCs w:val="24"/>
                          </w:rPr>
                          <w:br/>
                          <w:t>industry</w:t>
                        </w:r>
                      </w:p>
                      <w:p w:rsidR="00142163" w:rsidRPr="00BA73C4" w:rsidRDefault="00142163" w:rsidP="00270BA0">
                        <w:pPr>
                          <w:spacing w:before="60" w:line="240" w:lineRule="auto"/>
                          <w:jc w:val="center"/>
                          <w:rPr>
                            <w:rFonts w:ascii="Arial" w:hAnsi="Arial" w:cs="Arial"/>
                            <w:color w:val="595959" w:themeColor="text1" w:themeTint="A6"/>
                            <w:sz w:val="16"/>
                            <w:szCs w:val="16"/>
                          </w:rPr>
                        </w:pPr>
                        <w:r w:rsidRPr="00BA73C4">
                          <w:rPr>
                            <w:rFonts w:ascii="Arial" w:hAnsi="Arial" w:cs="Arial"/>
                            <w:color w:val="595959" w:themeColor="text1" w:themeTint="A6"/>
                            <w:sz w:val="16"/>
                            <w:szCs w:val="16"/>
                          </w:rPr>
                          <w:t xml:space="preserve">Business owners </w:t>
                        </w:r>
                        <w:r>
                          <w:rPr>
                            <w:rFonts w:ascii="Arial" w:hAnsi="Arial" w:cs="Arial"/>
                            <w:color w:val="595959" w:themeColor="text1" w:themeTint="A6"/>
                            <w:sz w:val="16"/>
                            <w:szCs w:val="16"/>
                          </w:rPr>
                          <w:br/>
                        </w:r>
                        <w:r w:rsidRPr="00BA73C4">
                          <w:rPr>
                            <w:rFonts w:ascii="Arial" w:hAnsi="Arial" w:cs="Arial"/>
                            <w:color w:val="595959" w:themeColor="text1" w:themeTint="A6"/>
                            <w:sz w:val="16"/>
                            <w:szCs w:val="16"/>
                          </w:rPr>
                          <w:t>and managers</w:t>
                        </w:r>
                      </w:p>
                    </w:txbxContent>
                  </v:textbox>
                </v:shape>
                <v:shape id="Text Box 15" o:spid="_x0000_s1036" type="#_x0000_t202" style="position:absolute;left:6380;top:27136;width:12517;height:7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RMgcMA&#10;AADbAAAADwAAAGRycy9kb3ducmV2LnhtbERPTWvCQBC9C/6HZQQvUjemKCV1FREq9iKYivQ47I5J&#10;NDsbsluN/nq3UOhtHu9z5svO1uJKra8cK5iMExDE2pmKCwWHr4+XNxA+IBusHZOCO3lYLvq9OWbG&#10;3XhP1zwUIoawz1BBGUKTSel1SRb92DXEkTu51mKIsC2kafEWw20t0ySZSYsVx4YSG1qXpC/5j1WQ&#10;b46f6VReRqPH9yQ97/Tu+KpJqeGgW72DCNSFf/Gfe2vi/Cn8/h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RMgcMAAADbAAAADwAAAAAAAAAAAAAAAACYAgAAZHJzL2Rv&#10;d25yZXYueG1sUEsFBgAAAAAEAAQA9QAAAIgDAAAAAA==&#10;" fillcolor="#d8d8d8 [2732]" stroked="f" strokeweight=".5pt">
                  <v:fill opacity="53199f"/>
                  <v:textbox>
                    <w:txbxContent>
                      <w:p w:rsidR="00142163" w:rsidRDefault="00142163" w:rsidP="00270BA0">
                        <w:pPr>
                          <w:spacing w:before="40"/>
                          <w:jc w:val="center"/>
                          <w:rPr>
                            <w:rFonts w:ascii="Arial" w:hAnsi="Arial" w:cs="Arial"/>
                            <w:b/>
                            <w:color w:val="595959" w:themeColor="text1" w:themeTint="A6"/>
                            <w:sz w:val="24"/>
                            <w:szCs w:val="24"/>
                          </w:rPr>
                        </w:pPr>
                        <w:r w:rsidRPr="00270BA0">
                          <w:rPr>
                            <w:rFonts w:ascii="Arial" w:hAnsi="Arial" w:cs="Arial"/>
                            <w:b/>
                            <w:color w:val="595959" w:themeColor="text1" w:themeTint="A6"/>
                            <w:sz w:val="24"/>
                            <w:szCs w:val="24"/>
                          </w:rPr>
                          <w:t>Government</w:t>
                        </w:r>
                      </w:p>
                      <w:p w:rsidR="00142163" w:rsidRPr="00BA73C4" w:rsidRDefault="00142163" w:rsidP="00270BA0">
                        <w:pPr>
                          <w:spacing w:before="40"/>
                          <w:jc w:val="center"/>
                          <w:rPr>
                            <w:rFonts w:ascii="Arial" w:hAnsi="Arial" w:cs="Arial"/>
                            <w:color w:val="595959" w:themeColor="text1" w:themeTint="A6"/>
                            <w:sz w:val="20"/>
                          </w:rPr>
                        </w:pPr>
                        <w:proofErr w:type="gramStart"/>
                        <w:r w:rsidRPr="00BA73C4">
                          <w:rPr>
                            <w:rFonts w:ascii="Arial" w:hAnsi="Arial" w:cs="Arial"/>
                            <w:color w:val="595959" w:themeColor="text1" w:themeTint="A6"/>
                            <w:sz w:val="16"/>
                            <w:szCs w:val="16"/>
                          </w:rPr>
                          <w:t>as</w:t>
                        </w:r>
                        <w:proofErr w:type="gramEnd"/>
                        <w:r w:rsidRPr="00BA73C4">
                          <w:rPr>
                            <w:rFonts w:ascii="Arial" w:hAnsi="Arial" w:cs="Arial"/>
                            <w:color w:val="595959" w:themeColor="text1" w:themeTint="A6"/>
                            <w:sz w:val="16"/>
                            <w:szCs w:val="16"/>
                          </w:rPr>
                          <w:t xml:space="preserve"> public funders</w:t>
                        </w:r>
                        <w:r w:rsidRPr="00BA73C4">
                          <w:rPr>
                            <w:rFonts w:ascii="Arial" w:hAnsi="Arial" w:cs="Arial"/>
                            <w:color w:val="595959" w:themeColor="text1" w:themeTint="A6"/>
                            <w:sz w:val="16"/>
                            <w:szCs w:val="16"/>
                          </w:rPr>
                          <w:br/>
                          <w:t>and policy setters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37" type="#_x0000_t67" style="position:absolute;left:26907;top:7239;width:228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9KcIA&#10;AADbAAAADwAAAGRycy9kb3ducmV2LnhtbESPQW/CMAyF70j8h8hI3CBlQmh0BIQQCK4wDj2axmsr&#10;Gqc0GZT9+vmAxM3We37v82LVuVrdqQ2VZwOTcQKKOPe24sLA+Xs3+gQVIrLF2jMZeFKA1bLfW2Bq&#10;/YOPdD/FQkkIhxQNlDE2qdYhL8lhGPuGWLQf3zqMsraFti0+JNzV+iNJZtphxdJQYkObkvLr6dcZ&#10;yHfnadZts2x+vSR7/JvjM5vcjBkOuvUXqEhdfJtf1wcr+AIrv8gA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j0pwgAAANsAAAAPAAAAAAAAAAAAAAAAAJgCAABkcnMvZG93&#10;bnJldi54bWxQSwUGAAAAAAQABAD1AAAAhwMAAAAA&#10;" adj="13976" fillcolor="black [3213]" stroked="f"/>
                <v:shape id="Down Arrow 19" o:spid="_x0000_s1038" type="#_x0000_t67" style="position:absolute;left:17859;top:13763;width:2299;height:3537;rotation:-452590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ZPsEA&#10;AADbAAAADwAAAGRycy9kb3ducmV2LnhtbERPPWvDMBDdC/kP4gLdGjkdQu1GCXGgkC3UNRRvh3Wx&#10;TKyTYym2219fFQrd7vE+b7ufbSdGGnzrWMF6lYAgrp1uuVFQfrw9vYDwAVlj55gUfJGH/W7xsMVM&#10;u4nfaSxCI2II+wwVmBD6TEpfG7LoV64njtzFDRZDhEMj9YBTDLedfE6SjbTYcmww2NPRUH0t7lZB&#10;eiuqypb6/O2q8Mn51eRunSv1uJwPryACzeFf/Oc+6Tg/hd9f4gF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nGT7BAAAA2wAAAA8AAAAAAAAAAAAAAAAAmAIAAGRycy9kb3du&#10;cmV2LnhtbFBLBQYAAAAABAAEAPUAAACGAwAAAAA=&#10;" adj="14581" fillcolor="black [3213]" stroked="f"/>
                <v:shape id="Down Arrow 23" o:spid="_x0000_s1039" type="#_x0000_t67" style="position:absolute;left:20764;top:25146;width:2400;height:3244;rotation:-909714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4OcQA&#10;AADbAAAADwAAAGRycy9kb3ducmV2LnhtbESPS2vDMBCE74H+B7GF3hI5KZTiRgkhUGgPBscOxsfF&#10;Wj+otTKW/Oi/rwqFHoeZ+YY5nlfTi5lG11lWsN9FIIgrqztuFNzz9+0rCOeRNfaWScE3OTifHjZH&#10;jLVd+EZz5hsRIOxiVNB6P8RSuqolg25nB+Lg1XY06IMcG6lHXALc9PIQRS/SYMdhocWBri1VX9lk&#10;FKRDmkVVkRf1vixvRZcn02filXp6XC9vIDyt/j/81/7QCg7P8Psl/AB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ODnEAAAA2wAAAA8AAAAAAAAAAAAAAAAAmAIAAGRycy9k&#10;b3ducmV2LnhtbFBLBQYAAAAABAAEAPUAAACJAwAAAAA=&#10;" adj="13611" fillcolor="black [3213]" stroked="f"/>
                <v:shape id="Text Box 2" o:spid="_x0000_s1040" type="#_x0000_t202" style="position:absolute;left:17907;top:9144;width:20193;height:1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142163" w:rsidRPr="00270BA0" w:rsidRDefault="00142163" w:rsidP="00EE498E">
                        <w:pPr>
                          <w:spacing w:line="240" w:lineRule="auto"/>
                          <w:jc w:val="center"/>
                          <w:rPr>
                            <w:rFonts w:ascii="Arial" w:hAnsi="Arial" w:cs="Arial"/>
                            <w:color w:val="BFBFBF" w:themeColor="background1" w:themeShade="BF"/>
                            <w:sz w:val="220"/>
                            <w:szCs w:val="220"/>
                            <w14:textFill>
                              <w14:solidFill>
                                <w14:schemeClr w14:val="bg1">
                                  <w14:alpha w14:val="42000"/>
                                  <w14:lumMod w14:val="75000"/>
                                </w14:schemeClr>
                              </w14:solidFill>
                            </w14:textFill>
                          </w:rPr>
                        </w:pPr>
                        <w:r w:rsidRPr="00270BA0">
                          <w:rPr>
                            <w:rFonts w:ascii="Arial" w:hAnsi="Arial" w:cs="Arial"/>
                            <w:color w:val="BFBFBF" w:themeColor="background1" w:themeShade="BF"/>
                            <w:sz w:val="220"/>
                            <w:szCs w:val="220"/>
                            <w14:textFill>
                              <w14:solidFill>
                                <w14:schemeClr w14:val="bg1">
                                  <w14:alpha w14:val="42000"/>
                                  <w14:lumMod w14:val="75000"/>
                                </w14:schemeClr>
                              </w14:solidFill>
                            </w14:textFill>
                          </w:rPr>
                          <w:t>?</w:t>
                        </w:r>
                      </w:p>
                    </w:txbxContent>
                  </v:textbox>
                </v:shape>
                <v:shape id="Down Arrow 25" o:spid="_x0000_s1041" type="#_x0000_t67" style="position:absolute;left:35767;top:13477;width:2298;height:3537;rotation:-4525907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BlcUA&#10;AADbAAAADwAAAGRycy9kb3ducmV2LnhtbESPQWvCQBSE74L/YXlCb7pRqErqKioqPdSDpr2/Zp9J&#10;NPs2ZteY9td3C4LHYWa+YWaL1pSiodoVlhUMBxEI4tTqgjMFn8m2PwXhPLLG0jIp+CEHi3m3M8NY&#10;2zsfqDn6TAQIuxgV5N5XsZQuzcmgG9iKOHgnWxv0QdaZ1DXeA9yUchRFY2mw4LCQY0XrnNLL8WYU&#10;THYf07L5Ov023/vVuUrGmyVdI6Veeu3yDYSn1j/Dj/a7VjB6hf8v4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sGVxQAAANsAAAAPAAAAAAAAAAAAAAAAAJgCAABkcnMv&#10;ZG93bnJldi54bWxQSwUGAAAAAAQABAD1AAAAigMAAAAA&#10;" adj="14581" fillcolor="black [3213]" stroked="f"/>
                <v:shape id="Down Arrow 26" o:spid="_x0000_s1042" type="#_x0000_t67" style="position:absolute;left:33528;top:24478;width:2400;height:3245;rotation:85975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8GMMA&#10;AADbAAAADwAAAGRycy9kb3ducmV2LnhtbESPQWuDQBSE74X+h+UVemvWeJBos4ZSEAqBhFpprg/3&#10;RUX3rbhbtf8+Wwj0OMzMN8z+sJpBzDS5zrKC7SYCQVxb3XGjoPoqXnYgnEfWOFgmBb/k4JA/Puwx&#10;03bhT5pL34gAYZehgtb7MZPS1S0ZdBs7EgfvaieDPsipkXrCJcDNIOMoSqTBjsNCiyO9t1T35Y9R&#10;UDRLmvSn6nzpjt/X6mINb9NYqeen9e0VhKfV/4fv7Q+tIE7g70v4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x8GMMAAADbAAAADwAAAAAAAAAAAAAAAACYAgAAZHJzL2Rv&#10;d25yZXYueG1sUEsFBgAAAAAEAAQA9QAAAIgDAAAAAA==&#10;" adj="13611" fillcolor="black [3213]" stroked="f"/>
                <v:shape id="Text Box 6" o:spid="_x0000_s1043" type="#_x0000_t202" style="position:absolute;left:20669;top:16573;width:14954;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oV9MIA&#10;AADaAAAADwAAAGRycy9kb3ducmV2LnhtbESPQWvCQBSE7wX/w/IEb3VjDyFEVxFF8JSS1Iu3Z/aZ&#10;BLNvw+7WpP/eLRR6HGbmG2azm0wvnuR8Z1nBapmAIK6t7rhRcPk6vWcgfEDW2FsmBT/kYbedvW0w&#10;13bkkp5VaESEsM9RQRvCkEvp65YM+qUdiKN3t85giNI1UjscI9z08iNJUmmw47jQ4kCHlupH9W0U&#10;1EV3Kc3tWhwyJz+H9HE8T+VRqcV82q9BBJrCf/ivfdYKUvi9Em+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hX0wgAAANoAAAAPAAAAAAAAAAAAAAAAAJgCAABkcnMvZG93&#10;bnJldi54bWxQSwUGAAAAAAQABAD1AAAAhwMAAAAA&#10;" fillcolor="window" stroked="f" strokeweight=".5pt">
                  <v:fill opacity="0"/>
                  <v:textbox>
                    <w:txbxContent>
                      <w:p w:rsidR="00142163" w:rsidRPr="00BA73C4" w:rsidRDefault="00142163" w:rsidP="00EE498E">
                        <w:pPr>
                          <w:jc w:val="center"/>
                          <w:rPr>
                            <w:rFonts w:ascii="Arial" w:hAnsi="Arial" w:cs="Arial"/>
                            <w:color w:val="FFFFFF" w:themeColor="background1"/>
                            <w:sz w:val="52"/>
                            <w:szCs w:val="52"/>
                          </w:rPr>
                        </w:pPr>
                        <w:r w:rsidRPr="00BA73C4">
                          <w:rPr>
                            <w:rFonts w:ascii="Arial" w:hAnsi="Arial" w:cs="Arial"/>
                            <w:color w:val="FFFFFF" w:themeColor="background1"/>
                            <w:sz w:val="52"/>
                            <w:szCs w:val="52"/>
                          </w:rPr>
                          <w:t>Quality</w:t>
                        </w:r>
                      </w:p>
                    </w:txbxContent>
                  </v:textbox>
                </v:shape>
              </v:group>
            </w:pict>
          </mc:Fallback>
        </mc:AlternateContent>
      </w:r>
      <w:bookmarkEnd w:id="37"/>
      <w:bookmarkEnd w:id="38"/>
      <w:bookmarkEnd w:id="39"/>
    </w:p>
    <w:p w:rsidR="00EE498E" w:rsidRDefault="00EE498E" w:rsidP="00EE498E">
      <w:pPr>
        <w:pStyle w:val="Figuretitle"/>
      </w:pPr>
    </w:p>
    <w:p w:rsidR="00EE498E" w:rsidRDefault="00EE498E" w:rsidP="00EE498E">
      <w:pPr>
        <w:pStyle w:val="Figuretitle"/>
      </w:pPr>
    </w:p>
    <w:p w:rsidR="00EE498E" w:rsidRDefault="00EE498E" w:rsidP="00EE498E">
      <w:pPr>
        <w:pStyle w:val="Figuretitle"/>
      </w:pPr>
    </w:p>
    <w:p w:rsidR="00EE498E" w:rsidRDefault="00EE498E" w:rsidP="00EE498E">
      <w:pPr>
        <w:pStyle w:val="Figuretitle"/>
      </w:pPr>
    </w:p>
    <w:p w:rsidR="00EE498E" w:rsidRDefault="00EE498E">
      <w:pPr>
        <w:spacing w:before="0" w:line="240" w:lineRule="auto"/>
        <w:rPr>
          <w:rFonts w:ascii="Arial" w:hAnsi="Arial" w:cs="Tahoma"/>
          <w:sz w:val="28"/>
        </w:rPr>
      </w:pPr>
      <w:r>
        <w:br w:type="page"/>
      </w:r>
    </w:p>
    <w:p w:rsidR="00EE498E" w:rsidRDefault="006B6650" w:rsidP="00270BA0">
      <w:pPr>
        <w:pStyle w:val="Heading2"/>
        <w:spacing w:before="0"/>
      </w:pPr>
      <w:bookmarkStart w:id="40" w:name="_Toc496019444"/>
      <w:bookmarkStart w:id="41" w:name="_Toc496791085"/>
      <w:bookmarkStart w:id="42" w:name="_Toc497898128"/>
      <w:r>
        <w:lastRenderedPageBreak/>
        <w:t>Quality relates to purpose</w:t>
      </w:r>
      <w:bookmarkEnd w:id="40"/>
      <w:bookmarkEnd w:id="41"/>
      <w:r w:rsidR="002B0B6E" w:rsidRPr="005E2BE5">
        <w:rPr>
          <w:noProof/>
          <w:lang w:eastAsia="en-AU"/>
        </w:rPr>
        <mc:AlternateContent>
          <mc:Choice Requires="wps">
            <w:drawing>
              <wp:anchor distT="0" distB="0" distL="114300" distR="114300" simplePos="0" relativeHeight="252035072" behindDoc="0" locked="1" layoutInCell="1" allowOverlap="1" wp14:anchorId="1B52DDA9" wp14:editId="550E64D9">
                <wp:simplePos x="0" y="0"/>
                <wp:positionH relativeFrom="outsideMargin">
                  <wp:posOffset>248285</wp:posOffset>
                </wp:positionH>
                <wp:positionV relativeFrom="page">
                  <wp:posOffset>801370</wp:posOffset>
                </wp:positionV>
                <wp:extent cx="1320800" cy="892175"/>
                <wp:effectExtent l="0" t="0" r="0" b="3175"/>
                <wp:wrapNone/>
                <wp:docPr id="39" name="Text Box 39"/>
                <wp:cNvGraphicFramePr/>
                <a:graphic xmlns:a="http://schemas.openxmlformats.org/drawingml/2006/main">
                  <a:graphicData uri="http://schemas.microsoft.com/office/word/2010/wordprocessingShape">
                    <wps:wsp>
                      <wps:cNvSpPr txBox="1"/>
                      <wps:spPr>
                        <a:xfrm>
                          <a:off x="0" y="0"/>
                          <a:ext cx="1320800" cy="8921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42163" w:rsidRPr="00543BFF" w:rsidRDefault="00142163" w:rsidP="002B0B6E">
                            <w:pPr>
                              <w:pStyle w:val="PullQuote"/>
                            </w:pPr>
                            <w:r>
                              <w:t>Differences in the definition of quality are likely to be related to purpose.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19.55pt;margin-top:63.1pt;width:104pt;height:70.25pt;z-index:25203507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" filled="f" stroked="f" strokeweight=".5pt">
                <v:shadow on="t" type="perspective" color="black" opacity="9830f" origin=",.5" offset="0,25pt" matrix="58982f,,,-12452f"/>
                <v:textbox inset="10mm">
                  <w:txbxContent>
                    <w:p w:rsidR="00142163" w:rsidRPr="00543BFF" w:rsidRDefault="00142163" w:rsidP="002B0B6E">
                      <w:pPr>
                        <w:pStyle w:val="PullQuote"/>
                      </w:pPr>
                      <w:r>
                        <w:t>Differences in the definition of quality are likely to be related to purpose.</w:t>
                      </w:r>
                    </w:p>
                  </w:txbxContent>
                </v:textbox>
                <w10:wrap anchorx="margin" anchory="page"/>
                <w10:anchorlock/>
              </v:shape>
            </w:pict>
          </mc:Fallback>
        </mc:AlternateContent>
      </w:r>
      <w:bookmarkEnd w:id="42"/>
    </w:p>
    <w:p w:rsidR="00CF020D" w:rsidRDefault="00CF020D" w:rsidP="00EE498E">
      <w:pPr>
        <w:pStyle w:val="Text"/>
      </w:pPr>
      <w:r>
        <w:t>There are two approaches to understanding quality in VET: meeting a minimum standard, or being excellent (</w:t>
      </w:r>
      <w:r w:rsidR="00860876">
        <w:t>by</w:t>
      </w:r>
      <w:r>
        <w:t xml:space="preserve"> comparison </w:t>
      </w:r>
      <w:r w:rsidR="006B6650">
        <w:t>with others</w:t>
      </w:r>
      <w:r w:rsidR="00C26916">
        <w:t>,</w:t>
      </w:r>
      <w:r w:rsidR="006B6650">
        <w:t xml:space="preserve"> or well above </w:t>
      </w:r>
      <w:r>
        <w:t>minimum). The first is a</w:t>
      </w:r>
      <w:r w:rsidR="006B6650">
        <w:t xml:space="preserve"> regulated </w:t>
      </w:r>
      <w:r>
        <w:t xml:space="preserve">measure, while the latter is relative. </w:t>
      </w:r>
    </w:p>
    <w:p w:rsidR="00EE498E" w:rsidRDefault="006B6650" w:rsidP="00EE498E">
      <w:pPr>
        <w:pStyle w:val="Text"/>
      </w:pPr>
      <w:r>
        <w:t xml:space="preserve">One way of raising quality </w:t>
      </w:r>
      <w:r w:rsidR="00EE498E">
        <w:t xml:space="preserve">is by </w:t>
      </w:r>
      <w:r w:rsidR="00C26916">
        <w:t>identifying and improving</w:t>
      </w:r>
      <w:r w:rsidR="00860876">
        <w:t xml:space="preserve"> poor-</w:t>
      </w:r>
      <w:r w:rsidR="00EE498E">
        <w:t>quality VET</w:t>
      </w:r>
      <w:r>
        <w:t xml:space="preserve"> provision</w:t>
      </w:r>
      <w:r w:rsidR="00860876">
        <w:t xml:space="preserve">, </w:t>
      </w:r>
      <w:r w:rsidR="006B5F7D">
        <w:t>a role</w:t>
      </w:r>
      <w:r w:rsidR="00EE498E">
        <w:t xml:space="preserve"> </w:t>
      </w:r>
      <w:r w:rsidR="006B5F7D">
        <w:t xml:space="preserve">established for </w:t>
      </w:r>
      <w:r>
        <w:t xml:space="preserve">the national regulator, the Australian Skills Quality Authority (ASQA). </w:t>
      </w:r>
      <w:r w:rsidR="007943D7">
        <w:t xml:space="preserve">While the purpose of ASQA is to promote quality training in the VET sector, </w:t>
      </w:r>
      <w:r w:rsidR="006B5F7D">
        <w:t>this is achieved</w:t>
      </w:r>
      <w:r w:rsidR="007943D7">
        <w:t xml:space="preserve"> </w:t>
      </w:r>
      <w:r w:rsidR="00930751">
        <w:t xml:space="preserve">by implementing processes for </w:t>
      </w:r>
      <w:r w:rsidR="007943D7">
        <w:t>managing risk</w:t>
      </w:r>
      <w:r w:rsidR="00C26916">
        <w:t>s</w:t>
      </w:r>
      <w:r w:rsidR="00930751">
        <w:t xml:space="preserve"> to quality, with a focus on </w:t>
      </w:r>
      <w:r w:rsidR="00EE498E">
        <w:t>identifying and acting on poor quality</w:t>
      </w:r>
      <w:r w:rsidR="00930751">
        <w:t xml:space="preserve"> which </w:t>
      </w:r>
      <w:r w:rsidR="006B5F7D">
        <w:t>is</w:t>
      </w:r>
      <w:r w:rsidR="00EE498E">
        <w:t xml:space="preserve"> </w:t>
      </w:r>
      <w:r>
        <w:t>below minimum standards</w:t>
      </w:r>
      <w:r w:rsidR="00EE498E">
        <w:t xml:space="preserve">. </w:t>
      </w:r>
      <w:r>
        <w:t>T</w:t>
      </w:r>
      <w:r w:rsidR="00EE498E">
        <w:t xml:space="preserve">his does not necessarily mean that the remainder of the VET system is </w:t>
      </w:r>
      <w:r w:rsidR="006B5F7D">
        <w:t xml:space="preserve">of </w:t>
      </w:r>
      <w:r w:rsidR="00C26916">
        <w:t>high quality;</w:t>
      </w:r>
      <w:r w:rsidR="00EE498E">
        <w:t xml:space="preserve"> it simply suggests it not falling below the threshold that </w:t>
      </w:r>
      <w:r w:rsidR="00987448">
        <w:t>warrants</w:t>
      </w:r>
      <w:r w:rsidR="00EE498E">
        <w:t xml:space="preserve"> action by the regulator.</w:t>
      </w:r>
      <w:r w:rsidR="00545DA5">
        <w:t xml:space="preserve"> </w:t>
      </w:r>
    </w:p>
    <w:p w:rsidR="00EE498E" w:rsidRDefault="006B6650" w:rsidP="00EE498E">
      <w:pPr>
        <w:pStyle w:val="Text"/>
      </w:pPr>
      <w:r>
        <w:t>A</w:t>
      </w:r>
      <w:r w:rsidR="00EE498E">
        <w:t xml:space="preserve"> second approach </w:t>
      </w:r>
      <w:r w:rsidR="00535B26">
        <w:t>to raising quality is through more of a continuous improvement approach,</w:t>
      </w:r>
      <w:r w:rsidR="0090506D">
        <w:t xml:space="preserve"> </w:t>
      </w:r>
      <w:r w:rsidR="006B5F7D">
        <w:t>with benefits achie</w:t>
      </w:r>
      <w:r>
        <w:t>ved</w:t>
      </w:r>
      <w:r w:rsidR="00346B0E">
        <w:t xml:space="preserve"> through a competitive excellence model</w:t>
      </w:r>
      <w:r w:rsidR="009A4F76">
        <w:t xml:space="preserve"> and </w:t>
      </w:r>
      <w:r w:rsidR="00987448">
        <w:t>a reliance</w:t>
      </w:r>
      <w:r w:rsidR="00D863D7">
        <w:t xml:space="preserve"> on understanding the various elements </w:t>
      </w:r>
      <w:r w:rsidR="009A4F76">
        <w:t>comprising</w:t>
      </w:r>
      <w:r w:rsidR="00D863D7">
        <w:t xml:space="preserve"> a quality VET system.</w:t>
      </w:r>
      <w:r w:rsidR="0022268D">
        <w:t xml:space="preserve"> This </w:t>
      </w:r>
      <w:r w:rsidR="009A4F76">
        <w:t xml:space="preserve">approach </w:t>
      </w:r>
      <w:r w:rsidR="0022268D">
        <w:t>aligns more closely with the second concept of quality described above</w:t>
      </w:r>
      <w:r w:rsidR="006B5F7D">
        <w:t xml:space="preserve"> </w:t>
      </w:r>
      <w:r w:rsidR="0022268D">
        <w:t>—</w:t>
      </w:r>
      <w:r w:rsidR="006B5F7D">
        <w:t xml:space="preserve"> </w:t>
      </w:r>
      <w:r w:rsidR="00535B26">
        <w:t>aiming to be</w:t>
      </w:r>
      <w:r w:rsidR="0022268D">
        <w:t xml:space="preserve"> superior or excellent.</w:t>
      </w:r>
    </w:p>
    <w:p w:rsidR="00EE498E" w:rsidRDefault="00D61740" w:rsidP="00EE498E">
      <w:pPr>
        <w:pStyle w:val="Text"/>
      </w:pPr>
      <w:r>
        <w:t>S</w:t>
      </w:r>
      <w:r w:rsidR="00A35191">
        <w:t>everal reports have argued that stakeholders need to arrive at a consensus on what constit</w:t>
      </w:r>
      <w:r w:rsidR="006B5F7D">
        <w:t>utes quality in VET (Grubb 2006;</w:t>
      </w:r>
      <w:r w:rsidR="00A35191">
        <w:t xml:space="preserve"> </w:t>
      </w:r>
      <w:r w:rsidR="00F80001">
        <w:t>European Training Foundation</w:t>
      </w:r>
      <w:r w:rsidR="00EE498E">
        <w:t xml:space="preserve"> 2014). Before consensus can be reached, however, an understanding of the different stakeholde</w:t>
      </w:r>
      <w:r w:rsidR="00C26916">
        <w:t>r</w:t>
      </w:r>
      <w:r w:rsidR="00987448">
        <w:t xml:space="preserve"> views on quality is required. W</w:t>
      </w:r>
      <w:r w:rsidR="00C26916">
        <w:t xml:space="preserve">hile </w:t>
      </w:r>
      <w:r w:rsidR="00C26916" w:rsidRPr="00C26916">
        <w:t>t</w:t>
      </w:r>
      <w:r w:rsidR="00EE498E" w:rsidRPr="00C26916">
        <w:t xml:space="preserve">here may be much overlap, </w:t>
      </w:r>
      <w:r w:rsidR="00C26916" w:rsidRPr="00C26916">
        <w:t>there will be</w:t>
      </w:r>
      <w:r w:rsidR="00C26916">
        <w:t xml:space="preserve"> some subtle differences in</w:t>
      </w:r>
      <w:r w:rsidR="00EE498E" w:rsidRPr="00C26916">
        <w:t xml:space="preserve"> how each group defines quality.</w:t>
      </w:r>
      <w:r w:rsidR="00EE498E">
        <w:t xml:space="preserve"> </w:t>
      </w:r>
    </w:p>
    <w:p w:rsidR="00EE498E" w:rsidRDefault="00EE498E" w:rsidP="00EE498E">
      <w:pPr>
        <w:pStyle w:val="Text"/>
      </w:pPr>
      <w:r>
        <w:t>These differences in definition</w:t>
      </w:r>
      <w:r w:rsidR="00D61740" w:rsidRPr="00D61740">
        <w:t xml:space="preserve"> </w:t>
      </w:r>
      <w:r w:rsidR="00D61740">
        <w:t>are likely to be related to purpose</w:t>
      </w:r>
      <w:r>
        <w:t xml:space="preserve"> and how each group interacts with the system. In </w:t>
      </w:r>
      <w:r w:rsidR="00930751">
        <w:t>their</w:t>
      </w:r>
      <w:r>
        <w:t xml:space="preserve"> work on the higher education sector, Probert (2015) suggested that quality cannot be defined or measured without reference to purpose, </w:t>
      </w:r>
      <w:r w:rsidR="00C26916">
        <w:t>noting</w:t>
      </w:r>
      <w:r w:rsidR="00987448">
        <w:t xml:space="preserve"> </w:t>
      </w:r>
      <w:r>
        <w:t>that a range of views about the purpose of the higher education system</w:t>
      </w:r>
      <w:r w:rsidR="006B5F7D">
        <w:t xml:space="preserve"> abounds</w:t>
      </w:r>
      <w:r>
        <w:t xml:space="preserve">. </w:t>
      </w:r>
      <w:r w:rsidR="00930751">
        <w:t>This can also</w:t>
      </w:r>
      <w:r>
        <w:t xml:space="preserve"> be said for the VET sector</w:t>
      </w:r>
      <w:r w:rsidR="006B5F7D">
        <w:t>,</w:t>
      </w:r>
      <w:r w:rsidR="006B6650">
        <w:t xml:space="preserve"> which presents an </w:t>
      </w:r>
      <w:r w:rsidR="00292FC0">
        <w:t xml:space="preserve">even broader array of purposes </w:t>
      </w:r>
      <w:r w:rsidR="006B6650">
        <w:t xml:space="preserve">with </w:t>
      </w:r>
      <w:r>
        <w:t xml:space="preserve">importance and value </w:t>
      </w:r>
      <w:r w:rsidR="006B6650">
        <w:t>that</w:t>
      </w:r>
      <w:r>
        <w:t xml:space="preserve"> var</w:t>
      </w:r>
      <w:r w:rsidR="006B5F7D">
        <w:t>y</w:t>
      </w:r>
      <w:r>
        <w:t xml:space="preserve"> for different stakeholder groups.</w:t>
      </w:r>
      <w:r w:rsidR="00292FC0">
        <w:t xml:space="preserve"> Context is also a factor. Some VET providers work in regions </w:t>
      </w:r>
      <w:r w:rsidR="005266EB">
        <w:t>or</w:t>
      </w:r>
      <w:r w:rsidR="00292FC0">
        <w:t xml:space="preserve"> with </w:t>
      </w:r>
      <w:r w:rsidR="00F80001">
        <w:t xml:space="preserve">relatively less prepared or motivated </w:t>
      </w:r>
      <w:r w:rsidR="00292FC0">
        <w:t>clients</w:t>
      </w:r>
      <w:r w:rsidR="006B5F7D">
        <w:t>,</w:t>
      </w:r>
      <w:r w:rsidR="00292FC0">
        <w:t xml:space="preserve"> where </w:t>
      </w:r>
      <w:r w:rsidR="00930751">
        <w:t>other</w:t>
      </w:r>
      <w:r w:rsidR="00292FC0">
        <w:t xml:space="preserve"> definitions and measures of quality may apply.</w:t>
      </w:r>
      <w:r w:rsidRPr="005C52D0">
        <w:t xml:space="preserve"> </w:t>
      </w:r>
    </w:p>
    <w:p w:rsidR="00EE498E" w:rsidRPr="009436C3" w:rsidRDefault="00EE498E" w:rsidP="00EE498E">
      <w:pPr>
        <w:pStyle w:val="Text"/>
      </w:pPr>
      <w:r w:rsidRPr="009436C3">
        <w:t xml:space="preserve">Thinking about how to define and measure quality is not new. </w:t>
      </w:r>
      <w:proofErr w:type="spellStart"/>
      <w:r w:rsidRPr="009436C3">
        <w:t>Blom</w:t>
      </w:r>
      <w:proofErr w:type="spellEnd"/>
      <w:r w:rsidRPr="009436C3">
        <w:t xml:space="preserve"> and Meyers</w:t>
      </w:r>
      <w:r w:rsidR="00CF020D" w:rsidRPr="009436C3">
        <w:t>’</w:t>
      </w:r>
      <w:r w:rsidRPr="009436C3">
        <w:t xml:space="preserve"> </w:t>
      </w:r>
      <w:r w:rsidR="00CF020D" w:rsidRPr="009436C3">
        <w:t>work (</w:t>
      </w:r>
      <w:r w:rsidRPr="009436C3">
        <w:t xml:space="preserve">2003) documented international approaches to defining, understanding and measuring quality in VET systems. They suggest that </w:t>
      </w:r>
      <w:r w:rsidR="006B5F7D" w:rsidRPr="009436C3">
        <w:t>the concept of quality is multi</w:t>
      </w:r>
      <w:r w:rsidRPr="009436C3">
        <w:t xml:space="preserve">faceted and that </w:t>
      </w:r>
      <w:proofErr w:type="gramStart"/>
      <w:r w:rsidRPr="009436C3">
        <w:t>its</w:t>
      </w:r>
      <w:proofErr w:type="gramEnd"/>
      <w:r w:rsidRPr="009436C3">
        <w:t xml:space="preserve"> meaning, in the VET environment, is open to argument and negotiation. Furthermore, they argue that the perception of a quality (or effective) VET system can vary from one stakeholder group to another</w:t>
      </w:r>
      <w:r w:rsidR="009A4F76" w:rsidRPr="009436C3">
        <w:t>,</w:t>
      </w:r>
      <w:r w:rsidRPr="009436C3">
        <w:t xml:space="preserve"> </w:t>
      </w:r>
      <w:r w:rsidR="006B5F7D" w:rsidRPr="009436C3">
        <w:t>according to</w:t>
      </w:r>
      <w:r w:rsidRPr="009436C3">
        <w:t xml:space="preserve"> the </w:t>
      </w:r>
      <w:r w:rsidR="00927E8E" w:rsidRPr="009436C3">
        <w:t xml:space="preserve">interests </w:t>
      </w:r>
      <w:r w:rsidRPr="009436C3">
        <w:t xml:space="preserve">of the </w:t>
      </w:r>
      <w:r w:rsidR="009A4F76" w:rsidRPr="009436C3">
        <w:t xml:space="preserve">particular </w:t>
      </w:r>
      <w:r w:rsidR="00927E8E" w:rsidRPr="009436C3">
        <w:t>group</w:t>
      </w:r>
      <w:r w:rsidRPr="009436C3">
        <w:t xml:space="preserve">. Hence, stakeholder expectations need to be considered when thinking about the quality of the VET system. </w:t>
      </w:r>
    </w:p>
    <w:p w:rsidR="00780823" w:rsidRDefault="006B5F7D" w:rsidP="00EE498E">
      <w:pPr>
        <w:pStyle w:val="Text"/>
      </w:pPr>
      <w:r>
        <w:t>This multi</w:t>
      </w:r>
      <w:r w:rsidR="006C68CC">
        <w:t xml:space="preserve">faceted approach to defining </w:t>
      </w:r>
      <w:r w:rsidR="00C26916">
        <w:t xml:space="preserve">the </w:t>
      </w:r>
      <w:r w:rsidR="006C68CC">
        <w:t>quality of VET was demonstrated m</w:t>
      </w:r>
      <w:r w:rsidR="00EE498E">
        <w:t>ore recently</w:t>
      </w:r>
      <w:r w:rsidR="006C68CC">
        <w:t xml:space="preserve"> by</w:t>
      </w:r>
      <w:r w:rsidR="00EE498E">
        <w:t xml:space="preserve"> Mackenzie (2015)</w:t>
      </w:r>
      <w:r>
        <w:t>,</w:t>
      </w:r>
      <w:r w:rsidR="00EE498E">
        <w:t xml:space="preserve"> </w:t>
      </w:r>
      <w:r w:rsidR="00987448">
        <w:t>who argu</w:t>
      </w:r>
      <w:r w:rsidR="006C68CC">
        <w:t xml:space="preserve">ed </w:t>
      </w:r>
      <w:r w:rsidR="00EE498E">
        <w:t xml:space="preserve">that ‘quality’ has many different definitions. </w:t>
      </w:r>
    </w:p>
    <w:p w:rsidR="00780823" w:rsidRDefault="00780823" w:rsidP="005D4DCE">
      <w:pPr>
        <w:pStyle w:val="Text"/>
      </w:pPr>
      <w:r>
        <w:br w:type="page"/>
      </w:r>
    </w:p>
    <w:p w:rsidR="00EE498E" w:rsidRDefault="00EE498E" w:rsidP="00EE498E">
      <w:pPr>
        <w:pStyle w:val="Text"/>
      </w:pPr>
      <w:r>
        <w:lastRenderedPageBreak/>
        <w:t xml:space="preserve">For the purpose of </w:t>
      </w:r>
      <w:r w:rsidR="00930751">
        <w:t xml:space="preserve">Mackenzie’s </w:t>
      </w:r>
      <w:r>
        <w:t xml:space="preserve">discussion, </w:t>
      </w:r>
      <w:r>
        <w:rPr>
          <w:i/>
        </w:rPr>
        <w:t>TAFE the quality benchmark</w:t>
      </w:r>
      <w:r>
        <w:t xml:space="preserve">, </w:t>
      </w:r>
      <w:r w:rsidR="00930751">
        <w:t xml:space="preserve">quality VET was </w:t>
      </w:r>
      <w:r>
        <w:t>defined as having the following dimensions:</w:t>
      </w:r>
    </w:p>
    <w:p w:rsidR="00EE498E" w:rsidRDefault="00EE498E" w:rsidP="006C68CC">
      <w:pPr>
        <w:pStyle w:val="Quote"/>
      </w:pPr>
      <w:r>
        <w:t xml:space="preserve">That the users (students, employers, government, </w:t>
      </w:r>
      <w:proofErr w:type="gramStart"/>
      <w:r>
        <w:t>community</w:t>
      </w:r>
      <w:proofErr w:type="gramEnd"/>
      <w:r>
        <w:t>) perceive that the:</w:t>
      </w:r>
    </w:p>
    <w:p w:rsidR="00EE498E" w:rsidRPr="004D6B2E" w:rsidRDefault="00EE498E" w:rsidP="002B3A8B">
      <w:pPr>
        <w:pStyle w:val="Dotpoint3Quote"/>
        <w:numPr>
          <w:ilvl w:val="0"/>
          <w:numId w:val="42"/>
        </w:numPr>
        <w:ind w:left="851" w:hanging="284"/>
        <w:rPr>
          <w:rFonts w:ascii="Arial" w:hAnsi="Arial" w:cs="Tahoma"/>
          <w:sz w:val="28"/>
        </w:rPr>
      </w:pPr>
      <w:r>
        <w:t>Qualifications issued meet the prescribed standard</w:t>
      </w:r>
      <w:r w:rsidR="006B5F7D">
        <w:t>.</w:t>
      </w:r>
    </w:p>
    <w:p w:rsidR="00EE498E" w:rsidRPr="004D6B2E" w:rsidRDefault="00EE498E" w:rsidP="002B3A8B">
      <w:pPr>
        <w:pStyle w:val="Dotpoint3Quote"/>
        <w:numPr>
          <w:ilvl w:val="0"/>
          <w:numId w:val="42"/>
        </w:numPr>
        <w:ind w:left="851" w:hanging="284"/>
        <w:rPr>
          <w:rFonts w:ascii="Arial" w:hAnsi="Arial" w:cs="Tahoma"/>
          <w:sz w:val="28"/>
        </w:rPr>
      </w:pPr>
      <w:r>
        <w:t>A graduate is capable of performing a range of activities to a certain level</w:t>
      </w:r>
      <w:r w:rsidR="006B5F7D">
        <w:t>.</w:t>
      </w:r>
    </w:p>
    <w:p w:rsidR="00EE498E" w:rsidRPr="00492786" w:rsidRDefault="00EE498E" w:rsidP="002B3A8B">
      <w:pPr>
        <w:pStyle w:val="Dotpoint3Quote"/>
        <w:numPr>
          <w:ilvl w:val="0"/>
          <w:numId w:val="42"/>
        </w:numPr>
        <w:ind w:left="851" w:hanging="284"/>
        <w:rPr>
          <w:rFonts w:ascii="Arial" w:hAnsi="Arial" w:cs="Tahoma"/>
          <w:sz w:val="28"/>
        </w:rPr>
      </w:pPr>
      <w:r>
        <w:t>System is safeguarding its standards (quality assurance)</w:t>
      </w:r>
      <w:r w:rsidR="006B5F7D">
        <w:t>.</w:t>
      </w:r>
    </w:p>
    <w:p w:rsidR="006C68CC" w:rsidRPr="006C68CC" w:rsidRDefault="00EE498E" w:rsidP="002B3A8B">
      <w:pPr>
        <w:pStyle w:val="Dotpoint3Quote"/>
        <w:numPr>
          <w:ilvl w:val="0"/>
          <w:numId w:val="42"/>
        </w:numPr>
        <w:tabs>
          <w:tab w:val="clear" w:pos="7853"/>
          <w:tab w:val="right" w:pos="7655"/>
        </w:tabs>
        <w:ind w:left="851" w:hanging="284"/>
        <w:rPr>
          <w:rFonts w:ascii="Arial" w:hAnsi="Arial" w:cs="Tahoma"/>
          <w:sz w:val="28"/>
        </w:rPr>
      </w:pPr>
      <w:r>
        <w:t>Learning experience aligns with expectations.</w:t>
      </w:r>
      <w:r w:rsidR="003B1F9C">
        <w:t xml:space="preserve"> </w:t>
      </w:r>
      <w:r w:rsidR="009436C3">
        <w:tab/>
      </w:r>
      <w:r w:rsidR="003B1F9C">
        <w:t>(</w:t>
      </w:r>
      <w:r w:rsidR="00CF1224">
        <w:t>Mackenzie</w:t>
      </w:r>
      <w:r w:rsidR="003B1F9C">
        <w:t xml:space="preserve"> 2015, p.106)</w:t>
      </w:r>
    </w:p>
    <w:p w:rsidR="0042691C" w:rsidRDefault="003B1F9C" w:rsidP="00EE498E">
      <w:pPr>
        <w:pStyle w:val="Text"/>
      </w:pPr>
      <w:r>
        <w:t xml:space="preserve">It is worth noting that </w:t>
      </w:r>
      <w:r w:rsidR="0042691C">
        <w:t>these dimensions are interdependent.</w:t>
      </w:r>
    </w:p>
    <w:p w:rsidR="00013EF2" w:rsidRPr="00780823" w:rsidRDefault="00EE498E" w:rsidP="00EE498E">
      <w:pPr>
        <w:pStyle w:val="Text"/>
        <w:rPr>
          <w:spacing w:val="-2"/>
        </w:rPr>
      </w:pPr>
      <w:r w:rsidRPr="00780823">
        <w:rPr>
          <w:spacing w:val="-2"/>
        </w:rPr>
        <w:t xml:space="preserve">Another element </w:t>
      </w:r>
      <w:r w:rsidR="00420B8F" w:rsidRPr="00780823">
        <w:rPr>
          <w:spacing w:val="-2"/>
        </w:rPr>
        <w:t xml:space="preserve">requiring consideration </w:t>
      </w:r>
      <w:r w:rsidRPr="00780823">
        <w:rPr>
          <w:spacing w:val="-2"/>
        </w:rPr>
        <w:t xml:space="preserve">in defining quality is </w:t>
      </w:r>
      <w:r w:rsidR="00420B8F" w:rsidRPr="00780823">
        <w:rPr>
          <w:spacing w:val="-2"/>
        </w:rPr>
        <w:t xml:space="preserve">the </w:t>
      </w:r>
      <w:r w:rsidR="0093376C" w:rsidRPr="00780823">
        <w:rPr>
          <w:spacing w:val="-2"/>
        </w:rPr>
        <w:t xml:space="preserve">relative </w:t>
      </w:r>
      <w:r w:rsidR="00C26916" w:rsidRPr="00780823">
        <w:rPr>
          <w:spacing w:val="-2"/>
        </w:rPr>
        <w:t>focus</w:t>
      </w:r>
      <w:r w:rsidR="00420B8F" w:rsidRPr="00780823">
        <w:rPr>
          <w:spacing w:val="-2"/>
        </w:rPr>
        <w:t xml:space="preserve"> of interest.</w:t>
      </w:r>
      <w:r w:rsidRPr="00780823">
        <w:rPr>
          <w:spacing w:val="-2"/>
        </w:rPr>
        <w:t xml:space="preserve"> For example, it is possible to talk about the quality of the system, a provider, or a course or qualification. </w:t>
      </w:r>
      <w:r w:rsidR="00013EF2" w:rsidRPr="00780823">
        <w:rPr>
          <w:spacing w:val="-2"/>
        </w:rPr>
        <w:t xml:space="preserve">In </w:t>
      </w:r>
      <w:r w:rsidR="00EB7635" w:rsidRPr="00780823">
        <w:rPr>
          <w:spacing w:val="-2"/>
        </w:rPr>
        <w:t xml:space="preserve">this way of </w:t>
      </w:r>
      <w:r w:rsidR="00013EF2" w:rsidRPr="00780823">
        <w:rPr>
          <w:spacing w:val="-2"/>
        </w:rPr>
        <w:t xml:space="preserve">thinking about quality, a distinction can be made between </w:t>
      </w:r>
      <w:r w:rsidR="00013EF2" w:rsidRPr="00780823">
        <w:rPr>
          <w:i/>
          <w:spacing w:val="-2"/>
        </w:rPr>
        <w:t>quality VET</w:t>
      </w:r>
      <w:r w:rsidR="00013EF2" w:rsidRPr="00780823">
        <w:rPr>
          <w:spacing w:val="-2"/>
        </w:rPr>
        <w:t xml:space="preserve"> and a </w:t>
      </w:r>
      <w:r w:rsidR="00013EF2" w:rsidRPr="00780823">
        <w:rPr>
          <w:i/>
          <w:spacing w:val="-2"/>
        </w:rPr>
        <w:t>quality VET system</w:t>
      </w:r>
      <w:r w:rsidR="00013EF2" w:rsidRPr="00780823">
        <w:rPr>
          <w:spacing w:val="-2"/>
        </w:rPr>
        <w:t>.</w:t>
      </w:r>
      <w:r w:rsidR="007370DC" w:rsidRPr="00780823">
        <w:rPr>
          <w:spacing w:val="-2"/>
        </w:rPr>
        <w:t xml:space="preserve"> The latter is required to consistently deliver the former in a way that maint</w:t>
      </w:r>
      <w:r w:rsidR="002B0B6E" w:rsidRPr="005E2BE5">
        <w:rPr>
          <w:noProof/>
          <w:lang w:eastAsia="en-AU"/>
        </w:rPr>
        <mc:AlternateContent>
          <mc:Choice Requires="wps">
            <w:drawing>
              <wp:anchor distT="0" distB="0" distL="114300" distR="114300" simplePos="0" relativeHeight="252037120" behindDoc="0" locked="1" layoutInCell="1" allowOverlap="1" wp14:anchorId="243FCB79" wp14:editId="3E6DB75A">
                <wp:simplePos x="0" y="0"/>
                <wp:positionH relativeFrom="outsideMargin">
                  <wp:posOffset>310515</wp:posOffset>
                </wp:positionH>
                <wp:positionV relativeFrom="page">
                  <wp:posOffset>810895</wp:posOffset>
                </wp:positionV>
                <wp:extent cx="1320800" cy="1082040"/>
                <wp:effectExtent l="0" t="0" r="0" b="3810"/>
                <wp:wrapNone/>
                <wp:docPr id="41" name="Text Box 41"/>
                <wp:cNvGraphicFramePr/>
                <a:graphic xmlns:a="http://schemas.openxmlformats.org/drawingml/2006/main">
                  <a:graphicData uri="http://schemas.microsoft.com/office/word/2010/wordprocessingShape">
                    <wps:wsp>
                      <wps:cNvSpPr txBox="1"/>
                      <wps:spPr>
                        <a:xfrm>
                          <a:off x="0" y="0"/>
                          <a:ext cx="1320800" cy="108204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42163" w:rsidRPr="00543BFF" w:rsidRDefault="00142163" w:rsidP="002B0B6E">
                            <w:pPr>
                              <w:pStyle w:val="PullQuote"/>
                            </w:pPr>
                            <w:r>
                              <w:t>A ‘one size fits all’ definition or approach to measuring quality may not be helpful.</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5" type="#_x0000_t202" style="position:absolute;margin-left:24.45pt;margin-top:63.85pt;width:104pt;height:85.2pt;z-index:25203712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" filled="f" stroked="f" strokeweight=".5pt">
                <v:shadow on="t" type="perspective" color="black" opacity="9830f" origin=",.5" offset="0,25pt" matrix="58982f,,,-12452f"/>
                <v:textbox inset="10mm">
                  <w:txbxContent>
                    <w:p w:rsidR="00142163" w:rsidRPr="00543BFF" w:rsidRDefault="00142163" w:rsidP="002B0B6E">
                      <w:pPr>
                        <w:pStyle w:val="PullQuote"/>
                      </w:pPr>
                      <w:r>
                        <w:t>A ‘one size fits all’ definition or approach to measuring quality may not be helpful.</w:t>
                      </w:r>
                    </w:p>
                  </w:txbxContent>
                </v:textbox>
                <w10:wrap anchorx="margin" anchory="page"/>
                <w10:anchorlock/>
              </v:shape>
            </w:pict>
          </mc:Fallback>
        </mc:AlternateContent>
      </w:r>
      <w:r w:rsidR="007370DC" w:rsidRPr="00780823">
        <w:rPr>
          <w:spacing w:val="-2"/>
        </w:rPr>
        <w:t>ains the</w:t>
      </w:r>
      <w:r w:rsidR="00C26916" w:rsidRPr="00780823">
        <w:rPr>
          <w:spacing w:val="-2"/>
        </w:rPr>
        <w:t xml:space="preserve"> confidence of all stakeholders. Nevertheless, understanding from the outset what constitutes quality VET is critical. </w:t>
      </w:r>
    </w:p>
    <w:p w:rsidR="00EC6653" w:rsidRDefault="00EE498E" w:rsidP="00EE498E">
      <w:pPr>
        <w:pStyle w:val="Text"/>
      </w:pPr>
      <w:r>
        <w:t xml:space="preserve">In their paper on performance indicators, </w:t>
      </w:r>
      <w:proofErr w:type="spellStart"/>
      <w:r>
        <w:t>Karmel</w:t>
      </w:r>
      <w:proofErr w:type="spellEnd"/>
      <w:r>
        <w:t xml:space="preserve"> et al</w:t>
      </w:r>
      <w:r w:rsidR="002A042E">
        <w:t>.</w:t>
      </w:r>
      <w:r>
        <w:t xml:space="preserve"> (2013) explained that </w:t>
      </w:r>
      <w:r w:rsidR="0042691C">
        <w:t xml:space="preserve">measuring </w:t>
      </w:r>
      <w:r>
        <w:t xml:space="preserve">performance in VET had largely been </w:t>
      </w:r>
      <w:r w:rsidR="00060EEB">
        <w:t xml:space="preserve">considered at the system level. </w:t>
      </w:r>
      <w:r>
        <w:t xml:space="preserve">However, there had been, and continues to be, a shift in interest towards measuring performance at the </w:t>
      </w:r>
      <w:r w:rsidR="002A042E">
        <w:t>registered training organisation (</w:t>
      </w:r>
      <w:r>
        <w:t>RTO</w:t>
      </w:r>
      <w:r w:rsidR="002A042E">
        <w:t>)</w:t>
      </w:r>
      <w:r>
        <w:t xml:space="preserve"> level. </w:t>
      </w:r>
      <w:r w:rsidR="007370DC">
        <w:t>This aligns with the concepts outlined above, that quality can be considered, and measured, at different levels in the system.</w:t>
      </w:r>
    </w:p>
    <w:p w:rsidR="00EE498E" w:rsidRDefault="0093376C" w:rsidP="00EE498E">
      <w:pPr>
        <w:pStyle w:val="Text"/>
      </w:pPr>
      <w:r>
        <w:t xml:space="preserve">Perceptions and views on quality are then driven by context and purpose, </w:t>
      </w:r>
      <w:r w:rsidR="00C26916">
        <w:t>meaning that</w:t>
      </w:r>
      <w:r>
        <w:t xml:space="preserve"> </w:t>
      </w:r>
      <w:r w:rsidR="009436C3">
        <w:t xml:space="preserve">a </w:t>
      </w:r>
      <w:r>
        <w:t xml:space="preserve">‘one size fits all’ </w:t>
      </w:r>
      <w:r w:rsidR="009436C3">
        <w:t xml:space="preserve">approach to </w:t>
      </w:r>
      <w:r>
        <w:t>defining or measuring quality may not be helpful.</w:t>
      </w:r>
    </w:p>
    <w:p w:rsidR="00D879B0" w:rsidRDefault="00D879B0" w:rsidP="00D879B0">
      <w:pPr>
        <w:pStyle w:val="Heading2"/>
      </w:pPr>
      <w:bookmarkStart w:id="43" w:name="_Toc496019445"/>
      <w:bookmarkStart w:id="44" w:name="_Toc496791086"/>
      <w:bookmarkStart w:id="45" w:name="_Toc497898129"/>
      <w:r>
        <w:t>Aim</w:t>
      </w:r>
      <w:bookmarkEnd w:id="43"/>
      <w:bookmarkEnd w:id="44"/>
      <w:bookmarkEnd w:id="45"/>
    </w:p>
    <w:p w:rsidR="00DC6EA1" w:rsidRDefault="00DC6EA1" w:rsidP="00DC6EA1">
      <w:pPr>
        <w:pStyle w:val="Text"/>
      </w:pPr>
      <w:r w:rsidRPr="00F8318B">
        <w:t xml:space="preserve">This research seeks to examine </w:t>
      </w:r>
      <w:r>
        <w:t xml:space="preserve">the </w:t>
      </w:r>
      <w:r w:rsidR="003515ED">
        <w:t xml:space="preserve">factors that underpin the </w:t>
      </w:r>
      <w:r>
        <w:t>quality</w:t>
      </w:r>
      <w:r w:rsidRPr="00F8318B">
        <w:t xml:space="preserve"> of the VET system in Australia </w:t>
      </w:r>
      <w:r w:rsidR="003515ED">
        <w:t>f</w:t>
      </w:r>
      <w:r w:rsidRPr="00F8318B">
        <w:t xml:space="preserve">rom the perspectives </w:t>
      </w:r>
      <w:r w:rsidRPr="0067045A">
        <w:t>of five key stakeholder groups</w:t>
      </w:r>
      <w:r>
        <w:t xml:space="preserve">: learners; industry/employers; </w:t>
      </w:r>
      <w:r w:rsidRPr="0067045A">
        <w:t xml:space="preserve">providers; </w:t>
      </w:r>
      <w:r>
        <w:t>government</w:t>
      </w:r>
      <w:r w:rsidRPr="0067045A">
        <w:t>; and regulators.</w:t>
      </w:r>
      <w:r>
        <w:t xml:space="preserve"> It does this by looking at the elements that drive the behaviours and actions of these groups</w:t>
      </w:r>
      <w:r w:rsidR="00EC6653">
        <w:t xml:space="preserve"> </w:t>
      </w:r>
      <w:r w:rsidR="00060EEB">
        <w:t>while referring constantly</w:t>
      </w:r>
      <w:r w:rsidR="00EC6653">
        <w:t xml:space="preserve"> to </w:t>
      </w:r>
      <w:r w:rsidR="00060EEB">
        <w:t xml:space="preserve">the </w:t>
      </w:r>
      <w:r w:rsidR="00EC6653">
        <w:t xml:space="preserve">context and purpose </w:t>
      </w:r>
      <w:r w:rsidR="00060EEB">
        <w:t>of</w:t>
      </w:r>
      <w:r w:rsidR="00EC6653">
        <w:t xml:space="preserve"> each stakeholder group.</w:t>
      </w:r>
      <w:r w:rsidR="007370DC">
        <w:t xml:space="preserve"> </w:t>
      </w:r>
    </w:p>
    <w:p w:rsidR="003C739A" w:rsidRPr="00780823" w:rsidRDefault="003C739A" w:rsidP="00DC6EA1">
      <w:pPr>
        <w:pStyle w:val="Text"/>
        <w:rPr>
          <w:spacing w:val="-2"/>
        </w:rPr>
      </w:pPr>
      <w:r w:rsidRPr="00780823">
        <w:rPr>
          <w:spacing w:val="-2"/>
        </w:rPr>
        <w:t>It should be noted that this paper is not an e</w:t>
      </w:r>
      <w:r w:rsidR="002A042E" w:rsidRPr="00780823">
        <w:rPr>
          <w:spacing w:val="-2"/>
        </w:rPr>
        <w:t>ncyclopaedia of quality in VET —</w:t>
      </w:r>
      <w:r w:rsidRPr="00780823">
        <w:rPr>
          <w:spacing w:val="-2"/>
        </w:rPr>
        <w:t xml:space="preserve"> it does not attempt to cover every element of the VET system </w:t>
      </w:r>
      <w:r w:rsidR="00C26916" w:rsidRPr="00780823">
        <w:rPr>
          <w:spacing w:val="-2"/>
        </w:rPr>
        <w:t xml:space="preserve">where notions of </w:t>
      </w:r>
      <w:r w:rsidRPr="00780823">
        <w:rPr>
          <w:spacing w:val="-2"/>
        </w:rPr>
        <w:t>quality</w:t>
      </w:r>
      <w:r w:rsidR="00C26916" w:rsidRPr="00780823">
        <w:rPr>
          <w:spacing w:val="-2"/>
        </w:rPr>
        <w:t xml:space="preserve"> could apply</w:t>
      </w:r>
      <w:r w:rsidRPr="00780823">
        <w:rPr>
          <w:spacing w:val="-2"/>
        </w:rPr>
        <w:t>.</w:t>
      </w:r>
      <w:r w:rsidR="004C0D19" w:rsidRPr="00780823">
        <w:rPr>
          <w:spacing w:val="-2"/>
        </w:rPr>
        <w:t xml:space="preserve"> Additionally, this paper is not attempting to make definitive statements about what </w:t>
      </w:r>
      <w:r w:rsidR="004C0D19" w:rsidRPr="00780823">
        <w:rPr>
          <w:i/>
          <w:spacing w:val="-2"/>
        </w:rPr>
        <w:t>makes</w:t>
      </w:r>
      <w:r w:rsidR="004C0D19" w:rsidRPr="00780823">
        <w:rPr>
          <w:spacing w:val="-2"/>
        </w:rPr>
        <w:t xml:space="preserve"> a quality VET system. Rather, it is </w:t>
      </w:r>
      <w:r w:rsidR="002A042E" w:rsidRPr="00780823">
        <w:rPr>
          <w:spacing w:val="-2"/>
        </w:rPr>
        <w:t>an attempt</w:t>
      </w:r>
      <w:r w:rsidR="004C0D19" w:rsidRPr="00780823">
        <w:rPr>
          <w:spacing w:val="-2"/>
        </w:rPr>
        <w:t xml:space="preserve"> to understand what is </w:t>
      </w:r>
      <w:r w:rsidR="004C0D19" w:rsidRPr="00780823">
        <w:rPr>
          <w:i/>
          <w:spacing w:val="-2"/>
        </w:rPr>
        <w:t>meant</w:t>
      </w:r>
      <w:r w:rsidR="004C0D19" w:rsidRPr="00780823">
        <w:rPr>
          <w:spacing w:val="-2"/>
        </w:rPr>
        <w:t xml:space="preserve"> by quality </w:t>
      </w:r>
      <w:r w:rsidR="00DD183B" w:rsidRPr="00780823">
        <w:rPr>
          <w:spacing w:val="-2"/>
        </w:rPr>
        <w:t xml:space="preserve">from the perspectives of the five groups described above </w:t>
      </w:r>
      <w:r w:rsidR="004C0D19" w:rsidRPr="00780823">
        <w:rPr>
          <w:spacing w:val="-2"/>
        </w:rPr>
        <w:t>and how that might be measured.</w:t>
      </w:r>
      <w:r w:rsidRPr="00780823">
        <w:rPr>
          <w:spacing w:val="-2"/>
        </w:rPr>
        <w:t xml:space="preserve"> </w:t>
      </w:r>
    </w:p>
    <w:p w:rsidR="00D879B0" w:rsidRPr="00D879B0" w:rsidRDefault="00D879B0" w:rsidP="00D879B0">
      <w:pPr>
        <w:pStyle w:val="Heading2"/>
      </w:pPr>
      <w:bookmarkStart w:id="46" w:name="_Toc496019446"/>
      <w:bookmarkStart w:id="47" w:name="_Toc496791087"/>
      <w:bookmarkStart w:id="48" w:name="_Toc497898130"/>
      <w:r>
        <w:t>Research questions</w:t>
      </w:r>
      <w:bookmarkEnd w:id="46"/>
      <w:bookmarkEnd w:id="47"/>
      <w:bookmarkEnd w:id="48"/>
    </w:p>
    <w:p w:rsidR="00DC6EA1" w:rsidRDefault="00DC6EA1" w:rsidP="00DC6EA1">
      <w:pPr>
        <w:pStyle w:val="Text"/>
      </w:pPr>
      <w:r>
        <w:t>Through a search and synthesis of the literature and other available sources</w:t>
      </w:r>
      <w:r w:rsidR="002A042E">
        <w:t>,</w:t>
      </w:r>
      <w:r>
        <w:t xml:space="preserve"> this research </w:t>
      </w:r>
      <w:r w:rsidR="00CF1224">
        <w:t>sought</w:t>
      </w:r>
      <w:r>
        <w:t xml:space="preserve"> to answer the following research questions:</w:t>
      </w:r>
    </w:p>
    <w:p w:rsidR="00DC6EA1" w:rsidRDefault="00DC6EA1" w:rsidP="002B3A8B">
      <w:pPr>
        <w:pStyle w:val="Dotpoint1"/>
        <w:tabs>
          <w:tab w:val="clear" w:pos="284"/>
        </w:tabs>
        <w:ind w:left="284" w:hanging="284"/>
      </w:pPr>
      <w:r>
        <w:t>W</w:t>
      </w:r>
      <w:r w:rsidRPr="002168F3">
        <w:t xml:space="preserve">hat </w:t>
      </w:r>
      <w:r w:rsidR="0035351A">
        <w:t>in the VET system</w:t>
      </w:r>
      <w:r w:rsidR="0035351A" w:rsidRPr="002168F3">
        <w:t xml:space="preserve"> </w:t>
      </w:r>
      <w:r w:rsidRPr="002168F3">
        <w:t xml:space="preserve">is important to </w:t>
      </w:r>
      <w:r>
        <w:t>each of the</w:t>
      </w:r>
      <w:r w:rsidR="0035351A">
        <w:t>se stakeholder groups</w:t>
      </w:r>
      <w:r>
        <w:t xml:space="preserve">? </w:t>
      </w:r>
    </w:p>
    <w:p w:rsidR="00DC6EA1" w:rsidRDefault="00DC6EA1" w:rsidP="002B3A8B">
      <w:pPr>
        <w:pStyle w:val="Dotpoint1"/>
        <w:tabs>
          <w:tab w:val="clear" w:pos="284"/>
        </w:tabs>
        <w:ind w:left="284" w:hanging="284"/>
      </w:pPr>
      <w:r>
        <w:t>From their</w:t>
      </w:r>
      <w:r w:rsidR="002A042E">
        <w:t xml:space="preserve"> perspective, what makes a good-</w:t>
      </w:r>
      <w:r>
        <w:t xml:space="preserve">quality VET system? </w:t>
      </w:r>
    </w:p>
    <w:p w:rsidR="00DC6EA1" w:rsidRDefault="00DC6EA1" w:rsidP="002B3A8B">
      <w:pPr>
        <w:pStyle w:val="Dotpoint1"/>
        <w:tabs>
          <w:tab w:val="clear" w:pos="284"/>
        </w:tabs>
        <w:ind w:left="284" w:hanging="284"/>
      </w:pPr>
      <w:r>
        <w:t xml:space="preserve">What are the enablers of, and barriers to, a system that meets the expectations of each stakeholder group? </w:t>
      </w:r>
    </w:p>
    <w:p w:rsidR="00DC6EA1" w:rsidRPr="002168F3" w:rsidRDefault="00DC6EA1" w:rsidP="002B3A8B">
      <w:pPr>
        <w:pStyle w:val="Dotpoint1"/>
        <w:tabs>
          <w:tab w:val="clear" w:pos="284"/>
        </w:tabs>
        <w:ind w:left="284" w:hanging="284"/>
      </w:pPr>
      <w:r>
        <w:lastRenderedPageBreak/>
        <w:t xml:space="preserve">How effective and/or useful are any currently available </w:t>
      </w:r>
      <w:r w:rsidR="00171386">
        <w:t>measures</w:t>
      </w:r>
      <w:r>
        <w:t xml:space="preserve"> of quality? What </w:t>
      </w:r>
      <w:r w:rsidR="00C26916">
        <w:t xml:space="preserve">approaches </w:t>
      </w:r>
      <w:r>
        <w:t>might be better?</w:t>
      </w:r>
      <w:r w:rsidR="006B751C">
        <w:t xml:space="preserve"> </w:t>
      </w:r>
    </w:p>
    <w:p w:rsidR="00DC6EA1" w:rsidRDefault="00633A45" w:rsidP="00633A45">
      <w:pPr>
        <w:pStyle w:val="Heading2"/>
      </w:pPr>
      <w:bookmarkStart w:id="49" w:name="_Toc496019447"/>
      <w:bookmarkStart w:id="50" w:name="_Toc496791088"/>
      <w:bookmarkStart w:id="51" w:name="_Toc497898131"/>
      <w:r>
        <w:t>A note about definitions</w:t>
      </w:r>
      <w:bookmarkEnd w:id="49"/>
      <w:bookmarkEnd w:id="50"/>
      <w:bookmarkEnd w:id="51"/>
    </w:p>
    <w:p w:rsidR="00CD7C84" w:rsidRDefault="00CD7C84" w:rsidP="00CD7C84">
      <w:pPr>
        <w:pStyle w:val="Heading3"/>
      </w:pPr>
      <w:r>
        <w:t>Quality and satisfaction</w:t>
      </w:r>
    </w:p>
    <w:p w:rsidR="00633A45" w:rsidRDefault="00633A45" w:rsidP="00633A45">
      <w:pPr>
        <w:pStyle w:val="Text"/>
      </w:pPr>
      <w:r>
        <w:t>Many of the existing measures identified in the research and discussed throughout this paper are measure</w:t>
      </w:r>
      <w:r w:rsidR="002A042E">
        <w:t>s</w:t>
      </w:r>
      <w:r>
        <w:t xml:space="preserve"> of satisfaction. It should not be assumed that satisfaction equates to quality. A person might be satisfied with something that is not of the highest qual</w:t>
      </w:r>
      <w:r w:rsidR="002A042E">
        <w:t>ity if it meets their needs;</w:t>
      </w:r>
      <w:r>
        <w:t xml:space="preserve"> conversely, they might not be satisfied with something that is of high quality. </w:t>
      </w:r>
      <w:r w:rsidR="00C54788">
        <w:t xml:space="preserve">This subjectivity of </w:t>
      </w:r>
      <w:r>
        <w:t xml:space="preserve">quality and satisfaction </w:t>
      </w:r>
      <w:r w:rsidR="00C54788">
        <w:t xml:space="preserve">adds </w:t>
      </w:r>
      <w:r>
        <w:t xml:space="preserve">to the difficulty in defining </w:t>
      </w:r>
      <w:r w:rsidR="0035351A">
        <w:t>each concept</w:t>
      </w:r>
      <w:r>
        <w:t xml:space="preserve">. Despite this, measures of satisfaction are considered in this paper, </w:t>
      </w:r>
      <w:r w:rsidR="002A042E">
        <w:t xml:space="preserve">given </w:t>
      </w:r>
      <w:r w:rsidR="0035351A">
        <w:t>the absence in many instances</w:t>
      </w:r>
      <w:r w:rsidR="001B522B">
        <w:t xml:space="preserve"> </w:t>
      </w:r>
      <w:r>
        <w:t>of other metrics of quality.</w:t>
      </w:r>
    </w:p>
    <w:p w:rsidR="00CD7C84" w:rsidRPr="00CD7C84" w:rsidRDefault="00171386" w:rsidP="00CD7C84">
      <w:pPr>
        <w:pStyle w:val="Heading3"/>
      </w:pPr>
      <w:r>
        <w:t>Measures</w:t>
      </w:r>
      <w:r w:rsidR="00EB5F2B">
        <w:t xml:space="preserve"> and </w:t>
      </w:r>
      <w:r>
        <w:t>i</w:t>
      </w:r>
      <w:r w:rsidR="00810904">
        <w:t>ndicators</w:t>
      </w:r>
      <w:r w:rsidR="006B0D1F">
        <w:t xml:space="preserve"> </w:t>
      </w:r>
    </w:p>
    <w:p w:rsidR="006B0D1F" w:rsidRDefault="006B0D1F" w:rsidP="00427D04">
      <w:pPr>
        <w:pStyle w:val="Text"/>
      </w:pPr>
      <w:proofErr w:type="gramStart"/>
      <w:r>
        <w:t>Terms such as ‘measures’ and ‘indicators’ are often used interchangeably</w:t>
      </w:r>
      <w:r w:rsidR="001B522B">
        <w:t>, although</w:t>
      </w:r>
      <w:r>
        <w:t xml:space="preserve"> </w:t>
      </w:r>
      <w:r w:rsidR="001B522B">
        <w:t>the</w:t>
      </w:r>
      <w:r>
        <w:t xml:space="preserve"> meaning</w:t>
      </w:r>
      <w:r w:rsidR="001B522B">
        <w:t xml:space="preserve"> of each can differ</w:t>
      </w:r>
      <w:r w:rsidR="00427D04">
        <w:t>.</w:t>
      </w:r>
      <w:proofErr w:type="gramEnd"/>
      <w:r w:rsidR="002C1E0D">
        <w:t xml:space="preserve"> In the context of this paper, a measure refers to a specific measurement of </w:t>
      </w:r>
      <w:r w:rsidR="001B522B">
        <w:t>an item or a phenomenon</w:t>
      </w:r>
      <w:r w:rsidR="002C1E0D">
        <w:t xml:space="preserve">, usually using survey or administrative data. An example might be the proportion of students employed after training, or the proportion of graduates satisfied with the quality of their training. </w:t>
      </w:r>
      <w:r w:rsidR="00294B3C">
        <w:t>In contrast, a</w:t>
      </w:r>
      <w:r w:rsidR="002C1E0D">
        <w:t xml:space="preserve">n indicator </w:t>
      </w:r>
      <w:r w:rsidR="00EB5F2B">
        <w:t xml:space="preserve">can be defined as a mechanism for signifying the level or state of </w:t>
      </w:r>
      <w:r w:rsidR="001B522B">
        <w:t>the item or phenomenon</w:t>
      </w:r>
      <w:r w:rsidR="00EB5F2B">
        <w:t xml:space="preserve"> and might be based on one or more measures. </w:t>
      </w:r>
      <w:r w:rsidR="00163373">
        <w:t>A hypothetical example of an indicator for student satisfaction might be one derived using a number of measures</w:t>
      </w:r>
      <w:r w:rsidR="001B522B">
        <w:t>,</w:t>
      </w:r>
      <w:r w:rsidR="00163373">
        <w:t xml:space="preserve"> such as the proportion of students satisfied with the overall quality of the training, </w:t>
      </w:r>
      <w:r w:rsidR="001B522B">
        <w:t xml:space="preserve">the proportion </w:t>
      </w:r>
      <w:r w:rsidR="00163373">
        <w:t>satisfied with the teaching and assessment, and the proportion who would recommend the training provider.</w:t>
      </w:r>
      <w:r w:rsidR="00294B3C">
        <w:t xml:space="preserve"> </w:t>
      </w:r>
      <w:r w:rsidR="00635E71">
        <w:t xml:space="preserve">An indicator might be presented in a numerical form, or might be visually presented, such as by using a </w:t>
      </w:r>
      <w:r w:rsidR="00AD0B3F">
        <w:t>‘</w:t>
      </w:r>
      <w:r w:rsidR="00635E71">
        <w:t>traffic light system</w:t>
      </w:r>
      <w:r w:rsidR="00AD0B3F">
        <w:t>’ where the colours green, amber and red are used to indicate the level of the measure</w:t>
      </w:r>
      <w:r w:rsidR="00635E71">
        <w:t xml:space="preserve"> (see </w:t>
      </w:r>
      <w:proofErr w:type="spellStart"/>
      <w:r w:rsidR="00635E71">
        <w:t>Karmel</w:t>
      </w:r>
      <w:proofErr w:type="spellEnd"/>
      <w:r w:rsidR="00635E71">
        <w:t xml:space="preserve"> et al</w:t>
      </w:r>
      <w:r w:rsidR="001B522B">
        <w:t>.</w:t>
      </w:r>
      <w:r w:rsidR="00635E71">
        <w:t xml:space="preserve"> 2013 for further discussion about indicators).</w:t>
      </w:r>
    </w:p>
    <w:p w:rsidR="00CD7C84" w:rsidRDefault="00CD7C84" w:rsidP="005D4DCE">
      <w:pPr>
        <w:pStyle w:val="Text"/>
        <w:rPr>
          <w:rFonts w:ascii="Arial" w:hAnsi="Arial" w:cs="Tahoma"/>
          <w:color w:val="000000"/>
          <w:kern w:val="28"/>
          <w:sz w:val="48"/>
          <w:szCs w:val="56"/>
        </w:rPr>
      </w:pPr>
      <w:r>
        <w:br w:type="page"/>
      </w:r>
    </w:p>
    <w:p w:rsidR="009B1FD8" w:rsidRDefault="00837F99" w:rsidP="009B1FD8">
      <w:pPr>
        <w:pStyle w:val="Heading1"/>
      </w:pPr>
      <w:bookmarkStart w:id="52" w:name="_Toc497898132"/>
      <w:r w:rsidRPr="00837F99">
        <w:rPr>
          <w:noProof/>
          <w:lang w:eastAsia="en-AU"/>
        </w:rPr>
        <w:lastRenderedPageBreak/>
        <w:drawing>
          <wp:anchor distT="0" distB="0" distL="114300" distR="114300" simplePos="0" relativeHeight="252010496" behindDoc="1" locked="0" layoutInCell="1" allowOverlap="1" wp14:anchorId="121FBBBC" wp14:editId="6671CC13">
            <wp:simplePos x="0" y="0"/>
            <wp:positionH relativeFrom="column">
              <wp:posOffset>-26035</wp:posOffset>
            </wp:positionH>
            <wp:positionV relativeFrom="paragraph">
              <wp:posOffset>-26035</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Intro_Green.emf"/>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B1FD8">
        <w:t>Learners</w:t>
      </w:r>
      <w:bookmarkEnd w:id="52"/>
    </w:p>
    <w:p w:rsidR="009B1FD8" w:rsidRDefault="009B1FD8" w:rsidP="009B1FD8">
      <w:pPr>
        <w:pStyle w:val="Heading2"/>
      </w:pPr>
      <w:bookmarkStart w:id="53" w:name="_Toc490043225"/>
      <w:bookmarkStart w:id="54" w:name="_Toc492370669"/>
      <w:bookmarkStart w:id="55" w:name="_Toc496019449"/>
      <w:bookmarkStart w:id="56" w:name="_Toc496791090"/>
      <w:bookmarkStart w:id="57" w:name="_Toc497898133"/>
      <w:r>
        <w:t xml:space="preserve">What </w:t>
      </w:r>
      <w:r w:rsidR="001B522B">
        <w:t>in the VET system is important to learners</w:t>
      </w:r>
      <w:r>
        <w:t>?</w:t>
      </w:r>
      <w:bookmarkEnd w:id="53"/>
      <w:bookmarkEnd w:id="54"/>
      <w:bookmarkEnd w:id="55"/>
      <w:bookmarkEnd w:id="56"/>
      <w:bookmarkEnd w:id="57"/>
    </w:p>
    <w:p w:rsidR="007E1585" w:rsidRDefault="009B1FD8" w:rsidP="009B1FD8">
      <w:pPr>
        <w:pStyle w:val="Text"/>
      </w:pPr>
      <w:r>
        <w:t>In an attempt to identify what is important to learners</w:t>
      </w:r>
      <w:r w:rsidR="00393463">
        <w:t xml:space="preserve"> </w:t>
      </w:r>
      <w:r w:rsidR="001B522B">
        <w:t>with regard</w:t>
      </w:r>
      <w:r w:rsidR="00393463">
        <w:t xml:space="preserve"> to the VET system</w:t>
      </w:r>
      <w:r>
        <w:t xml:space="preserve">, this section considers the reasons why learners engage with </w:t>
      </w:r>
      <w:r w:rsidR="00CF1224">
        <w:t>this system</w:t>
      </w:r>
      <w:r>
        <w:t xml:space="preserve">. </w:t>
      </w:r>
      <w:r w:rsidR="00C61862">
        <w:t>At a high level, lea</w:t>
      </w:r>
      <w:r w:rsidR="001B522B">
        <w:t>r</w:t>
      </w:r>
      <w:r w:rsidR="00C61862">
        <w:t xml:space="preserve">ners may </w:t>
      </w:r>
      <w:r w:rsidR="001B522B">
        <w:t>be concerned</w:t>
      </w:r>
      <w:r w:rsidR="00C61862">
        <w:t xml:space="preserve"> about the quality of VET at the system level, although this </w:t>
      </w:r>
      <w:r w:rsidR="0035351A">
        <w:t>concern might be indirect</w:t>
      </w:r>
      <w:r w:rsidR="00C61862">
        <w:t xml:space="preserve">. </w:t>
      </w:r>
      <w:r w:rsidR="007E1585">
        <w:t>The status of VET, particularly relative to higher education</w:t>
      </w:r>
      <w:proofErr w:type="gramStart"/>
      <w:r w:rsidR="007E1585">
        <w:t>,</w:t>
      </w:r>
      <w:proofErr w:type="gramEnd"/>
      <w:r w:rsidR="00DD4A4D">
        <w:br/>
      </w:r>
      <w:r w:rsidR="007E1585">
        <w:t>is a possible consideration for learners. However</w:t>
      </w:r>
      <w:r w:rsidR="001B522B">
        <w:t>,</w:t>
      </w:r>
      <w:r w:rsidR="007E1585">
        <w:t xml:space="preserve"> this assumes some relationship between statu</w:t>
      </w:r>
      <w:r w:rsidR="002B0B6E" w:rsidRPr="005E2BE5">
        <w:rPr>
          <w:noProof/>
          <w:lang w:eastAsia="en-AU"/>
        </w:rPr>
        <mc:AlternateContent>
          <mc:Choice Requires="wps">
            <w:drawing>
              <wp:anchor distT="0" distB="0" distL="114300" distR="114300" simplePos="0" relativeHeight="252039168" behindDoc="0" locked="1" layoutInCell="1" allowOverlap="1" wp14:anchorId="36AED842" wp14:editId="6CAB3045">
                <wp:simplePos x="0" y="0"/>
                <wp:positionH relativeFrom="outsideMargin">
                  <wp:posOffset>200660</wp:posOffset>
                </wp:positionH>
                <wp:positionV relativeFrom="page">
                  <wp:posOffset>709295</wp:posOffset>
                </wp:positionV>
                <wp:extent cx="1320800" cy="122110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320800" cy="122110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42163" w:rsidRPr="00543BFF" w:rsidRDefault="00142163" w:rsidP="002B0B6E">
                            <w:pPr>
                              <w:pStyle w:val="PullQuote"/>
                            </w:pPr>
                            <w:r>
                              <w:t>The perspective of learners lies at the course and provider level – where decision making occurs.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6" type="#_x0000_t202" style="position:absolute;margin-left:15.8pt;margin-top:55.85pt;width:104pt;height:96.15pt;z-index:25203916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" filled="f" stroked="f" strokeweight=".5pt">
                <v:shadow on="t" type="perspective" color="black" opacity="9830f" origin=",.5" offset="0,25pt" matrix="58982f,,,-12452f"/>
                <v:textbox inset="10mm">
                  <w:txbxContent>
                    <w:p w:rsidR="00142163" w:rsidRPr="00543BFF" w:rsidRDefault="00142163" w:rsidP="002B0B6E">
                      <w:pPr>
                        <w:pStyle w:val="PullQuote"/>
                      </w:pPr>
                      <w:r>
                        <w:t>The perspective of learners lies at the course and provider level – where decision making occurs.</w:t>
                      </w:r>
                    </w:p>
                  </w:txbxContent>
                </v:textbox>
                <w10:wrap anchorx="margin" anchory="page"/>
                <w10:anchorlock/>
              </v:shape>
            </w:pict>
          </mc:Fallback>
        </mc:AlternateContent>
      </w:r>
      <w:r w:rsidR="007E1585">
        <w:t>s and quality</w:t>
      </w:r>
      <w:r w:rsidR="00CF1224">
        <w:t>. It</w:t>
      </w:r>
      <w:r w:rsidR="007E1585">
        <w:t xml:space="preserve"> is also complicated by perceptions of the status and quality of </w:t>
      </w:r>
      <w:r w:rsidR="001B522B">
        <w:t xml:space="preserve">the </w:t>
      </w:r>
      <w:r w:rsidR="007E1585">
        <w:t>jobs resulting from training in the two different sectors.</w:t>
      </w:r>
    </w:p>
    <w:p w:rsidR="009B1FD8" w:rsidRDefault="00DD183B" w:rsidP="009B1FD8">
      <w:pPr>
        <w:pStyle w:val="Text"/>
      </w:pPr>
      <w:r>
        <w:t>At a practical level</w:t>
      </w:r>
      <w:r w:rsidR="00393463">
        <w:t xml:space="preserve"> the </w:t>
      </w:r>
      <w:r w:rsidR="009B1FD8" w:rsidRPr="00F937E3">
        <w:t xml:space="preserve">perspective of learners </w:t>
      </w:r>
      <w:r w:rsidR="0035351A">
        <w:t>lies</w:t>
      </w:r>
      <w:r w:rsidR="009B1FD8" w:rsidRPr="00F937E3">
        <w:t xml:space="preserve"> at the course and provider level</w:t>
      </w:r>
      <w:r w:rsidR="001B522B">
        <w:t>,</w:t>
      </w:r>
      <w:r w:rsidR="004759F8">
        <w:t xml:space="preserve"> </w:t>
      </w:r>
      <w:r w:rsidR="001B522B">
        <w:t>as this is where their decision-</w:t>
      </w:r>
      <w:r w:rsidR="004759F8">
        <w:t>making occurs</w:t>
      </w:r>
      <w:r w:rsidR="007E1585">
        <w:t xml:space="preserve"> once they</w:t>
      </w:r>
      <w:r w:rsidR="00CF1224">
        <w:t xml:space="preserve"> have</w:t>
      </w:r>
      <w:r w:rsidR="007E1585">
        <w:t xml:space="preserve"> decided to undertake VET</w:t>
      </w:r>
      <w:r w:rsidR="002F2626">
        <w:t xml:space="preserve"> (Brown 2017)</w:t>
      </w:r>
      <w:r w:rsidR="004759F8">
        <w:t xml:space="preserve">. </w:t>
      </w:r>
      <w:r w:rsidR="002F2626">
        <w:t xml:space="preserve">Their </w:t>
      </w:r>
      <w:r w:rsidR="0035351A">
        <w:t>decision-making</w:t>
      </w:r>
      <w:r w:rsidR="002F2626">
        <w:t xml:space="preserve"> and choice </w:t>
      </w:r>
      <w:r w:rsidR="00CA0F49">
        <w:t>relates to</w:t>
      </w:r>
      <w:r w:rsidR="002F2626">
        <w:t xml:space="preserve"> personal and practical</w:t>
      </w:r>
      <w:r w:rsidR="00CA0F49">
        <w:t xml:space="preserve"> issues, such as</w:t>
      </w:r>
      <w:r w:rsidR="002F2626">
        <w:t xml:space="preserve"> travel, course details, costs, whether it fits with work or oth</w:t>
      </w:r>
      <w:r w:rsidR="001B522B">
        <w:t xml:space="preserve">er commitments </w:t>
      </w:r>
      <w:r w:rsidR="00DD4A4D">
        <w:br/>
      </w:r>
      <w:r w:rsidR="001B522B">
        <w:t>(EY Sweeney 2017;</w:t>
      </w:r>
      <w:r w:rsidR="002F2626">
        <w:t xml:space="preserve"> Brown 2017).</w:t>
      </w:r>
      <w:r w:rsidR="004759F8">
        <w:t xml:space="preserve"> </w:t>
      </w:r>
    </w:p>
    <w:p w:rsidR="00A544A2" w:rsidRPr="00A544A2" w:rsidRDefault="00A544A2" w:rsidP="00A544A2">
      <w:pPr>
        <w:pStyle w:val="Text"/>
      </w:pPr>
      <w:r w:rsidRPr="00A544A2">
        <w:t>Mackenzie (2015</w:t>
      </w:r>
      <w:r w:rsidR="001B522B">
        <w:t xml:space="preserve">, </w:t>
      </w:r>
      <w:proofErr w:type="gramStart"/>
      <w:r w:rsidR="001B522B">
        <w:t>p.</w:t>
      </w:r>
      <w:r w:rsidR="00AD0B3F">
        <w:t>106</w:t>
      </w:r>
      <w:r w:rsidR="001B522B">
        <w:t xml:space="preserve"> </w:t>
      </w:r>
      <w:r w:rsidRPr="00A544A2">
        <w:t>)</w:t>
      </w:r>
      <w:proofErr w:type="gramEnd"/>
      <w:r w:rsidRPr="00A544A2">
        <w:t xml:space="preserve"> states that:</w:t>
      </w:r>
    </w:p>
    <w:p w:rsidR="00A544A2" w:rsidRDefault="00A544A2" w:rsidP="00A544A2">
      <w:pPr>
        <w:pStyle w:val="Quote"/>
      </w:pPr>
      <w:r w:rsidRPr="00A544A2">
        <w:t xml:space="preserve">The VET system is designed with the student at the centre of the system so their choice of course and provider is crucial to the sector. In theory students are attracted to quality training, fuelled by competition between providers to deliver training that leads to new or better employment or other positive outcomes. </w:t>
      </w:r>
    </w:p>
    <w:p w:rsidR="009B1FD8" w:rsidRDefault="00B84761" w:rsidP="009B1FD8">
      <w:pPr>
        <w:pStyle w:val="Text"/>
      </w:pPr>
      <w:r>
        <w:t xml:space="preserve">This indicates that improved employment and other positive outcomes </w:t>
      </w:r>
      <w:r w:rsidR="00060EEB">
        <w:t>from</w:t>
      </w:r>
      <w:r>
        <w:t xml:space="preserve"> training are important elements to studen</w:t>
      </w:r>
      <w:r w:rsidR="001B522B">
        <w:t xml:space="preserve">ts in their decisions </w:t>
      </w:r>
      <w:r w:rsidR="00CA0F49">
        <w:t>on</w:t>
      </w:r>
      <w:r w:rsidR="001B522B">
        <w:t xml:space="preserve"> which</w:t>
      </w:r>
      <w:r>
        <w:t xml:space="preserve"> course and provider </w:t>
      </w:r>
      <w:r w:rsidR="00060EEB">
        <w:t>will attract</w:t>
      </w:r>
      <w:r w:rsidR="001B522B">
        <w:t xml:space="preserve"> their enrolment</w:t>
      </w:r>
      <w:r>
        <w:t xml:space="preserve">. This is supported by the </w:t>
      </w:r>
      <w:r w:rsidR="00CF1224">
        <w:t xml:space="preserve">NCVER </w:t>
      </w:r>
      <w:r w:rsidR="00FD1E5A">
        <w:t>National Student Outcomes S</w:t>
      </w:r>
      <w:r>
        <w:t>urvey</w:t>
      </w:r>
      <w:r w:rsidR="00CA0F49">
        <w:t xml:space="preserve"> (SOS)</w:t>
      </w:r>
      <w:r w:rsidR="00FD1E5A">
        <w:t xml:space="preserve"> </w:t>
      </w:r>
      <w:r>
        <w:t xml:space="preserve">which splits </w:t>
      </w:r>
      <w:r w:rsidR="009B1FD8">
        <w:t xml:space="preserve">the reasons for </w:t>
      </w:r>
      <w:r>
        <w:t xml:space="preserve">enrolling in </w:t>
      </w:r>
      <w:r w:rsidR="00CF1224">
        <w:t xml:space="preserve">a </w:t>
      </w:r>
      <w:r>
        <w:t xml:space="preserve">VET course </w:t>
      </w:r>
      <w:r w:rsidR="009B1FD8">
        <w:t>into thr</w:t>
      </w:r>
      <w:r w:rsidR="00861911">
        <w:t xml:space="preserve">ee broad categories: employment </w:t>
      </w:r>
      <w:r w:rsidR="009B1FD8">
        <w:t>related; further st</w:t>
      </w:r>
      <w:r w:rsidR="00E04618">
        <w:t>udy; and personal development (t</w:t>
      </w:r>
      <w:r w:rsidR="009B1FD8">
        <w:t xml:space="preserve">able </w:t>
      </w:r>
      <w:r w:rsidR="00036208">
        <w:t>1</w:t>
      </w:r>
      <w:r w:rsidR="009B1FD8">
        <w:t>).</w:t>
      </w:r>
    </w:p>
    <w:p w:rsidR="009B1FD8" w:rsidRPr="0097001C" w:rsidRDefault="009B1FD8" w:rsidP="008D196B">
      <w:pPr>
        <w:pStyle w:val="tabletitle0"/>
        <w:tabs>
          <w:tab w:val="clear" w:pos="992"/>
          <w:tab w:val="left" w:pos="851"/>
        </w:tabs>
        <w:ind w:right="-426"/>
      </w:pPr>
      <w:bookmarkStart w:id="58" w:name="_Toc497897959"/>
      <w:r w:rsidRPr="0097001C">
        <w:t xml:space="preserve">Table </w:t>
      </w:r>
      <w:r w:rsidR="00036208" w:rsidRPr="0097001C">
        <w:t>1</w:t>
      </w:r>
      <w:r w:rsidRPr="0097001C">
        <w:t xml:space="preserve"> </w:t>
      </w:r>
      <w:r w:rsidR="008D196B">
        <w:tab/>
      </w:r>
      <w:r w:rsidRPr="0097001C">
        <w:t>Main reason for undertaking training, by provider type for total VET graduates, 2016 (%)</w:t>
      </w:r>
      <w:bookmarkEnd w:id="58"/>
    </w:p>
    <w:tbl>
      <w:tblPr>
        <w:tblStyle w:val="TableGrid"/>
        <w:tblW w:w="8138" w:type="dxa"/>
        <w:tblInd w:w="108" w:type="dxa"/>
        <w:tblLayout w:type="fixed"/>
        <w:tblLook w:val="04A0" w:firstRow="1" w:lastRow="0" w:firstColumn="1" w:lastColumn="0" w:noHBand="0" w:noVBand="1"/>
      </w:tblPr>
      <w:tblGrid>
        <w:gridCol w:w="236"/>
        <w:gridCol w:w="3167"/>
        <w:gridCol w:w="93"/>
        <w:gridCol w:w="616"/>
        <w:gridCol w:w="93"/>
        <w:gridCol w:w="899"/>
        <w:gridCol w:w="93"/>
        <w:gridCol w:w="1041"/>
        <w:gridCol w:w="93"/>
        <w:gridCol w:w="758"/>
        <w:gridCol w:w="93"/>
        <w:gridCol w:w="863"/>
        <w:gridCol w:w="93"/>
      </w:tblGrid>
      <w:tr w:rsidR="009B1FD8" w:rsidTr="00861911">
        <w:trPr>
          <w:gridAfter w:val="1"/>
          <w:wAfter w:w="93" w:type="dxa"/>
        </w:trPr>
        <w:tc>
          <w:tcPr>
            <w:tcW w:w="3403" w:type="dxa"/>
            <w:gridSpan w:val="2"/>
            <w:vMerge w:val="restart"/>
            <w:tcBorders>
              <w:left w:val="nil"/>
              <w:right w:val="nil"/>
            </w:tcBorders>
          </w:tcPr>
          <w:p w:rsidR="009B1FD8" w:rsidRDefault="009B1FD8" w:rsidP="007D7712">
            <w:pPr>
              <w:pStyle w:val="Text"/>
            </w:pPr>
          </w:p>
        </w:tc>
        <w:tc>
          <w:tcPr>
            <w:tcW w:w="4642" w:type="dxa"/>
            <w:gridSpan w:val="10"/>
            <w:tcBorders>
              <w:left w:val="nil"/>
              <w:bottom w:val="nil"/>
              <w:right w:val="nil"/>
            </w:tcBorders>
          </w:tcPr>
          <w:p w:rsidR="009B1FD8" w:rsidRDefault="009B1FD8" w:rsidP="00B673B8">
            <w:pPr>
              <w:pStyle w:val="Tablehead1"/>
              <w:spacing w:after="0"/>
              <w:jc w:val="center"/>
            </w:pPr>
            <w:r>
              <w:t>Provider type</w:t>
            </w:r>
          </w:p>
        </w:tc>
      </w:tr>
      <w:tr w:rsidR="009B1FD8" w:rsidTr="00861911">
        <w:trPr>
          <w:gridAfter w:val="1"/>
          <w:wAfter w:w="93" w:type="dxa"/>
        </w:trPr>
        <w:tc>
          <w:tcPr>
            <w:tcW w:w="3403" w:type="dxa"/>
            <w:gridSpan w:val="2"/>
            <w:vMerge/>
            <w:tcBorders>
              <w:left w:val="nil"/>
              <w:bottom w:val="single" w:sz="4" w:space="0" w:color="000000" w:themeColor="text1"/>
              <w:right w:val="nil"/>
            </w:tcBorders>
          </w:tcPr>
          <w:p w:rsidR="009B1FD8" w:rsidRDefault="009B1FD8" w:rsidP="007D7712">
            <w:pPr>
              <w:pStyle w:val="Text"/>
            </w:pPr>
          </w:p>
        </w:tc>
        <w:tc>
          <w:tcPr>
            <w:tcW w:w="709" w:type="dxa"/>
            <w:gridSpan w:val="2"/>
            <w:tcBorders>
              <w:top w:val="nil"/>
              <w:left w:val="nil"/>
              <w:bottom w:val="single" w:sz="4" w:space="0" w:color="000000" w:themeColor="text1"/>
              <w:right w:val="nil"/>
            </w:tcBorders>
          </w:tcPr>
          <w:p w:rsidR="009B1FD8" w:rsidRPr="007C69C0" w:rsidRDefault="009B1FD8" w:rsidP="007D7712">
            <w:pPr>
              <w:pStyle w:val="Tablehead2"/>
              <w:jc w:val="center"/>
              <w:rPr>
                <w:sz w:val="16"/>
                <w:szCs w:val="16"/>
              </w:rPr>
            </w:pPr>
            <w:r w:rsidRPr="007C69C0">
              <w:rPr>
                <w:sz w:val="16"/>
                <w:szCs w:val="16"/>
              </w:rPr>
              <w:t>TAFE</w:t>
            </w:r>
          </w:p>
        </w:tc>
        <w:tc>
          <w:tcPr>
            <w:tcW w:w="992" w:type="dxa"/>
            <w:gridSpan w:val="2"/>
            <w:tcBorders>
              <w:top w:val="nil"/>
              <w:left w:val="nil"/>
              <w:bottom w:val="single" w:sz="4" w:space="0" w:color="000000" w:themeColor="text1"/>
              <w:right w:val="nil"/>
            </w:tcBorders>
          </w:tcPr>
          <w:p w:rsidR="009B1FD8" w:rsidRPr="007C69C0" w:rsidRDefault="009B1FD8" w:rsidP="007D7712">
            <w:pPr>
              <w:pStyle w:val="Tablehead2"/>
              <w:jc w:val="center"/>
              <w:rPr>
                <w:sz w:val="16"/>
                <w:szCs w:val="16"/>
              </w:rPr>
            </w:pPr>
            <w:r w:rsidRPr="007C69C0">
              <w:rPr>
                <w:sz w:val="16"/>
                <w:szCs w:val="16"/>
              </w:rPr>
              <w:t>University</w:t>
            </w:r>
          </w:p>
        </w:tc>
        <w:tc>
          <w:tcPr>
            <w:tcW w:w="1134" w:type="dxa"/>
            <w:gridSpan w:val="2"/>
            <w:tcBorders>
              <w:top w:val="nil"/>
              <w:left w:val="nil"/>
              <w:bottom w:val="single" w:sz="4" w:space="0" w:color="000000" w:themeColor="text1"/>
              <w:right w:val="nil"/>
            </w:tcBorders>
          </w:tcPr>
          <w:p w:rsidR="009B1FD8" w:rsidRPr="007C69C0" w:rsidRDefault="009B1FD8" w:rsidP="007D7712">
            <w:pPr>
              <w:pStyle w:val="Tablehead2"/>
              <w:jc w:val="center"/>
              <w:rPr>
                <w:sz w:val="16"/>
                <w:szCs w:val="16"/>
              </w:rPr>
            </w:pPr>
            <w:r w:rsidRPr="007C69C0">
              <w:rPr>
                <w:sz w:val="16"/>
                <w:szCs w:val="16"/>
              </w:rPr>
              <w:t>Community education provider</w:t>
            </w:r>
          </w:p>
        </w:tc>
        <w:tc>
          <w:tcPr>
            <w:tcW w:w="851" w:type="dxa"/>
            <w:gridSpan w:val="2"/>
            <w:tcBorders>
              <w:top w:val="nil"/>
              <w:left w:val="nil"/>
              <w:bottom w:val="single" w:sz="4" w:space="0" w:color="000000" w:themeColor="text1"/>
              <w:right w:val="nil"/>
            </w:tcBorders>
          </w:tcPr>
          <w:p w:rsidR="009B1FD8" w:rsidRPr="007C69C0" w:rsidRDefault="009B1FD8" w:rsidP="007D7712">
            <w:pPr>
              <w:pStyle w:val="Tablehead2"/>
              <w:jc w:val="center"/>
              <w:rPr>
                <w:sz w:val="16"/>
                <w:szCs w:val="16"/>
              </w:rPr>
            </w:pPr>
            <w:r w:rsidRPr="007C69C0">
              <w:rPr>
                <w:sz w:val="16"/>
                <w:szCs w:val="16"/>
              </w:rPr>
              <w:t>Private training provider</w:t>
            </w:r>
          </w:p>
        </w:tc>
        <w:tc>
          <w:tcPr>
            <w:tcW w:w="956" w:type="dxa"/>
            <w:gridSpan w:val="2"/>
            <w:tcBorders>
              <w:top w:val="nil"/>
              <w:left w:val="nil"/>
              <w:bottom w:val="single" w:sz="4" w:space="0" w:color="000000" w:themeColor="text1"/>
              <w:right w:val="nil"/>
            </w:tcBorders>
          </w:tcPr>
          <w:p w:rsidR="009B1FD8" w:rsidRPr="007C69C0" w:rsidRDefault="009B1FD8" w:rsidP="007D7712">
            <w:pPr>
              <w:pStyle w:val="Tablehead2"/>
              <w:jc w:val="center"/>
              <w:rPr>
                <w:sz w:val="16"/>
                <w:szCs w:val="16"/>
              </w:rPr>
            </w:pPr>
            <w:r w:rsidRPr="007C69C0">
              <w:rPr>
                <w:sz w:val="16"/>
                <w:szCs w:val="16"/>
              </w:rPr>
              <w:t>All graduates</w:t>
            </w:r>
          </w:p>
        </w:tc>
      </w:tr>
      <w:tr w:rsidR="009B1FD8" w:rsidTr="00B673B8">
        <w:trPr>
          <w:gridAfter w:val="1"/>
          <w:wAfter w:w="93" w:type="dxa"/>
          <w:trHeight w:val="64"/>
        </w:trPr>
        <w:tc>
          <w:tcPr>
            <w:tcW w:w="3403" w:type="dxa"/>
            <w:gridSpan w:val="2"/>
            <w:tcBorders>
              <w:left w:val="nil"/>
              <w:bottom w:val="nil"/>
              <w:right w:val="nil"/>
            </w:tcBorders>
          </w:tcPr>
          <w:p w:rsidR="009B1FD8" w:rsidRDefault="009B1FD8" w:rsidP="00861911">
            <w:pPr>
              <w:pStyle w:val="Tabletext"/>
              <w:spacing w:after="20"/>
              <w:ind w:left="-108" w:hanging="4"/>
            </w:pPr>
            <w:r>
              <w:t>Employment related</w:t>
            </w:r>
          </w:p>
        </w:tc>
        <w:tc>
          <w:tcPr>
            <w:tcW w:w="709" w:type="dxa"/>
            <w:gridSpan w:val="2"/>
            <w:tcBorders>
              <w:left w:val="nil"/>
              <w:bottom w:val="nil"/>
              <w:right w:val="nil"/>
            </w:tcBorders>
          </w:tcPr>
          <w:p w:rsidR="009B1FD8" w:rsidRDefault="009B1FD8" w:rsidP="004E671D">
            <w:pPr>
              <w:pStyle w:val="Tabletext"/>
              <w:tabs>
                <w:tab w:val="decimal" w:pos="317"/>
              </w:tabs>
            </w:pPr>
            <w:r>
              <w:t>80.7</w:t>
            </w:r>
          </w:p>
        </w:tc>
        <w:tc>
          <w:tcPr>
            <w:tcW w:w="992" w:type="dxa"/>
            <w:gridSpan w:val="2"/>
            <w:tcBorders>
              <w:left w:val="nil"/>
              <w:bottom w:val="nil"/>
              <w:right w:val="nil"/>
            </w:tcBorders>
          </w:tcPr>
          <w:p w:rsidR="009B1FD8" w:rsidRDefault="009B1FD8" w:rsidP="00861911">
            <w:pPr>
              <w:pStyle w:val="Tabletext"/>
              <w:tabs>
                <w:tab w:val="decimal" w:pos="458"/>
              </w:tabs>
              <w:spacing w:after="20"/>
              <w:jc w:val="both"/>
            </w:pPr>
            <w:r>
              <w:t>70.9</w:t>
            </w:r>
          </w:p>
        </w:tc>
        <w:tc>
          <w:tcPr>
            <w:tcW w:w="1134" w:type="dxa"/>
            <w:gridSpan w:val="2"/>
            <w:tcBorders>
              <w:left w:val="nil"/>
              <w:bottom w:val="nil"/>
              <w:right w:val="nil"/>
            </w:tcBorders>
          </w:tcPr>
          <w:p w:rsidR="009B1FD8" w:rsidRDefault="009B1FD8" w:rsidP="00861911">
            <w:pPr>
              <w:pStyle w:val="Tabletext"/>
              <w:tabs>
                <w:tab w:val="decimal" w:pos="458"/>
              </w:tabs>
              <w:spacing w:after="20"/>
              <w:jc w:val="both"/>
            </w:pPr>
            <w:r>
              <w:t>81.9</w:t>
            </w:r>
          </w:p>
        </w:tc>
        <w:tc>
          <w:tcPr>
            <w:tcW w:w="851" w:type="dxa"/>
            <w:gridSpan w:val="2"/>
            <w:tcBorders>
              <w:left w:val="nil"/>
              <w:bottom w:val="nil"/>
              <w:right w:val="nil"/>
            </w:tcBorders>
          </w:tcPr>
          <w:p w:rsidR="009B1FD8" w:rsidRDefault="009B1FD8" w:rsidP="004E671D">
            <w:pPr>
              <w:pStyle w:val="Tabletext"/>
              <w:tabs>
                <w:tab w:val="decimal" w:pos="317"/>
              </w:tabs>
              <w:spacing w:after="20"/>
            </w:pPr>
            <w:r>
              <w:t>86.3</w:t>
            </w:r>
          </w:p>
        </w:tc>
        <w:tc>
          <w:tcPr>
            <w:tcW w:w="956" w:type="dxa"/>
            <w:gridSpan w:val="2"/>
            <w:tcBorders>
              <w:left w:val="nil"/>
              <w:bottom w:val="nil"/>
              <w:right w:val="nil"/>
            </w:tcBorders>
          </w:tcPr>
          <w:p w:rsidR="009B1FD8" w:rsidRDefault="009B1FD8" w:rsidP="00861911">
            <w:pPr>
              <w:pStyle w:val="Tabletext"/>
              <w:tabs>
                <w:tab w:val="decimal" w:pos="397"/>
              </w:tabs>
              <w:spacing w:after="20"/>
            </w:pPr>
            <w:r>
              <w:t>84.0</w:t>
            </w:r>
          </w:p>
        </w:tc>
      </w:tr>
      <w:tr w:rsidR="009B1FD8" w:rsidTr="00B673B8">
        <w:trPr>
          <w:trHeight w:val="74"/>
        </w:trPr>
        <w:tc>
          <w:tcPr>
            <w:tcW w:w="236" w:type="dxa"/>
            <w:tcBorders>
              <w:top w:val="nil"/>
              <w:left w:val="nil"/>
              <w:bottom w:val="nil"/>
              <w:right w:val="nil"/>
            </w:tcBorders>
          </w:tcPr>
          <w:p w:rsidR="009B1FD8" w:rsidRDefault="009B1FD8" w:rsidP="00861911">
            <w:pPr>
              <w:pStyle w:val="Tabletext"/>
              <w:ind w:left="-108" w:hanging="4"/>
            </w:pPr>
          </w:p>
        </w:tc>
        <w:tc>
          <w:tcPr>
            <w:tcW w:w="3260" w:type="dxa"/>
            <w:gridSpan w:val="2"/>
            <w:tcBorders>
              <w:top w:val="nil"/>
              <w:left w:val="nil"/>
              <w:bottom w:val="nil"/>
              <w:right w:val="nil"/>
            </w:tcBorders>
          </w:tcPr>
          <w:p w:rsidR="009B1FD8" w:rsidRDefault="009B1FD8" w:rsidP="00861911">
            <w:pPr>
              <w:pStyle w:val="Tabletext"/>
              <w:spacing w:after="20"/>
              <w:ind w:left="-108" w:hanging="4"/>
            </w:pPr>
            <w:r>
              <w:t>Get a job</w:t>
            </w:r>
          </w:p>
        </w:tc>
        <w:tc>
          <w:tcPr>
            <w:tcW w:w="709" w:type="dxa"/>
            <w:gridSpan w:val="2"/>
            <w:tcBorders>
              <w:top w:val="nil"/>
              <w:left w:val="nil"/>
              <w:bottom w:val="nil"/>
              <w:right w:val="nil"/>
            </w:tcBorders>
          </w:tcPr>
          <w:p w:rsidR="009B1FD8" w:rsidRDefault="009B1FD8" w:rsidP="00861911">
            <w:pPr>
              <w:pStyle w:val="Tabletext"/>
              <w:tabs>
                <w:tab w:val="decimal" w:pos="224"/>
              </w:tabs>
              <w:spacing w:after="20"/>
              <w:jc w:val="both"/>
            </w:pPr>
            <w:r>
              <w:t>26.6</w:t>
            </w:r>
          </w:p>
        </w:tc>
        <w:tc>
          <w:tcPr>
            <w:tcW w:w="992" w:type="dxa"/>
            <w:gridSpan w:val="2"/>
            <w:tcBorders>
              <w:top w:val="nil"/>
              <w:left w:val="nil"/>
              <w:bottom w:val="nil"/>
              <w:right w:val="nil"/>
            </w:tcBorders>
          </w:tcPr>
          <w:p w:rsidR="009B1FD8" w:rsidRDefault="009B1FD8" w:rsidP="00861911">
            <w:pPr>
              <w:pStyle w:val="Tabletext"/>
              <w:tabs>
                <w:tab w:val="decimal" w:pos="365"/>
              </w:tabs>
              <w:spacing w:after="20"/>
              <w:jc w:val="both"/>
            </w:pPr>
            <w:r>
              <w:t>24.3</w:t>
            </w:r>
          </w:p>
        </w:tc>
        <w:tc>
          <w:tcPr>
            <w:tcW w:w="1134" w:type="dxa"/>
            <w:gridSpan w:val="2"/>
            <w:tcBorders>
              <w:top w:val="nil"/>
              <w:left w:val="nil"/>
              <w:bottom w:val="nil"/>
              <w:right w:val="nil"/>
            </w:tcBorders>
          </w:tcPr>
          <w:p w:rsidR="009B1FD8" w:rsidRDefault="009B1FD8" w:rsidP="00861911">
            <w:pPr>
              <w:pStyle w:val="Tabletext"/>
              <w:tabs>
                <w:tab w:val="decimal" w:pos="365"/>
              </w:tabs>
              <w:spacing w:after="20"/>
            </w:pPr>
            <w:r>
              <w:t>27.2</w:t>
            </w:r>
          </w:p>
        </w:tc>
        <w:tc>
          <w:tcPr>
            <w:tcW w:w="851" w:type="dxa"/>
            <w:gridSpan w:val="2"/>
            <w:tcBorders>
              <w:top w:val="nil"/>
              <w:left w:val="nil"/>
              <w:bottom w:val="nil"/>
              <w:right w:val="nil"/>
            </w:tcBorders>
          </w:tcPr>
          <w:p w:rsidR="009B1FD8" w:rsidRDefault="009B1FD8" w:rsidP="00861911">
            <w:pPr>
              <w:pStyle w:val="Tabletext"/>
              <w:tabs>
                <w:tab w:val="decimal" w:pos="224"/>
              </w:tabs>
              <w:spacing w:after="20"/>
            </w:pPr>
            <w:r>
              <w:t>21.9</w:t>
            </w:r>
          </w:p>
        </w:tc>
        <w:tc>
          <w:tcPr>
            <w:tcW w:w="956" w:type="dxa"/>
            <w:gridSpan w:val="2"/>
            <w:tcBorders>
              <w:top w:val="nil"/>
              <w:left w:val="nil"/>
              <w:bottom w:val="nil"/>
              <w:right w:val="nil"/>
            </w:tcBorders>
          </w:tcPr>
          <w:p w:rsidR="009B1FD8" w:rsidRDefault="009B1FD8" w:rsidP="00861911">
            <w:pPr>
              <w:pStyle w:val="Tabletext"/>
              <w:tabs>
                <w:tab w:val="decimal" w:pos="312"/>
              </w:tabs>
              <w:spacing w:after="20"/>
            </w:pPr>
            <w:r>
              <w:t>23.6</w:t>
            </w:r>
          </w:p>
        </w:tc>
      </w:tr>
      <w:tr w:rsidR="009B1FD8" w:rsidTr="00B673B8">
        <w:trPr>
          <w:trHeight w:val="74"/>
        </w:trPr>
        <w:tc>
          <w:tcPr>
            <w:tcW w:w="236" w:type="dxa"/>
            <w:tcBorders>
              <w:top w:val="nil"/>
              <w:left w:val="nil"/>
              <w:bottom w:val="nil"/>
              <w:right w:val="nil"/>
            </w:tcBorders>
          </w:tcPr>
          <w:p w:rsidR="009B1FD8" w:rsidRDefault="009B1FD8" w:rsidP="00861911">
            <w:pPr>
              <w:pStyle w:val="Tabletext"/>
              <w:ind w:left="-108" w:hanging="4"/>
            </w:pPr>
          </w:p>
        </w:tc>
        <w:tc>
          <w:tcPr>
            <w:tcW w:w="3260" w:type="dxa"/>
            <w:gridSpan w:val="2"/>
            <w:tcBorders>
              <w:top w:val="nil"/>
              <w:left w:val="nil"/>
              <w:bottom w:val="nil"/>
              <w:right w:val="nil"/>
            </w:tcBorders>
          </w:tcPr>
          <w:p w:rsidR="009B1FD8" w:rsidRDefault="009B1FD8" w:rsidP="00861911">
            <w:pPr>
              <w:pStyle w:val="Tabletext"/>
              <w:spacing w:after="20"/>
              <w:ind w:left="-108" w:hanging="4"/>
            </w:pPr>
            <w:r>
              <w:t>To develop or start my own business</w:t>
            </w:r>
          </w:p>
        </w:tc>
        <w:tc>
          <w:tcPr>
            <w:tcW w:w="709" w:type="dxa"/>
            <w:gridSpan w:val="2"/>
            <w:tcBorders>
              <w:top w:val="nil"/>
              <w:left w:val="nil"/>
              <w:bottom w:val="nil"/>
              <w:right w:val="nil"/>
            </w:tcBorders>
          </w:tcPr>
          <w:p w:rsidR="009B1FD8" w:rsidRDefault="009B1FD8" w:rsidP="00861911">
            <w:pPr>
              <w:pStyle w:val="Tabletext"/>
              <w:tabs>
                <w:tab w:val="decimal" w:pos="224"/>
              </w:tabs>
              <w:spacing w:after="20"/>
              <w:jc w:val="both"/>
            </w:pPr>
            <w:r>
              <w:t>6.2</w:t>
            </w:r>
          </w:p>
        </w:tc>
        <w:tc>
          <w:tcPr>
            <w:tcW w:w="992" w:type="dxa"/>
            <w:gridSpan w:val="2"/>
            <w:tcBorders>
              <w:top w:val="nil"/>
              <w:left w:val="nil"/>
              <w:bottom w:val="nil"/>
              <w:right w:val="nil"/>
            </w:tcBorders>
          </w:tcPr>
          <w:p w:rsidR="009B1FD8" w:rsidRDefault="009B1FD8" w:rsidP="00861911">
            <w:pPr>
              <w:pStyle w:val="Tabletext"/>
              <w:tabs>
                <w:tab w:val="decimal" w:pos="365"/>
              </w:tabs>
              <w:spacing w:after="20"/>
              <w:jc w:val="both"/>
            </w:pPr>
            <w:r>
              <w:t>5.2</w:t>
            </w:r>
          </w:p>
        </w:tc>
        <w:tc>
          <w:tcPr>
            <w:tcW w:w="1134" w:type="dxa"/>
            <w:gridSpan w:val="2"/>
            <w:tcBorders>
              <w:top w:val="nil"/>
              <w:left w:val="nil"/>
              <w:bottom w:val="nil"/>
              <w:right w:val="nil"/>
            </w:tcBorders>
          </w:tcPr>
          <w:p w:rsidR="009B1FD8" w:rsidRDefault="009B1FD8" w:rsidP="00861911">
            <w:pPr>
              <w:pStyle w:val="Tabletext"/>
              <w:tabs>
                <w:tab w:val="decimal" w:pos="365"/>
              </w:tabs>
              <w:spacing w:after="20"/>
            </w:pPr>
            <w:r>
              <w:t>8.5</w:t>
            </w:r>
          </w:p>
        </w:tc>
        <w:tc>
          <w:tcPr>
            <w:tcW w:w="851" w:type="dxa"/>
            <w:gridSpan w:val="2"/>
            <w:tcBorders>
              <w:top w:val="nil"/>
              <w:left w:val="nil"/>
              <w:bottom w:val="nil"/>
              <w:right w:val="nil"/>
            </w:tcBorders>
          </w:tcPr>
          <w:p w:rsidR="009B1FD8" w:rsidRDefault="009B1FD8" w:rsidP="00861911">
            <w:pPr>
              <w:pStyle w:val="Tabletext"/>
              <w:tabs>
                <w:tab w:val="decimal" w:pos="224"/>
              </w:tabs>
              <w:spacing w:after="20"/>
            </w:pPr>
            <w:r>
              <w:t>7.2</w:t>
            </w:r>
          </w:p>
        </w:tc>
        <w:tc>
          <w:tcPr>
            <w:tcW w:w="956" w:type="dxa"/>
            <w:gridSpan w:val="2"/>
            <w:tcBorders>
              <w:top w:val="nil"/>
              <w:left w:val="nil"/>
              <w:bottom w:val="nil"/>
              <w:right w:val="nil"/>
            </w:tcBorders>
          </w:tcPr>
          <w:p w:rsidR="009B1FD8" w:rsidRDefault="009B1FD8" w:rsidP="00861911">
            <w:pPr>
              <w:pStyle w:val="Tabletext"/>
              <w:tabs>
                <w:tab w:val="decimal" w:pos="312"/>
              </w:tabs>
              <w:spacing w:after="20"/>
            </w:pPr>
            <w:r>
              <w:t>6.9</w:t>
            </w:r>
          </w:p>
        </w:tc>
      </w:tr>
      <w:tr w:rsidR="009B1FD8" w:rsidTr="00B673B8">
        <w:trPr>
          <w:trHeight w:val="74"/>
        </w:trPr>
        <w:tc>
          <w:tcPr>
            <w:tcW w:w="236" w:type="dxa"/>
            <w:tcBorders>
              <w:top w:val="nil"/>
              <w:left w:val="nil"/>
              <w:bottom w:val="nil"/>
              <w:right w:val="nil"/>
            </w:tcBorders>
          </w:tcPr>
          <w:p w:rsidR="009B1FD8" w:rsidRDefault="009B1FD8" w:rsidP="00861911">
            <w:pPr>
              <w:pStyle w:val="Tabletext"/>
              <w:ind w:left="-108" w:hanging="4"/>
            </w:pPr>
          </w:p>
        </w:tc>
        <w:tc>
          <w:tcPr>
            <w:tcW w:w="3260" w:type="dxa"/>
            <w:gridSpan w:val="2"/>
            <w:tcBorders>
              <w:top w:val="nil"/>
              <w:left w:val="nil"/>
              <w:bottom w:val="nil"/>
              <w:right w:val="nil"/>
            </w:tcBorders>
          </w:tcPr>
          <w:p w:rsidR="009B1FD8" w:rsidRDefault="009B1FD8" w:rsidP="00861911">
            <w:pPr>
              <w:pStyle w:val="Tabletext"/>
              <w:spacing w:after="20"/>
              <w:ind w:left="-108" w:hanging="4"/>
            </w:pPr>
            <w:r>
              <w:t>Try for a different career</w:t>
            </w:r>
          </w:p>
        </w:tc>
        <w:tc>
          <w:tcPr>
            <w:tcW w:w="709" w:type="dxa"/>
            <w:gridSpan w:val="2"/>
            <w:tcBorders>
              <w:top w:val="nil"/>
              <w:left w:val="nil"/>
              <w:bottom w:val="nil"/>
              <w:right w:val="nil"/>
            </w:tcBorders>
          </w:tcPr>
          <w:p w:rsidR="009B1FD8" w:rsidRDefault="009B1FD8" w:rsidP="00861911">
            <w:pPr>
              <w:pStyle w:val="Tabletext"/>
              <w:tabs>
                <w:tab w:val="decimal" w:pos="224"/>
              </w:tabs>
              <w:spacing w:after="20"/>
              <w:jc w:val="both"/>
            </w:pPr>
            <w:r>
              <w:t>12.6</w:t>
            </w:r>
          </w:p>
        </w:tc>
        <w:tc>
          <w:tcPr>
            <w:tcW w:w="992" w:type="dxa"/>
            <w:gridSpan w:val="2"/>
            <w:tcBorders>
              <w:top w:val="nil"/>
              <w:left w:val="nil"/>
              <w:bottom w:val="nil"/>
              <w:right w:val="nil"/>
            </w:tcBorders>
          </w:tcPr>
          <w:p w:rsidR="009B1FD8" w:rsidRDefault="009B1FD8" w:rsidP="00861911">
            <w:pPr>
              <w:pStyle w:val="Tabletext"/>
              <w:tabs>
                <w:tab w:val="decimal" w:pos="365"/>
              </w:tabs>
              <w:spacing w:after="20"/>
              <w:jc w:val="both"/>
            </w:pPr>
            <w:r>
              <w:t>8.2</w:t>
            </w:r>
          </w:p>
        </w:tc>
        <w:tc>
          <w:tcPr>
            <w:tcW w:w="1134" w:type="dxa"/>
            <w:gridSpan w:val="2"/>
            <w:tcBorders>
              <w:top w:val="nil"/>
              <w:left w:val="nil"/>
              <w:bottom w:val="nil"/>
              <w:right w:val="nil"/>
            </w:tcBorders>
          </w:tcPr>
          <w:p w:rsidR="009B1FD8" w:rsidRDefault="009B1FD8" w:rsidP="00861911">
            <w:pPr>
              <w:pStyle w:val="Tabletext"/>
              <w:tabs>
                <w:tab w:val="decimal" w:pos="365"/>
              </w:tabs>
              <w:spacing w:after="20"/>
            </w:pPr>
            <w:r>
              <w:t>11.9</w:t>
            </w:r>
          </w:p>
        </w:tc>
        <w:tc>
          <w:tcPr>
            <w:tcW w:w="851" w:type="dxa"/>
            <w:gridSpan w:val="2"/>
            <w:tcBorders>
              <w:top w:val="nil"/>
              <w:left w:val="nil"/>
              <w:bottom w:val="nil"/>
              <w:right w:val="nil"/>
            </w:tcBorders>
          </w:tcPr>
          <w:p w:rsidR="009B1FD8" w:rsidRDefault="009B1FD8" w:rsidP="00861911">
            <w:pPr>
              <w:pStyle w:val="Tabletext"/>
              <w:tabs>
                <w:tab w:val="decimal" w:pos="224"/>
              </w:tabs>
              <w:spacing w:after="20"/>
            </w:pPr>
            <w:r>
              <w:t>10.5</w:t>
            </w:r>
          </w:p>
        </w:tc>
        <w:tc>
          <w:tcPr>
            <w:tcW w:w="956" w:type="dxa"/>
            <w:gridSpan w:val="2"/>
            <w:tcBorders>
              <w:top w:val="nil"/>
              <w:left w:val="nil"/>
              <w:bottom w:val="nil"/>
              <w:right w:val="nil"/>
            </w:tcBorders>
          </w:tcPr>
          <w:p w:rsidR="009B1FD8" w:rsidRDefault="009B1FD8" w:rsidP="00861911">
            <w:pPr>
              <w:pStyle w:val="Tabletext"/>
              <w:tabs>
                <w:tab w:val="decimal" w:pos="312"/>
              </w:tabs>
              <w:spacing w:after="20"/>
            </w:pPr>
            <w:r>
              <w:t>11.1</w:t>
            </w:r>
          </w:p>
        </w:tc>
      </w:tr>
      <w:tr w:rsidR="009B1FD8" w:rsidTr="00B673B8">
        <w:trPr>
          <w:trHeight w:val="74"/>
        </w:trPr>
        <w:tc>
          <w:tcPr>
            <w:tcW w:w="236" w:type="dxa"/>
            <w:tcBorders>
              <w:top w:val="nil"/>
              <w:left w:val="nil"/>
              <w:bottom w:val="nil"/>
              <w:right w:val="nil"/>
            </w:tcBorders>
          </w:tcPr>
          <w:p w:rsidR="009B1FD8" w:rsidRDefault="009B1FD8" w:rsidP="00861911">
            <w:pPr>
              <w:pStyle w:val="Tabletext"/>
              <w:ind w:left="-108" w:hanging="4"/>
            </w:pPr>
          </w:p>
        </w:tc>
        <w:tc>
          <w:tcPr>
            <w:tcW w:w="3260" w:type="dxa"/>
            <w:gridSpan w:val="2"/>
            <w:tcBorders>
              <w:top w:val="nil"/>
              <w:left w:val="nil"/>
              <w:bottom w:val="nil"/>
              <w:right w:val="nil"/>
            </w:tcBorders>
          </w:tcPr>
          <w:p w:rsidR="009B1FD8" w:rsidRDefault="009B1FD8" w:rsidP="00861911">
            <w:pPr>
              <w:pStyle w:val="Tabletext"/>
              <w:spacing w:after="20"/>
              <w:ind w:left="-108" w:hanging="4"/>
            </w:pPr>
            <w:r>
              <w:t>Get a better job or promotion</w:t>
            </w:r>
          </w:p>
        </w:tc>
        <w:tc>
          <w:tcPr>
            <w:tcW w:w="709" w:type="dxa"/>
            <w:gridSpan w:val="2"/>
            <w:tcBorders>
              <w:top w:val="nil"/>
              <w:left w:val="nil"/>
              <w:bottom w:val="nil"/>
              <w:right w:val="nil"/>
            </w:tcBorders>
          </w:tcPr>
          <w:p w:rsidR="009B1FD8" w:rsidRDefault="009B1FD8" w:rsidP="00861911">
            <w:pPr>
              <w:pStyle w:val="Tabletext"/>
              <w:tabs>
                <w:tab w:val="decimal" w:pos="224"/>
              </w:tabs>
              <w:spacing w:after="20"/>
              <w:jc w:val="both"/>
            </w:pPr>
            <w:r>
              <w:t>7.1</w:t>
            </w:r>
          </w:p>
        </w:tc>
        <w:tc>
          <w:tcPr>
            <w:tcW w:w="992" w:type="dxa"/>
            <w:gridSpan w:val="2"/>
            <w:tcBorders>
              <w:top w:val="nil"/>
              <w:left w:val="nil"/>
              <w:bottom w:val="nil"/>
              <w:right w:val="nil"/>
            </w:tcBorders>
          </w:tcPr>
          <w:p w:rsidR="009B1FD8" w:rsidRDefault="009B1FD8" w:rsidP="00861911">
            <w:pPr>
              <w:pStyle w:val="Tabletext"/>
              <w:tabs>
                <w:tab w:val="decimal" w:pos="365"/>
              </w:tabs>
              <w:spacing w:after="20"/>
              <w:jc w:val="both"/>
            </w:pPr>
            <w:r>
              <w:t>6.7</w:t>
            </w:r>
          </w:p>
        </w:tc>
        <w:tc>
          <w:tcPr>
            <w:tcW w:w="1134" w:type="dxa"/>
            <w:gridSpan w:val="2"/>
            <w:tcBorders>
              <w:top w:val="nil"/>
              <w:left w:val="nil"/>
              <w:bottom w:val="nil"/>
              <w:right w:val="nil"/>
            </w:tcBorders>
          </w:tcPr>
          <w:p w:rsidR="009B1FD8" w:rsidRDefault="009B1FD8" w:rsidP="00861911">
            <w:pPr>
              <w:pStyle w:val="Tabletext"/>
              <w:tabs>
                <w:tab w:val="decimal" w:pos="365"/>
              </w:tabs>
              <w:spacing w:after="20"/>
            </w:pPr>
            <w:r>
              <w:t>4.7</w:t>
            </w:r>
          </w:p>
        </w:tc>
        <w:tc>
          <w:tcPr>
            <w:tcW w:w="851" w:type="dxa"/>
            <w:gridSpan w:val="2"/>
            <w:tcBorders>
              <w:top w:val="nil"/>
              <w:left w:val="nil"/>
              <w:bottom w:val="nil"/>
              <w:right w:val="nil"/>
            </w:tcBorders>
          </w:tcPr>
          <w:p w:rsidR="009B1FD8" w:rsidRDefault="009B1FD8" w:rsidP="00861911">
            <w:pPr>
              <w:pStyle w:val="Tabletext"/>
              <w:tabs>
                <w:tab w:val="decimal" w:pos="224"/>
              </w:tabs>
              <w:spacing w:after="20"/>
            </w:pPr>
            <w:r>
              <w:t>7.6</w:t>
            </w:r>
          </w:p>
        </w:tc>
        <w:tc>
          <w:tcPr>
            <w:tcW w:w="956" w:type="dxa"/>
            <w:gridSpan w:val="2"/>
            <w:tcBorders>
              <w:top w:val="nil"/>
              <w:left w:val="nil"/>
              <w:bottom w:val="nil"/>
              <w:right w:val="nil"/>
            </w:tcBorders>
          </w:tcPr>
          <w:p w:rsidR="009B1FD8" w:rsidRDefault="009B1FD8" w:rsidP="00861911">
            <w:pPr>
              <w:pStyle w:val="Tabletext"/>
              <w:tabs>
                <w:tab w:val="decimal" w:pos="312"/>
              </w:tabs>
              <w:spacing w:after="20"/>
            </w:pPr>
            <w:r>
              <w:t>7.3</w:t>
            </w:r>
          </w:p>
        </w:tc>
      </w:tr>
      <w:tr w:rsidR="009B1FD8" w:rsidTr="00B673B8">
        <w:trPr>
          <w:trHeight w:val="74"/>
        </w:trPr>
        <w:tc>
          <w:tcPr>
            <w:tcW w:w="236" w:type="dxa"/>
            <w:tcBorders>
              <w:top w:val="nil"/>
              <w:left w:val="nil"/>
              <w:bottom w:val="nil"/>
              <w:right w:val="nil"/>
            </w:tcBorders>
          </w:tcPr>
          <w:p w:rsidR="009B1FD8" w:rsidRDefault="009B1FD8" w:rsidP="00861911">
            <w:pPr>
              <w:pStyle w:val="Tabletext"/>
              <w:ind w:left="-108" w:hanging="4"/>
            </w:pPr>
          </w:p>
        </w:tc>
        <w:tc>
          <w:tcPr>
            <w:tcW w:w="3260" w:type="dxa"/>
            <w:gridSpan w:val="2"/>
            <w:tcBorders>
              <w:top w:val="nil"/>
              <w:left w:val="nil"/>
              <w:bottom w:val="nil"/>
              <w:right w:val="nil"/>
            </w:tcBorders>
          </w:tcPr>
          <w:p w:rsidR="009B1FD8" w:rsidRDefault="009B1FD8" w:rsidP="00861911">
            <w:pPr>
              <w:pStyle w:val="Tabletext"/>
              <w:spacing w:after="20"/>
              <w:ind w:left="-108" w:hanging="4"/>
            </w:pPr>
            <w:r>
              <w:t>It was a requirement of my job</w:t>
            </w:r>
          </w:p>
        </w:tc>
        <w:tc>
          <w:tcPr>
            <w:tcW w:w="709" w:type="dxa"/>
            <w:gridSpan w:val="2"/>
            <w:tcBorders>
              <w:top w:val="nil"/>
              <w:left w:val="nil"/>
              <w:bottom w:val="nil"/>
              <w:right w:val="nil"/>
            </w:tcBorders>
          </w:tcPr>
          <w:p w:rsidR="009B1FD8" w:rsidRDefault="009B1FD8" w:rsidP="00861911">
            <w:pPr>
              <w:pStyle w:val="Tabletext"/>
              <w:tabs>
                <w:tab w:val="decimal" w:pos="224"/>
              </w:tabs>
              <w:spacing w:after="20"/>
              <w:jc w:val="both"/>
            </w:pPr>
            <w:r>
              <w:t>12.7</w:t>
            </w:r>
          </w:p>
        </w:tc>
        <w:tc>
          <w:tcPr>
            <w:tcW w:w="992" w:type="dxa"/>
            <w:gridSpan w:val="2"/>
            <w:tcBorders>
              <w:top w:val="nil"/>
              <w:left w:val="nil"/>
              <w:bottom w:val="nil"/>
              <w:right w:val="nil"/>
            </w:tcBorders>
          </w:tcPr>
          <w:p w:rsidR="009B1FD8" w:rsidRDefault="009B1FD8" w:rsidP="00861911">
            <w:pPr>
              <w:pStyle w:val="Tabletext"/>
              <w:tabs>
                <w:tab w:val="decimal" w:pos="365"/>
              </w:tabs>
              <w:spacing w:after="20"/>
              <w:jc w:val="both"/>
            </w:pPr>
            <w:r>
              <w:t>11.3</w:t>
            </w:r>
          </w:p>
        </w:tc>
        <w:tc>
          <w:tcPr>
            <w:tcW w:w="1134" w:type="dxa"/>
            <w:gridSpan w:val="2"/>
            <w:tcBorders>
              <w:top w:val="nil"/>
              <w:left w:val="nil"/>
              <w:bottom w:val="nil"/>
              <w:right w:val="nil"/>
            </w:tcBorders>
          </w:tcPr>
          <w:p w:rsidR="009B1FD8" w:rsidRDefault="009B1FD8" w:rsidP="00861911">
            <w:pPr>
              <w:pStyle w:val="Tabletext"/>
              <w:tabs>
                <w:tab w:val="decimal" w:pos="365"/>
              </w:tabs>
              <w:spacing w:after="20"/>
            </w:pPr>
            <w:r>
              <w:t>11.2</w:t>
            </w:r>
          </w:p>
        </w:tc>
        <w:tc>
          <w:tcPr>
            <w:tcW w:w="851" w:type="dxa"/>
            <w:gridSpan w:val="2"/>
            <w:tcBorders>
              <w:top w:val="nil"/>
              <w:left w:val="nil"/>
              <w:bottom w:val="nil"/>
              <w:right w:val="nil"/>
            </w:tcBorders>
          </w:tcPr>
          <w:p w:rsidR="009B1FD8" w:rsidRDefault="009B1FD8" w:rsidP="00861911">
            <w:pPr>
              <w:pStyle w:val="Tabletext"/>
              <w:tabs>
                <w:tab w:val="decimal" w:pos="224"/>
              </w:tabs>
              <w:spacing w:after="20"/>
            </w:pPr>
            <w:r>
              <w:t>18.0</w:t>
            </w:r>
          </w:p>
        </w:tc>
        <w:tc>
          <w:tcPr>
            <w:tcW w:w="956" w:type="dxa"/>
            <w:gridSpan w:val="2"/>
            <w:tcBorders>
              <w:top w:val="nil"/>
              <w:left w:val="nil"/>
              <w:bottom w:val="nil"/>
              <w:right w:val="nil"/>
            </w:tcBorders>
          </w:tcPr>
          <w:p w:rsidR="009B1FD8" w:rsidRDefault="009B1FD8" w:rsidP="00861911">
            <w:pPr>
              <w:pStyle w:val="Tabletext"/>
              <w:tabs>
                <w:tab w:val="decimal" w:pos="312"/>
              </w:tabs>
              <w:spacing w:after="20"/>
            </w:pPr>
            <w:r>
              <w:t>15.9</w:t>
            </w:r>
          </w:p>
        </w:tc>
      </w:tr>
      <w:tr w:rsidR="009B1FD8" w:rsidTr="00B673B8">
        <w:trPr>
          <w:trHeight w:val="74"/>
        </w:trPr>
        <w:tc>
          <w:tcPr>
            <w:tcW w:w="236" w:type="dxa"/>
            <w:tcBorders>
              <w:top w:val="nil"/>
              <w:left w:val="nil"/>
              <w:bottom w:val="nil"/>
              <w:right w:val="nil"/>
            </w:tcBorders>
          </w:tcPr>
          <w:p w:rsidR="009B1FD8" w:rsidRDefault="009B1FD8" w:rsidP="00861911">
            <w:pPr>
              <w:pStyle w:val="Tabletext"/>
              <w:ind w:left="-108" w:hanging="4"/>
            </w:pPr>
          </w:p>
        </w:tc>
        <w:tc>
          <w:tcPr>
            <w:tcW w:w="3260" w:type="dxa"/>
            <w:gridSpan w:val="2"/>
            <w:tcBorders>
              <w:top w:val="nil"/>
              <w:left w:val="nil"/>
              <w:bottom w:val="nil"/>
              <w:right w:val="nil"/>
            </w:tcBorders>
          </w:tcPr>
          <w:p w:rsidR="009B1FD8" w:rsidRDefault="009B1FD8" w:rsidP="00861911">
            <w:pPr>
              <w:pStyle w:val="Tabletext"/>
              <w:spacing w:after="20"/>
              <w:ind w:left="-108" w:hanging="4"/>
            </w:pPr>
            <w:r>
              <w:t>Gain extra skills for current job</w:t>
            </w:r>
          </w:p>
        </w:tc>
        <w:tc>
          <w:tcPr>
            <w:tcW w:w="709" w:type="dxa"/>
            <w:gridSpan w:val="2"/>
            <w:tcBorders>
              <w:top w:val="nil"/>
              <w:left w:val="nil"/>
              <w:bottom w:val="nil"/>
              <w:right w:val="nil"/>
            </w:tcBorders>
          </w:tcPr>
          <w:p w:rsidR="009B1FD8" w:rsidRDefault="009B1FD8" w:rsidP="00861911">
            <w:pPr>
              <w:pStyle w:val="Tabletext"/>
              <w:tabs>
                <w:tab w:val="decimal" w:pos="224"/>
              </w:tabs>
              <w:spacing w:after="20"/>
              <w:jc w:val="both"/>
            </w:pPr>
            <w:r>
              <w:t>15.5</w:t>
            </w:r>
          </w:p>
        </w:tc>
        <w:tc>
          <w:tcPr>
            <w:tcW w:w="992" w:type="dxa"/>
            <w:gridSpan w:val="2"/>
            <w:tcBorders>
              <w:top w:val="nil"/>
              <w:left w:val="nil"/>
              <w:bottom w:val="nil"/>
              <w:right w:val="nil"/>
            </w:tcBorders>
          </w:tcPr>
          <w:p w:rsidR="009B1FD8" w:rsidRDefault="009B1FD8" w:rsidP="00861911">
            <w:pPr>
              <w:pStyle w:val="Tabletext"/>
              <w:tabs>
                <w:tab w:val="decimal" w:pos="365"/>
              </w:tabs>
              <w:spacing w:after="20"/>
              <w:jc w:val="both"/>
            </w:pPr>
            <w:r>
              <w:t>15.1</w:t>
            </w:r>
          </w:p>
        </w:tc>
        <w:tc>
          <w:tcPr>
            <w:tcW w:w="1134" w:type="dxa"/>
            <w:gridSpan w:val="2"/>
            <w:tcBorders>
              <w:top w:val="nil"/>
              <w:left w:val="nil"/>
              <w:bottom w:val="nil"/>
              <w:right w:val="nil"/>
            </w:tcBorders>
          </w:tcPr>
          <w:p w:rsidR="009B1FD8" w:rsidRDefault="009B1FD8" w:rsidP="00861911">
            <w:pPr>
              <w:pStyle w:val="Tabletext"/>
              <w:tabs>
                <w:tab w:val="decimal" w:pos="365"/>
              </w:tabs>
              <w:spacing w:after="20"/>
            </w:pPr>
            <w:r>
              <w:t>18.3</w:t>
            </w:r>
          </w:p>
        </w:tc>
        <w:tc>
          <w:tcPr>
            <w:tcW w:w="851" w:type="dxa"/>
            <w:gridSpan w:val="2"/>
            <w:tcBorders>
              <w:top w:val="nil"/>
              <w:left w:val="nil"/>
              <w:bottom w:val="nil"/>
              <w:right w:val="nil"/>
            </w:tcBorders>
          </w:tcPr>
          <w:p w:rsidR="009B1FD8" w:rsidRDefault="009B1FD8" w:rsidP="00861911">
            <w:pPr>
              <w:pStyle w:val="Tabletext"/>
              <w:tabs>
                <w:tab w:val="decimal" w:pos="224"/>
              </w:tabs>
              <w:spacing w:after="20"/>
            </w:pPr>
            <w:r>
              <w:t>21.2</w:t>
            </w:r>
          </w:p>
        </w:tc>
        <w:tc>
          <w:tcPr>
            <w:tcW w:w="956" w:type="dxa"/>
            <w:gridSpan w:val="2"/>
            <w:tcBorders>
              <w:top w:val="nil"/>
              <w:left w:val="nil"/>
              <w:bottom w:val="nil"/>
              <w:right w:val="nil"/>
            </w:tcBorders>
          </w:tcPr>
          <w:p w:rsidR="009B1FD8" w:rsidRDefault="009B1FD8" w:rsidP="00861911">
            <w:pPr>
              <w:pStyle w:val="Tabletext"/>
              <w:tabs>
                <w:tab w:val="decimal" w:pos="312"/>
              </w:tabs>
              <w:spacing w:after="20"/>
            </w:pPr>
            <w:r>
              <w:t>19.2</w:t>
            </w:r>
          </w:p>
        </w:tc>
      </w:tr>
      <w:tr w:rsidR="009B1FD8" w:rsidTr="00861911">
        <w:trPr>
          <w:gridAfter w:val="1"/>
          <w:wAfter w:w="93" w:type="dxa"/>
          <w:trHeight w:val="70"/>
        </w:trPr>
        <w:tc>
          <w:tcPr>
            <w:tcW w:w="3403" w:type="dxa"/>
            <w:gridSpan w:val="2"/>
            <w:tcBorders>
              <w:top w:val="nil"/>
              <w:left w:val="nil"/>
              <w:bottom w:val="nil"/>
              <w:right w:val="nil"/>
            </w:tcBorders>
          </w:tcPr>
          <w:p w:rsidR="009B1FD8" w:rsidRPr="00E770ED" w:rsidRDefault="009B1FD8" w:rsidP="00861911">
            <w:pPr>
              <w:pStyle w:val="Tabletext"/>
              <w:spacing w:after="20"/>
              <w:ind w:left="-108" w:hanging="4"/>
              <w:rPr>
                <w:spacing w:val="-4"/>
              </w:rPr>
            </w:pPr>
            <w:r w:rsidRPr="00E770ED">
              <w:rPr>
                <w:spacing w:val="-4"/>
              </w:rPr>
              <w:t>Further study: to get into another course of study</w:t>
            </w:r>
          </w:p>
        </w:tc>
        <w:tc>
          <w:tcPr>
            <w:tcW w:w="709" w:type="dxa"/>
            <w:gridSpan w:val="2"/>
            <w:tcBorders>
              <w:top w:val="nil"/>
              <w:left w:val="nil"/>
              <w:bottom w:val="nil"/>
              <w:right w:val="nil"/>
            </w:tcBorders>
          </w:tcPr>
          <w:p w:rsidR="009B1FD8" w:rsidRDefault="009B1FD8" w:rsidP="00861911">
            <w:pPr>
              <w:pStyle w:val="Tabletext"/>
              <w:tabs>
                <w:tab w:val="decimal" w:pos="317"/>
              </w:tabs>
              <w:spacing w:after="20"/>
              <w:ind w:left="-108" w:hanging="4"/>
            </w:pPr>
            <w:r>
              <w:t>6.3</w:t>
            </w:r>
          </w:p>
        </w:tc>
        <w:tc>
          <w:tcPr>
            <w:tcW w:w="992" w:type="dxa"/>
            <w:gridSpan w:val="2"/>
            <w:tcBorders>
              <w:top w:val="nil"/>
              <w:left w:val="nil"/>
              <w:bottom w:val="nil"/>
              <w:right w:val="nil"/>
            </w:tcBorders>
          </w:tcPr>
          <w:p w:rsidR="009B1FD8" w:rsidRDefault="009B1FD8" w:rsidP="00861911">
            <w:pPr>
              <w:pStyle w:val="Tabletext"/>
              <w:tabs>
                <w:tab w:val="decimal" w:pos="458"/>
              </w:tabs>
              <w:spacing w:after="20"/>
              <w:jc w:val="both"/>
            </w:pPr>
            <w:r>
              <w:t>16.1</w:t>
            </w:r>
          </w:p>
        </w:tc>
        <w:tc>
          <w:tcPr>
            <w:tcW w:w="1134" w:type="dxa"/>
            <w:gridSpan w:val="2"/>
            <w:tcBorders>
              <w:top w:val="nil"/>
              <w:left w:val="nil"/>
              <w:bottom w:val="nil"/>
              <w:right w:val="nil"/>
            </w:tcBorders>
          </w:tcPr>
          <w:p w:rsidR="009B1FD8" w:rsidRDefault="009B1FD8" w:rsidP="00861911">
            <w:pPr>
              <w:pStyle w:val="Tabletext"/>
              <w:tabs>
                <w:tab w:val="decimal" w:pos="473"/>
              </w:tabs>
              <w:spacing w:after="20"/>
              <w:jc w:val="both"/>
            </w:pPr>
            <w:r>
              <w:t>2.4</w:t>
            </w:r>
          </w:p>
        </w:tc>
        <w:tc>
          <w:tcPr>
            <w:tcW w:w="851" w:type="dxa"/>
            <w:gridSpan w:val="2"/>
            <w:tcBorders>
              <w:top w:val="nil"/>
              <w:left w:val="nil"/>
              <w:bottom w:val="nil"/>
              <w:right w:val="nil"/>
            </w:tcBorders>
          </w:tcPr>
          <w:p w:rsidR="009B1FD8" w:rsidRDefault="009B1FD8" w:rsidP="00861911">
            <w:pPr>
              <w:pStyle w:val="Tabletext"/>
              <w:tabs>
                <w:tab w:val="decimal" w:pos="317"/>
              </w:tabs>
              <w:spacing w:after="20"/>
            </w:pPr>
            <w:r>
              <w:t>2.0</w:t>
            </w:r>
          </w:p>
        </w:tc>
        <w:tc>
          <w:tcPr>
            <w:tcW w:w="956" w:type="dxa"/>
            <w:gridSpan w:val="2"/>
            <w:tcBorders>
              <w:top w:val="nil"/>
              <w:left w:val="nil"/>
              <w:bottom w:val="nil"/>
              <w:right w:val="nil"/>
            </w:tcBorders>
          </w:tcPr>
          <w:p w:rsidR="009B1FD8" w:rsidRDefault="009B1FD8" w:rsidP="00861911">
            <w:pPr>
              <w:pStyle w:val="Tabletext"/>
              <w:tabs>
                <w:tab w:val="decimal" w:pos="408"/>
              </w:tabs>
              <w:spacing w:after="20"/>
            </w:pPr>
            <w:r>
              <w:t>3.8</w:t>
            </w:r>
          </w:p>
        </w:tc>
      </w:tr>
      <w:tr w:rsidR="009B1FD8" w:rsidTr="00B673B8">
        <w:trPr>
          <w:gridAfter w:val="1"/>
          <w:wAfter w:w="93" w:type="dxa"/>
          <w:trHeight w:val="74"/>
        </w:trPr>
        <w:tc>
          <w:tcPr>
            <w:tcW w:w="3403" w:type="dxa"/>
            <w:gridSpan w:val="2"/>
            <w:tcBorders>
              <w:top w:val="nil"/>
              <w:left w:val="nil"/>
              <w:bottom w:val="nil"/>
              <w:right w:val="nil"/>
            </w:tcBorders>
          </w:tcPr>
          <w:p w:rsidR="009B1FD8" w:rsidRDefault="009B1FD8" w:rsidP="00861911">
            <w:pPr>
              <w:pStyle w:val="Tabletext"/>
              <w:spacing w:after="20"/>
              <w:ind w:left="-108" w:hanging="4"/>
            </w:pPr>
            <w:r>
              <w:t>Personal development</w:t>
            </w:r>
          </w:p>
        </w:tc>
        <w:tc>
          <w:tcPr>
            <w:tcW w:w="709" w:type="dxa"/>
            <w:gridSpan w:val="2"/>
            <w:tcBorders>
              <w:top w:val="nil"/>
              <w:left w:val="nil"/>
              <w:bottom w:val="nil"/>
              <w:right w:val="nil"/>
            </w:tcBorders>
          </w:tcPr>
          <w:p w:rsidR="009B1FD8" w:rsidRDefault="009B1FD8" w:rsidP="00861911">
            <w:pPr>
              <w:pStyle w:val="Tabletext"/>
              <w:tabs>
                <w:tab w:val="decimal" w:pos="317"/>
              </w:tabs>
              <w:spacing w:after="20"/>
              <w:ind w:left="-108" w:hanging="4"/>
            </w:pPr>
            <w:r>
              <w:t>13.0</w:t>
            </w:r>
          </w:p>
        </w:tc>
        <w:tc>
          <w:tcPr>
            <w:tcW w:w="992" w:type="dxa"/>
            <w:gridSpan w:val="2"/>
            <w:tcBorders>
              <w:top w:val="nil"/>
              <w:left w:val="nil"/>
              <w:bottom w:val="nil"/>
              <w:right w:val="nil"/>
            </w:tcBorders>
          </w:tcPr>
          <w:p w:rsidR="009B1FD8" w:rsidRDefault="009B1FD8" w:rsidP="00861911">
            <w:pPr>
              <w:pStyle w:val="Tabletext"/>
              <w:tabs>
                <w:tab w:val="decimal" w:pos="458"/>
              </w:tabs>
              <w:spacing w:after="20"/>
              <w:jc w:val="both"/>
            </w:pPr>
            <w:r>
              <w:t>13.1</w:t>
            </w:r>
          </w:p>
        </w:tc>
        <w:tc>
          <w:tcPr>
            <w:tcW w:w="1134" w:type="dxa"/>
            <w:gridSpan w:val="2"/>
            <w:tcBorders>
              <w:top w:val="nil"/>
              <w:left w:val="nil"/>
              <w:bottom w:val="nil"/>
              <w:right w:val="nil"/>
            </w:tcBorders>
          </w:tcPr>
          <w:p w:rsidR="009B1FD8" w:rsidRDefault="009B1FD8" w:rsidP="00861911">
            <w:pPr>
              <w:pStyle w:val="Tabletext"/>
              <w:tabs>
                <w:tab w:val="decimal" w:pos="473"/>
              </w:tabs>
              <w:spacing w:after="20"/>
              <w:jc w:val="both"/>
            </w:pPr>
            <w:r>
              <w:t>15.7</w:t>
            </w:r>
          </w:p>
        </w:tc>
        <w:tc>
          <w:tcPr>
            <w:tcW w:w="851" w:type="dxa"/>
            <w:gridSpan w:val="2"/>
            <w:tcBorders>
              <w:top w:val="nil"/>
              <w:left w:val="nil"/>
              <w:bottom w:val="nil"/>
              <w:right w:val="nil"/>
            </w:tcBorders>
          </w:tcPr>
          <w:p w:rsidR="009B1FD8" w:rsidRDefault="009B1FD8" w:rsidP="00861911">
            <w:pPr>
              <w:pStyle w:val="Tabletext"/>
              <w:tabs>
                <w:tab w:val="decimal" w:pos="317"/>
              </w:tabs>
              <w:spacing w:after="20"/>
            </w:pPr>
            <w:r>
              <w:t>11.6</w:t>
            </w:r>
          </w:p>
        </w:tc>
        <w:tc>
          <w:tcPr>
            <w:tcW w:w="956" w:type="dxa"/>
            <w:gridSpan w:val="2"/>
            <w:tcBorders>
              <w:top w:val="nil"/>
              <w:left w:val="nil"/>
              <w:bottom w:val="nil"/>
              <w:right w:val="nil"/>
            </w:tcBorders>
          </w:tcPr>
          <w:p w:rsidR="009B1FD8" w:rsidRDefault="009B1FD8" w:rsidP="00861911">
            <w:pPr>
              <w:pStyle w:val="Tabletext"/>
              <w:tabs>
                <w:tab w:val="decimal" w:pos="408"/>
              </w:tabs>
              <w:spacing w:after="20"/>
            </w:pPr>
            <w:r>
              <w:t>12.3</w:t>
            </w:r>
          </w:p>
        </w:tc>
      </w:tr>
      <w:tr w:rsidR="009B1FD8" w:rsidTr="00B673B8">
        <w:trPr>
          <w:trHeight w:val="74"/>
        </w:trPr>
        <w:tc>
          <w:tcPr>
            <w:tcW w:w="236" w:type="dxa"/>
            <w:tcBorders>
              <w:top w:val="nil"/>
              <w:left w:val="nil"/>
              <w:bottom w:val="nil"/>
              <w:right w:val="nil"/>
            </w:tcBorders>
          </w:tcPr>
          <w:p w:rsidR="009B1FD8" w:rsidRDefault="009B1FD8" w:rsidP="00861911">
            <w:pPr>
              <w:pStyle w:val="Tabletext"/>
              <w:ind w:left="-108" w:hanging="4"/>
            </w:pPr>
          </w:p>
        </w:tc>
        <w:tc>
          <w:tcPr>
            <w:tcW w:w="3260" w:type="dxa"/>
            <w:gridSpan w:val="2"/>
            <w:tcBorders>
              <w:top w:val="nil"/>
              <w:left w:val="nil"/>
              <w:bottom w:val="nil"/>
              <w:right w:val="nil"/>
            </w:tcBorders>
          </w:tcPr>
          <w:p w:rsidR="009B1FD8" w:rsidRDefault="009B1FD8" w:rsidP="00861911">
            <w:pPr>
              <w:pStyle w:val="Tabletext"/>
              <w:spacing w:after="20"/>
              <w:ind w:left="-108" w:hanging="4"/>
            </w:pPr>
            <w:r>
              <w:t>To improve my general education skills</w:t>
            </w:r>
          </w:p>
        </w:tc>
        <w:tc>
          <w:tcPr>
            <w:tcW w:w="709" w:type="dxa"/>
            <w:gridSpan w:val="2"/>
            <w:tcBorders>
              <w:top w:val="nil"/>
              <w:left w:val="nil"/>
              <w:bottom w:val="nil"/>
              <w:right w:val="nil"/>
            </w:tcBorders>
          </w:tcPr>
          <w:p w:rsidR="009B1FD8" w:rsidRDefault="009B1FD8" w:rsidP="00861911">
            <w:pPr>
              <w:pStyle w:val="Tabletext"/>
              <w:tabs>
                <w:tab w:val="decimal" w:pos="232"/>
              </w:tabs>
              <w:spacing w:after="20"/>
              <w:jc w:val="both"/>
            </w:pPr>
            <w:r>
              <w:t>9.1</w:t>
            </w:r>
          </w:p>
        </w:tc>
        <w:tc>
          <w:tcPr>
            <w:tcW w:w="992" w:type="dxa"/>
            <w:gridSpan w:val="2"/>
            <w:tcBorders>
              <w:top w:val="nil"/>
              <w:left w:val="nil"/>
              <w:bottom w:val="nil"/>
              <w:right w:val="nil"/>
            </w:tcBorders>
          </w:tcPr>
          <w:p w:rsidR="009B1FD8" w:rsidRDefault="009B1FD8" w:rsidP="00861911">
            <w:pPr>
              <w:pStyle w:val="Tabletext"/>
              <w:tabs>
                <w:tab w:val="decimal" w:pos="365"/>
              </w:tabs>
              <w:spacing w:after="20"/>
              <w:jc w:val="both"/>
            </w:pPr>
            <w:r>
              <w:t>10.3</w:t>
            </w:r>
          </w:p>
        </w:tc>
        <w:tc>
          <w:tcPr>
            <w:tcW w:w="1134" w:type="dxa"/>
            <w:gridSpan w:val="2"/>
            <w:tcBorders>
              <w:top w:val="nil"/>
              <w:left w:val="nil"/>
              <w:bottom w:val="nil"/>
              <w:right w:val="nil"/>
            </w:tcBorders>
          </w:tcPr>
          <w:p w:rsidR="009B1FD8" w:rsidRDefault="009B1FD8" w:rsidP="00861911">
            <w:pPr>
              <w:pStyle w:val="Tabletext"/>
              <w:tabs>
                <w:tab w:val="decimal" w:pos="365"/>
              </w:tabs>
              <w:spacing w:after="20"/>
            </w:pPr>
            <w:r>
              <w:t>9.1</w:t>
            </w:r>
          </w:p>
        </w:tc>
        <w:tc>
          <w:tcPr>
            <w:tcW w:w="851" w:type="dxa"/>
            <w:gridSpan w:val="2"/>
            <w:tcBorders>
              <w:top w:val="nil"/>
              <w:left w:val="nil"/>
              <w:bottom w:val="nil"/>
              <w:right w:val="nil"/>
            </w:tcBorders>
          </w:tcPr>
          <w:p w:rsidR="009B1FD8" w:rsidRDefault="009B1FD8" w:rsidP="00861911">
            <w:pPr>
              <w:pStyle w:val="Tabletext"/>
              <w:tabs>
                <w:tab w:val="decimal" w:pos="224"/>
              </w:tabs>
              <w:spacing w:after="20"/>
            </w:pPr>
            <w:r>
              <w:t>8.3</w:t>
            </w:r>
          </w:p>
        </w:tc>
        <w:tc>
          <w:tcPr>
            <w:tcW w:w="956" w:type="dxa"/>
            <w:gridSpan w:val="2"/>
            <w:tcBorders>
              <w:top w:val="nil"/>
              <w:left w:val="nil"/>
              <w:bottom w:val="nil"/>
              <w:right w:val="nil"/>
            </w:tcBorders>
          </w:tcPr>
          <w:p w:rsidR="009B1FD8" w:rsidRDefault="009B1FD8" w:rsidP="00861911">
            <w:pPr>
              <w:pStyle w:val="Tabletext"/>
              <w:tabs>
                <w:tab w:val="decimal" w:pos="312"/>
              </w:tabs>
              <w:spacing w:after="20"/>
            </w:pPr>
            <w:r>
              <w:t>8.6</w:t>
            </w:r>
          </w:p>
        </w:tc>
      </w:tr>
      <w:tr w:rsidR="009B1FD8" w:rsidTr="00B673B8">
        <w:trPr>
          <w:trHeight w:val="74"/>
        </w:trPr>
        <w:tc>
          <w:tcPr>
            <w:tcW w:w="236" w:type="dxa"/>
            <w:tcBorders>
              <w:top w:val="nil"/>
              <w:left w:val="nil"/>
              <w:bottom w:val="nil"/>
              <w:right w:val="nil"/>
            </w:tcBorders>
          </w:tcPr>
          <w:p w:rsidR="009B1FD8" w:rsidRDefault="009B1FD8" w:rsidP="00861911">
            <w:pPr>
              <w:pStyle w:val="Tabletext"/>
              <w:ind w:left="-108" w:hanging="4"/>
            </w:pPr>
          </w:p>
        </w:tc>
        <w:tc>
          <w:tcPr>
            <w:tcW w:w="3260" w:type="dxa"/>
            <w:gridSpan w:val="2"/>
            <w:tcBorders>
              <w:top w:val="nil"/>
              <w:left w:val="nil"/>
              <w:bottom w:val="nil"/>
              <w:right w:val="nil"/>
            </w:tcBorders>
          </w:tcPr>
          <w:p w:rsidR="009B1FD8" w:rsidRDefault="009B1FD8" w:rsidP="00861911">
            <w:pPr>
              <w:pStyle w:val="Tabletext"/>
              <w:spacing w:after="20"/>
              <w:ind w:left="-108" w:hanging="4"/>
            </w:pPr>
            <w:r>
              <w:t>To get skills for community/voluntary work</w:t>
            </w:r>
          </w:p>
        </w:tc>
        <w:tc>
          <w:tcPr>
            <w:tcW w:w="709" w:type="dxa"/>
            <w:gridSpan w:val="2"/>
            <w:tcBorders>
              <w:top w:val="nil"/>
              <w:left w:val="nil"/>
              <w:bottom w:val="nil"/>
              <w:right w:val="nil"/>
            </w:tcBorders>
          </w:tcPr>
          <w:p w:rsidR="009B1FD8" w:rsidRDefault="009B1FD8" w:rsidP="00861911">
            <w:pPr>
              <w:pStyle w:val="Tabletext"/>
              <w:tabs>
                <w:tab w:val="decimal" w:pos="232"/>
              </w:tabs>
              <w:spacing w:after="20"/>
              <w:jc w:val="both"/>
            </w:pPr>
            <w:r>
              <w:t>1.5</w:t>
            </w:r>
          </w:p>
        </w:tc>
        <w:tc>
          <w:tcPr>
            <w:tcW w:w="992" w:type="dxa"/>
            <w:gridSpan w:val="2"/>
            <w:tcBorders>
              <w:top w:val="nil"/>
              <w:left w:val="nil"/>
              <w:bottom w:val="nil"/>
              <w:right w:val="nil"/>
            </w:tcBorders>
          </w:tcPr>
          <w:p w:rsidR="009B1FD8" w:rsidRDefault="009B1FD8" w:rsidP="00861911">
            <w:pPr>
              <w:pStyle w:val="Tabletext"/>
              <w:tabs>
                <w:tab w:val="decimal" w:pos="365"/>
              </w:tabs>
              <w:spacing w:after="20"/>
              <w:jc w:val="both"/>
            </w:pPr>
            <w:r>
              <w:t>1.6</w:t>
            </w:r>
          </w:p>
        </w:tc>
        <w:tc>
          <w:tcPr>
            <w:tcW w:w="1134" w:type="dxa"/>
            <w:gridSpan w:val="2"/>
            <w:tcBorders>
              <w:top w:val="nil"/>
              <w:left w:val="nil"/>
              <w:bottom w:val="nil"/>
              <w:right w:val="nil"/>
            </w:tcBorders>
          </w:tcPr>
          <w:p w:rsidR="009B1FD8" w:rsidRDefault="009B1FD8" w:rsidP="00861911">
            <w:pPr>
              <w:pStyle w:val="Tabletext"/>
              <w:tabs>
                <w:tab w:val="decimal" w:pos="365"/>
              </w:tabs>
              <w:spacing w:after="20"/>
            </w:pPr>
            <w:r>
              <w:t>4.0</w:t>
            </w:r>
          </w:p>
        </w:tc>
        <w:tc>
          <w:tcPr>
            <w:tcW w:w="851" w:type="dxa"/>
            <w:gridSpan w:val="2"/>
            <w:tcBorders>
              <w:top w:val="nil"/>
              <w:left w:val="nil"/>
              <w:bottom w:val="nil"/>
              <w:right w:val="nil"/>
            </w:tcBorders>
          </w:tcPr>
          <w:p w:rsidR="009B1FD8" w:rsidRDefault="009B1FD8" w:rsidP="00861911">
            <w:pPr>
              <w:pStyle w:val="Tabletext"/>
              <w:tabs>
                <w:tab w:val="decimal" w:pos="224"/>
              </w:tabs>
              <w:spacing w:after="20"/>
            </w:pPr>
            <w:r>
              <w:t>1.4</w:t>
            </w:r>
          </w:p>
        </w:tc>
        <w:tc>
          <w:tcPr>
            <w:tcW w:w="956" w:type="dxa"/>
            <w:gridSpan w:val="2"/>
            <w:tcBorders>
              <w:top w:val="nil"/>
              <w:left w:val="nil"/>
              <w:bottom w:val="nil"/>
              <w:right w:val="nil"/>
            </w:tcBorders>
          </w:tcPr>
          <w:p w:rsidR="009B1FD8" w:rsidRDefault="009B1FD8" w:rsidP="00861911">
            <w:pPr>
              <w:pStyle w:val="Tabletext"/>
              <w:tabs>
                <w:tab w:val="decimal" w:pos="312"/>
              </w:tabs>
              <w:spacing w:after="20"/>
            </w:pPr>
            <w:r>
              <w:t>1.5</w:t>
            </w:r>
          </w:p>
        </w:tc>
      </w:tr>
      <w:tr w:rsidR="009B1FD8" w:rsidTr="00B673B8">
        <w:trPr>
          <w:trHeight w:val="74"/>
        </w:trPr>
        <w:tc>
          <w:tcPr>
            <w:tcW w:w="236" w:type="dxa"/>
            <w:tcBorders>
              <w:top w:val="nil"/>
              <w:left w:val="nil"/>
              <w:bottom w:val="nil"/>
              <w:right w:val="nil"/>
            </w:tcBorders>
          </w:tcPr>
          <w:p w:rsidR="009B1FD8" w:rsidRDefault="009B1FD8" w:rsidP="00861911">
            <w:pPr>
              <w:pStyle w:val="Tabletext"/>
              <w:ind w:left="-108" w:hanging="4"/>
            </w:pPr>
          </w:p>
        </w:tc>
        <w:tc>
          <w:tcPr>
            <w:tcW w:w="3260" w:type="dxa"/>
            <w:gridSpan w:val="2"/>
            <w:tcBorders>
              <w:top w:val="nil"/>
              <w:left w:val="nil"/>
              <w:bottom w:val="nil"/>
              <w:right w:val="nil"/>
            </w:tcBorders>
          </w:tcPr>
          <w:p w:rsidR="009B1FD8" w:rsidRDefault="009B1FD8" w:rsidP="00861911">
            <w:pPr>
              <w:pStyle w:val="Tabletext"/>
              <w:spacing w:after="20"/>
              <w:ind w:left="-108" w:hanging="4"/>
            </w:pPr>
            <w:r>
              <w:t>To increase my confidence/self-esteem</w:t>
            </w:r>
          </w:p>
        </w:tc>
        <w:tc>
          <w:tcPr>
            <w:tcW w:w="709" w:type="dxa"/>
            <w:gridSpan w:val="2"/>
            <w:tcBorders>
              <w:top w:val="nil"/>
              <w:left w:val="nil"/>
              <w:bottom w:val="nil"/>
              <w:right w:val="nil"/>
            </w:tcBorders>
          </w:tcPr>
          <w:p w:rsidR="009B1FD8" w:rsidRDefault="009B1FD8" w:rsidP="00861911">
            <w:pPr>
              <w:pStyle w:val="Tabletext"/>
              <w:tabs>
                <w:tab w:val="decimal" w:pos="232"/>
              </w:tabs>
              <w:spacing w:after="20"/>
              <w:jc w:val="both"/>
            </w:pPr>
            <w:r>
              <w:t>1.7</w:t>
            </w:r>
          </w:p>
        </w:tc>
        <w:tc>
          <w:tcPr>
            <w:tcW w:w="992" w:type="dxa"/>
            <w:gridSpan w:val="2"/>
            <w:tcBorders>
              <w:top w:val="nil"/>
              <w:left w:val="nil"/>
              <w:bottom w:val="nil"/>
              <w:right w:val="nil"/>
            </w:tcBorders>
          </w:tcPr>
          <w:p w:rsidR="009B1FD8" w:rsidRDefault="009B1FD8" w:rsidP="00861911">
            <w:pPr>
              <w:pStyle w:val="Tabletext"/>
              <w:tabs>
                <w:tab w:val="decimal" w:pos="365"/>
              </w:tabs>
              <w:spacing w:after="20"/>
              <w:jc w:val="both"/>
            </w:pPr>
            <w:r>
              <w:t>0.8</w:t>
            </w:r>
          </w:p>
        </w:tc>
        <w:tc>
          <w:tcPr>
            <w:tcW w:w="1134" w:type="dxa"/>
            <w:gridSpan w:val="2"/>
            <w:tcBorders>
              <w:top w:val="nil"/>
              <w:left w:val="nil"/>
              <w:bottom w:val="nil"/>
              <w:right w:val="nil"/>
            </w:tcBorders>
          </w:tcPr>
          <w:p w:rsidR="009B1FD8" w:rsidRDefault="009B1FD8" w:rsidP="00861911">
            <w:pPr>
              <w:pStyle w:val="Tabletext"/>
              <w:tabs>
                <w:tab w:val="decimal" w:pos="365"/>
              </w:tabs>
              <w:spacing w:after="20"/>
            </w:pPr>
            <w:r>
              <w:t>2.3</w:t>
            </w:r>
          </w:p>
        </w:tc>
        <w:tc>
          <w:tcPr>
            <w:tcW w:w="851" w:type="dxa"/>
            <w:gridSpan w:val="2"/>
            <w:tcBorders>
              <w:top w:val="nil"/>
              <w:left w:val="nil"/>
              <w:bottom w:val="nil"/>
              <w:right w:val="nil"/>
            </w:tcBorders>
          </w:tcPr>
          <w:p w:rsidR="009B1FD8" w:rsidRDefault="009B1FD8" w:rsidP="00861911">
            <w:pPr>
              <w:pStyle w:val="Tabletext"/>
              <w:tabs>
                <w:tab w:val="decimal" w:pos="224"/>
              </w:tabs>
              <w:spacing w:after="20"/>
            </w:pPr>
            <w:r>
              <w:t>1.5</w:t>
            </w:r>
          </w:p>
        </w:tc>
        <w:tc>
          <w:tcPr>
            <w:tcW w:w="956" w:type="dxa"/>
            <w:gridSpan w:val="2"/>
            <w:tcBorders>
              <w:top w:val="nil"/>
              <w:left w:val="nil"/>
              <w:bottom w:val="nil"/>
              <w:right w:val="nil"/>
            </w:tcBorders>
          </w:tcPr>
          <w:p w:rsidR="009B1FD8" w:rsidRDefault="009B1FD8" w:rsidP="00861911">
            <w:pPr>
              <w:pStyle w:val="Tabletext"/>
              <w:tabs>
                <w:tab w:val="decimal" w:pos="312"/>
              </w:tabs>
              <w:spacing w:after="20"/>
            </w:pPr>
            <w:r>
              <w:t>1.6</w:t>
            </w:r>
          </w:p>
        </w:tc>
      </w:tr>
      <w:tr w:rsidR="009B1FD8" w:rsidTr="00B673B8">
        <w:trPr>
          <w:trHeight w:val="74"/>
        </w:trPr>
        <w:tc>
          <w:tcPr>
            <w:tcW w:w="236" w:type="dxa"/>
            <w:tcBorders>
              <w:top w:val="nil"/>
              <w:left w:val="nil"/>
              <w:bottom w:val="nil"/>
              <w:right w:val="nil"/>
            </w:tcBorders>
          </w:tcPr>
          <w:p w:rsidR="009B1FD8" w:rsidRDefault="009B1FD8" w:rsidP="00861911">
            <w:pPr>
              <w:pStyle w:val="Tabletext"/>
              <w:ind w:left="-108" w:hanging="4"/>
            </w:pPr>
          </w:p>
        </w:tc>
        <w:tc>
          <w:tcPr>
            <w:tcW w:w="3260" w:type="dxa"/>
            <w:gridSpan w:val="2"/>
            <w:tcBorders>
              <w:top w:val="nil"/>
              <w:left w:val="nil"/>
              <w:bottom w:val="nil"/>
              <w:right w:val="nil"/>
            </w:tcBorders>
          </w:tcPr>
          <w:p w:rsidR="009B1FD8" w:rsidRDefault="009B1FD8" w:rsidP="00861911">
            <w:pPr>
              <w:pStyle w:val="Tabletext"/>
              <w:spacing w:after="20"/>
              <w:ind w:left="-108" w:hanging="4"/>
            </w:pPr>
            <w:r>
              <w:t>For recreational reasons</w:t>
            </w:r>
          </w:p>
        </w:tc>
        <w:tc>
          <w:tcPr>
            <w:tcW w:w="709" w:type="dxa"/>
            <w:gridSpan w:val="2"/>
            <w:tcBorders>
              <w:top w:val="nil"/>
              <w:left w:val="nil"/>
              <w:bottom w:val="nil"/>
              <w:right w:val="nil"/>
            </w:tcBorders>
          </w:tcPr>
          <w:p w:rsidR="009B1FD8" w:rsidRDefault="009B1FD8" w:rsidP="00861911">
            <w:pPr>
              <w:pStyle w:val="Tabletext"/>
              <w:tabs>
                <w:tab w:val="decimal" w:pos="232"/>
              </w:tabs>
              <w:spacing w:after="20"/>
              <w:jc w:val="both"/>
            </w:pPr>
            <w:r>
              <w:t>0.7</w:t>
            </w:r>
          </w:p>
        </w:tc>
        <w:tc>
          <w:tcPr>
            <w:tcW w:w="992" w:type="dxa"/>
            <w:gridSpan w:val="2"/>
            <w:tcBorders>
              <w:top w:val="nil"/>
              <w:left w:val="nil"/>
              <w:bottom w:val="nil"/>
              <w:right w:val="nil"/>
            </w:tcBorders>
          </w:tcPr>
          <w:p w:rsidR="009B1FD8" w:rsidRDefault="009B1FD8" w:rsidP="00861911">
            <w:pPr>
              <w:pStyle w:val="Tabletext"/>
              <w:tabs>
                <w:tab w:val="decimal" w:pos="365"/>
              </w:tabs>
              <w:spacing w:after="20"/>
              <w:jc w:val="both"/>
            </w:pPr>
            <w:r>
              <w:t>0.3</w:t>
            </w:r>
          </w:p>
        </w:tc>
        <w:tc>
          <w:tcPr>
            <w:tcW w:w="1134" w:type="dxa"/>
            <w:gridSpan w:val="2"/>
            <w:tcBorders>
              <w:top w:val="nil"/>
              <w:left w:val="nil"/>
              <w:bottom w:val="nil"/>
              <w:right w:val="nil"/>
            </w:tcBorders>
          </w:tcPr>
          <w:p w:rsidR="009B1FD8" w:rsidRDefault="009B1FD8" w:rsidP="00861911">
            <w:pPr>
              <w:pStyle w:val="Tabletext"/>
              <w:tabs>
                <w:tab w:val="decimal" w:pos="507"/>
              </w:tabs>
              <w:spacing w:after="20"/>
            </w:pPr>
            <w:r>
              <w:t>np</w:t>
            </w:r>
          </w:p>
        </w:tc>
        <w:tc>
          <w:tcPr>
            <w:tcW w:w="851" w:type="dxa"/>
            <w:gridSpan w:val="2"/>
            <w:tcBorders>
              <w:top w:val="nil"/>
              <w:left w:val="nil"/>
              <w:bottom w:val="nil"/>
              <w:right w:val="nil"/>
            </w:tcBorders>
          </w:tcPr>
          <w:p w:rsidR="009B1FD8" w:rsidRDefault="009B1FD8" w:rsidP="00861911">
            <w:pPr>
              <w:pStyle w:val="Tabletext"/>
              <w:tabs>
                <w:tab w:val="decimal" w:pos="224"/>
              </w:tabs>
              <w:spacing w:after="20"/>
            </w:pPr>
            <w:r>
              <w:t>0.3</w:t>
            </w:r>
          </w:p>
        </w:tc>
        <w:tc>
          <w:tcPr>
            <w:tcW w:w="956" w:type="dxa"/>
            <w:gridSpan w:val="2"/>
            <w:tcBorders>
              <w:top w:val="nil"/>
              <w:left w:val="nil"/>
              <w:bottom w:val="nil"/>
              <w:right w:val="nil"/>
            </w:tcBorders>
          </w:tcPr>
          <w:p w:rsidR="009B1FD8" w:rsidRDefault="009B1FD8" w:rsidP="00861911">
            <w:pPr>
              <w:pStyle w:val="Tabletext"/>
              <w:tabs>
                <w:tab w:val="decimal" w:pos="312"/>
              </w:tabs>
              <w:spacing w:after="20"/>
            </w:pPr>
            <w:r>
              <w:t>0.4</w:t>
            </w:r>
          </w:p>
        </w:tc>
      </w:tr>
      <w:tr w:rsidR="009B1FD8" w:rsidTr="00861911">
        <w:trPr>
          <w:trHeight w:val="284"/>
        </w:trPr>
        <w:tc>
          <w:tcPr>
            <w:tcW w:w="236" w:type="dxa"/>
            <w:tcBorders>
              <w:top w:val="nil"/>
              <w:left w:val="nil"/>
              <w:right w:val="nil"/>
            </w:tcBorders>
          </w:tcPr>
          <w:p w:rsidR="009B1FD8" w:rsidRDefault="009B1FD8" w:rsidP="00861911">
            <w:pPr>
              <w:pStyle w:val="Tabletext"/>
              <w:ind w:left="-108" w:hanging="4"/>
            </w:pPr>
          </w:p>
        </w:tc>
        <w:tc>
          <w:tcPr>
            <w:tcW w:w="3260" w:type="dxa"/>
            <w:gridSpan w:val="2"/>
            <w:tcBorders>
              <w:top w:val="nil"/>
              <w:left w:val="nil"/>
              <w:right w:val="nil"/>
            </w:tcBorders>
          </w:tcPr>
          <w:p w:rsidR="009B1FD8" w:rsidRDefault="009B1FD8" w:rsidP="00861911">
            <w:pPr>
              <w:pStyle w:val="Tabletext"/>
              <w:spacing w:after="20"/>
              <w:ind w:left="-108" w:hanging="4"/>
            </w:pPr>
            <w:r>
              <w:t>Other</w:t>
            </w:r>
          </w:p>
        </w:tc>
        <w:tc>
          <w:tcPr>
            <w:tcW w:w="709" w:type="dxa"/>
            <w:gridSpan w:val="2"/>
            <w:tcBorders>
              <w:top w:val="nil"/>
              <w:left w:val="nil"/>
              <w:right w:val="nil"/>
            </w:tcBorders>
          </w:tcPr>
          <w:p w:rsidR="009B1FD8" w:rsidRDefault="009B1FD8" w:rsidP="00861911">
            <w:pPr>
              <w:pStyle w:val="Tabletext"/>
              <w:tabs>
                <w:tab w:val="decimal" w:pos="232"/>
              </w:tabs>
              <w:spacing w:after="20"/>
              <w:jc w:val="both"/>
            </w:pPr>
            <w:r>
              <w:t>0.1</w:t>
            </w:r>
          </w:p>
        </w:tc>
        <w:tc>
          <w:tcPr>
            <w:tcW w:w="992" w:type="dxa"/>
            <w:gridSpan w:val="2"/>
            <w:tcBorders>
              <w:top w:val="nil"/>
              <w:left w:val="nil"/>
              <w:right w:val="nil"/>
            </w:tcBorders>
          </w:tcPr>
          <w:p w:rsidR="009B1FD8" w:rsidRDefault="009B1FD8" w:rsidP="004E671D">
            <w:pPr>
              <w:pStyle w:val="Tabletext"/>
              <w:tabs>
                <w:tab w:val="decimal" w:pos="507"/>
              </w:tabs>
              <w:spacing w:after="20"/>
              <w:jc w:val="both"/>
            </w:pPr>
            <w:r>
              <w:t>np</w:t>
            </w:r>
          </w:p>
        </w:tc>
        <w:tc>
          <w:tcPr>
            <w:tcW w:w="1134" w:type="dxa"/>
            <w:gridSpan w:val="2"/>
            <w:tcBorders>
              <w:top w:val="nil"/>
              <w:left w:val="nil"/>
              <w:right w:val="nil"/>
            </w:tcBorders>
          </w:tcPr>
          <w:p w:rsidR="009B1FD8" w:rsidRDefault="009B1FD8" w:rsidP="00861911">
            <w:pPr>
              <w:pStyle w:val="Tabletext"/>
              <w:tabs>
                <w:tab w:val="decimal" w:pos="365"/>
              </w:tabs>
              <w:spacing w:after="20"/>
            </w:pPr>
            <w:r>
              <w:t>0.2</w:t>
            </w:r>
          </w:p>
        </w:tc>
        <w:tc>
          <w:tcPr>
            <w:tcW w:w="851" w:type="dxa"/>
            <w:gridSpan w:val="2"/>
            <w:tcBorders>
              <w:top w:val="nil"/>
              <w:left w:val="nil"/>
              <w:right w:val="nil"/>
            </w:tcBorders>
          </w:tcPr>
          <w:p w:rsidR="009B1FD8" w:rsidRDefault="009B1FD8" w:rsidP="00861911">
            <w:pPr>
              <w:pStyle w:val="Tabletext"/>
              <w:tabs>
                <w:tab w:val="decimal" w:pos="224"/>
              </w:tabs>
              <w:spacing w:after="20"/>
            </w:pPr>
            <w:r>
              <w:t>0.2</w:t>
            </w:r>
          </w:p>
        </w:tc>
        <w:tc>
          <w:tcPr>
            <w:tcW w:w="956" w:type="dxa"/>
            <w:gridSpan w:val="2"/>
            <w:tcBorders>
              <w:top w:val="nil"/>
              <w:left w:val="nil"/>
              <w:right w:val="nil"/>
            </w:tcBorders>
          </w:tcPr>
          <w:p w:rsidR="009B1FD8" w:rsidRDefault="009B1FD8" w:rsidP="00861911">
            <w:pPr>
              <w:pStyle w:val="Tabletext"/>
              <w:tabs>
                <w:tab w:val="decimal" w:pos="312"/>
              </w:tabs>
              <w:spacing w:after="20"/>
            </w:pPr>
            <w:r>
              <w:t>0.2</w:t>
            </w:r>
          </w:p>
        </w:tc>
      </w:tr>
    </w:tbl>
    <w:p w:rsidR="00B673B8" w:rsidRDefault="00B673B8" w:rsidP="00837D3A">
      <w:pPr>
        <w:pStyle w:val="Source"/>
        <w:tabs>
          <w:tab w:val="left" w:pos="851"/>
        </w:tabs>
        <w:ind w:left="720" w:right="-284" w:hanging="709"/>
        <w:rPr>
          <w:rStyle w:val="TextChar1"/>
          <w:rFonts w:ascii="Arial" w:hAnsi="Arial"/>
          <w:szCs w:val="20"/>
        </w:rPr>
      </w:pPr>
      <w:r>
        <w:t xml:space="preserve">Notes:   </w:t>
      </w:r>
      <w:r>
        <w:rPr>
          <w:rStyle w:val="TextChar1"/>
          <w:rFonts w:ascii="Arial" w:hAnsi="Arial"/>
          <w:szCs w:val="20"/>
        </w:rPr>
        <w:t>Np</w:t>
      </w:r>
      <w:r>
        <w:rPr>
          <w:rStyle w:val="TextChar1"/>
          <w:rFonts w:ascii="Arial" w:hAnsi="Arial"/>
          <w:szCs w:val="20"/>
        </w:rPr>
        <w:tab/>
      </w:r>
      <w:proofErr w:type="gramStart"/>
      <w:r>
        <w:rPr>
          <w:rStyle w:val="TextChar1"/>
          <w:rFonts w:ascii="Arial" w:hAnsi="Arial"/>
          <w:szCs w:val="20"/>
        </w:rPr>
        <w:t>Not</w:t>
      </w:r>
      <w:proofErr w:type="gramEnd"/>
      <w:r>
        <w:rPr>
          <w:rStyle w:val="TextChar1"/>
          <w:rFonts w:ascii="Arial" w:hAnsi="Arial"/>
          <w:szCs w:val="20"/>
        </w:rPr>
        <w:t xml:space="preserve"> published. NCVER does not report on estimates based on five or fewer respondents because </w:t>
      </w:r>
      <w:r>
        <w:rPr>
          <w:rStyle w:val="TextChar1"/>
          <w:rFonts w:ascii="Arial" w:hAnsi="Arial"/>
          <w:szCs w:val="20"/>
        </w:rPr>
        <w:tab/>
        <w:t>the estimates are unreliable.</w:t>
      </w:r>
    </w:p>
    <w:p w:rsidR="009B1FD8" w:rsidRDefault="009B1FD8" w:rsidP="00B673B8">
      <w:pPr>
        <w:pStyle w:val="Source"/>
        <w:tabs>
          <w:tab w:val="left" w:pos="993"/>
        </w:tabs>
        <w:ind w:left="720" w:hanging="709"/>
      </w:pPr>
      <w:r>
        <w:t>Source</w:t>
      </w:r>
      <w:r w:rsidR="00A4425A">
        <w:t>:</w:t>
      </w:r>
      <w:r>
        <w:t xml:space="preserve"> NCVER (2016</w:t>
      </w:r>
      <w:r w:rsidR="0041661A">
        <w:t>a</w:t>
      </w:r>
      <w:r>
        <w:t>)</w:t>
      </w:r>
      <w:r w:rsidR="001B522B">
        <w:t>.</w:t>
      </w:r>
    </w:p>
    <w:p w:rsidR="00B673B8" w:rsidRDefault="00B673B8" w:rsidP="009B1FD8">
      <w:pPr>
        <w:pStyle w:val="Source"/>
      </w:pPr>
    </w:p>
    <w:p w:rsidR="009B1FD8" w:rsidRDefault="009B1FD8" w:rsidP="009B1FD8">
      <w:pPr>
        <w:pStyle w:val="Text"/>
      </w:pPr>
      <w:r>
        <w:t xml:space="preserve">Table </w:t>
      </w:r>
      <w:r w:rsidR="00036208">
        <w:t>1</w:t>
      </w:r>
      <w:r>
        <w:t xml:space="preserve"> </w:t>
      </w:r>
      <w:r w:rsidR="00FD1E5A">
        <w:t>demonstrates</w:t>
      </w:r>
      <w:r>
        <w:t xml:space="preserve"> that a large majority o</w:t>
      </w:r>
      <w:r w:rsidR="00FD1E5A">
        <w:t>f learners enrol for employment-</w:t>
      </w:r>
      <w:r>
        <w:t>related reasons (84% of all gradu</w:t>
      </w:r>
      <w:r w:rsidR="00FD1E5A">
        <w:t>ates). Irrespective of the employment-</w:t>
      </w:r>
      <w:r>
        <w:t>related reason</w:t>
      </w:r>
      <w:r w:rsidR="007C3402">
        <w:t xml:space="preserve"> (for example, whether it is to get a job or gain extra skills for a current job)</w:t>
      </w:r>
      <w:r>
        <w:t xml:space="preserve">, ultimately the learner needs to </w:t>
      </w:r>
      <w:r w:rsidR="007C3402">
        <w:t>be confident that the course</w:t>
      </w:r>
      <w:r w:rsidR="0097001C">
        <w:t xml:space="preserve"> quality</w:t>
      </w:r>
      <w:r w:rsidR="007C3402">
        <w:t xml:space="preserve"> (and the RTO</w:t>
      </w:r>
      <w:r w:rsidR="0097001C">
        <w:t xml:space="preserve"> quality</w:t>
      </w:r>
      <w:r w:rsidR="007C3402">
        <w:t xml:space="preserve">) will enable them to </w:t>
      </w:r>
      <w:r w:rsidR="00CA0F49">
        <w:t>acquire</w:t>
      </w:r>
      <w:r>
        <w:t xml:space="preserve"> the skills required</w:t>
      </w:r>
      <w:r w:rsidR="007C3402">
        <w:t>.</w:t>
      </w:r>
      <w:r w:rsidR="006B751C">
        <w:t xml:space="preserve"> </w:t>
      </w:r>
    </w:p>
    <w:p w:rsidR="009B1FD8" w:rsidRDefault="009B1FD8" w:rsidP="009B1FD8">
      <w:pPr>
        <w:pStyle w:val="Text"/>
      </w:pPr>
      <w:r>
        <w:t xml:space="preserve">The survey shows that </w:t>
      </w:r>
      <w:r w:rsidR="00026414">
        <w:t>the other</w:t>
      </w:r>
      <w:r>
        <w:t xml:space="preserve"> two categ</w:t>
      </w:r>
      <w:r w:rsidR="00A544A2">
        <w:t>ories of reasons for training</w:t>
      </w:r>
      <w:r w:rsidR="00FD1E5A">
        <w:t xml:space="preserve"> </w:t>
      </w:r>
      <w:r w:rsidR="00A544A2">
        <w:t>—</w:t>
      </w:r>
      <w:r w:rsidR="00FD1E5A">
        <w:t xml:space="preserve"> </w:t>
      </w:r>
      <w:r w:rsidR="00A544A2">
        <w:t xml:space="preserve">to </w:t>
      </w:r>
      <w:r>
        <w:t>get into another course of stud</w:t>
      </w:r>
      <w:r w:rsidR="00A544A2">
        <w:t>y or for personal development</w:t>
      </w:r>
      <w:r w:rsidR="00FD1E5A">
        <w:t xml:space="preserve"> </w:t>
      </w:r>
      <w:r w:rsidR="00A544A2">
        <w:t>—</w:t>
      </w:r>
      <w:r w:rsidR="00FD1E5A">
        <w:t xml:space="preserve"> </w:t>
      </w:r>
      <w:r w:rsidR="00A544A2">
        <w:t xml:space="preserve">are </w:t>
      </w:r>
      <w:r>
        <w:t>less commonly cited as the main reason for training</w:t>
      </w:r>
      <w:r w:rsidR="007C3402">
        <w:t xml:space="preserve"> (</w:t>
      </w:r>
      <w:r w:rsidR="0097001C">
        <w:t>yet</w:t>
      </w:r>
      <w:r w:rsidR="007C3402">
        <w:t xml:space="preserve"> they may also be</w:t>
      </w:r>
      <w:r>
        <w:t xml:space="preserve"> important for learners</w:t>
      </w:r>
      <w:r w:rsidR="00A544A2">
        <w:t xml:space="preserve"> who are</w:t>
      </w:r>
      <w:r w:rsidR="00FD1E5A">
        <w:t xml:space="preserve"> training for mostly employment-</w:t>
      </w:r>
      <w:r w:rsidR="00A544A2">
        <w:t>related reasons</w:t>
      </w:r>
      <w:r w:rsidR="007C3402">
        <w:t>)</w:t>
      </w:r>
      <w:r>
        <w:t xml:space="preserve">. </w:t>
      </w:r>
    </w:p>
    <w:p w:rsidR="00C60173" w:rsidRDefault="00586E82" w:rsidP="009B1FD8">
      <w:pPr>
        <w:pStyle w:val="Text"/>
      </w:pPr>
      <w:r>
        <w:t>Apprentices can be considered as a special case</w:t>
      </w:r>
      <w:r w:rsidR="00FD1E5A">
        <w:t>, in that</w:t>
      </w:r>
      <w:r>
        <w:t xml:space="preserve"> t</w:t>
      </w:r>
      <w:r w:rsidR="00060EEB">
        <w:t>heir t</w:t>
      </w:r>
      <w:r>
        <w:t xml:space="preserve">raining occurs both on and off the job. </w:t>
      </w:r>
      <w:r w:rsidR="0041661A">
        <w:t>Unsurprisingly</w:t>
      </w:r>
      <w:r w:rsidR="00C60173">
        <w:t>, a high proportion of apprentices and trainees undertake training for</w:t>
      </w:r>
      <w:r w:rsidR="00FD1E5A">
        <w:t xml:space="preserve"> employment-</w:t>
      </w:r>
      <w:r w:rsidR="00ED08FC">
        <w:t xml:space="preserve">related reasons compared </w:t>
      </w:r>
      <w:r w:rsidR="00FD1E5A">
        <w:t>with</w:t>
      </w:r>
      <w:r w:rsidR="00ED08FC">
        <w:t xml:space="preserve"> those who</w:t>
      </w:r>
      <w:r w:rsidR="0097001C">
        <w:t>se</w:t>
      </w:r>
      <w:r w:rsidR="00ED08FC">
        <w:t xml:space="preserve"> training was not part of an </w:t>
      </w:r>
      <w:r w:rsidR="00350B20">
        <w:t>apprenticeship or traineeship (t</w:t>
      </w:r>
      <w:r w:rsidR="00ED08FC">
        <w:t xml:space="preserve">able </w:t>
      </w:r>
      <w:r w:rsidR="00036208">
        <w:t>2</w:t>
      </w:r>
      <w:r w:rsidR="00ED08FC">
        <w:t>)</w:t>
      </w:r>
      <w:r w:rsidR="0041661A">
        <w:t>.</w:t>
      </w:r>
    </w:p>
    <w:p w:rsidR="00C60173" w:rsidRDefault="0041661A" w:rsidP="00DD4A4D">
      <w:pPr>
        <w:pStyle w:val="tabletitle0"/>
        <w:tabs>
          <w:tab w:val="clear" w:pos="992"/>
          <w:tab w:val="left" w:pos="851"/>
        </w:tabs>
        <w:ind w:left="851" w:hanging="851"/>
      </w:pPr>
      <w:bookmarkStart w:id="59" w:name="_Toc497897960"/>
      <w:r>
        <w:t xml:space="preserve">Table </w:t>
      </w:r>
      <w:r w:rsidR="00036208">
        <w:t>2</w:t>
      </w:r>
      <w:r>
        <w:t xml:space="preserve"> </w:t>
      </w:r>
      <w:r w:rsidR="00DD4A4D">
        <w:tab/>
      </w:r>
      <w:r>
        <w:t>Main reason for training</w:t>
      </w:r>
      <w:r w:rsidR="0097001C">
        <w:t>,</w:t>
      </w:r>
      <w:r>
        <w:t xml:space="preserve"> for </w:t>
      </w:r>
      <w:r w:rsidRPr="0041661A">
        <w:t>government-funded graduates</w:t>
      </w:r>
      <w:r w:rsidR="0097001C">
        <w:t>,</w:t>
      </w:r>
      <w:r w:rsidRPr="0041661A">
        <w:t xml:space="preserve"> by apprenticeship/</w:t>
      </w:r>
      <w:r w:rsidR="00DD4A4D">
        <w:t xml:space="preserve"> </w:t>
      </w:r>
      <w:r w:rsidRPr="0041661A">
        <w:t>traineeship status, 2016</w:t>
      </w:r>
      <w:bookmarkEnd w:id="59"/>
    </w:p>
    <w:tbl>
      <w:tblPr>
        <w:tblStyle w:val="TableGrid"/>
        <w:tblW w:w="7371" w:type="dxa"/>
        <w:tblInd w:w="108" w:type="dxa"/>
        <w:tblLayout w:type="fixed"/>
        <w:tblLook w:val="04A0" w:firstRow="1" w:lastRow="0" w:firstColumn="1" w:lastColumn="0" w:noHBand="0" w:noVBand="1"/>
      </w:tblPr>
      <w:tblGrid>
        <w:gridCol w:w="2694"/>
        <w:gridCol w:w="1275"/>
        <w:gridCol w:w="1843"/>
        <w:gridCol w:w="1559"/>
      </w:tblGrid>
      <w:tr w:rsidR="00C60173" w:rsidTr="00861911">
        <w:trPr>
          <w:trHeight w:val="516"/>
        </w:trPr>
        <w:tc>
          <w:tcPr>
            <w:tcW w:w="2694" w:type="dxa"/>
            <w:tcBorders>
              <w:top w:val="single" w:sz="4" w:space="0" w:color="auto"/>
              <w:left w:val="nil"/>
              <w:bottom w:val="single" w:sz="4" w:space="0" w:color="000000" w:themeColor="text1"/>
              <w:right w:val="nil"/>
            </w:tcBorders>
          </w:tcPr>
          <w:p w:rsidR="00C60173" w:rsidRPr="00DD4A4D" w:rsidRDefault="00C60173" w:rsidP="00861911">
            <w:pPr>
              <w:pStyle w:val="Tablehead1"/>
              <w:ind w:left="-108"/>
            </w:pPr>
            <w:r w:rsidRPr="00DD4A4D">
              <w:t>Main reason for undertaking training</w:t>
            </w:r>
          </w:p>
        </w:tc>
        <w:tc>
          <w:tcPr>
            <w:tcW w:w="1275" w:type="dxa"/>
            <w:tcBorders>
              <w:top w:val="single" w:sz="4" w:space="0" w:color="auto"/>
              <w:left w:val="nil"/>
              <w:bottom w:val="single" w:sz="4" w:space="0" w:color="000000" w:themeColor="text1"/>
              <w:right w:val="nil"/>
            </w:tcBorders>
          </w:tcPr>
          <w:p w:rsidR="00C60173" w:rsidRPr="00DD4A4D" w:rsidRDefault="00C60173" w:rsidP="00DD4A4D">
            <w:pPr>
              <w:pStyle w:val="Tablehead1"/>
              <w:jc w:val="center"/>
            </w:pPr>
            <w:r w:rsidRPr="00DD4A4D">
              <w:t>Total</w:t>
            </w:r>
          </w:p>
        </w:tc>
        <w:tc>
          <w:tcPr>
            <w:tcW w:w="1843" w:type="dxa"/>
            <w:tcBorders>
              <w:top w:val="single" w:sz="4" w:space="0" w:color="auto"/>
              <w:left w:val="nil"/>
              <w:bottom w:val="single" w:sz="4" w:space="0" w:color="000000" w:themeColor="text1"/>
              <w:right w:val="nil"/>
            </w:tcBorders>
          </w:tcPr>
          <w:p w:rsidR="00C60173" w:rsidRPr="00DD4A4D" w:rsidRDefault="00C60173" w:rsidP="00DD4A4D">
            <w:pPr>
              <w:pStyle w:val="Tablehead1"/>
              <w:jc w:val="center"/>
            </w:pPr>
            <w:r w:rsidRPr="00DD4A4D">
              <w:t>Training was part of an apprenticeship or traineeship</w:t>
            </w:r>
          </w:p>
        </w:tc>
        <w:tc>
          <w:tcPr>
            <w:tcW w:w="1559" w:type="dxa"/>
            <w:tcBorders>
              <w:top w:val="single" w:sz="4" w:space="0" w:color="auto"/>
              <w:left w:val="nil"/>
              <w:bottom w:val="single" w:sz="4" w:space="0" w:color="000000" w:themeColor="text1"/>
              <w:right w:val="nil"/>
            </w:tcBorders>
          </w:tcPr>
          <w:p w:rsidR="00C60173" w:rsidRPr="00DD4A4D" w:rsidRDefault="00C60173" w:rsidP="00DD4A4D">
            <w:pPr>
              <w:pStyle w:val="Tablehead1"/>
              <w:jc w:val="center"/>
            </w:pPr>
            <w:r w:rsidRPr="00DD4A4D">
              <w:t>Training was not part of an apprenticeship or traineeship</w:t>
            </w:r>
          </w:p>
        </w:tc>
      </w:tr>
      <w:tr w:rsidR="00C60173" w:rsidTr="00861911">
        <w:trPr>
          <w:trHeight w:val="60"/>
        </w:trPr>
        <w:tc>
          <w:tcPr>
            <w:tcW w:w="2694" w:type="dxa"/>
            <w:tcBorders>
              <w:left w:val="nil"/>
              <w:bottom w:val="nil"/>
              <w:right w:val="nil"/>
            </w:tcBorders>
            <w:vAlign w:val="center"/>
          </w:tcPr>
          <w:p w:rsidR="00C60173" w:rsidRPr="0041661A" w:rsidRDefault="00FD1E5A" w:rsidP="00861911">
            <w:pPr>
              <w:pStyle w:val="Tabletext"/>
              <w:ind w:left="-108"/>
            </w:pPr>
            <w:r>
              <w:t>Employmen</w:t>
            </w:r>
            <w:r w:rsidR="00861911">
              <w:t xml:space="preserve">t </w:t>
            </w:r>
            <w:r w:rsidR="00C60173" w:rsidRPr="0041661A">
              <w:t>related</w:t>
            </w:r>
          </w:p>
        </w:tc>
        <w:tc>
          <w:tcPr>
            <w:tcW w:w="1275" w:type="dxa"/>
            <w:tcBorders>
              <w:left w:val="nil"/>
              <w:bottom w:val="nil"/>
              <w:right w:val="nil"/>
            </w:tcBorders>
            <w:vAlign w:val="center"/>
          </w:tcPr>
          <w:p w:rsidR="00C60173" w:rsidRPr="0041661A" w:rsidRDefault="00C60173" w:rsidP="00DD4A4D">
            <w:pPr>
              <w:pStyle w:val="Tabletext"/>
              <w:tabs>
                <w:tab w:val="decimal" w:pos="600"/>
              </w:tabs>
            </w:pPr>
            <w:r w:rsidRPr="0041661A">
              <w:t>82.1</w:t>
            </w:r>
          </w:p>
        </w:tc>
        <w:tc>
          <w:tcPr>
            <w:tcW w:w="1843" w:type="dxa"/>
            <w:tcBorders>
              <w:left w:val="nil"/>
              <w:bottom w:val="nil"/>
              <w:right w:val="nil"/>
            </w:tcBorders>
            <w:vAlign w:val="center"/>
          </w:tcPr>
          <w:p w:rsidR="00C60173" w:rsidRPr="0041661A" w:rsidRDefault="00C60173" w:rsidP="00DD4A4D">
            <w:pPr>
              <w:pStyle w:val="Tabletext"/>
              <w:tabs>
                <w:tab w:val="decimal" w:pos="885"/>
              </w:tabs>
            </w:pPr>
            <w:r w:rsidRPr="0041661A">
              <w:t>88.2</w:t>
            </w:r>
          </w:p>
        </w:tc>
        <w:tc>
          <w:tcPr>
            <w:tcW w:w="1559" w:type="dxa"/>
            <w:tcBorders>
              <w:left w:val="nil"/>
              <w:bottom w:val="nil"/>
              <w:right w:val="nil"/>
            </w:tcBorders>
            <w:vAlign w:val="center"/>
          </w:tcPr>
          <w:p w:rsidR="00C60173" w:rsidRPr="0041661A" w:rsidRDefault="00C60173" w:rsidP="00DD4A4D">
            <w:pPr>
              <w:pStyle w:val="Tabletext"/>
              <w:tabs>
                <w:tab w:val="decimal" w:pos="629"/>
              </w:tabs>
            </w:pPr>
            <w:r w:rsidRPr="0041661A">
              <w:t>80.1</w:t>
            </w:r>
          </w:p>
        </w:tc>
      </w:tr>
      <w:tr w:rsidR="00C60173" w:rsidTr="00861911">
        <w:trPr>
          <w:trHeight w:val="70"/>
        </w:trPr>
        <w:tc>
          <w:tcPr>
            <w:tcW w:w="2694" w:type="dxa"/>
            <w:tcBorders>
              <w:top w:val="nil"/>
              <w:left w:val="nil"/>
              <w:bottom w:val="nil"/>
              <w:right w:val="nil"/>
            </w:tcBorders>
            <w:vAlign w:val="center"/>
          </w:tcPr>
          <w:p w:rsidR="00C60173" w:rsidRPr="0041661A" w:rsidRDefault="00C60173" w:rsidP="00861911">
            <w:pPr>
              <w:pStyle w:val="Tabletext"/>
              <w:ind w:left="-108"/>
            </w:pPr>
            <w:r w:rsidRPr="0041661A">
              <w:t>Further study</w:t>
            </w:r>
          </w:p>
        </w:tc>
        <w:tc>
          <w:tcPr>
            <w:tcW w:w="1275" w:type="dxa"/>
            <w:tcBorders>
              <w:top w:val="nil"/>
              <w:left w:val="nil"/>
              <w:bottom w:val="nil"/>
              <w:right w:val="nil"/>
            </w:tcBorders>
            <w:vAlign w:val="center"/>
          </w:tcPr>
          <w:p w:rsidR="00C60173" w:rsidRPr="0041661A" w:rsidRDefault="00C60173" w:rsidP="00DD4A4D">
            <w:pPr>
              <w:pStyle w:val="Tabletext"/>
              <w:tabs>
                <w:tab w:val="decimal" w:pos="600"/>
              </w:tabs>
            </w:pPr>
            <w:r w:rsidRPr="0041661A">
              <w:t>5.6</w:t>
            </w:r>
          </w:p>
        </w:tc>
        <w:tc>
          <w:tcPr>
            <w:tcW w:w="1843" w:type="dxa"/>
            <w:tcBorders>
              <w:top w:val="nil"/>
              <w:left w:val="nil"/>
              <w:bottom w:val="nil"/>
              <w:right w:val="nil"/>
            </w:tcBorders>
            <w:vAlign w:val="center"/>
          </w:tcPr>
          <w:p w:rsidR="00C60173" w:rsidRPr="0041661A" w:rsidRDefault="00C60173" w:rsidP="00DD4A4D">
            <w:pPr>
              <w:pStyle w:val="Tabletext"/>
              <w:tabs>
                <w:tab w:val="decimal" w:pos="885"/>
              </w:tabs>
            </w:pPr>
            <w:r w:rsidRPr="0041661A">
              <w:t>2.8</w:t>
            </w:r>
          </w:p>
        </w:tc>
        <w:tc>
          <w:tcPr>
            <w:tcW w:w="1559" w:type="dxa"/>
            <w:tcBorders>
              <w:top w:val="nil"/>
              <w:left w:val="nil"/>
              <w:bottom w:val="nil"/>
              <w:right w:val="nil"/>
            </w:tcBorders>
            <w:vAlign w:val="center"/>
          </w:tcPr>
          <w:p w:rsidR="00C60173" w:rsidRPr="0041661A" w:rsidRDefault="00C60173" w:rsidP="00DD4A4D">
            <w:pPr>
              <w:pStyle w:val="Tabletext"/>
              <w:tabs>
                <w:tab w:val="decimal" w:pos="629"/>
              </w:tabs>
            </w:pPr>
            <w:r w:rsidRPr="0041661A">
              <w:t>6.5</w:t>
            </w:r>
          </w:p>
        </w:tc>
      </w:tr>
      <w:tr w:rsidR="00C60173" w:rsidTr="00861911">
        <w:trPr>
          <w:trHeight w:val="70"/>
        </w:trPr>
        <w:tc>
          <w:tcPr>
            <w:tcW w:w="2694" w:type="dxa"/>
            <w:tcBorders>
              <w:top w:val="nil"/>
              <w:left w:val="nil"/>
              <w:bottom w:val="single" w:sz="4" w:space="0" w:color="auto"/>
              <w:right w:val="nil"/>
            </w:tcBorders>
            <w:vAlign w:val="center"/>
          </w:tcPr>
          <w:p w:rsidR="00C60173" w:rsidRPr="0041661A" w:rsidRDefault="00C60173" w:rsidP="00861911">
            <w:pPr>
              <w:pStyle w:val="Tabletext"/>
              <w:ind w:left="-108"/>
            </w:pPr>
            <w:r w:rsidRPr="0041661A">
              <w:t>Personal development</w:t>
            </w:r>
          </w:p>
        </w:tc>
        <w:tc>
          <w:tcPr>
            <w:tcW w:w="1275" w:type="dxa"/>
            <w:tcBorders>
              <w:top w:val="nil"/>
              <w:left w:val="nil"/>
              <w:bottom w:val="single" w:sz="4" w:space="0" w:color="auto"/>
              <w:right w:val="nil"/>
            </w:tcBorders>
            <w:vAlign w:val="center"/>
          </w:tcPr>
          <w:p w:rsidR="00C60173" w:rsidRPr="0041661A" w:rsidRDefault="00C60173" w:rsidP="00DD4A4D">
            <w:pPr>
              <w:pStyle w:val="Tabletext"/>
              <w:tabs>
                <w:tab w:val="decimal" w:pos="600"/>
              </w:tabs>
            </w:pPr>
            <w:r w:rsidRPr="0041661A">
              <w:t>12.3</w:t>
            </w:r>
          </w:p>
        </w:tc>
        <w:tc>
          <w:tcPr>
            <w:tcW w:w="1843" w:type="dxa"/>
            <w:tcBorders>
              <w:top w:val="nil"/>
              <w:left w:val="nil"/>
              <w:bottom w:val="single" w:sz="4" w:space="0" w:color="auto"/>
              <w:right w:val="nil"/>
            </w:tcBorders>
            <w:vAlign w:val="center"/>
          </w:tcPr>
          <w:p w:rsidR="00C60173" w:rsidRPr="0041661A" w:rsidRDefault="00C60173" w:rsidP="00DD4A4D">
            <w:pPr>
              <w:pStyle w:val="Tabletext"/>
              <w:tabs>
                <w:tab w:val="decimal" w:pos="885"/>
              </w:tabs>
            </w:pPr>
            <w:r w:rsidRPr="0041661A">
              <w:t>9.0</w:t>
            </w:r>
          </w:p>
        </w:tc>
        <w:tc>
          <w:tcPr>
            <w:tcW w:w="1559" w:type="dxa"/>
            <w:tcBorders>
              <w:top w:val="nil"/>
              <w:left w:val="nil"/>
              <w:bottom w:val="single" w:sz="4" w:space="0" w:color="auto"/>
              <w:right w:val="nil"/>
            </w:tcBorders>
            <w:vAlign w:val="center"/>
          </w:tcPr>
          <w:p w:rsidR="00C60173" w:rsidRPr="0041661A" w:rsidRDefault="00C60173" w:rsidP="00DD4A4D">
            <w:pPr>
              <w:pStyle w:val="Tabletext"/>
              <w:tabs>
                <w:tab w:val="decimal" w:pos="629"/>
              </w:tabs>
            </w:pPr>
            <w:r w:rsidRPr="0041661A">
              <w:t>13.4</w:t>
            </w:r>
          </w:p>
        </w:tc>
      </w:tr>
    </w:tbl>
    <w:p w:rsidR="00C60173" w:rsidRDefault="0041661A" w:rsidP="0041661A">
      <w:pPr>
        <w:pStyle w:val="Source"/>
      </w:pPr>
      <w:r>
        <w:t>Source</w:t>
      </w:r>
      <w:r w:rsidR="00A4425A">
        <w:t>:</w:t>
      </w:r>
      <w:r>
        <w:t xml:space="preserve"> NCVER (2016b)</w:t>
      </w:r>
      <w:r w:rsidR="00FD1E5A">
        <w:t>.</w:t>
      </w:r>
    </w:p>
    <w:p w:rsidR="009B1FD8" w:rsidRDefault="009B1FD8" w:rsidP="009B1FD8">
      <w:pPr>
        <w:pStyle w:val="Heading2"/>
      </w:pPr>
      <w:bookmarkStart w:id="60" w:name="_Toc490043226"/>
      <w:bookmarkStart w:id="61" w:name="_Toc492370670"/>
      <w:bookmarkStart w:id="62" w:name="_Toc496019450"/>
      <w:bookmarkStart w:id="63" w:name="_Toc496791091"/>
      <w:bookmarkStart w:id="64" w:name="_Toc497898134"/>
      <w:r>
        <w:t>From the learner’s</w:t>
      </w:r>
      <w:r w:rsidR="00FD1E5A">
        <w:t xml:space="preserve"> perspective, what makes a good-</w:t>
      </w:r>
      <w:r>
        <w:t>quality VET system?</w:t>
      </w:r>
      <w:bookmarkEnd w:id="60"/>
      <w:bookmarkEnd w:id="61"/>
      <w:bookmarkEnd w:id="62"/>
      <w:bookmarkEnd w:id="63"/>
      <w:bookmarkEnd w:id="64"/>
    </w:p>
    <w:p w:rsidR="001A404C" w:rsidRDefault="001A404C" w:rsidP="009B1FD8">
      <w:pPr>
        <w:pStyle w:val="Text"/>
      </w:pPr>
      <w:r>
        <w:t xml:space="preserve">Above we identified some </w:t>
      </w:r>
      <w:r w:rsidR="00FD1E5A">
        <w:t>issues</w:t>
      </w:r>
      <w:r>
        <w:t xml:space="preserve"> that are important to learners, but how does this translate </w:t>
      </w:r>
      <w:r w:rsidR="00FD1E5A">
        <w:t>into a</w:t>
      </w:r>
      <w:r w:rsidR="00845D72">
        <w:t xml:space="preserve"> broader</w:t>
      </w:r>
      <w:r w:rsidR="00FD1E5A">
        <w:t xml:space="preserve"> perception of a good-</w:t>
      </w:r>
      <w:r>
        <w:t>quality VET system?</w:t>
      </w:r>
    </w:p>
    <w:p w:rsidR="00726153" w:rsidRDefault="009B1FD8" w:rsidP="009B1FD8">
      <w:pPr>
        <w:pStyle w:val="Text"/>
      </w:pPr>
      <w:r>
        <w:t xml:space="preserve">There is little direct evidence in the published literature that </w:t>
      </w:r>
      <w:r w:rsidR="007167A9">
        <w:t xml:space="preserve">explicitly </w:t>
      </w:r>
      <w:r>
        <w:t xml:space="preserve">describes learners’ views on what </w:t>
      </w:r>
      <w:r w:rsidR="00CA0F49">
        <w:t>represents</w:t>
      </w:r>
      <w:r w:rsidR="00FD1E5A">
        <w:t xml:space="preserve"> a good-</w:t>
      </w:r>
      <w:r>
        <w:t>quality VET system</w:t>
      </w:r>
      <w:r w:rsidR="00845D72">
        <w:t xml:space="preserve"> to them</w:t>
      </w:r>
      <w:r>
        <w:t xml:space="preserve">. </w:t>
      </w:r>
      <w:r w:rsidR="00726153">
        <w:t xml:space="preserve">In fact, the Australian Skills Quality Authority </w:t>
      </w:r>
      <w:r w:rsidR="00551E2F">
        <w:t>suggest</w:t>
      </w:r>
      <w:r w:rsidR="00845D72">
        <w:t>s</w:t>
      </w:r>
      <w:r w:rsidR="00726153">
        <w:t xml:space="preserve"> that learners cannot be expected to fully understand what constitutes quality in the sector (ASQA</w:t>
      </w:r>
      <w:r w:rsidR="00350B20">
        <w:t xml:space="preserve"> 2015</w:t>
      </w:r>
      <w:r w:rsidR="009F5BB4">
        <w:t>a</w:t>
      </w:r>
      <w:r w:rsidR="00726153">
        <w:t xml:space="preserve">). </w:t>
      </w:r>
    </w:p>
    <w:p w:rsidR="009B1FD8" w:rsidRDefault="00726153" w:rsidP="009B1FD8">
      <w:pPr>
        <w:pStyle w:val="Text"/>
      </w:pPr>
      <w:r w:rsidRPr="00334418">
        <w:t xml:space="preserve">Attempts to understand </w:t>
      </w:r>
      <w:r w:rsidR="00CA0F49">
        <w:t>whether</w:t>
      </w:r>
      <w:r w:rsidRPr="00334418">
        <w:t xml:space="preserve"> students are satisfied with the quality of their training do not provide much clarity around what quality VET might </w:t>
      </w:r>
      <w:r w:rsidR="00845D72">
        <w:t>represent for</w:t>
      </w:r>
      <w:r w:rsidRPr="00334418">
        <w:t xml:space="preserve"> students. </w:t>
      </w:r>
      <w:r w:rsidR="009B1FD8" w:rsidRPr="00334418">
        <w:t xml:space="preserve">The </w:t>
      </w:r>
      <w:r w:rsidR="00334418">
        <w:t>National Student O</w:t>
      </w:r>
      <w:r w:rsidR="009B1FD8" w:rsidRPr="00334418">
        <w:t xml:space="preserve">utcomes </w:t>
      </w:r>
      <w:r w:rsidR="00334418">
        <w:t>S</w:t>
      </w:r>
      <w:r w:rsidR="009B1FD8" w:rsidRPr="00334418">
        <w:t xml:space="preserve">urvey, for example, asks students if they were </w:t>
      </w:r>
      <w:r w:rsidR="00334418">
        <w:t>satisfied</w:t>
      </w:r>
      <w:r w:rsidR="009B1FD8" w:rsidRPr="00334418">
        <w:t xml:space="preserve"> with the overall quality of their training</w:t>
      </w:r>
      <w:r w:rsidR="00FD1E5A">
        <w:t>. T</w:t>
      </w:r>
      <w:r w:rsidR="00C11EE6" w:rsidRPr="00334418">
        <w:t xml:space="preserve">able </w:t>
      </w:r>
      <w:r w:rsidR="00036208" w:rsidRPr="00334418">
        <w:t>3</w:t>
      </w:r>
      <w:r w:rsidR="00C11EE6" w:rsidRPr="00334418">
        <w:t xml:space="preserve"> shows that a high proportion of students were</w:t>
      </w:r>
      <w:r w:rsidR="00FD1E5A">
        <w:t>.</w:t>
      </w:r>
      <w:r w:rsidR="00C11EE6" w:rsidRPr="00334418">
        <w:t xml:space="preserve"> </w:t>
      </w:r>
      <w:r w:rsidR="009B1FD8" w:rsidRPr="00334418">
        <w:t xml:space="preserve">However, there is no opportunity for students to explain </w:t>
      </w:r>
      <w:r w:rsidR="00FD1E5A" w:rsidRPr="00FD1E5A">
        <w:t>the</w:t>
      </w:r>
      <w:r w:rsidR="00FD1E5A">
        <w:rPr>
          <w:i/>
        </w:rPr>
        <w:t xml:space="preserve"> basis </w:t>
      </w:r>
      <w:r w:rsidR="00FD1E5A" w:rsidRPr="00FD1E5A">
        <w:t>of</w:t>
      </w:r>
      <w:r w:rsidR="00CA0F49">
        <w:t xml:space="preserve"> their</w:t>
      </w:r>
      <w:r w:rsidR="009B1FD8" w:rsidRPr="00334418">
        <w:t xml:space="preserve"> a</w:t>
      </w:r>
      <w:r w:rsidR="00FD1E5A">
        <w:t>ssessment of quality</w:t>
      </w:r>
      <w:r w:rsidR="009B1FD8" w:rsidRPr="00334418">
        <w:t xml:space="preserve">. </w:t>
      </w:r>
      <w:r w:rsidR="00334418">
        <w:t>Students are also asked to rate their satisfaction with various aspects of their training, such as the quality of the i</w:t>
      </w:r>
      <w:r w:rsidR="00FD1E5A">
        <w:t>nstructors and assessment, as well as the problem-</w:t>
      </w:r>
      <w:r w:rsidR="00334418">
        <w:t>solving skills and written skills</w:t>
      </w:r>
      <w:r w:rsidR="00FD1E5A">
        <w:t xml:space="preserve"> acquired</w:t>
      </w:r>
      <w:r w:rsidR="00334418">
        <w:t>. But again, there i</w:t>
      </w:r>
      <w:r w:rsidR="009B1FD8" w:rsidRPr="00334418">
        <w:t>s no opportunity</w:t>
      </w:r>
      <w:r w:rsidR="0049650E">
        <w:t xml:space="preserve"> </w:t>
      </w:r>
      <w:r w:rsidR="009B1FD8" w:rsidRPr="00334418">
        <w:t xml:space="preserve">for the students to indicate </w:t>
      </w:r>
      <w:r w:rsidR="00FC7C85" w:rsidRPr="00334418">
        <w:t>the importance of</w:t>
      </w:r>
      <w:r w:rsidR="009B1FD8" w:rsidRPr="00334418">
        <w:t xml:space="preserve"> each of</w:t>
      </w:r>
      <w:r w:rsidR="00FD1E5A">
        <w:t xml:space="preserve"> these aspects in making a good-</w:t>
      </w:r>
      <w:r w:rsidR="009B1FD8" w:rsidRPr="00334418">
        <w:t>quality VET system.</w:t>
      </w:r>
      <w:r w:rsidR="00FC7C85">
        <w:t xml:space="preserve"> </w:t>
      </w:r>
    </w:p>
    <w:p w:rsidR="00E770ED" w:rsidRDefault="00E770ED">
      <w:pPr>
        <w:spacing w:before="0" w:line="240" w:lineRule="auto"/>
        <w:rPr>
          <w:rFonts w:ascii="Arial" w:hAnsi="Arial"/>
          <w:b/>
          <w:sz w:val="17"/>
          <w:lang w:eastAsia="en-AU"/>
        </w:rPr>
      </w:pPr>
      <w:r>
        <w:br w:type="page"/>
      </w:r>
    </w:p>
    <w:p w:rsidR="00C11EE6" w:rsidRDefault="00C11EE6" w:rsidP="00DD4A4D">
      <w:pPr>
        <w:pStyle w:val="tabletitle0"/>
        <w:tabs>
          <w:tab w:val="clear" w:pos="992"/>
          <w:tab w:val="left" w:pos="851"/>
        </w:tabs>
      </w:pPr>
      <w:bookmarkStart w:id="65" w:name="_Toc497897961"/>
      <w:r w:rsidRPr="00C11EE6">
        <w:lastRenderedPageBreak/>
        <w:t xml:space="preserve">Table </w:t>
      </w:r>
      <w:r w:rsidR="00036208">
        <w:t>3</w:t>
      </w:r>
      <w:r w:rsidRPr="00C11EE6">
        <w:t xml:space="preserve"> </w:t>
      </w:r>
      <w:r w:rsidR="00DD4A4D">
        <w:tab/>
      </w:r>
      <w:r w:rsidRPr="00C11EE6">
        <w:t>Student satisfaction with the overall quality of their training</w:t>
      </w:r>
      <w:r>
        <w:t>, 2016</w:t>
      </w:r>
      <w:bookmarkEnd w:id="65"/>
    </w:p>
    <w:tbl>
      <w:tblPr>
        <w:tblStyle w:val="TableGrid"/>
        <w:tblW w:w="6237" w:type="dxa"/>
        <w:tblInd w:w="108" w:type="dxa"/>
        <w:tblLayout w:type="fixed"/>
        <w:tblLook w:val="04A0" w:firstRow="1" w:lastRow="0" w:firstColumn="1" w:lastColumn="0" w:noHBand="0" w:noVBand="1"/>
      </w:tblPr>
      <w:tblGrid>
        <w:gridCol w:w="3261"/>
        <w:gridCol w:w="2976"/>
      </w:tblGrid>
      <w:tr w:rsidR="00C11EE6" w:rsidTr="00861911">
        <w:trPr>
          <w:trHeight w:val="516"/>
        </w:trPr>
        <w:tc>
          <w:tcPr>
            <w:tcW w:w="3261" w:type="dxa"/>
            <w:tcBorders>
              <w:top w:val="single" w:sz="4" w:space="0" w:color="auto"/>
              <w:left w:val="nil"/>
              <w:bottom w:val="single" w:sz="4" w:space="0" w:color="000000" w:themeColor="text1"/>
              <w:right w:val="nil"/>
            </w:tcBorders>
          </w:tcPr>
          <w:p w:rsidR="00C11EE6" w:rsidRPr="00DD4A4D" w:rsidRDefault="00C11EE6" w:rsidP="00861911">
            <w:pPr>
              <w:pStyle w:val="Tablehead1"/>
              <w:ind w:left="-108"/>
            </w:pPr>
            <w:r w:rsidRPr="00DD4A4D">
              <w:t>Main reason for undertaking training</w:t>
            </w:r>
          </w:p>
        </w:tc>
        <w:tc>
          <w:tcPr>
            <w:tcW w:w="2976" w:type="dxa"/>
            <w:tcBorders>
              <w:top w:val="single" w:sz="4" w:space="0" w:color="auto"/>
              <w:left w:val="nil"/>
              <w:bottom w:val="single" w:sz="4" w:space="0" w:color="000000" w:themeColor="text1"/>
              <w:right w:val="nil"/>
            </w:tcBorders>
          </w:tcPr>
          <w:p w:rsidR="00C11EE6" w:rsidRPr="00DD4A4D" w:rsidRDefault="00C11EE6" w:rsidP="00DD4A4D">
            <w:pPr>
              <w:pStyle w:val="Tablehead1"/>
              <w:jc w:val="center"/>
            </w:pPr>
            <w:r w:rsidRPr="00DD4A4D">
              <w:t>Satisfied with the overall quality of the training (%)</w:t>
            </w:r>
          </w:p>
        </w:tc>
      </w:tr>
      <w:tr w:rsidR="00C11EE6" w:rsidTr="00861911">
        <w:trPr>
          <w:trHeight w:val="60"/>
        </w:trPr>
        <w:tc>
          <w:tcPr>
            <w:tcW w:w="3261" w:type="dxa"/>
            <w:tcBorders>
              <w:left w:val="nil"/>
              <w:bottom w:val="nil"/>
              <w:right w:val="nil"/>
            </w:tcBorders>
          </w:tcPr>
          <w:p w:rsidR="00C11EE6" w:rsidRPr="0041661A" w:rsidRDefault="00FD1E5A" w:rsidP="00861911">
            <w:pPr>
              <w:pStyle w:val="Tabletext"/>
              <w:ind w:left="-108"/>
            </w:pPr>
            <w:r>
              <w:t>Employment</w:t>
            </w:r>
            <w:r w:rsidR="00861911">
              <w:t xml:space="preserve"> </w:t>
            </w:r>
            <w:r w:rsidR="00C11EE6" w:rsidRPr="0041661A">
              <w:t>related</w:t>
            </w:r>
          </w:p>
        </w:tc>
        <w:tc>
          <w:tcPr>
            <w:tcW w:w="2976" w:type="dxa"/>
            <w:tcBorders>
              <w:left w:val="nil"/>
              <w:bottom w:val="nil"/>
              <w:right w:val="nil"/>
            </w:tcBorders>
          </w:tcPr>
          <w:p w:rsidR="00C11EE6" w:rsidRPr="00C11EE6" w:rsidRDefault="00C11EE6" w:rsidP="00DD4A4D">
            <w:pPr>
              <w:pStyle w:val="Tabletext"/>
              <w:jc w:val="center"/>
            </w:pPr>
            <w:r w:rsidRPr="00C11EE6">
              <w:t>85.9</w:t>
            </w:r>
          </w:p>
        </w:tc>
      </w:tr>
      <w:tr w:rsidR="00C11EE6" w:rsidTr="00861911">
        <w:trPr>
          <w:trHeight w:val="70"/>
        </w:trPr>
        <w:tc>
          <w:tcPr>
            <w:tcW w:w="3261" w:type="dxa"/>
            <w:tcBorders>
              <w:top w:val="nil"/>
              <w:left w:val="nil"/>
              <w:bottom w:val="nil"/>
              <w:right w:val="nil"/>
            </w:tcBorders>
          </w:tcPr>
          <w:p w:rsidR="00C11EE6" w:rsidRPr="0041661A" w:rsidRDefault="00C11EE6" w:rsidP="00861911">
            <w:pPr>
              <w:pStyle w:val="Tabletext"/>
              <w:ind w:left="-108"/>
            </w:pPr>
            <w:r w:rsidRPr="0041661A">
              <w:t>Further study</w:t>
            </w:r>
          </w:p>
        </w:tc>
        <w:tc>
          <w:tcPr>
            <w:tcW w:w="2976" w:type="dxa"/>
            <w:tcBorders>
              <w:top w:val="nil"/>
              <w:left w:val="nil"/>
              <w:bottom w:val="nil"/>
              <w:right w:val="nil"/>
            </w:tcBorders>
          </w:tcPr>
          <w:p w:rsidR="00C11EE6" w:rsidRPr="00C11EE6" w:rsidRDefault="00C11EE6" w:rsidP="00DD4A4D">
            <w:pPr>
              <w:pStyle w:val="Tabletext"/>
              <w:jc w:val="center"/>
            </w:pPr>
            <w:r w:rsidRPr="00C11EE6">
              <w:t>87.2</w:t>
            </w:r>
          </w:p>
        </w:tc>
      </w:tr>
      <w:tr w:rsidR="00C11EE6" w:rsidTr="00861911">
        <w:trPr>
          <w:trHeight w:val="70"/>
        </w:trPr>
        <w:tc>
          <w:tcPr>
            <w:tcW w:w="3261" w:type="dxa"/>
            <w:tcBorders>
              <w:top w:val="nil"/>
              <w:left w:val="nil"/>
              <w:bottom w:val="single" w:sz="4" w:space="0" w:color="auto"/>
              <w:right w:val="nil"/>
            </w:tcBorders>
          </w:tcPr>
          <w:p w:rsidR="00C11EE6" w:rsidRPr="0041661A" w:rsidRDefault="00C11EE6" w:rsidP="00861911">
            <w:pPr>
              <w:pStyle w:val="Tabletext"/>
              <w:ind w:left="-108"/>
            </w:pPr>
            <w:r w:rsidRPr="0041661A">
              <w:t>Personal development</w:t>
            </w:r>
          </w:p>
        </w:tc>
        <w:tc>
          <w:tcPr>
            <w:tcW w:w="2976" w:type="dxa"/>
            <w:tcBorders>
              <w:top w:val="nil"/>
              <w:left w:val="nil"/>
              <w:bottom w:val="single" w:sz="4" w:space="0" w:color="auto"/>
              <w:right w:val="nil"/>
            </w:tcBorders>
          </w:tcPr>
          <w:p w:rsidR="00C11EE6" w:rsidRPr="00C11EE6" w:rsidRDefault="00C11EE6" w:rsidP="00DD4A4D">
            <w:pPr>
              <w:pStyle w:val="Tabletext"/>
              <w:jc w:val="center"/>
            </w:pPr>
            <w:r w:rsidRPr="00C11EE6">
              <w:t>86.9</w:t>
            </w:r>
          </w:p>
        </w:tc>
      </w:tr>
    </w:tbl>
    <w:p w:rsidR="00C11EE6" w:rsidRDefault="00C11EE6" w:rsidP="00C11EE6">
      <w:pPr>
        <w:pStyle w:val="Source"/>
      </w:pPr>
      <w:r>
        <w:t>Source</w:t>
      </w:r>
      <w:r w:rsidR="00A4425A">
        <w:t>:</w:t>
      </w:r>
      <w:r>
        <w:t xml:space="preserve"> NCVER (2016a)</w:t>
      </w:r>
      <w:r w:rsidR="00FD1E5A">
        <w:t>.</w:t>
      </w:r>
    </w:p>
    <w:p w:rsidR="009B1FD8" w:rsidRDefault="009B1FD8" w:rsidP="009B1FD8">
      <w:pPr>
        <w:pStyle w:val="Text"/>
      </w:pPr>
      <w:r w:rsidRPr="00334418">
        <w:t>In the absence of this direct evidence, one way</w:t>
      </w:r>
      <w:r w:rsidR="00FD1E5A">
        <w:t xml:space="preserve"> of examining what makes a good-</w:t>
      </w:r>
      <w:r w:rsidRPr="00334418">
        <w:t xml:space="preserve">quality VET system from the learner’s perspective is to assume it would be a system (or course or provider) in which the main purpose </w:t>
      </w:r>
      <w:r w:rsidR="002F3EAE" w:rsidRPr="00334418">
        <w:t xml:space="preserve">for training </w:t>
      </w:r>
      <w:r w:rsidR="00CA0F49">
        <w:t>had</w:t>
      </w:r>
      <w:r w:rsidRPr="00334418">
        <w:t xml:space="preserve"> been met.</w:t>
      </w:r>
      <w:r w:rsidR="00DB72A0" w:rsidRPr="00334418">
        <w:t xml:space="preserve"> If this assumption </w:t>
      </w:r>
      <w:r w:rsidR="002B13DD" w:rsidRPr="00334418">
        <w:t>w</w:t>
      </w:r>
      <w:r w:rsidR="00705211">
        <w:t>ere</w:t>
      </w:r>
      <w:r w:rsidR="00DB72A0" w:rsidRPr="00334418">
        <w:t xml:space="preserve"> true, then t</w:t>
      </w:r>
      <w:r w:rsidR="002B13DD" w:rsidRPr="00334418">
        <w:t xml:space="preserve">he </w:t>
      </w:r>
      <w:r w:rsidR="00DC1957" w:rsidRPr="00334418">
        <w:t xml:space="preserve">reasonably </w:t>
      </w:r>
      <w:r w:rsidR="002B13DD" w:rsidRPr="00334418">
        <w:t xml:space="preserve">high proportion of graduates reporting that their main </w:t>
      </w:r>
      <w:r w:rsidR="00EB7B76">
        <w:t>reason</w:t>
      </w:r>
      <w:r w:rsidR="002B13DD" w:rsidRPr="00334418">
        <w:t xml:space="preserve"> for training </w:t>
      </w:r>
      <w:r w:rsidR="00705211">
        <w:t>had been</w:t>
      </w:r>
      <w:r w:rsidR="002B13DD" w:rsidRPr="00334418">
        <w:t xml:space="preserve"> met </w:t>
      </w:r>
      <w:r w:rsidR="00493842">
        <w:t>(t</w:t>
      </w:r>
      <w:r w:rsidR="00C11EE6" w:rsidRPr="00334418">
        <w:t xml:space="preserve">able </w:t>
      </w:r>
      <w:r w:rsidR="00036208" w:rsidRPr="00334418">
        <w:t>4</w:t>
      </w:r>
      <w:r w:rsidR="00C11EE6" w:rsidRPr="00334418">
        <w:t xml:space="preserve">) </w:t>
      </w:r>
      <w:r w:rsidR="002B13DD" w:rsidRPr="00334418">
        <w:t>would suggest t</w:t>
      </w:r>
      <w:r w:rsidR="002B0B6E" w:rsidRPr="005E2BE5">
        <w:rPr>
          <w:noProof/>
          <w:lang w:eastAsia="en-AU"/>
        </w:rPr>
        <mc:AlternateContent>
          <mc:Choice Requires="wps">
            <w:drawing>
              <wp:anchor distT="0" distB="0" distL="114300" distR="114300" simplePos="0" relativeHeight="252041216" behindDoc="0" locked="1" layoutInCell="1" allowOverlap="1" wp14:anchorId="7E67AE2A" wp14:editId="6A917F0F">
                <wp:simplePos x="0" y="0"/>
                <wp:positionH relativeFrom="outsideMargin">
                  <wp:posOffset>183515</wp:posOffset>
                </wp:positionH>
                <wp:positionV relativeFrom="page">
                  <wp:posOffset>700405</wp:posOffset>
                </wp:positionV>
                <wp:extent cx="1320800" cy="122110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20800" cy="122110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42163" w:rsidRPr="00543BFF" w:rsidRDefault="00142163" w:rsidP="002B0B6E">
                            <w:pPr>
                              <w:pStyle w:val="PullQuote"/>
                            </w:pPr>
                            <w:r>
                              <w:t>While learners may not fully understand quality in the VET sector, they need to be able to make informed decisions.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7" type="#_x0000_t202" style="position:absolute;margin-left:14.45pt;margin-top:55.15pt;width:104pt;height:96.15pt;z-index:2520412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" filled="f" stroked="f" strokeweight=".5pt">
                <v:shadow on="t" type="perspective" color="black" opacity="9830f" origin=",.5" offset="0,25pt" matrix="58982f,,,-12452f"/>
                <v:textbox inset="10mm">
                  <w:txbxContent>
                    <w:p w:rsidR="00142163" w:rsidRPr="00543BFF" w:rsidRDefault="00142163" w:rsidP="002B0B6E">
                      <w:pPr>
                        <w:pStyle w:val="PullQuote"/>
                      </w:pPr>
                      <w:r>
                        <w:t>While learners may not fully understand quality in the VET sector, they need to be able to make informed decisions.</w:t>
                      </w:r>
                    </w:p>
                  </w:txbxContent>
                </v:textbox>
                <w10:wrap anchorx="margin" anchory="page"/>
                <w10:anchorlock/>
              </v:shape>
            </w:pict>
          </mc:Fallback>
        </mc:AlternateContent>
      </w:r>
      <w:r w:rsidR="002B13DD" w:rsidRPr="00334418">
        <w:t xml:space="preserve">hat, from the learners’ perspective, the VET system is of high quality. However, a number of issues </w:t>
      </w:r>
      <w:r w:rsidR="00705211">
        <w:t xml:space="preserve">arise </w:t>
      </w:r>
      <w:r w:rsidR="002B13DD" w:rsidRPr="00334418">
        <w:t xml:space="preserve">with this assumption. At worst, the student outcomes survey </w:t>
      </w:r>
      <w:r w:rsidR="000D3CFC" w:rsidRPr="00334418">
        <w:t>provides only a partial picture</w:t>
      </w:r>
      <w:r w:rsidR="00705211">
        <w:t>,</w:t>
      </w:r>
      <w:r w:rsidR="000D3CFC" w:rsidRPr="00334418">
        <w:t xml:space="preserve"> </w:t>
      </w:r>
      <w:r w:rsidR="00705211">
        <w:t>given that</w:t>
      </w:r>
      <w:r w:rsidR="000D3CFC" w:rsidRPr="00334418">
        <w:t xml:space="preserve"> it </w:t>
      </w:r>
      <w:r w:rsidR="002B13DD" w:rsidRPr="00334418">
        <w:t>does not include students who d</w:t>
      </w:r>
      <w:r w:rsidR="000D3CFC" w:rsidRPr="00334418">
        <w:t>id not complete their training</w:t>
      </w:r>
      <w:r w:rsidR="00A11863">
        <w:rPr>
          <w:rStyle w:val="FootnoteReference"/>
        </w:rPr>
        <w:footnoteReference w:id="1"/>
      </w:r>
      <w:r w:rsidR="00921826" w:rsidRPr="00334418">
        <w:t xml:space="preserve"> (</w:t>
      </w:r>
      <w:r w:rsidR="00414FB0">
        <w:t xml:space="preserve">a proportion of which may not have achieved </w:t>
      </w:r>
      <w:r w:rsidR="00921826" w:rsidRPr="00334418">
        <w:t>their main reason for training)</w:t>
      </w:r>
      <w:r w:rsidR="002B13DD" w:rsidRPr="00334418">
        <w:t xml:space="preserve">. At best, this could </w:t>
      </w:r>
      <w:r w:rsidR="00845D72">
        <w:t xml:space="preserve">misleadingly </w:t>
      </w:r>
      <w:r w:rsidR="00334418">
        <w:t xml:space="preserve">suggest that the VET system is of </w:t>
      </w:r>
      <w:r w:rsidR="00A11863">
        <w:t>high</w:t>
      </w:r>
      <w:r w:rsidR="00334418">
        <w:t xml:space="preserve"> quality from the learners’ perspective, </w:t>
      </w:r>
      <w:r w:rsidR="00705211">
        <w:t>despite its</w:t>
      </w:r>
      <w:r w:rsidR="00334418">
        <w:t xml:space="preserve"> </w:t>
      </w:r>
      <w:r w:rsidR="00705211">
        <w:t>being</w:t>
      </w:r>
      <w:r w:rsidR="00334418">
        <w:t xml:space="preserve"> </w:t>
      </w:r>
      <w:r w:rsidR="002B13DD" w:rsidRPr="00334418">
        <w:t>simply adequate</w:t>
      </w:r>
      <w:r w:rsidR="00A11863">
        <w:t>.</w:t>
      </w:r>
      <w:r w:rsidR="002B13DD">
        <w:t xml:space="preserve"> </w:t>
      </w:r>
    </w:p>
    <w:p w:rsidR="00DC1957" w:rsidRDefault="00DC1957" w:rsidP="00DD4A4D">
      <w:pPr>
        <w:pStyle w:val="tabletitle0"/>
        <w:tabs>
          <w:tab w:val="clear" w:pos="992"/>
          <w:tab w:val="left" w:pos="851"/>
        </w:tabs>
      </w:pPr>
      <w:bookmarkStart w:id="66" w:name="_Toc497897962"/>
      <w:r w:rsidRPr="00C11EE6">
        <w:t xml:space="preserve">Table </w:t>
      </w:r>
      <w:r w:rsidR="00036208">
        <w:t>4</w:t>
      </w:r>
      <w:r w:rsidRPr="00C11EE6">
        <w:t xml:space="preserve"> </w:t>
      </w:r>
      <w:r w:rsidR="00DD4A4D">
        <w:tab/>
      </w:r>
      <w:r>
        <w:t xml:space="preserve">Student achievement of main reason for </w:t>
      </w:r>
      <w:r w:rsidRPr="00C11EE6">
        <w:t>training</w:t>
      </w:r>
      <w:r>
        <w:t>, 2016</w:t>
      </w:r>
      <w:bookmarkEnd w:id="66"/>
    </w:p>
    <w:tbl>
      <w:tblPr>
        <w:tblStyle w:val="TableGrid"/>
        <w:tblW w:w="6237" w:type="dxa"/>
        <w:tblInd w:w="108" w:type="dxa"/>
        <w:tblLayout w:type="fixed"/>
        <w:tblLook w:val="04A0" w:firstRow="1" w:lastRow="0" w:firstColumn="1" w:lastColumn="0" w:noHBand="0" w:noVBand="1"/>
      </w:tblPr>
      <w:tblGrid>
        <w:gridCol w:w="3261"/>
        <w:gridCol w:w="2976"/>
      </w:tblGrid>
      <w:tr w:rsidR="00DC1957" w:rsidTr="00861911">
        <w:trPr>
          <w:trHeight w:val="516"/>
        </w:trPr>
        <w:tc>
          <w:tcPr>
            <w:tcW w:w="3261" w:type="dxa"/>
            <w:tcBorders>
              <w:top w:val="single" w:sz="4" w:space="0" w:color="auto"/>
              <w:left w:val="nil"/>
              <w:bottom w:val="single" w:sz="4" w:space="0" w:color="auto"/>
              <w:right w:val="nil"/>
            </w:tcBorders>
          </w:tcPr>
          <w:p w:rsidR="00DC1957" w:rsidRPr="00DD4A4D" w:rsidRDefault="00DC1957" w:rsidP="00861911">
            <w:pPr>
              <w:pStyle w:val="Tablehead1"/>
              <w:ind w:hanging="108"/>
            </w:pPr>
            <w:r w:rsidRPr="00DD4A4D">
              <w:t>Main reason for undertaking training</w:t>
            </w:r>
          </w:p>
        </w:tc>
        <w:tc>
          <w:tcPr>
            <w:tcW w:w="2976" w:type="dxa"/>
            <w:tcBorders>
              <w:top w:val="single" w:sz="4" w:space="0" w:color="auto"/>
              <w:left w:val="nil"/>
              <w:bottom w:val="single" w:sz="4" w:space="0" w:color="auto"/>
              <w:right w:val="nil"/>
            </w:tcBorders>
          </w:tcPr>
          <w:p w:rsidR="00DC1957" w:rsidRPr="00DD4A4D" w:rsidRDefault="00DC1957" w:rsidP="00B43247">
            <w:pPr>
              <w:pStyle w:val="Tablehead1"/>
              <w:tabs>
                <w:tab w:val="left" w:pos="1461"/>
              </w:tabs>
              <w:jc w:val="center"/>
            </w:pPr>
            <w:r w:rsidRPr="00DD4A4D">
              <w:t>Fully or partly achieved their main reason for doing the training (%)</w:t>
            </w:r>
          </w:p>
        </w:tc>
      </w:tr>
      <w:tr w:rsidR="00DC1957" w:rsidTr="00861911">
        <w:trPr>
          <w:trHeight w:val="60"/>
        </w:trPr>
        <w:tc>
          <w:tcPr>
            <w:tcW w:w="3261" w:type="dxa"/>
            <w:tcBorders>
              <w:top w:val="single" w:sz="4" w:space="0" w:color="auto"/>
              <w:left w:val="nil"/>
              <w:bottom w:val="nil"/>
              <w:right w:val="nil"/>
            </w:tcBorders>
          </w:tcPr>
          <w:p w:rsidR="00DC1957" w:rsidRPr="0041661A" w:rsidRDefault="00705211" w:rsidP="00861911">
            <w:pPr>
              <w:pStyle w:val="Tabletext"/>
              <w:ind w:hanging="108"/>
            </w:pPr>
            <w:r>
              <w:t>Employment</w:t>
            </w:r>
            <w:r w:rsidR="00861911">
              <w:t xml:space="preserve"> </w:t>
            </w:r>
            <w:r w:rsidR="00DC1957" w:rsidRPr="0041661A">
              <w:t>related</w:t>
            </w:r>
          </w:p>
        </w:tc>
        <w:tc>
          <w:tcPr>
            <w:tcW w:w="2976" w:type="dxa"/>
            <w:tcBorders>
              <w:top w:val="single" w:sz="4" w:space="0" w:color="auto"/>
              <w:left w:val="nil"/>
              <w:bottom w:val="nil"/>
              <w:right w:val="nil"/>
            </w:tcBorders>
          </w:tcPr>
          <w:p w:rsidR="00DC1957" w:rsidRPr="00DC1957" w:rsidRDefault="00DC1957" w:rsidP="00B43247">
            <w:pPr>
              <w:pStyle w:val="Tabletext"/>
              <w:tabs>
                <w:tab w:val="left" w:pos="1593"/>
              </w:tabs>
              <w:jc w:val="center"/>
            </w:pPr>
            <w:r w:rsidRPr="00DC1957">
              <w:t>81.6</w:t>
            </w:r>
          </w:p>
        </w:tc>
      </w:tr>
      <w:tr w:rsidR="00DC1957" w:rsidTr="00861911">
        <w:trPr>
          <w:trHeight w:val="70"/>
        </w:trPr>
        <w:tc>
          <w:tcPr>
            <w:tcW w:w="3261" w:type="dxa"/>
            <w:tcBorders>
              <w:top w:val="nil"/>
              <w:left w:val="nil"/>
              <w:bottom w:val="nil"/>
              <w:right w:val="nil"/>
            </w:tcBorders>
          </w:tcPr>
          <w:p w:rsidR="00DC1957" w:rsidRPr="0041661A" w:rsidRDefault="00DC1957" w:rsidP="00861911">
            <w:pPr>
              <w:pStyle w:val="Tabletext"/>
              <w:ind w:hanging="108"/>
            </w:pPr>
            <w:r w:rsidRPr="0041661A">
              <w:t>Further study</w:t>
            </w:r>
          </w:p>
        </w:tc>
        <w:tc>
          <w:tcPr>
            <w:tcW w:w="2976" w:type="dxa"/>
            <w:tcBorders>
              <w:top w:val="nil"/>
              <w:left w:val="nil"/>
              <w:bottom w:val="nil"/>
              <w:right w:val="nil"/>
            </w:tcBorders>
          </w:tcPr>
          <w:p w:rsidR="00DC1957" w:rsidRPr="00DC1957" w:rsidRDefault="00DC1957" w:rsidP="00B43247">
            <w:pPr>
              <w:pStyle w:val="Tabletext"/>
              <w:tabs>
                <w:tab w:val="left" w:pos="1593"/>
              </w:tabs>
              <w:jc w:val="center"/>
            </w:pPr>
            <w:r w:rsidRPr="00DC1957">
              <w:t>90.9</w:t>
            </w:r>
          </w:p>
        </w:tc>
      </w:tr>
      <w:tr w:rsidR="00DC1957" w:rsidTr="00861911">
        <w:trPr>
          <w:trHeight w:val="70"/>
        </w:trPr>
        <w:tc>
          <w:tcPr>
            <w:tcW w:w="3261" w:type="dxa"/>
            <w:tcBorders>
              <w:top w:val="nil"/>
              <w:left w:val="nil"/>
              <w:bottom w:val="single" w:sz="4" w:space="0" w:color="auto"/>
              <w:right w:val="nil"/>
            </w:tcBorders>
          </w:tcPr>
          <w:p w:rsidR="00DC1957" w:rsidRPr="0041661A" w:rsidRDefault="00DC1957" w:rsidP="00861911">
            <w:pPr>
              <w:pStyle w:val="Tabletext"/>
              <w:ind w:hanging="108"/>
            </w:pPr>
            <w:r w:rsidRPr="0041661A">
              <w:t>Personal development</w:t>
            </w:r>
          </w:p>
        </w:tc>
        <w:tc>
          <w:tcPr>
            <w:tcW w:w="2976" w:type="dxa"/>
            <w:tcBorders>
              <w:top w:val="nil"/>
              <w:left w:val="nil"/>
              <w:bottom w:val="single" w:sz="4" w:space="0" w:color="auto"/>
              <w:right w:val="nil"/>
            </w:tcBorders>
          </w:tcPr>
          <w:p w:rsidR="00DC1957" w:rsidRPr="00DC1957" w:rsidRDefault="00DC1957" w:rsidP="00B43247">
            <w:pPr>
              <w:pStyle w:val="Tabletext"/>
              <w:tabs>
                <w:tab w:val="left" w:pos="1593"/>
              </w:tabs>
              <w:jc w:val="center"/>
            </w:pPr>
            <w:r w:rsidRPr="00DC1957">
              <w:t>91.4</w:t>
            </w:r>
          </w:p>
        </w:tc>
      </w:tr>
    </w:tbl>
    <w:p w:rsidR="00DC1957" w:rsidRDefault="00DC1957" w:rsidP="00DC1957">
      <w:pPr>
        <w:pStyle w:val="Source"/>
      </w:pPr>
      <w:r>
        <w:t>Source</w:t>
      </w:r>
      <w:r w:rsidR="002B3A8B">
        <w:t>:</w:t>
      </w:r>
      <w:r>
        <w:t xml:space="preserve"> NCVER (2016a)</w:t>
      </w:r>
      <w:r w:rsidR="00705211">
        <w:t>.</w:t>
      </w:r>
    </w:p>
    <w:p w:rsidR="00743283" w:rsidRDefault="00670247" w:rsidP="009B1FD8">
      <w:pPr>
        <w:pStyle w:val="Text"/>
      </w:pPr>
      <w:r>
        <w:t xml:space="preserve">In summary, there is </w:t>
      </w:r>
      <w:r w:rsidR="00705211">
        <w:t>no</w:t>
      </w:r>
      <w:r>
        <w:t xml:space="preserve"> large </w:t>
      </w:r>
      <w:r w:rsidR="007167A9">
        <w:t xml:space="preserve">direct </w:t>
      </w:r>
      <w:r>
        <w:t xml:space="preserve">evidence base on which to make definitive conclusions </w:t>
      </w:r>
      <w:r w:rsidR="00705211">
        <w:t>about</w:t>
      </w:r>
      <w:r w:rsidR="00CA0F49">
        <w:t xml:space="preserve"> what makes a good-</w:t>
      </w:r>
      <w:r>
        <w:t>quality VET system from the learners’ perspective</w:t>
      </w:r>
      <w:r w:rsidR="00705211">
        <w:t>;</w:t>
      </w:r>
      <w:r w:rsidR="007167A9">
        <w:t xml:space="preserve"> rather, there is a large body of indirect information</w:t>
      </w:r>
      <w:r>
        <w:t>.</w:t>
      </w:r>
    </w:p>
    <w:p w:rsidR="009B1FD8" w:rsidRDefault="009B1FD8" w:rsidP="009B1FD8">
      <w:pPr>
        <w:pStyle w:val="Heading2"/>
      </w:pPr>
      <w:bookmarkStart w:id="67" w:name="_Toc490043227"/>
      <w:bookmarkStart w:id="68" w:name="_Toc492370671"/>
      <w:bookmarkStart w:id="69" w:name="_Toc496019451"/>
      <w:bookmarkStart w:id="70" w:name="_Toc496791092"/>
      <w:bookmarkStart w:id="71" w:name="_Toc497898135"/>
      <w:r>
        <w:t>What are the enablers of, and barriers to, a system that meets the expectations of learners?</w:t>
      </w:r>
      <w:bookmarkEnd w:id="67"/>
      <w:bookmarkEnd w:id="68"/>
      <w:bookmarkEnd w:id="69"/>
      <w:bookmarkEnd w:id="70"/>
      <w:bookmarkEnd w:id="71"/>
    </w:p>
    <w:p w:rsidR="007D2866" w:rsidRDefault="007E4DD8" w:rsidP="00726153">
      <w:pPr>
        <w:pStyle w:val="Text"/>
      </w:pPr>
      <w:r>
        <w:t>Adopting the perspective</w:t>
      </w:r>
      <w:r w:rsidR="00726153" w:rsidRPr="00726153">
        <w:t xml:space="preserve"> of learners, </w:t>
      </w:r>
      <w:r w:rsidR="00B732DD">
        <w:t xml:space="preserve">ASQA </w:t>
      </w:r>
      <w:r w:rsidR="00726153" w:rsidRPr="00726153">
        <w:t>argues that</w:t>
      </w:r>
      <w:r>
        <w:t>,</w:t>
      </w:r>
      <w:r w:rsidR="00726153" w:rsidRPr="00726153">
        <w:t xml:space="preserve"> while </w:t>
      </w:r>
      <w:r w:rsidR="00A270E0">
        <w:t>they</w:t>
      </w:r>
      <w:r w:rsidR="00726153" w:rsidRPr="00726153">
        <w:t xml:space="preserve"> may not fully understand </w:t>
      </w:r>
      <w:r w:rsidR="00845D72">
        <w:t xml:space="preserve">all perspectives of </w:t>
      </w:r>
      <w:r w:rsidR="00726153" w:rsidRPr="00726153">
        <w:t xml:space="preserve">what </w:t>
      </w:r>
      <w:r w:rsidR="00A270E0">
        <w:t>constitutes quality in VET, learners</w:t>
      </w:r>
      <w:r w:rsidR="00726153" w:rsidRPr="00726153">
        <w:t xml:space="preserve"> must be able to make informed choices about training </w:t>
      </w:r>
      <w:r w:rsidR="00726153" w:rsidRPr="00845D72">
        <w:rPr>
          <w:i/>
        </w:rPr>
        <w:t>t</w:t>
      </w:r>
      <w:r w:rsidRPr="00845D72">
        <w:rPr>
          <w:i/>
        </w:rPr>
        <w:t>o best meet</w:t>
      </w:r>
      <w:r w:rsidR="00726153" w:rsidRPr="00845D72">
        <w:rPr>
          <w:i/>
        </w:rPr>
        <w:t xml:space="preserve"> their needs</w:t>
      </w:r>
      <w:r w:rsidR="00726153" w:rsidRPr="00726153">
        <w:t xml:space="preserve">. Learners need to have confidence that, </w:t>
      </w:r>
      <w:r w:rsidR="00CA0F49">
        <w:t>irrespective of</w:t>
      </w:r>
      <w:r w:rsidR="00726153" w:rsidRPr="00726153">
        <w:t xml:space="preserve"> what provider they choose, they will receive quality training and assessment</w:t>
      </w:r>
      <w:r w:rsidR="00C954C1">
        <w:t xml:space="preserve"> </w:t>
      </w:r>
      <w:r w:rsidR="001F4068">
        <w:t>which</w:t>
      </w:r>
      <w:r w:rsidR="00726153" w:rsidRPr="00726153">
        <w:t xml:space="preserve"> is responsive to in</w:t>
      </w:r>
      <w:r w:rsidR="00726153">
        <w:t>dustry needs and to their needs</w:t>
      </w:r>
      <w:r w:rsidR="00726153" w:rsidRPr="00726153">
        <w:t xml:space="preserve"> (ASQA 201</w:t>
      </w:r>
      <w:r w:rsidR="00493842">
        <w:t>5a</w:t>
      </w:r>
      <w:r w:rsidR="00726153" w:rsidRPr="00726153">
        <w:t>).</w:t>
      </w:r>
      <w:r w:rsidR="00726153">
        <w:t xml:space="preserve"> </w:t>
      </w:r>
      <w:r w:rsidR="00A270E0">
        <w:t>C</w:t>
      </w:r>
      <w:r w:rsidR="001F4068">
        <w:t>omplex and c</w:t>
      </w:r>
      <w:r w:rsidR="00726153">
        <w:t>onfusing information about courses and providers is a ba</w:t>
      </w:r>
      <w:r w:rsidR="001A404C">
        <w:t>rrier to students being able to make this assessment</w:t>
      </w:r>
      <w:r w:rsidR="000A5279">
        <w:t xml:space="preserve">. </w:t>
      </w:r>
      <w:r w:rsidR="00A270E0">
        <w:t xml:space="preserve">The VET information landscape is </w:t>
      </w:r>
      <w:r w:rsidR="00CA0F49">
        <w:t>complicated</w:t>
      </w:r>
      <w:r w:rsidR="00A270E0">
        <w:t xml:space="preserve"> and </w:t>
      </w:r>
      <w:r w:rsidR="001F4068">
        <w:t xml:space="preserve">could be </w:t>
      </w:r>
      <w:r w:rsidR="00A270E0">
        <w:t xml:space="preserve">overwhelming, </w:t>
      </w:r>
      <w:r w:rsidR="001F4068">
        <w:t xml:space="preserve">a context </w:t>
      </w:r>
      <w:r w:rsidR="00A270E0">
        <w:t>compounded by inconsistencies and questions over the credibility of sources</w:t>
      </w:r>
      <w:r w:rsidR="001A404C">
        <w:t xml:space="preserve"> (EY Sweeney </w:t>
      </w:r>
      <w:r w:rsidR="00A270E0">
        <w:t>2017</w:t>
      </w:r>
      <w:r w:rsidR="001A404C">
        <w:t>).</w:t>
      </w:r>
      <w:r w:rsidR="00551E2F">
        <w:t xml:space="preserve"> </w:t>
      </w:r>
      <w:r w:rsidR="00B03BB1">
        <w:t>The My Skills website</w:t>
      </w:r>
      <w:r w:rsidR="00115B79">
        <w:t xml:space="preserve">, a </w:t>
      </w:r>
      <w:r w:rsidR="00115B79">
        <w:lastRenderedPageBreak/>
        <w:t>federal government initiative,</w:t>
      </w:r>
      <w:r w:rsidR="00B03BB1">
        <w:t xml:space="preserve"> aims to </w:t>
      </w:r>
      <w:r w:rsidR="001E1061">
        <w:t>overcome this barrier</w:t>
      </w:r>
      <w:r w:rsidR="00B03BB1">
        <w:t xml:space="preserve"> by </w:t>
      </w:r>
      <w:r w:rsidR="007D2866" w:rsidRPr="007D2866">
        <w:t>enabl</w:t>
      </w:r>
      <w:r w:rsidR="001E1061">
        <w:t>ing</w:t>
      </w:r>
      <w:r w:rsidR="007D2866" w:rsidRPr="007D2866">
        <w:t xml:space="preserve"> consumers </w:t>
      </w:r>
      <w:r w:rsidR="00FC63D1">
        <w:br/>
      </w:r>
      <w:r w:rsidR="007D2866" w:rsidRPr="007D2866">
        <w:t>to search for, and compare, VET c</w:t>
      </w:r>
      <w:r w:rsidR="001E1061">
        <w:t>ourses and training providers (</w:t>
      </w:r>
      <w:r w:rsidR="001F4068">
        <w:t>&lt;</w:t>
      </w:r>
      <w:r w:rsidR="00FC63D1">
        <w:t>http://</w:t>
      </w:r>
      <w:hyperlink r:id="rId40" w:history="1">
        <w:r w:rsidR="00115B79" w:rsidRPr="00611B48">
          <w:rPr>
            <w:rStyle w:val="Hyperlink"/>
          </w:rPr>
          <w:t>www.myskills.gov.au</w:t>
        </w:r>
      </w:hyperlink>
      <w:r w:rsidR="001F4068">
        <w:t>&gt;</w:t>
      </w:r>
      <w:r w:rsidR="00E872B4">
        <w:t>)</w:t>
      </w:r>
      <w:r w:rsidR="00115B79">
        <w:t>.</w:t>
      </w:r>
      <w:r w:rsidR="006B751C">
        <w:t xml:space="preserve"> </w:t>
      </w:r>
    </w:p>
    <w:p w:rsidR="00F70E15" w:rsidRDefault="0022055B" w:rsidP="00726153">
      <w:pPr>
        <w:pStyle w:val="Text"/>
      </w:pPr>
      <w:r>
        <w:t xml:space="preserve">Individual jurisdictions have also made significant efforts to provide learners with information about training options. </w:t>
      </w:r>
      <w:r w:rsidR="00115B79">
        <w:t>For example, the Queensland Skills Gateway</w:t>
      </w:r>
      <w:r w:rsidR="007A7A2B">
        <w:t xml:space="preserve">, the </w:t>
      </w:r>
      <w:r w:rsidR="007A7A2B" w:rsidRPr="007A7A2B">
        <w:t>Victorian Skills Gateway</w:t>
      </w:r>
      <w:r w:rsidR="007A7A2B">
        <w:t xml:space="preserve"> and </w:t>
      </w:r>
      <w:r w:rsidR="003E1C2E">
        <w:t>the VET NSW websites</w:t>
      </w:r>
      <w:r w:rsidR="007A7A2B">
        <w:t xml:space="preserve"> allow users to search </w:t>
      </w:r>
      <w:r w:rsidR="007A7A2B" w:rsidRPr="00115B79">
        <w:t xml:space="preserve">and browse information </w:t>
      </w:r>
      <w:r w:rsidR="001F4068">
        <w:t>on, for example,</w:t>
      </w:r>
      <w:r w:rsidR="007A7A2B" w:rsidRPr="00115B79">
        <w:t xml:space="preserve"> </w:t>
      </w:r>
      <w:r w:rsidR="007A7A2B">
        <w:t xml:space="preserve">occupations, </w:t>
      </w:r>
      <w:proofErr w:type="gramStart"/>
      <w:r w:rsidR="007A7A2B" w:rsidRPr="00115B79">
        <w:t>courses</w:t>
      </w:r>
      <w:proofErr w:type="gramEnd"/>
      <w:r w:rsidR="007A7A2B" w:rsidRPr="00115B79">
        <w:t xml:space="preserve">, training providers, government funding and career pathways. </w:t>
      </w:r>
      <w:r w:rsidR="007A7A2B">
        <w:t xml:space="preserve">Some include questionnaires to help users </w:t>
      </w:r>
      <w:r w:rsidR="00CA0F49">
        <w:t xml:space="preserve">to </w:t>
      </w:r>
      <w:r w:rsidR="003E1C2E">
        <w:t>navigate their VET journey</w:t>
      </w:r>
      <w:r w:rsidR="007A7A2B">
        <w:t xml:space="preserve"> and to determine </w:t>
      </w:r>
      <w:r w:rsidR="001F4068">
        <w:t xml:space="preserve">their </w:t>
      </w:r>
      <w:r w:rsidR="007A7A2B">
        <w:t xml:space="preserve">eligibility for </w:t>
      </w:r>
      <w:r w:rsidR="001F4068">
        <w:t>government-</w:t>
      </w:r>
      <w:r w:rsidR="007A7A2B" w:rsidRPr="00115B79">
        <w:t>subsidised training.</w:t>
      </w:r>
      <w:r w:rsidR="003E1C2E">
        <w:t xml:space="preserve"> Despite the efforts in developing and offering these information sources, </w:t>
      </w:r>
      <w:r w:rsidR="003E1C2E" w:rsidRPr="003E1C2E">
        <w:t>recent research suggests that student awareness of government websites such as My Skill</w:t>
      </w:r>
      <w:r w:rsidR="001F4068">
        <w:t>s could be improved (Brown 2017;</w:t>
      </w:r>
      <w:r w:rsidR="003E1C2E" w:rsidRPr="003E1C2E">
        <w:t xml:space="preserve"> EY Sweeney 2017).</w:t>
      </w:r>
    </w:p>
    <w:p w:rsidR="009B1FD8" w:rsidRDefault="009B1FD8" w:rsidP="009B1FD8">
      <w:pPr>
        <w:pStyle w:val="Text"/>
      </w:pPr>
      <w:r>
        <w:t xml:space="preserve">To </w:t>
      </w:r>
      <w:r w:rsidR="00A270E0">
        <w:t>further develop a</w:t>
      </w:r>
      <w:r>
        <w:t xml:space="preserve"> picture of enablers and barriers to a system that meets the expectations of learners, it is perhaps useful to look at what students suggest as possible improvements to their training. </w:t>
      </w:r>
      <w:r w:rsidRPr="001B70FE">
        <w:t>Misko and Priest (2009)</w:t>
      </w:r>
      <w:r>
        <w:t xml:space="preserve"> examined the qualitative responses to the 2006 </w:t>
      </w:r>
      <w:r w:rsidR="001B70FE">
        <w:t>National S</w:t>
      </w:r>
      <w:r>
        <w:t xml:space="preserve">tudent </w:t>
      </w:r>
      <w:r w:rsidR="001B70FE">
        <w:t>O</w:t>
      </w:r>
      <w:r>
        <w:t xml:space="preserve">utcomes </w:t>
      </w:r>
      <w:r w:rsidR="001B70FE">
        <w:t>S</w:t>
      </w:r>
      <w:r>
        <w:t>urvey quest</w:t>
      </w:r>
      <w:r w:rsidR="001D428D">
        <w:t>ion asking students for suggested</w:t>
      </w:r>
      <w:r>
        <w:t xml:space="preserve"> improvement</w:t>
      </w:r>
      <w:r w:rsidR="001D428D">
        <w:t>s</w:t>
      </w:r>
      <w:r>
        <w:t xml:space="preserve"> f</w:t>
      </w:r>
      <w:r w:rsidR="001D428D">
        <w:t>or</w:t>
      </w:r>
      <w:r>
        <w:t xml:space="preserve"> the training they </w:t>
      </w:r>
      <w:r w:rsidR="00CA0F49">
        <w:t xml:space="preserve">had </w:t>
      </w:r>
      <w:r>
        <w:t xml:space="preserve">completed. Table </w:t>
      </w:r>
      <w:r w:rsidR="00036208">
        <w:t>5</w:t>
      </w:r>
      <w:r>
        <w:t xml:space="preserve"> shows the eight categories </w:t>
      </w:r>
      <w:r w:rsidR="001F4068">
        <w:t>into which the suggestions fit</w:t>
      </w:r>
      <w:r>
        <w:t>. The three categories with the greatest percentage of suggestions involved improv</w:t>
      </w:r>
      <w:r w:rsidR="00CA0F49">
        <w:t>ements in</w:t>
      </w:r>
      <w:r>
        <w:t>: course relevance and design; staff attributes and behaviours; and teaching and learning practices.</w:t>
      </w:r>
    </w:p>
    <w:p w:rsidR="009B1FD8" w:rsidRPr="00DD4A4D" w:rsidRDefault="009B1FD8" w:rsidP="00DD4A4D">
      <w:pPr>
        <w:pStyle w:val="tabletitle0"/>
        <w:tabs>
          <w:tab w:val="clear" w:pos="992"/>
          <w:tab w:val="left" w:pos="851"/>
        </w:tabs>
        <w:rPr>
          <w:rStyle w:val="Tablehead1Char"/>
          <w:b/>
        </w:rPr>
      </w:pPr>
      <w:bookmarkStart w:id="72" w:name="_Toc243718735"/>
      <w:bookmarkStart w:id="73" w:name="_Toc497897963"/>
      <w:r w:rsidRPr="00DD4A4D">
        <w:rPr>
          <w:rStyle w:val="Tablehead1Char"/>
          <w:b/>
        </w:rPr>
        <w:t xml:space="preserve">Table </w:t>
      </w:r>
      <w:r w:rsidR="00036208" w:rsidRPr="00DD4A4D">
        <w:rPr>
          <w:rStyle w:val="Tablehead1Char"/>
          <w:b/>
        </w:rPr>
        <w:t>5</w:t>
      </w:r>
      <w:r w:rsidRPr="00DD4A4D">
        <w:rPr>
          <w:rStyle w:val="Tablehead1Char"/>
          <w:b/>
        </w:rPr>
        <w:tab/>
        <w:t>Student suggestions for improvement</w:t>
      </w:r>
      <w:bookmarkEnd w:id="72"/>
      <w:bookmarkEnd w:id="73"/>
    </w:p>
    <w:tbl>
      <w:tblPr>
        <w:tblW w:w="0" w:type="auto"/>
        <w:tblInd w:w="108" w:type="dxa"/>
        <w:tblCellMar>
          <w:left w:w="0" w:type="dxa"/>
          <w:right w:w="0" w:type="dxa"/>
        </w:tblCellMar>
        <w:tblLook w:val="04A0" w:firstRow="1" w:lastRow="0" w:firstColumn="1" w:lastColumn="0" w:noHBand="0" w:noVBand="1"/>
      </w:tblPr>
      <w:tblGrid>
        <w:gridCol w:w="4678"/>
        <w:gridCol w:w="1843"/>
      </w:tblGrid>
      <w:tr w:rsidR="009B1FD8" w:rsidTr="004B5C10">
        <w:tc>
          <w:tcPr>
            <w:tcW w:w="4678" w:type="dxa"/>
            <w:tcBorders>
              <w:top w:val="single" w:sz="4" w:space="0" w:color="auto"/>
              <w:left w:val="nil"/>
              <w:bottom w:val="single" w:sz="4" w:space="0" w:color="auto"/>
            </w:tcBorders>
            <w:tcMar>
              <w:top w:w="0" w:type="dxa"/>
              <w:left w:w="108" w:type="dxa"/>
              <w:bottom w:w="0" w:type="dxa"/>
              <w:right w:w="108" w:type="dxa"/>
            </w:tcMar>
            <w:hideMark/>
          </w:tcPr>
          <w:p w:rsidR="009B1FD8" w:rsidRDefault="009B1FD8" w:rsidP="004B5C10">
            <w:pPr>
              <w:pStyle w:val="Tablehead1"/>
              <w:ind w:hanging="108"/>
            </w:pPr>
            <w:r>
              <w:t>Category of suggestions</w:t>
            </w:r>
          </w:p>
        </w:tc>
        <w:tc>
          <w:tcPr>
            <w:tcW w:w="1843" w:type="dxa"/>
            <w:tcBorders>
              <w:top w:val="single" w:sz="4" w:space="0" w:color="auto"/>
              <w:bottom w:val="single" w:sz="4" w:space="0" w:color="auto"/>
              <w:right w:val="nil"/>
            </w:tcBorders>
            <w:tcMar>
              <w:top w:w="0" w:type="dxa"/>
              <w:left w:w="108" w:type="dxa"/>
              <w:bottom w:w="0" w:type="dxa"/>
              <w:right w:w="108" w:type="dxa"/>
            </w:tcMar>
            <w:hideMark/>
          </w:tcPr>
          <w:p w:rsidR="009B1FD8" w:rsidRPr="00BC7F2A" w:rsidRDefault="009B1FD8" w:rsidP="007D7712">
            <w:pPr>
              <w:pStyle w:val="Tablehead1"/>
              <w:jc w:val="center"/>
              <w:rPr>
                <w:vertAlign w:val="superscript"/>
              </w:rPr>
            </w:pPr>
            <w:r>
              <w:t>% of respondents (n</w:t>
            </w:r>
            <w:r w:rsidR="001F4068">
              <w:t xml:space="preserve"> </w:t>
            </w:r>
            <w:r>
              <w:t>=</w:t>
            </w:r>
            <w:r w:rsidR="001F4068">
              <w:t xml:space="preserve"> </w:t>
            </w:r>
            <w:r>
              <w:t>1254)</w:t>
            </w:r>
            <w:r w:rsidR="00BC7F2A">
              <w:rPr>
                <w:vertAlign w:val="superscript"/>
              </w:rPr>
              <w:t>1</w:t>
            </w:r>
          </w:p>
        </w:tc>
      </w:tr>
      <w:tr w:rsidR="009B1FD8" w:rsidTr="004B5C10">
        <w:tc>
          <w:tcPr>
            <w:tcW w:w="4678" w:type="dxa"/>
            <w:tcBorders>
              <w:top w:val="single" w:sz="4" w:space="0" w:color="auto"/>
              <w:left w:val="nil"/>
              <w:bottom w:val="nil"/>
            </w:tcBorders>
            <w:tcMar>
              <w:top w:w="0" w:type="dxa"/>
              <w:left w:w="108" w:type="dxa"/>
              <w:bottom w:w="0" w:type="dxa"/>
              <w:right w:w="108" w:type="dxa"/>
            </w:tcMar>
            <w:hideMark/>
          </w:tcPr>
          <w:p w:rsidR="009B1FD8" w:rsidRDefault="009B1FD8" w:rsidP="004B5C10">
            <w:pPr>
              <w:pStyle w:val="Tabletext"/>
              <w:ind w:hanging="108"/>
            </w:pPr>
            <w:r>
              <w:t>Improving course relevance and design</w:t>
            </w:r>
          </w:p>
        </w:tc>
        <w:tc>
          <w:tcPr>
            <w:tcW w:w="1843" w:type="dxa"/>
            <w:tcBorders>
              <w:top w:val="single" w:sz="4" w:space="0" w:color="auto"/>
            </w:tcBorders>
            <w:tcMar>
              <w:top w:w="0" w:type="dxa"/>
              <w:left w:w="108" w:type="dxa"/>
              <w:bottom w:w="0" w:type="dxa"/>
              <w:right w:w="108" w:type="dxa"/>
            </w:tcMar>
            <w:hideMark/>
          </w:tcPr>
          <w:p w:rsidR="009B1FD8" w:rsidRDefault="009B1FD8" w:rsidP="00DD4A4D">
            <w:pPr>
              <w:pStyle w:val="Tabletext"/>
              <w:tabs>
                <w:tab w:val="decimal" w:pos="884"/>
              </w:tabs>
            </w:pPr>
            <w:r>
              <w:t>41</w:t>
            </w:r>
          </w:p>
        </w:tc>
      </w:tr>
      <w:tr w:rsidR="009B1FD8" w:rsidTr="004B5C10">
        <w:tc>
          <w:tcPr>
            <w:tcW w:w="4678" w:type="dxa"/>
            <w:tcBorders>
              <w:top w:val="nil"/>
              <w:left w:val="nil"/>
              <w:bottom w:val="nil"/>
            </w:tcBorders>
            <w:tcMar>
              <w:top w:w="0" w:type="dxa"/>
              <w:left w:w="108" w:type="dxa"/>
              <w:bottom w:w="0" w:type="dxa"/>
              <w:right w:w="108" w:type="dxa"/>
            </w:tcMar>
            <w:hideMark/>
          </w:tcPr>
          <w:p w:rsidR="009B1FD8" w:rsidRDefault="009B1FD8" w:rsidP="004B5C10">
            <w:pPr>
              <w:pStyle w:val="Tabletext"/>
              <w:ind w:hanging="108"/>
            </w:pPr>
            <w:r>
              <w:t xml:space="preserve">Improving staff attributes and behaviours </w:t>
            </w:r>
          </w:p>
        </w:tc>
        <w:tc>
          <w:tcPr>
            <w:tcW w:w="1843" w:type="dxa"/>
            <w:tcMar>
              <w:top w:w="0" w:type="dxa"/>
              <w:left w:w="108" w:type="dxa"/>
              <w:bottom w:w="0" w:type="dxa"/>
              <w:right w:w="108" w:type="dxa"/>
            </w:tcMar>
            <w:hideMark/>
          </w:tcPr>
          <w:p w:rsidR="009B1FD8" w:rsidRDefault="009B1FD8" w:rsidP="00DD4A4D">
            <w:pPr>
              <w:pStyle w:val="Tabletext"/>
              <w:tabs>
                <w:tab w:val="decimal" w:pos="884"/>
              </w:tabs>
            </w:pPr>
            <w:r>
              <w:t>27</w:t>
            </w:r>
          </w:p>
        </w:tc>
      </w:tr>
      <w:tr w:rsidR="009B1FD8" w:rsidTr="004B5C10">
        <w:tc>
          <w:tcPr>
            <w:tcW w:w="4678" w:type="dxa"/>
            <w:tcBorders>
              <w:top w:val="nil"/>
              <w:left w:val="nil"/>
              <w:bottom w:val="nil"/>
            </w:tcBorders>
            <w:tcMar>
              <w:top w:w="0" w:type="dxa"/>
              <w:left w:w="108" w:type="dxa"/>
              <w:bottom w:w="0" w:type="dxa"/>
              <w:right w:w="108" w:type="dxa"/>
            </w:tcMar>
            <w:hideMark/>
          </w:tcPr>
          <w:p w:rsidR="009B1FD8" w:rsidRDefault="009B1FD8" w:rsidP="004B5C10">
            <w:pPr>
              <w:pStyle w:val="Tabletext"/>
              <w:ind w:hanging="108"/>
            </w:pPr>
            <w:r>
              <w:t>Improving teaching and learning practices</w:t>
            </w:r>
          </w:p>
        </w:tc>
        <w:tc>
          <w:tcPr>
            <w:tcW w:w="1843" w:type="dxa"/>
            <w:tcMar>
              <w:top w:w="0" w:type="dxa"/>
              <w:left w:w="108" w:type="dxa"/>
              <w:bottom w:w="0" w:type="dxa"/>
              <w:right w:w="108" w:type="dxa"/>
            </w:tcMar>
            <w:hideMark/>
          </w:tcPr>
          <w:p w:rsidR="009B1FD8" w:rsidRDefault="009B1FD8" w:rsidP="00DD4A4D">
            <w:pPr>
              <w:pStyle w:val="Tabletext"/>
              <w:tabs>
                <w:tab w:val="decimal" w:pos="884"/>
              </w:tabs>
            </w:pPr>
            <w:r>
              <w:t>25</w:t>
            </w:r>
          </w:p>
        </w:tc>
      </w:tr>
      <w:tr w:rsidR="009B1FD8" w:rsidTr="004B5C10">
        <w:tc>
          <w:tcPr>
            <w:tcW w:w="4678" w:type="dxa"/>
            <w:tcBorders>
              <w:top w:val="nil"/>
              <w:left w:val="nil"/>
              <w:bottom w:val="nil"/>
            </w:tcBorders>
            <w:tcMar>
              <w:top w:w="0" w:type="dxa"/>
              <w:left w:w="108" w:type="dxa"/>
              <w:bottom w:w="0" w:type="dxa"/>
              <w:right w:w="108" w:type="dxa"/>
            </w:tcMar>
            <w:hideMark/>
          </w:tcPr>
          <w:p w:rsidR="009B1FD8" w:rsidRDefault="009B1FD8" w:rsidP="004B5C10">
            <w:pPr>
              <w:pStyle w:val="Tabletext"/>
              <w:ind w:hanging="108"/>
            </w:pPr>
            <w:r>
              <w:t>Improving access to courses, facilities and services</w:t>
            </w:r>
          </w:p>
        </w:tc>
        <w:tc>
          <w:tcPr>
            <w:tcW w:w="1843" w:type="dxa"/>
            <w:tcMar>
              <w:top w:w="0" w:type="dxa"/>
              <w:left w:w="108" w:type="dxa"/>
              <w:bottom w:w="0" w:type="dxa"/>
              <w:right w:w="108" w:type="dxa"/>
            </w:tcMar>
            <w:hideMark/>
          </w:tcPr>
          <w:p w:rsidR="009B1FD8" w:rsidRDefault="009B1FD8" w:rsidP="00DD4A4D">
            <w:pPr>
              <w:pStyle w:val="Tabletext"/>
              <w:tabs>
                <w:tab w:val="decimal" w:pos="884"/>
              </w:tabs>
            </w:pPr>
            <w:r>
              <w:t>16</w:t>
            </w:r>
          </w:p>
        </w:tc>
      </w:tr>
      <w:tr w:rsidR="009B1FD8" w:rsidTr="004B5C10">
        <w:tc>
          <w:tcPr>
            <w:tcW w:w="4678" w:type="dxa"/>
            <w:tcBorders>
              <w:top w:val="nil"/>
              <w:left w:val="nil"/>
              <w:bottom w:val="nil"/>
            </w:tcBorders>
            <w:tcMar>
              <w:top w:w="0" w:type="dxa"/>
              <w:left w:w="108" w:type="dxa"/>
              <w:bottom w:w="0" w:type="dxa"/>
              <w:right w:w="108" w:type="dxa"/>
            </w:tcMar>
            <w:hideMark/>
          </w:tcPr>
          <w:p w:rsidR="009B1FD8" w:rsidRDefault="009B1FD8" w:rsidP="004B5C10">
            <w:pPr>
              <w:pStyle w:val="Tabletext"/>
              <w:ind w:hanging="108"/>
            </w:pPr>
            <w:r>
              <w:t>Improving</w:t>
            </w:r>
            <w:r w:rsidR="006B751C">
              <w:t xml:space="preserve"> </w:t>
            </w:r>
            <w:r>
              <w:t>assessment practices</w:t>
            </w:r>
          </w:p>
        </w:tc>
        <w:tc>
          <w:tcPr>
            <w:tcW w:w="1843" w:type="dxa"/>
            <w:tcMar>
              <w:top w:w="0" w:type="dxa"/>
              <w:left w:w="108" w:type="dxa"/>
              <w:bottom w:w="0" w:type="dxa"/>
              <w:right w:w="108" w:type="dxa"/>
            </w:tcMar>
            <w:hideMark/>
          </w:tcPr>
          <w:p w:rsidR="009B1FD8" w:rsidRDefault="009B1FD8" w:rsidP="00DD4A4D">
            <w:pPr>
              <w:pStyle w:val="Tabletext"/>
              <w:tabs>
                <w:tab w:val="decimal" w:pos="884"/>
              </w:tabs>
            </w:pPr>
            <w:r>
              <w:t>14</w:t>
            </w:r>
          </w:p>
        </w:tc>
      </w:tr>
      <w:tr w:rsidR="009B1FD8" w:rsidTr="004B5C10">
        <w:tc>
          <w:tcPr>
            <w:tcW w:w="4678" w:type="dxa"/>
            <w:tcBorders>
              <w:top w:val="nil"/>
              <w:left w:val="nil"/>
              <w:bottom w:val="nil"/>
            </w:tcBorders>
            <w:tcMar>
              <w:top w:w="0" w:type="dxa"/>
              <w:left w:w="108" w:type="dxa"/>
              <w:bottom w:w="0" w:type="dxa"/>
              <w:right w:w="108" w:type="dxa"/>
            </w:tcMar>
            <w:hideMark/>
          </w:tcPr>
          <w:p w:rsidR="009B1FD8" w:rsidRDefault="009B1FD8" w:rsidP="004B5C10">
            <w:pPr>
              <w:pStyle w:val="Tabletext"/>
              <w:ind w:hanging="108"/>
            </w:pPr>
            <w:r>
              <w:t>Improving learning resources, equipment and materials</w:t>
            </w:r>
          </w:p>
        </w:tc>
        <w:tc>
          <w:tcPr>
            <w:tcW w:w="1843" w:type="dxa"/>
            <w:tcMar>
              <w:top w:w="0" w:type="dxa"/>
              <w:left w:w="108" w:type="dxa"/>
              <w:bottom w:w="0" w:type="dxa"/>
              <w:right w:w="108" w:type="dxa"/>
            </w:tcMar>
            <w:hideMark/>
          </w:tcPr>
          <w:p w:rsidR="009B1FD8" w:rsidRDefault="009B1FD8" w:rsidP="00DD4A4D">
            <w:pPr>
              <w:pStyle w:val="Tabletext"/>
              <w:tabs>
                <w:tab w:val="decimal" w:pos="884"/>
              </w:tabs>
            </w:pPr>
            <w:r>
              <w:t>9</w:t>
            </w:r>
          </w:p>
        </w:tc>
      </w:tr>
      <w:tr w:rsidR="009B1FD8" w:rsidTr="004B5C10">
        <w:tc>
          <w:tcPr>
            <w:tcW w:w="4678" w:type="dxa"/>
            <w:tcBorders>
              <w:top w:val="nil"/>
              <w:left w:val="nil"/>
              <w:bottom w:val="nil"/>
            </w:tcBorders>
            <w:tcMar>
              <w:top w:w="0" w:type="dxa"/>
              <w:left w:w="108" w:type="dxa"/>
              <w:bottom w:w="0" w:type="dxa"/>
              <w:right w:w="108" w:type="dxa"/>
            </w:tcMar>
            <w:hideMark/>
          </w:tcPr>
          <w:p w:rsidR="009B1FD8" w:rsidRDefault="009B1FD8" w:rsidP="004B5C10">
            <w:pPr>
              <w:pStyle w:val="Tabletext"/>
              <w:ind w:hanging="108"/>
            </w:pPr>
            <w:r>
              <w:t>Improving initial information provision</w:t>
            </w:r>
          </w:p>
        </w:tc>
        <w:tc>
          <w:tcPr>
            <w:tcW w:w="1843" w:type="dxa"/>
            <w:tcMar>
              <w:top w:w="0" w:type="dxa"/>
              <w:left w:w="108" w:type="dxa"/>
              <w:bottom w:w="0" w:type="dxa"/>
              <w:right w:w="108" w:type="dxa"/>
            </w:tcMar>
            <w:hideMark/>
          </w:tcPr>
          <w:p w:rsidR="009B1FD8" w:rsidRDefault="009B1FD8" w:rsidP="00DD4A4D">
            <w:pPr>
              <w:pStyle w:val="Tabletext"/>
              <w:tabs>
                <w:tab w:val="decimal" w:pos="884"/>
              </w:tabs>
            </w:pPr>
            <w:r>
              <w:t>6</w:t>
            </w:r>
          </w:p>
        </w:tc>
      </w:tr>
      <w:tr w:rsidR="009B1FD8" w:rsidTr="004B5C10">
        <w:tc>
          <w:tcPr>
            <w:tcW w:w="4678" w:type="dxa"/>
            <w:tcBorders>
              <w:top w:val="nil"/>
              <w:left w:val="nil"/>
            </w:tcBorders>
            <w:tcMar>
              <w:top w:w="0" w:type="dxa"/>
              <w:left w:w="108" w:type="dxa"/>
              <w:bottom w:w="0" w:type="dxa"/>
              <w:right w:w="108" w:type="dxa"/>
            </w:tcMar>
            <w:hideMark/>
          </w:tcPr>
          <w:p w:rsidR="009B1FD8" w:rsidRDefault="009B1FD8" w:rsidP="004B5C10">
            <w:pPr>
              <w:pStyle w:val="Tabletext"/>
              <w:ind w:hanging="108"/>
            </w:pPr>
            <w:r>
              <w:t xml:space="preserve">Improving administration and learning support services </w:t>
            </w:r>
          </w:p>
        </w:tc>
        <w:tc>
          <w:tcPr>
            <w:tcW w:w="1843" w:type="dxa"/>
            <w:tcMar>
              <w:top w:w="0" w:type="dxa"/>
              <w:left w:w="108" w:type="dxa"/>
              <w:bottom w:w="0" w:type="dxa"/>
              <w:right w:w="108" w:type="dxa"/>
            </w:tcMar>
            <w:hideMark/>
          </w:tcPr>
          <w:p w:rsidR="009B1FD8" w:rsidRDefault="009B1FD8" w:rsidP="00DD4A4D">
            <w:pPr>
              <w:pStyle w:val="Tabletext"/>
              <w:tabs>
                <w:tab w:val="decimal" w:pos="884"/>
              </w:tabs>
            </w:pPr>
            <w:r>
              <w:t>7</w:t>
            </w:r>
          </w:p>
        </w:tc>
      </w:tr>
      <w:tr w:rsidR="009B1FD8" w:rsidTr="004B5C10">
        <w:tc>
          <w:tcPr>
            <w:tcW w:w="4678" w:type="dxa"/>
            <w:tcBorders>
              <w:top w:val="nil"/>
              <w:left w:val="nil"/>
              <w:bottom w:val="single" w:sz="4" w:space="0" w:color="auto"/>
            </w:tcBorders>
            <w:tcMar>
              <w:top w:w="0" w:type="dxa"/>
              <w:left w:w="108" w:type="dxa"/>
              <w:bottom w:w="0" w:type="dxa"/>
              <w:right w:w="108" w:type="dxa"/>
            </w:tcMar>
            <w:hideMark/>
          </w:tcPr>
          <w:p w:rsidR="009B1FD8" w:rsidRDefault="009B1FD8" w:rsidP="004B5C10">
            <w:pPr>
              <w:pStyle w:val="Tabletext"/>
              <w:ind w:hanging="108"/>
            </w:pPr>
            <w:r>
              <w:t>Other</w:t>
            </w:r>
          </w:p>
        </w:tc>
        <w:tc>
          <w:tcPr>
            <w:tcW w:w="1843" w:type="dxa"/>
            <w:tcBorders>
              <w:top w:val="nil"/>
              <w:bottom w:val="single" w:sz="4" w:space="0" w:color="auto"/>
              <w:right w:val="nil"/>
            </w:tcBorders>
            <w:tcMar>
              <w:top w:w="0" w:type="dxa"/>
              <w:left w:w="108" w:type="dxa"/>
              <w:bottom w:w="0" w:type="dxa"/>
              <w:right w:w="108" w:type="dxa"/>
            </w:tcMar>
            <w:hideMark/>
          </w:tcPr>
          <w:p w:rsidR="009B1FD8" w:rsidRDefault="009B1FD8" w:rsidP="00DD4A4D">
            <w:pPr>
              <w:pStyle w:val="Tabletext"/>
              <w:tabs>
                <w:tab w:val="decimal" w:pos="884"/>
              </w:tabs>
            </w:pPr>
            <w:r>
              <w:t>1</w:t>
            </w:r>
          </w:p>
        </w:tc>
      </w:tr>
    </w:tbl>
    <w:p w:rsidR="009B1FD8" w:rsidRDefault="00414FB0" w:rsidP="009B1FD8">
      <w:pPr>
        <w:pStyle w:val="Source"/>
      </w:pPr>
      <w:r>
        <w:t xml:space="preserve">Note: </w:t>
      </w:r>
      <w:r>
        <w:tab/>
      </w:r>
      <w:r w:rsidR="009B1FD8">
        <w:t>Percentages will total more than 100% as students were able make multiple suggestions.</w:t>
      </w:r>
    </w:p>
    <w:p w:rsidR="00BC7F2A" w:rsidRDefault="00BC7F2A" w:rsidP="00FC63D1">
      <w:pPr>
        <w:pStyle w:val="Source"/>
        <w:ind w:left="717" w:hanging="150"/>
      </w:pPr>
      <w:r w:rsidRPr="00DD4A4D">
        <w:rPr>
          <w:rFonts w:cs="Arial"/>
        </w:rPr>
        <w:t>1</w:t>
      </w:r>
      <w:r w:rsidR="00FC63D1">
        <w:rPr>
          <w:rFonts w:cs="Arial"/>
        </w:rPr>
        <w:tab/>
      </w:r>
      <w:r w:rsidR="00845D72" w:rsidRPr="00DD4A4D">
        <w:rPr>
          <w:rFonts w:cs="Arial"/>
        </w:rPr>
        <w:t>Sample</w:t>
      </w:r>
      <w:r w:rsidR="00845D72">
        <w:t xml:space="preserve"> </w:t>
      </w:r>
      <w:r>
        <w:t xml:space="preserve">n is based on a random sample of students who provided one or more verbatim </w:t>
      </w:r>
      <w:r w:rsidR="00FC63D1">
        <w:br/>
      </w:r>
      <w:r>
        <w:t>suggestions that directly indicated how processe</w:t>
      </w:r>
      <w:r w:rsidR="00DA4255">
        <w:t>s or outcomes could be improved.</w:t>
      </w:r>
      <w:r>
        <w:t xml:space="preserve"> </w:t>
      </w:r>
    </w:p>
    <w:p w:rsidR="009B1FD8" w:rsidRDefault="009B1FD8" w:rsidP="009B1FD8">
      <w:pPr>
        <w:pStyle w:val="Source"/>
      </w:pPr>
      <w:r>
        <w:t xml:space="preserve">Source: </w:t>
      </w:r>
      <w:r>
        <w:tab/>
        <w:t xml:space="preserve">NCVER </w:t>
      </w:r>
      <w:r w:rsidR="00A11863">
        <w:t xml:space="preserve">National </w:t>
      </w:r>
      <w:r w:rsidR="001F4068">
        <w:t xml:space="preserve">Student Outcomes Survey </w:t>
      </w:r>
      <w:r>
        <w:t>2006</w:t>
      </w:r>
      <w:r w:rsidR="001F4068">
        <w:t xml:space="preserve"> in Misko and Priest</w:t>
      </w:r>
      <w:r>
        <w:t xml:space="preserve"> </w:t>
      </w:r>
      <w:r w:rsidR="001F4068">
        <w:t>(</w:t>
      </w:r>
      <w:r>
        <w:t>2009</w:t>
      </w:r>
      <w:r w:rsidR="001F4068">
        <w:t>)</w:t>
      </w:r>
      <w:r>
        <w:t>.</w:t>
      </w:r>
    </w:p>
    <w:p w:rsidR="009E2C09" w:rsidRDefault="00551E2F" w:rsidP="009E2C09">
      <w:pPr>
        <w:pStyle w:val="Text"/>
      </w:pPr>
      <w:r>
        <w:t>Perhaps unsurprisingly, we can conclude that course content and teaching staff seem very important to learners</w:t>
      </w:r>
      <w:r w:rsidR="00D70E5E" w:rsidRPr="00D70E5E">
        <w:t xml:space="preserve">. </w:t>
      </w:r>
      <w:r w:rsidR="000B56EE">
        <w:t xml:space="preserve">While the sector </w:t>
      </w:r>
      <w:r w:rsidR="00CA0F49">
        <w:t>has seen much change since 2006</w:t>
      </w:r>
      <w:r w:rsidR="00C954C1">
        <w:t>,</w:t>
      </w:r>
      <w:r w:rsidR="000B56EE">
        <w:t xml:space="preserve"> potentially </w:t>
      </w:r>
      <w:r w:rsidR="001F4068">
        <w:t>altering</w:t>
      </w:r>
      <w:r w:rsidR="000B56EE">
        <w:t xml:space="preserve"> the focus of some learners, it is probable that relevant and </w:t>
      </w:r>
      <w:r w:rsidR="004B5C10">
        <w:br/>
      </w:r>
      <w:r w:rsidR="000B56EE">
        <w:t>well-designed course content and capable teaching staff are still considered</w:t>
      </w:r>
      <w:r w:rsidR="00964BE4">
        <w:t xml:space="preserve"> by students to be </w:t>
      </w:r>
      <w:r w:rsidR="000B56EE">
        <w:t xml:space="preserve">enablers to a </w:t>
      </w:r>
      <w:r w:rsidR="00964BE4">
        <w:t xml:space="preserve">quality </w:t>
      </w:r>
      <w:r w:rsidR="000B56EE">
        <w:t xml:space="preserve">system. </w:t>
      </w:r>
      <w:bookmarkStart w:id="74" w:name="_Toc490043228"/>
      <w:bookmarkStart w:id="75" w:name="_Toc492370672"/>
      <w:bookmarkStart w:id="76" w:name="_Toc496019452"/>
      <w:bookmarkStart w:id="77" w:name="_Toc496791093"/>
      <w:bookmarkStart w:id="78" w:name="_Toc497898136"/>
    </w:p>
    <w:p w:rsidR="009B1FD8" w:rsidRPr="009E2C09" w:rsidRDefault="009B1FD8" w:rsidP="009E2C09">
      <w:pPr>
        <w:pStyle w:val="Heading2"/>
      </w:pPr>
      <w:r w:rsidRPr="009E2C09">
        <w:t>How effective and</w:t>
      </w:r>
      <w:r w:rsidR="00AF2AB2" w:rsidRPr="009E2C09">
        <w:t xml:space="preserve"> </w:t>
      </w:r>
      <w:r w:rsidRPr="009E2C09">
        <w:t>useful to learners are any currently available measures of quality? What might be better?</w:t>
      </w:r>
      <w:bookmarkEnd w:id="74"/>
      <w:bookmarkEnd w:id="75"/>
      <w:bookmarkEnd w:id="76"/>
      <w:bookmarkEnd w:id="77"/>
      <w:bookmarkEnd w:id="78"/>
    </w:p>
    <w:p w:rsidR="009E2C09" w:rsidRDefault="00C954C1" w:rsidP="009B1FD8">
      <w:pPr>
        <w:pStyle w:val="Text"/>
      </w:pPr>
      <w:r>
        <w:t>In determining</w:t>
      </w:r>
      <w:r w:rsidR="009B1FD8">
        <w:t xml:space="preserve"> </w:t>
      </w:r>
      <w:r w:rsidR="001F4068">
        <w:t xml:space="preserve">the </w:t>
      </w:r>
      <w:r w:rsidR="009B1FD8">
        <w:t>useful</w:t>
      </w:r>
      <w:r w:rsidR="001F4068">
        <w:t>ness of</w:t>
      </w:r>
      <w:r w:rsidR="009B1FD8">
        <w:t xml:space="preserve"> </w:t>
      </w:r>
      <w:r w:rsidR="001F4068">
        <w:t>existing measures of quality</w:t>
      </w:r>
      <w:r w:rsidR="009B1FD8">
        <w:t xml:space="preserve">, </w:t>
      </w:r>
      <w:r w:rsidR="00DB09A7">
        <w:t>think</w:t>
      </w:r>
      <w:r w:rsidR="00964BE4">
        <w:t>ing</w:t>
      </w:r>
      <w:r w:rsidR="009B1FD8">
        <w:t xml:space="preserve"> about the decisio</w:t>
      </w:r>
      <w:r w:rsidR="001F4068">
        <w:t>ns that learners need to make</w:t>
      </w:r>
      <w:r w:rsidR="00964BE4">
        <w:t xml:space="preserve"> may prove fruitful</w:t>
      </w:r>
      <w:r w:rsidR="001F4068">
        <w:t>. The d</w:t>
      </w:r>
      <w:r w:rsidR="009B1FD8">
        <w:t>ecisions learners are faced</w:t>
      </w:r>
    </w:p>
    <w:p w:rsidR="009B1FD8" w:rsidRDefault="009B1FD8" w:rsidP="009B1FD8">
      <w:pPr>
        <w:pStyle w:val="Text"/>
      </w:pPr>
      <w:proofErr w:type="gramStart"/>
      <w:r>
        <w:lastRenderedPageBreak/>
        <w:t>with</w:t>
      </w:r>
      <w:proofErr w:type="gramEnd"/>
      <w:r>
        <w:t xml:space="preserve">, either before or during training, include (but </w:t>
      </w:r>
      <w:r w:rsidR="00DB09A7">
        <w:t>are not</w:t>
      </w:r>
      <w:r>
        <w:t xml:space="preserve"> limited to):</w:t>
      </w:r>
    </w:p>
    <w:p w:rsidR="009B1FD8" w:rsidRDefault="001F4068" w:rsidP="009B1FD8">
      <w:pPr>
        <w:pStyle w:val="Dotpoint1"/>
      </w:pPr>
      <w:r>
        <w:t>w</w:t>
      </w:r>
      <w:r w:rsidR="009B1FD8">
        <w:t>hat course to enrol in</w:t>
      </w:r>
    </w:p>
    <w:p w:rsidR="009B1FD8" w:rsidRDefault="001F4068" w:rsidP="009B1FD8">
      <w:pPr>
        <w:pStyle w:val="Dotpoint1"/>
      </w:pPr>
      <w:r>
        <w:t>w</w:t>
      </w:r>
      <w:r w:rsidR="009B1FD8">
        <w:t>hat provider to enrol with</w:t>
      </w:r>
    </w:p>
    <w:p w:rsidR="009B1FD8" w:rsidRDefault="001F4068" w:rsidP="009B1FD8">
      <w:pPr>
        <w:pStyle w:val="Dotpoint1"/>
      </w:pPr>
      <w:r>
        <w:t>w</w:t>
      </w:r>
      <w:r w:rsidR="009B1FD8">
        <w:t>hether to complete a whole qualification or just one or more modules/subjects</w:t>
      </w:r>
    </w:p>
    <w:p w:rsidR="009B1FD8" w:rsidRDefault="001F4068" w:rsidP="009B1FD8">
      <w:pPr>
        <w:pStyle w:val="Dotpoint1"/>
      </w:pPr>
      <w:proofErr w:type="gramStart"/>
      <w:r>
        <w:t>w</w:t>
      </w:r>
      <w:r w:rsidR="009B1FD8">
        <w:t>hether</w:t>
      </w:r>
      <w:proofErr w:type="gramEnd"/>
      <w:r w:rsidR="009B1FD8">
        <w:t xml:space="preserve"> to complete the training or withdraw.</w:t>
      </w:r>
    </w:p>
    <w:p w:rsidR="009B1FD8" w:rsidRDefault="009B1FD8" w:rsidP="009B1FD8">
      <w:pPr>
        <w:pStyle w:val="Text"/>
      </w:pPr>
      <w:r>
        <w:t xml:space="preserve">These decisions will be made in the light of the </w:t>
      </w:r>
      <w:r w:rsidR="00D168D3">
        <w:t>perceived benefits of</w:t>
      </w:r>
      <w:r>
        <w:t xml:space="preserve"> training</w:t>
      </w:r>
      <w:r w:rsidR="00D168D3">
        <w:t xml:space="preserve"> </w:t>
      </w:r>
      <w:r w:rsidR="001F4068">
        <w:t>versus</w:t>
      </w:r>
      <w:r w:rsidR="00D168D3">
        <w:t xml:space="preserve"> the time, effort and personal costs</w:t>
      </w:r>
      <w:r w:rsidR="00964BE4">
        <w:t xml:space="preserve"> involved</w:t>
      </w:r>
      <w:r>
        <w:t xml:space="preserve">. If </w:t>
      </w:r>
      <w:r w:rsidR="00964BE4">
        <w:t xml:space="preserve">the learner is </w:t>
      </w:r>
      <w:r>
        <w:t xml:space="preserve">already </w:t>
      </w:r>
      <w:r w:rsidR="00AF2048">
        <w:t>employed</w:t>
      </w:r>
      <w:r>
        <w:t xml:space="preserve">, some of these decisions may be made by the learner’s employer. </w:t>
      </w:r>
    </w:p>
    <w:p w:rsidR="00DB09A7" w:rsidRDefault="00DB09A7" w:rsidP="009B1FD8">
      <w:pPr>
        <w:pStyle w:val="Text"/>
      </w:pPr>
      <w:r>
        <w:t xml:space="preserve">As discussed above, the complex array of information sources can be difficult for learners to navigate, especially for those who are inexperienced with the </w:t>
      </w:r>
      <w:r w:rsidR="00846B33">
        <w:t xml:space="preserve">VET </w:t>
      </w:r>
      <w:proofErr w:type="gramStart"/>
      <w:r w:rsidR="00846B33">
        <w:t>sector</w:t>
      </w:r>
      <w:proofErr w:type="gramEnd"/>
      <w:r w:rsidR="004067A4">
        <w:br/>
      </w:r>
      <w:r w:rsidR="00846B33">
        <w:t>(EY Sweeney 2017). Research on how learners choose courses and RTOs suggest</w:t>
      </w:r>
      <w:r w:rsidR="00964BE4">
        <w:t>s</w:t>
      </w:r>
      <w:r w:rsidR="00846B33">
        <w:t xml:space="preserve"> that they focus </w:t>
      </w:r>
      <w:r w:rsidR="004243DE">
        <w:t xml:space="preserve">more </w:t>
      </w:r>
      <w:r w:rsidR="00846B33">
        <w:t>on practical details such</w:t>
      </w:r>
      <w:r w:rsidR="00997550">
        <w:t xml:space="preserve"> as location, study mode, </w:t>
      </w:r>
      <w:r w:rsidR="00846B33">
        <w:t>duration</w:t>
      </w:r>
      <w:r w:rsidR="00997550">
        <w:t xml:space="preserve"> and cost</w:t>
      </w:r>
      <w:r w:rsidR="00846B33">
        <w:t xml:space="preserve"> than on factors that might be more reflective of quality, such as RTO performance and reputation</w:t>
      </w:r>
      <w:r w:rsidR="00C954C1">
        <w:t>,</w:t>
      </w:r>
      <w:r w:rsidR="00846B33">
        <w:t xml:space="preserve"> or student and employer feedback (table </w:t>
      </w:r>
      <w:r w:rsidR="00036208">
        <w:t>6</w:t>
      </w:r>
      <w:r w:rsidR="00846B33">
        <w:t>).</w:t>
      </w:r>
    </w:p>
    <w:p w:rsidR="00846B33" w:rsidRDefault="00846B33" w:rsidP="00DD4A4D">
      <w:pPr>
        <w:pStyle w:val="tabletitle0"/>
        <w:tabs>
          <w:tab w:val="clear" w:pos="992"/>
          <w:tab w:val="left" w:pos="851"/>
        </w:tabs>
      </w:pPr>
      <w:bookmarkStart w:id="79" w:name="_Toc497897964"/>
      <w:r>
        <w:t xml:space="preserve">Table </w:t>
      </w:r>
      <w:r w:rsidR="00036208">
        <w:t>6</w:t>
      </w:r>
      <w:r>
        <w:t xml:space="preserve"> </w:t>
      </w:r>
      <w:r w:rsidR="00DD4A4D">
        <w:tab/>
      </w:r>
      <w:r>
        <w:t>Information types considered useful when choosing a VET course and RTO</w:t>
      </w:r>
      <w:bookmarkEnd w:id="79"/>
    </w:p>
    <w:tbl>
      <w:tblPr>
        <w:tblW w:w="0" w:type="auto"/>
        <w:tblInd w:w="108" w:type="dxa"/>
        <w:tblCellMar>
          <w:left w:w="0" w:type="dxa"/>
          <w:right w:w="0" w:type="dxa"/>
        </w:tblCellMar>
        <w:tblLook w:val="04A0" w:firstRow="1" w:lastRow="0" w:firstColumn="1" w:lastColumn="0" w:noHBand="0" w:noVBand="1"/>
      </w:tblPr>
      <w:tblGrid>
        <w:gridCol w:w="4678"/>
        <w:gridCol w:w="2410"/>
      </w:tblGrid>
      <w:tr w:rsidR="00846B33" w:rsidTr="004B5C10">
        <w:tc>
          <w:tcPr>
            <w:tcW w:w="4678" w:type="dxa"/>
            <w:tcBorders>
              <w:top w:val="single" w:sz="4" w:space="0" w:color="auto"/>
              <w:left w:val="nil"/>
              <w:bottom w:val="single" w:sz="4" w:space="0" w:color="auto"/>
            </w:tcBorders>
            <w:tcMar>
              <w:top w:w="0" w:type="dxa"/>
              <w:left w:w="108" w:type="dxa"/>
              <w:bottom w:w="0" w:type="dxa"/>
              <w:right w:w="108" w:type="dxa"/>
            </w:tcMar>
            <w:hideMark/>
          </w:tcPr>
          <w:p w:rsidR="00846B33" w:rsidRDefault="00846B33" w:rsidP="004B5C10">
            <w:pPr>
              <w:pStyle w:val="Tablehead1"/>
              <w:ind w:hanging="108"/>
            </w:pPr>
            <w:r>
              <w:t>Type of information</w:t>
            </w:r>
          </w:p>
        </w:tc>
        <w:tc>
          <w:tcPr>
            <w:tcW w:w="2410" w:type="dxa"/>
            <w:tcBorders>
              <w:top w:val="single" w:sz="4" w:space="0" w:color="auto"/>
              <w:bottom w:val="single" w:sz="4" w:space="0" w:color="auto"/>
              <w:right w:val="nil"/>
            </w:tcBorders>
            <w:tcMar>
              <w:top w:w="0" w:type="dxa"/>
              <w:left w:w="108" w:type="dxa"/>
              <w:bottom w:w="0" w:type="dxa"/>
              <w:right w:w="108" w:type="dxa"/>
            </w:tcMar>
            <w:hideMark/>
          </w:tcPr>
          <w:p w:rsidR="00846B33" w:rsidRDefault="00846B33" w:rsidP="00DD4A4D">
            <w:pPr>
              <w:pStyle w:val="Tablehead1"/>
              <w:jc w:val="center"/>
            </w:pPr>
            <w:r>
              <w:t>%</w:t>
            </w:r>
          </w:p>
        </w:tc>
      </w:tr>
      <w:tr w:rsidR="00846B33" w:rsidTr="004B5C10">
        <w:tc>
          <w:tcPr>
            <w:tcW w:w="4678" w:type="dxa"/>
            <w:tcBorders>
              <w:top w:val="single" w:sz="4" w:space="0" w:color="auto"/>
              <w:left w:val="nil"/>
              <w:bottom w:val="nil"/>
            </w:tcBorders>
            <w:tcMar>
              <w:top w:w="0" w:type="dxa"/>
              <w:left w:w="108" w:type="dxa"/>
              <w:bottom w:w="0" w:type="dxa"/>
              <w:right w:w="108" w:type="dxa"/>
            </w:tcMar>
            <w:hideMark/>
          </w:tcPr>
          <w:p w:rsidR="00846B33" w:rsidRDefault="00846B33" w:rsidP="004B5C10">
            <w:pPr>
              <w:pStyle w:val="Tabletext"/>
              <w:ind w:hanging="108"/>
            </w:pPr>
            <w:r>
              <w:t>Course details</w:t>
            </w:r>
            <w:r w:rsidR="004F2516">
              <w:t xml:space="preserve"> such as study mode, location, duration</w:t>
            </w:r>
          </w:p>
        </w:tc>
        <w:tc>
          <w:tcPr>
            <w:tcW w:w="2410" w:type="dxa"/>
            <w:tcBorders>
              <w:top w:val="single" w:sz="4" w:space="0" w:color="auto"/>
            </w:tcBorders>
            <w:tcMar>
              <w:top w:w="0" w:type="dxa"/>
              <w:left w:w="108" w:type="dxa"/>
              <w:bottom w:w="0" w:type="dxa"/>
              <w:right w:w="108" w:type="dxa"/>
            </w:tcMar>
          </w:tcPr>
          <w:p w:rsidR="00846B33" w:rsidRDefault="00997550" w:rsidP="00DD4A4D">
            <w:pPr>
              <w:pStyle w:val="Tabletext"/>
              <w:jc w:val="center"/>
            </w:pPr>
            <w:r>
              <w:t>84</w:t>
            </w:r>
          </w:p>
        </w:tc>
      </w:tr>
      <w:tr w:rsidR="00846B33" w:rsidTr="004B5C10">
        <w:tc>
          <w:tcPr>
            <w:tcW w:w="4678" w:type="dxa"/>
            <w:tcBorders>
              <w:top w:val="nil"/>
              <w:left w:val="nil"/>
              <w:bottom w:val="nil"/>
            </w:tcBorders>
            <w:tcMar>
              <w:top w:w="0" w:type="dxa"/>
              <w:left w:w="108" w:type="dxa"/>
              <w:bottom w:w="0" w:type="dxa"/>
              <w:right w:w="108" w:type="dxa"/>
            </w:tcMar>
            <w:hideMark/>
          </w:tcPr>
          <w:p w:rsidR="00846B33" w:rsidRDefault="004F2516" w:rsidP="004B5C10">
            <w:pPr>
              <w:pStyle w:val="Tabletext"/>
              <w:ind w:hanging="108"/>
            </w:pPr>
            <w:r>
              <w:t>Course price</w:t>
            </w:r>
          </w:p>
        </w:tc>
        <w:tc>
          <w:tcPr>
            <w:tcW w:w="2410" w:type="dxa"/>
            <w:tcMar>
              <w:top w:w="0" w:type="dxa"/>
              <w:left w:w="108" w:type="dxa"/>
              <w:bottom w:w="0" w:type="dxa"/>
              <w:right w:w="108" w:type="dxa"/>
            </w:tcMar>
          </w:tcPr>
          <w:p w:rsidR="00846B33" w:rsidRDefault="00997550" w:rsidP="00DD4A4D">
            <w:pPr>
              <w:pStyle w:val="Tabletext"/>
              <w:jc w:val="center"/>
            </w:pPr>
            <w:r>
              <w:t>76</w:t>
            </w:r>
          </w:p>
        </w:tc>
      </w:tr>
      <w:tr w:rsidR="00846B33" w:rsidTr="004B5C10">
        <w:tc>
          <w:tcPr>
            <w:tcW w:w="4678" w:type="dxa"/>
            <w:tcBorders>
              <w:top w:val="nil"/>
              <w:left w:val="nil"/>
            </w:tcBorders>
            <w:tcMar>
              <w:top w:w="0" w:type="dxa"/>
              <w:left w:w="108" w:type="dxa"/>
              <w:bottom w:w="0" w:type="dxa"/>
              <w:right w:w="108" w:type="dxa"/>
            </w:tcMar>
          </w:tcPr>
          <w:p w:rsidR="00846B33" w:rsidRDefault="00997550" w:rsidP="004B5C10">
            <w:pPr>
              <w:pStyle w:val="Tabletext"/>
              <w:ind w:hanging="108"/>
            </w:pPr>
            <w:r>
              <w:t>RTO performance such as reputation, compliance history</w:t>
            </w:r>
          </w:p>
        </w:tc>
        <w:tc>
          <w:tcPr>
            <w:tcW w:w="2410" w:type="dxa"/>
            <w:tcMar>
              <w:top w:w="0" w:type="dxa"/>
              <w:left w:w="108" w:type="dxa"/>
              <w:bottom w:w="0" w:type="dxa"/>
              <w:right w:w="108" w:type="dxa"/>
            </w:tcMar>
          </w:tcPr>
          <w:p w:rsidR="00846B33" w:rsidRDefault="00997550" w:rsidP="00DD4A4D">
            <w:pPr>
              <w:pStyle w:val="Tabletext"/>
              <w:jc w:val="center"/>
            </w:pPr>
            <w:r>
              <w:t>53</w:t>
            </w:r>
          </w:p>
        </w:tc>
      </w:tr>
      <w:tr w:rsidR="00846B33" w:rsidTr="004B5C10">
        <w:tc>
          <w:tcPr>
            <w:tcW w:w="4678" w:type="dxa"/>
            <w:tcBorders>
              <w:top w:val="nil"/>
              <w:left w:val="nil"/>
              <w:bottom w:val="single" w:sz="4" w:space="0" w:color="auto"/>
            </w:tcBorders>
            <w:tcMar>
              <w:top w:w="0" w:type="dxa"/>
              <w:left w:w="108" w:type="dxa"/>
              <w:bottom w:w="0" w:type="dxa"/>
              <w:right w:w="108" w:type="dxa"/>
            </w:tcMar>
          </w:tcPr>
          <w:p w:rsidR="00846B33" w:rsidRDefault="00997550" w:rsidP="004B5C10">
            <w:pPr>
              <w:pStyle w:val="Tabletext"/>
              <w:ind w:hanging="108"/>
            </w:pPr>
            <w:r>
              <w:t>Course indicators such as student and employer feedback</w:t>
            </w:r>
          </w:p>
        </w:tc>
        <w:tc>
          <w:tcPr>
            <w:tcW w:w="2410" w:type="dxa"/>
            <w:tcBorders>
              <w:bottom w:val="single" w:sz="4" w:space="0" w:color="auto"/>
            </w:tcBorders>
            <w:tcMar>
              <w:top w:w="0" w:type="dxa"/>
              <w:left w:w="108" w:type="dxa"/>
              <w:bottom w:w="0" w:type="dxa"/>
              <w:right w:w="108" w:type="dxa"/>
            </w:tcMar>
          </w:tcPr>
          <w:p w:rsidR="00846B33" w:rsidRDefault="00997550" w:rsidP="00DD4A4D">
            <w:pPr>
              <w:pStyle w:val="Tabletext"/>
              <w:jc w:val="center"/>
            </w:pPr>
            <w:r>
              <w:t>40</w:t>
            </w:r>
          </w:p>
        </w:tc>
      </w:tr>
    </w:tbl>
    <w:p w:rsidR="00846B33" w:rsidRDefault="00997550" w:rsidP="00997550">
      <w:pPr>
        <w:pStyle w:val="Source"/>
      </w:pPr>
      <w:r>
        <w:t>Source</w:t>
      </w:r>
      <w:r w:rsidR="001F4068">
        <w:t>:</w:t>
      </w:r>
      <w:r>
        <w:t xml:space="preserve"> EY Sweeney </w:t>
      </w:r>
      <w:r w:rsidR="001F4068">
        <w:t>(</w:t>
      </w:r>
      <w:r>
        <w:t>2017</w:t>
      </w:r>
      <w:r w:rsidR="001F4068">
        <w:t>).</w:t>
      </w:r>
    </w:p>
    <w:p w:rsidR="00C43E49" w:rsidRDefault="00350D6C" w:rsidP="00351617">
      <w:pPr>
        <w:pStyle w:val="Text"/>
      </w:pPr>
      <w:r>
        <w:t>Employing the use</w:t>
      </w:r>
      <w:r w:rsidR="00FB20AA">
        <w:t xml:space="preserve"> of</w:t>
      </w:r>
      <w:r w:rsidR="00351617">
        <w:t xml:space="preserve"> a number of focus groups with students at three RTOs in Victoria, Brown (</w:t>
      </w:r>
      <w:r w:rsidR="004243DE">
        <w:t>2017</w:t>
      </w:r>
      <w:r w:rsidR="00351617">
        <w:t xml:space="preserve">) </w:t>
      </w:r>
      <w:r w:rsidR="00D51FF5">
        <w:t xml:space="preserve">categorised </w:t>
      </w:r>
      <w:r w:rsidR="00FB20AA">
        <w:t xml:space="preserve">into three domains </w:t>
      </w:r>
      <w:r w:rsidR="00D51FF5">
        <w:t xml:space="preserve">a core </w:t>
      </w:r>
      <w:r w:rsidR="00351617">
        <w:t xml:space="preserve">set of influential factors that were important to students in </w:t>
      </w:r>
      <w:r w:rsidR="00290119">
        <w:t>selecting a</w:t>
      </w:r>
      <w:r w:rsidR="00351617">
        <w:t xml:space="preserve"> c</w:t>
      </w:r>
      <w:r w:rsidR="00FB20AA">
        <w:t>ourse and provider</w:t>
      </w:r>
      <w:r w:rsidR="00D51FF5">
        <w:t xml:space="preserve">: </w:t>
      </w:r>
    </w:p>
    <w:p w:rsidR="00C43E49" w:rsidRDefault="00D51FF5" w:rsidP="002B3A8B">
      <w:pPr>
        <w:pStyle w:val="Dotpoint1"/>
        <w:tabs>
          <w:tab w:val="clear" w:pos="284"/>
        </w:tabs>
        <w:ind w:left="284" w:hanging="284"/>
      </w:pPr>
      <w:r>
        <w:t xml:space="preserve">information on the training program (the </w:t>
      </w:r>
      <w:r w:rsidR="00C43E49">
        <w:t>course details</w:t>
      </w:r>
      <w:r w:rsidR="00FB20AA">
        <w:t>)</w:t>
      </w:r>
      <w:r>
        <w:t xml:space="preserve"> </w:t>
      </w:r>
    </w:p>
    <w:p w:rsidR="00C43E49" w:rsidRDefault="00FB20AA" w:rsidP="002B3A8B">
      <w:pPr>
        <w:pStyle w:val="Dotpoint1"/>
        <w:tabs>
          <w:tab w:val="clear" w:pos="284"/>
        </w:tabs>
        <w:ind w:left="284" w:hanging="284"/>
      </w:pPr>
      <w:r>
        <w:t>information on fees</w:t>
      </w:r>
      <w:r w:rsidR="00D51FF5">
        <w:t xml:space="preserve"> </w:t>
      </w:r>
    </w:p>
    <w:p w:rsidR="00D51FF5" w:rsidRDefault="00D51FF5" w:rsidP="002B3A8B">
      <w:pPr>
        <w:pStyle w:val="Dotpoint1"/>
        <w:tabs>
          <w:tab w:val="clear" w:pos="284"/>
        </w:tabs>
        <w:ind w:left="284" w:hanging="284"/>
      </w:pPr>
      <w:proofErr w:type="gramStart"/>
      <w:r>
        <w:t>information</w:t>
      </w:r>
      <w:proofErr w:type="gramEnd"/>
      <w:r>
        <w:t xml:space="preserve"> on training and employment outcomes to address concerns about quality and the benefits of enrolling in a VET course with a particular RTO</w:t>
      </w:r>
      <w:r w:rsidR="00351617">
        <w:t xml:space="preserve">. </w:t>
      </w:r>
    </w:p>
    <w:p w:rsidR="005B358B" w:rsidRDefault="00C954C1" w:rsidP="009B1FD8">
      <w:pPr>
        <w:pStyle w:val="Text"/>
      </w:pPr>
      <w:r>
        <w:t>Finding</w:t>
      </w:r>
      <w:r w:rsidR="005B358B">
        <w:t xml:space="preserve"> this information is not easy</w:t>
      </w:r>
      <w:r w:rsidR="00290119">
        <w:t xml:space="preserve"> as</w:t>
      </w:r>
      <w:r w:rsidR="00964BE4">
        <w:t xml:space="preserve"> it can be </w:t>
      </w:r>
      <w:r>
        <w:t>located</w:t>
      </w:r>
      <w:r w:rsidR="005B358B">
        <w:t xml:space="preserve"> in </w:t>
      </w:r>
      <w:r w:rsidR="00964BE4">
        <w:t>various</w:t>
      </w:r>
      <w:r w:rsidR="005B358B">
        <w:t xml:space="preserve"> places</w:t>
      </w:r>
      <w:r w:rsidR="00964BE4">
        <w:t xml:space="preserve">. </w:t>
      </w:r>
      <w:r w:rsidR="00D60EA0" w:rsidRPr="00D60EA0">
        <w:t>Some students also question the reliability of information that is not from an independent source.</w:t>
      </w:r>
      <w:r w:rsidR="00D60EA0">
        <w:t xml:space="preserve"> </w:t>
      </w:r>
      <w:r w:rsidR="00D33C1B">
        <w:t>Again</w:t>
      </w:r>
      <w:r w:rsidR="00434ED1">
        <w:t xml:space="preserve">, the main types of information used to select courses generally </w:t>
      </w:r>
      <w:r w:rsidR="00964BE4">
        <w:t xml:space="preserve">related to </w:t>
      </w:r>
      <w:r w:rsidR="00434ED1">
        <w:t>location, cost and timing.</w:t>
      </w:r>
    </w:p>
    <w:p w:rsidR="00846B33" w:rsidRDefault="00D33C1B" w:rsidP="009B1FD8">
      <w:pPr>
        <w:pStyle w:val="Text"/>
      </w:pPr>
      <w:r>
        <w:t xml:space="preserve">The lesser reliance on quality-related information such as RTO performance and indicators such as student and employer feedback is possibly </w:t>
      </w:r>
      <w:r w:rsidR="00964BE4">
        <w:t>attributable</w:t>
      </w:r>
      <w:r>
        <w:t xml:space="preserve"> to the </w:t>
      </w:r>
      <w:r w:rsidR="00D168D3">
        <w:t xml:space="preserve">relative </w:t>
      </w:r>
      <w:r>
        <w:t xml:space="preserve">lack of availability of these types of data. </w:t>
      </w:r>
      <w:r w:rsidR="005B358B">
        <w:t xml:space="preserve">Another real issue </w:t>
      </w:r>
      <w:r w:rsidR="003E1761">
        <w:t xml:space="preserve">is that many </w:t>
      </w:r>
      <w:r w:rsidR="00434ED1">
        <w:t xml:space="preserve">quality-related </w:t>
      </w:r>
      <w:r w:rsidR="003E1761">
        <w:t xml:space="preserve">measures are only </w:t>
      </w:r>
      <w:r w:rsidR="0027052E">
        <w:t>presented</w:t>
      </w:r>
      <w:r w:rsidR="003E1761">
        <w:t xml:space="preserve"> </w:t>
      </w:r>
      <w:r w:rsidR="00434ED1">
        <w:t>as</w:t>
      </w:r>
      <w:r w:rsidR="003E1761">
        <w:t xml:space="preserve"> </w:t>
      </w:r>
      <w:r w:rsidR="00FB20AA">
        <w:t xml:space="preserve">highly </w:t>
      </w:r>
      <w:r w:rsidR="00434ED1">
        <w:t>aggregated system-level statistics</w:t>
      </w:r>
      <w:r w:rsidR="00B204E0">
        <w:t xml:space="preserve"> (Brown 2017)</w:t>
      </w:r>
      <w:r w:rsidR="00434ED1">
        <w:t>. They may be presented at a qualification level but t</w:t>
      </w:r>
      <w:r w:rsidR="003E1761">
        <w:t>hey are not available for specific course</w:t>
      </w:r>
      <w:r w:rsidR="00434ED1">
        <w:t>s</w:t>
      </w:r>
      <w:r w:rsidR="003E1761">
        <w:t xml:space="preserve"> at specific provider</w:t>
      </w:r>
      <w:r w:rsidR="00434ED1">
        <w:t>s</w:t>
      </w:r>
      <w:r>
        <w:t xml:space="preserve"> and, hence, not useful for students who are </w:t>
      </w:r>
      <w:r w:rsidR="00A37A2A">
        <w:t>choosing</w:t>
      </w:r>
      <w:r>
        <w:t xml:space="preserve"> between more than one course </w:t>
      </w:r>
      <w:proofErr w:type="gramStart"/>
      <w:r>
        <w:t>or</w:t>
      </w:r>
      <w:proofErr w:type="gramEnd"/>
      <w:r>
        <w:t xml:space="preserve"> provider. </w:t>
      </w:r>
    </w:p>
    <w:p w:rsidR="006E1AAF" w:rsidRPr="00DE3040" w:rsidRDefault="003E1761" w:rsidP="006E1AAF">
      <w:pPr>
        <w:pStyle w:val="Text"/>
      </w:pPr>
      <w:r>
        <w:t xml:space="preserve">To illustrate this we can consider </w:t>
      </w:r>
      <w:r w:rsidR="00AB60A0">
        <w:t xml:space="preserve">some of the relevant </w:t>
      </w:r>
      <w:r w:rsidR="00434ED1">
        <w:t>metrics</w:t>
      </w:r>
      <w:r w:rsidR="00AB60A0">
        <w:t xml:space="preserve"> available </w:t>
      </w:r>
      <w:r w:rsidR="00A37A2A">
        <w:t>from the</w:t>
      </w:r>
      <w:r w:rsidR="001B70FE">
        <w:t xml:space="preserve"> </w:t>
      </w:r>
      <w:r w:rsidR="00A11863">
        <w:t xml:space="preserve">National </w:t>
      </w:r>
      <w:r w:rsidR="00A37A2A">
        <w:t>Student</w:t>
      </w:r>
      <w:r w:rsidR="004D4B0D">
        <w:t xml:space="preserve"> Outcomes Survey (</w:t>
      </w:r>
      <w:r w:rsidR="00FB20AA">
        <w:t>b</w:t>
      </w:r>
      <w:r w:rsidR="006E1AAF">
        <w:t>ox 1</w:t>
      </w:r>
      <w:r w:rsidR="00A37A2A">
        <w:t>)</w:t>
      </w:r>
      <w:r w:rsidR="006E1AAF">
        <w:t>.</w:t>
      </w:r>
      <w:r w:rsidR="006E1AAF" w:rsidRPr="006E1AAF">
        <w:t xml:space="preserve"> </w:t>
      </w:r>
      <w:r w:rsidR="006E1AAF" w:rsidRPr="008033B6">
        <w:t xml:space="preserve">These measures </w:t>
      </w:r>
      <w:r w:rsidR="00414FB0">
        <w:t xml:space="preserve">are </w:t>
      </w:r>
      <w:r w:rsidR="008543CB">
        <w:t>available</w:t>
      </w:r>
      <w:r w:rsidR="00414FB0">
        <w:t xml:space="preserve"> by </w:t>
      </w:r>
      <w:r w:rsidR="006E1AAF" w:rsidRPr="008033B6">
        <w:t xml:space="preserve">qualification </w:t>
      </w:r>
      <w:r w:rsidR="006E1AAF" w:rsidRPr="008033B6">
        <w:lastRenderedPageBreak/>
        <w:t>level, field of education, apprenticeship/traineeship status, funding source and provider type</w:t>
      </w:r>
      <w:r w:rsidR="006E1AAF">
        <w:t xml:space="preserve"> (NCVER 2016a)</w:t>
      </w:r>
      <w:r w:rsidR="006E1AAF" w:rsidRPr="008033B6">
        <w:t>.</w:t>
      </w:r>
      <w:r w:rsidR="006E1AAF">
        <w:t xml:space="preserve"> Some of these are presented on the My Skills website</w:t>
      </w:r>
      <w:r w:rsidR="00FB20AA">
        <w:t>,</w:t>
      </w:r>
      <w:r w:rsidR="006E1AAF">
        <w:t xml:space="preserve"> along with other details for each qualification, such as cost and duration. While this allows a potential student to choose </w:t>
      </w:r>
      <w:r w:rsidR="00FB20AA">
        <w:t>the</w:t>
      </w:r>
      <w:r w:rsidR="00964BE4">
        <w:t>ir preferred</w:t>
      </w:r>
      <w:r w:rsidR="006E1AAF">
        <w:t xml:space="preserve"> qualif</w:t>
      </w:r>
      <w:r w:rsidR="00964BE4">
        <w:t>ication</w:t>
      </w:r>
      <w:r w:rsidR="006E1AAF">
        <w:t>, it does not provide the information at the RTO level, and hence students are not able to judge the quality of a course at a particular provider.</w:t>
      </w:r>
      <w:r w:rsidR="00DE3040">
        <w:t xml:space="preserve"> However, efforts are being made to improve this. For example, </w:t>
      </w:r>
      <w:r w:rsidR="00DE3040" w:rsidRPr="00DE3040">
        <w:t xml:space="preserve">the </w:t>
      </w:r>
      <w:r w:rsidR="00DE3040">
        <w:t xml:space="preserve">Department of Education and Training recently </w:t>
      </w:r>
      <w:r w:rsidR="000D1616">
        <w:t xml:space="preserve">issued </w:t>
      </w:r>
      <w:r w:rsidR="00DE3040">
        <w:t>a r</w:t>
      </w:r>
      <w:r w:rsidR="00DE3040" w:rsidRPr="00DE3040">
        <w:t xml:space="preserve">equest </w:t>
      </w:r>
      <w:r w:rsidR="002B0B6E" w:rsidRPr="005E2BE5">
        <w:rPr>
          <w:noProof/>
          <w:lang w:eastAsia="en-AU"/>
        </w:rPr>
        <mc:AlternateContent>
          <mc:Choice Requires="wps">
            <w:drawing>
              <wp:anchor distT="0" distB="0" distL="114300" distR="114300" simplePos="0" relativeHeight="252043264" behindDoc="0" locked="1" layoutInCell="1" allowOverlap="1" wp14:anchorId="6AC461C0" wp14:editId="0AE6F3E5">
                <wp:simplePos x="0" y="0"/>
                <wp:positionH relativeFrom="outsideMargin">
                  <wp:posOffset>243840</wp:posOffset>
                </wp:positionH>
                <wp:positionV relativeFrom="page">
                  <wp:posOffset>852805</wp:posOffset>
                </wp:positionV>
                <wp:extent cx="1320800" cy="122110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320800" cy="122110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42163" w:rsidRPr="00543BFF" w:rsidRDefault="00142163" w:rsidP="002B0B6E">
                            <w:pPr>
                              <w:pStyle w:val="PullQuote"/>
                            </w:pPr>
                            <w:r>
                              <w:t>The lack of measures or indicators of quality at the course and provider level is a real gap.</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8" type="#_x0000_t202" style="position:absolute;margin-left:19.2pt;margin-top:67.15pt;width:104pt;height:96.15pt;z-index:25204326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" filled="f" stroked="f" strokeweight=".5pt">
                <v:shadow on="t" type="perspective" color="black" opacity="9830f" origin=",.5" offset="0,25pt" matrix="58982f,,,-12452f"/>
                <v:textbox inset="10mm">
                  <w:txbxContent>
                    <w:p w:rsidR="00142163" w:rsidRPr="00543BFF" w:rsidRDefault="00142163" w:rsidP="002B0B6E">
                      <w:pPr>
                        <w:pStyle w:val="PullQuote"/>
                      </w:pPr>
                      <w:r>
                        <w:t>The lack of measures or indicators of quality at the course and provider level is a real gap.</w:t>
                      </w:r>
                    </w:p>
                  </w:txbxContent>
                </v:textbox>
                <w10:wrap anchorx="margin" anchory="page"/>
                <w10:anchorlock/>
              </v:shape>
            </w:pict>
          </mc:Fallback>
        </mc:AlternateContent>
      </w:r>
      <w:r w:rsidR="00DE3040" w:rsidRPr="00DE3040">
        <w:t xml:space="preserve">for </w:t>
      </w:r>
      <w:r w:rsidR="000D1616">
        <w:t xml:space="preserve">a </w:t>
      </w:r>
      <w:r w:rsidR="00DE3040" w:rsidRPr="00DE3040">
        <w:t>quotatio</w:t>
      </w:r>
      <w:r w:rsidR="00FB20AA">
        <w:t xml:space="preserve">n for the development of </w:t>
      </w:r>
      <w:r w:rsidR="000A2F3D">
        <w:t>student satisfaction indicators for the</w:t>
      </w:r>
      <w:r w:rsidR="00DE3040">
        <w:t xml:space="preserve"> </w:t>
      </w:r>
      <w:r w:rsidR="00DE3040" w:rsidRPr="00DE3040">
        <w:t>My Skills</w:t>
      </w:r>
      <w:r w:rsidR="00DE3040">
        <w:t xml:space="preserve"> website</w:t>
      </w:r>
      <w:r w:rsidR="00C954C1">
        <w:t>; the quote</w:t>
      </w:r>
      <w:r w:rsidR="000D1616">
        <w:t xml:space="preserve"> </w:t>
      </w:r>
      <w:r w:rsidR="00C954C1">
        <w:t>is also to</w:t>
      </w:r>
      <w:r w:rsidR="006058BD">
        <w:t xml:space="preserve"> include</w:t>
      </w:r>
      <w:r w:rsidR="00DE3040">
        <w:t xml:space="preserve"> consideration of how data collection </w:t>
      </w:r>
      <w:r w:rsidR="006058BD">
        <w:t xml:space="preserve">could be improved </w:t>
      </w:r>
      <w:r w:rsidR="00DE3040">
        <w:t>to support the publication of student satisfaction information for all courses and RTOs (</w:t>
      </w:r>
      <w:r w:rsidR="001B70FE" w:rsidRPr="001B70FE">
        <w:t xml:space="preserve">Australian </w:t>
      </w:r>
      <w:r w:rsidR="00DE3040" w:rsidRPr="001B70FE">
        <w:t>Department of Education and Training 2017</w:t>
      </w:r>
      <w:r w:rsidR="001B70FE" w:rsidRPr="001B70FE">
        <w:t>a</w:t>
      </w:r>
      <w:r w:rsidR="00DE3040" w:rsidRPr="001B70FE">
        <w:t>).</w:t>
      </w:r>
      <w:r w:rsidR="006B751C">
        <w:t xml:space="preserve"> </w:t>
      </w:r>
    </w:p>
    <w:p w:rsidR="006E1AAF" w:rsidRDefault="006E1AAF" w:rsidP="00DD4A4D">
      <w:pPr>
        <w:pStyle w:val="tabletitle0"/>
        <w:tabs>
          <w:tab w:val="clear" w:pos="992"/>
          <w:tab w:val="left" w:pos="709"/>
        </w:tabs>
      </w:pPr>
      <w:bookmarkStart w:id="80" w:name="_Toc492370767"/>
      <w:bookmarkStart w:id="81" w:name="_Toc497897965"/>
      <w:r>
        <w:t>Box 1</w:t>
      </w:r>
      <w:r w:rsidR="00DD4A4D">
        <w:tab/>
      </w:r>
      <w:r>
        <w:t xml:space="preserve"> Measures from the </w:t>
      </w:r>
      <w:r w:rsidR="00F41BF1">
        <w:t xml:space="preserve">National </w:t>
      </w:r>
      <w:r>
        <w:t>Student Outcomes Survey relevant to quality</w:t>
      </w:r>
      <w:bookmarkEnd w:id="80"/>
      <w:bookmarkEnd w:id="81"/>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0D9" w:themeFill="accent4" w:themeFillTint="66"/>
        <w:tblLook w:val="04A0" w:firstRow="1" w:lastRow="0" w:firstColumn="1" w:lastColumn="0" w:noHBand="0" w:noVBand="1"/>
      </w:tblPr>
      <w:tblGrid>
        <w:gridCol w:w="3935"/>
        <w:gridCol w:w="4111"/>
      </w:tblGrid>
      <w:tr w:rsidR="006E1AAF" w:rsidTr="002B3A8B">
        <w:trPr>
          <w:trHeight w:val="856"/>
        </w:trPr>
        <w:tc>
          <w:tcPr>
            <w:tcW w:w="8046" w:type="dxa"/>
            <w:gridSpan w:val="2"/>
            <w:shd w:val="clear" w:color="auto" w:fill="CCC0D9" w:themeFill="accent4" w:themeFillTint="66"/>
          </w:tcPr>
          <w:p w:rsidR="006E1AAF" w:rsidRPr="00B44D1E" w:rsidRDefault="006E1AAF" w:rsidP="00DD4A4D">
            <w:pPr>
              <w:pStyle w:val="Text"/>
              <w:rPr>
                <w:rFonts w:ascii="Arial" w:hAnsi="Arial" w:cs="Arial"/>
              </w:rPr>
            </w:pPr>
            <w:r w:rsidRPr="00B44D1E">
              <w:rPr>
                <w:rFonts w:ascii="Arial" w:hAnsi="Arial" w:cs="Arial"/>
              </w:rPr>
              <w:t xml:space="preserve">The </w:t>
            </w:r>
            <w:r w:rsidR="00FB20AA" w:rsidRPr="00B44D1E">
              <w:rPr>
                <w:rFonts w:ascii="Arial" w:hAnsi="Arial" w:cs="Arial"/>
              </w:rPr>
              <w:t xml:space="preserve">National </w:t>
            </w:r>
            <w:r w:rsidRPr="00B44D1E">
              <w:rPr>
                <w:rFonts w:ascii="Arial" w:hAnsi="Arial" w:cs="Arial"/>
              </w:rPr>
              <w:t>Student Outcomes Survey</w:t>
            </w:r>
            <w:r w:rsidR="00F411D5" w:rsidRPr="00B44D1E">
              <w:rPr>
                <w:rFonts w:ascii="Arial" w:hAnsi="Arial" w:cs="Arial"/>
              </w:rPr>
              <w:t xml:space="preserve"> is a national survey conducted annual</w:t>
            </w:r>
            <w:r w:rsidR="00FB20AA" w:rsidRPr="00B44D1E">
              <w:rPr>
                <w:rFonts w:ascii="Arial" w:hAnsi="Arial" w:cs="Arial"/>
              </w:rPr>
              <w:t xml:space="preserve">ly, collecting </w:t>
            </w:r>
            <w:r w:rsidR="00F411D5" w:rsidRPr="00B44D1E">
              <w:rPr>
                <w:rFonts w:ascii="Arial" w:hAnsi="Arial" w:cs="Arial"/>
              </w:rPr>
              <w:t>information from VET students who completed their training in the previous year.</w:t>
            </w:r>
            <w:r w:rsidR="006B751C" w:rsidRPr="00B44D1E">
              <w:rPr>
                <w:rFonts w:ascii="Arial" w:hAnsi="Arial" w:cs="Arial"/>
              </w:rPr>
              <w:t xml:space="preserve"> </w:t>
            </w:r>
            <w:r w:rsidR="00F411D5" w:rsidRPr="00B44D1E">
              <w:rPr>
                <w:rFonts w:ascii="Arial" w:hAnsi="Arial" w:cs="Arial"/>
              </w:rPr>
              <w:t>Some of the data it collects</w:t>
            </w:r>
            <w:r w:rsidR="00FB20AA" w:rsidRPr="00B44D1E">
              <w:rPr>
                <w:rFonts w:ascii="Arial" w:hAnsi="Arial" w:cs="Arial"/>
              </w:rPr>
              <w:t xml:space="preserve"> are</w:t>
            </w:r>
            <w:r w:rsidR="00F411D5" w:rsidRPr="00B44D1E">
              <w:rPr>
                <w:rFonts w:ascii="Arial" w:hAnsi="Arial" w:cs="Arial"/>
              </w:rPr>
              <w:t xml:space="preserve"> relevant to quality, including:</w:t>
            </w:r>
          </w:p>
        </w:tc>
      </w:tr>
      <w:tr w:rsidR="001E10C4" w:rsidTr="002B3A8B">
        <w:trPr>
          <w:trHeight w:val="2955"/>
        </w:trPr>
        <w:tc>
          <w:tcPr>
            <w:tcW w:w="3935" w:type="dxa"/>
            <w:shd w:val="clear" w:color="auto" w:fill="CCC0D9" w:themeFill="accent4" w:themeFillTint="66"/>
          </w:tcPr>
          <w:p w:rsidR="001E10C4" w:rsidRPr="00B44D1E" w:rsidRDefault="000E71C7" w:rsidP="002B3A8B">
            <w:pPr>
              <w:pStyle w:val="Dotpoint1"/>
              <w:tabs>
                <w:tab w:val="clear" w:pos="284"/>
              </w:tabs>
              <w:spacing w:before="80"/>
              <w:ind w:left="284" w:hanging="284"/>
              <w:rPr>
                <w:rFonts w:ascii="Arial" w:hAnsi="Arial" w:cs="Arial"/>
              </w:rPr>
            </w:pPr>
            <w:r w:rsidRPr="00B44D1E">
              <w:rPr>
                <w:rFonts w:ascii="Arial" w:hAnsi="Arial" w:cs="Arial"/>
              </w:rPr>
              <w:t>a</w:t>
            </w:r>
            <w:r w:rsidR="001E10C4" w:rsidRPr="00B44D1E">
              <w:rPr>
                <w:rFonts w:ascii="Arial" w:hAnsi="Arial" w:cs="Arial"/>
              </w:rPr>
              <w:t>chievement of main reason for training</w:t>
            </w:r>
          </w:p>
          <w:p w:rsidR="001E10C4" w:rsidRPr="00B44D1E" w:rsidRDefault="000E71C7" w:rsidP="002B3A8B">
            <w:pPr>
              <w:pStyle w:val="Dotpoint1"/>
              <w:tabs>
                <w:tab w:val="clear" w:pos="284"/>
              </w:tabs>
              <w:spacing w:before="0"/>
              <w:ind w:left="284" w:hanging="284"/>
              <w:rPr>
                <w:rFonts w:ascii="Arial" w:hAnsi="Arial" w:cs="Arial"/>
              </w:rPr>
            </w:pPr>
            <w:r w:rsidRPr="00B44D1E">
              <w:rPr>
                <w:rFonts w:ascii="Arial" w:hAnsi="Arial" w:cs="Arial"/>
              </w:rPr>
              <w:t>e</w:t>
            </w:r>
            <w:r w:rsidR="001E10C4" w:rsidRPr="00B44D1E">
              <w:rPr>
                <w:rFonts w:ascii="Arial" w:hAnsi="Arial" w:cs="Arial"/>
              </w:rPr>
              <w:t xml:space="preserve">mployment after training </w:t>
            </w:r>
          </w:p>
          <w:p w:rsidR="001E10C4" w:rsidRPr="00B44D1E" w:rsidRDefault="000E71C7" w:rsidP="002B3A8B">
            <w:pPr>
              <w:pStyle w:val="Dotpoint1"/>
              <w:tabs>
                <w:tab w:val="clear" w:pos="284"/>
              </w:tabs>
              <w:spacing w:before="0"/>
              <w:ind w:left="284" w:hanging="284"/>
              <w:rPr>
                <w:rFonts w:ascii="Arial" w:hAnsi="Arial" w:cs="Arial"/>
              </w:rPr>
            </w:pPr>
            <w:r w:rsidRPr="00B44D1E">
              <w:rPr>
                <w:rFonts w:ascii="Arial" w:hAnsi="Arial" w:cs="Arial"/>
              </w:rPr>
              <w:t>i</w:t>
            </w:r>
            <w:r w:rsidR="001E10C4" w:rsidRPr="00B44D1E">
              <w:rPr>
                <w:rFonts w:ascii="Arial" w:hAnsi="Arial" w:cs="Arial"/>
              </w:rPr>
              <w:t xml:space="preserve">mprovement in employment after training </w:t>
            </w:r>
          </w:p>
          <w:p w:rsidR="001E10C4" w:rsidRPr="00B44D1E" w:rsidRDefault="000E71C7" w:rsidP="002B3A8B">
            <w:pPr>
              <w:pStyle w:val="Dotpoint1"/>
              <w:tabs>
                <w:tab w:val="clear" w:pos="284"/>
              </w:tabs>
              <w:spacing w:before="0"/>
              <w:ind w:left="284" w:hanging="284"/>
              <w:rPr>
                <w:rFonts w:ascii="Arial" w:hAnsi="Arial" w:cs="Arial"/>
              </w:rPr>
            </w:pPr>
            <w:r w:rsidRPr="00B44D1E">
              <w:rPr>
                <w:rFonts w:ascii="Arial" w:hAnsi="Arial" w:cs="Arial"/>
              </w:rPr>
              <w:t>e</w:t>
            </w:r>
            <w:r w:rsidR="001E10C4" w:rsidRPr="00B44D1E">
              <w:rPr>
                <w:rFonts w:ascii="Arial" w:hAnsi="Arial" w:cs="Arial"/>
              </w:rPr>
              <w:t>mployed at higher skill level</w:t>
            </w:r>
          </w:p>
          <w:p w:rsidR="001E10C4" w:rsidRPr="00B44D1E" w:rsidRDefault="000E71C7" w:rsidP="002B3A8B">
            <w:pPr>
              <w:pStyle w:val="Dotpoint1"/>
              <w:tabs>
                <w:tab w:val="clear" w:pos="284"/>
              </w:tabs>
              <w:spacing w:before="0"/>
              <w:ind w:left="284" w:hanging="284"/>
              <w:rPr>
                <w:rFonts w:ascii="Arial" w:hAnsi="Arial" w:cs="Arial"/>
              </w:rPr>
            </w:pPr>
            <w:r w:rsidRPr="00B44D1E">
              <w:rPr>
                <w:rFonts w:ascii="Arial" w:hAnsi="Arial" w:cs="Arial"/>
              </w:rPr>
              <w:t>i</w:t>
            </w:r>
            <w:r w:rsidR="001E10C4" w:rsidRPr="00B44D1E">
              <w:rPr>
                <w:rFonts w:ascii="Arial" w:hAnsi="Arial" w:cs="Arial"/>
              </w:rPr>
              <w:t>mproved employment status after training</w:t>
            </w:r>
          </w:p>
          <w:p w:rsidR="001E10C4" w:rsidRPr="00B44D1E" w:rsidRDefault="000E71C7" w:rsidP="002B3A8B">
            <w:pPr>
              <w:pStyle w:val="Dotpoint1"/>
              <w:tabs>
                <w:tab w:val="clear" w:pos="284"/>
              </w:tabs>
              <w:spacing w:before="0"/>
              <w:ind w:left="284" w:hanging="284"/>
              <w:rPr>
                <w:rFonts w:ascii="Arial" w:hAnsi="Arial" w:cs="Arial"/>
              </w:rPr>
            </w:pPr>
            <w:r w:rsidRPr="00B44D1E">
              <w:rPr>
                <w:rFonts w:ascii="Arial" w:hAnsi="Arial" w:cs="Arial"/>
              </w:rPr>
              <w:t>e</w:t>
            </w:r>
            <w:r w:rsidR="001E10C4" w:rsidRPr="00B44D1E">
              <w:rPr>
                <w:rFonts w:ascii="Arial" w:hAnsi="Arial" w:cs="Arial"/>
              </w:rPr>
              <w:t>nrolment in further study after training</w:t>
            </w:r>
          </w:p>
        </w:tc>
        <w:tc>
          <w:tcPr>
            <w:tcW w:w="4111" w:type="dxa"/>
            <w:shd w:val="clear" w:color="auto" w:fill="CCC0D9" w:themeFill="accent4" w:themeFillTint="66"/>
          </w:tcPr>
          <w:p w:rsidR="001E10C4" w:rsidRPr="00B44D1E" w:rsidRDefault="000E71C7" w:rsidP="002B3A8B">
            <w:pPr>
              <w:pStyle w:val="Dotpoint1"/>
              <w:tabs>
                <w:tab w:val="clear" w:pos="284"/>
              </w:tabs>
              <w:spacing w:before="80"/>
              <w:ind w:left="284" w:hanging="284"/>
              <w:rPr>
                <w:rFonts w:ascii="Arial" w:hAnsi="Arial" w:cs="Arial"/>
              </w:rPr>
            </w:pPr>
            <w:r w:rsidRPr="00B44D1E">
              <w:rPr>
                <w:rFonts w:ascii="Arial" w:hAnsi="Arial" w:cs="Arial"/>
              </w:rPr>
              <w:t>t</w:t>
            </w:r>
            <w:r w:rsidR="001E10C4" w:rsidRPr="00B44D1E">
              <w:rPr>
                <w:rFonts w:ascii="Arial" w:hAnsi="Arial" w:cs="Arial"/>
              </w:rPr>
              <w:t xml:space="preserve">raining relevant to current job </w:t>
            </w:r>
          </w:p>
          <w:p w:rsidR="001E10C4" w:rsidRPr="00B44D1E" w:rsidRDefault="000E71C7" w:rsidP="002B3A8B">
            <w:pPr>
              <w:pStyle w:val="Dotpoint1"/>
              <w:tabs>
                <w:tab w:val="clear" w:pos="284"/>
              </w:tabs>
              <w:spacing w:before="0"/>
              <w:ind w:left="284" w:hanging="284"/>
              <w:rPr>
                <w:rFonts w:ascii="Arial" w:hAnsi="Arial" w:cs="Arial"/>
              </w:rPr>
            </w:pPr>
            <w:r w:rsidRPr="00B44D1E">
              <w:rPr>
                <w:rFonts w:ascii="Arial" w:hAnsi="Arial" w:cs="Arial"/>
              </w:rPr>
              <w:t>r</w:t>
            </w:r>
            <w:r w:rsidR="001E10C4" w:rsidRPr="00B44D1E">
              <w:rPr>
                <w:rFonts w:ascii="Arial" w:hAnsi="Arial" w:cs="Arial"/>
              </w:rPr>
              <w:t xml:space="preserve">eceived at least one job-related benefit </w:t>
            </w:r>
          </w:p>
          <w:p w:rsidR="001E10C4" w:rsidRPr="00B44D1E" w:rsidRDefault="000E71C7" w:rsidP="002B3A8B">
            <w:pPr>
              <w:pStyle w:val="Dotpoint1"/>
              <w:tabs>
                <w:tab w:val="clear" w:pos="284"/>
              </w:tabs>
              <w:spacing w:before="0"/>
              <w:ind w:left="284" w:hanging="284"/>
              <w:rPr>
                <w:rFonts w:ascii="Arial" w:hAnsi="Arial" w:cs="Arial"/>
              </w:rPr>
            </w:pPr>
            <w:r w:rsidRPr="00B44D1E">
              <w:rPr>
                <w:rFonts w:ascii="Arial" w:hAnsi="Arial" w:cs="Arial"/>
              </w:rPr>
              <w:t>s</w:t>
            </w:r>
            <w:r w:rsidR="001E10C4" w:rsidRPr="00B44D1E">
              <w:rPr>
                <w:rFonts w:ascii="Arial" w:hAnsi="Arial" w:cs="Arial"/>
              </w:rPr>
              <w:t>atisfaction with the overall quality of training</w:t>
            </w:r>
          </w:p>
          <w:p w:rsidR="001E10C4" w:rsidRPr="00B44D1E" w:rsidRDefault="000E71C7" w:rsidP="002B3A8B">
            <w:pPr>
              <w:pStyle w:val="Dotpoint1"/>
              <w:tabs>
                <w:tab w:val="clear" w:pos="284"/>
              </w:tabs>
              <w:spacing w:before="0"/>
              <w:ind w:left="284" w:hanging="284"/>
              <w:rPr>
                <w:rFonts w:ascii="Arial" w:hAnsi="Arial" w:cs="Arial"/>
              </w:rPr>
            </w:pPr>
            <w:r w:rsidRPr="00B44D1E">
              <w:rPr>
                <w:rFonts w:ascii="Arial" w:hAnsi="Arial" w:cs="Arial"/>
              </w:rPr>
              <w:t>s</w:t>
            </w:r>
            <w:r w:rsidR="001E10C4" w:rsidRPr="00B44D1E">
              <w:rPr>
                <w:rFonts w:ascii="Arial" w:hAnsi="Arial" w:cs="Arial"/>
              </w:rPr>
              <w:t>atisfaction with the quality of the instructors</w:t>
            </w:r>
          </w:p>
          <w:p w:rsidR="001E10C4" w:rsidRPr="00B44D1E" w:rsidRDefault="000E71C7" w:rsidP="002B3A8B">
            <w:pPr>
              <w:pStyle w:val="Dotpoint1"/>
              <w:tabs>
                <w:tab w:val="clear" w:pos="284"/>
              </w:tabs>
              <w:spacing w:before="0"/>
              <w:ind w:left="284" w:hanging="284"/>
              <w:rPr>
                <w:rFonts w:ascii="Arial" w:hAnsi="Arial" w:cs="Arial"/>
              </w:rPr>
            </w:pPr>
            <w:r w:rsidRPr="00B44D1E">
              <w:rPr>
                <w:rFonts w:ascii="Arial" w:hAnsi="Arial" w:cs="Arial"/>
              </w:rPr>
              <w:t>p</w:t>
            </w:r>
            <w:r w:rsidR="001E10C4" w:rsidRPr="00B44D1E">
              <w:rPr>
                <w:rFonts w:ascii="Arial" w:hAnsi="Arial" w:cs="Arial"/>
              </w:rPr>
              <w:t xml:space="preserve">ersonal benefits received through undertaking the training </w:t>
            </w:r>
          </w:p>
          <w:p w:rsidR="001E10C4" w:rsidRPr="00B44D1E" w:rsidRDefault="000E71C7" w:rsidP="002B3A8B">
            <w:pPr>
              <w:pStyle w:val="Dotpoint1"/>
              <w:tabs>
                <w:tab w:val="clear" w:pos="284"/>
              </w:tabs>
              <w:spacing w:before="0"/>
              <w:ind w:left="284" w:hanging="284"/>
              <w:rPr>
                <w:rFonts w:ascii="Arial" w:hAnsi="Arial" w:cs="Arial"/>
              </w:rPr>
            </w:pPr>
            <w:r w:rsidRPr="00B44D1E">
              <w:rPr>
                <w:rFonts w:ascii="Arial" w:hAnsi="Arial" w:cs="Arial"/>
              </w:rPr>
              <w:t>e</w:t>
            </w:r>
            <w:r w:rsidR="001E10C4" w:rsidRPr="00B44D1E">
              <w:rPr>
                <w:rFonts w:ascii="Arial" w:hAnsi="Arial" w:cs="Arial"/>
              </w:rPr>
              <w:t>arnings after training</w:t>
            </w:r>
          </w:p>
        </w:tc>
      </w:tr>
    </w:tbl>
    <w:p w:rsidR="001E10C4" w:rsidRDefault="001B70FE" w:rsidP="001B70FE">
      <w:pPr>
        <w:pStyle w:val="Source"/>
      </w:pPr>
      <w:r>
        <w:t>Source</w:t>
      </w:r>
      <w:r w:rsidR="00A4425A">
        <w:t>:</w:t>
      </w:r>
      <w:r>
        <w:t xml:space="preserve"> NCVER </w:t>
      </w:r>
      <w:r w:rsidR="00730263">
        <w:t>(</w:t>
      </w:r>
      <w:r>
        <w:t>2016a</w:t>
      </w:r>
      <w:r w:rsidR="00730263">
        <w:t>).</w:t>
      </w:r>
    </w:p>
    <w:p w:rsidR="00776DB3" w:rsidRPr="000C0AEB" w:rsidRDefault="00A24524" w:rsidP="00A24524">
      <w:pPr>
        <w:pStyle w:val="Text"/>
        <w:rPr>
          <w:spacing w:val="-2"/>
        </w:rPr>
      </w:pPr>
      <w:r w:rsidRPr="000C0AEB">
        <w:rPr>
          <w:spacing w:val="-2"/>
        </w:rPr>
        <w:t xml:space="preserve">The student survey for the Victorian Training Organisation Performance Indicator Project also provides some relevant measures that could be of use to learners </w:t>
      </w:r>
      <w:r w:rsidR="00727215" w:rsidRPr="000C0AEB">
        <w:rPr>
          <w:spacing w:val="-2"/>
        </w:rPr>
        <w:t>if they were acc</w:t>
      </w:r>
      <w:r w:rsidR="00730263" w:rsidRPr="000C0AEB">
        <w:rPr>
          <w:spacing w:val="-2"/>
        </w:rPr>
        <w:t>essible at the provider level. The m</w:t>
      </w:r>
      <w:r w:rsidR="00727215" w:rsidRPr="000C0AEB">
        <w:rPr>
          <w:spacing w:val="-2"/>
        </w:rPr>
        <w:t xml:space="preserve">easures include satisfaction with the skills that the training </w:t>
      </w:r>
      <w:proofErr w:type="gramStart"/>
      <w:r w:rsidR="00727215" w:rsidRPr="000C0AEB">
        <w:rPr>
          <w:spacing w:val="-2"/>
        </w:rPr>
        <w:t>provided,</w:t>
      </w:r>
      <w:proofErr w:type="gramEnd"/>
      <w:r w:rsidR="00727215" w:rsidRPr="000C0AEB">
        <w:rPr>
          <w:spacing w:val="-2"/>
        </w:rPr>
        <w:t xml:space="preserve"> satisfaction with various aspects of the trainers and the assessment, and the likelihood that the student would recommend the course or training organisation to other students (</w:t>
      </w:r>
      <w:r w:rsidR="00730263" w:rsidRPr="000C0AEB">
        <w:rPr>
          <w:spacing w:val="-2"/>
        </w:rPr>
        <w:t>Victorian Department of Education and Training</w:t>
      </w:r>
      <w:r w:rsidR="00B210E7" w:rsidRPr="000C0AEB">
        <w:rPr>
          <w:spacing w:val="-2"/>
        </w:rPr>
        <w:t xml:space="preserve"> 2017</w:t>
      </w:r>
      <w:r w:rsidR="00730263" w:rsidRPr="000C0AEB">
        <w:rPr>
          <w:spacing w:val="-2"/>
        </w:rPr>
        <w:t>b</w:t>
      </w:r>
      <w:r w:rsidR="00727215" w:rsidRPr="000C0AEB">
        <w:rPr>
          <w:spacing w:val="-2"/>
        </w:rPr>
        <w:t>).</w:t>
      </w:r>
      <w:r w:rsidR="004067A4">
        <w:rPr>
          <w:spacing w:val="-2"/>
        </w:rPr>
        <w:t xml:space="preserve"> However</w:t>
      </w:r>
      <w:r w:rsidR="00A37A2A" w:rsidRPr="000C0AEB">
        <w:rPr>
          <w:spacing w:val="-2"/>
        </w:rPr>
        <w:t xml:space="preserve">, these are </w:t>
      </w:r>
      <w:r w:rsidR="004067A4">
        <w:rPr>
          <w:spacing w:val="-2"/>
        </w:rPr>
        <w:t xml:space="preserve">again </w:t>
      </w:r>
      <w:r w:rsidR="00A37A2A" w:rsidRPr="000C0AEB">
        <w:rPr>
          <w:spacing w:val="-2"/>
        </w:rPr>
        <w:t>not presented at a level that is useful in aiding student choice.</w:t>
      </w:r>
    </w:p>
    <w:p w:rsidR="00A73EED" w:rsidRDefault="0037151B" w:rsidP="00A73EED">
      <w:pPr>
        <w:pStyle w:val="Text"/>
        <w:rPr>
          <w:rStyle w:val="TextChar"/>
        </w:rPr>
      </w:pPr>
      <w:r w:rsidRPr="00C26596">
        <w:t xml:space="preserve">As part of its </w:t>
      </w:r>
      <w:r w:rsidR="008D1A7D" w:rsidRPr="00C26596">
        <w:t xml:space="preserve">new </w:t>
      </w:r>
      <w:r w:rsidRPr="00C26596">
        <w:t xml:space="preserve">student-centred audit approach, </w:t>
      </w:r>
      <w:r w:rsidR="000D1616">
        <w:t xml:space="preserve">ASQA </w:t>
      </w:r>
      <w:r w:rsidRPr="00C26596">
        <w:t xml:space="preserve">is seeking greater input from </w:t>
      </w:r>
      <w:r w:rsidR="000D1616" w:rsidRPr="00C26596">
        <w:t xml:space="preserve">current and former students </w:t>
      </w:r>
      <w:r w:rsidR="000D1616">
        <w:t>of training providers</w:t>
      </w:r>
      <w:r w:rsidR="00730263">
        <w:t>,</w:t>
      </w:r>
      <w:r w:rsidRPr="00C26596">
        <w:t xml:space="preserve"> including through interviews and</w:t>
      </w:r>
      <w:r w:rsidRPr="00A11863">
        <w:t xml:space="preserve"> surveys </w:t>
      </w:r>
      <w:r w:rsidRPr="00031E2A">
        <w:t>(ASQA</w:t>
      </w:r>
      <w:r w:rsidR="00C26596" w:rsidRPr="00031E2A">
        <w:t xml:space="preserve"> 2015b).</w:t>
      </w:r>
      <w:r w:rsidRPr="00031E2A">
        <w:t xml:space="preserve"> </w:t>
      </w:r>
      <w:r w:rsidR="00A73EED" w:rsidRPr="00031E2A">
        <w:rPr>
          <w:rStyle w:val="TextChar"/>
        </w:rPr>
        <w:t>Th</w:t>
      </w:r>
      <w:r w:rsidR="006058BD">
        <w:rPr>
          <w:rStyle w:val="TextChar"/>
        </w:rPr>
        <w:t>e</w:t>
      </w:r>
      <w:r w:rsidRPr="00A11863">
        <w:rPr>
          <w:rStyle w:val="TextChar"/>
        </w:rPr>
        <w:t xml:space="preserve"> </w:t>
      </w:r>
      <w:r w:rsidR="00AF2AB2">
        <w:rPr>
          <w:rStyle w:val="TextChar"/>
        </w:rPr>
        <w:t xml:space="preserve">ASQA </w:t>
      </w:r>
      <w:r w:rsidR="00A73EED" w:rsidRPr="00A11863">
        <w:rPr>
          <w:rStyle w:val="TextChar"/>
        </w:rPr>
        <w:t>student survey</w:t>
      </w:r>
      <w:r w:rsidR="00AF2AB2">
        <w:rPr>
          <w:rStyle w:val="TextChar"/>
        </w:rPr>
        <w:t xml:space="preserve"> </w:t>
      </w:r>
      <w:r w:rsidR="00A73EED" w:rsidRPr="00A11863">
        <w:rPr>
          <w:rStyle w:val="TextChar"/>
        </w:rPr>
        <w:t>covers the student experience at the provider level</w:t>
      </w:r>
      <w:r w:rsidR="00C409E8">
        <w:rPr>
          <w:rStyle w:val="TextChar"/>
        </w:rPr>
        <w:t>,</w:t>
      </w:r>
      <w:r w:rsidR="00AF2AB2">
        <w:rPr>
          <w:rStyle w:val="TextChar"/>
        </w:rPr>
        <w:t xml:space="preserve"> but </w:t>
      </w:r>
      <w:r w:rsidR="00C409E8">
        <w:rPr>
          <w:rStyle w:val="TextChar"/>
        </w:rPr>
        <w:t xml:space="preserve">it is </w:t>
      </w:r>
      <w:r w:rsidR="00AF2AB2">
        <w:rPr>
          <w:rStyle w:val="TextChar"/>
        </w:rPr>
        <w:t xml:space="preserve">not </w:t>
      </w:r>
      <w:r w:rsidR="004067A4">
        <w:rPr>
          <w:rStyle w:val="TextChar"/>
        </w:rPr>
        <w:t xml:space="preserve">currently </w:t>
      </w:r>
      <w:r w:rsidR="00AF2AB2">
        <w:rPr>
          <w:rStyle w:val="TextChar"/>
        </w:rPr>
        <w:t>planned for these data to be made publicly available. It</w:t>
      </w:r>
      <w:r w:rsidR="00A73EED" w:rsidRPr="00A11863">
        <w:rPr>
          <w:rStyle w:val="TextChar"/>
        </w:rPr>
        <w:t xml:space="preserve"> is another </w:t>
      </w:r>
      <w:r w:rsidRPr="00A11863">
        <w:rPr>
          <w:rStyle w:val="TextChar"/>
        </w:rPr>
        <w:t xml:space="preserve">example of </w:t>
      </w:r>
      <w:r w:rsidR="00A73EED" w:rsidRPr="00A11863">
        <w:rPr>
          <w:rStyle w:val="TextChar"/>
        </w:rPr>
        <w:t>potential</w:t>
      </w:r>
      <w:r w:rsidRPr="00A11863">
        <w:rPr>
          <w:rStyle w:val="TextChar"/>
        </w:rPr>
        <w:t>ly</w:t>
      </w:r>
      <w:r w:rsidR="00A73EED" w:rsidRPr="00A11863">
        <w:rPr>
          <w:rStyle w:val="TextChar"/>
        </w:rPr>
        <w:t xml:space="preserve"> useful information for students</w:t>
      </w:r>
      <w:r w:rsidR="003A4839" w:rsidRPr="00A11863">
        <w:rPr>
          <w:rStyle w:val="TextChar"/>
        </w:rPr>
        <w:t xml:space="preserve"> </w:t>
      </w:r>
      <w:r w:rsidR="00AF2AB2">
        <w:rPr>
          <w:rStyle w:val="TextChar"/>
        </w:rPr>
        <w:t>that could</w:t>
      </w:r>
      <w:r w:rsidR="003A4839" w:rsidRPr="00A11863">
        <w:rPr>
          <w:rStyle w:val="TextChar"/>
        </w:rPr>
        <w:t xml:space="preserve"> supplement the information collected through the </w:t>
      </w:r>
      <w:r w:rsidR="00F41BF1">
        <w:rPr>
          <w:rStyle w:val="TextChar"/>
        </w:rPr>
        <w:t xml:space="preserve">National </w:t>
      </w:r>
      <w:r w:rsidR="003A4839" w:rsidRPr="00A11863">
        <w:rPr>
          <w:rStyle w:val="TextChar"/>
        </w:rPr>
        <w:t>Student Outcomes Survey</w:t>
      </w:r>
      <w:r w:rsidR="00A73EED" w:rsidRPr="00A11863">
        <w:rPr>
          <w:rStyle w:val="TextChar"/>
        </w:rPr>
        <w:t>.</w:t>
      </w:r>
      <w:r w:rsidR="00AD189C">
        <w:rPr>
          <w:rStyle w:val="TextChar"/>
        </w:rPr>
        <w:t xml:space="preserve"> </w:t>
      </w:r>
    </w:p>
    <w:p w:rsidR="00A37A2A" w:rsidRDefault="005D42AF" w:rsidP="00A37A2A">
      <w:pPr>
        <w:pStyle w:val="Text"/>
      </w:pPr>
      <w:r>
        <w:t>The lack of m</w:t>
      </w:r>
      <w:r w:rsidR="0027052E">
        <w:t xml:space="preserve">easures and/or indicators of quality at the course and provider level </w:t>
      </w:r>
      <w:proofErr w:type="gramStart"/>
      <w:r>
        <w:t>appears</w:t>
      </w:r>
      <w:proofErr w:type="gramEnd"/>
      <w:r>
        <w:t xml:space="preserve"> to be</w:t>
      </w:r>
      <w:r w:rsidR="0027052E">
        <w:t xml:space="preserve"> a real gap</w:t>
      </w:r>
      <w:r>
        <w:t>. D</w:t>
      </w:r>
      <w:r w:rsidR="00727215">
        <w:t xml:space="preserve">iscussion </w:t>
      </w:r>
      <w:r w:rsidR="00566D9D">
        <w:t>on</w:t>
      </w:r>
      <w:r w:rsidR="00727215">
        <w:t xml:space="preserve"> </w:t>
      </w:r>
      <w:r>
        <w:t xml:space="preserve">these types of </w:t>
      </w:r>
      <w:r w:rsidR="00566D9D">
        <w:t>RTO-</w:t>
      </w:r>
      <w:r w:rsidR="00727215">
        <w:t>level performance indicators is not new.</w:t>
      </w:r>
      <w:r w:rsidR="0029520C">
        <w:t xml:space="preserve"> In a report for the Victori</w:t>
      </w:r>
      <w:r w:rsidR="00566D9D">
        <w:t>an Department of Education and T</w:t>
      </w:r>
      <w:r w:rsidR="0029520C">
        <w:t xml:space="preserve">raining, </w:t>
      </w:r>
      <w:r w:rsidR="00A37A2A">
        <w:t xml:space="preserve">it was </w:t>
      </w:r>
      <w:r w:rsidR="0029520C">
        <w:t>recommended</w:t>
      </w:r>
      <w:r w:rsidR="00566D9D">
        <w:t>:</w:t>
      </w:r>
      <w:r w:rsidR="0029520C">
        <w:t xml:space="preserve"> </w:t>
      </w:r>
    </w:p>
    <w:p w:rsidR="00727215" w:rsidRDefault="0029520C" w:rsidP="00A4425A">
      <w:pPr>
        <w:pStyle w:val="Quote"/>
        <w:tabs>
          <w:tab w:val="clear" w:pos="7853"/>
          <w:tab w:val="right" w:pos="7655"/>
        </w:tabs>
      </w:pPr>
      <w:r>
        <w:t xml:space="preserve">that consumer choice be aided by making public consistent, accessible and comparable performance indicators about RTOs, including performance against </w:t>
      </w:r>
      <w:r>
        <w:lastRenderedPageBreak/>
        <w:t>quality indicators, employment outcomes, completion rates, consumer satisfaction results and completed and agreed audit results</w:t>
      </w:r>
      <w:r w:rsidR="000D1616">
        <w:t>.</w:t>
      </w:r>
      <w:r w:rsidR="000D1616">
        <w:tab/>
      </w:r>
      <w:r w:rsidR="00386865">
        <w:t>(</w:t>
      </w:r>
      <w:r w:rsidR="00A37A2A">
        <w:t>Deloitte</w:t>
      </w:r>
      <w:r w:rsidR="00730263">
        <w:t xml:space="preserve"> </w:t>
      </w:r>
      <w:proofErr w:type="spellStart"/>
      <w:r w:rsidR="00730263">
        <w:t>Touche</w:t>
      </w:r>
      <w:proofErr w:type="spellEnd"/>
      <w:r w:rsidR="00730263">
        <w:t xml:space="preserve"> Tohmatsu</w:t>
      </w:r>
      <w:r w:rsidR="00A37A2A">
        <w:t xml:space="preserve"> 2015</w:t>
      </w:r>
      <w:r w:rsidR="000D1616">
        <w:t>,</w:t>
      </w:r>
      <w:r w:rsidR="00A37A2A">
        <w:t xml:space="preserve"> </w:t>
      </w:r>
      <w:r w:rsidR="00386865">
        <w:t>p.14)</w:t>
      </w:r>
    </w:p>
    <w:p w:rsidR="0018151E" w:rsidRPr="009D3F3A" w:rsidRDefault="0018151E" w:rsidP="00D17FD1">
      <w:pPr>
        <w:pStyle w:val="Text"/>
      </w:pPr>
      <w:r w:rsidRPr="00031E2A">
        <w:t>This</w:t>
      </w:r>
      <w:r w:rsidR="00566D9D">
        <w:t xml:space="preserve"> increased interest in provider-</w:t>
      </w:r>
      <w:r w:rsidRPr="00031E2A">
        <w:t xml:space="preserve">level performance indicators is discussed by </w:t>
      </w:r>
      <w:proofErr w:type="spellStart"/>
      <w:r w:rsidRPr="00031E2A">
        <w:t>Karmel</w:t>
      </w:r>
      <w:proofErr w:type="spellEnd"/>
      <w:r w:rsidRPr="00031E2A">
        <w:t xml:space="preserve"> et al</w:t>
      </w:r>
      <w:r w:rsidR="00566D9D">
        <w:t>.</w:t>
      </w:r>
      <w:r w:rsidRPr="00031E2A">
        <w:t xml:space="preserve"> (2013), where the</w:t>
      </w:r>
      <w:r w:rsidR="00D17FD1" w:rsidRPr="00031E2A">
        <w:t>ir</w:t>
      </w:r>
      <w:r>
        <w:t xml:space="preserve"> usefulness in informing student choice is </w:t>
      </w:r>
      <w:r w:rsidR="00D17FD1">
        <w:t>noted</w:t>
      </w:r>
      <w:r>
        <w:t>.</w:t>
      </w:r>
      <w:r w:rsidR="00D17FD1">
        <w:t xml:space="preserve"> </w:t>
      </w:r>
      <w:r w:rsidR="00A73EED">
        <w:t>So</w:t>
      </w:r>
      <w:r w:rsidR="00566D9D">
        <w:t>,</w:t>
      </w:r>
      <w:r w:rsidR="00A73EED">
        <w:t xml:space="preserve"> </w:t>
      </w:r>
      <w:r w:rsidR="000D1616">
        <w:t>given the widespread acknowledg</w:t>
      </w:r>
      <w:r w:rsidR="00A73EED">
        <w:t xml:space="preserve">ment of the potential usefulness </w:t>
      </w:r>
      <w:r w:rsidR="000D1616">
        <w:t>of</w:t>
      </w:r>
      <w:r w:rsidR="00566D9D">
        <w:t xml:space="preserve"> provider-</w:t>
      </w:r>
      <w:r w:rsidR="00A73EED">
        <w:t xml:space="preserve">level performance indicators, why have they not been more widely implemented? </w:t>
      </w:r>
      <w:r w:rsidR="00566D9D">
        <w:t xml:space="preserve">As </w:t>
      </w:r>
      <w:proofErr w:type="spellStart"/>
      <w:r w:rsidR="00566D9D">
        <w:t>Karmel</w:t>
      </w:r>
      <w:proofErr w:type="spellEnd"/>
      <w:r w:rsidR="00566D9D">
        <w:t xml:space="preserve"> et al. (2013) note, t</w:t>
      </w:r>
      <w:r w:rsidR="00A73EED">
        <w:t xml:space="preserve">he development and use of such indicators </w:t>
      </w:r>
      <w:r w:rsidR="00566D9D">
        <w:t>is</w:t>
      </w:r>
      <w:r w:rsidR="00A73EED">
        <w:t xml:space="preserve"> hindered by</w:t>
      </w:r>
      <w:r w:rsidR="00566D9D">
        <w:t xml:space="preserve"> considerable technical issues, s</w:t>
      </w:r>
      <w:r w:rsidR="000370DD">
        <w:t xml:space="preserve">ome of </w:t>
      </w:r>
      <w:r w:rsidR="00566D9D">
        <w:t>which</w:t>
      </w:r>
      <w:r w:rsidR="000370DD">
        <w:t xml:space="preserve"> include:</w:t>
      </w:r>
    </w:p>
    <w:p w:rsidR="00D17FD1" w:rsidRDefault="003A4839" w:rsidP="002B3A8B">
      <w:pPr>
        <w:pStyle w:val="Dotpoint1"/>
        <w:tabs>
          <w:tab w:val="clear" w:pos="284"/>
        </w:tabs>
        <w:ind w:left="284" w:hanging="284"/>
      </w:pPr>
      <w:r>
        <w:t>L</w:t>
      </w:r>
      <w:r w:rsidR="006058BD">
        <w:t xml:space="preserve">arge providers (especially TAFE </w:t>
      </w:r>
      <w:r w:rsidR="00C409E8">
        <w:t>[</w:t>
      </w:r>
      <w:r w:rsidR="006058BD">
        <w:t>technical and further education</w:t>
      </w:r>
      <w:r w:rsidR="00C409E8">
        <w:t>] institutes</w:t>
      </w:r>
      <w:r>
        <w:t>) are often multidisciplinary and multi-campus. Institute performance indicators may hide significant internal variance between disciplinary areas or campuses.</w:t>
      </w:r>
    </w:p>
    <w:p w:rsidR="003A4839" w:rsidRDefault="000370DD" w:rsidP="002B3A8B">
      <w:pPr>
        <w:pStyle w:val="Dotpoint1"/>
        <w:tabs>
          <w:tab w:val="clear" w:pos="284"/>
        </w:tabs>
        <w:ind w:left="284" w:hanging="284"/>
      </w:pPr>
      <w:r>
        <w:t>Indicators calculated at a lower level of aggregation will be based on smaller numbers of observations, introducing issues of statistical reliability.</w:t>
      </w:r>
    </w:p>
    <w:p w:rsidR="000370DD" w:rsidRDefault="00566D9D" w:rsidP="002B3A8B">
      <w:pPr>
        <w:pStyle w:val="Dotpoint1"/>
        <w:tabs>
          <w:tab w:val="clear" w:pos="284"/>
        </w:tabs>
        <w:ind w:left="284" w:hanging="284"/>
      </w:pPr>
      <w:r>
        <w:t>There is a need to e</w:t>
      </w:r>
      <w:r w:rsidR="000370DD">
        <w:t>nsur</w:t>
      </w:r>
      <w:r>
        <w:t>e that</w:t>
      </w:r>
      <w:r w:rsidR="000370DD">
        <w:t xml:space="preserve"> indicators are able to discriminate (</w:t>
      </w:r>
      <w:r>
        <w:t>for example,</w:t>
      </w:r>
      <w:r w:rsidR="000370DD">
        <w:t xml:space="preserve"> they need to show t</w:t>
      </w:r>
      <w:r>
        <w:t>he variation between providers).</w:t>
      </w:r>
    </w:p>
    <w:p w:rsidR="000370DD" w:rsidRDefault="00566D9D" w:rsidP="002B3A8B">
      <w:pPr>
        <w:pStyle w:val="Dotpoint1"/>
        <w:tabs>
          <w:tab w:val="clear" w:pos="284"/>
        </w:tabs>
        <w:ind w:left="284" w:hanging="284"/>
      </w:pPr>
      <w:r>
        <w:t>It is necessary to ensure that</w:t>
      </w:r>
      <w:r w:rsidR="000370DD">
        <w:t xml:space="preserve"> indicators are not op</w:t>
      </w:r>
      <w:r>
        <w:t>en to manipulation by providers.</w:t>
      </w:r>
    </w:p>
    <w:p w:rsidR="000370DD" w:rsidRDefault="000370DD" w:rsidP="002B3A8B">
      <w:pPr>
        <w:pStyle w:val="Dotpoint1"/>
        <w:tabs>
          <w:tab w:val="clear" w:pos="284"/>
        </w:tabs>
        <w:ind w:left="284" w:hanging="284"/>
        <w:rPr>
          <w:rStyle w:val="TextChar"/>
        </w:rPr>
      </w:pPr>
      <w:r>
        <w:t>Understanding the extent to which indicators are influenced by factors other than the trait which the indicator is designed to capture</w:t>
      </w:r>
      <w:r w:rsidR="00566D9D">
        <w:t xml:space="preserve"> is an important issue; for </w:t>
      </w:r>
      <w:r w:rsidRPr="000370DD">
        <w:t xml:space="preserve">example, specialist providers </w:t>
      </w:r>
      <w:r w:rsidRPr="000370DD">
        <w:rPr>
          <w:rStyle w:val="TextChar"/>
        </w:rPr>
        <w:t xml:space="preserve">aimed at disadvantaged learners may have poor employment outcomes simply because of the characteristics of their student body. </w:t>
      </w:r>
    </w:p>
    <w:p w:rsidR="00D15DC2" w:rsidRPr="000370DD" w:rsidRDefault="00D15DC2" w:rsidP="00D15DC2">
      <w:pPr>
        <w:pStyle w:val="Text"/>
      </w:pPr>
      <w:r>
        <w:t>The mar</w:t>
      </w:r>
      <w:r w:rsidR="00566D9D">
        <w:t>ket structure of the VET system</w:t>
      </w:r>
      <w:r>
        <w:t xml:space="preserve"> and the variance in provider size</w:t>
      </w:r>
      <w:r w:rsidR="00566D9D">
        <w:t>,</w:t>
      </w:r>
      <w:r>
        <w:t xml:space="preserve"> as shown by </w:t>
      </w:r>
      <w:r w:rsidRPr="00031E2A">
        <w:t xml:space="preserve">Korbel </w:t>
      </w:r>
      <w:r w:rsidR="00031E2A" w:rsidRPr="00031E2A">
        <w:t xml:space="preserve">and Misko </w:t>
      </w:r>
      <w:r w:rsidR="00566D9D">
        <w:t>(2016), exacerbate</w:t>
      </w:r>
      <w:r>
        <w:t xml:space="preserve"> these issues. Around 40% of providers are very small and have </w:t>
      </w:r>
      <w:r w:rsidR="00566D9D">
        <w:t>fewer</w:t>
      </w:r>
      <w:r>
        <w:t xml:space="preserve"> than 100 students</w:t>
      </w:r>
      <w:r w:rsidR="00566D9D">
        <w:t>,</w:t>
      </w:r>
      <w:r>
        <w:t xml:space="preserve"> meaning it would be very difficult to calculate and publish reliable statistics for these providers. </w:t>
      </w:r>
    </w:p>
    <w:p w:rsidR="001137F7" w:rsidRDefault="001137F7" w:rsidP="00386865">
      <w:pPr>
        <w:pStyle w:val="Text"/>
      </w:pPr>
      <w:proofErr w:type="spellStart"/>
      <w:r>
        <w:t>Karmel</w:t>
      </w:r>
      <w:proofErr w:type="spellEnd"/>
      <w:r>
        <w:t xml:space="preserve"> et al</w:t>
      </w:r>
      <w:r w:rsidR="00566D9D">
        <w:t>.</w:t>
      </w:r>
      <w:r>
        <w:t xml:space="preserve"> (2013) go on to say that, in re</w:t>
      </w:r>
      <w:r w:rsidR="00566D9D">
        <w:t>lation to publishing provider-</w:t>
      </w:r>
      <w:r>
        <w:t xml:space="preserve">level indicators, the VET sector is playing catch-up to the higher education and school sectors. The higher education </w:t>
      </w:r>
      <w:r w:rsidR="00566D9D">
        <w:t>sector has published university-</w:t>
      </w:r>
      <w:r>
        <w:t xml:space="preserve">level indicators since the early 1990s and the </w:t>
      </w:r>
      <w:r w:rsidR="00566D9D">
        <w:t>schools sector publishes school-</w:t>
      </w:r>
      <w:r>
        <w:t xml:space="preserve">level data on the My School website. </w:t>
      </w:r>
    </w:p>
    <w:p w:rsidR="008143D4" w:rsidRDefault="008143D4" w:rsidP="00386865">
      <w:pPr>
        <w:pStyle w:val="Text"/>
      </w:pPr>
      <w:r>
        <w:t xml:space="preserve">There is certainly interest in creating a similar product for the VET sector. The November 2016 </w:t>
      </w:r>
      <w:r w:rsidR="00DA7D49">
        <w:t>communiqué</w:t>
      </w:r>
      <w:r>
        <w:t xml:space="preserve"> from the COAG Industry and Skills</w:t>
      </w:r>
      <w:r w:rsidR="00DA7D49">
        <w:t xml:space="preserve"> Council expresses agreement </w:t>
      </w:r>
      <w:r w:rsidR="000D1616">
        <w:t>for</w:t>
      </w:r>
      <w:r w:rsidR="00DA7D49">
        <w:t xml:space="preserve"> ‘</w:t>
      </w:r>
      <w:r>
        <w:t>the Performance Information for VET (PIVET) concept and a high level roadmap to transform the data available to consumers, governments and regulators … through the creation of a RTO Perf</w:t>
      </w:r>
      <w:r w:rsidR="00DA7D49">
        <w:t>ormance Dashboard for consumers’</w:t>
      </w:r>
      <w:r>
        <w:t xml:space="preserve"> (COAG </w:t>
      </w:r>
      <w:r w:rsidR="000D1616">
        <w:t xml:space="preserve">Industry and Skills Council </w:t>
      </w:r>
      <w:r>
        <w:t xml:space="preserve">2016). </w:t>
      </w:r>
      <w:r w:rsidR="00DB13FB">
        <w:t xml:space="preserve">This culminated in </w:t>
      </w:r>
      <w:r w:rsidR="0097607E">
        <w:t>the</w:t>
      </w:r>
      <w:r w:rsidR="00DB13FB">
        <w:t xml:space="preserve"> recent request for </w:t>
      </w:r>
      <w:r w:rsidR="00DA7D49">
        <w:t xml:space="preserve">a </w:t>
      </w:r>
      <w:r w:rsidR="00DB13FB">
        <w:t>quotatio</w:t>
      </w:r>
      <w:r w:rsidR="00DA7D49">
        <w:t xml:space="preserve">n for the development of </w:t>
      </w:r>
      <w:r w:rsidR="000A2F3D">
        <w:t xml:space="preserve">student satisfaction indicators </w:t>
      </w:r>
      <w:r w:rsidR="00DB13FB">
        <w:t xml:space="preserve">for the My Skills website by </w:t>
      </w:r>
      <w:r w:rsidR="00DB13FB" w:rsidRPr="00031E2A">
        <w:t xml:space="preserve">the </w:t>
      </w:r>
      <w:r w:rsidR="00031E2A" w:rsidRPr="00031E2A">
        <w:t xml:space="preserve">Australian </w:t>
      </w:r>
      <w:r w:rsidR="00DB13FB" w:rsidRPr="00031E2A">
        <w:t>Department of Education and Training (2017</w:t>
      </w:r>
      <w:r w:rsidR="00031E2A" w:rsidRPr="00031E2A">
        <w:t>a</w:t>
      </w:r>
      <w:r w:rsidR="00DB13FB" w:rsidRPr="00031E2A">
        <w:t>).</w:t>
      </w:r>
    </w:p>
    <w:p w:rsidR="00F25E7D" w:rsidRDefault="00F25E7D" w:rsidP="00386865">
      <w:pPr>
        <w:pStyle w:val="Text"/>
      </w:pPr>
      <w:r>
        <w:t>Perhaps, to allow for the various elements on which VET can be measured, a multidimensional rating system would be ideal. However</w:t>
      </w:r>
      <w:r w:rsidR="00DA7D49">
        <w:t>,</w:t>
      </w:r>
      <w:r>
        <w:t xml:space="preserve"> measures to overcome the challenges </w:t>
      </w:r>
      <w:r w:rsidR="00DA7D49">
        <w:t xml:space="preserve">mentioned above </w:t>
      </w:r>
      <w:r>
        <w:t xml:space="preserve">would </w:t>
      </w:r>
      <w:r w:rsidR="008143D4">
        <w:t>need</w:t>
      </w:r>
      <w:r>
        <w:t xml:space="preserve"> to be implemented, including </w:t>
      </w:r>
      <w:r w:rsidR="00280769">
        <w:t>provision</w:t>
      </w:r>
      <w:r>
        <w:t xml:space="preserve"> to ensure that specialist providers are being judged alongside </w:t>
      </w:r>
      <w:r w:rsidR="00AF2AB2">
        <w:t>similar specialist</w:t>
      </w:r>
      <w:r>
        <w:t xml:space="preserve"> providers.</w:t>
      </w:r>
    </w:p>
    <w:p w:rsidR="00386865" w:rsidRDefault="00386865" w:rsidP="009B1FD8">
      <w:pPr>
        <w:pStyle w:val="Text"/>
      </w:pPr>
    </w:p>
    <w:p w:rsidR="009B1FD8" w:rsidRDefault="00576753" w:rsidP="009B1FD8">
      <w:pPr>
        <w:pStyle w:val="Heading1"/>
      </w:pPr>
      <w:bookmarkStart w:id="82" w:name="_Toc497898137"/>
      <w:r w:rsidRPr="00576753">
        <w:rPr>
          <w:noProof/>
          <w:lang w:eastAsia="en-AU"/>
        </w:rPr>
        <w:lastRenderedPageBreak/>
        <w:drawing>
          <wp:anchor distT="0" distB="0" distL="114300" distR="114300" simplePos="0" relativeHeight="251744255" behindDoc="1" locked="0" layoutInCell="1" allowOverlap="1" wp14:anchorId="5927564E" wp14:editId="5526DE6D">
            <wp:simplePos x="0" y="0"/>
            <wp:positionH relativeFrom="column">
              <wp:posOffset>-13970</wp:posOffset>
            </wp:positionH>
            <wp:positionV relativeFrom="paragraph">
              <wp:posOffset>-18415</wp:posOffset>
            </wp:positionV>
            <wp:extent cx="424180" cy="424180"/>
            <wp:effectExtent l="0" t="0" r="0" b="0"/>
            <wp:wrapTight wrapText="bothSides">
              <wp:wrapPolygon edited="0">
                <wp:start x="4850" y="0"/>
                <wp:lineTo x="0" y="2910"/>
                <wp:lineTo x="0" y="14551"/>
                <wp:lineTo x="3880" y="20371"/>
                <wp:lineTo x="15521" y="20371"/>
                <wp:lineTo x="20371" y="15521"/>
                <wp:lineTo x="20371" y="5820"/>
                <wp:lineTo x="19401" y="2910"/>
                <wp:lineTo x="14551" y="0"/>
                <wp:lineTo x="485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Intro_Green.emf"/>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24180"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FD8">
        <w:t>Employers/industry</w:t>
      </w:r>
      <w:bookmarkEnd w:id="82"/>
    </w:p>
    <w:p w:rsidR="009B1FD8" w:rsidRDefault="009B1FD8" w:rsidP="009B1FD8">
      <w:pPr>
        <w:pStyle w:val="Heading2"/>
      </w:pPr>
      <w:bookmarkStart w:id="83" w:name="_Toc490043230"/>
      <w:bookmarkStart w:id="84" w:name="_Toc492370674"/>
      <w:bookmarkStart w:id="85" w:name="_Toc496019454"/>
      <w:bookmarkStart w:id="86" w:name="_Toc496791095"/>
      <w:bookmarkStart w:id="87" w:name="_Toc497898138"/>
      <w:r>
        <w:t xml:space="preserve">What </w:t>
      </w:r>
      <w:r w:rsidR="000D1616" w:rsidRPr="000D1616">
        <w:t>in the VET system</w:t>
      </w:r>
      <w:r w:rsidR="000D1616">
        <w:t xml:space="preserve"> </w:t>
      </w:r>
      <w:r>
        <w:t>is important to employers</w:t>
      </w:r>
      <w:r w:rsidRPr="000D1616">
        <w:t>?</w:t>
      </w:r>
      <w:bookmarkEnd w:id="83"/>
      <w:bookmarkEnd w:id="84"/>
      <w:bookmarkEnd w:id="85"/>
      <w:bookmarkEnd w:id="86"/>
      <w:bookmarkEnd w:id="87"/>
    </w:p>
    <w:p w:rsidR="009B1FD8" w:rsidRDefault="00BC2CF6" w:rsidP="009B1FD8">
      <w:pPr>
        <w:pStyle w:val="Text"/>
      </w:pPr>
      <w:r>
        <w:t xml:space="preserve">In making some </w:t>
      </w:r>
      <w:r w:rsidR="00DA7D49">
        <w:t>assessment of</w:t>
      </w:r>
      <w:r>
        <w:t xml:space="preserve"> </w:t>
      </w:r>
      <w:r w:rsidR="00DA7D49">
        <w:t>the issues in the VET system</w:t>
      </w:r>
      <w:r>
        <w:t xml:space="preserve"> important to employers, it is useful to look at the different ways they might interact with the system. </w:t>
      </w:r>
      <w:r w:rsidR="00FA56DB">
        <w:t xml:space="preserve">There are three main </w:t>
      </w:r>
      <w:r>
        <w:t>touch points with the VET system for</w:t>
      </w:r>
      <w:r w:rsidR="00FA56DB">
        <w:t xml:space="preserve"> employers:</w:t>
      </w:r>
    </w:p>
    <w:p w:rsidR="00FA56DB" w:rsidRDefault="00FA56DB" w:rsidP="002B3A8B">
      <w:pPr>
        <w:pStyle w:val="Dotpoint1"/>
        <w:tabs>
          <w:tab w:val="clear" w:pos="284"/>
        </w:tabs>
        <w:ind w:left="284" w:hanging="284"/>
      </w:pPr>
      <w:r>
        <w:t xml:space="preserve">hiring </w:t>
      </w:r>
      <w:r w:rsidR="00D23A2E" w:rsidRPr="005E2BE5">
        <w:rPr>
          <w:noProof/>
          <w:lang w:eastAsia="en-AU"/>
        </w:rPr>
        <mc:AlternateContent>
          <mc:Choice Requires="wps">
            <w:drawing>
              <wp:anchor distT="0" distB="0" distL="114300" distR="114300" simplePos="0" relativeHeight="252045312" behindDoc="0" locked="1" layoutInCell="1" allowOverlap="1" wp14:anchorId="4F2FF19C" wp14:editId="7D54CABB">
                <wp:simplePos x="0" y="0"/>
                <wp:positionH relativeFrom="outsideMargin">
                  <wp:posOffset>233680</wp:posOffset>
                </wp:positionH>
                <wp:positionV relativeFrom="page">
                  <wp:posOffset>789940</wp:posOffset>
                </wp:positionV>
                <wp:extent cx="1320800" cy="14185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320800" cy="14185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42163" w:rsidRPr="00543BFF" w:rsidRDefault="00142163" w:rsidP="00D23A2E">
                            <w:pPr>
                              <w:pStyle w:val="PullQuote"/>
                            </w:pPr>
                            <w:r>
                              <w:t>Employers and industry interact with the VET system in a multitude of ways, adding complexity to the concept of quality.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9" type="#_x0000_t202" style="position:absolute;left:0;text-align:left;margin-left:18.4pt;margin-top:62.2pt;width:104pt;height:111.7pt;z-index:25204531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" filled="f" stroked="f" strokeweight=".5pt">
                <v:shadow on="t" type="perspective" color="black" opacity="9830f" origin=",.5" offset="0,25pt" matrix="58982f,,,-12452f"/>
                <v:textbox inset="10mm">
                  <w:txbxContent>
                    <w:p w:rsidR="00142163" w:rsidRPr="00543BFF" w:rsidRDefault="00142163" w:rsidP="00D23A2E">
                      <w:pPr>
                        <w:pStyle w:val="PullQuote"/>
                      </w:pPr>
                      <w:r>
                        <w:t>Employers and industry interact with the VET system in a multitude of ways, adding complexity to the concept of quality.</w:t>
                      </w:r>
                    </w:p>
                  </w:txbxContent>
                </v:textbox>
                <w10:wrap anchorx="margin" anchory="page"/>
                <w10:anchorlock/>
              </v:shape>
            </w:pict>
          </mc:Fallback>
        </mc:AlternateContent>
      </w:r>
      <w:r>
        <w:t xml:space="preserve">a new employee (who has trained in the VET </w:t>
      </w:r>
      <w:r w:rsidR="00BC2CF6">
        <w:t>system</w:t>
      </w:r>
      <w:r w:rsidR="00DA7D49">
        <w:t>)</w:t>
      </w:r>
    </w:p>
    <w:p w:rsidR="00FA56DB" w:rsidRDefault="00BC2CF6" w:rsidP="002B3A8B">
      <w:pPr>
        <w:pStyle w:val="Dotpoint1"/>
        <w:tabs>
          <w:tab w:val="clear" w:pos="284"/>
        </w:tabs>
        <w:ind w:left="284" w:hanging="284"/>
      </w:pPr>
      <w:r>
        <w:t>traini</w:t>
      </w:r>
      <w:r w:rsidR="00DA7D49">
        <w:t>ng their existing employees</w:t>
      </w:r>
    </w:p>
    <w:p w:rsidR="00BC2CF6" w:rsidRDefault="00BC2CF6" w:rsidP="002B3A8B">
      <w:pPr>
        <w:pStyle w:val="Dotpoint1"/>
        <w:tabs>
          <w:tab w:val="clear" w:pos="284"/>
        </w:tabs>
        <w:ind w:left="284" w:hanging="284"/>
      </w:pPr>
      <w:proofErr w:type="gramStart"/>
      <w:r>
        <w:t>influencing</w:t>
      </w:r>
      <w:proofErr w:type="gramEnd"/>
      <w:r>
        <w:t xml:space="preserve"> how training is conducted, either through engagement with an RTO or via involvement with training package development.</w:t>
      </w:r>
    </w:p>
    <w:p w:rsidR="008D07C0" w:rsidRDefault="00BC2CF6" w:rsidP="00BC2CF6">
      <w:pPr>
        <w:pStyle w:val="Text"/>
      </w:pPr>
      <w:r>
        <w:t xml:space="preserve">The first two of these interactions are </w:t>
      </w:r>
      <w:r w:rsidR="00FD08C8">
        <w:t>similar</w:t>
      </w:r>
      <w:r w:rsidR="00DA7D49">
        <w:t>,</w:t>
      </w:r>
      <w:r w:rsidR="00FD08C8">
        <w:t xml:space="preserve"> in that they are both </w:t>
      </w:r>
      <w:r w:rsidR="00DA7D49">
        <w:t>concerned with</w:t>
      </w:r>
      <w:r>
        <w:t xml:space="preserve"> skill development in </w:t>
      </w:r>
      <w:r w:rsidR="00C35829">
        <w:t xml:space="preserve">prospective </w:t>
      </w:r>
      <w:r>
        <w:t xml:space="preserve">or existing employees. </w:t>
      </w:r>
      <w:r w:rsidR="00FD08C8">
        <w:t xml:space="preserve">The main point of difference between the two is that the employer potentially has more say in the training of existing workers, especially if </w:t>
      </w:r>
      <w:r w:rsidR="00C35829">
        <w:t>the employer is</w:t>
      </w:r>
      <w:r w:rsidR="00FD08C8">
        <w:t xml:space="preserve"> paying for the training.</w:t>
      </w:r>
      <w:r w:rsidR="00257A29">
        <w:t xml:space="preserve"> </w:t>
      </w:r>
    </w:p>
    <w:p w:rsidR="00354F0D" w:rsidRDefault="000D1616" w:rsidP="00257A29">
      <w:pPr>
        <w:pStyle w:val="Text"/>
      </w:pPr>
      <w:r>
        <w:t>The Survey of E</w:t>
      </w:r>
      <w:r w:rsidR="00257A29">
        <w:t>mpl</w:t>
      </w:r>
      <w:r>
        <w:t>oyers’ Use and V</w:t>
      </w:r>
      <w:r w:rsidR="005A2AC4">
        <w:t>iews (NCVER 2017</w:t>
      </w:r>
      <w:r w:rsidR="00257A29">
        <w:t xml:space="preserve">) </w:t>
      </w:r>
      <w:r w:rsidR="00354F0D">
        <w:t xml:space="preserve">helps </w:t>
      </w:r>
      <w:r w:rsidR="006058BD">
        <w:t xml:space="preserve">to </w:t>
      </w:r>
      <w:r w:rsidR="00354F0D">
        <w:t xml:space="preserve">paint a picture of the various ways </w:t>
      </w:r>
      <w:r w:rsidR="00DA7D49">
        <w:t>by which</w:t>
      </w:r>
      <w:r w:rsidR="00354F0D">
        <w:t xml:space="preserve"> </w:t>
      </w:r>
      <w:r w:rsidR="00257A29">
        <w:t>employers engage with the VET sector</w:t>
      </w:r>
      <w:r w:rsidR="00514FB0">
        <w:t xml:space="preserve"> </w:t>
      </w:r>
      <w:r>
        <w:t>and which</w:t>
      </w:r>
      <w:r w:rsidR="00514FB0">
        <w:t xml:space="preserve"> align with the first two touch points</w:t>
      </w:r>
      <w:r w:rsidR="00354F0D">
        <w:t xml:space="preserve"> (table </w:t>
      </w:r>
      <w:r w:rsidR="00036208">
        <w:t>7</w:t>
      </w:r>
      <w:r w:rsidR="00354F0D">
        <w:t>)</w:t>
      </w:r>
      <w:r w:rsidR="001506FF">
        <w:t xml:space="preserve">. </w:t>
      </w:r>
      <w:r w:rsidR="00354F0D">
        <w:t xml:space="preserve">The </w:t>
      </w:r>
      <w:r w:rsidR="00284741">
        <w:t>201</w:t>
      </w:r>
      <w:r w:rsidR="005A2AC4">
        <w:t>7</w:t>
      </w:r>
      <w:r w:rsidR="00284741">
        <w:t xml:space="preserve"> </w:t>
      </w:r>
      <w:r w:rsidR="00354F0D">
        <w:t xml:space="preserve">survey shows that </w:t>
      </w:r>
      <w:r w:rsidR="005A2AC4">
        <w:t>almost</w:t>
      </w:r>
      <w:r w:rsidR="00354F0D">
        <w:t xml:space="preserve"> </w:t>
      </w:r>
      <w:r w:rsidR="00DA7D49">
        <w:t>55%</w:t>
      </w:r>
      <w:r w:rsidR="00354F0D">
        <w:t xml:space="preserve"> of empl</w:t>
      </w:r>
      <w:r w:rsidR="00622902">
        <w:t>oyers use the VET system</w:t>
      </w:r>
      <w:r w:rsidR="00354F0D">
        <w:t xml:space="preserve"> through</w:t>
      </w:r>
      <w:r w:rsidR="00622902">
        <w:t>:</w:t>
      </w:r>
      <w:r w:rsidR="00354F0D">
        <w:t xml:space="preserve"> offering jobs that re</w:t>
      </w:r>
      <w:r w:rsidR="00622902">
        <w:t>quire vocational qualifications;</w:t>
      </w:r>
      <w:r w:rsidR="00354F0D">
        <w:t xml:space="preserve"> employing apprentices or trainees</w:t>
      </w:r>
      <w:r w:rsidR="00622902">
        <w:t>;</w:t>
      </w:r>
      <w:r w:rsidR="00354F0D">
        <w:t xml:space="preserve"> or using nationally recognised training.</w:t>
      </w:r>
      <w:r w:rsidR="00AE6112">
        <w:t xml:space="preserve"> Unaccredited and informal training were also used extensively by employers.</w:t>
      </w:r>
    </w:p>
    <w:p w:rsidR="0096586D" w:rsidRDefault="00AE6112" w:rsidP="00D67ED4">
      <w:pPr>
        <w:pStyle w:val="tabletitle0"/>
        <w:tabs>
          <w:tab w:val="clear" w:pos="992"/>
          <w:tab w:val="left" w:pos="851"/>
        </w:tabs>
      </w:pPr>
      <w:bookmarkStart w:id="88" w:name="_Toc497897966"/>
      <w:r>
        <w:t xml:space="preserve">Table </w:t>
      </w:r>
      <w:r w:rsidR="00036208">
        <w:t>7</w:t>
      </w:r>
      <w:r>
        <w:t xml:space="preserve"> </w:t>
      </w:r>
      <w:r w:rsidR="00D67ED4">
        <w:tab/>
      </w:r>
      <w:r>
        <w:t>Training used by employers</w:t>
      </w:r>
      <w:bookmarkEnd w:id="88"/>
    </w:p>
    <w:tbl>
      <w:tblPr>
        <w:tblW w:w="4593" w:type="pct"/>
        <w:tblInd w:w="108" w:type="dxa"/>
        <w:tblLook w:val="0000" w:firstRow="0" w:lastRow="0" w:firstColumn="0" w:lastColumn="0" w:noHBand="0" w:noVBand="0"/>
      </w:tblPr>
      <w:tblGrid>
        <w:gridCol w:w="4961"/>
        <w:gridCol w:w="2268"/>
      </w:tblGrid>
      <w:tr w:rsidR="00354F0D" w:rsidTr="000C0AEB">
        <w:trPr>
          <w:trHeight w:val="221"/>
        </w:trPr>
        <w:tc>
          <w:tcPr>
            <w:tcW w:w="3431" w:type="pct"/>
            <w:tcBorders>
              <w:top w:val="single" w:sz="4" w:space="0" w:color="auto"/>
              <w:bottom w:val="single" w:sz="4" w:space="0" w:color="auto"/>
            </w:tcBorders>
          </w:tcPr>
          <w:p w:rsidR="00354F0D" w:rsidRPr="0096586D" w:rsidRDefault="0096586D" w:rsidP="00622902">
            <w:pPr>
              <w:pStyle w:val="Tablehead1"/>
              <w:ind w:left="-108"/>
            </w:pPr>
            <w:r w:rsidRPr="0096586D">
              <w:t>Training choices</w:t>
            </w:r>
          </w:p>
        </w:tc>
        <w:tc>
          <w:tcPr>
            <w:tcW w:w="1569" w:type="pct"/>
            <w:tcBorders>
              <w:top w:val="single" w:sz="4" w:space="0" w:color="auto"/>
              <w:bottom w:val="single" w:sz="4" w:space="0" w:color="auto"/>
            </w:tcBorders>
          </w:tcPr>
          <w:p w:rsidR="00354F0D" w:rsidRPr="0096586D" w:rsidRDefault="005A2AC4" w:rsidP="00D67ED4">
            <w:pPr>
              <w:pStyle w:val="Tablehead1"/>
              <w:jc w:val="center"/>
            </w:pPr>
            <w:r>
              <w:t>2017</w:t>
            </w:r>
          </w:p>
        </w:tc>
      </w:tr>
      <w:tr w:rsidR="00354F0D" w:rsidTr="000C0AEB">
        <w:trPr>
          <w:trHeight w:val="207"/>
        </w:trPr>
        <w:tc>
          <w:tcPr>
            <w:tcW w:w="3431" w:type="pct"/>
            <w:tcBorders>
              <w:top w:val="single" w:sz="4" w:space="0" w:color="auto"/>
            </w:tcBorders>
          </w:tcPr>
          <w:p w:rsidR="00354F0D" w:rsidRPr="002C30FF" w:rsidRDefault="00354F0D" w:rsidP="00622902">
            <w:pPr>
              <w:pStyle w:val="Tabletext"/>
              <w:ind w:left="-108"/>
            </w:pPr>
            <w:r w:rsidRPr="002C30FF">
              <w:t xml:space="preserve">Employers using the VET system (Base: all </w:t>
            </w:r>
            <w:r>
              <w:t>e</w:t>
            </w:r>
            <w:r w:rsidRPr="002C30FF">
              <w:t>mployers)</w:t>
            </w:r>
            <w:r>
              <w:t>:</w:t>
            </w:r>
          </w:p>
        </w:tc>
        <w:tc>
          <w:tcPr>
            <w:tcW w:w="1569" w:type="pct"/>
            <w:tcBorders>
              <w:top w:val="single" w:sz="4" w:space="0" w:color="auto"/>
            </w:tcBorders>
          </w:tcPr>
          <w:p w:rsidR="00354F0D" w:rsidRDefault="005A2AC4" w:rsidP="00D67ED4">
            <w:pPr>
              <w:pStyle w:val="Tabletext"/>
              <w:tabs>
                <w:tab w:val="decimal" w:pos="1027"/>
              </w:tabs>
              <w:jc w:val="both"/>
            </w:pPr>
            <w:r>
              <w:t>54.4</w:t>
            </w:r>
          </w:p>
        </w:tc>
      </w:tr>
      <w:tr w:rsidR="00354F0D" w:rsidTr="00D67ED4">
        <w:trPr>
          <w:trHeight w:val="207"/>
        </w:trPr>
        <w:tc>
          <w:tcPr>
            <w:tcW w:w="3431" w:type="pct"/>
          </w:tcPr>
          <w:p w:rsidR="00354F0D" w:rsidRPr="002C30FF" w:rsidRDefault="00354F0D" w:rsidP="00695FBB">
            <w:pPr>
              <w:pStyle w:val="Tabletext"/>
            </w:pPr>
            <w:r>
              <w:t>W</w:t>
            </w:r>
            <w:r w:rsidRPr="002C30FF">
              <w:t>ith jobs that require vocational qualifications</w:t>
            </w:r>
          </w:p>
        </w:tc>
        <w:tc>
          <w:tcPr>
            <w:tcW w:w="1569" w:type="pct"/>
          </w:tcPr>
          <w:p w:rsidR="00354F0D" w:rsidRDefault="005A2AC4" w:rsidP="00D67ED4">
            <w:pPr>
              <w:pStyle w:val="Tabletext"/>
              <w:tabs>
                <w:tab w:val="decimal" w:pos="1027"/>
              </w:tabs>
              <w:jc w:val="both"/>
            </w:pPr>
            <w:r>
              <w:t>37.2</w:t>
            </w:r>
          </w:p>
        </w:tc>
      </w:tr>
      <w:tr w:rsidR="00354F0D" w:rsidTr="00D67ED4">
        <w:trPr>
          <w:trHeight w:val="76"/>
        </w:trPr>
        <w:tc>
          <w:tcPr>
            <w:tcW w:w="3431" w:type="pct"/>
          </w:tcPr>
          <w:p w:rsidR="00354F0D" w:rsidRPr="002C30FF" w:rsidRDefault="00695FBB" w:rsidP="00695FBB">
            <w:pPr>
              <w:pStyle w:val="Tabletext"/>
            </w:pPr>
            <w:r>
              <w:t>W</w:t>
            </w:r>
            <w:r w:rsidR="00354F0D" w:rsidRPr="002C30FF">
              <w:t>ith apprentices and trainees</w:t>
            </w:r>
          </w:p>
        </w:tc>
        <w:tc>
          <w:tcPr>
            <w:tcW w:w="1569" w:type="pct"/>
          </w:tcPr>
          <w:p w:rsidR="00354F0D" w:rsidRDefault="005A2AC4" w:rsidP="00D67ED4">
            <w:pPr>
              <w:pStyle w:val="Tabletext"/>
              <w:tabs>
                <w:tab w:val="decimal" w:pos="1027"/>
              </w:tabs>
              <w:jc w:val="both"/>
            </w:pPr>
            <w:r>
              <w:t>23.5</w:t>
            </w:r>
          </w:p>
        </w:tc>
      </w:tr>
      <w:tr w:rsidR="00354F0D" w:rsidTr="00D67ED4">
        <w:trPr>
          <w:trHeight w:val="207"/>
        </w:trPr>
        <w:tc>
          <w:tcPr>
            <w:tcW w:w="3431" w:type="pct"/>
          </w:tcPr>
          <w:p w:rsidR="00354F0D" w:rsidRPr="002C30FF" w:rsidRDefault="00354F0D" w:rsidP="00695FBB">
            <w:pPr>
              <w:pStyle w:val="Tabletext"/>
              <w:rPr>
                <w:sz w:val="12"/>
                <w:szCs w:val="12"/>
              </w:rPr>
            </w:pPr>
            <w:r>
              <w:t>U</w:t>
            </w:r>
            <w:r w:rsidRPr="002C30FF">
              <w:t>sing nationally recognised training</w:t>
            </w:r>
            <w:r>
              <w:rPr>
                <w:vertAlign w:val="superscript"/>
              </w:rPr>
              <w:t>1</w:t>
            </w:r>
          </w:p>
        </w:tc>
        <w:tc>
          <w:tcPr>
            <w:tcW w:w="1569" w:type="pct"/>
          </w:tcPr>
          <w:p w:rsidR="00354F0D" w:rsidRDefault="005A2AC4" w:rsidP="00D67ED4">
            <w:pPr>
              <w:pStyle w:val="Tabletext"/>
              <w:tabs>
                <w:tab w:val="decimal" w:pos="1027"/>
              </w:tabs>
              <w:jc w:val="both"/>
            </w:pPr>
            <w:r>
              <w:t>22.4</w:t>
            </w:r>
          </w:p>
        </w:tc>
      </w:tr>
      <w:tr w:rsidR="00354F0D" w:rsidTr="00D67ED4">
        <w:trPr>
          <w:trHeight w:val="207"/>
        </w:trPr>
        <w:tc>
          <w:tcPr>
            <w:tcW w:w="3431" w:type="pct"/>
          </w:tcPr>
          <w:p w:rsidR="00354F0D" w:rsidRPr="002C30FF" w:rsidRDefault="00354F0D" w:rsidP="00622902">
            <w:pPr>
              <w:pStyle w:val="Tabletext"/>
              <w:ind w:left="-108"/>
            </w:pPr>
            <w:r w:rsidRPr="002C30FF">
              <w:t>Employers using unaccredited training</w:t>
            </w:r>
          </w:p>
        </w:tc>
        <w:tc>
          <w:tcPr>
            <w:tcW w:w="1569" w:type="pct"/>
          </w:tcPr>
          <w:p w:rsidR="00354F0D" w:rsidRDefault="005A2AC4" w:rsidP="00D67ED4">
            <w:pPr>
              <w:pStyle w:val="Tabletext"/>
              <w:tabs>
                <w:tab w:val="decimal" w:pos="1027"/>
              </w:tabs>
              <w:jc w:val="both"/>
            </w:pPr>
            <w:r>
              <w:t>50.8</w:t>
            </w:r>
          </w:p>
        </w:tc>
      </w:tr>
      <w:tr w:rsidR="00354F0D" w:rsidTr="00D67ED4">
        <w:trPr>
          <w:trHeight w:val="207"/>
        </w:trPr>
        <w:tc>
          <w:tcPr>
            <w:tcW w:w="3431" w:type="pct"/>
          </w:tcPr>
          <w:p w:rsidR="00354F0D" w:rsidRPr="002C30FF" w:rsidRDefault="00354F0D" w:rsidP="00622902">
            <w:pPr>
              <w:pStyle w:val="Tabletext"/>
              <w:ind w:left="-108"/>
            </w:pPr>
            <w:r w:rsidRPr="002C30FF">
              <w:t>Employers using informal training</w:t>
            </w:r>
          </w:p>
        </w:tc>
        <w:tc>
          <w:tcPr>
            <w:tcW w:w="1569" w:type="pct"/>
          </w:tcPr>
          <w:p w:rsidR="00354F0D" w:rsidRDefault="005A2AC4" w:rsidP="00D67ED4">
            <w:pPr>
              <w:pStyle w:val="Tabletext"/>
              <w:tabs>
                <w:tab w:val="decimal" w:pos="1027"/>
              </w:tabs>
              <w:jc w:val="both"/>
            </w:pPr>
            <w:r>
              <w:t>81.4</w:t>
            </w:r>
          </w:p>
        </w:tc>
      </w:tr>
      <w:tr w:rsidR="00354F0D" w:rsidTr="00D67ED4">
        <w:trPr>
          <w:trHeight w:val="207"/>
        </w:trPr>
        <w:tc>
          <w:tcPr>
            <w:tcW w:w="3431" w:type="pct"/>
            <w:tcBorders>
              <w:bottom w:val="single" w:sz="4" w:space="0" w:color="auto"/>
            </w:tcBorders>
          </w:tcPr>
          <w:p w:rsidR="00354F0D" w:rsidRPr="002C30FF" w:rsidRDefault="00354F0D" w:rsidP="00622902">
            <w:pPr>
              <w:pStyle w:val="Tabletext"/>
              <w:ind w:left="-108"/>
            </w:pPr>
            <w:r w:rsidRPr="002C30FF">
              <w:t>Employers providing no training</w:t>
            </w:r>
          </w:p>
        </w:tc>
        <w:tc>
          <w:tcPr>
            <w:tcW w:w="1569" w:type="pct"/>
            <w:tcBorders>
              <w:bottom w:val="single" w:sz="4" w:space="0" w:color="auto"/>
            </w:tcBorders>
          </w:tcPr>
          <w:p w:rsidR="00354F0D" w:rsidRDefault="005A2AC4" w:rsidP="00D67ED4">
            <w:pPr>
              <w:pStyle w:val="Tabletext"/>
              <w:tabs>
                <w:tab w:val="decimal" w:pos="1027"/>
              </w:tabs>
              <w:jc w:val="both"/>
            </w:pPr>
            <w:r>
              <w:t>8.7</w:t>
            </w:r>
          </w:p>
        </w:tc>
      </w:tr>
    </w:tbl>
    <w:p w:rsidR="00886BC8" w:rsidRDefault="009005A2" w:rsidP="00886BC8">
      <w:pPr>
        <w:pStyle w:val="Source"/>
      </w:pPr>
      <w:r>
        <w:t xml:space="preserve">Note: </w:t>
      </w:r>
      <w:r w:rsidR="00886BC8" w:rsidRPr="001506FF">
        <w:t>1</w:t>
      </w:r>
      <w:r w:rsidR="00D67ED4">
        <w:tab/>
      </w:r>
      <w:proofErr w:type="gramStart"/>
      <w:r w:rsidR="00886BC8" w:rsidRPr="001506FF">
        <w:t>Nationally</w:t>
      </w:r>
      <w:proofErr w:type="gramEnd"/>
      <w:r w:rsidR="00886BC8" w:rsidRPr="001506FF">
        <w:t xml:space="preserve"> recognised training is defined as nationally recognised training that is not part of an apprenticeship or traineeship. For the purposes of this survey, employers with apprenticeships and traineeships are reported separately.</w:t>
      </w:r>
    </w:p>
    <w:p w:rsidR="00DA7D49" w:rsidRDefault="00DA7D49" w:rsidP="00DA7D49">
      <w:pPr>
        <w:pStyle w:val="Source"/>
      </w:pPr>
      <w:r>
        <w:t>Source</w:t>
      </w:r>
      <w:r w:rsidR="00D67ED4">
        <w:t xml:space="preserve">: </w:t>
      </w:r>
      <w:r>
        <w:t>NCVER (2017</w:t>
      </w:r>
      <w:r w:rsidRPr="001506FF">
        <w:t>)</w:t>
      </w:r>
      <w:r>
        <w:t>.</w:t>
      </w:r>
    </w:p>
    <w:p w:rsidR="00DA7D49" w:rsidRPr="001506FF" w:rsidRDefault="00DA7D49" w:rsidP="00886BC8">
      <w:pPr>
        <w:pStyle w:val="Source"/>
      </w:pPr>
    </w:p>
    <w:p w:rsidR="00257A29" w:rsidRDefault="000D1616" w:rsidP="00257A29">
      <w:pPr>
        <w:pStyle w:val="Text"/>
      </w:pPr>
      <w:r>
        <w:t xml:space="preserve">When </w:t>
      </w:r>
      <w:r w:rsidR="006058BD">
        <w:t>referring to</w:t>
      </w:r>
      <w:r w:rsidR="00284741">
        <w:t xml:space="preserve"> </w:t>
      </w:r>
      <w:r w:rsidR="001506FF">
        <w:t xml:space="preserve">nationally recognised training and unaccredited training, </w:t>
      </w:r>
      <w:r w:rsidR="00257A29">
        <w:t xml:space="preserve">the main reason </w:t>
      </w:r>
      <w:r w:rsidR="00284741">
        <w:t xml:space="preserve">employers gave for using the VET system </w:t>
      </w:r>
      <w:r w:rsidR="00257A29">
        <w:t>was to provide the skills for the job (</w:t>
      </w:r>
      <w:r w:rsidR="00284741">
        <w:t xml:space="preserve">table </w:t>
      </w:r>
      <w:r w:rsidR="00036208">
        <w:t>8</w:t>
      </w:r>
      <w:r w:rsidR="00284741">
        <w:t xml:space="preserve">). </w:t>
      </w:r>
      <w:r w:rsidR="005A2AC4">
        <w:t>Also reported to a high degree were l</w:t>
      </w:r>
      <w:r w:rsidR="00257A29">
        <w:t xml:space="preserve">egislative, regulatory or licensing requirements </w:t>
      </w:r>
      <w:r w:rsidR="005A2AC4">
        <w:t xml:space="preserve">and to meet and maintain professional/industry standards. These </w:t>
      </w:r>
      <w:r w:rsidR="00460F5E">
        <w:t xml:space="preserve">can probably be considered </w:t>
      </w:r>
      <w:r w:rsidR="007E5089">
        <w:t>a reflection of</w:t>
      </w:r>
      <w:r w:rsidR="00460F5E">
        <w:t xml:space="preserve"> the necessity </w:t>
      </w:r>
      <w:r w:rsidR="001D6B1A">
        <w:t>for</w:t>
      </w:r>
      <w:r w:rsidR="00460F5E">
        <w:t xml:space="preserve"> </w:t>
      </w:r>
      <w:r w:rsidR="001D6B1A">
        <w:t xml:space="preserve">specific </w:t>
      </w:r>
      <w:r w:rsidR="00460F5E">
        <w:t>skills fo</w:t>
      </w:r>
      <w:r w:rsidR="001D6B1A">
        <w:t>r a job, especially in regard</w:t>
      </w:r>
      <w:r w:rsidR="00460F5E">
        <w:t xml:space="preserve"> to the</w:t>
      </w:r>
      <w:r w:rsidR="001D6B1A">
        <w:t xml:space="preserve"> safe practice of tasks</w:t>
      </w:r>
      <w:r w:rsidR="00460F5E">
        <w:t xml:space="preserve">. </w:t>
      </w:r>
      <w:r w:rsidR="00E62763">
        <w:t>While these were the most commonly reported purposes of training, the data show</w:t>
      </w:r>
      <w:r w:rsidR="00460F5E">
        <w:t xml:space="preserve">, unsurprisingly, that </w:t>
      </w:r>
      <w:r w:rsidR="009005A2">
        <w:t>employers use the VET system for</w:t>
      </w:r>
      <w:r w:rsidR="00460F5E">
        <w:t xml:space="preserve"> a variety of reasons</w:t>
      </w:r>
      <w:r w:rsidR="00E62763">
        <w:t>.</w:t>
      </w:r>
    </w:p>
    <w:p w:rsidR="00C171E7" w:rsidRDefault="00C171E7" w:rsidP="00BC2CF6">
      <w:pPr>
        <w:pStyle w:val="Text"/>
      </w:pPr>
    </w:p>
    <w:p w:rsidR="00B11148" w:rsidRDefault="00B11148" w:rsidP="00C171E7">
      <w:pPr>
        <w:pStyle w:val="Tabletitle"/>
        <w:tabs>
          <w:tab w:val="left" w:pos="993"/>
        </w:tabs>
        <w:spacing w:before="0"/>
      </w:pPr>
    </w:p>
    <w:p w:rsidR="00C171E7" w:rsidRDefault="00C171E7" w:rsidP="00D67ED4">
      <w:pPr>
        <w:pStyle w:val="tabletitle0"/>
        <w:tabs>
          <w:tab w:val="clear" w:pos="992"/>
          <w:tab w:val="left" w:pos="851"/>
        </w:tabs>
      </w:pPr>
      <w:bookmarkStart w:id="89" w:name="_Toc497897967"/>
      <w:r>
        <w:lastRenderedPageBreak/>
        <w:t xml:space="preserve">Table </w:t>
      </w:r>
      <w:r w:rsidR="00036208">
        <w:t>8</w:t>
      </w:r>
      <w:r>
        <w:t xml:space="preserve"> </w:t>
      </w:r>
      <w:r w:rsidR="00D67ED4">
        <w:tab/>
      </w:r>
      <w:r w:rsidRPr="002C30FF">
        <w:t xml:space="preserve">Reasons for using the VET system by type of </w:t>
      </w:r>
      <w:r w:rsidR="005A2AC4">
        <w:t>training in 2017</w:t>
      </w:r>
      <w:r w:rsidRPr="002C30FF">
        <w:t xml:space="preserve"> (%)</w:t>
      </w:r>
      <w:bookmarkEnd w:id="89"/>
    </w:p>
    <w:tbl>
      <w:tblPr>
        <w:tblW w:w="7825" w:type="dxa"/>
        <w:tblBorders>
          <w:top w:val="single" w:sz="8" w:space="0" w:color="439539"/>
          <w:bottom w:val="single" w:sz="8" w:space="0" w:color="439539"/>
        </w:tblBorders>
        <w:tblLayout w:type="fixed"/>
        <w:tblCellMar>
          <w:left w:w="28" w:type="dxa"/>
          <w:right w:w="28" w:type="dxa"/>
        </w:tblCellMar>
        <w:tblLook w:val="0000" w:firstRow="0" w:lastRow="0" w:firstColumn="0" w:lastColumn="0" w:noHBand="0" w:noVBand="0"/>
      </w:tblPr>
      <w:tblGrid>
        <w:gridCol w:w="4564"/>
        <w:gridCol w:w="568"/>
        <w:gridCol w:w="2693"/>
      </w:tblGrid>
      <w:tr w:rsidR="00C171E7" w:rsidRPr="00331B90" w:rsidTr="000C0AEB">
        <w:trPr>
          <w:trHeight w:val="207"/>
        </w:trPr>
        <w:tc>
          <w:tcPr>
            <w:tcW w:w="3279" w:type="pct"/>
            <w:gridSpan w:val="2"/>
            <w:tcBorders>
              <w:top w:val="single" w:sz="4" w:space="0" w:color="auto"/>
              <w:bottom w:val="single" w:sz="4" w:space="0" w:color="auto"/>
            </w:tcBorders>
          </w:tcPr>
          <w:p w:rsidR="00C171E7" w:rsidRPr="00331B90" w:rsidRDefault="00C171E7" w:rsidP="007D7712">
            <w:pPr>
              <w:pStyle w:val="TableRowBold"/>
              <w:tabs>
                <w:tab w:val="decimal" w:pos="680"/>
              </w:tabs>
              <w:ind w:right="567"/>
              <w:rPr>
                <w:color w:val="000000" w:themeColor="text1"/>
              </w:rPr>
            </w:pPr>
            <w:r w:rsidRPr="00331B90">
              <w:rPr>
                <w:color w:val="000000" w:themeColor="text1"/>
              </w:rPr>
              <w:t>Reasons for using nationally recognised training</w:t>
            </w:r>
            <w:r w:rsidRPr="00331B90">
              <w:rPr>
                <w:color w:val="000000" w:themeColor="text1"/>
                <w:vertAlign w:val="superscript"/>
              </w:rPr>
              <w:t>1</w:t>
            </w:r>
            <w:r w:rsidRPr="00331B90">
              <w:rPr>
                <w:color w:val="000000" w:themeColor="text1"/>
                <w:vertAlign w:val="superscript"/>
              </w:rPr>
              <w:br/>
            </w:r>
            <w:r w:rsidRPr="00331B90">
              <w:rPr>
                <w:b w:val="0"/>
                <w:color w:val="000000" w:themeColor="text1"/>
              </w:rPr>
              <w:t>(Base: all employers using nationally recognised training)</w:t>
            </w:r>
          </w:p>
        </w:tc>
        <w:tc>
          <w:tcPr>
            <w:tcW w:w="1721" w:type="pct"/>
            <w:tcBorders>
              <w:top w:val="single" w:sz="4" w:space="0" w:color="auto"/>
              <w:bottom w:val="single" w:sz="4" w:space="0" w:color="auto"/>
            </w:tcBorders>
          </w:tcPr>
          <w:p w:rsidR="00C171E7" w:rsidRPr="00331B90" w:rsidRDefault="005A2AC4" w:rsidP="00D67ED4">
            <w:pPr>
              <w:pStyle w:val="TableRowBold"/>
              <w:ind w:right="114"/>
              <w:jc w:val="center"/>
              <w:rPr>
                <w:color w:val="000000" w:themeColor="text1"/>
              </w:rPr>
            </w:pPr>
            <w:r>
              <w:rPr>
                <w:color w:val="000000" w:themeColor="text1"/>
              </w:rPr>
              <w:t>2017</w:t>
            </w:r>
          </w:p>
        </w:tc>
      </w:tr>
      <w:tr w:rsidR="008D1A7D" w:rsidRPr="00331B90" w:rsidTr="00E770ED">
        <w:trPr>
          <w:trHeight w:val="60"/>
        </w:trPr>
        <w:tc>
          <w:tcPr>
            <w:tcW w:w="2916" w:type="pct"/>
            <w:tcBorders>
              <w:top w:val="single" w:sz="4" w:space="0" w:color="auto"/>
              <w:bottom w:val="nil"/>
            </w:tcBorders>
          </w:tcPr>
          <w:p w:rsidR="008D1A7D" w:rsidRPr="00331B90" w:rsidRDefault="008D1A7D" w:rsidP="007D7712">
            <w:pPr>
              <w:pStyle w:val="Tabletext"/>
              <w:rPr>
                <w:color w:val="000000" w:themeColor="text1"/>
              </w:rPr>
            </w:pPr>
            <w:r w:rsidRPr="00331B90">
              <w:rPr>
                <w:color w:val="000000" w:themeColor="text1"/>
              </w:rPr>
              <w:t>To provide the skills required for the job</w:t>
            </w:r>
          </w:p>
        </w:tc>
        <w:tc>
          <w:tcPr>
            <w:tcW w:w="2084" w:type="pct"/>
            <w:gridSpan w:val="2"/>
            <w:tcBorders>
              <w:top w:val="single" w:sz="4" w:space="0" w:color="auto"/>
              <w:bottom w:val="nil"/>
            </w:tcBorders>
          </w:tcPr>
          <w:p w:rsidR="008D1A7D" w:rsidRPr="00331B90" w:rsidRDefault="005A2AC4" w:rsidP="000C0AEB">
            <w:pPr>
              <w:pStyle w:val="Tabletext"/>
              <w:tabs>
                <w:tab w:val="decimal" w:pos="1871"/>
              </w:tabs>
              <w:ind w:right="65"/>
              <w:rPr>
                <w:color w:val="000000" w:themeColor="text1"/>
              </w:rPr>
            </w:pPr>
            <w:r>
              <w:rPr>
                <w:color w:val="000000" w:themeColor="text1"/>
              </w:rPr>
              <w:t>47.0</w:t>
            </w:r>
          </w:p>
        </w:tc>
      </w:tr>
      <w:tr w:rsidR="008D1A7D" w:rsidRPr="00331B90" w:rsidTr="00D67ED4">
        <w:trPr>
          <w:trHeight w:val="70"/>
        </w:trPr>
        <w:tc>
          <w:tcPr>
            <w:tcW w:w="2916" w:type="pct"/>
          </w:tcPr>
          <w:p w:rsidR="008D1A7D" w:rsidRPr="00331B90" w:rsidRDefault="008D1A7D" w:rsidP="001D6729">
            <w:pPr>
              <w:pStyle w:val="Tabletext"/>
              <w:rPr>
                <w:color w:val="000000" w:themeColor="text1"/>
              </w:rPr>
            </w:pPr>
            <w:r w:rsidRPr="00331B90">
              <w:rPr>
                <w:color w:val="000000" w:themeColor="text1"/>
              </w:rPr>
              <w:t>Legislative, regulatory or licensing requirements</w:t>
            </w:r>
          </w:p>
        </w:tc>
        <w:tc>
          <w:tcPr>
            <w:tcW w:w="2084" w:type="pct"/>
            <w:gridSpan w:val="2"/>
          </w:tcPr>
          <w:p w:rsidR="008D1A7D" w:rsidRPr="00331B90" w:rsidRDefault="005A2AC4" w:rsidP="000C0AEB">
            <w:pPr>
              <w:pStyle w:val="Tabletext"/>
              <w:tabs>
                <w:tab w:val="decimal" w:pos="1871"/>
              </w:tabs>
              <w:ind w:right="65"/>
              <w:rPr>
                <w:color w:val="000000" w:themeColor="text1"/>
              </w:rPr>
            </w:pPr>
            <w:r>
              <w:rPr>
                <w:color w:val="000000" w:themeColor="text1"/>
              </w:rPr>
              <w:t>34.6</w:t>
            </w:r>
          </w:p>
        </w:tc>
      </w:tr>
      <w:tr w:rsidR="005A2AC4" w:rsidRPr="00331B90" w:rsidTr="00D67ED4">
        <w:trPr>
          <w:trHeight w:val="210"/>
        </w:trPr>
        <w:tc>
          <w:tcPr>
            <w:tcW w:w="2916" w:type="pct"/>
          </w:tcPr>
          <w:p w:rsidR="005A2AC4" w:rsidRPr="00331B90" w:rsidRDefault="005A2AC4" w:rsidP="001D6729">
            <w:pPr>
              <w:pStyle w:val="Tabletext"/>
              <w:rPr>
                <w:color w:val="000000" w:themeColor="text1"/>
              </w:rPr>
            </w:pPr>
            <w:r w:rsidRPr="00331B90">
              <w:rPr>
                <w:color w:val="000000" w:themeColor="text1"/>
              </w:rPr>
              <w:t>To meet and maintain professional/industry standards</w:t>
            </w:r>
          </w:p>
        </w:tc>
        <w:tc>
          <w:tcPr>
            <w:tcW w:w="2084" w:type="pct"/>
            <w:gridSpan w:val="2"/>
          </w:tcPr>
          <w:p w:rsidR="005A2AC4" w:rsidRDefault="005A2AC4" w:rsidP="000C0AEB">
            <w:pPr>
              <w:pStyle w:val="Tabletext"/>
              <w:tabs>
                <w:tab w:val="decimal" w:pos="1871"/>
              </w:tabs>
              <w:ind w:right="65"/>
              <w:rPr>
                <w:color w:val="000000" w:themeColor="text1"/>
              </w:rPr>
            </w:pPr>
            <w:r>
              <w:rPr>
                <w:color w:val="000000" w:themeColor="text1"/>
              </w:rPr>
              <w:t>26.3</w:t>
            </w:r>
          </w:p>
        </w:tc>
      </w:tr>
      <w:tr w:rsidR="008D1A7D" w:rsidRPr="00331B90" w:rsidTr="00D67ED4">
        <w:trPr>
          <w:trHeight w:val="210"/>
        </w:trPr>
        <w:tc>
          <w:tcPr>
            <w:tcW w:w="2916" w:type="pct"/>
          </w:tcPr>
          <w:p w:rsidR="008D1A7D" w:rsidRPr="00331B90" w:rsidRDefault="008D1A7D" w:rsidP="001D6729">
            <w:pPr>
              <w:pStyle w:val="Tabletext"/>
              <w:rPr>
                <w:color w:val="000000" w:themeColor="text1"/>
              </w:rPr>
            </w:pPr>
            <w:r w:rsidRPr="00331B90">
              <w:rPr>
                <w:color w:val="000000" w:themeColor="text1"/>
              </w:rPr>
              <w:t>Staff career development</w:t>
            </w:r>
          </w:p>
        </w:tc>
        <w:tc>
          <w:tcPr>
            <w:tcW w:w="2084" w:type="pct"/>
            <w:gridSpan w:val="2"/>
          </w:tcPr>
          <w:p w:rsidR="008D1A7D" w:rsidRPr="00331B90" w:rsidRDefault="005A2AC4" w:rsidP="000C0AEB">
            <w:pPr>
              <w:pStyle w:val="Tabletext"/>
              <w:tabs>
                <w:tab w:val="decimal" w:pos="1871"/>
              </w:tabs>
              <w:ind w:right="65"/>
              <w:rPr>
                <w:color w:val="000000" w:themeColor="text1"/>
              </w:rPr>
            </w:pPr>
            <w:r>
              <w:rPr>
                <w:color w:val="000000" w:themeColor="text1"/>
              </w:rPr>
              <w:t>25.5</w:t>
            </w:r>
          </w:p>
        </w:tc>
      </w:tr>
      <w:tr w:rsidR="005A2AC4" w:rsidRPr="00331B90" w:rsidTr="00D67ED4">
        <w:trPr>
          <w:trHeight w:val="210"/>
        </w:trPr>
        <w:tc>
          <w:tcPr>
            <w:tcW w:w="2916" w:type="pct"/>
            <w:tcBorders>
              <w:top w:val="nil"/>
              <w:bottom w:val="nil"/>
            </w:tcBorders>
          </w:tcPr>
          <w:p w:rsidR="005A2AC4" w:rsidRPr="00331B90" w:rsidRDefault="005A2AC4" w:rsidP="007D7712">
            <w:pPr>
              <w:pStyle w:val="Tabletext"/>
              <w:rPr>
                <w:color w:val="000000" w:themeColor="text1"/>
              </w:rPr>
            </w:pPr>
            <w:r w:rsidRPr="00331B90">
              <w:rPr>
                <w:color w:val="000000" w:themeColor="text1"/>
              </w:rPr>
              <w:t>To improve the quality of goods and services provided</w:t>
            </w:r>
          </w:p>
        </w:tc>
        <w:tc>
          <w:tcPr>
            <w:tcW w:w="2084" w:type="pct"/>
            <w:gridSpan w:val="2"/>
            <w:tcBorders>
              <w:top w:val="nil"/>
              <w:bottom w:val="nil"/>
            </w:tcBorders>
          </w:tcPr>
          <w:p w:rsidR="005A2AC4" w:rsidRPr="00331B90" w:rsidRDefault="005A2AC4" w:rsidP="000C0AEB">
            <w:pPr>
              <w:pStyle w:val="Tabletext"/>
              <w:tabs>
                <w:tab w:val="decimal" w:pos="1871"/>
              </w:tabs>
              <w:ind w:right="65"/>
              <w:rPr>
                <w:color w:val="000000" w:themeColor="text1"/>
              </w:rPr>
            </w:pPr>
            <w:r>
              <w:rPr>
                <w:color w:val="000000" w:themeColor="text1"/>
              </w:rPr>
              <w:t>12.3</w:t>
            </w:r>
          </w:p>
        </w:tc>
      </w:tr>
      <w:tr w:rsidR="008D1A7D" w:rsidRPr="00331B90" w:rsidTr="00D67ED4">
        <w:trPr>
          <w:trHeight w:val="210"/>
        </w:trPr>
        <w:tc>
          <w:tcPr>
            <w:tcW w:w="2916" w:type="pct"/>
            <w:tcBorders>
              <w:top w:val="nil"/>
              <w:bottom w:val="nil"/>
            </w:tcBorders>
          </w:tcPr>
          <w:p w:rsidR="008D1A7D" w:rsidRPr="00331B90" w:rsidRDefault="008D1A7D" w:rsidP="007D7712">
            <w:pPr>
              <w:pStyle w:val="Tabletext"/>
              <w:rPr>
                <w:color w:val="000000" w:themeColor="text1"/>
              </w:rPr>
            </w:pPr>
            <w:r w:rsidRPr="00331B90">
              <w:rPr>
                <w:color w:val="000000" w:themeColor="text1"/>
              </w:rPr>
              <w:t>Formalise qualifications and skills</w:t>
            </w:r>
          </w:p>
        </w:tc>
        <w:tc>
          <w:tcPr>
            <w:tcW w:w="2084" w:type="pct"/>
            <w:gridSpan w:val="2"/>
            <w:tcBorders>
              <w:top w:val="nil"/>
              <w:bottom w:val="nil"/>
            </w:tcBorders>
          </w:tcPr>
          <w:p w:rsidR="008D1A7D" w:rsidRPr="00331B90" w:rsidRDefault="005A2AC4" w:rsidP="000C0AEB">
            <w:pPr>
              <w:pStyle w:val="Tabletext"/>
              <w:tabs>
                <w:tab w:val="decimal" w:pos="1871"/>
              </w:tabs>
              <w:ind w:right="65"/>
              <w:rPr>
                <w:color w:val="000000" w:themeColor="text1"/>
              </w:rPr>
            </w:pPr>
            <w:r>
              <w:rPr>
                <w:color w:val="000000" w:themeColor="text1"/>
              </w:rPr>
              <w:t>8.9</w:t>
            </w:r>
          </w:p>
        </w:tc>
      </w:tr>
      <w:tr w:rsidR="008D1A7D" w:rsidRPr="00331B90" w:rsidTr="00E770ED">
        <w:trPr>
          <w:trHeight w:val="70"/>
        </w:trPr>
        <w:tc>
          <w:tcPr>
            <w:tcW w:w="2916" w:type="pct"/>
            <w:tcBorders>
              <w:top w:val="nil"/>
              <w:bottom w:val="nil"/>
            </w:tcBorders>
          </w:tcPr>
          <w:p w:rsidR="008D1A7D" w:rsidRPr="00331B90" w:rsidRDefault="008D1A7D" w:rsidP="007D7712">
            <w:pPr>
              <w:pStyle w:val="Tabletext"/>
              <w:rPr>
                <w:color w:val="000000" w:themeColor="text1"/>
              </w:rPr>
            </w:pPr>
            <w:r w:rsidRPr="00331B90">
              <w:rPr>
                <w:color w:val="000000" w:themeColor="text1"/>
              </w:rPr>
              <w:t>To develop and maintain a flexible and responsive workforce</w:t>
            </w:r>
          </w:p>
        </w:tc>
        <w:tc>
          <w:tcPr>
            <w:tcW w:w="2084" w:type="pct"/>
            <w:gridSpan w:val="2"/>
            <w:tcBorders>
              <w:top w:val="nil"/>
              <w:bottom w:val="nil"/>
            </w:tcBorders>
          </w:tcPr>
          <w:p w:rsidR="008D1A7D" w:rsidRPr="00331B90" w:rsidRDefault="005A2AC4" w:rsidP="000C0AEB">
            <w:pPr>
              <w:pStyle w:val="Tabletext"/>
              <w:tabs>
                <w:tab w:val="decimal" w:pos="1871"/>
              </w:tabs>
              <w:ind w:right="65"/>
              <w:rPr>
                <w:color w:val="000000" w:themeColor="text1"/>
              </w:rPr>
            </w:pPr>
            <w:r>
              <w:rPr>
                <w:color w:val="000000" w:themeColor="text1"/>
              </w:rPr>
              <w:t>6.1</w:t>
            </w:r>
          </w:p>
        </w:tc>
      </w:tr>
      <w:tr w:rsidR="005A2AC4" w:rsidRPr="00331B90" w:rsidTr="00D67ED4">
        <w:trPr>
          <w:trHeight w:val="210"/>
        </w:trPr>
        <w:tc>
          <w:tcPr>
            <w:tcW w:w="2916" w:type="pct"/>
            <w:tcBorders>
              <w:top w:val="nil"/>
              <w:bottom w:val="nil"/>
            </w:tcBorders>
          </w:tcPr>
          <w:p w:rsidR="005A2AC4" w:rsidRPr="00331B90" w:rsidRDefault="005A2AC4" w:rsidP="007D7712">
            <w:pPr>
              <w:pStyle w:val="Tabletext"/>
              <w:rPr>
                <w:color w:val="000000" w:themeColor="text1"/>
              </w:rPr>
            </w:pPr>
            <w:r w:rsidRPr="00331B90">
              <w:rPr>
                <w:color w:val="000000" w:themeColor="text1"/>
              </w:rPr>
              <w:t>To remain competitive</w:t>
            </w:r>
          </w:p>
        </w:tc>
        <w:tc>
          <w:tcPr>
            <w:tcW w:w="2084" w:type="pct"/>
            <w:gridSpan w:val="2"/>
            <w:tcBorders>
              <w:top w:val="nil"/>
              <w:bottom w:val="nil"/>
            </w:tcBorders>
          </w:tcPr>
          <w:p w:rsidR="005A2AC4" w:rsidRDefault="005A2AC4" w:rsidP="000C0AEB">
            <w:pPr>
              <w:pStyle w:val="Tabletext"/>
              <w:tabs>
                <w:tab w:val="decimal" w:pos="1871"/>
              </w:tabs>
              <w:ind w:right="65"/>
              <w:rPr>
                <w:color w:val="000000" w:themeColor="text1"/>
              </w:rPr>
            </w:pPr>
            <w:r>
              <w:rPr>
                <w:color w:val="000000" w:themeColor="text1"/>
              </w:rPr>
              <w:t>2.8</w:t>
            </w:r>
            <w:r w:rsidRPr="00331B90">
              <w:rPr>
                <w:color w:val="000000" w:themeColor="text1"/>
              </w:rPr>
              <w:t>*</w:t>
            </w:r>
          </w:p>
        </w:tc>
      </w:tr>
      <w:tr w:rsidR="008D1A7D" w:rsidRPr="00331B90" w:rsidTr="00D67ED4">
        <w:trPr>
          <w:trHeight w:val="210"/>
        </w:trPr>
        <w:tc>
          <w:tcPr>
            <w:tcW w:w="2916" w:type="pct"/>
            <w:tcBorders>
              <w:top w:val="nil"/>
              <w:bottom w:val="nil"/>
            </w:tcBorders>
          </w:tcPr>
          <w:p w:rsidR="008D1A7D" w:rsidRPr="00331B90" w:rsidRDefault="008D1A7D" w:rsidP="007D7712">
            <w:pPr>
              <w:pStyle w:val="Tabletext"/>
              <w:rPr>
                <w:color w:val="000000" w:themeColor="text1"/>
              </w:rPr>
            </w:pPr>
            <w:r w:rsidRPr="00331B90">
              <w:rPr>
                <w:color w:val="000000" w:themeColor="text1"/>
              </w:rPr>
              <w:t>To improve staff morale and retention</w:t>
            </w:r>
          </w:p>
        </w:tc>
        <w:tc>
          <w:tcPr>
            <w:tcW w:w="2084" w:type="pct"/>
            <w:gridSpan w:val="2"/>
            <w:tcBorders>
              <w:top w:val="nil"/>
              <w:bottom w:val="nil"/>
            </w:tcBorders>
          </w:tcPr>
          <w:p w:rsidR="008D1A7D" w:rsidRPr="00331B90" w:rsidRDefault="005A2AC4" w:rsidP="000C0AEB">
            <w:pPr>
              <w:pStyle w:val="Tabletext"/>
              <w:tabs>
                <w:tab w:val="decimal" w:pos="1871"/>
              </w:tabs>
              <w:ind w:right="65"/>
              <w:rPr>
                <w:color w:val="000000" w:themeColor="text1"/>
              </w:rPr>
            </w:pPr>
            <w:r>
              <w:rPr>
                <w:color w:val="000000" w:themeColor="text1"/>
              </w:rPr>
              <w:t>1.9</w:t>
            </w:r>
            <w:r w:rsidR="008D1A7D" w:rsidRPr="00331B90">
              <w:rPr>
                <w:color w:val="000000" w:themeColor="text1"/>
              </w:rPr>
              <w:t>*</w:t>
            </w:r>
          </w:p>
        </w:tc>
      </w:tr>
      <w:tr w:rsidR="008D1A7D" w:rsidRPr="00331B90" w:rsidTr="00D67ED4">
        <w:trPr>
          <w:trHeight w:val="210"/>
        </w:trPr>
        <w:tc>
          <w:tcPr>
            <w:tcW w:w="2916" w:type="pct"/>
            <w:tcBorders>
              <w:top w:val="nil"/>
              <w:bottom w:val="nil"/>
            </w:tcBorders>
          </w:tcPr>
          <w:p w:rsidR="008D1A7D" w:rsidRPr="00331B90" w:rsidRDefault="008D1A7D" w:rsidP="007D7712">
            <w:pPr>
              <w:pStyle w:val="Tabletext"/>
              <w:rPr>
                <w:color w:val="000000" w:themeColor="text1"/>
              </w:rPr>
            </w:pPr>
            <w:r w:rsidRPr="00331B90">
              <w:rPr>
                <w:color w:val="000000" w:themeColor="text1"/>
              </w:rPr>
              <w:t>In response to new technology</w:t>
            </w:r>
          </w:p>
        </w:tc>
        <w:tc>
          <w:tcPr>
            <w:tcW w:w="2084" w:type="pct"/>
            <w:gridSpan w:val="2"/>
            <w:tcBorders>
              <w:top w:val="nil"/>
              <w:bottom w:val="nil"/>
            </w:tcBorders>
          </w:tcPr>
          <w:p w:rsidR="008D1A7D" w:rsidRPr="00331B90" w:rsidRDefault="005A2AC4" w:rsidP="000C0AEB">
            <w:pPr>
              <w:pStyle w:val="Tabletext"/>
              <w:tabs>
                <w:tab w:val="decimal" w:pos="2013"/>
              </w:tabs>
              <w:ind w:right="65"/>
              <w:rPr>
                <w:color w:val="000000" w:themeColor="text1"/>
              </w:rPr>
            </w:pPr>
            <w:r>
              <w:rPr>
                <w:color w:val="000000" w:themeColor="text1"/>
              </w:rPr>
              <w:t>np</w:t>
            </w:r>
          </w:p>
        </w:tc>
      </w:tr>
      <w:tr w:rsidR="008D1A7D" w:rsidRPr="00331B90" w:rsidTr="000C0AEB">
        <w:trPr>
          <w:trHeight w:val="210"/>
        </w:trPr>
        <w:tc>
          <w:tcPr>
            <w:tcW w:w="2916" w:type="pct"/>
            <w:tcBorders>
              <w:top w:val="nil"/>
              <w:bottom w:val="single" w:sz="4" w:space="0" w:color="auto"/>
            </w:tcBorders>
            <w:vAlign w:val="bottom"/>
          </w:tcPr>
          <w:p w:rsidR="008D1A7D" w:rsidRPr="00331B90" w:rsidRDefault="008D1A7D" w:rsidP="007D7712">
            <w:pPr>
              <w:pStyle w:val="Tabletext"/>
              <w:rPr>
                <w:color w:val="000000" w:themeColor="text1"/>
              </w:rPr>
            </w:pPr>
            <w:r w:rsidRPr="00331B90">
              <w:rPr>
                <w:color w:val="000000" w:themeColor="text1"/>
              </w:rPr>
              <w:t>Other reasons</w:t>
            </w:r>
          </w:p>
        </w:tc>
        <w:tc>
          <w:tcPr>
            <w:tcW w:w="2084" w:type="pct"/>
            <w:gridSpan w:val="2"/>
            <w:tcBorders>
              <w:top w:val="nil"/>
              <w:bottom w:val="single" w:sz="4" w:space="0" w:color="auto"/>
            </w:tcBorders>
          </w:tcPr>
          <w:p w:rsidR="008D1A7D" w:rsidRPr="00331B90" w:rsidRDefault="005A2AC4" w:rsidP="000C0AEB">
            <w:pPr>
              <w:pStyle w:val="Tabletext"/>
              <w:tabs>
                <w:tab w:val="decimal" w:pos="1871"/>
              </w:tabs>
              <w:ind w:right="65"/>
              <w:rPr>
                <w:color w:val="000000" w:themeColor="text1"/>
              </w:rPr>
            </w:pPr>
            <w:r>
              <w:rPr>
                <w:color w:val="000000" w:themeColor="text1"/>
              </w:rPr>
              <w:t>3.2</w:t>
            </w:r>
            <w:r w:rsidR="008D1A7D" w:rsidRPr="00331B90">
              <w:rPr>
                <w:color w:val="000000" w:themeColor="text1"/>
              </w:rPr>
              <w:t>*</w:t>
            </w:r>
          </w:p>
        </w:tc>
      </w:tr>
      <w:tr w:rsidR="008D1A7D" w:rsidRPr="00331B90" w:rsidTr="000C0AEB">
        <w:trPr>
          <w:trHeight w:val="210"/>
        </w:trPr>
        <w:tc>
          <w:tcPr>
            <w:tcW w:w="3279" w:type="pct"/>
            <w:gridSpan w:val="2"/>
            <w:tcBorders>
              <w:top w:val="single" w:sz="4" w:space="0" w:color="auto"/>
              <w:bottom w:val="single" w:sz="4" w:space="0" w:color="auto"/>
            </w:tcBorders>
          </w:tcPr>
          <w:p w:rsidR="008D1A7D" w:rsidRPr="00331B90" w:rsidRDefault="008D1A7D" w:rsidP="007D7712">
            <w:pPr>
              <w:pStyle w:val="TableRowBold"/>
              <w:ind w:right="567"/>
              <w:rPr>
                <w:color w:val="000000" w:themeColor="text1"/>
              </w:rPr>
            </w:pPr>
            <w:r w:rsidRPr="00331B90">
              <w:rPr>
                <w:color w:val="000000" w:themeColor="text1"/>
              </w:rPr>
              <w:t>Reasons for using unaccredited training</w:t>
            </w:r>
            <w:r w:rsidRPr="00331B90">
              <w:rPr>
                <w:color w:val="000000" w:themeColor="text1"/>
                <w:vertAlign w:val="superscript"/>
              </w:rPr>
              <w:br/>
            </w:r>
            <w:r w:rsidRPr="00331B90">
              <w:rPr>
                <w:b w:val="0"/>
                <w:color w:val="000000" w:themeColor="text1"/>
              </w:rPr>
              <w:t>(Base: all employers using unaccredited training)</w:t>
            </w:r>
          </w:p>
        </w:tc>
        <w:tc>
          <w:tcPr>
            <w:tcW w:w="1721" w:type="pct"/>
            <w:tcBorders>
              <w:top w:val="single" w:sz="4" w:space="0" w:color="auto"/>
              <w:bottom w:val="single" w:sz="4" w:space="0" w:color="auto"/>
            </w:tcBorders>
          </w:tcPr>
          <w:p w:rsidR="008D1A7D" w:rsidRPr="00E770ED" w:rsidRDefault="000C0AEB" w:rsidP="000C0AEB">
            <w:pPr>
              <w:pStyle w:val="Tabletext"/>
              <w:tabs>
                <w:tab w:val="left" w:pos="1114"/>
              </w:tabs>
              <w:ind w:right="567"/>
              <w:rPr>
                <w:b/>
                <w:color w:val="000000" w:themeColor="text1"/>
              </w:rPr>
            </w:pPr>
            <w:r>
              <w:rPr>
                <w:b/>
                <w:color w:val="000000" w:themeColor="text1"/>
              </w:rPr>
              <w:tab/>
            </w:r>
            <w:r w:rsidR="00E770ED" w:rsidRPr="00E770ED">
              <w:rPr>
                <w:b/>
                <w:color w:val="000000" w:themeColor="text1"/>
              </w:rPr>
              <w:t>2017</w:t>
            </w:r>
          </w:p>
        </w:tc>
      </w:tr>
      <w:tr w:rsidR="008D1A7D" w:rsidRPr="00331B90" w:rsidTr="000C0AEB">
        <w:trPr>
          <w:trHeight w:val="210"/>
        </w:trPr>
        <w:tc>
          <w:tcPr>
            <w:tcW w:w="3279" w:type="pct"/>
            <w:gridSpan w:val="2"/>
            <w:tcBorders>
              <w:top w:val="single" w:sz="4" w:space="0" w:color="auto"/>
              <w:bottom w:val="nil"/>
            </w:tcBorders>
          </w:tcPr>
          <w:p w:rsidR="008D1A7D" w:rsidRPr="00331B90" w:rsidRDefault="008D1A7D" w:rsidP="007D7712">
            <w:pPr>
              <w:pStyle w:val="Tabletext"/>
              <w:rPr>
                <w:color w:val="000000" w:themeColor="text1"/>
              </w:rPr>
            </w:pPr>
            <w:r w:rsidRPr="00331B90">
              <w:rPr>
                <w:color w:val="000000" w:themeColor="text1"/>
              </w:rPr>
              <w:t>To provide the skills required for the job</w:t>
            </w:r>
          </w:p>
        </w:tc>
        <w:tc>
          <w:tcPr>
            <w:tcW w:w="1721" w:type="pct"/>
            <w:tcBorders>
              <w:top w:val="single" w:sz="4" w:space="0" w:color="auto"/>
              <w:bottom w:val="nil"/>
            </w:tcBorders>
          </w:tcPr>
          <w:p w:rsidR="008D1A7D" w:rsidRPr="00331B90" w:rsidRDefault="005A2AC4" w:rsidP="000C0AEB">
            <w:pPr>
              <w:pStyle w:val="Tabletext"/>
              <w:tabs>
                <w:tab w:val="decimal" w:pos="1332"/>
              </w:tabs>
              <w:ind w:right="65"/>
              <w:rPr>
                <w:color w:val="000000" w:themeColor="text1"/>
              </w:rPr>
            </w:pPr>
            <w:r>
              <w:rPr>
                <w:color w:val="000000" w:themeColor="text1"/>
              </w:rPr>
              <w:t>54.4</w:t>
            </w:r>
          </w:p>
        </w:tc>
      </w:tr>
      <w:tr w:rsidR="008D1A7D" w:rsidRPr="00331B90" w:rsidTr="000C0AEB">
        <w:trPr>
          <w:trHeight w:val="210"/>
        </w:trPr>
        <w:tc>
          <w:tcPr>
            <w:tcW w:w="3279" w:type="pct"/>
            <w:gridSpan w:val="2"/>
            <w:tcBorders>
              <w:top w:val="nil"/>
              <w:bottom w:val="nil"/>
            </w:tcBorders>
          </w:tcPr>
          <w:p w:rsidR="008D1A7D" w:rsidRPr="00331B90" w:rsidRDefault="008D1A7D" w:rsidP="007D7712">
            <w:pPr>
              <w:pStyle w:val="Tabletext"/>
              <w:rPr>
                <w:color w:val="000000" w:themeColor="text1"/>
              </w:rPr>
            </w:pPr>
            <w:r w:rsidRPr="00331B90">
              <w:rPr>
                <w:color w:val="000000" w:themeColor="text1"/>
              </w:rPr>
              <w:t>To meet and maintain professional/industry standards</w:t>
            </w:r>
          </w:p>
        </w:tc>
        <w:tc>
          <w:tcPr>
            <w:tcW w:w="1721" w:type="pct"/>
            <w:tcBorders>
              <w:top w:val="nil"/>
              <w:bottom w:val="nil"/>
            </w:tcBorders>
          </w:tcPr>
          <w:p w:rsidR="008D1A7D" w:rsidRPr="00331B90" w:rsidRDefault="005A2AC4" w:rsidP="000C0AEB">
            <w:pPr>
              <w:pStyle w:val="Tabletext"/>
              <w:tabs>
                <w:tab w:val="decimal" w:pos="1332"/>
              </w:tabs>
              <w:ind w:right="65"/>
              <w:rPr>
                <w:color w:val="000000" w:themeColor="text1"/>
              </w:rPr>
            </w:pPr>
            <w:r>
              <w:rPr>
                <w:color w:val="000000" w:themeColor="text1"/>
              </w:rPr>
              <w:t>30.8</w:t>
            </w:r>
          </w:p>
        </w:tc>
      </w:tr>
      <w:tr w:rsidR="005A2AC4" w:rsidRPr="00331B90" w:rsidTr="000C0AEB">
        <w:trPr>
          <w:trHeight w:val="210"/>
        </w:trPr>
        <w:tc>
          <w:tcPr>
            <w:tcW w:w="3279" w:type="pct"/>
            <w:gridSpan w:val="2"/>
            <w:tcBorders>
              <w:top w:val="nil"/>
              <w:bottom w:val="nil"/>
            </w:tcBorders>
          </w:tcPr>
          <w:p w:rsidR="005A2AC4" w:rsidRPr="00331B90" w:rsidRDefault="005A2AC4" w:rsidP="007D7712">
            <w:pPr>
              <w:pStyle w:val="Tabletext"/>
              <w:rPr>
                <w:color w:val="000000" w:themeColor="text1"/>
              </w:rPr>
            </w:pPr>
            <w:r w:rsidRPr="00331B90">
              <w:rPr>
                <w:color w:val="000000" w:themeColor="text1"/>
              </w:rPr>
              <w:t>To meet highly specific training needs</w:t>
            </w:r>
          </w:p>
        </w:tc>
        <w:tc>
          <w:tcPr>
            <w:tcW w:w="1721" w:type="pct"/>
            <w:tcBorders>
              <w:top w:val="nil"/>
              <w:bottom w:val="nil"/>
            </w:tcBorders>
          </w:tcPr>
          <w:p w:rsidR="005A2AC4" w:rsidRDefault="005A2AC4" w:rsidP="000C0AEB">
            <w:pPr>
              <w:pStyle w:val="Tabletext"/>
              <w:tabs>
                <w:tab w:val="decimal" w:pos="1332"/>
              </w:tabs>
              <w:ind w:right="65"/>
              <w:rPr>
                <w:color w:val="000000" w:themeColor="text1"/>
              </w:rPr>
            </w:pPr>
            <w:r>
              <w:rPr>
                <w:color w:val="000000" w:themeColor="text1"/>
              </w:rPr>
              <w:t>22.0</w:t>
            </w:r>
          </w:p>
        </w:tc>
      </w:tr>
      <w:tr w:rsidR="005A2AC4" w:rsidRPr="00331B90" w:rsidTr="000C0AEB">
        <w:trPr>
          <w:trHeight w:val="210"/>
        </w:trPr>
        <w:tc>
          <w:tcPr>
            <w:tcW w:w="3279" w:type="pct"/>
            <w:gridSpan w:val="2"/>
            <w:tcBorders>
              <w:top w:val="nil"/>
              <w:bottom w:val="nil"/>
            </w:tcBorders>
          </w:tcPr>
          <w:p w:rsidR="005A2AC4" w:rsidRPr="00331B90" w:rsidRDefault="005A2AC4" w:rsidP="007D7712">
            <w:pPr>
              <w:pStyle w:val="Tabletext"/>
              <w:rPr>
                <w:color w:val="000000" w:themeColor="text1"/>
              </w:rPr>
            </w:pPr>
            <w:r w:rsidRPr="00331B90">
              <w:rPr>
                <w:color w:val="000000" w:themeColor="text1"/>
              </w:rPr>
              <w:t>To improve the quality of goods and services provided</w:t>
            </w:r>
          </w:p>
        </w:tc>
        <w:tc>
          <w:tcPr>
            <w:tcW w:w="1721" w:type="pct"/>
            <w:tcBorders>
              <w:top w:val="nil"/>
              <w:bottom w:val="nil"/>
            </w:tcBorders>
          </w:tcPr>
          <w:p w:rsidR="005A2AC4" w:rsidRPr="00331B90" w:rsidRDefault="005A2AC4" w:rsidP="000C0AEB">
            <w:pPr>
              <w:pStyle w:val="Tabletext"/>
              <w:tabs>
                <w:tab w:val="decimal" w:pos="1332"/>
              </w:tabs>
              <w:ind w:right="65"/>
              <w:rPr>
                <w:color w:val="000000" w:themeColor="text1"/>
              </w:rPr>
            </w:pPr>
            <w:r>
              <w:rPr>
                <w:color w:val="000000" w:themeColor="text1"/>
              </w:rPr>
              <w:t>15.7</w:t>
            </w:r>
          </w:p>
        </w:tc>
      </w:tr>
      <w:tr w:rsidR="005A2AC4" w:rsidRPr="00331B90" w:rsidTr="000C0AEB">
        <w:trPr>
          <w:trHeight w:val="210"/>
        </w:trPr>
        <w:tc>
          <w:tcPr>
            <w:tcW w:w="3279" w:type="pct"/>
            <w:gridSpan w:val="2"/>
            <w:tcBorders>
              <w:top w:val="nil"/>
              <w:bottom w:val="nil"/>
            </w:tcBorders>
          </w:tcPr>
          <w:p w:rsidR="005A2AC4" w:rsidRPr="00331B90" w:rsidRDefault="005A2AC4" w:rsidP="007D7712">
            <w:pPr>
              <w:pStyle w:val="Tabletext"/>
              <w:rPr>
                <w:color w:val="000000" w:themeColor="text1"/>
              </w:rPr>
            </w:pPr>
            <w:r w:rsidRPr="00331B90">
              <w:rPr>
                <w:color w:val="000000" w:themeColor="text1"/>
              </w:rPr>
              <w:t>Legislative, regulatory or licensing requirements</w:t>
            </w:r>
          </w:p>
        </w:tc>
        <w:tc>
          <w:tcPr>
            <w:tcW w:w="1721" w:type="pct"/>
            <w:tcBorders>
              <w:top w:val="nil"/>
              <w:bottom w:val="nil"/>
            </w:tcBorders>
          </w:tcPr>
          <w:p w:rsidR="005A2AC4" w:rsidRDefault="005A2AC4" w:rsidP="000C0AEB">
            <w:pPr>
              <w:pStyle w:val="Tabletext"/>
              <w:tabs>
                <w:tab w:val="decimal" w:pos="1332"/>
              </w:tabs>
              <w:ind w:right="65"/>
              <w:rPr>
                <w:color w:val="000000" w:themeColor="text1"/>
              </w:rPr>
            </w:pPr>
            <w:r>
              <w:rPr>
                <w:color w:val="000000" w:themeColor="text1"/>
              </w:rPr>
              <w:t>16.4</w:t>
            </w:r>
          </w:p>
        </w:tc>
      </w:tr>
      <w:tr w:rsidR="005A2AC4" w:rsidRPr="00331B90" w:rsidTr="000C0AEB">
        <w:trPr>
          <w:trHeight w:val="210"/>
        </w:trPr>
        <w:tc>
          <w:tcPr>
            <w:tcW w:w="3279" w:type="pct"/>
            <w:gridSpan w:val="2"/>
            <w:tcBorders>
              <w:top w:val="nil"/>
              <w:bottom w:val="nil"/>
            </w:tcBorders>
          </w:tcPr>
          <w:p w:rsidR="005A2AC4" w:rsidRPr="00331B90" w:rsidRDefault="005A2AC4" w:rsidP="007D7712">
            <w:pPr>
              <w:pStyle w:val="Tabletext"/>
              <w:rPr>
                <w:color w:val="000000" w:themeColor="text1"/>
              </w:rPr>
            </w:pPr>
            <w:r w:rsidRPr="00331B90">
              <w:rPr>
                <w:color w:val="000000" w:themeColor="text1"/>
              </w:rPr>
              <w:t>To develop and maintain a flexible and responsive workforce</w:t>
            </w:r>
          </w:p>
        </w:tc>
        <w:tc>
          <w:tcPr>
            <w:tcW w:w="1721" w:type="pct"/>
            <w:tcBorders>
              <w:top w:val="nil"/>
              <w:bottom w:val="nil"/>
            </w:tcBorders>
          </w:tcPr>
          <w:p w:rsidR="005A2AC4" w:rsidRPr="00331B90" w:rsidRDefault="005A2AC4" w:rsidP="000C0AEB">
            <w:pPr>
              <w:pStyle w:val="Tabletext"/>
              <w:tabs>
                <w:tab w:val="decimal" w:pos="1332"/>
              </w:tabs>
              <w:ind w:right="65"/>
              <w:rPr>
                <w:color w:val="000000" w:themeColor="text1"/>
              </w:rPr>
            </w:pPr>
            <w:r>
              <w:rPr>
                <w:color w:val="000000" w:themeColor="text1"/>
              </w:rPr>
              <w:t>14.2</w:t>
            </w:r>
          </w:p>
        </w:tc>
      </w:tr>
      <w:tr w:rsidR="005A2AC4" w:rsidRPr="00331B90" w:rsidTr="000C0AEB">
        <w:trPr>
          <w:trHeight w:val="210"/>
        </w:trPr>
        <w:tc>
          <w:tcPr>
            <w:tcW w:w="3279" w:type="pct"/>
            <w:gridSpan w:val="2"/>
            <w:tcBorders>
              <w:top w:val="nil"/>
            </w:tcBorders>
          </w:tcPr>
          <w:p w:rsidR="005A2AC4" w:rsidRPr="00331B90" w:rsidRDefault="005A2AC4" w:rsidP="007D7712">
            <w:pPr>
              <w:pStyle w:val="Tabletext"/>
              <w:rPr>
                <w:color w:val="000000" w:themeColor="text1"/>
              </w:rPr>
            </w:pPr>
            <w:r w:rsidRPr="00331B90">
              <w:rPr>
                <w:color w:val="000000" w:themeColor="text1"/>
              </w:rPr>
              <w:t>In response to new technology</w:t>
            </w:r>
          </w:p>
        </w:tc>
        <w:tc>
          <w:tcPr>
            <w:tcW w:w="1721" w:type="pct"/>
            <w:tcBorders>
              <w:top w:val="nil"/>
            </w:tcBorders>
          </w:tcPr>
          <w:p w:rsidR="005A2AC4" w:rsidRPr="00331B90" w:rsidRDefault="005A2AC4" w:rsidP="000C0AEB">
            <w:pPr>
              <w:pStyle w:val="Tabletext"/>
              <w:tabs>
                <w:tab w:val="decimal" w:pos="1332"/>
              </w:tabs>
              <w:ind w:right="65"/>
              <w:rPr>
                <w:color w:val="000000" w:themeColor="text1"/>
              </w:rPr>
            </w:pPr>
            <w:r>
              <w:rPr>
                <w:color w:val="000000" w:themeColor="text1"/>
              </w:rPr>
              <w:t>12</w:t>
            </w:r>
            <w:r w:rsidRPr="00331B90">
              <w:rPr>
                <w:color w:val="000000" w:themeColor="text1"/>
              </w:rPr>
              <w:t>.2</w:t>
            </w:r>
          </w:p>
        </w:tc>
      </w:tr>
      <w:tr w:rsidR="005A2AC4" w:rsidRPr="00331B90" w:rsidTr="000C0AEB">
        <w:trPr>
          <w:trHeight w:val="210"/>
        </w:trPr>
        <w:tc>
          <w:tcPr>
            <w:tcW w:w="3279" w:type="pct"/>
            <w:gridSpan w:val="2"/>
          </w:tcPr>
          <w:p w:rsidR="005A2AC4" w:rsidRPr="00331B90" w:rsidRDefault="005A2AC4" w:rsidP="007D7712">
            <w:pPr>
              <w:pStyle w:val="Tabletext"/>
              <w:rPr>
                <w:color w:val="000000" w:themeColor="text1"/>
              </w:rPr>
            </w:pPr>
            <w:r w:rsidRPr="00331B90">
              <w:rPr>
                <w:color w:val="000000" w:themeColor="text1"/>
              </w:rPr>
              <w:t>To remain competitive</w:t>
            </w:r>
          </w:p>
        </w:tc>
        <w:tc>
          <w:tcPr>
            <w:tcW w:w="1721" w:type="pct"/>
          </w:tcPr>
          <w:p w:rsidR="005A2AC4" w:rsidRPr="00331B90" w:rsidRDefault="005A2AC4" w:rsidP="000C0AEB">
            <w:pPr>
              <w:pStyle w:val="Tabletext"/>
              <w:tabs>
                <w:tab w:val="decimal" w:pos="1332"/>
              </w:tabs>
              <w:ind w:right="65"/>
              <w:rPr>
                <w:color w:val="000000" w:themeColor="text1"/>
              </w:rPr>
            </w:pPr>
            <w:r w:rsidRPr="00331B90">
              <w:rPr>
                <w:color w:val="000000" w:themeColor="text1"/>
              </w:rPr>
              <w:t>2.8</w:t>
            </w:r>
          </w:p>
        </w:tc>
      </w:tr>
      <w:tr w:rsidR="005A2AC4" w:rsidRPr="00331B90" w:rsidTr="000C0AEB">
        <w:trPr>
          <w:trHeight w:val="70"/>
        </w:trPr>
        <w:tc>
          <w:tcPr>
            <w:tcW w:w="3279" w:type="pct"/>
            <w:gridSpan w:val="2"/>
            <w:tcBorders>
              <w:bottom w:val="nil"/>
            </w:tcBorders>
          </w:tcPr>
          <w:p w:rsidR="005A2AC4" w:rsidRPr="00331B90" w:rsidRDefault="005A2AC4" w:rsidP="007D7712">
            <w:pPr>
              <w:pStyle w:val="Tabletext"/>
              <w:rPr>
                <w:color w:val="000000" w:themeColor="text1"/>
              </w:rPr>
            </w:pPr>
            <w:r w:rsidRPr="00331B90">
              <w:rPr>
                <w:color w:val="000000" w:themeColor="text1"/>
              </w:rPr>
              <w:t>Staff career development</w:t>
            </w:r>
          </w:p>
        </w:tc>
        <w:tc>
          <w:tcPr>
            <w:tcW w:w="1721" w:type="pct"/>
            <w:tcBorders>
              <w:bottom w:val="nil"/>
            </w:tcBorders>
          </w:tcPr>
          <w:p w:rsidR="005A2AC4" w:rsidRPr="00331B90" w:rsidRDefault="005A2AC4" w:rsidP="000C0AEB">
            <w:pPr>
              <w:pStyle w:val="Tabletext"/>
              <w:tabs>
                <w:tab w:val="decimal" w:pos="1332"/>
              </w:tabs>
              <w:ind w:right="65"/>
              <w:rPr>
                <w:color w:val="000000" w:themeColor="text1"/>
              </w:rPr>
            </w:pPr>
            <w:r>
              <w:rPr>
                <w:color w:val="000000" w:themeColor="text1"/>
              </w:rPr>
              <w:t>2.5</w:t>
            </w:r>
          </w:p>
        </w:tc>
      </w:tr>
      <w:tr w:rsidR="005A2AC4" w:rsidRPr="00331B90" w:rsidTr="000C0AEB">
        <w:trPr>
          <w:trHeight w:val="70"/>
        </w:trPr>
        <w:tc>
          <w:tcPr>
            <w:tcW w:w="3279" w:type="pct"/>
            <w:gridSpan w:val="2"/>
            <w:tcBorders>
              <w:top w:val="nil"/>
              <w:bottom w:val="single" w:sz="4" w:space="0" w:color="auto"/>
            </w:tcBorders>
            <w:vAlign w:val="bottom"/>
          </w:tcPr>
          <w:p w:rsidR="005A2AC4" w:rsidRPr="00331B90" w:rsidRDefault="005A2AC4" w:rsidP="007D7712">
            <w:pPr>
              <w:pStyle w:val="Tabletext"/>
              <w:rPr>
                <w:color w:val="000000" w:themeColor="text1"/>
              </w:rPr>
            </w:pPr>
            <w:r w:rsidRPr="00331B90">
              <w:rPr>
                <w:color w:val="000000" w:themeColor="text1"/>
              </w:rPr>
              <w:t>Other reasons</w:t>
            </w:r>
          </w:p>
        </w:tc>
        <w:tc>
          <w:tcPr>
            <w:tcW w:w="1721" w:type="pct"/>
            <w:tcBorders>
              <w:top w:val="nil"/>
              <w:bottom w:val="single" w:sz="4" w:space="0" w:color="auto"/>
            </w:tcBorders>
          </w:tcPr>
          <w:p w:rsidR="005A2AC4" w:rsidRPr="00331B90" w:rsidRDefault="005A2AC4" w:rsidP="000C0AEB">
            <w:pPr>
              <w:pStyle w:val="Tabletext"/>
              <w:tabs>
                <w:tab w:val="decimal" w:pos="1332"/>
              </w:tabs>
              <w:ind w:right="65"/>
              <w:rPr>
                <w:color w:val="000000" w:themeColor="text1"/>
              </w:rPr>
            </w:pPr>
            <w:r>
              <w:rPr>
                <w:color w:val="000000" w:themeColor="text1"/>
              </w:rPr>
              <w:t>5.9</w:t>
            </w:r>
          </w:p>
        </w:tc>
      </w:tr>
    </w:tbl>
    <w:p w:rsidR="00564765" w:rsidRPr="001506FF" w:rsidRDefault="00564765" w:rsidP="004F252A">
      <w:pPr>
        <w:pStyle w:val="Source"/>
        <w:tabs>
          <w:tab w:val="left" w:pos="993"/>
        </w:tabs>
        <w:ind w:left="720" w:hanging="709"/>
      </w:pPr>
      <w:r>
        <w:t xml:space="preserve">Notes: </w:t>
      </w:r>
      <w:r w:rsidR="000E71C7">
        <w:tab/>
      </w:r>
      <w:r w:rsidR="004F252A">
        <w:t>1</w:t>
      </w:r>
      <w:r w:rsidR="004F252A">
        <w:tab/>
      </w:r>
      <w:proofErr w:type="gramStart"/>
      <w:r w:rsidRPr="001506FF">
        <w:t>Nationally</w:t>
      </w:r>
      <w:proofErr w:type="gramEnd"/>
      <w:r w:rsidRPr="001506FF">
        <w:t xml:space="preserve"> recognised training is defined as nationally recognised training that is not part of an </w:t>
      </w:r>
      <w:r w:rsidR="004F252A">
        <w:tab/>
      </w:r>
      <w:r w:rsidRPr="001506FF">
        <w:t xml:space="preserve">apprenticeship or traineeship. For the purposes of this survey, employers with apprenticeships and </w:t>
      </w:r>
      <w:r w:rsidR="00D67ED4">
        <w:tab/>
      </w:r>
      <w:r w:rsidRPr="001506FF">
        <w:t>traineeships are reported separately.</w:t>
      </w:r>
    </w:p>
    <w:p w:rsidR="00D60EA0" w:rsidRDefault="004F252A" w:rsidP="00D60EA0">
      <w:pPr>
        <w:pStyle w:val="Source"/>
        <w:tabs>
          <w:tab w:val="left" w:pos="993"/>
        </w:tabs>
        <w:ind w:left="720" w:right="-284" w:hanging="709"/>
        <w:rPr>
          <w:rStyle w:val="TextChar1"/>
          <w:rFonts w:ascii="Arial" w:hAnsi="Arial"/>
          <w:szCs w:val="20"/>
        </w:rPr>
      </w:pPr>
      <w:r>
        <w:rPr>
          <w:rStyle w:val="TextChar1"/>
          <w:rFonts w:ascii="Arial" w:hAnsi="Arial"/>
          <w:szCs w:val="20"/>
        </w:rPr>
        <w:tab/>
      </w:r>
      <w:r w:rsidR="00D60EA0">
        <w:rPr>
          <w:rStyle w:val="TextChar1"/>
          <w:rFonts w:ascii="Arial" w:hAnsi="Arial"/>
          <w:szCs w:val="20"/>
        </w:rPr>
        <w:t>Np</w:t>
      </w:r>
      <w:r w:rsidR="00D60EA0">
        <w:rPr>
          <w:rStyle w:val="TextChar1"/>
          <w:rFonts w:ascii="Arial" w:hAnsi="Arial"/>
          <w:szCs w:val="20"/>
        </w:rPr>
        <w:tab/>
        <w:t xml:space="preserve">Not published. NCVER does not report on estimates based on five or fewer respondents because </w:t>
      </w:r>
      <w:r w:rsidR="00D60EA0">
        <w:rPr>
          <w:rStyle w:val="TextChar1"/>
          <w:rFonts w:ascii="Arial" w:hAnsi="Arial"/>
          <w:szCs w:val="20"/>
        </w:rPr>
        <w:tab/>
        <w:t>the estimates are unreliable.</w:t>
      </w:r>
    </w:p>
    <w:p w:rsidR="00564765" w:rsidRPr="001506FF" w:rsidRDefault="00D60EA0" w:rsidP="00D60EA0">
      <w:pPr>
        <w:pStyle w:val="Source"/>
        <w:tabs>
          <w:tab w:val="left" w:pos="709"/>
        </w:tabs>
        <w:ind w:right="-426"/>
      </w:pPr>
      <w:r>
        <w:rPr>
          <w:rStyle w:val="TextChar1"/>
          <w:rFonts w:ascii="Arial" w:hAnsi="Arial"/>
          <w:szCs w:val="20"/>
        </w:rPr>
        <w:tab/>
      </w:r>
      <w:r>
        <w:rPr>
          <w:rStyle w:val="TextChar1"/>
          <w:rFonts w:ascii="Arial" w:hAnsi="Arial"/>
          <w:szCs w:val="20"/>
        </w:rPr>
        <w:tab/>
      </w:r>
      <w:r w:rsidR="00564765" w:rsidRPr="001506FF">
        <w:rPr>
          <w:rStyle w:val="TextChar1"/>
          <w:rFonts w:ascii="Arial" w:hAnsi="Arial"/>
          <w:szCs w:val="20"/>
        </w:rPr>
        <w:t>*</w:t>
      </w:r>
      <w:r w:rsidR="00564765" w:rsidRPr="001506FF">
        <w:t xml:space="preserve"> The estimate has a relative standard error equal to or greater than 25% and should be used with caution.</w:t>
      </w:r>
    </w:p>
    <w:p w:rsidR="00C171E7" w:rsidRPr="001506FF" w:rsidRDefault="00C171E7" w:rsidP="001506FF">
      <w:pPr>
        <w:pStyle w:val="Source"/>
      </w:pPr>
      <w:r w:rsidRPr="001506FF">
        <w:t>Source</w:t>
      </w:r>
      <w:r w:rsidR="00D67ED4">
        <w:t xml:space="preserve">: </w:t>
      </w:r>
      <w:r w:rsidR="00D67ED4">
        <w:tab/>
      </w:r>
      <w:r w:rsidRPr="001506FF">
        <w:t>NCVER (201</w:t>
      </w:r>
      <w:r w:rsidR="000E71C7">
        <w:t>7)</w:t>
      </w:r>
      <w:r w:rsidR="009005A2">
        <w:t>.</w:t>
      </w:r>
    </w:p>
    <w:p w:rsidR="009B1FD8" w:rsidRDefault="009005A2" w:rsidP="009B1FD8">
      <w:pPr>
        <w:pStyle w:val="Text"/>
      </w:pPr>
      <w:r>
        <w:t xml:space="preserve">With regard to the third </w:t>
      </w:r>
      <w:r w:rsidR="00344FC8">
        <w:t xml:space="preserve">employer </w:t>
      </w:r>
      <w:r>
        <w:t>touch point</w:t>
      </w:r>
      <w:r w:rsidR="00622902">
        <w:t xml:space="preserve"> </w:t>
      </w:r>
      <w:r>
        <w:t>— influencing how training is conducted, either through engagement with an RTO or via involvement with training package development —</w:t>
      </w:r>
      <w:r w:rsidR="000C4A5D">
        <w:t xml:space="preserve"> e</w:t>
      </w:r>
      <w:r w:rsidR="007E5089">
        <w:t xml:space="preserve">mployer and broader industry involvement in </w:t>
      </w:r>
      <w:r w:rsidR="001D6B1A">
        <w:t>the latter</w:t>
      </w:r>
      <w:r w:rsidR="0077458A">
        <w:t xml:space="preserve"> currently occurs through the relevant </w:t>
      </w:r>
      <w:r>
        <w:t>industry reference committees</w:t>
      </w:r>
      <w:r w:rsidR="0077458A">
        <w:t>, either through direct membership or via stakeholder consultation. Overseen by the Australian Industry and Skills Committee (AISC), the current model for training package development and maintenance</w:t>
      </w:r>
      <w:r w:rsidR="006B751C">
        <w:t xml:space="preserve"> </w:t>
      </w:r>
      <w:r w:rsidR="0077458A">
        <w:t xml:space="preserve">aims </w:t>
      </w:r>
      <w:r w:rsidR="000C4A5D">
        <w:t>‘</w:t>
      </w:r>
      <w:r w:rsidR="000C4A5D" w:rsidRPr="000C4A5D">
        <w:t>to ensure training packages address the needs and concerns of employers, employees, those who provide training and those seeking its benefits</w:t>
      </w:r>
      <w:r w:rsidR="000C4A5D">
        <w:t xml:space="preserve">’ </w:t>
      </w:r>
      <w:r w:rsidR="000C4A5D" w:rsidRPr="00D66299">
        <w:t>(</w:t>
      </w:r>
      <w:r>
        <w:t>Australian Industry and Skills Committee</w:t>
      </w:r>
      <w:r w:rsidR="00506928" w:rsidRPr="00D66299">
        <w:t xml:space="preserve"> 2017</w:t>
      </w:r>
      <w:r w:rsidR="001D6B1A">
        <w:t>)</w:t>
      </w:r>
      <w:r w:rsidR="000C4A5D" w:rsidRPr="00D66299">
        <w:t>.</w:t>
      </w:r>
      <w:r w:rsidR="000C4A5D">
        <w:t xml:space="preserve"> For those employers who want the opportunity to influence the training system, this mechanism may be important.</w:t>
      </w:r>
    </w:p>
    <w:p w:rsidR="003D2172" w:rsidRDefault="003D2172" w:rsidP="009B1FD8">
      <w:pPr>
        <w:pStyle w:val="Text"/>
      </w:pPr>
      <w:r>
        <w:t xml:space="preserve">In addition to industry or employer involvement in training package development, a theme </w:t>
      </w:r>
      <w:r w:rsidR="009005A2">
        <w:t>emerging from</w:t>
      </w:r>
      <w:r>
        <w:t xml:space="preserve"> a symposium on training products reform was that employers also need to be involved in the implementation of training products and assessment (</w:t>
      </w:r>
      <w:proofErr w:type="spellStart"/>
      <w:r>
        <w:t>Beddie</w:t>
      </w:r>
      <w:proofErr w:type="spellEnd"/>
      <w:r>
        <w:t xml:space="preserve">, Hargreaves </w:t>
      </w:r>
      <w:r w:rsidR="009005A2">
        <w:t>&amp;</w:t>
      </w:r>
      <w:r>
        <w:t xml:space="preserve"> Atkinson 2017).</w:t>
      </w:r>
    </w:p>
    <w:p w:rsidR="000C4A5D" w:rsidRDefault="000C4A5D" w:rsidP="009B1FD8">
      <w:pPr>
        <w:pStyle w:val="Text"/>
      </w:pPr>
      <w:proofErr w:type="gramStart"/>
      <w:r>
        <w:t xml:space="preserve">Direct partnerships between employers and RTOs </w:t>
      </w:r>
      <w:r w:rsidR="001D6B1A">
        <w:t>is</w:t>
      </w:r>
      <w:proofErr w:type="gramEnd"/>
      <w:r w:rsidR="001D6B1A">
        <w:t xml:space="preserve"> another means</w:t>
      </w:r>
      <w:r>
        <w:t xml:space="preserve"> </w:t>
      </w:r>
      <w:r w:rsidR="009005A2">
        <w:t>by which</w:t>
      </w:r>
      <w:r>
        <w:t xml:space="preserve"> employers may have influence over how training is conducted.</w:t>
      </w:r>
      <w:r w:rsidR="00245F5F">
        <w:t xml:space="preserve"> While these partnerships are usually created with the aim of training employe</w:t>
      </w:r>
      <w:r w:rsidR="009005A2">
        <w:t>es, the benefits accruing to RTOs and practitioners</w:t>
      </w:r>
      <w:r w:rsidR="001D6B1A">
        <w:t>,</w:t>
      </w:r>
      <w:r w:rsidR="00245F5F">
        <w:t xml:space="preserve"> such as improved industry currency and extra capability </w:t>
      </w:r>
      <w:r w:rsidR="009005A2">
        <w:t>within staff (Smith et al. 2017)</w:t>
      </w:r>
      <w:r w:rsidR="001D6B1A">
        <w:t>,</w:t>
      </w:r>
      <w:r w:rsidR="00245F5F">
        <w:t xml:space="preserve"> can spill over into training more broadly. A recent survey of 173 employers </w:t>
      </w:r>
      <w:r w:rsidR="00245F5F">
        <w:lastRenderedPageBreak/>
        <w:t>showed that just over 45% had an arrangement with an external RTO to provide nationally recognised training</w:t>
      </w:r>
      <w:r w:rsidR="007614D2">
        <w:t xml:space="preserve"> </w:t>
      </w:r>
      <w:r w:rsidR="00AC1DDE">
        <w:t>(</w:t>
      </w:r>
      <w:r w:rsidR="007614D2">
        <w:t>Smith et al</w:t>
      </w:r>
      <w:r w:rsidR="009005A2">
        <w:t>.</w:t>
      </w:r>
      <w:r w:rsidR="009B73FF">
        <w:t xml:space="preserve"> 2017). </w:t>
      </w:r>
    </w:p>
    <w:p w:rsidR="00514FB0" w:rsidRDefault="001D6729" w:rsidP="009B1FD8">
      <w:pPr>
        <w:pStyle w:val="Text"/>
      </w:pPr>
      <w:r>
        <w:t>It is important to note that employers are not a homogenous group</w:t>
      </w:r>
      <w:r w:rsidR="009005A2">
        <w:t xml:space="preserve"> </w:t>
      </w:r>
      <w:r>
        <w:t>—</w:t>
      </w:r>
      <w:r w:rsidR="00C94AD2">
        <w:t xml:space="preserve"> </w:t>
      </w:r>
      <w:r>
        <w:t>training practices can vary</w:t>
      </w:r>
      <w:r w:rsidR="00C94AD2">
        <w:t xml:space="preserve"> across industries and</w:t>
      </w:r>
      <w:r>
        <w:t xml:space="preserve"> a</w:t>
      </w:r>
      <w:r w:rsidR="001D6B1A">
        <w:t>mong firms in the same industry</w:t>
      </w:r>
      <w:r>
        <w:t xml:space="preserve"> and can </w:t>
      </w:r>
      <w:r w:rsidR="001D6B1A">
        <w:t xml:space="preserve">also </w:t>
      </w:r>
      <w:r>
        <w:t>vary due to other characteristics of the business, such as firm size (Shah 2017). However</w:t>
      </w:r>
      <w:r w:rsidR="00C94AD2">
        <w:t>,</w:t>
      </w:r>
      <w:r>
        <w:t xml:space="preserve"> there are some similarities. </w:t>
      </w:r>
      <w:r w:rsidR="00514FB0">
        <w:t xml:space="preserve">In summary, ensuring </w:t>
      </w:r>
      <w:r w:rsidR="00C94AD2">
        <w:t xml:space="preserve">that </w:t>
      </w:r>
      <w:proofErr w:type="gramStart"/>
      <w:r w:rsidR="00514FB0">
        <w:t>staff (future or current) have</w:t>
      </w:r>
      <w:proofErr w:type="gramEnd"/>
      <w:r w:rsidR="00514FB0">
        <w:t xml:space="preserve"> the skills required for their job and ensuring </w:t>
      </w:r>
      <w:r w:rsidR="00C94AD2">
        <w:t xml:space="preserve">that </w:t>
      </w:r>
      <w:r w:rsidR="00514FB0">
        <w:t>a business can address its legislative, regulatory or licensing requirements are of high importance to employers.</w:t>
      </w:r>
    </w:p>
    <w:p w:rsidR="009B1FD8" w:rsidRDefault="009B1FD8" w:rsidP="009B1FD8">
      <w:pPr>
        <w:pStyle w:val="Heading2"/>
      </w:pPr>
      <w:bookmarkStart w:id="90" w:name="_Toc490043231"/>
      <w:bookmarkStart w:id="91" w:name="_Toc492370675"/>
      <w:bookmarkStart w:id="92" w:name="_Toc496019455"/>
      <w:bookmarkStart w:id="93" w:name="_Toc496791096"/>
      <w:bookmarkStart w:id="94" w:name="_Toc497898139"/>
      <w:r>
        <w:t>From the employer’s</w:t>
      </w:r>
      <w:r w:rsidR="00C94AD2">
        <w:t xml:space="preserve"> perspective, what makes a good-</w:t>
      </w:r>
      <w:r>
        <w:t>quality VET system?</w:t>
      </w:r>
      <w:bookmarkEnd w:id="90"/>
      <w:bookmarkEnd w:id="91"/>
      <w:bookmarkEnd w:id="92"/>
      <w:bookmarkEnd w:id="93"/>
      <w:bookmarkEnd w:id="94"/>
    </w:p>
    <w:p w:rsidR="00473598" w:rsidRDefault="005409C0" w:rsidP="00257A29">
      <w:pPr>
        <w:pStyle w:val="Text"/>
      </w:pPr>
      <w:r>
        <w:t xml:space="preserve">In an attempt to answer this question from the perspective of employers, it is useful to </w:t>
      </w:r>
      <w:r w:rsidR="00BB1ED0">
        <w:t>revisit</w:t>
      </w:r>
      <w:r>
        <w:t xml:space="preserve"> the three ways they interact with the system </w:t>
      </w:r>
      <w:r w:rsidR="009D6726">
        <w:t>in the light of the two main reasons for engaging with the system</w:t>
      </w:r>
      <w:r w:rsidR="00C94AD2">
        <w:t xml:space="preserve"> (to provide skills for the job</w:t>
      </w:r>
      <w:r w:rsidR="009D6726">
        <w:t xml:space="preserve"> and for legislative, regulatory or licensing requirements)</w:t>
      </w:r>
      <w:r w:rsidR="00227398">
        <w:t xml:space="preserve">. </w:t>
      </w:r>
    </w:p>
    <w:p w:rsidR="00473598" w:rsidRDefault="00473598" w:rsidP="00473598">
      <w:pPr>
        <w:pStyle w:val="Heading3"/>
      </w:pPr>
      <w:r>
        <w:t>Hiring a new employee</w:t>
      </w:r>
    </w:p>
    <w:p w:rsidR="00155C2B" w:rsidRDefault="00227398" w:rsidP="00257A29">
      <w:pPr>
        <w:pStyle w:val="Text"/>
      </w:pPr>
      <w:r>
        <w:t>The first</w:t>
      </w:r>
      <w:r w:rsidR="00C94AD2">
        <w:t xml:space="preserve"> touch </w:t>
      </w:r>
      <w:r>
        <w:t xml:space="preserve">point </w:t>
      </w:r>
      <w:r w:rsidR="00514FB0">
        <w:t>was</w:t>
      </w:r>
      <w:r>
        <w:t xml:space="preserve"> hiring a new employee</w:t>
      </w:r>
      <w:r w:rsidR="001F26AA">
        <w:t xml:space="preserve"> with a VET qualification</w:t>
      </w:r>
      <w:r>
        <w:t xml:space="preserve">. In this case, it </w:t>
      </w:r>
      <w:r w:rsidR="00C62227">
        <w:t xml:space="preserve">seems a fair assumption that </w:t>
      </w:r>
      <w:r>
        <w:t xml:space="preserve">an employer would judge that the VET system was of high quality </w:t>
      </w:r>
      <w:r w:rsidR="00882D54">
        <w:t>if</w:t>
      </w:r>
      <w:r>
        <w:t xml:space="preserve"> the new employee was ‘work-ready’ and </w:t>
      </w:r>
      <w:r w:rsidR="001D6B1A">
        <w:t>possessed</w:t>
      </w:r>
      <w:r>
        <w:t xml:space="preserve"> the skills for which they had been </w:t>
      </w:r>
      <w:r w:rsidR="001D6B1A">
        <w:t>accredited</w:t>
      </w:r>
      <w:r>
        <w:t>.</w:t>
      </w:r>
      <w:r w:rsidR="006B751C">
        <w:t xml:space="preserve"> </w:t>
      </w:r>
      <w:r w:rsidR="009D18D1">
        <w:t>This view is supported by the</w:t>
      </w:r>
      <w:r w:rsidR="00326F96">
        <w:t xml:space="preserve"> Productivity Commission (2011)</w:t>
      </w:r>
      <w:r w:rsidR="00C94AD2">
        <w:t>, which</w:t>
      </w:r>
      <w:r w:rsidR="00326F96">
        <w:t xml:space="preserve"> states</w:t>
      </w:r>
      <w:r w:rsidR="00C94AD2">
        <w:t>:</w:t>
      </w:r>
      <w:r w:rsidR="00326F96">
        <w:t xml:space="preserve"> </w:t>
      </w:r>
      <w:r w:rsidR="00326F96" w:rsidRPr="001709C6">
        <w:t xml:space="preserve">‘In practice, </w:t>
      </w:r>
      <w:r w:rsidR="00326F96">
        <w:t xml:space="preserve">employers expect the VET sector </w:t>
      </w:r>
      <w:r w:rsidR="00326F96" w:rsidRPr="001709C6">
        <w:t>and its workforce to deliver relevant</w:t>
      </w:r>
      <w:r w:rsidR="00326F96">
        <w:t xml:space="preserve"> </w:t>
      </w:r>
      <w:r w:rsidR="00326F96" w:rsidRPr="001709C6">
        <w:t>high-quality edu</w:t>
      </w:r>
      <w:r w:rsidR="00326F96">
        <w:t xml:space="preserve">cation and training, leading to competent and work-ready </w:t>
      </w:r>
      <w:r w:rsidR="00326F96" w:rsidRPr="001709C6">
        <w:t>employees</w:t>
      </w:r>
      <w:r w:rsidR="00326F96">
        <w:t>’</w:t>
      </w:r>
      <w:r w:rsidR="00D66299">
        <w:t xml:space="preserve"> (p.101)</w:t>
      </w:r>
      <w:r w:rsidR="00326F96" w:rsidRPr="001709C6">
        <w:t>.</w:t>
      </w:r>
      <w:r w:rsidR="00326F96">
        <w:t xml:space="preserve"> </w:t>
      </w:r>
      <w:r w:rsidR="00514FB0">
        <w:t xml:space="preserve">This may also include </w:t>
      </w:r>
      <w:r w:rsidR="00326F96">
        <w:t>the delivery of broader employability skills</w:t>
      </w:r>
      <w:r w:rsidR="009A22CE">
        <w:rPr>
          <w:rStyle w:val="FootnoteReference"/>
        </w:rPr>
        <w:footnoteReference w:id="2"/>
      </w:r>
      <w:r w:rsidR="00326F96">
        <w:t xml:space="preserve"> and </w:t>
      </w:r>
      <w:r w:rsidR="00326F96" w:rsidRPr="00D66299">
        <w:t>foundation skills (Productivity Commission 2011</w:t>
      </w:r>
      <w:r w:rsidR="00326F96" w:rsidRPr="007E2E80">
        <w:t>).</w:t>
      </w:r>
      <w:r w:rsidR="00D126DC" w:rsidRPr="007E2E80">
        <w:t xml:space="preserve"> </w:t>
      </w:r>
      <w:r w:rsidR="00BA36D3" w:rsidRPr="007E2E80">
        <w:t xml:space="preserve">The </w:t>
      </w:r>
      <w:r w:rsidR="00C94AD2">
        <w:t xml:space="preserve">Organisation for Economic </w:t>
      </w:r>
      <w:r w:rsidR="00831AD8">
        <w:br/>
      </w:r>
      <w:r w:rsidR="00C94AD2">
        <w:t xml:space="preserve">Co-operation and Development (OECD; </w:t>
      </w:r>
      <w:r w:rsidR="00BA36D3" w:rsidRPr="007E2E80">
        <w:t>2013) supports</w:t>
      </w:r>
      <w:r w:rsidR="00BA36D3">
        <w:t xml:space="preserve"> this by stating that</w:t>
      </w:r>
      <w:r w:rsidR="001D6B1A">
        <w:t>, in addition to occupation-</w:t>
      </w:r>
      <w:r w:rsidR="00BA36D3">
        <w:t xml:space="preserve">specific skills, workers in the </w:t>
      </w:r>
      <w:r w:rsidR="00C94AD2">
        <w:t>twenty-first</w:t>
      </w:r>
      <w:r w:rsidR="00BA36D3">
        <w:t xml:space="preserve"> century require a stock of other skills including:</w:t>
      </w:r>
      <w:r w:rsidR="00C94AD2">
        <w:t xml:space="preserve"> literacy and numeracy; problem-</w:t>
      </w:r>
      <w:r w:rsidR="00BA36D3">
        <w:t xml:space="preserve">solving; communication; self-management; and the ability to learn. </w:t>
      </w:r>
      <w:r w:rsidR="008A07E6">
        <w:t xml:space="preserve">In their study of online job advertisements in the United States, </w:t>
      </w:r>
      <w:r w:rsidR="008A07E6" w:rsidRPr="005D5487">
        <w:t>Burning Glass Technologies (2015) showed</w:t>
      </w:r>
      <w:r w:rsidR="008A07E6">
        <w:t xml:space="preserve"> that employers are, indeed, demanding </w:t>
      </w:r>
      <w:r w:rsidR="00C94AD2">
        <w:t xml:space="preserve">that </w:t>
      </w:r>
      <w:r w:rsidR="008A07E6">
        <w:t xml:space="preserve">job applicants have a broad range of </w:t>
      </w:r>
      <w:r w:rsidR="006C1A41">
        <w:t xml:space="preserve">these foundation skills. In Australia, </w:t>
      </w:r>
      <w:r w:rsidR="00BA36D3">
        <w:t xml:space="preserve">NCVER </w:t>
      </w:r>
      <w:r w:rsidR="00155C2B">
        <w:t xml:space="preserve">is currently </w:t>
      </w:r>
      <w:r w:rsidR="009A22CE">
        <w:t xml:space="preserve">investigating </w:t>
      </w:r>
      <w:r w:rsidR="008501CC">
        <w:t>occupational skills frameworks and international trends</w:t>
      </w:r>
      <w:r w:rsidR="00C94AD2">
        <w:t>, as well as job-</w:t>
      </w:r>
      <w:r w:rsidR="008501CC">
        <w:t>specific skills</w:t>
      </w:r>
      <w:r w:rsidR="003155F9">
        <w:t>,</w:t>
      </w:r>
      <w:r w:rsidR="008501CC">
        <w:t xml:space="preserve"> as expressed in online job vacancies</w:t>
      </w:r>
      <w:r w:rsidR="009A22CE">
        <w:t>, including the mix and nature of technical, transferable and soft skills (NCVER forthcoming).</w:t>
      </w:r>
    </w:p>
    <w:p w:rsidR="005409C0" w:rsidRDefault="005F72D7" w:rsidP="00257A29">
      <w:pPr>
        <w:pStyle w:val="Text"/>
      </w:pPr>
      <w:r w:rsidRPr="005D5487">
        <w:t>The Business Council of Australia (2016</w:t>
      </w:r>
      <w:r>
        <w:t xml:space="preserve">) believes that, ultimately, graduates have to take responsibility for ensuring they </w:t>
      </w:r>
      <w:r w:rsidR="00C94AD2">
        <w:t>possess</w:t>
      </w:r>
      <w:r>
        <w:t xml:space="preserve"> the necessary values, behaviours</w:t>
      </w:r>
      <w:r w:rsidR="00C94AD2">
        <w:t xml:space="preserve"> and skills </w:t>
      </w:r>
      <w:r w:rsidR="00C94AD2">
        <w:lastRenderedPageBreak/>
        <w:t>required to be work-</w:t>
      </w:r>
      <w:r>
        <w:t xml:space="preserve">ready. However, </w:t>
      </w:r>
      <w:r w:rsidR="001D6B1A">
        <w:t>the council has</w:t>
      </w:r>
      <w:r>
        <w:t xml:space="preserve"> suggested that, in addition to ensuring </w:t>
      </w:r>
      <w:r w:rsidR="00C94AD2">
        <w:t xml:space="preserve">that </w:t>
      </w:r>
      <w:r>
        <w:t xml:space="preserve">students achieve </w:t>
      </w:r>
      <w:r w:rsidR="00C94AD2">
        <w:t xml:space="preserve">the </w:t>
      </w:r>
      <w:r>
        <w:t xml:space="preserve">competencies outlined in training packages, the VET system has a role to play in reinforcing the values that employers are looking for, </w:t>
      </w:r>
      <w:r w:rsidR="00C94AD2">
        <w:t>which</w:t>
      </w:r>
      <w:r>
        <w:t xml:space="preserve"> can include </w:t>
      </w:r>
      <w:r w:rsidR="001D6B1A">
        <w:t xml:space="preserve">the </w:t>
      </w:r>
      <w:r>
        <w:t>expected work behaviours in learning,</w:t>
      </w:r>
      <w:r w:rsidR="001D6B1A">
        <w:t xml:space="preserve"> social and sport environments. E</w:t>
      </w:r>
      <w:r w:rsidR="007F7FCB">
        <w:t xml:space="preserve">mployers are </w:t>
      </w:r>
      <w:r w:rsidR="001D6B1A">
        <w:t xml:space="preserve">therefore </w:t>
      </w:r>
      <w:r w:rsidR="007F7FCB">
        <w:t>likely to view a quality VET system as one that produces well-rounded graduates</w:t>
      </w:r>
      <w:r w:rsidR="003155F9">
        <w:t xml:space="preserve"> —</w:t>
      </w:r>
      <w:r w:rsidR="007F7FCB">
        <w:t xml:space="preserve"> </w:t>
      </w:r>
      <w:r w:rsidR="001D6B1A">
        <w:t xml:space="preserve">those </w:t>
      </w:r>
      <w:r w:rsidR="003155F9">
        <w:t>who have</w:t>
      </w:r>
      <w:r w:rsidR="007F7FCB">
        <w:t xml:space="preserve"> the technical skills required for their job</w:t>
      </w:r>
      <w:r w:rsidR="001D6B1A">
        <w:t>,</w:t>
      </w:r>
      <w:r w:rsidR="007F7FCB">
        <w:t xml:space="preserve"> as well as the soft</w:t>
      </w:r>
      <w:r w:rsidR="00C94AD2">
        <w:t xml:space="preserve"> </w:t>
      </w:r>
      <w:r w:rsidR="007F7FCB">
        <w:t>skills necessary for successful employment.</w:t>
      </w:r>
    </w:p>
    <w:p w:rsidR="00750B9F" w:rsidRPr="00076072" w:rsidRDefault="00ED085D" w:rsidP="009B1FD8">
      <w:pPr>
        <w:pStyle w:val="Text"/>
      </w:pPr>
      <w:r>
        <w:t xml:space="preserve">To gain insight into the </w:t>
      </w:r>
      <w:r w:rsidR="001D6B1A">
        <w:t xml:space="preserve">employers’ </w:t>
      </w:r>
      <w:r>
        <w:t xml:space="preserve">perspective </w:t>
      </w:r>
      <w:r w:rsidR="00FD3556">
        <w:t>on VET</w:t>
      </w:r>
      <w:r>
        <w:t xml:space="preserve">, we can look </w:t>
      </w:r>
      <w:r w:rsidR="003155F9">
        <w:t>at the S</w:t>
      </w:r>
      <w:r w:rsidR="009D18D1">
        <w:t xml:space="preserve">urvey of </w:t>
      </w:r>
      <w:r w:rsidR="003155F9">
        <w:t>Employer Use and V</w:t>
      </w:r>
      <w:r w:rsidR="009D18D1">
        <w:t>iews</w:t>
      </w:r>
      <w:r>
        <w:t xml:space="preserve"> to </w:t>
      </w:r>
      <w:r w:rsidR="009D18D1">
        <w:t xml:space="preserve">investigate whether or not </w:t>
      </w:r>
      <w:r w:rsidR="0062789D">
        <w:t>employers with jobs that require VET qualification</w:t>
      </w:r>
      <w:r w:rsidR="009D18D1">
        <w:t xml:space="preserve">s </w:t>
      </w:r>
      <w:r>
        <w:t xml:space="preserve">are </w:t>
      </w:r>
      <w:r w:rsidR="009D18D1">
        <w:t>satisfied with the VET system.</w:t>
      </w:r>
      <w:r w:rsidR="0062789D">
        <w:t xml:space="preserve"> While it might be argued that this is not necessarily a measure of quality (as satisfaction does not necessarily equate to quality, as argued in the introduction), the </w:t>
      </w:r>
      <w:r w:rsidR="00227CF0">
        <w:t>survey data show</w:t>
      </w:r>
      <w:r w:rsidR="0062789D">
        <w:t xml:space="preserve"> that in 201</w:t>
      </w:r>
      <w:r w:rsidR="00076072">
        <w:t>7</w:t>
      </w:r>
      <w:r w:rsidR="0062789D" w:rsidRPr="00076072">
        <w:t xml:space="preserve">, </w:t>
      </w:r>
      <w:r w:rsidR="00076072" w:rsidRPr="00076072">
        <w:t>75.4</w:t>
      </w:r>
      <w:r w:rsidR="00C94AD2">
        <w:t>% of employers were satisfied;</w:t>
      </w:r>
      <w:r w:rsidR="00076072" w:rsidRPr="00076072">
        <w:t xml:space="preserve"> 11.7</w:t>
      </w:r>
      <w:r w:rsidR="0062789D" w:rsidRPr="00076072">
        <w:t>% were nei</w:t>
      </w:r>
      <w:r w:rsidR="00C94AD2">
        <w:t>ther satisfied nor dissatisfied;</w:t>
      </w:r>
      <w:r w:rsidR="0062789D" w:rsidRPr="00076072">
        <w:t xml:space="preserve"> and </w:t>
      </w:r>
      <w:r w:rsidR="00076072" w:rsidRPr="00076072">
        <w:t>12.8</w:t>
      </w:r>
      <w:r w:rsidR="0062789D" w:rsidRPr="00076072">
        <w:t>% were dissatisfied</w:t>
      </w:r>
      <w:r w:rsidR="00076072" w:rsidRPr="00076072">
        <w:t xml:space="preserve"> (NCVER 2017</w:t>
      </w:r>
      <w:r w:rsidR="0062789D" w:rsidRPr="00076072">
        <w:t xml:space="preserve">). </w:t>
      </w:r>
      <w:r w:rsidR="00B8097C" w:rsidRPr="00076072">
        <w:t>Looking at</w:t>
      </w:r>
      <w:r w:rsidR="00D23A2E" w:rsidRPr="005E2BE5">
        <w:rPr>
          <w:noProof/>
          <w:lang w:eastAsia="en-AU"/>
        </w:rPr>
        <mc:AlternateContent>
          <mc:Choice Requires="wps">
            <w:drawing>
              <wp:anchor distT="0" distB="0" distL="114300" distR="114300" simplePos="0" relativeHeight="252047360" behindDoc="0" locked="1" layoutInCell="1" allowOverlap="1" wp14:anchorId="38F258B4" wp14:editId="4441B31A">
                <wp:simplePos x="0" y="0"/>
                <wp:positionH relativeFrom="outsideMargin">
                  <wp:posOffset>162560</wp:posOffset>
                </wp:positionH>
                <wp:positionV relativeFrom="page">
                  <wp:posOffset>832485</wp:posOffset>
                </wp:positionV>
                <wp:extent cx="1320800" cy="141859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320800" cy="14185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42163" w:rsidRPr="00543BFF" w:rsidRDefault="00142163" w:rsidP="00D23A2E">
                            <w:pPr>
                              <w:pStyle w:val="PullQuote"/>
                            </w:pPr>
                            <w:r>
                              <w:t>Poor quality training has been raised as an issue, but with little explanation of what that actually means.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50" type="#_x0000_t202" style="position:absolute;margin-left:12.8pt;margin-top:65.55pt;width:104pt;height:111.7pt;z-index:25204736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" filled="f" stroked="f" strokeweight=".5pt">
                <v:shadow on="t" type="perspective" color="black" opacity="9830f" origin=",.5" offset="0,25pt" matrix="58982f,,,-12452f"/>
                <v:textbox inset="10mm">
                  <w:txbxContent>
                    <w:p w:rsidR="00142163" w:rsidRPr="00543BFF" w:rsidRDefault="00142163" w:rsidP="00D23A2E">
                      <w:pPr>
                        <w:pStyle w:val="PullQuote"/>
                      </w:pPr>
                      <w:r>
                        <w:t>Poor quality training has been raised as an issue, but with little explanation of what that actually means.</w:t>
                      </w:r>
                    </w:p>
                  </w:txbxContent>
                </v:textbox>
                <w10:wrap anchorx="margin" anchory="page"/>
                <w10:anchorlock/>
              </v:shape>
            </w:pict>
          </mc:Fallback>
        </mc:AlternateContent>
      </w:r>
      <w:r w:rsidR="00B8097C" w:rsidRPr="00076072">
        <w:t xml:space="preserve"> the reasons why some of those employers were dissatisfied can help us </w:t>
      </w:r>
      <w:r w:rsidR="001D6B1A">
        <w:t xml:space="preserve">to </w:t>
      </w:r>
      <w:r w:rsidR="00B8097C" w:rsidRPr="00076072">
        <w:t xml:space="preserve">formulate some thoughts about what employers might think is good quality in VET. Table </w:t>
      </w:r>
      <w:r w:rsidR="00036208" w:rsidRPr="00076072">
        <w:t>9</w:t>
      </w:r>
      <w:r w:rsidR="00B8097C" w:rsidRPr="00076072">
        <w:t xml:space="preserve"> shows that the three most commonly provided reasons for dissatisfaction with VET </w:t>
      </w:r>
      <w:r w:rsidR="00750B9F" w:rsidRPr="00076072">
        <w:t xml:space="preserve">(when </w:t>
      </w:r>
      <w:r w:rsidR="00B8097C" w:rsidRPr="00076072">
        <w:t>vocational qualifications are a job requirement</w:t>
      </w:r>
      <w:r w:rsidR="00750B9F" w:rsidRPr="00076072">
        <w:t>)</w:t>
      </w:r>
      <w:r w:rsidR="00B8097C" w:rsidRPr="00076072">
        <w:t xml:space="preserve"> are:</w:t>
      </w:r>
    </w:p>
    <w:p w:rsidR="00EA0662" w:rsidRPr="00EA0662" w:rsidRDefault="00D67ED4" w:rsidP="00750B9F">
      <w:pPr>
        <w:pStyle w:val="Dotpoint1"/>
      </w:pPr>
      <w:proofErr w:type="gramStart"/>
      <w:r>
        <w:t>t</w:t>
      </w:r>
      <w:r w:rsidR="00EA0662" w:rsidRPr="00EA0662">
        <w:t>raining</w:t>
      </w:r>
      <w:proofErr w:type="gramEnd"/>
      <w:r w:rsidR="00EA0662" w:rsidRPr="00EA0662">
        <w:t xml:space="preserve"> is of a poor </w:t>
      </w:r>
      <w:r>
        <w:t>quality or low standard (41.8%)</w:t>
      </w:r>
    </w:p>
    <w:p w:rsidR="00750B9F" w:rsidRPr="00EA0662" w:rsidRDefault="00D67ED4" w:rsidP="00750B9F">
      <w:pPr>
        <w:pStyle w:val="Dotpoint1"/>
      </w:pPr>
      <w:proofErr w:type="gramStart"/>
      <w:r>
        <w:t>r</w:t>
      </w:r>
      <w:r w:rsidR="00B8097C" w:rsidRPr="00EA0662">
        <w:t>e</w:t>
      </w:r>
      <w:r w:rsidR="00EA0662" w:rsidRPr="00EA0662">
        <w:t>levant</w:t>
      </w:r>
      <w:proofErr w:type="gramEnd"/>
      <w:r w:rsidR="00EA0662" w:rsidRPr="00EA0662">
        <w:t xml:space="preserve"> skills are not taught (41</w:t>
      </w:r>
      <w:r>
        <w:t>.3%)</w:t>
      </w:r>
    </w:p>
    <w:p w:rsidR="00750B9F" w:rsidRPr="00EA0662" w:rsidRDefault="00D67ED4" w:rsidP="00750B9F">
      <w:pPr>
        <w:pStyle w:val="Dotpoint1"/>
      </w:pPr>
      <w:proofErr w:type="gramStart"/>
      <w:r>
        <w:t>t</w:t>
      </w:r>
      <w:r w:rsidR="00C94AD2">
        <w:t>here</w:t>
      </w:r>
      <w:proofErr w:type="gramEnd"/>
      <w:r w:rsidR="00C94AD2">
        <w:t xml:space="preserve"> is </w:t>
      </w:r>
      <w:r w:rsidR="00B8097C" w:rsidRPr="00EA0662">
        <w:t>not enough</w:t>
      </w:r>
      <w:r w:rsidR="00EA0662" w:rsidRPr="00EA0662">
        <w:t xml:space="preserve"> focus on practical skills (28.6%) (NCVER 2017</w:t>
      </w:r>
      <w:r w:rsidR="00B8097C" w:rsidRPr="00EA0662">
        <w:t xml:space="preserve">). </w:t>
      </w:r>
    </w:p>
    <w:p w:rsidR="00D41E73" w:rsidRDefault="00B8097C" w:rsidP="009B1FD8">
      <w:pPr>
        <w:pStyle w:val="Text"/>
      </w:pPr>
      <w:r>
        <w:t xml:space="preserve">There are two </w:t>
      </w:r>
      <w:r w:rsidR="001D6B1A">
        <w:t>points to make</w:t>
      </w:r>
      <w:r>
        <w:t xml:space="preserve"> about these reasons. Firstly, two of them are </w:t>
      </w:r>
      <w:r w:rsidR="00C94AD2">
        <w:t>concerned with skills development —</w:t>
      </w:r>
      <w:r>
        <w:t xml:space="preserve"> </w:t>
      </w:r>
      <w:r w:rsidR="00C80ADE">
        <w:t xml:space="preserve">aligning strongly with </w:t>
      </w:r>
      <w:r>
        <w:t xml:space="preserve">one of the main reasons employers engage with the system. Secondly, </w:t>
      </w:r>
      <w:r w:rsidR="00C80ADE">
        <w:t xml:space="preserve">poor </w:t>
      </w:r>
      <w:r>
        <w:t xml:space="preserve">quality is raised as an issue, but as this paper argues, we do not </w:t>
      </w:r>
      <w:r w:rsidR="00750B9F">
        <w:t>necessarily understand</w:t>
      </w:r>
      <w:r>
        <w:t xml:space="preserve"> what employers are referring to.</w:t>
      </w:r>
      <w:r w:rsidR="00750B9F">
        <w:t xml:space="preserve"> G</w:t>
      </w:r>
      <w:r w:rsidR="00A343BB">
        <w:t xml:space="preserve">iven that two of the three highest rated reasons align with the main reasons for employers using the VET system, it does </w:t>
      </w:r>
      <w:r w:rsidR="00750B9F">
        <w:t>support the notion that</w:t>
      </w:r>
      <w:r w:rsidR="00DE408E">
        <w:t>,</w:t>
      </w:r>
      <w:r w:rsidR="00750B9F">
        <w:t xml:space="preserve"> </w:t>
      </w:r>
      <w:r w:rsidR="00DE408E">
        <w:t xml:space="preserve">for employers, </w:t>
      </w:r>
      <w:r w:rsidR="00750B9F">
        <w:t>successful skill development is like</w:t>
      </w:r>
      <w:r w:rsidR="00DE408E">
        <w:t>ly to be an indicator of a high-</w:t>
      </w:r>
      <w:r w:rsidR="00750B9F">
        <w:t>quality VET system</w:t>
      </w:r>
      <w:r w:rsidR="00A343BB">
        <w:t>.</w:t>
      </w:r>
    </w:p>
    <w:p w:rsidR="00B8097C" w:rsidRDefault="00B8097C" w:rsidP="00D67ED4">
      <w:pPr>
        <w:pStyle w:val="tabletitle0"/>
        <w:tabs>
          <w:tab w:val="clear" w:pos="992"/>
          <w:tab w:val="left" w:pos="851"/>
        </w:tabs>
        <w:ind w:left="851" w:hanging="851"/>
      </w:pPr>
      <w:bookmarkStart w:id="95" w:name="_Toc497897968"/>
      <w:r>
        <w:t xml:space="preserve">Table </w:t>
      </w:r>
      <w:r w:rsidR="00036208">
        <w:t>9</w:t>
      </w:r>
      <w:r>
        <w:t xml:space="preserve"> </w:t>
      </w:r>
      <w:r w:rsidR="00D67ED4">
        <w:tab/>
      </w:r>
      <w:r>
        <w:t xml:space="preserve">Reasons for dissatisfaction with vocational qualifications as a job </w:t>
      </w:r>
      <w:proofErr w:type="gramStart"/>
      <w:r>
        <w:t>requirement</w:t>
      </w:r>
      <w:proofErr w:type="gramEnd"/>
      <w:r w:rsidR="00366C72">
        <w:br/>
      </w:r>
      <w:r w:rsidR="005D52F6">
        <w:t>(% of</w:t>
      </w:r>
      <w:r>
        <w:t xml:space="preserve"> dissatisfied employers with jobs requiring a vocational qualification)</w:t>
      </w:r>
      <w:bookmarkEnd w:id="95"/>
    </w:p>
    <w:tbl>
      <w:tblPr>
        <w:tblW w:w="7541" w:type="dxa"/>
        <w:tblLayout w:type="fixed"/>
        <w:tblCellMar>
          <w:left w:w="28" w:type="dxa"/>
          <w:right w:w="28" w:type="dxa"/>
        </w:tblCellMar>
        <w:tblLook w:val="0000" w:firstRow="0" w:lastRow="0" w:firstColumn="0" w:lastColumn="0" w:noHBand="0" w:noVBand="0"/>
      </w:tblPr>
      <w:tblGrid>
        <w:gridCol w:w="4565"/>
        <w:gridCol w:w="2976"/>
      </w:tblGrid>
      <w:tr w:rsidR="00B8097C" w:rsidRPr="002C30FF" w:rsidTr="00366C72">
        <w:trPr>
          <w:cantSplit/>
        </w:trPr>
        <w:tc>
          <w:tcPr>
            <w:tcW w:w="4565" w:type="dxa"/>
            <w:tcBorders>
              <w:top w:val="single" w:sz="4" w:space="0" w:color="auto"/>
              <w:bottom w:val="single" w:sz="4" w:space="0" w:color="auto"/>
            </w:tcBorders>
          </w:tcPr>
          <w:p w:rsidR="00B8097C" w:rsidRPr="005D52F6" w:rsidRDefault="00B8097C" w:rsidP="005D52F6">
            <w:pPr>
              <w:pStyle w:val="Tablehead1"/>
            </w:pPr>
          </w:p>
        </w:tc>
        <w:tc>
          <w:tcPr>
            <w:tcW w:w="2976" w:type="dxa"/>
            <w:tcBorders>
              <w:top w:val="single" w:sz="4" w:space="0" w:color="auto"/>
              <w:bottom w:val="single" w:sz="4" w:space="0" w:color="auto"/>
            </w:tcBorders>
          </w:tcPr>
          <w:p w:rsidR="00B8097C" w:rsidRPr="005D52F6" w:rsidRDefault="00EA0662" w:rsidP="00D67ED4">
            <w:pPr>
              <w:pStyle w:val="Tablehead1"/>
              <w:jc w:val="center"/>
            </w:pPr>
            <w:r>
              <w:t>2017</w:t>
            </w:r>
          </w:p>
        </w:tc>
      </w:tr>
      <w:tr w:rsidR="00F6559F" w:rsidRPr="002C30FF" w:rsidTr="00D67ED4">
        <w:trPr>
          <w:trHeight w:val="207"/>
        </w:trPr>
        <w:tc>
          <w:tcPr>
            <w:tcW w:w="4565" w:type="dxa"/>
          </w:tcPr>
          <w:p w:rsidR="00F6559F" w:rsidRPr="005D52F6" w:rsidRDefault="00F6559F" w:rsidP="005D52F6">
            <w:pPr>
              <w:pStyle w:val="Tabletext"/>
            </w:pPr>
            <w:r w:rsidRPr="005D52F6">
              <w:t>Training is of a poor quality or low standard</w:t>
            </w:r>
          </w:p>
        </w:tc>
        <w:tc>
          <w:tcPr>
            <w:tcW w:w="2976" w:type="dxa"/>
          </w:tcPr>
          <w:p w:rsidR="00F6559F" w:rsidRPr="005D52F6" w:rsidRDefault="00EA0662" w:rsidP="00D67ED4">
            <w:pPr>
              <w:pStyle w:val="Tabletext"/>
              <w:tabs>
                <w:tab w:val="decimal" w:pos="1474"/>
              </w:tabs>
            </w:pPr>
            <w:r>
              <w:t>41.8</w:t>
            </w:r>
          </w:p>
        </w:tc>
      </w:tr>
      <w:tr w:rsidR="00EA0662" w:rsidRPr="002C30FF" w:rsidTr="00D67ED4">
        <w:trPr>
          <w:trHeight w:val="207"/>
        </w:trPr>
        <w:tc>
          <w:tcPr>
            <w:tcW w:w="4565" w:type="dxa"/>
          </w:tcPr>
          <w:p w:rsidR="00EA0662" w:rsidRPr="005D52F6" w:rsidRDefault="00EA0662" w:rsidP="00146866">
            <w:pPr>
              <w:pStyle w:val="Tabletext"/>
            </w:pPr>
            <w:r w:rsidRPr="005D52F6">
              <w:t>Relevant skills are not taught</w:t>
            </w:r>
          </w:p>
        </w:tc>
        <w:tc>
          <w:tcPr>
            <w:tcW w:w="2976" w:type="dxa"/>
          </w:tcPr>
          <w:p w:rsidR="00EA0662" w:rsidRPr="005D52F6" w:rsidRDefault="00EA0662" w:rsidP="00D67ED4">
            <w:pPr>
              <w:pStyle w:val="Tabletext"/>
              <w:tabs>
                <w:tab w:val="decimal" w:pos="1474"/>
              </w:tabs>
            </w:pPr>
            <w:r>
              <w:t>41</w:t>
            </w:r>
            <w:r w:rsidRPr="005D52F6">
              <w:t>.3</w:t>
            </w:r>
          </w:p>
        </w:tc>
      </w:tr>
      <w:tr w:rsidR="00F6559F" w:rsidRPr="002C30FF" w:rsidTr="00D67ED4">
        <w:trPr>
          <w:trHeight w:val="207"/>
        </w:trPr>
        <w:tc>
          <w:tcPr>
            <w:tcW w:w="4565" w:type="dxa"/>
          </w:tcPr>
          <w:p w:rsidR="00F6559F" w:rsidRPr="005D52F6" w:rsidRDefault="00F6559F" w:rsidP="005D52F6">
            <w:pPr>
              <w:pStyle w:val="Tabletext"/>
            </w:pPr>
            <w:r w:rsidRPr="005D52F6">
              <w:t>Not enough focus on practical skills</w:t>
            </w:r>
          </w:p>
        </w:tc>
        <w:tc>
          <w:tcPr>
            <w:tcW w:w="2976" w:type="dxa"/>
          </w:tcPr>
          <w:p w:rsidR="00F6559F" w:rsidRPr="005D52F6" w:rsidRDefault="00EA0662" w:rsidP="00D67ED4">
            <w:pPr>
              <w:pStyle w:val="Tabletext"/>
              <w:tabs>
                <w:tab w:val="decimal" w:pos="1474"/>
              </w:tabs>
            </w:pPr>
            <w:r>
              <w:t>28.6</w:t>
            </w:r>
          </w:p>
        </w:tc>
      </w:tr>
      <w:tr w:rsidR="00F6559F" w:rsidRPr="002C30FF" w:rsidTr="00D67ED4">
        <w:trPr>
          <w:trHeight w:val="207"/>
        </w:trPr>
        <w:tc>
          <w:tcPr>
            <w:tcW w:w="4565" w:type="dxa"/>
          </w:tcPr>
          <w:p w:rsidR="00F6559F" w:rsidRPr="005D52F6" w:rsidRDefault="00F6559F" w:rsidP="005D52F6">
            <w:pPr>
              <w:pStyle w:val="Tabletext"/>
            </w:pPr>
            <w:r w:rsidRPr="005D52F6">
              <w:t>Training is too general and not specific enough</w:t>
            </w:r>
          </w:p>
        </w:tc>
        <w:tc>
          <w:tcPr>
            <w:tcW w:w="2976" w:type="dxa"/>
          </w:tcPr>
          <w:p w:rsidR="00F6559F" w:rsidRPr="005D52F6" w:rsidRDefault="00EA0662" w:rsidP="00D67ED4">
            <w:pPr>
              <w:pStyle w:val="Tabletext"/>
              <w:tabs>
                <w:tab w:val="decimal" w:pos="1474"/>
              </w:tabs>
            </w:pPr>
            <w:r>
              <w:t>21.4</w:t>
            </w:r>
          </w:p>
        </w:tc>
      </w:tr>
      <w:tr w:rsidR="00EA0662" w:rsidRPr="002C30FF" w:rsidTr="00D67ED4">
        <w:trPr>
          <w:trHeight w:val="207"/>
        </w:trPr>
        <w:tc>
          <w:tcPr>
            <w:tcW w:w="4565" w:type="dxa"/>
          </w:tcPr>
          <w:p w:rsidR="00EA0662" w:rsidRPr="005D52F6" w:rsidRDefault="00EA0662" w:rsidP="007C6578">
            <w:pPr>
              <w:pStyle w:val="Tabletext"/>
            </w:pPr>
            <w:r w:rsidRPr="005D52F6">
              <w:t>Instructors do not have enough industry experience</w:t>
            </w:r>
          </w:p>
        </w:tc>
        <w:tc>
          <w:tcPr>
            <w:tcW w:w="2976" w:type="dxa"/>
          </w:tcPr>
          <w:p w:rsidR="00EA0662" w:rsidRDefault="00EA0662" w:rsidP="00D67ED4">
            <w:pPr>
              <w:pStyle w:val="Tabletext"/>
              <w:tabs>
                <w:tab w:val="decimal" w:pos="1474"/>
              </w:tabs>
            </w:pPr>
            <w:r>
              <w:t>11</w:t>
            </w:r>
            <w:r w:rsidRPr="005D52F6">
              <w:t>.7*</w:t>
            </w:r>
          </w:p>
        </w:tc>
      </w:tr>
      <w:tr w:rsidR="00EA0662" w:rsidRPr="002C30FF" w:rsidTr="00D67ED4">
        <w:trPr>
          <w:trHeight w:val="207"/>
        </w:trPr>
        <w:tc>
          <w:tcPr>
            <w:tcW w:w="4565" w:type="dxa"/>
          </w:tcPr>
          <w:p w:rsidR="00EA0662" w:rsidRPr="005D52F6" w:rsidRDefault="00EA0662" w:rsidP="007C6578">
            <w:pPr>
              <w:pStyle w:val="Tabletext"/>
            </w:pPr>
            <w:r w:rsidRPr="005D52F6">
              <w:t>Poor access to training in regional/rural areas</w:t>
            </w:r>
          </w:p>
        </w:tc>
        <w:tc>
          <w:tcPr>
            <w:tcW w:w="2976" w:type="dxa"/>
          </w:tcPr>
          <w:p w:rsidR="00EA0662" w:rsidRPr="005D52F6" w:rsidRDefault="00EA0662" w:rsidP="00D67ED4">
            <w:pPr>
              <w:pStyle w:val="Tabletext"/>
              <w:tabs>
                <w:tab w:val="decimal" w:pos="1474"/>
              </w:tabs>
            </w:pPr>
            <w:r>
              <w:t>9</w:t>
            </w:r>
            <w:r w:rsidRPr="005D52F6">
              <w:t>.8*</w:t>
            </w:r>
          </w:p>
        </w:tc>
      </w:tr>
      <w:tr w:rsidR="00EA0662" w:rsidRPr="002C30FF" w:rsidTr="00D67ED4">
        <w:trPr>
          <w:trHeight w:val="207"/>
        </w:trPr>
        <w:tc>
          <w:tcPr>
            <w:tcW w:w="4565" w:type="dxa"/>
          </w:tcPr>
          <w:p w:rsidR="00EA0662" w:rsidRPr="005D52F6" w:rsidRDefault="00EA0662" w:rsidP="005D52F6">
            <w:pPr>
              <w:pStyle w:val="Tabletext"/>
            </w:pPr>
            <w:r w:rsidRPr="005D52F6">
              <w:t>Standards are inconsistent across institutions</w:t>
            </w:r>
          </w:p>
        </w:tc>
        <w:tc>
          <w:tcPr>
            <w:tcW w:w="2976" w:type="dxa"/>
          </w:tcPr>
          <w:p w:rsidR="00EA0662" w:rsidRPr="005D52F6" w:rsidRDefault="00EA0662" w:rsidP="00D67ED4">
            <w:pPr>
              <w:pStyle w:val="Tabletext"/>
              <w:tabs>
                <w:tab w:val="decimal" w:pos="1474"/>
              </w:tabs>
            </w:pPr>
            <w:r>
              <w:t>8.8</w:t>
            </w:r>
            <w:r w:rsidRPr="005D52F6">
              <w:t>*</w:t>
            </w:r>
          </w:p>
        </w:tc>
      </w:tr>
      <w:tr w:rsidR="00EA0662" w:rsidRPr="002C30FF" w:rsidTr="00D67ED4">
        <w:trPr>
          <w:trHeight w:val="207"/>
        </w:trPr>
        <w:tc>
          <w:tcPr>
            <w:tcW w:w="4565" w:type="dxa"/>
          </w:tcPr>
          <w:p w:rsidR="00EA0662" w:rsidRPr="005D52F6" w:rsidRDefault="00EA0662" w:rsidP="005D52F6">
            <w:pPr>
              <w:pStyle w:val="Tabletext"/>
            </w:pPr>
            <w:r w:rsidRPr="005D52F6">
              <w:t>Training is too expensive</w:t>
            </w:r>
          </w:p>
        </w:tc>
        <w:tc>
          <w:tcPr>
            <w:tcW w:w="2976" w:type="dxa"/>
          </w:tcPr>
          <w:p w:rsidR="00EA0662" w:rsidRPr="005D52F6" w:rsidRDefault="00EA0662" w:rsidP="00B14011">
            <w:pPr>
              <w:pStyle w:val="Tabletext"/>
              <w:tabs>
                <w:tab w:val="decimal" w:pos="1616"/>
              </w:tabs>
            </w:pPr>
            <w:r>
              <w:t>Np</w:t>
            </w:r>
          </w:p>
        </w:tc>
      </w:tr>
      <w:tr w:rsidR="00EA0662" w:rsidRPr="002C30FF" w:rsidTr="00D67ED4">
        <w:trPr>
          <w:trHeight w:val="207"/>
        </w:trPr>
        <w:tc>
          <w:tcPr>
            <w:tcW w:w="4565" w:type="dxa"/>
          </w:tcPr>
          <w:p w:rsidR="00EA0662" w:rsidRPr="005D52F6" w:rsidRDefault="00EA0662" w:rsidP="005D52F6">
            <w:pPr>
              <w:pStyle w:val="Tabletext"/>
            </w:pPr>
            <w:r w:rsidRPr="005D52F6">
              <w:t>Training content is outdated</w:t>
            </w:r>
          </w:p>
        </w:tc>
        <w:tc>
          <w:tcPr>
            <w:tcW w:w="2976" w:type="dxa"/>
          </w:tcPr>
          <w:p w:rsidR="00EA0662" w:rsidRPr="005D52F6" w:rsidRDefault="00EA0662" w:rsidP="00B14011">
            <w:pPr>
              <w:pStyle w:val="Tabletext"/>
              <w:tabs>
                <w:tab w:val="decimal" w:pos="1616"/>
              </w:tabs>
            </w:pPr>
            <w:r w:rsidRPr="005D52F6">
              <w:t>Np</w:t>
            </w:r>
          </w:p>
        </w:tc>
      </w:tr>
      <w:tr w:rsidR="00EA0662" w:rsidRPr="002C30FF" w:rsidTr="00D67ED4">
        <w:trPr>
          <w:trHeight w:val="207"/>
        </w:trPr>
        <w:tc>
          <w:tcPr>
            <w:tcW w:w="4565" w:type="dxa"/>
            <w:tcBorders>
              <w:bottom w:val="single" w:sz="4" w:space="0" w:color="auto"/>
            </w:tcBorders>
          </w:tcPr>
          <w:p w:rsidR="00EA0662" w:rsidRPr="005D52F6" w:rsidRDefault="00EA0662" w:rsidP="005D52F6">
            <w:pPr>
              <w:pStyle w:val="Tabletext"/>
            </w:pPr>
            <w:r w:rsidRPr="005D52F6">
              <w:t>Other reasons</w:t>
            </w:r>
          </w:p>
        </w:tc>
        <w:tc>
          <w:tcPr>
            <w:tcW w:w="2976" w:type="dxa"/>
            <w:tcBorders>
              <w:bottom w:val="single" w:sz="4" w:space="0" w:color="auto"/>
            </w:tcBorders>
          </w:tcPr>
          <w:p w:rsidR="00EA0662" w:rsidRPr="005D52F6" w:rsidRDefault="00EA0662" w:rsidP="00D67ED4">
            <w:pPr>
              <w:pStyle w:val="Tabletext"/>
              <w:tabs>
                <w:tab w:val="decimal" w:pos="1474"/>
              </w:tabs>
            </w:pPr>
            <w:r>
              <w:t>15.5</w:t>
            </w:r>
          </w:p>
        </w:tc>
      </w:tr>
    </w:tbl>
    <w:p w:rsidR="004063B1" w:rsidRDefault="00DE408E" w:rsidP="004063B1">
      <w:pPr>
        <w:pStyle w:val="Source"/>
        <w:tabs>
          <w:tab w:val="left" w:pos="851"/>
        </w:tabs>
        <w:ind w:right="-284" w:hanging="556"/>
        <w:rPr>
          <w:rStyle w:val="TextChar1"/>
          <w:rFonts w:ascii="Arial" w:hAnsi="Arial"/>
          <w:szCs w:val="20"/>
        </w:rPr>
      </w:pPr>
      <w:r>
        <w:t>Note</w:t>
      </w:r>
      <w:r w:rsidR="001C7C61">
        <w:t>s</w:t>
      </w:r>
      <w:r>
        <w:t xml:space="preserve">: </w:t>
      </w:r>
      <w:r w:rsidR="004063B1">
        <w:tab/>
      </w:r>
      <w:r w:rsidR="004063B1">
        <w:rPr>
          <w:rStyle w:val="TextChar1"/>
          <w:rFonts w:ascii="Arial" w:hAnsi="Arial"/>
          <w:szCs w:val="20"/>
        </w:rPr>
        <w:t>Np</w:t>
      </w:r>
      <w:r w:rsidR="004063B1">
        <w:rPr>
          <w:rStyle w:val="TextChar1"/>
          <w:rFonts w:ascii="Arial" w:hAnsi="Arial"/>
          <w:szCs w:val="20"/>
        </w:rPr>
        <w:tab/>
      </w:r>
      <w:proofErr w:type="gramStart"/>
      <w:r w:rsidR="004063B1">
        <w:rPr>
          <w:rStyle w:val="TextChar1"/>
          <w:rFonts w:ascii="Arial" w:hAnsi="Arial"/>
          <w:szCs w:val="20"/>
        </w:rPr>
        <w:t>Not</w:t>
      </w:r>
      <w:proofErr w:type="gramEnd"/>
      <w:r w:rsidR="004063B1">
        <w:rPr>
          <w:rStyle w:val="TextChar1"/>
          <w:rFonts w:ascii="Arial" w:hAnsi="Arial"/>
          <w:szCs w:val="20"/>
        </w:rPr>
        <w:t xml:space="preserve"> published. NCVER does not report on estimates based on five or fewer respondents because the </w:t>
      </w:r>
      <w:r w:rsidR="004063B1">
        <w:rPr>
          <w:rStyle w:val="TextChar1"/>
          <w:rFonts w:ascii="Arial" w:hAnsi="Arial"/>
          <w:szCs w:val="20"/>
        </w:rPr>
        <w:tab/>
        <w:t>estimates are unreliable.</w:t>
      </w:r>
    </w:p>
    <w:p w:rsidR="002C1924" w:rsidRDefault="001C7C61" w:rsidP="001C7C61">
      <w:pPr>
        <w:pStyle w:val="Source"/>
        <w:tabs>
          <w:tab w:val="left" w:pos="851"/>
        </w:tabs>
        <w:ind w:right="-426"/>
      </w:pPr>
      <w:r>
        <w:tab/>
      </w:r>
      <w:r w:rsidR="002C1924" w:rsidRPr="002C1924">
        <w:t>* The estimate has a relative standard error equal to or greater than 25% and should be used with caution.</w:t>
      </w:r>
    </w:p>
    <w:p w:rsidR="00DE408E" w:rsidRDefault="00DE408E" w:rsidP="00DE408E">
      <w:pPr>
        <w:pStyle w:val="Source"/>
      </w:pPr>
      <w:r>
        <w:t>Source: NCVER (2017).</w:t>
      </w:r>
    </w:p>
    <w:p w:rsidR="0049650E" w:rsidRDefault="0049650E">
      <w:pPr>
        <w:spacing w:before="0" w:line="240" w:lineRule="auto"/>
        <w:rPr>
          <w:rFonts w:ascii="Arial" w:hAnsi="Arial" w:cs="Tahoma"/>
          <w:color w:val="000000"/>
          <w:sz w:val="24"/>
        </w:rPr>
      </w:pPr>
      <w:r>
        <w:br w:type="page"/>
      </w:r>
    </w:p>
    <w:p w:rsidR="009B1FD8" w:rsidRDefault="00E42BC1" w:rsidP="0049650E">
      <w:pPr>
        <w:pStyle w:val="Heading3"/>
        <w:spacing w:before="0"/>
      </w:pPr>
      <w:r>
        <w:lastRenderedPageBreak/>
        <w:t>Training their existing employees</w:t>
      </w:r>
    </w:p>
    <w:p w:rsidR="00227CF0" w:rsidRDefault="00227CF0" w:rsidP="006B7FE2">
      <w:pPr>
        <w:pStyle w:val="Text"/>
      </w:pPr>
      <w:r>
        <w:t xml:space="preserve">When training an existing employee, the focus </w:t>
      </w:r>
      <w:r w:rsidR="008F77BF">
        <w:t xml:space="preserve">of a quality VET system from the employers’ perspective </w:t>
      </w:r>
      <w:r>
        <w:t xml:space="preserve">is </w:t>
      </w:r>
      <w:r w:rsidR="008F77BF">
        <w:t xml:space="preserve">likely to be </w:t>
      </w:r>
      <w:r>
        <w:t xml:space="preserve">different from wanting a job-ready graduate. </w:t>
      </w:r>
      <w:r w:rsidR="00B4547C">
        <w:t>As shown above, the main reason for employers using either nationally recognised training or unaccredited training was to provide skills for the job.</w:t>
      </w:r>
      <w:r w:rsidR="006B751C">
        <w:t xml:space="preserve"> </w:t>
      </w:r>
      <w:r w:rsidR="00581F1A">
        <w:t>But</w:t>
      </w:r>
      <w:r w:rsidR="00DE408E">
        <w:t>,</w:t>
      </w:r>
      <w:r w:rsidR="00581F1A">
        <w:t xml:space="preserve"> </w:t>
      </w:r>
      <w:r w:rsidR="00DE408E">
        <w:t xml:space="preserve">from the employers’ perspective, </w:t>
      </w:r>
      <w:r w:rsidR="00581F1A">
        <w:t xml:space="preserve">does the achievement of that, alone, make for a </w:t>
      </w:r>
      <w:r>
        <w:t>quality VET system</w:t>
      </w:r>
      <w:r w:rsidR="00581F1A">
        <w:t>?</w:t>
      </w:r>
      <w:r>
        <w:t xml:space="preserve"> </w:t>
      </w:r>
    </w:p>
    <w:p w:rsidR="00514FB0" w:rsidRDefault="008F77BF" w:rsidP="00514FB0">
      <w:pPr>
        <w:pStyle w:val="Text"/>
      </w:pPr>
      <w:r>
        <w:t xml:space="preserve">Again, we can look to the </w:t>
      </w:r>
      <w:r w:rsidR="003155F9">
        <w:t xml:space="preserve">Survey of Employer Use and Views </w:t>
      </w:r>
      <w:r>
        <w:t xml:space="preserve">to gain insights into </w:t>
      </w:r>
      <w:r w:rsidR="00581F1A">
        <w:t>what employers may look for in a quality VET system</w:t>
      </w:r>
      <w:r w:rsidRPr="00EA0662">
        <w:t xml:space="preserve">. </w:t>
      </w:r>
      <w:r w:rsidR="00514FB0" w:rsidRPr="00EA0662">
        <w:t xml:space="preserve">Employers who were dissatisfied with nationally recognised training reported the training as </w:t>
      </w:r>
      <w:r w:rsidR="002330C3">
        <w:t xml:space="preserve">‘being of a </w:t>
      </w:r>
      <w:r w:rsidR="00514FB0" w:rsidRPr="00EA0662">
        <w:t>po</w:t>
      </w:r>
      <w:r w:rsidR="00EA0662" w:rsidRPr="00EA0662">
        <w:t>or quality or low standard</w:t>
      </w:r>
      <w:r w:rsidR="002330C3">
        <w:t>’</w:t>
      </w:r>
      <w:r w:rsidR="00EA0662" w:rsidRPr="00EA0662">
        <w:t xml:space="preserve"> (47.7</w:t>
      </w:r>
      <w:r w:rsidR="00514FB0" w:rsidRPr="00EA0662">
        <w:t xml:space="preserve">%) and </w:t>
      </w:r>
      <w:r w:rsidR="002330C3">
        <w:t>‘</w:t>
      </w:r>
      <w:r w:rsidR="00EA0662" w:rsidRPr="00EA0662">
        <w:t>relevant skills</w:t>
      </w:r>
      <w:r w:rsidR="002330C3">
        <w:t xml:space="preserve"> are</w:t>
      </w:r>
      <w:r w:rsidR="00EA0662" w:rsidRPr="00EA0662">
        <w:t xml:space="preserve"> not taught</w:t>
      </w:r>
      <w:r w:rsidR="002330C3">
        <w:t>’</w:t>
      </w:r>
      <w:r w:rsidR="00EA0662" w:rsidRPr="00EA0662">
        <w:t xml:space="preserve"> (33.0</w:t>
      </w:r>
      <w:r w:rsidR="00514FB0" w:rsidRPr="00EA0662">
        <w:t xml:space="preserve">%) as the two main reasons for dissatisfaction (table </w:t>
      </w:r>
      <w:r w:rsidR="00036208" w:rsidRPr="00EA0662">
        <w:t>10</w:t>
      </w:r>
      <w:r w:rsidR="00514FB0" w:rsidRPr="00EA0662">
        <w:t>).</w:t>
      </w:r>
      <w:r w:rsidR="00514FB0">
        <w:t xml:space="preserve"> </w:t>
      </w:r>
    </w:p>
    <w:p w:rsidR="00514FB0" w:rsidRDefault="00514FB0" w:rsidP="00142163">
      <w:pPr>
        <w:pStyle w:val="tabletitle0"/>
        <w:tabs>
          <w:tab w:val="clear" w:pos="992"/>
          <w:tab w:val="left" w:pos="851"/>
        </w:tabs>
        <w:spacing w:before="320" w:after="40"/>
        <w:ind w:left="851" w:hanging="851"/>
      </w:pPr>
      <w:bookmarkStart w:id="96" w:name="_Toc497897969"/>
      <w:r>
        <w:t xml:space="preserve">Table </w:t>
      </w:r>
      <w:r w:rsidR="00036208">
        <w:t>10</w:t>
      </w:r>
      <w:r>
        <w:t xml:space="preserve"> </w:t>
      </w:r>
      <w:r w:rsidR="00D67ED4">
        <w:tab/>
      </w:r>
      <w:r>
        <w:t xml:space="preserve">Reasons for dissatisfaction with nationally recognised training (% of </w:t>
      </w:r>
      <w:proofErr w:type="gramStart"/>
      <w:r>
        <w:t>dissatisfied</w:t>
      </w:r>
      <w:proofErr w:type="gramEnd"/>
      <w:r>
        <w:t xml:space="preserve"> employers using nationally recognised training)</w:t>
      </w:r>
      <w:bookmarkEnd w:id="96"/>
    </w:p>
    <w:tbl>
      <w:tblPr>
        <w:tblW w:w="7541" w:type="dxa"/>
        <w:tblLayout w:type="fixed"/>
        <w:tblCellMar>
          <w:left w:w="28" w:type="dxa"/>
          <w:right w:w="28" w:type="dxa"/>
        </w:tblCellMar>
        <w:tblLook w:val="0000" w:firstRow="0" w:lastRow="0" w:firstColumn="0" w:lastColumn="0" w:noHBand="0" w:noVBand="0"/>
      </w:tblPr>
      <w:tblGrid>
        <w:gridCol w:w="5698"/>
        <w:gridCol w:w="1843"/>
      </w:tblGrid>
      <w:tr w:rsidR="00514FB0" w:rsidRPr="002C30FF" w:rsidTr="00142163">
        <w:trPr>
          <w:cantSplit/>
          <w:trHeight w:val="64"/>
        </w:trPr>
        <w:tc>
          <w:tcPr>
            <w:tcW w:w="5698" w:type="dxa"/>
            <w:tcBorders>
              <w:top w:val="single" w:sz="4" w:space="0" w:color="auto"/>
              <w:bottom w:val="single" w:sz="4" w:space="0" w:color="auto"/>
            </w:tcBorders>
          </w:tcPr>
          <w:p w:rsidR="00514FB0" w:rsidRPr="005D52F6" w:rsidRDefault="00514FB0" w:rsidP="00420B8F">
            <w:pPr>
              <w:pStyle w:val="Tablehead1"/>
            </w:pPr>
          </w:p>
        </w:tc>
        <w:tc>
          <w:tcPr>
            <w:tcW w:w="1843" w:type="dxa"/>
            <w:tcBorders>
              <w:top w:val="single" w:sz="4" w:space="0" w:color="auto"/>
              <w:bottom w:val="single" w:sz="4" w:space="0" w:color="auto"/>
            </w:tcBorders>
          </w:tcPr>
          <w:p w:rsidR="00514FB0" w:rsidRPr="005D52F6" w:rsidRDefault="00EA0662" w:rsidP="00142163">
            <w:pPr>
              <w:pStyle w:val="Tablehead1"/>
              <w:spacing w:after="0"/>
              <w:jc w:val="center"/>
            </w:pPr>
            <w:r>
              <w:t>2017</w:t>
            </w:r>
          </w:p>
        </w:tc>
      </w:tr>
      <w:tr w:rsidR="00F6559F" w:rsidRPr="002C30FF" w:rsidTr="00530FEF">
        <w:trPr>
          <w:trHeight w:val="207"/>
        </w:trPr>
        <w:tc>
          <w:tcPr>
            <w:tcW w:w="5698" w:type="dxa"/>
            <w:tcBorders>
              <w:top w:val="single" w:sz="4" w:space="0" w:color="auto"/>
            </w:tcBorders>
          </w:tcPr>
          <w:p w:rsidR="00F6559F" w:rsidRDefault="00F6559F" w:rsidP="004A0B41">
            <w:pPr>
              <w:pStyle w:val="Tabletext"/>
              <w:spacing w:before="36"/>
            </w:pPr>
            <w:r w:rsidRPr="005D52F6">
              <w:t>Training is of a poor quality or low standard</w:t>
            </w:r>
          </w:p>
        </w:tc>
        <w:tc>
          <w:tcPr>
            <w:tcW w:w="1843" w:type="dxa"/>
            <w:tcBorders>
              <w:top w:val="single" w:sz="4" w:space="0" w:color="auto"/>
            </w:tcBorders>
          </w:tcPr>
          <w:p w:rsidR="00F6559F" w:rsidRDefault="00EA0662" w:rsidP="004A0B41">
            <w:pPr>
              <w:pStyle w:val="Tabletext"/>
              <w:tabs>
                <w:tab w:val="decimal" w:pos="907"/>
              </w:tabs>
              <w:spacing w:before="36"/>
            </w:pPr>
            <w:r>
              <w:t>47.7</w:t>
            </w:r>
          </w:p>
        </w:tc>
      </w:tr>
      <w:tr w:rsidR="00F6559F" w:rsidRPr="002C30FF" w:rsidTr="00530FEF">
        <w:trPr>
          <w:trHeight w:val="207"/>
        </w:trPr>
        <w:tc>
          <w:tcPr>
            <w:tcW w:w="5698" w:type="dxa"/>
          </w:tcPr>
          <w:p w:rsidR="00F6559F" w:rsidRDefault="00F6559F" w:rsidP="004A0B41">
            <w:pPr>
              <w:pStyle w:val="Tabletext"/>
              <w:spacing w:before="36"/>
            </w:pPr>
            <w:r w:rsidRPr="005D52F6">
              <w:t>Relevant skills are not taught</w:t>
            </w:r>
          </w:p>
        </w:tc>
        <w:tc>
          <w:tcPr>
            <w:tcW w:w="1843" w:type="dxa"/>
          </w:tcPr>
          <w:p w:rsidR="00F6559F" w:rsidRDefault="00EA0662" w:rsidP="004A0B41">
            <w:pPr>
              <w:pStyle w:val="Tabletext"/>
              <w:tabs>
                <w:tab w:val="decimal" w:pos="907"/>
              </w:tabs>
              <w:spacing w:before="36"/>
            </w:pPr>
            <w:r>
              <w:t>33.0</w:t>
            </w:r>
          </w:p>
        </w:tc>
      </w:tr>
      <w:tr w:rsidR="00EA0662" w:rsidRPr="002C30FF" w:rsidTr="00530FEF">
        <w:trPr>
          <w:trHeight w:val="207"/>
        </w:trPr>
        <w:tc>
          <w:tcPr>
            <w:tcW w:w="5698" w:type="dxa"/>
          </w:tcPr>
          <w:p w:rsidR="00EA0662" w:rsidRPr="005D52F6" w:rsidRDefault="00EA0662" w:rsidP="004A0B41">
            <w:pPr>
              <w:pStyle w:val="Tabletext"/>
              <w:spacing w:before="36"/>
            </w:pPr>
            <w:r w:rsidRPr="005D52F6">
              <w:t>Not enough focus on practical skills</w:t>
            </w:r>
          </w:p>
        </w:tc>
        <w:tc>
          <w:tcPr>
            <w:tcW w:w="1843" w:type="dxa"/>
          </w:tcPr>
          <w:p w:rsidR="00EA0662" w:rsidRDefault="00EA0662" w:rsidP="004A0B41">
            <w:pPr>
              <w:pStyle w:val="Tabletext"/>
              <w:tabs>
                <w:tab w:val="decimal" w:pos="907"/>
              </w:tabs>
              <w:spacing w:before="36"/>
            </w:pPr>
            <w:r>
              <w:t>20.8*</w:t>
            </w:r>
          </w:p>
        </w:tc>
      </w:tr>
      <w:tr w:rsidR="00EA0662" w:rsidRPr="002C30FF" w:rsidTr="00530FEF">
        <w:trPr>
          <w:trHeight w:val="207"/>
        </w:trPr>
        <w:tc>
          <w:tcPr>
            <w:tcW w:w="5698" w:type="dxa"/>
          </w:tcPr>
          <w:p w:rsidR="00EA0662" w:rsidRDefault="00EA0662" w:rsidP="004A0B41">
            <w:pPr>
              <w:pStyle w:val="Tabletext"/>
              <w:spacing w:before="36"/>
            </w:pPr>
            <w:r w:rsidRPr="005D52F6">
              <w:t>Training is too general and not specific enough</w:t>
            </w:r>
          </w:p>
        </w:tc>
        <w:tc>
          <w:tcPr>
            <w:tcW w:w="1843" w:type="dxa"/>
          </w:tcPr>
          <w:p w:rsidR="00EA0662" w:rsidRDefault="00EA0662" w:rsidP="004A0B41">
            <w:pPr>
              <w:pStyle w:val="Tabletext"/>
              <w:tabs>
                <w:tab w:val="decimal" w:pos="907"/>
              </w:tabs>
              <w:spacing w:before="36"/>
            </w:pPr>
            <w:r>
              <w:t>13.2*</w:t>
            </w:r>
          </w:p>
        </w:tc>
      </w:tr>
      <w:tr w:rsidR="00EA0662" w:rsidRPr="002C30FF" w:rsidTr="00530FEF">
        <w:trPr>
          <w:trHeight w:val="207"/>
        </w:trPr>
        <w:tc>
          <w:tcPr>
            <w:tcW w:w="5698" w:type="dxa"/>
          </w:tcPr>
          <w:p w:rsidR="00EA0662" w:rsidRPr="005D52F6" w:rsidRDefault="00EA0662" w:rsidP="004A0B41">
            <w:pPr>
              <w:pStyle w:val="Tabletext"/>
              <w:spacing w:before="36"/>
            </w:pPr>
            <w:r w:rsidRPr="005D52F6">
              <w:t>Instructors do not have enough industry experience</w:t>
            </w:r>
          </w:p>
        </w:tc>
        <w:tc>
          <w:tcPr>
            <w:tcW w:w="1843" w:type="dxa"/>
          </w:tcPr>
          <w:p w:rsidR="00EA0662" w:rsidRDefault="00EA0662" w:rsidP="004A0B41">
            <w:pPr>
              <w:pStyle w:val="Tabletext"/>
              <w:tabs>
                <w:tab w:val="decimal" w:pos="907"/>
              </w:tabs>
              <w:spacing w:before="36"/>
            </w:pPr>
            <w:r>
              <w:t>11.1*</w:t>
            </w:r>
          </w:p>
        </w:tc>
      </w:tr>
      <w:tr w:rsidR="00EA0662" w:rsidRPr="002C30FF" w:rsidTr="00530FEF">
        <w:trPr>
          <w:trHeight w:val="207"/>
        </w:trPr>
        <w:tc>
          <w:tcPr>
            <w:tcW w:w="5698" w:type="dxa"/>
          </w:tcPr>
          <w:p w:rsidR="00EA0662" w:rsidRDefault="00EA0662" w:rsidP="004A0B41">
            <w:pPr>
              <w:pStyle w:val="Tabletext"/>
              <w:spacing w:before="36"/>
            </w:pPr>
            <w:r w:rsidRPr="005D52F6">
              <w:t>Training is too expensive</w:t>
            </w:r>
          </w:p>
        </w:tc>
        <w:tc>
          <w:tcPr>
            <w:tcW w:w="1843" w:type="dxa"/>
          </w:tcPr>
          <w:p w:rsidR="00EA0662" w:rsidRDefault="00EA0662" w:rsidP="004A0B41">
            <w:pPr>
              <w:pStyle w:val="Tabletext"/>
              <w:tabs>
                <w:tab w:val="decimal" w:pos="907"/>
              </w:tabs>
              <w:spacing w:before="36"/>
            </w:pPr>
            <w:r>
              <w:t>7.1*</w:t>
            </w:r>
          </w:p>
        </w:tc>
      </w:tr>
      <w:tr w:rsidR="00EA0662" w:rsidRPr="002C30FF" w:rsidTr="00530FEF">
        <w:trPr>
          <w:trHeight w:val="207"/>
        </w:trPr>
        <w:tc>
          <w:tcPr>
            <w:tcW w:w="5698" w:type="dxa"/>
          </w:tcPr>
          <w:p w:rsidR="00EA0662" w:rsidRDefault="00EA0662" w:rsidP="004A0B41">
            <w:pPr>
              <w:pStyle w:val="Tabletext"/>
              <w:spacing w:before="36"/>
            </w:pPr>
            <w:r w:rsidRPr="005D52F6">
              <w:t>Poor access to training in regional/rural areas</w:t>
            </w:r>
          </w:p>
        </w:tc>
        <w:tc>
          <w:tcPr>
            <w:tcW w:w="1843" w:type="dxa"/>
          </w:tcPr>
          <w:p w:rsidR="00EA0662" w:rsidRDefault="00EA0662" w:rsidP="004A0B41">
            <w:pPr>
              <w:pStyle w:val="Tabletext"/>
              <w:tabs>
                <w:tab w:val="decimal" w:pos="1049"/>
              </w:tabs>
              <w:spacing w:before="36"/>
            </w:pPr>
            <w:r>
              <w:t>np</w:t>
            </w:r>
            <w:r w:rsidR="00530FEF">
              <w:tab/>
            </w:r>
          </w:p>
        </w:tc>
      </w:tr>
      <w:tr w:rsidR="00EA0662" w:rsidRPr="002C30FF" w:rsidTr="00530FEF">
        <w:trPr>
          <w:trHeight w:val="207"/>
        </w:trPr>
        <w:tc>
          <w:tcPr>
            <w:tcW w:w="5698" w:type="dxa"/>
          </w:tcPr>
          <w:p w:rsidR="00EA0662" w:rsidRDefault="00EA0662" w:rsidP="004A0B41">
            <w:pPr>
              <w:pStyle w:val="Tabletext"/>
              <w:spacing w:before="36"/>
            </w:pPr>
            <w:r w:rsidRPr="005D52F6">
              <w:t>Training content is outdated</w:t>
            </w:r>
          </w:p>
        </w:tc>
        <w:tc>
          <w:tcPr>
            <w:tcW w:w="1843" w:type="dxa"/>
          </w:tcPr>
          <w:p w:rsidR="00EA0662" w:rsidRDefault="00EA0662" w:rsidP="004A0B41">
            <w:pPr>
              <w:pStyle w:val="Tabletext"/>
              <w:tabs>
                <w:tab w:val="decimal" w:pos="1049"/>
              </w:tabs>
              <w:spacing w:before="36"/>
            </w:pPr>
            <w:r>
              <w:t>np</w:t>
            </w:r>
          </w:p>
        </w:tc>
      </w:tr>
      <w:tr w:rsidR="00EA0662" w:rsidRPr="002C30FF" w:rsidTr="00530FEF">
        <w:trPr>
          <w:trHeight w:val="207"/>
        </w:trPr>
        <w:tc>
          <w:tcPr>
            <w:tcW w:w="5698" w:type="dxa"/>
          </w:tcPr>
          <w:p w:rsidR="00EA0662" w:rsidRDefault="00EA0662" w:rsidP="004A0B41">
            <w:pPr>
              <w:pStyle w:val="Tabletext"/>
              <w:spacing w:before="36"/>
            </w:pPr>
            <w:r>
              <w:t>Access and the amount of funding available</w:t>
            </w:r>
          </w:p>
        </w:tc>
        <w:tc>
          <w:tcPr>
            <w:tcW w:w="1843" w:type="dxa"/>
          </w:tcPr>
          <w:p w:rsidR="00EA0662" w:rsidRDefault="00EA0662" w:rsidP="004A0B41">
            <w:pPr>
              <w:pStyle w:val="Tabletext"/>
              <w:tabs>
                <w:tab w:val="decimal" w:pos="1049"/>
              </w:tabs>
              <w:spacing w:before="36"/>
            </w:pPr>
            <w:proofErr w:type="spellStart"/>
            <w:r>
              <w:t>na</w:t>
            </w:r>
            <w:proofErr w:type="spellEnd"/>
          </w:p>
        </w:tc>
      </w:tr>
      <w:tr w:rsidR="00EA0662" w:rsidRPr="002C30FF" w:rsidTr="00530FEF">
        <w:trPr>
          <w:trHeight w:val="207"/>
        </w:trPr>
        <w:tc>
          <w:tcPr>
            <w:tcW w:w="5698" w:type="dxa"/>
            <w:tcBorders>
              <w:bottom w:val="single" w:sz="4" w:space="0" w:color="auto"/>
            </w:tcBorders>
          </w:tcPr>
          <w:p w:rsidR="00EA0662" w:rsidRPr="005D52F6" w:rsidRDefault="00EA0662" w:rsidP="004A0B41">
            <w:pPr>
              <w:pStyle w:val="Tabletext"/>
              <w:spacing w:before="36"/>
            </w:pPr>
            <w:r w:rsidRPr="005D52F6">
              <w:t>Other reasons</w:t>
            </w:r>
          </w:p>
        </w:tc>
        <w:tc>
          <w:tcPr>
            <w:tcW w:w="1843" w:type="dxa"/>
            <w:tcBorders>
              <w:bottom w:val="single" w:sz="4" w:space="0" w:color="auto"/>
            </w:tcBorders>
          </w:tcPr>
          <w:p w:rsidR="00EA0662" w:rsidRPr="00146FCF" w:rsidRDefault="00EA0662" w:rsidP="004A0B41">
            <w:pPr>
              <w:pStyle w:val="Tabletext"/>
              <w:tabs>
                <w:tab w:val="decimal" w:pos="907"/>
              </w:tabs>
              <w:spacing w:before="36"/>
            </w:pPr>
            <w:r>
              <w:t>12.5*</w:t>
            </w:r>
          </w:p>
        </w:tc>
      </w:tr>
    </w:tbl>
    <w:p w:rsidR="00F31069" w:rsidRDefault="00142163" w:rsidP="00142163">
      <w:pPr>
        <w:pStyle w:val="Source"/>
        <w:tabs>
          <w:tab w:val="left" w:pos="851"/>
        </w:tabs>
        <w:ind w:right="-284" w:hanging="556"/>
      </w:pPr>
      <w:r>
        <w:t xml:space="preserve">Notes: </w:t>
      </w:r>
      <w:r>
        <w:tab/>
      </w:r>
      <w:r>
        <w:rPr>
          <w:rStyle w:val="TextChar1"/>
          <w:rFonts w:ascii="Arial" w:hAnsi="Arial"/>
          <w:szCs w:val="20"/>
        </w:rPr>
        <w:t>Np</w:t>
      </w:r>
      <w:r>
        <w:rPr>
          <w:rStyle w:val="TextChar1"/>
          <w:rFonts w:ascii="Arial" w:hAnsi="Arial"/>
          <w:szCs w:val="20"/>
        </w:rPr>
        <w:tab/>
      </w:r>
      <w:proofErr w:type="gramStart"/>
      <w:r>
        <w:rPr>
          <w:rStyle w:val="TextChar1"/>
          <w:rFonts w:ascii="Arial" w:hAnsi="Arial"/>
          <w:szCs w:val="20"/>
        </w:rPr>
        <w:t>Not</w:t>
      </w:r>
      <w:proofErr w:type="gramEnd"/>
      <w:r>
        <w:rPr>
          <w:rStyle w:val="TextChar1"/>
          <w:rFonts w:ascii="Arial" w:hAnsi="Arial"/>
          <w:szCs w:val="20"/>
        </w:rPr>
        <w:t xml:space="preserve"> published. NCVER does not report on estimates based on five or fewer respondents because the </w:t>
      </w:r>
      <w:r>
        <w:rPr>
          <w:rStyle w:val="TextChar1"/>
          <w:rFonts w:ascii="Arial" w:hAnsi="Arial"/>
          <w:szCs w:val="20"/>
        </w:rPr>
        <w:tab/>
        <w:t>estimates are unreliable.</w:t>
      </w:r>
      <w:r>
        <w:rPr>
          <w:rStyle w:val="TextChar1"/>
          <w:rFonts w:ascii="Arial" w:hAnsi="Arial"/>
          <w:szCs w:val="20"/>
        </w:rPr>
        <w:br/>
      </w:r>
      <w:r w:rsidR="00A70607">
        <w:rPr>
          <w:rStyle w:val="TextChar1"/>
          <w:rFonts w:ascii="Arial" w:hAnsi="Arial"/>
          <w:szCs w:val="20"/>
        </w:rPr>
        <w:t>Na</w:t>
      </w:r>
      <w:r w:rsidR="00A70607">
        <w:rPr>
          <w:rStyle w:val="TextChar1"/>
          <w:rFonts w:ascii="Arial" w:hAnsi="Arial"/>
          <w:szCs w:val="20"/>
        </w:rPr>
        <w:tab/>
        <w:t>Not applicable</w:t>
      </w:r>
      <w:r w:rsidR="00A70607">
        <w:rPr>
          <w:rStyle w:val="TextChar1"/>
          <w:rFonts w:ascii="Arial" w:hAnsi="Arial"/>
          <w:szCs w:val="20"/>
        </w:rPr>
        <w:br/>
      </w:r>
      <w:r w:rsidR="00F31069" w:rsidRPr="002C1924">
        <w:t xml:space="preserve">* </w:t>
      </w:r>
      <w:proofErr w:type="gramStart"/>
      <w:r w:rsidR="00F31069" w:rsidRPr="002C1924">
        <w:t>The</w:t>
      </w:r>
      <w:proofErr w:type="gramEnd"/>
      <w:r w:rsidR="00F31069" w:rsidRPr="002C1924">
        <w:t xml:space="preserve"> estimate has a relative standard error equal to or greater than 25% and should be used with caution.</w:t>
      </w:r>
    </w:p>
    <w:p w:rsidR="00F31069" w:rsidRDefault="00F31069" w:rsidP="00F31069">
      <w:pPr>
        <w:pStyle w:val="Source"/>
      </w:pPr>
      <w:r>
        <w:t>Source: NCVER (2017).</w:t>
      </w:r>
    </w:p>
    <w:p w:rsidR="006B7FE2" w:rsidRDefault="00DE408E" w:rsidP="006B7FE2">
      <w:pPr>
        <w:pStyle w:val="Text"/>
      </w:pPr>
      <w:r>
        <w:t>As table 11 demonstrates, f</w:t>
      </w:r>
      <w:r w:rsidR="006B7FE2" w:rsidRPr="002C5992">
        <w:t xml:space="preserve">or apprentices and trainees, where the training also occurs after the employee </w:t>
      </w:r>
      <w:r w:rsidR="001D6B1A">
        <w:t>has been</w:t>
      </w:r>
      <w:r w:rsidR="006B7FE2" w:rsidRPr="002C5992">
        <w:t xml:space="preserve"> appointed, </w:t>
      </w:r>
      <w:r w:rsidR="00010C97" w:rsidRPr="002C5992">
        <w:t xml:space="preserve">similar reasons for </w:t>
      </w:r>
      <w:r w:rsidR="008F77BF" w:rsidRPr="002C5992">
        <w:t xml:space="preserve">employer </w:t>
      </w:r>
      <w:r w:rsidR="006B7FE2" w:rsidRPr="002C5992">
        <w:t xml:space="preserve">dissatisfaction feature highest: </w:t>
      </w:r>
      <w:r w:rsidR="002330C3">
        <w:t>‘</w:t>
      </w:r>
      <w:r w:rsidR="006B7FE2" w:rsidRPr="002C5992">
        <w:t>training is of a po</w:t>
      </w:r>
      <w:r w:rsidR="002C5992" w:rsidRPr="002C5992">
        <w:t>or quality or low standard</w:t>
      </w:r>
      <w:r w:rsidR="002330C3">
        <w:t>’</w:t>
      </w:r>
      <w:r w:rsidR="002C5992" w:rsidRPr="002C5992">
        <w:t xml:space="preserve"> (60.2</w:t>
      </w:r>
      <w:r w:rsidR="006B7FE2" w:rsidRPr="002C5992">
        <w:t xml:space="preserve">%); </w:t>
      </w:r>
      <w:r w:rsidR="002330C3">
        <w:t>‘</w:t>
      </w:r>
      <w:r w:rsidR="006B7FE2" w:rsidRPr="002C5992">
        <w:t>relevant skills are not taught</w:t>
      </w:r>
      <w:r w:rsidR="002330C3">
        <w:t>’</w:t>
      </w:r>
      <w:r w:rsidR="006B7FE2" w:rsidRPr="002C5992">
        <w:t xml:space="preserve"> (</w:t>
      </w:r>
      <w:r w:rsidR="002C5992" w:rsidRPr="002C5992">
        <w:t>33.5</w:t>
      </w:r>
      <w:r w:rsidR="006B7FE2" w:rsidRPr="002C5992">
        <w:t xml:space="preserve">%); and </w:t>
      </w:r>
      <w:r w:rsidR="002330C3">
        <w:t>‘</w:t>
      </w:r>
      <w:r w:rsidR="006B7FE2" w:rsidRPr="002C5992">
        <w:t>not enough</w:t>
      </w:r>
      <w:r w:rsidR="002C5992" w:rsidRPr="002C5992">
        <w:t xml:space="preserve"> focus on practical skill</w:t>
      </w:r>
      <w:r w:rsidR="002330C3">
        <w:t>s’</w:t>
      </w:r>
      <w:r w:rsidR="002C5992" w:rsidRPr="002C5992">
        <w:t xml:space="preserve"> (29.0</w:t>
      </w:r>
      <w:r w:rsidR="006B7FE2" w:rsidRPr="002C5992">
        <w:t>%)</w:t>
      </w:r>
      <w:r w:rsidR="0049650E">
        <w:t xml:space="preserve"> </w:t>
      </w:r>
      <w:proofErr w:type="gramStart"/>
      <w:r w:rsidR="0049650E">
        <w:t>(</w:t>
      </w:r>
      <w:r w:rsidR="00EA0662" w:rsidRPr="002C5992">
        <w:t>NCVER 2017</w:t>
      </w:r>
      <w:r w:rsidR="006B7FE2" w:rsidRPr="002C5992">
        <w:t>).</w:t>
      </w:r>
      <w:proofErr w:type="gramEnd"/>
      <w:r w:rsidR="006B7FE2">
        <w:t xml:space="preserve"> </w:t>
      </w:r>
    </w:p>
    <w:p w:rsidR="00581F1A" w:rsidRDefault="00581F1A" w:rsidP="00142163">
      <w:pPr>
        <w:pStyle w:val="tabletitle0"/>
        <w:tabs>
          <w:tab w:val="clear" w:pos="992"/>
          <w:tab w:val="left" w:pos="851"/>
        </w:tabs>
        <w:spacing w:before="320" w:after="40"/>
        <w:ind w:left="851" w:hanging="851"/>
      </w:pPr>
      <w:bookmarkStart w:id="97" w:name="_Toc497897970"/>
      <w:r>
        <w:t xml:space="preserve">Table </w:t>
      </w:r>
      <w:r w:rsidR="00036208">
        <w:t>11</w:t>
      </w:r>
      <w:r w:rsidR="00D67ED4">
        <w:tab/>
      </w:r>
      <w:r>
        <w:t xml:space="preserve">Reasons for dissatisfaction with apprentices and trainees (% of </w:t>
      </w:r>
      <w:proofErr w:type="gramStart"/>
      <w:r>
        <w:t>dissatisfied</w:t>
      </w:r>
      <w:proofErr w:type="gramEnd"/>
      <w:r>
        <w:t xml:space="preserve"> employers using apprentices/trainees)</w:t>
      </w:r>
      <w:bookmarkEnd w:id="97"/>
    </w:p>
    <w:tbl>
      <w:tblPr>
        <w:tblW w:w="7541" w:type="dxa"/>
        <w:tblLayout w:type="fixed"/>
        <w:tblCellMar>
          <w:left w:w="28" w:type="dxa"/>
          <w:right w:w="28" w:type="dxa"/>
        </w:tblCellMar>
        <w:tblLook w:val="0000" w:firstRow="0" w:lastRow="0" w:firstColumn="0" w:lastColumn="0" w:noHBand="0" w:noVBand="0"/>
      </w:tblPr>
      <w:tblGrid>
        <w:gridCol w:w="5698"/>
        <w:gridCol w:w="1843"/>
      </w:tblGrid>
      <w:tr w:rsidR="00581F1A" w:rsidRPr="002C30FF" w:rsidTr="00142163">
        <w:trPr>
          <w:cantSplit/>
          <w:trHeight w:val="64"/>
        </w:trPr>
        <w:tc>
          <w:tcPr>
            <w:tcW w:w="5698" w:type="dxa"/>
            <w:tcBorders>
              <w:top w:val="single" w:sz="4" w:space="0" w:color="auto"/>
              <w:bottom w:val="single" w:sz="4" w:space="0" w:color="auto"/>
            </w:tcBorders>
          </w:tcPr>
          <w:p w:rsidR="00581F1A" w:rsidRPr="005D52F6" w:rsidRDefault="00581F1A" w:rsidP="001327AD">
            <w:pPr>
              <w:pStyle w:val="Tablehead1"/>
            </w:pPr>
          </w:p>
        </w:tc>
        <w:tc>
          <w:tcPr>
            <w:tcW w:w="1843" w:type="dxa"/>
            <w:tcBorders>
              <w:top w:val="single" w:sz="4" w:space="0" w:color="auto"/>
              <w:bottom w:val="single" w:sz="4" w:space="0" w:color="auto"/>
            </w:tcBorders>
          </w:tcPr>
          <w:p w:rsidR="00581F1A" w:rsidRPr="005D52F6" w:rsidRDefault="00EA0662" w:rsidP="00142163">
            <w:pPr>
              <w:pStyle w:val="Tablehead1"/>
              <w:spacing w:after="0"/>
              <w:jc w:val="center"/>
            </w:pPr>
            <w:r>
              <w:t>2017</w:t>
            </w:r>
          </w:p>
        </w:tc>
      </w:tr>
      <w:tr w:rsidR="00F6559F" w:rsidRPr="002C30FF" w:rsidTr="00D67ED4">
        <w:trPr>
          <w:trHeight w:val="207"/>
        </w:trPr>
        <w:tc>
          <w:tcPr>
            <w:tcW w:w="5698" w:type="dxa"/>
            <w:tcBorders>
              <w:top w:val="single" w:sz="4" w:space="0" w:color="auto"/>
            </w:tcBorders>
          </w:tcPr>
          <w:p w:rsidR="00F6559F" w:rsidRDefault="00F6559F" w:rsidP="004A0B41">
            <w:pPr>
              <w:pStyle w:val="Tabletext"/>
              <w:spacing w:before="36"/>
            </w:pPr>
            <w:r w:rsidRPr="005D52F6">
              <w:t>Training is of a poor quality or low standard</w:t>
            </w:r>
          </w:p>
        </w:tc>
        <w:tc>
          <w:tcPr>
            <w:tcW w:w="1843" w:type="dxa"/>
            <w:tcBorders>
              <w:top w:val="single" w:sz="4" w:space="0" w:color="auto"/>
            </w:tcBorders>
          </w:tcPr>
          <w:p w:rsidR="00F6559F" w:rsidRDefault="00EA0662" w:rsidP="004A0B41">
            <w:pPr>
              <w:pStyle w:val="Tabletext"/>
              <w:tabs>
                <w:tab w:val="decimal" w:pos="907"/>
              </w:tabs>
              <w:spacing w:before="36"/>
            </w:pPr>
            <w:r>
              <w:t>60.2</w:t>
            </w:r>
          </w:p>
        </w:tc>
      </w:tr>
      <w:tr w:rsidR="00F6559F" w:rsidRPr="002C30FF" w:rsidTr="00D67ED4">
        <w:trPr>
          <w:trHeight w:val="207"/>
        </w:trPr>
        <w:tc>
          <w:tcPr>
            <w:tcW w:w="5698" w:type="dxa"/>
          </w:tcPr>
          <w:p w:rsidR="00F6559F" w:rsidRPr="005D52F6" w:rsidRDefault="00F6559F" w:rsidP="004A0B41">
            <w:pPr>
              <w:pStyle w:val="Tabletext"/>
              <w:spacing w:before="36"/>
            </w:pPr>
            <w:r w:rsidRPr="005D52F6">
              <w:t>Relevant skills are not taught</w:t>
            </w:r>
          </w:p>
        </w:tc>
        <w:tc>
          <w:tcPr>
            <w:tcW w:w="1843" w:type="dxa"/>
          </w:tcPr>
          <w:p w:rsidR="00F6559F" w:rsidRDefault="00EA0662" w:rsidP="004A0B41">
            <w:pPr>
              <w:pStyle w:val="Tabletext"/>
              <w:tabs>
                <w:tab w:val="decimal" w:pos="907"/>
              </w:tabs>
              <w:spacing w:before="36"/>
            </w:pPr>
            <w:r>
              <w:t>33.5</w:t>
            </w:r>
          </w:p>
        </w:tc>
      </w:tr>
      <w:tr w:rsidR="00F6559F" w:rsidRPr="002C30FF" w:rsidTr="00D67ED4">
        <w:trPr>
          <w:trHeight w:val="207"/>
        </w:trPr>
        <w:tc>
          <w:tcPr>
            <w:tcW w:w="5698" w:type="dxa"/>
          </w:tcPr>
          <w:p w:rsidR="00F6559F" w:rsidRDefault="00F6559F" w:rsidP="004A0B41">
            <w:pPr>
              <w:pStyle w:val="Tabletext"/>
              <w:spacing w:before="36"/>
            </w:pPr>
            <w:r w:rsidRPr="005D52F6">
              <w:t>Not enough focus on practical skills</w:t>
            </w:r>
          </w:p>
        </w:tc>
        <w:tc>
          <w:tcPr>
            <w:tcW w:w="1843" w:type="dxa"/>
          </w:tcPr>
          <w:p w:rsidR="00F6559F" w:rsidRDefault="00EA0662" w:rsidP="004A0B41">
            <w:pPr>
              <w:pStyle w:val="Tabletext"/>
              <w:tabs>
                <w:tab w:val="decimal" w:pos="907"/>
              </w:tabs>
              <w:spacing w:before="36"/>
            </w:pPr>
            <w:r>
              <w:t>29.0</w:t>
            </w:r>
          </w:p>
        </w:tc>
      </w:tr>
      <w:tr w:rsidR="002C5992" w:rsidRPr="002C30FF" w:rsidTr="00D67ED4">
        <w:trPr>
          <w:trHeight w:val="207"/>
        </w:trPr>
        <w:tc>
          <w:tcPr>
            <w:tcW w:w="5698" w:type="dxa"/>
          </w:tcPr>
          <w:p w:rsidR="002C5992" w:rsidRPr="005D52F6" w:rsidRDefault="002C5992" w:rsidP="004A0B41">
            <w:pPr>
              <w:pStyle w:val="Tabletext"/>
              <w:spacing w:before="36"/>
            </w:pPr>
            <w:r>
              <w:t>Insufficient communication between training provider and employment agency</w:t>
            </w:r>
          </w:p>
        </w:tc>
        <w:tc>
          <w:tcPr>
            <w:tcW w:w="1843" w:type="dxa"/>
          </w:tcPr>
          <w:p w:rsidR="002C5992" w:rsidRDefault="002C5992" w:rsidP="004A0B41">
            <w:pPr>
              <w:pStyle w:val="Tabletext"/>
              <w:tabs>
                <w:tab w:val="decimal" w:pos="907"/>
              </w:tabs>
              <w:spacing w:before="36"/>
            </w:pPr>
            <w:r>
              <w:t>11.7*</w:t>
            </w:r>
          </w:p>
        </w:tc>
      </w:tr>
      <w:tr w:rsidR="002C5992" w:rsidRPr="002C30FF" w:rsidTr="00D67ED4">
        <w:trPr>
          <w:trHeight w:val="207"/>
        </w:trPr>
        <w:tc>
          <w:tcPr>
            <w:tcW w:w="5698" w:type="dxa"/>
          </w:tcPr>
          <w:p w:rsidR="002C5992" w:rsidRPr="005D52F6" w:rsidRDefault="002C5992" w:rsidP="004A0B41">
            <w:pPr>
              <w:pStyle w:val="Tabletext"/>
              <w:spacing w:before="36"/>
            </w:pPr>
            <w:r w:rsidRPr="005D52F6">
              <w:t>Instructors do not have enough industry experience</w:t>
            </w:r>
          </w:p>
        </w:tc>
        <w:tc>
          <w:tcPr>
            <w:tcW w:w="1843" w:type="dxa"/>
          </w:tcPr>
          <w:p w:rsidR="002C5992" w:rsidRDefault="002C5992" w:rsidP="004A0B41">
            <w:pPr>
              <w:pStyle w:val="Tabletext"/>
              <w:tabs>
                <w:tab w:val="decimal" w:pos="907"/>
              </w:tabs>
              <w:spacing w:before="36"/>
            </w:pPr>
            <w:r>
              <w:t>13.1*</w:t>
            </w:r>
          </w:p>
        </w:tc>
      </w:tr>
      <w:tr w:rsidR="002C5992" w:rsidRPr="002C30FF" w:rsidTr="00D67ED4">
        <w:trPr>
          <w:trHeight w:val="207"/>
        </w:trPr>
        <w:tc>
          <w:tcPr>
            <w:tcW w:w="5698" w:type="dxa"/>
          </w:tcPr>
          <w:p w:rsidR="002C5992" w:rsidRDefault="002C5992" w:rsidP="004A0B41">
            <w:pPr>
              <w:pStyle w:val="Tabletext"/>
              <w:spacing w:before="36"/>
            </w:pPr>
            <w:r w:rsidRPr="005D52F6">
              <w:t>Training is too general and not specific enough</w:t>
            </w:r>
          </w:p>
        </w:tc>
        <w:tc>
          <w:tcPr>
            <w:tcW w:w="1843" w:type="dxa"/>
          </w:tcPr>
          <w:p w:rsidR="002C5992" w:rsidRDefault="002C5992" w:rsidP="004A0B41">
            <w:pPr>
              <w:pStyle w:val="Tabletext"/>
              <w:tabs>
                <w:tab w:val="decimal" w:pos="907"/>
              </w:tabs>
              <w:spacing w:before="36"/>
            </w:pPr>
            <w:r>
              <w:t>9.2*</w:t>
            </w:r>
          </w:p>
        </w:tc>
      </w:tr>
      <w:tr w:rsidR="002C5992" w:rsidRPr="002C30FF" w:rsidTr="00D67ED4">
        <w:trPr>
          <w:trHeight w:val="207"/>
        </w:trPr>
        <w:tc>
          <w:tcPr>
            <w:tcW w:w="5698" w:type="dxa"/>
          </w:tcPr>
          <w:p w:rsidR="002C5992" w:rsidRDefault="002C5992" w:rsidP="004A0B41">
            <w:pPr>
              <w:pStyle w:val="Tabletext"/>
              <w:spacing w:before="36"/>
            </w:pPr>
            <w:r>
              <w:t>Apprentice/trainee had a poor attitude</w:t>
            </w:r>
          </w:p>
        </w:tc>
        <w:tc>
          <w:tcPr>
            <w:tcW w:w="1843" w:type="dxa"/>
          </w:tcPr>
          <w:p w:rsidR="002C5992" w:rsidRDefault="002C5992" w:rsidP="004A0B41">
            <w:pPr>
              <w:pStyle w:val="Tabletext"/>
              <w:tabs>
                <w:tab w:val="decimal" w:pos="907"/>
              </w:tabs>
              <w:spacing w:before="36"/>
            </w:pPr>
            <w:r>
              <w:t>8.1*</w:t>
            </w:r>
          </w:p>
        </w:tc>
      </w:tr>
      <w:tr w:rsidR="002C5992" w:rsidRPr="002C30FF" w:rsidTr="00D67ED4">
        <w:trPr>
          <w:trHeight w:val="207"/>
        </w:trPr>
        <w:tc>
          <w:tcPr>
            <w:tcW w:w="5698" w:type="dxa"/>
          </w:tcPr>
          <w:p w:rsidR="002C5992" w:rsidRDefault="002C5992" w:rsidP="004A0B41">
            <w:pPr>
              <w:pStyle w:val="Tabletext"/>
              <w:spacing w:before="36"/>
            </w:pPr>
            <w:r w:rsidRPr="005D52F6">
              <w:t>Poor access to training in regional/rural areas</w:t>
            </w:r>
          </w:p>
        </w:tc>
        <w:tc>
          <w:tcPr>
            <w:tcW w:w="1843" w:type="dxa"/>
          </w:tcPr>
          <w:p w:rsidR="002C5992" w:rsidRDefault="002C5992" w:rsidP="004A0B41">
            <w:pPr>
              <w:pStyle w:val="Tabletext"/>
              <w:tabs>
                <w:tab w:val="decimal" w:pos="907"/>
              </w:tabs>
              <w:spacing w:before="36"/>
            </w:pPr>
            <w:r>
              <w:t>4.8*</w:t>
            </w:r>
          </w:p>
        </w:tc>
      </w:tr>
      <w:tr w:rsidR="002C5992" w:rsidRPr="002C30FF" w:rsidTr="00D67ED4">
        <w:trPr>
          <w:trHeight w:val="207"/>
        </w:trPr>
        <w:tc>
          <w:tcPr>
            <w:tcW w:w="5698" w:type="dxa"/>
          </w:tcPr>
          <w:p w:rsidR="002C5992" w:rsidRDefault="002C5992" w:rsidP="004A0B41">
            <w:pPr>
              <w:pStyle w:val="Tabletext"/>
              <w:spacing w:before="36"/>
            </w:pPr>
            <w:r>
              <w:t>Access and the amount of funding available</w:t>
            </w:r>
          </w:p>
        </w:tc>
        <w:tc>
          <w:tcPr>
            <w:tcW w:w="1843" w:type="dxa"/>
          </w:tcPr>
          <w:p w:rsidR="002C5992" w:rsidRDefault="002C5992" w:rsidP="004A0B41">
            <w:pPr>
              <w:pStyle w:val="Tabletext"/>
              <w:tabs>
                <w:tab w:val="decimal" w:pos="1049"/>
              </w:tabs>
              <w:spacing w:before="36"/>
            </w:pPr>
            <w:r>
              <w:t>np</w:t>
            </w:r>
          </w:p>
        </w:tc>
      </w:tr>
      <w:tr w:rsidR="002C5992" w:rsidRPr="002C30FF" w:rsidTr="00D67ED4">
        <w:trPr>
          <w:trHeight w:val="207"/>
        </w:trPr>
        <w:tc>
          <w:tcPr>
            <w:tcW w:w="5698" w:type="dxa"/>
          </w:tcPr>
          <w:p w:rsidR="002C5992" w:rsidRDefault="002C5992" w:rsidP="004A0B41">
            <w:pPr>
              <w:pStyle w:val="Tabletext"/>
              <w:spacing w:before="36"/>
            </w:pPr>
            <w:r w:rsidRPr="005D52F6">
              <w:t>Training content is outdated</w:t>
            </w:r>
          </w:p>
        </w:tc>
        <w:tc>
          <w:tcPr>
            <w:tcW w:w="1843" w:type="dxa"/>
          </w:tcPr>
          <w:p w:rsidR="002C5992" w:rsidRDefault="002C5992" w:rsidP="004A0B41">
            <w:pPr>
              <w:pStyle w:val="Tabletext"/>
              <w:tabs>
                <w:tab w:val="decimal" w:pos="1049"/>
              </w:tabs>
              <w:spacing w:before="36"/>
            </w:pPr>
            <w:r>
              <w:t>np</w:t>
            </w:r>
          </w:p>
        </w:tc>
      </w:tr>
      <w:tr w:rsidR="002C5992" w:rsidRPr="002C30FF" w:rsidTr="00D67ED4">
        <w:trPr>
          <w:trHeight w:val="207"/>
        </w:trPr>
        <w:tc>
          <w:tcPr>
            <w:tcW w:w="5698" w:type="dxa"/>
            <w:tcBorders>
              <w:bottom w:val="single" w:sz="4" w:space="0" w:color="auto"/>
            </w:tcBorders>
          </w:tcPr>
          <w:p w:rsidR="002C5992" w:rsidRPr="005D52F6" w:rsidRDefault="002C5992" w:rsidP="004A0B41">
            <w:pPr>
              <w:pStyle w:val="Tabletext"/>
              <w:spacing w:before="36"/>
            </w:pPr>
            <w:r w:rsidRPr="005D52F6">
              <w:t>Other reasons</w:t>
            </w:r>
          </w:p>
        </w:tc>
        <w:tc>
          <w:tcPr>
            <w:tcW w:w="1843" w:type="dxa"/>
            <w:tcBorders>
              <w:bottom w:val="single" w:sz="4" w:space="0" w:color="auto"/>
            </w:tcBorders>
          </w:tcPr>
          <w:p w:rsidR="002C5992" w:rsidRPr="00146FCF" w:rsidRDefault="002C5992" w:rsidP="004A0B41">
            <w:pPr>
              <w:pStyle w:val="Tabletext"/>
              <w:tabs>
                <w:tab w:val="decimal" w:pos="907"/>
              </w:tabs>
              <w:spacing w:before="36"/>
            </w:pPr>
            <w:r>
              <w:t>13.2*</w:t>
            </w:r>
          </w:p>
        </w:tc>
      </w:tr>
    </w:tbl>
    <w:p w:rsidR="004A0B41" w:rsidRDefault="00142163" w:rsidP="00E46B71">
      <w:pPr>
        <w:pStyle w:val="Source"/>
        <w:tabs>
          <w:tab w:val="left" w:pos="851"/>
        </w:tabs>
        <w:ind w:right="-284" w:hanging="556"/>
      </w:pPr>
      <w:r>
        <w:t xml:space="preserve">Notes: </w:t>
      </w:r>
      <w:r>
        <w:tab/>
      </w:r>
      <w:r>
        <w:rPr>
          <w:rStyle w:val="TextChar1"/>
          <w:rFonts w:ascii="Arial" w:hAnsi="Arial"/>
          <w:szCs w:val="20"/>
        </w:rPr>
        <w:t>Np</w:t>
      </w:r>
      <w:r w:rsidR="00313183">
        <w:rPr>
          <w:rStyle w:val="TextChar1"/>
          <w:rFonts w:ascii="Arial" w:hAnsi="Arial"/>
          <w:szCs w:val="20"/>
        </w:rPr>
        <w:tab/>
      </w:r>
      <w:proofErr w:type="gramStart"/>
      <w:r>
        <w:rPr>
          <w:rStyle w:val="TextChar1"/>
          <w:rFonts w:ascii="Arial" w:hAnsi="Arial"/>
          <w:szCs w:val="20"/>
        </w:rPr>
        <w:t>Not</w:t>
      </w:r>
      <w:proofErr w:type="gramEnd"/>
      <w:r>
        <w:rPr>
          <w:rStyle w:val="TextChar1"/>
          <w:rFonts w:ascii="Arial" w:hAnsi="Arial"/>
          <w:szCs w:val="20"/>
        </w:rPr>
        <w:t xml:space="preserve"> published. NCVER does not report on estimates based on five or fewer respondents because the </w:t>
      </w:r>
      <w:r>
        <w:rPr>
          <w:rStyle w:val="TextChar1"/>
          <w:rFonts w:ascii="Arial" w:hAnsi="Arial"/>
          <w:szCs w:val="20"/>
        </w:rPr>
        <w:tab/>
        <w:t>estimates are unreliable.</w:t>
      </w:r>
      <w:r>
        <w:rPr>
          <w:rStyle w:val="TextChar1"/>
          <w:rFonts w:ascii="Arial" w:hAnsi="Arial"/>
          <w:szCs w:val="20"/>
        </w:rPr>
        <w:br/>
      </w:r>
      <w:r w:rsidR="00F31069" w:rsidRPr="002C1924">
        <w:t>* The estimate has a relative standard error equal to or greater than 25% and should be used with caution.</w:t>
      </w:r>
    </w:p>
    <w:p w:rsidR="00142163" w:rsidRDefault="00F31069" w:rsidP="004A0B41">
      <w:pPr>
        <w:pStyle w:val="Source"/>
        <w:tabs>
          <w:tab w:val="left" w:pos="851"/>
        </w:tabs>
        <w:ind w:left="720" w:right="-284" w:hanging="709"/>
      </w:pPr>
      <w:r>
        <w:t>Source: NCVER (2017).</w:t>
      </w:r>
    </w:p>
    <w:p w:rsidR="00124876" w:rsidRPr="00142163" w:rsidRDefault="00DE408E" w:rsidP="00142163">
      <w:pPr>
        <w:pStyle w:val="Source"/>
        <w:tabs>
          <w:tab w:val="left" w:pos="851"/>
        </w:tabs>
        <w:spacing w:line="300" w:lineRule="exact"/>
        <w:ind w:left="0" w:firstLine="11"/>
      </w:pPr>
      <w:r w:rsidRPr="00142163">
        <w:rPr>
          <w:rFonts w:ascii="Trebuchet MS" w:hAnsi="Trebuchet MS"/>
          <w:sz w:val="19"/>
        </w:rPr>
        <w:lastRenderedPageBreak/>
        <w:t xml:space="preserve">Once again, the </w:t>
      </w:r>
      <w:r w:rsidR="00344FC8" w:rsidRPr="00142163">
        <w:rPr>
          <w:rFonts w:ascii="Trebuchet MS" w:hAnsi="Trebuchet MS"/>
          <w:sz w:val="19"/>
        </w:rPr>
        <w:t xml:space="preserve">job </w:t>
      </w:r>
      <w:r w:rsidRPr="00142163">
        <w:rPr>
          <w:rFonts w:ascii="Trebuchet MS" w:hAnsi="Trebuchet MS"/>
          <w:sz w:val="19"/>
        </w:rPr>
        <w:t>relevance</w:t>
      </w:r>
      <w:r w:rsidR="00093032" w:rsidRPr="00142163">
        <w:rPr>
          <w:rFonts w:ascii="Trebuchet MS" w:hAnsi="Trebuchet MS"/>
          <w:sz w:val="19"/>
        </w:rPr>
        <w:t xml:space="preserve"> of the skills being taught appears to be an</w:t>
      </w:r>
      <w:r w:rsidR="007F5328" w:rsidRPr="00142163">
        <w:rPr>
          <w:rFonts w:ascii="Trebuchet MS" w:hAnsi="Trebuchet MS"/>
          <w:sz w:val="19"/>
        </w:rPr>
        <w:t xml:space="preserve"> important factor for employers and is likely to be an int</w:t>
      </w:r>
      <w:r w:rsidRPr="00142163">
        <w:rPr>
          <w:rFonts w:ascii="Trebuchet MS" w:hAnsi="Trebuchet MS"/>
          <w:sz w:val="19"/>
        </w:rPr>
        <w:t>egral component of a high-</w:t>
      </w:r>
      <w:r w:rsidR="007F5328" w:rsidRPr="00142163">
        <w:rPr>
          <w:rFonts w:ascii="Trebuchet MS" w:hAnsi="Trebuchet MS"/>
          <w:sz w:val="19"/>
        </w:rPr>
        <w:t>quality VET system.</w:t>
      </w:r>
    </w:p>
    <w:p w:rsidR="00E42BC1" w:rsidRDefault="00E42BC1" w:rsidP="00E42BC1">
      <w:pPr>
        <w:pStyle w:val="Heading3"/>
      </w:pPr>
      <w:r>
        <w:t>Influencing how training is conducted (through engagement with an RTO or through training package development)</w:t>
      </w:r>
    </w:p>
    <w:p w:rsidR="00E42BC1" w:rsidRDefault="001D6B1A" w:rsidP="00E42BC1">
      <w:pPr>
        <w:pStyle w:val="Text"/>
      </w:pPr>
      <w:r>
        <w:t>The</w:t>
      </w:r>
      <w:r w:rsidR="007F5328">
        <w:t xml:space="preserve"> </w:t>
      </w:r>
      <w:r w:rsidR="00D91202">
        <w:t>Smith et al</w:t>
      </w:r>
      <w:r w:rsidR="00DE408E">
        <w:t>.</w:t>
      </w:r>
      <w:r w:rsidR="00D91202">
        <w:t xml:space="preserve"> (2017) </w:t>
      </w:r>
      <w:r>
        <w:t>report</w:t>
      </w:r>
      <w:r w:rsidR="00C93CEE">
        <w:t>,</w:t>
      </w:r>
      <w:r>
        <w:t xml:space="preserve"> cited earlier</w:t>
      </w:r>
      <w:r w:rsidR="00C93CEE">
        <w:t>,</w:t>
      </w:r>
      <w:r>
        <w:t xml:space="preserve"> </w:t>
      </w:r>
      <w:r w:rsidR="00010C97">
        <w:t>investigate</w:t>
      </w:r>
      <w:r w:rsidR="007F5328">
        <w:t>s</w:t>
      </w:r>
      <w:r w:rsidR="00D91202">
        <w:t xml:space="preserve"> employers’ experiences when partnering with RTOs. Their </w:t>
      </w:r>
      <w:r w:rsidR="007F5328">
        <w:t>research</w:t>
      </w:r>
      <w:r w:rsidR="00DA08E2">
        <w:t>,</w:t>
      </w:r>
      <w:r w:rsidR="008A3B4B">
        <w:t xml:space="preserve"> and in particular </w:t>
      </w:r>
      <w:r w:rsidR="00DE408E">
        <w:t xml:space="preserve">the </w:t>
      </w:r>
      <w:r w:rsidR="008A3B4B">
        <w:t>nine partnership case studi</w:t>
      </w:r>
      <w:r w:rsidR="00D23A2E" w:rsidRPr="005E2BE5">
        <w:rPr>
          <w:noProof/>
          <w:lang w:eastAsia="en-AU"/>
        </w:rPr>
        <mc:AlternateContent>
          <mc:Choice Requires="wps">
            <w:drawing>
              <wp:anchor distT="0" distB="0" distL="114300" distR="114300" simplePos="0" relativeHeight="252049408" behindDoc="0" locked="1" layoutInCell="1" allowOverlap="1" wp14:anchorId="2780D1C0" wp14:editId="13FB7C68">
                <wp:simplePos x="0" y="0"/>
                <wp:positionH relativeFrom="outsideMargin">
                  <wp:posOffset>156845</wp:posOffset>
                </wp:positionH>
                <wp:positionV relativeFrom="page">
                  <wp:posOffset>793115</wp:posOffset>
                </wp:positionV>
                <wp:extent cx="1320800" cy="179895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320800" cy="179895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42163" w:rsidRPr="00543BFF" w:rsidRDefault="00142163" w:rsidP="00D23A2E">
                            <w:pPr>
                              <w:pStyle w:val="PullQuote"/>
                            </w:pPr>
                            <w:r>
                              <w:t>A quality VET system from the employers’ perspective generates work-ready graduates but is also flexible enough to cater for diverse training and accreditation needs.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1" type="#_x0000_t202" style="position:absolute;margin-left:12.35pt;margin-top:62.45pt;width:104pt;height:141.65pt;z-index:2520494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" filled="f" stroked="f" strokeweight=".5pt">
                <v:shadow on="t" type="perspective" color="black" opacity="9830f" origin=",.5" offset="0,25pt" matrix="58982f,,,-12452f"/>
                <v:textbox inset="10mm">
                  <w:txbxContent>
                    <w:p w:rsidR="00142163" w:rsidRPr="00543BFF" w:rsidRDefault="00142163" w:rsidP="00D23A2E">
                      <w:pPr>
                        <w:pStyle w:val="PullQuote"/>
                      </w:pPr>
                      <w:r>
                        <w:t>A quality VET system from the employers’ perspective generates work-ready graduates but is also flexible enough to cater for diverse training and accreditation needs.</w:t>
                      </w:r>
                    </w:p>
                  </w:txbxContent>
                </v:textbox>
                <w10:wrap anchorx="margin" anchory="page"/>
                <w10:anchorlock/>
              </v:shape>
            </w:pict>
          </mc:Fallback>
        </mc:AlternateContent>
      </w:r>
      <w:r w:rsidR="008A3B4B">
        <w:t xml:space="preserve">es </w:t>
      </w:r>
      <w:r>
        <w:t>conducted</w:t>
      </w:r>
      <w:r w:rsidR="008A3B4B">
        <w:t>, reveal</w:t>
      </w:r>
      <w:r w:rsidR="007F5328">
        <w:t>s</w:t>
      </w:r>
      <w:r w:rsidR="008A3B4B">
        <w:t xml:space="preserve"> a diverse array of drivers for employers to partner with RTOs. These reasons</w:t>
      </w:r>
      <w:r w:rsidR="00DE408E">
        <w:t xml:space="preserve"> </w:t>
      </w:r>
      <w:r w:rsidR="008A3B4B">
        <w:t>—</w:t>
      </w:r>
      <w:r w:rsidR="00DE408E">
        <w:t xml:space="preserve"> </w:t>
      </w:r>
      <w:r w:rsidR="008A3B4B">
        <w:t xml:space="preserve">which range from </w:t>
      </w:r>
      <w:r w:rsidR="00017EA7">
        <w:t>fulfilling licensing and accreditation requirements, to general training needs, specific skill needs a</w:t>
      </w:r>
      <w:r>
        <w:t>nd providing pathways to higher-</w:t>
      </w:r>
      <w:r w:rsidR="00017EA7">
        <w:t>level work</w:t>
      </w:r>
      <w:r w:rsidR="00DE408E">
        <w:t xml:space="preserve"> </w:t>
      </w:r>
      <w:r w:rsidR="008A3B4B">
        <w:t>—</w:t>
      </w:r>
      <w:r w:rsidR="00DE408E">
        <w:t xml:space="preserve"> </w:t>
      </w:r>
      <w:r w:rsidR="008A3B4B">
        <w:t xml:space="preserve">suggest that </w:t>
      </w:r>
      <w:r w:rsidR="00DE408E">
        <w:t xml:space="preserve">the </w:t>
      </w:r>
      <w:r w:rsidR="008A3B4B">
        <w:t xml:space="preserve">flexibility of the VET system </w:t>
      </w:r>
      <w:r w:rsidR="00344FC8">
        <w:t>response</w:t>
      </w:r>
      <w:r w:rsidR="008A3B4B">
        <w:t xml:space="preserve"> to employers</w:t>
      </w:r>
      <w:r w:rsidR="00344FC8">
        <w:t>’ needs</w:t>
      </w:r>
      <w:r w:rsidR="008A3B4B">
        <w:t xml:space="preserve"> is likely to be an important component of a quality VET system </w:t>
      </w:r>
      <w:r w:rsidR="00344FC8">
        <w:t>for</w:t>
      </w:r>
      <w:r w:rsidR="008A3B4B">
        <w:t xml:space="preserve"> employers.</w:t>
      </w:r>
    </w:p>
    <w:p w:rsidR="00E42BC1" w:rsidRPr="00D5321F" w:rsidRDefault="00710517" w:rsidP="00D5321F">
      <w:pPr>
        <w:pStyle w:val="Text"/>
      </w:pPr>
      <w:r>
        <w:t>Considering the th</w:t>
      </w:r>
      <w:r w:rsidR="00DE408E">
        <w:t xml:space="preserve">ree touch </w:t>
      </w:r>
      <w:r>
        <w:t xml:space="preserve">points together, </w:t>
      </w:r>
      <w:r w:rsidR="00D94A39">
        <w:t xml:space="preserve">it appears that a quality VET system from the employers’ perspective is one that generates work-ready graduates but is also flexible enough to cater for </w:t>
      </w:r>
      <w:r w:rsidR="001D6B1A">
        <w:t>employers’</w:t>
      </w:r>
      <w:r w:rsidR="00D94A39">
        <w:t xml:space="preserve"> other diverse training and accreditation needs. </w:t>
      </w:r>
    </w:p>
    <w:p w:rsidR="009B1FD8" w:rsidRDefault="009B1FD8" w:rsidP="009B1FD8">
      <w:pPr>
        <w:pStyle w:val="Heading2"/>
      </w:pPr>
      <w:bookmarkStart w:id="98" w:name="_Toc490043232"/>
      <w:bookmarkStart w:id="99" w:name="_Toc492370676"/>
      <w:bookmarkStart w:id="100" w:name="_Toc496019456"/>
      <w:bookmarkStart w:id="101" w:name="_Toc496791097"/>
      <w:bookmarkStart w:id="102" w:name="_Toc497898140"/>
      <w:r>
        <w:t>What are the enablers of, and barriers to, a system that meets the expectations of employers?</w:t>
      </w:r>
      <w:bookmarkEnd w:id="98"/>
      <w:bookmarkEnd w:id="99"/>
      <w:bookmarkEnd w:id="100"/>
      <w:bookmarkEnd w:id="101"/>
      <w:bookmarkEnd w:id="102"/>
    </w:p>
    <w:p w:rsidR="000D2396" w:rsidRDefault="000D2396" w:rsidP="000D2396">
      <w:pPr>
        <w:pStyle w:val="Text"/>
      </w:pPr>
      <w:r>
        <w:t xml:space="preserve">The </w:t>
      </w:r>
      <w:r w:rsidR="00F101C1">
        <w:t xml:space="preserve">previous </w:t>
      </w:r>
      <w:r>
        <w:t>sections suggest that employers are</w:t>
      </w:r>
      <w:r w:rsidR="00250D87">
        <w:t xml:space="preserve"> </w:t>
      </w:r>
      <w:r>
        <w:t xml:space="preserve">demanding </w:t>
      </w:r>
      <w:r w:rsidR="005F5937">
        <w:t>users</w:t>
      </w:r>
      <w:r>
        <w:t xml:space="preserve"> of the VET system</w:t>
      </w:r>
      <w:r w:rsidR="00250D87">
        <w:t xml:space="preserve">. </w:t>
      </w:r>
      <w:r w:rsidR="00BE574B">
        <w:t xml:space="preserve">As expectations of employers increase, satisfaction with training may decrease if the VET system cannot keep pace. </w:t>
      </w:r>
      <w:r w:rsidR="00250D87">
        <w:t xml:space="preserve">The data </w:t>
      </w:r>
      <w:r w:rsidR="00BE574B">
        <w:t xml:space="preserve">presented </w:t>
      </w:r>
      <w:r w:rsidR="00F101C1">
        <w:t xml:space="preserve">in tables 10 and 11 </w:t>
      </w:r>
      <w:r w:rsidR="00DE408E">
        <w:t>show</w:t>
      </w:r>
      <w:r w:rsidR="00F101C1">
        <w:t>s</w:t>
      </w:r>
      <w:r>
        <w:t xml:space="preserve"> that</w:t>
      </w:r>
      <w:r w:rsidR="00DE408E">
        <w:t>, in addition to poor-</w:t>
      </w:r>
      <w:r w:rsidR="00250D87">
        <w:t>quality training,</w:t>
      </w:r>
      <w:r>
        <w:t xml:space="preserve"> employers criticise the VET system for training that</w:t>
      </w:r>
      <w:r w:rsidR="00250D87">
        <w:t xml:space="preserve"> </w:t>
      </w:r>
      <w:r w:rsidR="00DE408E">
        <w:t>fails to</w:t>
      </w:r>
      <w:r w:rsidR="00250D87">
        <w:t xml:space="preserve"> provide </w:t>
      </w:r>
      <w:r w:rsidR="00344FC8">
        <w:t xml:space="preserve">job </w:t>
      </w:r>
      <w:r w:rsidR="00250D87">
        <w:t>relevant skills.</w:t>
      </w:r>
      <w:r>
        <w:t xml:space="preserve"> </w:t>
      </w:r>
      <w:r w:rsidR="00250D87">
        <w:t>However,</w:t>
      </w:r>
      <w:r w:rsidR="00DE408E">
        <w:t xml:space="preserve"> internet job vacancy data show</w:t>
      </w:r>
      <w:r w:rsidR="00250D87">
        <w:t xml:space="preserve"> that employers are looking for soft skills in addition to current technical skills. </w:t>
      </w:r>
      <w:r w:rsidR="00BE574B">
        <w:t xml:space="preserve">While employability skills have been embedded in training packages, </w:t>
      </w:r>
      <w:r w:rsidR="00BE574B" w:rsidRPr="00A76622">
        <w:t>Wibrow</w:t>
      </w:r>
      <w:r w:rsidR="00BE574B">
        <w:t xml:space="preserve"> (2011) explains that teachers are uncertain about how to teach and assess them. This potentially undermines the aim </w:t>
      </w:r>
      <w:r w:rsidR="001D6B1A">
        <w:t>of ensuring that</w:t>
      </w:r>
      <w:r w:rsidR="00BE574B">
        <w:t xml:space="preserve"> graduates have these skills. Wibrow (2011) goes on to suggest that involving employers, </w:t>
      </w:r>
      <w:r w:rsidR="001D6B1A">
        <w:t xml:space="preserve">by </w:t>
      </w:r>
      <w:r w:rsidR="00BE574B">
        <w:t xml:space="preserve">perhaps enabling students to learn these employability skills in the workplace, may result in better-equipped graduates. </w:t>
      </w:r>
    </w:p>
    <w:p w:rsidR="00C93CEE" w:rsidRDefault="00DE408E" w:rsidP="009B1FD8">
      <w:pPr>
        <w:pStyle w:val="Text"/>
      </w:pPr>
      <w:r>
        <w:t>M</w:t>
      </w:r>
      <w:r w:rsidR="000E669F">
        <w:t xml:space="preserve">any factors contribute to the </w:t>
      </w:r>
      <w:r w:rsidR="007E1710">
        <w:t>dev</w:t>
      </w:r>
      <w:r>
        <w:t>elopment of work-</w:t>
      </w:r>
      <w:r w:rsidR="007E1710">
        <w:t>ready graduates, such as (but not limited to): the content of the relevant training package</w:t>
      </w:r>
      <w:r w:rsidR="00F101C1">
        <w:t>(</w:t>
      </w:r>
      <w:r w:rsidR="007E1710">
        <w:t>s</w:t>
      </w:r>
      <w:r w:rsidR="00F101C1">
        <w:t>)</w:t>
      </w:r>
      <w:r w:rsidR="007E1710">
        <w:t>; the abilit</w:t>
      </w:r>
      <w:r w:rsidR="00F101C1">
        <w:t>y and experience of the trainer(</w:t>
      </w:r>
      <w:r w:rsidR="007E1710">
        <w:t>s</w:t>
      </w:r>
      <w:r w:rsidR="00F101C1">
        <w:t>)</w:t>
      </w:r>
      <w:r w:rsidR="007E1710">
        <w:t>; the training equipment and facilities; and how the training is conducted. All of these factors can act as enablers or barriers to meeting the</w:t>
      </w:r>
      <w:r>
        <w:t xml:space="preserve"> employers’ expectation of work-</w:t>
      </w:r>
      <w:r w:rsidR="007E1710">
        <w:t>ready</w:t>
      </w:r>
      <w:r w:rsidR="00C93CEE">
        <w:t xml:space="preserve"> graduates.</w:t>
      </w:r>
    </w:p>
    <w:p w:rsidR="00995403" w:rsidRDefault="00F101C1" w:rsidP="009B1FD8">
      <w:pPr>
        <w:pStyle w:val="Text"/>
      </w:pPr>
      <w:r>
        <w:t>H</w:t>
      </w:r>
      <w:r w:rsidR="007E1710">
        <w:t xml:space="preserve">owever, </w:t>
      </w:r>
      <w:r w:rsidR="005B01B7">
        <w:t xml:space="preserve">employers are </w:t>
      </w:r>
      <w:r>
        <w:t xml:space="preserve">ultimately </w:t>
      </w:r>
      <w:r w:rsidR="005B01B7">
        <w:t>dependent on the assessment and certification process. Employers need to be confident that a graduate has the skills for whic</w:t>
      </w:r>
      <w:r w:rsidR="00C93CEE">
        <w:t>h they have been accredited</w:t>
      </w:r>
      <w:r w:rsidR="005B01B7">
        <w:t>.</w:t>
      </w:r>
      <w:r w:rsidR="007E1710">
        <w:t xml:space="preserve"> Holding a qualification</w:t>
      </w:r>
      <w:r w:rsidR="00B44644">
        <w:t>,</w:t>
      </w:r>
      <w:r w:rsidR="007E1710">
        <w:t xml:space="preserve"> </w:t>
      </w:r>
      <w:r w:rsidR="00B44644">
        <w:t xml:space="preserve">or proffering a unique student identifier (USI) transcript, </w:t>
      </w:r>
      <w:r w:rsidR="007E1710">
        <w:t>should signal to the employer that a graduate is competent</w:t>
      </w:r>
      <w:r w:rsidR="00B4379A">
        <w:t>.</w:t>
      </w:r>
    </w:p>
    <w:p w:rsidR="00124876" w:rsidRDefault="00961449" w:rsidP="009B1FD8">
      <w:pPr>
        <w:pStyle w:val="Text"/>
      </w:pPr>
      <w:r>
        <w:t xml:space="preserve">The quality of assessment has long been recognised as an important element of the VET sector. </w:t>
      </w:r>
      <w:r w:rsidR="00D45C03">
        <w:t>As the</w:t>
      </w:r>
      <w:r w:rsidR="00A76622">
        <w:t xml:space="preserve"> Australian</w:t>
      </w:r>
      <w:r w:rsidR="00D45C03">
        <w:t xml:space="preserve"> Department of Education </w:t>
      </w:r>
      <w:r w:rsidR="003E4ED4">
        <w:t>and Training (</w:t>
      </w:r>
      <w:r w:rsidR="003E4ED4" w:rsidRPr="00A76622">
        <w:t>2016a</w:t>
      </w:r>
      <w:r w:rsidR="003E4ED4">
        <w:t xml:space="preserve">) </w:t>
      </w:r>
      <w:r w:rsidR="00D45C03">
        <w:t xml:space="preserve">states in </w:t>
      </w:r>
      <w:r w:rsidR="00DE408E">
        <w:t>its</w:t>
      </w:r>
      <w:r w:rsidR="00D45C03">
        <w:t xml:space="preserve"> discussion paper on the quality of assessment in VET, ‘in a competency-based training system, assessment </w:t>
      </w:r>
      <w:r w:rsidR="003E4ED4">
        <w:t>is the gatekeeper for quality’</w:t>
      </w:r>
      <w:r w:rsidR="00D45C03">
        <w:t>.</w:t>
      </w:r>
    </w:p>
    <w:p w:rsidR="00550383" w:rsidRDefault="00D45C03" w:rsidP="009B1FD8">
      <w:pPr>
        <w:pStyle w:val="Text"/>
      </w:pPr>
      <w:r>
        <w:lastRenderedPageBreak/>
        <w:t>From the employers’ perspective, the Survey of Employer Use and Views shows a reasonably high level of satisfaction wi</w:t>
      </w:r>
      <w:r w:rsidR="00DE408E">
        <w:t>th the standard of assessment (t</w:t>
      </w:r>
      <w:r>
        <w:t xml:space="preserve">able </w:t>
      </w:r>
      <w:r w:rsidR="00036208">
        <w:t>12</w:t>
      </w:r>
      <w:r>
        <w:t>).</w:t>
      </w:r>
      <w:r w:rsidR="006B751C">
        <w:t xml:space="preserve"> </w:t>
      </w:r>
      <w:r w:rsidR="00550383">
        <w:t>However, Noonan and Condon (2013)</w:t>
      </w:r>
      <w:r w:rsidR="00073E85">
        <w:t xml:space="preserve"> in their report on VET quality</w:t>
      </w:r>
      <w:r w:rsidR="00550383">
        <w:t xml:space="preserve"> </w:t>
      </w:r>
      <w:r w:rsidR="003E4ED4">
        <w:t>highlighted</w:t>
      </w:r>
      <w:r w:rsidR="00550383">
        <w:t xml:space="preserve"> that industry had raised concerns about the quali</w:t>
      </w:r>
      <w:r w:rsidR="00073E85">
        <w:t>ty of teaching and assessment. The s</w:t>
      </w:r>
      <w:r w:rsidR="00550383">
        <w:t>pecific concerns included:</w:t>
      </w:r>
    </w:p>
    <w:p w:rsidR="00550383" w:rsidRDefault="00550383" w:rsidP="002B3A8B">
      <w:pPr>
        <w:pStyle w:val="Dotpoint1"/>
        <w:tabs>
          <w:tab w:val="clear" w:pos="284"/>
        </w:tabs>
        <w:ind w:left="284" w:hanging="284"/>
      </w:pPr>
      <w:r>
        <w:t>the quality of VET teaching and the need for stronger requirements regarding teacher skills, and related to this, the quality and adequacy of the Certificate IV i</w:t>
      </w:r>
      <w:r w:rsidR="00073E85">
        <w:t>n Training and Assessment (TAE)</w:t>
      </w:r>
    </w:p>
    <w:p w:rsidR="00550383" w:rsidRDefault="00550383" w:rsidP="002B3A8B">
      <w:pPr>
        <w:pStyle w:val="Dotpoint1"/>
        <w:tabs>
          <w:tab w:val="clear" w:pos="284"/>
        </w:tabs>
        <w:ind w:left="284" w:hanging="284"/>
      </w:pPr>
      <w:r>
        <w:t>the quality of educational design (including mode of delivery, workplace learning and the ‘depth</w:t>
      </w:r>
      <w:r w:rsidR="00073E85">
        <w:t xml:space="preserve"> and duration of training’)</w:t>
      </w:r>
    </w:p>
    <w:p w:rsidR="00550383" w:rsidRDefault="00550383" w:rsidP="002B3A8B">
      <w:pPr>
        <w:pStyle w:val="Dotpoint1"/>
        <w:tabs>
          <w:tab w:val="clear" w:pos="284"/>
        </w:tabs>
        <w:ind w:left="284" w:hanging="284"/>
      </w:pPr>
      <w:proofErr w:type="gramStart"/>
      <w:r>
        <w:t>inconsistent</w:t>
      </w:r>
      <w:proofErr w:type="gramEnd"/>
      <w:r>
        <w:t xml:space="preserve"> understanding of quality, and what is expected for training to be of adequate quality (</w:t>
      </w:r>
      <w:r w:rsidR="003242E9">
        <w:t xml:space="preserve">Noonan </w:t>
      </w:r>
      <w:r w:rsidR="00073E85">
        <w:t>&amp;</w:t>
      </w:r>
      <w:r w:rsidR="003242E9">
        <w:t xml:space="preserve"> Condon </w:t>
      </w:r>
      <w:r>
        <w:t xml:space="preserve">2013). </w:t>
      </w:r>
    </w:p>
    <w:p w:rsidR="00B67B4A" w:rsidRDefault="00B67B4A" w:rsidP="00B67B4A">
      <w:pPr>
        <w:pStyle w:val="Text"/>
      </w:pPr>
      <w:r>
        <w:t>Similar concerns about ‘tick and flick’ approaches to training and assessment were also raised by employers in Shah (2017).</w:t>
      </w:r>
    </w:p>
    <w:p w:rsidR="00247F8F" w:rsidRDefault="00B67B4A" w:rsidP="009B1FD8">
      <w:pPr>
        <w:pStyle w:val="Text"/>
      </w:pPr>
      <w:r>
        <w:t xml:space="preserve">Assessment is an area that has been highlighted by the </w:t>
      </w:r>
      <w:r w:rsidR="00D45C03">
        <w:t xml:space="preserve">Australian Skills and Quality Authority </w:t>
      </w:r>
      <w:r w:rsidR="00073E85">
        <w:t xml:space="preserve">as </w:t>
      </w:r>
      <w:r>
        <w:t xml:space="preserve">requiring more attention </w:t>
      </w:r>
      <w:r w:rsidR="00D45C03">
        <w:t>(</w:t>
      </w:r>
      <w:r w:rsidR="003E4ED4">
        <w:t>Australian Department</w:t>
      </w:r>
      <w:r w:rsidR="006C54E3">
        <w:t xml:space="preserve"> of Education and Training</w:t>
      </w:r>
      <w:r w:rsidR="00722562">
        <w:t xml:space="preserve"> </w:t>
      </w:r>
      <w:r w:rsidR="00722562" w:rsidRPr="00A76622">
        <w:t>201</w:t>
      </w:r>
      <w:r w:rsidR="006C54E3" w:rsidRPr="00A76622">
        <w:t>6</w:t>
      </w:r>
      <w:r w:rsidR="00A76622" w:rsidRPr="00A76622">
        <w:t>a</w:t>
      </w:r>
      <w:r w:rsidR="00D45C03">
        <w:t>)</w:t>
      </w:r>
      <w:r w:rsidR="001B5CFF">
        <w:t xml:space="preserve">. </w:t>
      </w:r>
      <w:r w:rsidR="00273298">
        <w:t>To this end</w:t>
      </w:r>
      <w:r w:rsidR="0042457B">
        <w:t>,</w:t>
      </w:r>
      <w:r w:rsidR="00073E85">
        <w:t xml:space="preserve"> </w:t>
      </w:r>
      <w:r w:rsidR="00C93CEE">
        <w:t xml:space="preserve">in 2015 </w:t>
      </w:r>
      <w:r w:rsidR="00073E85">
        <w:t>the Australian G</w:t>
      </w:r>
      <w:r w:rsidR="001A6616">
        <w:t xml:space="preserve">overnment formed a </w:t>
      </w:r>
      <w:r w:rsidR="003F41AC">
        <w:t>Training and Assessment Working Group</w:t>
      </w:r>
      <w:r w:rsidR="001A6616">
        <w:t xml:space="preserve"> to consider possible reforms to improve the quality of assessment</w:t>
      </w:r>
      <w:r w:rsidR="0042457B">
        <w:t xml:space="preserve">. This resulted in a </w:t>
      </w:r>
      <w:r w:rsidR="003F41AC">
        <w:t>set of recommendations</w:t>
      </w:r>
      <w:r w:rsidR="00344FC8">
        <w:t xml:space="preserve"> (Australian Department of Education and Training 2016b)</w:t>
      </w:r>
      <w:r w:rsidR="0042457B">
        <w:t>, to be considered by government,</w:t>
      </w:r>
      <w:r w:rsidR="00857C85">
        <w:t xml:space="preserve"> </w:t>
      </w:r>
      <w:r w:rsidR="00073E85">
        <w:t>which</w:t>
      </w:r>
      <w:r w:rsidR="001A6616">
        <w:t xml:space="preserve"> sit under four main themes:</w:t>
      </w:r>
      <w:r w:rsidR="00857C85">
        <w:t xml:space="preserve"> </w:t>
      </w:r>
    </w:p>
    <w:p w:rsidR="00247F8F" w:rsidRDefault="00247F8F" w:rsidP="00247F8F">
      <w:pPr>
        <w:pStyle w:val="Dotpoint1"/>
      </w:pPr>
      <w:r>
        <w:t>approaches to strengthening the s</w:t>
      </w:r>
      <w:r w:rsidR="00073E85">
        <w:t>kills of trainers and assessors</w:t>
      </w:r>
    </w:p>
    <w:p w:rsidR="00247F8F" w:rsidRDefault="00247F8F" w:rsidP="00247F8F">
      <w:pPr>
        <w:pStyle w:val="Dotpoint1"/>
      </w:pPr>
      <w:r>
        <w:t>consideration of im</w:t>
      </w:r>
      <w:r w:rsidR="00073E85">
        <w:t>proved validation of assessment</w:t>
      </w:r>
    </w:p>
    <w:p w:rsidR="00247F8F" w:rsidRDefault="00247F8F" w:rsidP="00247F8F">
      <w:pPr>
        <w:pStyle w:val="Dotpoint1"/>
      </w:pPr>
      <w:r>
        <w:t>options for tou</w:t>
      </w:r>
      <w:r w:rsidR="0042457B">
        <w:t>g</w:t>
      </w:r>
      <w:r>
        <w:t>her regulatory i</w:t>
      </w:r>
      <w:r w:rsidR="00073E85">
        <w:t>ntervention</w:t>
      </w:r>
    </w:p>
    <w:p w:rsidR="00D45C03" w:rsidRPr="00D45C03" w:rsidRDefault="00247F8F" w:rsidP="009B1FD8">
      <w:pPr>
        <w:pStyle w:val="Dotpoint1"/>
      </w:pPr>
      <w:proofErr w:type="gramStart"/>
      <w:r>
        <w:t>provision</w:t>
      </w:r>
      <w:proofErr w:type="gramEnd"/>
      <w:r>
        <w:t xml:space="preserve"> of information to the VET sector</w:t>
      </w:r>
      <w:r w:rsidR="003E353A">
        <w:t xml:space="preserve">. </w:t>
      </w:r>
    </w:p>
    <w:p w:rsidR="00124876" w:rsidRDefault="00273298" w:rsidP="009B1FD8">
      <w:pPr>
        <w:pStyle w:val="Text"/>
      </w:pPr>
      <w:r>
        <w:t>Given these concerns</w:t>
      </w:r>
      <w:r w:rsidR="00073E85">
        <w:t>,</w:t>
      </w:r>
      <w:r>
        <w:t xml:space="preserve"> it is reasonable to </w:t>
      </w:r>
      <w:r w:rsidR="00AF7C6A">
        <w:t>conclude</w:t>
      </w:r>
      <w:r>
        <w:t xml:space="preserve"> that uncertainty about the quality of assessment</w:t>
      </w:r>
      <w:r w:rsidR="00666A20">
        <w:t>,</w:t>
      </w:r>
      <w:r>
        <w:t xml:space="preserve"> and</w:t>
      </w:r>
      <w:r w:rsidR="00666A20">
        <w:t xml:space="preserve"> </w:t>
      </w:r>
      <w:r>
        <w:t xml:space="preserve">a </w:t>
      </w:r>
      <w:r w:rsidR="00666A20">
        <w:t xml:space="preserve">consequential </w:t>
      </w:r>
      <w:r>
        <w:t>lack of confidence that graduates have the skills for which they have been certified</w:t>
      </w:r>
      <w:r w:rsidR="00666A20">
        <w:t>,</w:t>
      </w:r>
      <w:r>
        <w:t xml:space="preserve"> is a barrier to employers being assured of work-ready graduates. </w:t>
      </w:r>
    </w:p>
    <w:p w:rsidR="00124876" w:rsidRDefault="00124876" w:rsidP="005D4DCE">
      <w:pPr>
        <w:pStyle w:val="Text"/>
      </w:pPr>
      <w:r>
        <w:br w:type="page"/>
      </w:r>
    </w:p>
    <w:p w:rsidR="00515494" w:rsidRPr="00515494" w:rsidRDefault="00515494" w:rsidP="00B667E7">
      <w:pPr>
        <w:pStyle w:val="tabletitle0"/>
        <w:tabs>
          <w:tab w:val="clear" w:pos="992"/>
          <w:tab w:val="left" w:pos="851"/>
        </w:tabs>
        <w:ind w:left="851" w:hanging="851"/>
      </w:pPr>
      <w:bookmarkStart w:id="103" w:name="_Toc497897971"/>
      <w:r>
        <w:lastRenderedPageBreak/>
        <w:t xml:space="preserve">Table </w:t>
      </w:r>
      <w:r w:rsidR="00036208">
        <w:t>12</w:t>
      </w:r>
      <w:r>
        <w:t xml:space="preserve"> </w:t>
      </w:r>
      <w:r w:rsidR="00124876">
        <w:tab/>
      </w:r>
      <w:r>
        <w:t>Employers satisfied</w:t>
      </w:r>
      <w:r w:rsidR="00073E85">
        <w:rPr>
          <w:vertAlign w:val="superscript"/>
        </w:rPr>
        <w:t>1</w:t>
      </w:r>
      <w:r>
        <w:t xml:space="preserve"> with the standard of assessment by main type of training provider, 201</w:t>
      </w:r>
      <w:r w:rsidR="009D522D">
        <w:t>7</w:t>
      </w:r>
      <w:bookmarkEnd w:id="103"/>
    </w:p>
    <w:tbl>
      <w:tblPr>
        <w:tblW w:w="7683" w:type="dxa"/>
        <w:tblLayout w:type="fixed"/>
        <w:tblCellMar>
          <w:left w:w="28" w:type="dxa"/>
          <w:right w:w="28" w:type="dxa"/>
        </w:tblCellMar>
        <w:tblLook w:val="0000" w:firstRow="0" w:lastRow="0" w:firstColumn="0" w:lastColumn="0" w:noHBand="0" w:noVBand="0"/>
      </w:tblPr>
      <w:tblGrid>
        <w:gridCol w:w="5557"/>
        <w:gridCol w:w="2126"/>
      </w:tblGrid>
      <w:tr w:rsidR="00515494" w:rsidRPr="002C30FF" w:rsidTr="00A24729">
        <w:trPr>
          <w:cantSplit/>
        </w:trPr>
        <w:tc>
          <w:tcPr>
            <w:tcW w:w="5557" w:type="dxa"/>
            <w:tcBorders>
              <w:top w:val="single" w:sz="4" w:space="0" w:color="auto"/>
              <w:bottom w:val="single" w:sz="4" w:space="0" w:color="auto"/>
            </w:tcBorders>
          </w:tcPr>
          <w:p w:rsidR="00515494" w:rsidRPr="005D52F6" w:rsidRDefault="00515494" w:rsidP="00DA08E2">
            <w:pPr>
              <w:pStyle w:val="Tablehead1"/>
            </w:pPr>
          </w:p>
        </w:tc>
        <w:tc>
          <w:tcPr>
            <w:tcW w:w="2126" w:type="dxa"/>
            <w:tcBorders>
              <w:top w:val="single" w:sz="4" w:space="0" w:color="auto"/>
              <w:bottom w:val="single" w:sz="4" w:space="0" w:color="auto"/>
            </w:tcBorders>
          </w:tcPr>
          <w:p w:rsidR="00515494" w:rsidRPr="005D52F6" w:rsidRDefault="00515494" w:rsidP="00DA08E2">
            <w:pPr>
              <w:pStyle w:val="Tablehead1"/>
            </w:pPr>
            <w:r>
              <w:t>%</w:t>
            </w:r>
          </w:p>
        </w:tc>
      </w:tr>
      <w:tr w:rsidR="00515494" w:rsidRPr="002C30FF" w:rsidTr="00A24729">
        <w:trPr>
          <w:trHeight w:val="207"/>
        </w:trPr>
        <w:tc>
          <w:tcPr>
            <w:tcW w:w="5557" w:type="dxa"/>
            <w:tcBorders>
              <w:top w:val="single" w:sz="4" w:space="0" w:color="auto"/>
            </w:tcBorders>
          </w:tcPr>
          <w:p w:rsidR="00515494" w:rsidRPr="00515494" w:rsidRDefault="00515494" w:rsidP="00515494">
            <w:pPr>
              <w:pStyle w:val="Tablehead2"/>
              <w:rPr>
                <w:b/>
              </w:rPr>
            </w:pPr>
            <w:r w:rsidRPr="00515494">
              <w:rPr>
                <w:b/>
              </w:rPr>
              <w:t>Apprentices and trainees</w:t>
            </w:r>
          </w:p>
        </w:tc>
        <w:tc>
          <w:tcPr>
            <w:tcW w:w="2126" w:type="dxa"/>
            <w:tcBorders>
              <w:top w:val="single" w:sz="4" w:space="0" w:color="auto"/>
            </w:tcBorders>
          </w:tcPr>
          <w:p w:rsidR="00515494" w:rsidRPr="005D52F6" w:rsidRDefault="00515494" w:rsidP="00DA08E2">
            <w:pPr>
              <w:pStyle w:val="Tabletext"/>
            </w:pPr>
          </w:p>
        </w:tc>
      </w:tr>
      <w:tr w:rsidR="00515494" w:rsidRPr="002C30FF" w:rsidTr="00A24729">
        <w:trPr>
          <w:trHeight w:val="207"/>
        </w:trPr>
        <w:tc>
          <w:tcPr>
            <w:tcW w:w="5557" w:type="dxa"/>
          </w:tcPr>
          <w:p w:rsidR="00515494" w:rsidRPr="005D52F6" w:rsidRDefault="00515494" w:rsidP="00DA08E2">
            <w:pPr>
              <w:pStyle w:val="Tabletext"/>
            </w:pPr>
            <w:r>
              <w:t>TAFE</w:t>
            </w:r>
          </w:p>
        </w:tc>
        <w:tc>
          <w:tcPr>
            <w:tcW w:w="2126" w:type="dxa"/>
          </w:tcPr>
          <w:p w:rsidR="00515494" w:rsidRDefault="009D522D" w:rsidP="00DA08E2">
            <w:pPr>
              <w:pStyle w:val="Tabletext"/>
            </w:pPr>
            <w:r>
              <w:t>82.1</w:t>
            </w:r>
          </w:p>
        </w:tc>
      </w:tr>
      <w:tr w:rsidR="00515494" w:rsidRPr="002C30FF" w:rsidTr="00A24729">
        <w:trPr>
          <w:trHeight w:val="207"/>
        </w:trPr>
        <w:tc>
          <w:tcPr>
            <w:tcW w:w="5557" w:type="dxa"/>
          </w:tcPr>
          <w:p w:rsidR="00515494" w:rsidRPr="005D52F6" w:rsidRDefault="00515494" w:rsidP="00DA08E2">
            <w:pPr>
              <w:pStyle w:val="Tabletext"/>
            </w:pPr>
            <w:r>
              <w:t>Private training provider</w:t>
            </w:r>
          </w:p>
        </w:tc>
        <w:tc>
          <w:tcPr>
            <w:tcW w:w="2126" w:type="dxa"/>
          </w:tcPr>
          <w:p w:rsidR="00515494" w:rsidRPr="005D52F6" w:rsidRDefault="009D522D" w:rsidP="00DA08E2">
            <w:pPr>
              <w:pStyle w:val="Tabletext"/>
            </w:pPr>
            <w:r>
              <w:t>84.6</w:t>
            </w:r>
          </w:p>
        </w:tc>
      </w:tr>
      <w:tr w:rsidR="00515494" w:rsidRPr="002C30FF" w:rsidTr="00A24729">
        <w:trPr>
          <w:trHeight w:val="207"/>
        </w:trPr>
        <w:tc>
          <w:tcPr>
            <w:tcW w:w="5557" w:type="dxa"/>
          </w:tcPr>
          <w:p w:rsidR="00515494" w:rsidRPr="005D52F6" w:rsidRDefault="00515494" w:rsidP="00DA08E2">
            <w:pPr>
              <w:pStyle w:val="Tabletext"/>
            </w:pPr>
            <w:r>
              <w:t>Professional or industry association</w:t>
            </w:r>
          </w:p>
        </w:tc>
        <w:tc>
          <w:tcPr>
            <w:tcW w:w="2126" w:type="dxa"/>
          </w:tcPr>
          <w:p w:rsidR="00515494" w:rsidRPr="005D52F6" w:rsidRDefault="009D522D" w:rsidP="00DA08E2">
            <w:pPr>
              <w:pStyle w:val="Tabletext"/>
            </w:pPr>
            <w:r>
              <w:t>83.2</w:t>
            </w:r>
          </w:p>
        </w:tc>
      </w:tr>
      <w:tr w:rsidR="00515494" w:rsidRPr="002C30FF" w:rsidTr="00A24729">
        <w:trPr>
          <w:trHeight w:val="207"/>
        </w:trPr>
        <w:tc>
          <w:tcPr>
            <w:tcW w:w="5557" w:type="dxa"/>
          </w:tcPr>
          <w:p w:rsidR="00515494" w:rsidRPr="00515494" w:rsidRDefault="00515494" w:rsidP="00073E85">
            <w:pPr>
              <w:pStyle w:val="Tabletext"/>
              <w:rPr>
                <w:vertAlign w:val="superscript"/>
              </w:rPr>
            </w:pPr>
            <w:r>
              <w:t>Other providers</w:t>
            </w:r>
            <w:r w:rsidR="00073E85">
              <w:rPr>
                <w:vertAlign w:val="superscript"/>
              </w:rPr>
              <w:t>2</w:t>
            </w:r>
          </w:p>
        </w:tc>
        <w:tc>
          <w:tcPr>
            <w:tcW w:w="2126" w:type="dxa"/>
          </w:tcPr>
          <w:p w:rsidR="00515494" w:rsidRPr="005D52F6" w:rsidRDefault="009D522D" w:rsidP="00DA08E2">
            <w:pPr>
              <w:pStyle w:val="Tabletext"/>
            </w:pPr>
            <w:r>
              <w:t>86.8</w:t>
            </w:r>
          </w:p>
        </w:tc>
      </w:tr>
      <w:tr w:rsidR="00515494" w:rsidRPr="002C30FF" w:rsidTr="00A24729">
        <w:trPr>
          <w:trHeight w:val="207"/>
        </w:trPr>
        <w:tc>
          <w:tcPr>
            <w:tcW w:w="5557" w:type="dxa"/>
          </w:tcPr>
          <w:p w:rsidR="00515494" w:rsidRPr="00515494" w:rsidRDefault="00515494" w:rsidP="00073E85">
            <w:pPr>
              <w:pStyle w:val="Tablehead2"/>
              <w:rPr>
                <w:b/>
                <w:vertAlign w:val="superscript"/>
              </w:rPr>
            </w:pPr>
            <w:r>
              <w:rPr>
                <w:b/>
              </w:rPr>
              <w:t>Nationally recognised training</w:t>
            </w:r>
            <w:r w:rsidR="00073E85">
              <w:rPr>
                <w:b/>
                <w:vertAlign w:val="superscript"/>
              </w:rPr>
              <w:t>3</w:t>
            </w:r>
          </w:p>
        </w:tc>
        <w:tc>
          <w:tcPr>
            <w:tcW w:w="2126" w:type="dxa"/>
          </w:tcPr>
          <w:p w:rsidR="00515494" w:rsidRPr="005D52F6" w:rsidRDefault="00515494" w:rsidP="00DA08E2">
            <w:pPr>
              <w:pStyle w:val="Tabletext"/>
            </w:pPr>
          </w:p>
        </w:tc>
      </w:tr>
      <w:tr w:rsidR="00515494" w:rsidRPr="002C30FF" w:rsidTr="00A24729">
        <w:trPr>
          <w:trHeight w:val="207"/>
        </w:trPr>
        <w:tc>
          <w:tcPr>
            <w:tcW w:w="5557" w:type="dxa"/>
          </w:tcPr>
          <w:p w:rsidR="00515494" w:rsidRPr="00515494" w:rsidRDefault="00515494" w:rsidP="00DA08E2">
            <w:pPr>
              <w:pStyle w:val="Tabletext"/>
            </w:pPr>
            <w:r>
              <w:t>TAFE</w:t>
            </w:r>
          </w:p>
        </w:tc>
        <w:tc>
          <w:tcPr>
            <w:tcW w:w="2126" w:type="dxa"/>
          </w:tcPr>
          <w:p w:rsidR="00515494" w:rsidRPr="005D52F6" w:rsidRDefault="009D522D" w:rsidP="00DA08E2">
            <w:pPr>
              <w:pStyle w:val="Tabletext"/>
            </w:pPr>
            <w:r>
              <w:t>87.1</w:t>
            </w:r>
          </w:p>
        </w:tc>
      </w:tr>
      <w:tr w:rsidR="00515494" w:rsidRPr="002C30FF" w:rsidTr="00A24729">
        <w:trPr>
          <w:trHeight w:val="70"/>
        </w:trPr>
        <w:tc>
          <w:tcPr>
            <w:tcW w:w="5557" w:type="dxa"/>
          </w:tcPr>
          <w:p w:rsidR="00515494" w:rsidRPr="005D52F6" w:rsidRDefault="00515494" w:rsidP="00DA08E2">
            <w:pPr>
              <w:pStyle w:val="Tabletext"/>
            </w:pPr>
            <w:r>
              <w:t>University</w:t>
            </w:r>
          </w:p>
        </w:tc>
        <w:tc>
          <w:tcPr>
            <w:tcW w:w="2126" w:type="dxa"/>
          </w:tcPr>
          <w:p w:rsidR="00515494" w:rsidRPr="005D52F6" w:rsidRDefault="009D522D" w:rsidP="00DA08E2">
            <w:pPr>
              <w:pStyle w:val="Tabletext"/>
            </w:pPr>
            <w:r>
              <w:t>99.4</w:t>
            </w:r>
          </w:p>
        </w:tc>
      </w:tr>
      <w:tr w:rsidR="00515494" w:rsidRPr="002C30FF" w:rsidTr="00A24729">
        <w:trPr>
          <w:trHeight w:val="207"/>
        </w:trPr>
        <w:tc>
          <w:tcPr>
            <w:tcW w:w="5557" w:type="dxa"/>
          </w:tcPr>
          <w:p w:rsidR="00515494" w:rsidRPr="005D52F6" w:rsidRDefault="00515494" w:rsidP="00DA08E2">
            <w:pPr>
              <w:pStyle w:val="Tabletext"/>
            </w:pPr>
            <w:r>
              <w:t>Private training provider</w:t>
            </w:r>
          </w:p>
        </w:tc>
        <w:tc>
          <w:tcPr>
            <w:tcW w:w="2126" w:type="dxa"/>
          </w:tcPr>
          <w:p w:rsidR="00515494" w:rsidRPr="005D52F6" w:rsidRDefault="009D522D" w:rsidP="00DA08E2">
            <w:pPr>
              <w:pStyle w:val="Tabletext"/>
            </w:pPr>
            <w:r>
              <w:t>89.6</w:t>
            </w:r>
          </w:p>
        </w:tc>
      </w:tr>
      <w:tr w:rsidR="00515494" w:rsidRPr="002C30FF" w:rsidTr="00A24729">
        <w:trPr>
          <w:trHeight w:val="207"/>
        </w:trPr>
        <w:tc>
          <w:tcPr>
            <w:tcW w:w="5557" w:type="dxa"/>
          </w:tcPr>
          <w:p w:rsidR="00515494" w:rsidRPr="005D52F6" w:rsidRDefault="00515494" w:rsidP="00DA08E2">
            <w:pPr>
              <w:pStyle w:val="Tabletext"/>
            </w:pPr>
            <w:r>
              <w:t>Professional or industry association</w:t>
            </w:r>
          </w:p>
        </w:tc>
        <w:tc>
          <w:tcPr>
            <w:tcW w:w="2126" w:type="dxa"/>
          </w:tcPr>
          <w:p w:rsidR="00515494" w:rsidRPr="005D52F6" w:rsidRDefault="009D522D" w:rsidP="00DA08E2">
            <w:pPr>
              <w:pStyle w:val="Tabletext"/>
            </w:pPr>
            <w:r>
              <w:t>92.1</w:t>
            </w:r>
          </w:p>
        </w:tc>
      </w:tr>
      <w:tr w:rsidR="00515494" w:rsidRPr="002C30FF" w:rsidTr="00A24729">
        <w:trPr>
          <w:trHeight w:val="207"/>
        </w:trPr>
        <w:tc>
          <w:tcPr>
            <w:tcW w:w="5557" w:type="dxa"/>
          </w:tcPr>
          <w:p w:rsidR="00515494" w:rsidRPr="00515494" w:rsidRDefault="00515494" w:rsidP="00DA08E2">
            <w:pPr>
              <w:pStyle w:val="Tabletext"/>
              <w:rPr>
                <w:vertAlign w:val="superscript"/>
              </w:rPr>
            </w:pPr>
            <w:r>
              <w:t>Other providers</w:t>
            </w:r>
            <w:r>
              <w:rPr>
                <w:vertAlign w:val="superscript"/>
              </w:rPr>
              <w:t>4</w:t>
            </w:r>
          </w:p>
        </w:tc>
        <w:tc>
          <w:tcPr>
            <w:tcW w:w="2126" w:type="dxa"/>
          </w:tcPr>
          <w:p w:rsidR="00515494" w:rsidRPr="005D52F6" w:rsidRDefault="009D522D" w:rsidP="00DA08E2">
            <w:pPr>
              <w:pStyle w:val="Tabletext"/>
            </w:pPr>
            <w:r>
              <w:t>96.4</w:t>
            </w:r>
          </w:p>
        </w:tc>
      </w:tr>
      <w:tr w:rsidR="00515494" w:rsidRPr="002C30FF" w:rsidTr="00A24729">
        <w:trPr>
          <w:trHeight w:val="207"/>
        </w:trPr>
        <w:tc>
          <w:tcPr>
            <w:tcW w:w="5557" w:type="dxa"/>
          </w:tcPr>
          <w:p w:rsidR="00515494" w:rsidRPr="00515494" w:rsidRDefault="00515494" w:rsidP="00515494">
            <w:pPr>
              <w:pStyle w:val="Tablehead2"/>
              <w:rPr>
                <w:b/>
              </w:rPr>
            </w:pPr>
            <w:r w:rsidRPr="00515494">
              <w:rPr>
                <w:b/>
              </w:rPr>
              <w:t>Unaccredited training</w:t>
            </w:r>
          </w:p>
        </w:tc>
        <w:tc>
          <w:tcPr>
            <w:tcW w:w="2126" w:type="dxa"/>
          </w:tcPr>
          <w:p w:rsidR="00515494" w:rsidRPr="005D52F6" w:rsidRDefault="00515494" w:rsidP="00DA08E2">
            <w:pPr>
              <w:pStyle w:val="Tabletext"/>
            </w:pPr>
          </w:p>
        </w:tc>
      </w:tr>
      <w:tr w:rsidR="00515494" w:rsidRPr="002C30FF" w:rsidTr="00A24729">
        <w:trPr>
          <w:trHeight w:val="207"/>
        </w:trPr>
        <w:tc>
          <w:tcPr>
            <w:tcW w:w="5557" w:type="dxa"/>
          </w:tcPr>
          <w:p w:rsidR="00515494" w:rsidRPr="00515494" w:rsidRDefault="00515494" w:rsidP="00515494">
            <w:pPr>
              <w:pStyle w:val="Tabletext"/>
            </w:pPr>
            <w:r>
              <w:t>TAFE</w:t>
            </w:r>
          </w:p>
        </w:tc>
        <w:tc>
          <w:tcPr>
            <w:tcW w:w="2126" w:type="dxa"/>
          </w:tcPr>
          <w:p w:rsidR="00515494" w:rsidRPr="005D52F6" w:rsidRDefault="009D522D" w:rsidP="00DA08E2">
            <w:pPr>
              <w:pStyle w:val="Tabletext"/>
            </w:pPr>
            <w:r>
              <w:t>98.9</w:t>
            </w:r>
          </w:p>
        </w:tc>
      </w:tr>
      <w:tr w:rsidR="00515494" w:rsidRPr="002C30FF" w:rsidTr="00A24729">
        <w:trPr>
          <w:trHeight w:val="207"/>
        </w:trPr>
        <w:tc>
          <w:tcPr>
            <w:tcW w:w="5557" w:type="dxa"/>
          </w:tcPr>
          <w:p w:rsidR="00515494" w:rsidRPr="005D52F6" w:rsidRDefault="00515494" w:rsidP="00DA08E2">
            <w:pPr>
              <w:pStyle w:val="Tabletext"/>
            </w:pPr>
            <w:r>
              <w:t>Private training provider</w:t>
            </w:r>
          </w:p>
        </w:tc>
        <w:tc>
          <w:tcPr>
            <w:tcW w:w="2126" w:type="dxa"/>
          </w:tcPr>
          <w:p w:rsidR="00515494" w:rsidRPr="005D52F6" w:rsidRDefault="009D522D" w:rsidP="00DA08E2">
            <w:pPr>
              <w:pStyle w:val="Tabletext"/>
            </w:pPr>
            <w:r>
              <w:t>90.7</w:t>
            </w:r>
          </w:p>
        </w:tc>
      </w:tr>
      <w:tr w:rsidR="00515494" w:rsidRPr="002C30FF" w:rsidTr="00A24729">
        <w:trPr>
          <w:trHeight w:val="207"/>
        </w:trPr>
        <w:tc>
          <w:tcPr>
            <w:tcW w:w="5557" w:type="dxa"/>
          </w:tcPr>
          <w:p w:rsidR="00515494" w:rsidRPr="005D52F6" w:rsidRDefault="00515494" w:rsidP="00DA08E2">
            <w:pPr>
              <w:pStyle w:val="Tabletext"/>
            </w:pPr>
            <w:r>
              <w:t>Professional or industry association</w:t>
            </w:r>
          </w:p>
        </w:tc>
        <w:tc>
          <w:tcPr>
            <w:tcW w:w="2126" w:type="dxa"/>
          </w:tcPr>
          <w:p w:rsidR="00515494" w:rsidRPr="005D52F6" w:rsidRDefault="009D522D" w:rsidP="00DA08E2">
            <w:pPr>
              <w:pStyle w:val="Tabletext"/>
            </w:pPr>
            <w:r>
              <w:t>89.7</w:t>
            </w:r>
          </w:p>
        </w:tc>
      </w:tr>
      <w:tr w:rsidR="00515494" w:rsidRPr="002C30FF" w:rsidTr="00A24729">
        <w:trPr>
          <w:trHeight w:val="207"/>
        </w:trPr>
        <w:tc>
          <w:tcPr>
            <w:tcW w:w="5557" w:type="dxa"/>
          </w:tcPr>
          <w:p w:rsidR="00515494" w:rsidRPr="005D52F6" w:rsidRDefault="00515494" w:rsidP="00DA08E2">
            <w:pPr>
              <w:pStyle w:val="Tabletext"/>
            </w:pPr>
            <w:r>
              <w:t>Supplier/manufacturer of equipment and/or product</w:t>
            </w:r>
          </w:p>
        </w:tc>
        <w:tc>
          <w:tcPr>
            <w:tcW w:w="2126" w:type="dxa"/>
          </w:tcPr>
          <w:p w:rsidR="00515494" w:rsidRPr="005D52F6" w:rsidRDefault="009D522D" w:rsidP="00DA08E2">
            <w:pPr>
              <w:pStyle w:val="Tabletext"/>
            </w:pPr>
            <w:r>
              <w:t>92.9</w:t>
            </w:r>
          </w:p>
        </w:tc>
      </w:tr>
      <w:tr w:rsidR="00515494" w:rsidRPr="002C30FF" w:rsidTr="00A24729">
        <w:trPr>
          <w:trHeight w:val="70"/>
        </w:trPr>
        <w:tc>
          <w:tcPr>
            <w:tcW w:w="5557" w:type="dxa"/>
            <w:tcBorders>
              <w:bottom w:val="single" w:sz="4" w:space="0" w:color="auto"/>
            </w:tcBorders>
          </w:tcPr>
          <w:p w:rsidR="00515494" w:rsidRPr="00515494" w:rsidRDefault="00515494" w:rsidP="00DA08E2">
            <w:pPr>
              <w:pStyle w:val="Tabletext"/>
              <w:rPr>
                <w:vertAlign w:val="superscript"/>
              </w:rPr>
            </w:pPr>
            <w:r>
              <w:t>Other providers</w:t>
            </w:r>
            <w:r>
              <w:rPr>
                <w:vertAlign w:val="superscript"/>
              </w:rPr>
              <w:t>5</w:t>
            </w:r>
          </w:p>
        </w:tc>
        <w:tc>
          <w:tcPr>
            <w:tcW w:w="2126" w:type="dxa"/>
            <w:tcBorders>
              <w:bottom w:val="single" w:sz="4" w:space="0" w:color="auto"/>
            </w:tcBorders>
          </w:tcPr>
          <w:p w:rsidR="00515494" w:rsidRPr="00146FCF" w:rsidRDefault="009D522D" w:rsidP="00DA08E2">
            <w:pPr>
              <w:pStyle w:val="Tabletext"/>
            </w:pPr>
            <w:r>
              <w:t>90.0</w:t>
            </w:r>
          </w:p>
        </w:tc>
      </w:tr>
    </w:tbl>
    <w:p w:rsidR="00073E85" w:rsidRPr="00696EC2" w:rsidRDefault="003E4ED4" w:rsidP="00A24729">
      <w:pPr>
        <w:pStyle w:val="Source"/>
        <w:tabs>
          <w:tab w:val="left" w:pos="794"/>
        </w:tabs>
      </w:pPr>
      <w:r>
        <w:t xml:space="preserve">Notes: </w:t>
      </w:r>
      <w:r w:rsidR="005F5937">
        <w:tab/>
      </w:r>
      <w:r w:rsidR="00073E85">
        <w:t>1</w:t>
      </w:r>
      <w:r w:rsidR="00A24729">
        <w:tab/>
      </w:r>
      <w:r w:rsidR="00073E85" w:rsidRPr="00696EC2">
        <w:t>Satisfied was rated as a 4 or 5 on a 5-point scale.</w:t>
      </w:r>
      <w:r w:rsidR="00073E85">
        <w:t xml:space="preserve"> </w:t>
      </w:r>
      <w:r w:rsidR="00073E85" w:rsidRPr="00696EC2">
        <w:t>It includes employers who were satisfied and</w:t>
      </w:r>
      <w:r w:rsidR="0049650E">
        <w:br/>
      </w:r>
      <w:r w:rsidR="0049650E">
        <w:tab/>
      </w:r>
      <w:r w:rsidR="00073E85" w:rsidRPr="00696EC2">
        <w:t>very</w:t>
      </w:r>
      <w:r w:rsidR="0049650E">
        <w:t xml:space="preserve"> </w:t>
      </w:r>
      <w:r w:rsidR="00073E85" w:rsidRPr="00696EC2">
        <w:t>satisfied.</w:t>
      </w:r>
      <w:r w:rsidR="00073E85">
        <w:t xml:space="preserve"> </w:t>
      </w:r>
      <w:r w:rsidR="00073E85" w:rsidRPr="00696EC2">
        <w:t xml:space="preserve">Dissatisfied was rated as a 1 or 2 on a 5-point scale and includes employers who were </w:t>
      </w:r>
      <w:r w:rsidR="00124876">
        <w:tab/>
      </w:r>
      <w:r w:rsidR="00073E85" w:rsidRPr="00696EC2">
        <w:t>dissatisfied or very dissatisfied.</w:t>
      </w:r>
    </w:p>
    <w:p w:rsidR="00073E85" w:rsidRPr="00696EC2" w:rsidRDefault="00073E85" w:rsidP="00A24729">
      <w:pPr>
        <w:pStyle w:val="Source"/>
        <w:tabs>
          <w:tab w:val="left" w:pos="794"/>
        </w:tabs>
        <w:ind w:left="792" w:hanging="225"/>
      </w:pPr>
      <w:r>
        <w:t>2</w:t>
      </w:r>
      <w:r w:rsidR="00124876">
        <w:tab/>
      </w:r>
      <w:r w:rsidRPr="00696EC2">
        <w:t>Other providers used for training apprentices and trainees include universities, suppliers/manufacturers</w:t>
      </w:r>
      <w:r w:rsidR="00A24729">
        <w:t xml:space="preserve"> </w:t>
      </w:r>
      <w:r w:rsidRPr="00696EC2">
        <w:t>of equipment/product or other providers.</w:t>
      </w:r>
    </w:p>
    <w:p w:rsidR="00D45C03" w:rsidRPr="00696EC2" w:rsidRDefault="00073E85" w:rsidP="00A24729">
      <w:pPr>
        <w:pStyle w:val="Source"/>
        <w:tabs>
          <w:tab w:val="left" w:pos="794"/>
        </w:tabs>
        <w:ind w:firstLine="0"/>
      </w:pPr>
      <w:r>
        <w:t>3</w:t>
      </w:r>
      <w:r w:rsidR="00124876">
        <w:tab/>
      </w:r>
      <w:r w:rsidR="00696EC2" w:rsidRPr="00696EC2">
        <w:t xml:space="preserve">Nationally recognised training is defined as nationally recognised training that is not part of an </w:t>
      </w:r>
      <w:r w:rsidR="00124876">
        <w:tab/>
      </w:r>
      <w:r w:rsidR="00696EC2" w:rsidRPr="00696EC2">
        <w:t xml:space="preserve">apprenticeship or traineeship. For the purposes of this survey, employers with apprenticeships and </w:t>
      </w:r>
      <w:r w:rsidR="00124876">
        <w:tab/>
      </w:r>
      <w:r w:rsidR="00696EC2" w:rsidRPr="00696EC2">
        <w:t>traineeships are reported separately.</w:t>
      </w:r>
    </w:p>
    <w:p w:rsidR="00D45C03" w:rsidRPr="00696EC2" w:rsidRDefault="00D45C03" w:rsidP="00A24729">
      <w:pPr>
        <w:pStyle w:val="Source"/>
        <w:tabs>
          <w:tab w:val="left" w:pos="794"/>
        </w:tabs>
        <w:ind w:firstLine="0"/>
      </w:pPr>
      <w:r w:rsidRPr="00696EC2">
        <w:t>4</w:t>
      </w:r>
      <w:r w:rsidR="00124876">
        <w:tab/>
      </w:r>
      <w:r w:rsidR="00696EC2" w:rsidRPr="00696EC2">
        <w:t xml:space="preserve">Other providers used for nationally recognised training include suppliers/manufacturers of </w:t>
      </w:r>
      <w:r w:rsidR="00124876">
        <w:tab/>
      </w:r>
      <w:r w:rsidR="00696EC2" w:rsidRPr="00696EC2">
        <w:t>equipment/product or other providers.</w:t>
      </w:r>
    </w:p>
    <w:p w:rsidR="00D45C03" w:rsidRPr="00696EC2" w:rsidRDefault="00D45C03" w:rsidP="00A24729">
      <w:pPr>
        <w:pStyle w:val="Source"/>
        <w:tabs>
          <w:tab w:val="left" w:pos="794"/>
        </w:tabs>
        <w:ind w:firstLine="0"/>
      </w:pPr>
      <w:r w:rsidRPr="00696EC2">
        <w:t>5</w:t>
      </w:r>
      <w:r w:rsidR="00124876">
        <w:tab/>
      </w:r>
      <w:r w:rsidR="00696EC2" w:rsidRPr="00696EC2">
        <w:t>Other providers used for unaccredited training include universities or other providers.</w:t>
      </w:r>
    </w:p>
    <w:p w:rsidR="003E4ED4" w:rsidRDefault="003E4ED4" w:rsidP="003E4ED4">
      <w:pPr>
        <w:pStyle w:val="Source"/>
      </w:pPr>
      <w:r>
        <w:t>Source: NCVER (2017).</w:t>
      </w:r>
    </w:p>
    <w:p w:rsidR="00B02207" w:rsidRDefault="003E4ED4" w:rsidP="00CA6880">
      <w:pPr>
        <w:pStyle w:val="Text"/>
      </w:pPr>
      <w:r>
        <w:t xml:space="preserve">Having </w:t>
      </w:r>
      <w:r w:rsidR="00C93CEE">
        <w:t xml:space="preserve">sufficient </w:t>
      </w:r>
      <w:r>
        <w:t>f</w:t>
      </w:r>
      <w:r w:rsidR="00065751">
        <w:t>lexibility</w:t>
      </w:r>
      <w:r w:rsidR="009F298B">
        <w:t xml:space="preserve"> in the VET system to meet </w:t>
      </w:r>
      <w:r w:rsidR="00C93CEE">
        <w:t xml:space="preserve">their </w:t>
      </w:r>
      <w:r w:rsidR="009F298B">
        <w:t>diverse training and accreditation needs is an important component of a quality VET system for employers</w:t>
      </w:r>
      <w:r w:rsidR="005829A4">
        <w:t xml:space="preserve">, particularly in training existing </w:t>
      </w:r>
      <w:r w:rsidR="006C54E3">
        <w:t>employees</w:t>
      </w:r>
      <w:r w:rsidR="009F298B">
        <w:t xml:space="preserve">. </w:t>
      </w:r>
      <w:r w:rsidR="00B02207">
        <w:t>Employers interviewed by Smith et al</w:t>
      </w:r>
      <w:r w:rsidR="00073E85">
        <w:t>.</w:t>
      </w:r>
      <w:r w:rsidR="00B02207">
        <w:t xml:space="preserve"> (2017) identified the provision of flexible and customised training as a benefit of forming a partnership with providers. Partnerships can act as an enabler </w:t>
      </w:r>
      <w:r>
        <w:t>in</w:t>
      </w:r>
      <w:r w:rsidR="00B02207">
        <w:t xml:space="preserve"> better match</w:t>
      </w:r>
      <w:r>
        <w:t>ing</w:t>
      </w:r>
      <w:r w:rsidR="00B02207">
        <w:t xml:space="preserve"> training to employer needs.</w:t>
      </w:r>
      <w:r w:rsidR="00AC590F" w:rsidRPr="00AC590F">
        <w:t xml:space="preserve"> </w:t>
      </w:r>
      <w:r w:rsidR="00AC590F">
        <w:t>One of the ‘partnership success factors’ identified by Smith et al</w:t>
      </w:r>
      <w:r w:rsidR="00073E85">
        <w:t>.</w:t>
      </w:r>
      <w:r w:rsidR="00AC590F">
        <w:t xml:space="preserve"> (2017) was flexibility, defined as the willingness of providers to alter delivery methods and to customise content to suit the specific needs of employers. </w:t>
      </w:r>
      <w:r w:rsidR="0089535C">
        <w:t>However, finding an RTO that is flexible enough to meet firms’ needs was a challenge to some of the employers interviewed in Shah (2017).</w:t>
      </w:r>
    </w:p>
    <w:p w:rsidR="000C381C" w:rsidRDefault="00065751" w:rsidP="00065751">
      <w:pPr>
        <w:pStyle w:val="Text"/>
      </w:pPr>
      <w:r>
        <w:t xml:space="preserve">While flexibility is important, national consistency is also important. </w:t>
      </w:r>
      <w:proofErr w:type="gramStart"/>
      <w:r>
        <w:t xml:space="preserve">The Productivity Commission (2011) </w:t>
      </w:r>
      <w:r w:rsidR="005F3FCE">
        <w:t>reports</w:t>
      </w:r>
      <w:r>
        <w:t xml:space="preserve"> that industry want</w:t>
      </w:r>
      <w:r w:rsidR="00C93CEE">
        <w:t>s</w:t>
      </w:r>
      <w:r>
        <w:t xml:space="preserve"> consistent national training, so that it is easier to recruit across state boundaries</w:t>
      </w:r>
      <w:r w:rsidR="00B777C5">
        <w:t>.</w:t>
      </w:r>
      <w:proofErr w:type="gramEnd"/>
      <w:r w:rsidR="00B777C5">
        <w:t xml:space="preserve"> </w:t>
      </w:r>
      <w:r w:rsidR="005829A4">
        <w:t>More recently, Shah (2017) found that firms with operations in different states had to negotiate the rules and regulations for accessing public subsidies for training, which varied across jurisdictions and over time.</w:t>
      </w:r>
      <w:r w:rsidR="00CB3FA9">
        <w:t xml:space="preserve"> </w:t>
      </w:r>
      <w:r w:rsidR="000C381C">
        <w:t xml:space="preserve">Another issue that arises with flexibility in customising training content is </w:t>
      </w:r>
      <w:r w:rsidR="00344310">
        <w:t xml:space="preserve">that this fosters a </w:t>
      </w:r>
      <w:r w:rsidR="000C381C">
        <w:t xml:space="preserve">system </w:t>
      </w:r>
      <w:r w:rsidR="00073E85">
        <w:t>in which</w:t>
      </w:r>
      <w:r w:rsidR="000C381C">
        <w:t xml:space="preserve"> there is a lack of standardised nat</w:t>
      </w:r>
      <w:r w:rsidR="00344310">
        <w:t>ional assessment (Guthrie 2009)</w:t>
      </w:r>
      <w:r w:rsidR="00073E85">
        <w:t>,</w:t>
      </w:r>
      <w:r w:rsidR="00344310">
        <w:t xml:space="preserve"> adding to the uncertainty that employers might have in recruiting learners from elsewhere.</w:t>
      </w:r>
    </w:p>
    <w:p w:rsidR="00065751" w:rsidRPr="007E24D4" w:rsidRDefault="00344310" w:rsidP="00065751">
      <w:pPr>
        <w:pStyle w:val="Text"/>
      </w:pPr>
      <w:r>
        <w:lastRenderedPageBreak/>
        <w:t>Difficulties in b</w:t>
      </w:r>
      <w:r w:rsidR="00CB3FA9">
        <w:t xml:space="preserve">alancing </w:t>
      </w:r>
      <w:r w:rsidR="00065751">
        <w:t xml:space="preserve">consistency </w:t>
      </w:r>
      <w:r w:rsidR="003E4ED4">
        <w:t xml:space="preserve">with the flexibility required </w:t>
      </w:r>
      <w:r w:rsidR="00CB3FA9">
        <w:t xml:space="preserve">to cater to </w:t>
      </w:r>
      <w:r w:rsidR="00065751">
        <w:t xml:space="preserve">the specific needs of employers might act as a barrier </w:t>
      </w:r>
      <w:r w:rsidR="00B777C5">
        <w:t xml:space="preserve">in the VET system </w:t>
      </w:r>
      <w:r w:rsidR="00065751">
        <w:t>to meeting the expectations of employers.</w:t>
      </w:r>
    </w:p>
    <w:p w:rsidR="009B1FD8" w:rsidRPr="009B1FD8" w:rsidRDefault="00F4433E" w:rsidP="009B1FD8">
      <w:pPr>
        <w:pStyle w:val="Heading2"/>
      </w:pPr>
      <w:bookmarkStart w:id="104" w:name="_Toc490043233"/>
      <w:bookmarkStart w:id="105" w:name="_Toc492370677"/>
      <w:bookmarkStart w:id="106" w:name="_Toc496019457"/>
      <w:bookmarkStart w:id="107" w:name="_Toc496791098"/>
      <w:bookmarkStart w:id="108" w:name="_Toc497898141"/>
      <w:r>
        <w:t>How effective and/or useful</w:t>
      </w:r>
      <w:r w:rsidR="009B1FD8">
        <w:t xml:space="preserve"> are any currently available measures of quality? What might be better?</w:t>
      </w:r>
      <w:bookmarkEnd w:id="104"/>
      <w:bookmarkEnd w:id="105"/>
      <w:bookmarkEnd w:id="106"/>
      <w:bookmarkEnd w:id="107"/>
      <w:bookmarkEnd w:id="108"/>
    </w:p>
    <w:p w:rsidR="002A2704" w:rsidRDefault="008B2E37" w:rsidP="00713C3B">
      <w:pPr>
        <w:pStyle w:val="Text"/>
      </w:pPr>
      <w:r>
        <w:t>Some of the</w:t>
      </w:r>
      <w:r w:rsidR="00AF5EAA">
        <w:t xml:space="preserve"> existing measures reflect the views of employers. For example, the Survey of Employer Use and Views provides measures </w:t>
      </w:r>
      <w:r w:rsidR="002C1924">
        <w:t>such as s</w:t>
      </w:r>
      <w:r w:rsidR="00AF5EAA">
        <w:t>atisfaction wit</w:t>
      </w:r>
      <w:r w:rsidR="00D23A2E" w:rsidRPr="005E2BE5">
        <w:rPr>
          <w:noProof/>
          <w:lang w:eastAsia="en-AU"/>
        </w:rPr>
        <mc:AlternateContent>
          <mc:Choice Requires="wps">
            <w:drawing>
              <wp:anchor distT="0" distB="0" distL="114300" distR="114300" simplePos="0" relativeHeight="252051456" behindDoc="0" locked="1" layoutInCell="1" allowOverlap="1" wp14:anchorId="31E06A76" wp14:editId="0961120E">
                <wp:simplePos x="0" y="0"/>
                <wp:positionH relativeFrom="outsideMargin">
                  <wp:posOffset>219075</wp:posOffset>
                </wp:positionH>
                <wp:positionV relativeFrom="page">
                  <wp:posOffset>773430</wp:posOffset>
                </wp:positionV>
                <wp:extent cx="1320800" cy="214312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320800" cy="21431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42163" w:rsidRPr="00543BFF" w:rsidRDefault="00142163" w:rsidP="00D23A2E">
                            <w:pPr>
                              <w:pStyle w:val="PullQuote"/>
                            </w:pPr>
                            <w:r>
                              <w:t>Small firms could particularly benefit from accessible, reliable and objective information to help them to navigate the, often aggressive, marketing employed by providers.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2" type="#_x0000_t202" style="position:absolute;margin-left:17.25pt;margin-top:60.9pt;width:104pt;height:168.75pt;z-index:2520514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" filled="f" stroked="f" strokeweight=".5pt">
                <v:shadow on="t" type="perspective" color="black" opacity="9830f" origin=",.5" offset="0,25pt" matrix="58982f,,,-12452f"/>
                <v:textbox inset="10mm">
                  <w:txbxContent>
                    <w:p w:rsidR="00142163" w:rsidRPr="00543BFF" w:rsidRDefault="00142163" w:rsidP="00D23A2E">
                      <w:pPr>
                        <w:pStyle w:val="PullQuote"/>
                      </w:pPr>
                      <w:r>
                        <w:t>Small firms could particularly benefit from accessible, reliable and objective information to help them to navigate the, often aggressive, marketing employed by providers.</w:t>
                      </w:r>
                    </w:p>
                  </w:txbxContent>
                </v:textbox>
                <w10:wrap anchorx="margin" anchory="page"/>
                <w10:anchorlock/>
              </v:shape>
            </w:pict>
          </mc:Fallback>
        </mc:AlternateContent>
      </w:r>
      <w:r w:rsidR="00AF5EAA">
        <w:t xml:space="preserve">h </w:t>
      </w:r>
      <w:r w:rsidR="00B6399D">
        <w:t xml:space="preserve">various elements of </w:t>
      </w:r>
      <w:r w:rsidR="00AF5EAA">
        <w:t>the VET system (and reasons for not</w:t>
      </w:r>
      <w:r>
        <w:t xml:space="preserve"> being satisfied, </w:t>
      </w:r>
      <w:r w:rsidR="003E4ED4">
        <w:t xml:space="preserve">which </w:t>
      </w:r>
      <w:r>
        <w:t>includ</w:t>
      </w:r>
      <w:r w:rsidR="003E4ED4">
        <w:t>e</w:t>
      </w:r>
      <w:r>
        <w:t xml:space="preserve"> low-</w:t>
      </w:r>
      <w:r w:rsidR="00AF5EAA">
        <w:t>quality training)</w:t>
      </w:r>
      <w:r w:rsidR="002C1924">
        <w:t xml:space="preserve">. </w:t>
      </w:r>
      <w:r w:rsidR="002A2704">
        <w:t>S</w:t>
      </w:r>
      <w:r w:rsidR="00713C3B">
        <w:t xml:space="preserve">imilar measures can </w:t>
      </w:r>
      <w:r w:rsidR="002A2704">
        <w:t xml:space="preserve">also </w:t>
      </w:r>
      <w:r w:rsidR="00713C3B">
        <w:t xml:space="preserve">be found in the </w:t>
      </w:r>
      <w:r w:rsidR="00713C3B" w:rsidRPr="00713C3B">
        <w:t>Victorian Skills and Training Employer Survey</w:t>
      </w:r>
      <w:r w:rsidR="003E4ED4">
        <w:t>,</w:t>
      </w:r>
      <w:r>
        <w:t xml:space="preserve"> a state</w:t>
      </w:r>
      <w:r w:rsidR="005F395F">
        <w:t>-</w:t>
      </w:r>
      <w:r w:rsidR="00713C3B" w:rsidRPr="00713C3B">
        <w:t>wide survey of the experience of Victorian employers in regard to recruitment, skills needs and training</w:t>
      </w:r>
      <w:r w:rsidR="000B70A3">
        <w:t xml:space="preserve"> (</w:t>
      </w:r>
      <w:r w:rsidR="00713C3B" w:rsidRPr="0036529C">
        <w:t>Victoria</w:t>
      </w:r>
      <w:r w:rsidR="00A76622" w:rsidRPr="0036529C">
        <w:t>n</w:t>
      </w:r>
      <w:r w:rsidR="00713C3B">
        <w:t xml:space="preserve"> Department of Education and Training </w:t>
      </w:r>
      <w:r w:rsidR="00713C3B" w:rsidRPr="0036529C">
        <w:t>2017</w:t>
      </w:r>
      <w:r w:rsidR="0036529C" w:rsidRPr="0036529C">
        <w:t>a</w:t>
      </w:r>
      <w:r w:rsidR="00713C3B">
        <w:t>).</w:t>
      </w:r>
      <w:r w:rsidR="006F1CB0">
        <w:t xml:space="preserve"> </w:t>
      </w:r>
      <w:r w:rsidR="004B6171">
        <w:t>Howeve</w:t>
      </w:r>
      <w:r w:rsidR="005F395F">
        <w:t>r</w:t>
      </w:r>
      <w:r w:rsidR="00890AD7">
        <w:t>, as</w:t>
      </w:r>
      <w:r>
        <w:t xml:space="preserve"> </w:t>
      </w:r>
      <w:r w:rsidR="004B6171">
        <w:t>discuss</w:t>
      </w:r>
      <w:r w:rsidR="00890AD7">
        <w:t>ed</w:t>
      </w:r>
      <w:r w:rsidR="004B6171">
        <w:t xml:space="preserve"> in the section </w:t>
      </w:r>
      <w:r w:rsidR="003E4ED4">
        <w:t xml:space="preserve">on learners </w:t>
      </w:r>
      <w:r w:rsidR="00C93CEE">
        <w:t>in</w:t>
      </w:r>
      <w:r w:rsidR="004B6171">
        <w:t xml:space="preserve"> this paper, these </w:t>
      </w:r>
      <w:r w:rsidR="00B6399D">
        <w:t>measures</w:t>
      </w:r>
      <w:r w:rsidR="004B6171">
        <w:t xml:space="preserve"> are not </w:t>
      </w:r>
      <w:r w:rsidR="00B6399D">
        <w:t xml:space="preserve">available at a level that is </w:t>
      </w:r>
      <w:r w:rsidR="004B6171">
        <w:t xml:space="preserve">useful to employers when they are making decisions about where to recruit graduates from </w:t>
      </w:r>
      <w:r w:rsidR="005F5937">
        <w:t xml:space="preserve">(in terms of where they have trained) </w:t>
      </w:r>
      <w:r w:rsidR="004B6171">
        <w:t xml:space="preserve">or where to source training and accreditation for their existing employees. </w:t>
      </w:r>
    </w:p>
    <w:p w:rsidR="00943057" w:rsidRDefault="001C1F68" w:rsidP="00713C3B">
      <w:pPr>
        <w:pStyle w:val="Text"/>
      </w:pPr>
      <w:r>
        <w:t>It is not clear if and how any existing measures of quality are used by employers. It is likely that employers are using other forms of information or advice</w:t>
      </w:r>
      <w:r w:rsidR="008B2E37">
        <w:t xml:space="preserve"> to </w:t>
      </w:r>
      <w:r w:rsidR="003E4ED4">
        <w:t>assist</w:t>
      </w:r>
      <w:r w:rsidR="008B2E37">
        <w:t xml:space="preserve"> them in their decision-</w:t>
      </w:r>
      <w:r>
        <w:t xml:space="preserve">making. </w:t>
      </w:r>
      <w:r w:rsidR="007172DD">
        <w:t xml:space="preserve">In a survey of employers, </w:t>
      </w:r>
      <w:r w:rsidR="00CF754B">
        <w:t>EY Sweeney (2017)</w:t>
      </w:r>
      <w:r w:rsidR="007172DD">
        <w:t xml:space="preserve"> found that </w:t>
      </w:r>
      <w:r w:rsidR="008B2E37">
        <w:t xml:space="preserve">the </w:t>
      </w:r>
      <w:r w:rsidR="007172DD">
        <w:t xml:space="preserve">factors used by employers to make decisions about </w:t>
      </w:r>
      <w:r w:rsidR="007172DD" w:rsidRPr="00943057">
        <w:rPr>
          <w:i/>
        </w:rPr>
        <w:t xml:space="preserve">what provider to use </w:t>
      </w:r>
      <w:r w:rsidR="007172DD" w:rsidRPr="00943057">
        <w:t>include</w:t>
      </w:r>
      <w:r w:rsidR="007172DD">
        <w:t xml:space="preserve">: </w:t>
      </w:r>
    </w:p>
    <w:p w:rsidR="00943057" w:rsidRDefault="007172DD" w:rsidP="002B3A8B">
      <w:pPr>
        <w:pStyle w:val="Dotpoint1"/>
        <w:tabs>
          <w:tab w:val="clear" w:pos="284"/>
        </w:tabs>
        <w:ind w:left="284" w:hanging="284"/>
      </w:pPr>
      <w:r>
        <w:t xml:space="preserve">helpfulness of the provider (especially if the employers </w:t>
      </w:r>
      <w:r w:rsidR="008B2E37">
        <w:t>have little</w:t>
      </w:r>
      <w:r>
        <w:t xml:space="preserve"> prior </w:t>
      </w:r>
      <w:r w:rsidR="003C3B27">
        <w:t>experience with the VET system)</w:t>
      </w:r>
      <w:r>
        <w:t xml:space="preserve"> </w:t>
      </w:r>
    </w:p>
    <w:p w:rsidR="00943057" w:rsidRDefault="007172DD" w:rsidP="002B3A8B">
      <w:pPr>
        <w:pStyle w:val="Dotpoint1"/>
        <w:tabs>
          <w:tab w:val="clear" w:pos="284"/>
        </w:tabs>
        <w:ind w:left="284" w:hanging="284"/>
      </w:pPr>
      <w:r>
        <w:t>providers who are most closely aligned with</w:t>
      </w:r>
      <w:r w:rsidR="003C3B27">
        <w:t xml:space="preserve"> their needs</w:t>
      </w:r>
    </w:p>
    <w:p w:rsidR="00943057" w:rsidRDefault="008B2E37" w:rsidP="002B3A8B">
      <w:pPr>
        <w:pStyle w:val="Dotpoint1"/>
        <w:tabs>
          <w:tab w:val="clear" w:pos="284"/>
        </w:tabs>
        <w:ind w:left="284" w:hanging="284"/>
      </w:pPr>
      <w:proofErr w:type="gramStart"/>
      <w:r>
        <w:t>the</w:t>
      </w:r>
      <w:proofErr w:type="gramEnd"/>
      <w:r>
        <w:t xml:space="preserve"> most cost-</w:t>
      </w:r>
      <w:r w:rsidR="007172DD">
        <w:t xml:space="preserve">effective solutions. </w:t>
      </w:r>
    </w:p>
    <w:p w:rsidR="007172DD" w:rsidRDefault="007172DD" w:rsidP="00943057">
      <w:pPr>
        <w:pStyle w:val="Text"/>
      </w:pPr>
      <w:r>
        <w:t>But</w:t>
      </w:r>
      <w:r w:rsidR="00943057">
        <w:t>, in contrast,</w:t>
      </w:r>
      <w:r>
        <w:t xml:space="preserve"> when asked to </w:t>
      </w:r>
      <w:r w:rsidR="008B2E37">
        <w:t>consider the</w:t>
      </w:r>
      <w:r>
        <w:t xml:space="preserve"> types of information that would be useful to </w:t>
      </w:r>
      <w:r w:rsidR="008B2E37">
        <w:t>have</w:t>
      </w:r>
      <w:r>
        <w:t xml:space="preserve"> </w:t>
      </w:r>
      <w:r w:rsidRPr="00943057">
        <w:rPr>
          <w:i/>
        </w:rPr>
        <w:t>before enrolling an employee in a course</w:t>
      </w:r>
      <w:r>
        <w:t xml:space="preserve">, employers reported that course details such as study mode, location and duration </w:t>
      </w:r>
      <w:r w:rsidR="008B2E37">
        <w:t>were regarded</w:t>
      </w:r>
      <w:r>
        <w:t xml:space="preserve"> as most useful (92%), followed closely by RTO performance</w:t>
      </w:r>
      <w:r w:rsidR="008B2E37">
        <w:t>,</w:t>
      </w:r>
      <w:r>
        <w:t xml:space="preserve"> such as reputation and compliance history (89%). These were rated more highly than course price (68%) and course indicators such as student and employer feedback (68%). Employers also revealed a desire to understand the industry knowledge and experience of teaching staff.</w:t>
      </w:r>
    </w:p>
    <w:p w:rsidR="007172DD" w:rsidRDefault="007172DD" w:rsidP="00713C3B">
      <w:pPr>
        <w:pStyle w:val="Text"/>
      </w:pPr>
      <w:r>
        <w:t>E</w:t>
      </w:r>
      <w:r w:rsidR="00CF754B">
        <w:t xml:space="preserve">mployers can be approached regularly by a variety of providers and filtering these to find the ‘quality’ provider is a challenge. </w:t>
      </w:r>
      <w:r>
        <w:t>B</w:t>
      </w:r>
      <w:r w:rsidR="00CF754B">
        <w:t>ecause of this, employers often stick to known and familiar providers within their industry</w:t>
      </w:r>
      <w:r>
        <w:t xml:space="preserve"> (EY Sweeney 2017).</w:t>
      </w:r>
    </w:p>
    <w:p w:rsidR="003E4ED4" w:rsidRDefault="003567F8" w:rsidP="00713C3B">
      <w:pPr>
        <w:pStyle w:val="Text"/>
      </w:pPr>
      <w:r>
        <w:t xml:space="preserve">In </w:t>
      </w:r>
      <w:r w:rsidR="00943057">
        <w:t>a</w:t>
      </w:r>
      <w:r>
        <w:t xml:space="preserve"> study on employers’ perspectives of training in three industries</w:t>
      </w:r>
      <w:r w:rsidR="009335A4">
        <w:t>,</w:t>
      </w:r>
      <w:r w:rsidR="00022E29">
        <w:rPr>
          <w:rStyle w:val="FootnoteReference"/>
        </w:rPr>
        <w:footnoteReference w:id="3"/>
      </w:r>
      <w:r>
        <w:t xml:space="preserve"> Shah (2017) found that the experience of small firms in the training market can be quite different </w:t>
      </w:r>
      <w:r w:rsidR="008B2E37">
        <w:t>from</w:t>
      </w:r>
      <w:r>
        <w:t xml:space="preserve"> that of large firms. Small firms, in particular, could benefit from accessible, reliable and objective information to help them </w:t>
      </w:r>
      <w:r w:rsidR="003E4ED4">
        <w:t xml:space="preserve">to </w:t>
      </w:r>
      <w:r>
        <w:t>navigate the, often aggressive, marketing</w:t>
      </w:r>
      <w:r w:rsidR="003E4ED4">
        <w:t xml:space="preserve"> employed by providers</w:t>
      </w:r>
      <w:r>
        <w:t>.</w:t>
      </w:r>
    </w:p>
    <w:p w:rsidR="007172DD" w:rsidRDefault="005F5937" w:rsidP="00713C3B">
      <w:pPr>
        <w:pStyle w:val="Text"/>
      </w:pPr>
      <w:r>
        <w:lastRenderedPageBreak/>
        <w:t>Information sourced through p</w:t>
      </w:r>
      <w:r w:rsidR="007172DD">
        <w:t>artnerships between employers and RTOs may be more useful</w:t>
      </w:r>
      <w:r>
        <w:t xml:space="preserve"> to employers than other</w:t>
      </w:r>
      <w:r w:rsidR="007172DD">
        <w:t xml:space="preserve"> available measures of quality. Smith et al</w:t>
      </w:r>
      <w:r w:rsidR="008B2E37">
        <w:t>.</w:t>
      </w:r>
      <w:r w:rsidR="007172DD">
        <w:t xml:space="preserve"> (2017) found that RTOs are acting as ‘navigators’ of the VET system, helping employers to identify their needs and </w:t>
      </w:r>
      <w:r w:rsidR="008B2E37">
        <w:t xml:space="preserve">the </w:t>
      </w:r>
      <w:r w:rsidR="007172DD">
        <w:t xml:space="preserve">possible ways of meeting them. </w:t>
      </w:r>
    </w:p>
    <w:p w:rsidR="00B7464B" w:rsidRDefault="007172DD" w:rsidP="007172DD">
      <w:pPr>
        <w:pStyle w:val="Text"/>
      </w:pPr>
      <w:r>
        <w:t xml:space="preserve">It seems there is a real gap in measures of quality that would be useful to employers. Employers are likely to find a provider-level measure of quality informative for </w:t>
      </w:r>
      <w:r w:rsidR="008B2E37">
        <w:t>assessing</w:t>
      </w:r>
      <w:r>
        <w:t xml:space="preserve"> graduates for potential employment</w:t>
      </w:r>
      <w:r w:rsidR="00C968C4">
        <w:t>,</w:t>
      </w:r>
      <w:r>
        <w:t xml:space="preserve"> as well as </w:t>
      </w:r>
      <w:r w:rsidR="003E4ED4">
        <w:t>for</w:t>
      </w:r>
      <w:r>
        <w:t xml:space="preserve"> considering possible partnerships for </w:t>
      </w:r>
      <w:r w:rsidR="003E4ED4">
        <w:t xml:space="preserve">the </w:t>
      </w:r>
      <w:r>
        <w:t xml:space="preserve">training of existing staff. </w:t>
      </w:r>
      <w:r w:rsidR="00C96982" w:rsidRPr="009B337B">
        <w:t xml:space="preserve">Potentially useful information is currently collected through the employer satisfaction </w:t>
      </w:r>
      <w:r w:rsidR="003F30A6" w:rsidRPr="009B337B">
        <w:t>questionnaire</w:t>
      </w:r>
      <w:r w:rsidR="008B2E37">
        <w:t xml:space="preserve">, </w:t>
      </w:r>
      <w:r w:rsidR="00B7464B">
        <w:t xml:space="preserve">a questionnaire that </w:t>
      </w:r>
      <w:r w:rsidR="00C96982" w:rsidRPr="009B337B">
        <w:t xml:space="preserve">ASQA-registered providers are </w:t>
      </w:r>
      <w:r w:rsidR="00B7464B">
        <w:t>expected</w:t>
      </w:r>
      <w:r w:rsidR="00C96982" w:rsidRPr="009B337B">
        <w:t xml:space="preserve"> to administer through the </w:t>
      </w:r>
      <w:r w:rsidR="008B2E37" w:rsidRPr="009B337B">
        <w:t>2012</w:t>
      </w:r>
      <w:r w:rsidR="008B2E37">
        <w:t xml:space="preserve"> data-</w:t>
      </w:r>
      <w:r w:rsidR="00C96982" w:rsidRPr="009B337B">
        <w:t xml:space="preserve">provision requirements (ASQA </w:t>
      </w:r>
      <w:r w:rsidR="0036529C">
        <w:t>2015c</w:t>
      </w:r>
      <w:r w:rsidR="00C96982" w:rsidRPr="009B337B">
        <w:t>).</w:t>
      </w:r>
      <w:r w:rsidR="006B751C">
        <w:t xml:space="preserve"> </w:t>
      </w:r>
      <w:r w:rsidR="003F30A6" w:rsidRPr="009B337B">
        <w:t>This questionnaire collects data on employer satisfaction with a b</w:t>
      </w:r>
      <w:r w:rsidR="00C968C4">
        <w:t>road range of training elements</w:t>
      </w:r>
      <w:r w:rsidR="00B7464B">
        <w:t>, and</w:t>
      </w:r>
      <w:r w:rsidR="00C968C4">
        <w:t xml:space="preserve"> </w:t>
      </w:r>
      <w:r w:rsidR="003F30A6" w:rsidRPr="009B337B">
        <w:t>other employ</w:t>
      </w:r>
      <w:r w:rsidR="008B2E37">
        <w:t xml:space="preserve">ers may find </w:t>
      </w:r>
      <w:r w:rsidR="003E4ED4">
        <w:t xml:space="preserve">this </w:t>
      </w:r>
      <w:r w:rsidR="008B2E37">
        <w:t>useful in</w:t>
      </w:r>
      <w:r w:rsidR="003E4ED4">
        <w:t>formation for</w:t>
      </w:r>
      <w:r w:rsidR="008B2E37">
        <w:t xml:space="preserve"> decision-</w:t>
      </w:r>
      <w:r w:rsidR="003F30A6" w:rsidRPr="009B337B">
        <w:t xml:space="preserve">making. </w:t>
      </w:r>
      <w:r w:rsidR="009B337B">
        <w:t xml:space="preserve">However, as these </w:t>
      </w:r>
      <w:r w:rsidR="005F5937">
        <w:t xml:space="preserve">questionnaires </w:t>
      </w:r>
      <w:r w:rsidR="009B337B">
        <w:t>are administered by the RTOs, they are not necessarily managed in a statistically reliable way. RTOs manage which employers and how many are selected for the survey</w:t>
      </w:r>
      <w:r w:rsidR="000251F4">
        <w:t>; therefore</w:t>
      </w:r>
      <w:r w:rsidR="009B337B">
        <w:t xml:space="preserve"> </w:t>
      </w:r>
      <w:r w:rsidR="00C968C4">
        <w:t xml:space="preserve">the </w:t>
      </w:r>
      <w:r w:rsidR="009B337B">
        <w:t>results may be biased</w:t>
      </w:r>
      <w:r w:rsidR="000251F4">
        <w:t>. T</w:t>
      </w:r>
      <w:r w:rsidR="003F30A6" w:rsidRPr="009B337B">
        <w:t xml:space="preserve">hese data are </w:t>
      </w:r>
      <w:r w:rsidR="000251F4">
        <w:t xml:space="preserve">also </w:t>
      </w:r>
      <w:r w:rsidR="003F30A6" w:rsidRPr="009B337B">
        <w:t>not available publicly.</w:t>
      </w:r>
      <w:r w:rsidR="003F30A6">
        <w:t xml:space="preserve"> Additionally, </w:t>
      </w:r>
      <w:r>
        <w:t xml:space="preserve">as </w:t>
      </w:r>
      <w:proofErr w:type="spellStart"/>
      <w:r>
        <w:t>Karmel</w:t>
      </w:r>
      <w:proofErr w:type="spellEnd"/>
      <w:r>
        <w:t xml:space="preserve"> et al</w:t>
      </w:r>
      <w:r w:rsidR="00C968C4">
        <w:t>.</w:t>
      </w:r>
      <w:r>
        <w:t xml:space="preserve"> (2013) rightly point out, RTOs are someti</w:t>
      </w:r>
      <w:r w:rsidR="00C968C4">
        <w:t>mes large and multidisciplinary</w:t>
      </w:r>
      <w:r>
        <w:t xml:space="preserve"> and may </w:t>
      </w:r>
      <w:r w:rsidR="00C968C4">
        <w:t>support</w:t>
      </w:r>
      <w:r>
        <w:t xml:space="preserve"> multiple campuses. Hence</w:t>
      </w:r>
      <w:r w:rsidR="003E4ED4">
        <w:t>,</w:t>
      </w:r>
      <w:r>
        <w:t xml:space="preserve"> a measure of quality at the </w:t>
      </w:r>
      <w:r w:rsidR="003F30A6">
        <w:t>provider</w:t>
      </w:r>
      <w:r>
        <w:t xml:space="preserve"> level </w:t>
      </w:r>
      <w:r w:rsidR="003F30A6">
        <w:t>still might</w:t>
      </w:r>
      <w:r>
        <w:t xml:space="preserve"> not </w:t>
      </w:r>
      <w:r w:rsidR="00C968C4">
        <w:t>assist</w:t>
      </w:r>
      <w:r>
        <w:t xml:space="preserve"> an employer </w:t>
      </w:r>
      <w:r w:rsidR="00C968C4">
        <w:t xml:space="preserve">to </w:t>
      </w:r>
      <w:r>
        <w:t xml:space="preserve">choose training or graduates at </w:t>
      </w:r>
      <w:r w:rsidR="003F30A6">
        <w:t>the</w:t>
      </w:r>
      <w:r>
        <w:t xml:space="preserve"> course level</w:t>
      </w:r>
      <w:r w:rsidR="003F30A6">
        <w:t>, s</w:t>
      </w:r>
      <w:r>
        <w:t>o there would be some limitations in their use.</w:t>
      </w:r>
    </w:p>
    <w:p w:rsidR="00B7464B" w:rsidRDefault="00B7464B" w:rsidP="005D4DCE">
      <w:pPr>
        <w:pStyle w:val="Text"/>
      </w:pPr>
      <w:r>
        <w:br w:type="page"/>
      </w:r>
    </w:p>
    <w:p w:rsidR="00714401" w:rsidRDefault="00576753" w:rsidP="00354B6F">
      <w:pPr>
        <w:pStyle w:val="Heading1"/>
      </w:pPr>
      <w:bookmarkStart w:id="109" w:name="_Toc497898142"/>
      <w:r w:rsidRPr="00576753">
        <w:rPr>
          <w:noProof/>
          <w:lang w:eastAsia="en-AU"/>
        </w:rPr>
        <w:lastRenderedPageBreak/>
        <w:drawing>
          <wp:anchor distT="0" distB="0" distL="114300" distR="114300" simplePos="0" relativeHeight="251743230" behindDoc="1" locked="0" layoutInCell="1" allowOverlap="1" wp14:anchorId="6BFE46C0" wp14:editId="14ED1F46">
            <wp:simplePos x="0" y="0"/>
            <wp:positionH relativeFrom="column">
              <wp:posOffset>-26035</wp:posOffset>
            </wp:positionH>
            <wp:positionV relativeFrom="paragraph">
              <wp:posOffset>-31750</wp:posOffset>
            </wp:positionV>
            <wp:extent cx="424180" cy="424180"/>
            <wp:effectExtent l="0" t="0" r="0" b="0"/>
            <wp:wrapTight wrapText="bothSides">
              <wp:wrapPolygon edited="0">
                <wp:start x="4850" y="0"/>
                <wp:lineTo x="0" y="4850"/>
                <wp:lineTo x="0" y="16491"/>
                <wp:lineTo x="4850" y="20371"/>
                <wp:lineTo x="5820" y="20371"/>
                <wp:lineTo x="14551" y="20371"/>
                <wp:lineTo x="15521" y="20371"/>
                <wp:lineTo x="20371" y="16491"/>
                <wp:lineTo x="20371" y="4850"/>
                <wp:lineTo x="15521" y="0"/>
                <wp:lineTo x="485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Intro_Green.emf"/>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24180"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54B6F">
        <w:t>Training providers</w:t>
      </w:r>
      <w:bookmarkEnd w:id="109"/>
    </w:p>
    <w:p w:rsidR="00354B6F" w:rsidRDefault="00354B6F" w:rsidP="00354B6F">
      <w:pPr>
        <w:pStyle w:val="Heading2"/>
      </w:pPr>
      <w:bookmarkStart w:id="110" w:name="_Toc490043235"/>
      <w:bookmarkStart w:id="111" w:name="_Toc492370679"/>
      <w:bookmarkStart w:id="112" w:name="_Toc496019459"/>
      <w:bookmarkStart w:id="113" w:name="_Toc496791100"/>
      <w:bookmarkStart w:id="114" w:name="_Toc497898143"/>
      <w:r>
        <w:t xml:space="preserve">What </w:t>
      </w:r>
      <w:r w:rsidR="00C968C4">
        <w:t xml:space="preserve">in the VET system </w:t>
      </w:r>
      <w:r>
        <w:t xml:space="preserve">is important to </w:t>
      </w:r>
      <w:r w:rsidR="00C968C4">
        <w:t>training providers</w:t>
      </w:r>
      <w:r>
        <w:t>?</w:t>
      </w:r>
      <w:bookmarkEnd w:id="110"/>
      <w:bookmarkEnd w:id="111"/>
      <w:bookmarkEnd w:id="112"/>
      <w:bookmarkEnd w:id="113"/>
      <w:bookmarkEnd w:id="114"/>
    </w:p>
    <w:p w:rsidR="00F13851" w:rsidRDefault="0019208C" w:rsidP="00354B6F">
      <w:pPr>
        <w:pStyle w:val="Text"/>
      </w:pPr>
      <w:r>
        <w:t xml:space="preserve">Training providers are at the </w:t>
      </w:r>
      <w:r w:rsidR="0018049E">
        <w:t>centre</w:t>
      </w:r>
      <w:r>
        <w:t xml:space="preserve"> of the VET system and</w:t>
      </w:r>
      <w:r w:rsidR="0047553E">
        <w:t xml:space="preserve"> </w:t>
      </w:r>
      <w:r>
        <w:t>have multiple stakeholders</w:t>
      </w:r>
      <w:r w:rsidR="00C968C4">
        <w:t xml:space="preserve">, </w:t>
      </w:r>
      <w:r w:rsidR="0047553E">
        <w:t xml:space="preserve">all </w:t>
      </w:r>
      <w:r w:rsidR="00C968C4">
        <w:t xml:space="preserve">of whom </w:t>
      </w:r>
      <w:r>
        <w:t>come with their own expectations.</w:t>
      </w:r>
      <w:r w:rsidR="00741EE3">
        <w:t xml:space="preserve"> </w:t>
      </w:r>
      <w:r w:rsidR="009E2EF0">
        <w:t>Providers</w:t>
      </w:r>
      <w:r w:rsidR="00741EE3">
        <w:t xml:space="preserve"> need to meet </w:t>
      </w:r>
      <w:r w:rsidR="00973085">
        <w:t xml:space="preserve">government and regulator accountability </w:t>
      </w:r>
      <w:r w:rsidR="006B6512" w:rsidRPr="005E2BE5">
        <w:rPr>
          <w:noProof/>
          <w:lang w:eastAsia="en-AU"/>
        </w:rPr>
        <mc:AlternateContent>
          <mc:Choice Requires="wps">
            <w:drawing>
              <wp:anchor distT="0" distB="0" distL="114300" distR="114300" simplePos="0" relativeHeight="252053504" behindDoc="0" locked="1" layoutInCell="1" allowOverlap="1" wp14:anchorId="67D58D14" wp14:editId="06923181">
                <wp:simplePos x="0" y="0"/>
                <wp:positionH relativeFrom="outsideMargin">
                  <wp:posOffset>233680</wp:posOffset>
                </wp:positionH>
                <wp:positionV relativeFrom="page">
                  <wp:posOffset>767715</wp:posOffset>
                </wp:positionV>
                <wp:extent cx="1320800" cy="105283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320800" cy="105283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42163" w:rsidRPr="00543BFF" w:rsidRDefault="00142163" w:rsidP="006B6512">
                            <w:pPr>
                              <w:pStyle w:val="PullQuote"/>
                            </w:pPr>
                            <w:r>
                              <w:t>The intersection of good outcomes for learners and industry is central to the role of providers.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3" type="#_x0000_t202" style="position:absolute;margin-left:18.4pt;margin-top:60.45pt;width:104pt;height:82.9pt;z-index:2520535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" filled="f" stroked="f" strokeweight=".5pt">
                <v:shadow on="t" type="perspective" color="black" opacity="9830f" origin=",.5" offset="0,25pt" matrix="58982f,,,-12452f"/>
                <v:textbox inset="10mm">
                  <w:txbxContent>
                    <w:p w:rsidR="00142163" w:rsidRPr="00543BFF" w:rsidRDefault="00142163" w:rsidP="006B6512">
                      <w:pPr>
                        <w:pStyle w:val="PullQuote"/>
                      </w:pPr>
                      <w:r>
                        <w:t>The intersection of good outcomes for learners and industry is central to the role of providers.</w:t>
                      </w:r>
                    </w:p>
                  </w:txbxContent>
                </v:textbox>
                <w10:wrap anchorx="margin" anchory="page"/>
                <w10:anchorlock/>
              </v:shape>
            </w:pict>
          </mc:Fallback>
        </mc:AlternateContent>
      </w:r>
      <w:r w:rsidR="00973085">
        <w:t>requirements, deliver training that meets current and future skills as demanded by industry, and deliver the skills required by students for their current or future jobs</w:t>
      </w:r>
      <w:r w:rsidR="004E102B">
        <w:t xml:space="preserve"> (Misko 2017)</w:t>
      </w:r>
      <w:r w:rsidR="00C968C4">
        <w:t>.</w:t>
      </w:r>
      <w:r w:rsidR="003A06B3">
        <w:rPr>
          <w:rStyle w:val="FootnoteReference"/>
        </w:rPr>
        <w:footnoteReference w:id="4"/>
      </w:r>
      <w:r w:rsidR="00973085">
        <w:t xml:space="preserve"> </w:t>
      </w:r>
      <w:r w:rsidR="00C968C4">
        <w:t>In addition</w:t>
      </w:r>
      <w:r w:rsidR="00CF766E">
        <w:t xml:space="preserve">, </w:t>
      </w:r>
      <w:r w:rsidR="00C968C4">
        <w:t xml:space="preserve">the </w:t>
      </w:r>
      <w:r w:rsidR="00973085">
        <w:t>RTOs</w:t>
      </w:r>
      <w:r w:rsidR="00CF766E">
        <w:t xml:space="preserve"> </w:t>
      </w:r>
      <w:r w:rsidR="00973085">
        <w:t>themselves</w:t>
      </w:r>
      <w:r w:rsidR="00F3110D">
        <w:t xml:space="preserve"> expect </w:t>
      </w:r>
      <w:r w:rsidR="00973085">
        <w:t xml:space="preserve">to maintain or grow their market share in an </w:t>
      </w:r>
      <w:r w:rsidR="00D31EAD">
        <w:t>evolving</w:t>
      </w:r>
      <w:r w:rsidR="00973085">
        <w:t xml:space="preserve"> contestable market</w:t>
      </w:r>
      <w:r w:rsidR="00161744">
        <w:t>.</w:t>
      </w:r>
      <w:r w:rsidR="002A7177">
        <w:t xml:space="preserve"> </w:t>
      </w:r>
      <w:r w:rsidR="006219F9">
        <w:t>All of thes</w:t>
      </w:r>
      <w:r w:rsidR="009E2EF0">
        <w:t>e elements are important to providers</w:t>
      </w:r>
      <w:r w:rsidR="006219F9">
        <w:t xml:space="preserve">. </w:t>
      </w:r>
      <w:r w:rsidR="00F13851">
        <w:t xml:space="preserve">The distinction between quality VET and a quality VET system (as described in the introduction) is particularly important when considering training providers. </w:t>
      </w:r>
      <w:r w:rsidR="00C944C2">
        <w:t>A</w:t>
      </w:r>
      <w:r w:rsidR="00F13851">
        <w:t xml:space="preserve"> training provider</w:t>
      </w:r>
      <w:r w:rsidR="000251F4">
        <w:t>s</w:t>
      </w:r>
      <w:r w:rsidR="00886CD6">
        <w:t>’</w:t>
      </w:r>
      <w:r w:rsidR="000251F4">
        <w:t xml:space="preserve"> aim</w:t>
      </w:r>
      <w:r w:rsidR="00F13851">
        <w:t xml:space="preserve"> is (or should be) to deliver quality VET, enabled by </w:t>
      </w:r>
      <w:r w:rsidR="00F3110D">
        <w:t>the</w:t>
      </w:r>
      <w:r w:rsidR="00F13851">
        <w:t xml:space="preserve"> quality VET system in which they operate.</w:t>
      </w:r>
    </w:p>
    <w:p w:rsidR="00340B38" w:rsidRDefault="00A71D40" w:rsidP="00354B6F">
      <w:pPr>
        <w:pStyle w:val="Text"/>
      </w:pPr>
      <w:r>
        <w:t>T</w:t>
      </w:r>
      <w:r w:rsidRPr="004B5906">
        <w:t xml:space="preserve">he intersection of good outcomes for learners and industry is at the heart of </w:t>
      </w:r>
      <w:r w:rsidR="00C968C4">
        <w:t xml:space="preserve">the </w:t>
      </w:r>
      <w:r w:rsidRPr="004B5906">
        <w:t>providers</w:t>
      </w:r>
      <w:r w:rsidR="00C968C4">
        <w:t>’</w:t>
      </w:r>
      <w:r w:rsidRPr="004B5906">
        <w:t xml:space="preserve"> </w:t>
      </w:r>
      <w:r w:rsidR="00C968C4">
        <w:t>role and mission</w:t>
      </w:r>
      <w:r>
        <w:t xml:space="preserve">. </w:t>
      </w:r>
      <w:r w:rsidR="00DD183B">
        <w:t>T</w:t>
      </w:r>
      <w:r w:rsidR="000075AC">
        <w:t>raining providers are conduits between students and industry</w:t>
      </w:r>
      <w:r w:rsidR="002D5F44">
        <w:t xml:space="preserve"> and, h</w:t>
      </w:r>
      <w:r w:rsidR="004E1D17">
        <w:t>ence</w:t>
      </w:r>
      <w:r w:rsidR="002D5F44">
        <w:t>,</w:t>
      </w:r>
      <w:r w:rsidR="004E1D17">
        <w:t xml:space="preserve"> the relationships (both direct and indirect) they build with both of these stakeholder groups are high</w:t>
      </w:r>
      <w:r w:rsidR="00B7464B">
        <w:t>ly significant</w:t>
      </w:r>
      <w:r w:rsidR="00C944C2">
        <w:t xml:space="preserve"> as</w:t>
      </w:r>
      <w:r w:rsidR="00B7464B">
        <w:t xml:space="preserve"> they help</w:t>
      </w:r>
      <w:r w:rsidR="00EE5B1C">
        <w:t xml:space="preserve"> </w:t>
      </w:r>
      <w:r w:rsidR="002D5F44">
        <w:t>providers</w:t>
      </w:r>
      <w:r w:rsidR="00EE5B1C">
        <w:t xml:space="preserve"> to understand and meet the needs of </w:t>
      </w:r>
      <w:r w:rsidR="00890AD7">
        <w:t>their</w:t>
      </w:r>
      <w:r w:rsidR="00EE5B1C">
        <w:t xml:space="preserve"> clients</w:t>
      </w:r>
      <w:r w:rsidR="004E1D17">
        <w:t>.</w:t>
      </w:r>
      <w:r w:rsidR="000075AC">
        <w:t xml:space="preserve"> </w:t>
      </w:r>
    </w:p>
    <w:p w:rsidR="00355390" w:rsidRDefault="00A956AC" w:rsidP="00354B6F">
      <w:pPr>
        <w:pStyle w:val="Text"/>
      </w:pPr>
      <w:r>
        <w:t xml:space="preserve">The importance </w:t>
      </w:r>
      <w:r w:rsidR="00C968C4">
        <w:t xml:space="preserve">to providers </w:t>
      </w:r>
      <w:r>
        <w:t>of</w:t>
      </w:r>
      <w:r w:rsidR="00F109B1">
        <w:t xml:space="preserve"> successful and positive learning experience</w:t>
      </w:r>
      <w:r>
        <w:t>s for students is demonstrated through the</w:t>
      </w:r>
      <w:r w:rsidR="00C968C4">
        <w:t xml:space="preserve"> array of</w:t>
      </w:r>
      <w:r>
        <w:t xml:space="preserve"> strategies </w:t>
      </w:r>
      <w:r w:rsidR="00C968C4">
        <w:t>implemented by</w:t>
      </w:r>
      <w:r>
        <w:t xml:space="preserve"> providers to support students. </w:t>
      </w:r>
      <w:r w:rsidR="00355390">
        <w:t>Common types of services and supports available include:</w:t>
      </w:r>
    </w:p>
    <w:p w:rsidR="00355390" w:rsidRDefault="00355390" w:rsidP="002B3A8B">
      <w:pPr>
        <w:pStyle w:val="Dotpoint1"/>
        <w:tabs>
          <w:tab w:val="clear" w:pos="284"/>
        </w:tabs>
        <w:ind w:left="284" w:hanging="284"/>
      </w:pPr>
      <w:r>
        <w:t>counselling and career services to help learners plan their course of study and develop other skil</w:t>
      </w:r>
      <w:r w:rsidR="006278C7">
        <w:t>ls for success in their careers</w:t>
      </w:r>
    </w:p>
    <w:p w:rsidR="00355390" w:rsidRDefault="00355390" w:rsidP="002B3A8B">
      <w:pPr>
        <w:pStyle w:val="Dotpoint1"/>
        <w:tabs>
          <w:tab w:val="clear" w:pos="284"/>
        </w:tabs>
        <w:ind w:left="284" w:hanging="284"/>
      </w:pPr>
      <w:r>
        <w:t xml:space="preserve">learning support services to help students get the most out of their learning experience, and supports for learners who may be experiencing disadvantage (such as those with disability, Indigenous students, or those </w:t>
      </w:r>
      <w:r w:rsidR="006278C7">
        <w:t>with literacy difficulties)</w:t>
      </w:r>
    </w:p>
    <w:p w:rsidR="00813023" w:rsidRDefault="00355390" w:rsidP="002B3A8B">
      <w:pPr>
        <w:pStyle w:val="Dotpoint1"/>
        <w:tabs>
          <w:tab w:val="clear" w:pos="284"/>
        </w:tabs>
        <w:ind w:left="284" w:hanging="284"/>
      </w:pPr>
      <w:proofErr w:type="gramStart"/>
      <w:r>
        <w:t>outreach</w:t>
      </w:r>
      <w:proofErr w:type="gramEnd"/>
      <w:r>
        <w:t xml:space="preserve"> programs for students experiencing other barriers to study (such as social and financial difficulties). </w:t>
      </w:r>
    </w:p>
    <w:p w:rsidR="0064007F" w:rsidRDefault="00C944C2" w:rsidP="00354B6F">
      <w:pPr>
        <w:pStyle w:val="Text"/>
      </w:pPr>
      <w:r>
        <w:t>A</w:t>
      </w:r>
      <w:r w:rsidR="006278C7">
        <w:t xml:space="preserve"> c</w:t>
      </w:r>
      <w:r>
        <w:t>ommon strategy</w:t>
      </w:r>
      <w:r w:rsidR="0064007F">
        <w:t xml:space="preserve"> employed by providers </w:t>
      </w:r>
      <w:r>
        <w:t xml:space="preserve">is </w:t>
      </w:r>
      <w:r w:rsidR="0064007F">
        <w:t xml:space="preserve">to give students a ‘voice’, </w:t>
      </w:r>
      <w:r w:rsidR="00F3110D">
        <w:t>to help</w:t>
      </w:r>
      <w:r w:rsidR="0064007F">
        <w:t xml:space="preserve"> ensure they are meeting </w:t>
      </w:r>
      <w:r>
        <w:t>students’</w:t>
      </w:r>
      <w:r w:rsidR="0064007F">
        <w:t xml:space="preserve"> needs</w:t>
      </w:r>
      <w:r>
        <w:t>. This</w:t>
      </w:r>
      <w:r w:rsidR="00484704">
        <w:t xml:space="preserve"> can</w:t>
      </w:r>
      <w:r w:rsidR="0064007F">
        <w:t xml:space="preserve"> include discussion groups, one-on-one discussions with teachers, representation on governance bodies, and complaints and suggestion box arrangements (Misko </w:t>
      </w:r>
      <w:r w:rsidR="006278C7">
        <w:t>&amp;</w:t>
      </w:r>
      <w:r w:rsidR="0064007F">
        <w:t xml:space="preserve"> Halliday-</w:t>
      </w:r>
      <w:proofErr w:type="spellStart"/>
      <w:r w:rsidR="0064007F">
        <w:t>Wynes</w:t>
      </w:r>
      <w:proofErr w:type="spellEnd"/>
      <w:r w:rsidR="0064007F">
        <w:t xml:space="preserve"> 2009).</w:t>
      </w:r>
      <w:r w:rsidR="006B751C">
        <w:t xml:space="preserve"> </w:t>
      </w:r>
      <w:r w:rsidR="0064007F">
        <w:t xml:space="preserve">The </w:t>
      </w:r>
      <w:r w:rsidR="00C229D2">
        <w:t>emergence</w:t>
      </w:r>
      <w:r w:rsidR="007C4240">
        <w:t xml:space="preserve"> of training-related ombudsmen</w:t>
      </w:r>
      <w:r w:rsidR="00B019DE">
        <w:t xml:space="preserve">, such as the federal </w:t>
      </w:r>
      <w:r w:rsidR="00B019DE" w:rsidRPr="00B019DE">
        <w:t>VET Student Loans Ombudsman</w:t>
      </w:r>
      <w:r w:rsidR="00B019DE">
        <w:t xml:space="preserve"> established in July 2017,</w:t>
      </w:r>
      <w:r w:rsidR="0064007F">
        <w:t xml:space="preserve"> </w:t>
      </w:r>
      <w:r w:rsidR="00B95058">
        <w:t xml:space="preserve">may further focus the attention of providers onto </w:t>
      </w:r>
      <w:r w:rsidR="00F3110D">
        <w:t xml:space="preserve">both </w:t>
      </w:r>
      <w:r w:rsidR="00B95058">
        <w:t xml:space="preserve">positive </w:t>
      </w:r>
      <w:r w:rsidR="00DD183B">
        <w:t xml:space="preserve">and negative </w:t>
      </w:r>
      <w:r w:rsidR="00B95058">
        <w:t>learning experiences for students.</w:t>
      </w:r>
    </w:p>
    <w:p w:rsidR="00B84C2C" w:rsidRDefault="00EE5B1C" w:rsidP="00B84C2C">
      <w:pPr>
        <w:pStyle w:val="Text"/>
      </w:pPr>
      <w:r>
        <w:t xml:space="preserve">Other factors important to RTOs in </w:t>
      </w:r>
      <w:r w:rsidR="00C944C2">
        <w:t>terms of</w:t>
      </w:r>
      <w:r>
        <w:t xml:space="preserve"> meet</w:t>
      </w:r>
      <w:r w:rsidR="00C944C2">
        <w:t>ing</w:t>
      </w:r>
      <w:r>
        <w:t xml:space="preserve"> the</w:t>
      </w:r>
      <w:r w:rsidR="00484704">
        <w:t xml:space="preserve"> needs of their clients </w:t>
      </w:r>
      <w:r w:rsidR="00C944C2">
        <w:t>(</w:t>
      </w:r>
      <w:r w:rsidR="00F3110D">
        <w:t>employers and students</w:t>
      </w:r>
      <w:r w:rsidR="00C944C2">
        <w:t>)</w:t>
      </w:r>
      <w:r w:rsidR="00484704">
        <w:t xml:space="preserve"> </w:t>
      </w:r>
      <w:r>
        <w:t xml:space="preserve">are uncovered in </w:t>
      </w:r>
      <w:r w:rsidR="006278C7">
        <w:t>Smith et al.’s 2017 study on RTO—</w:t>
      </w:r>
      <w:r w:rsidR="00B84C2C">
        <w:t>industry</w:t>
      </w:r>
      <w:r w:rsidR="006278C7">
        <w:t xml:space="preserve"> partnerships</w:t>
      </w:r>
      <w:r>
        <w:t>. A</w:t>
      </w:r>
      <w:r w:rsidR="00B84C2C">
        <w:t xml:space="preserve"> survey of RTOs </w:t>
      </w:r>
      <w:r w:rsidR="00F3110D">
        <w:t>on</w:t>
      </w:r>
      <w:r w:rsidR="00B84C2C">
        <w:t xml:space="preserve"> the reasons </w:t>
      </w:r>
      <w:r w:rsidR="006278C7">
        <w:t>for entering</w:t>
      </w:r>
      <w:r w:rsidR="00B7464B">
        <w:t xml:space="preserve"> into partnerships </w:t>
      </w:r>
      <w:r w:rsidR="00B84C2C">
        <w:t xml:space="preserve">with industry </w:t>
      </w:r>
      <w:r w:rsidR="00B32E0B">
        <w:t>shows that</w:t>
      </w:r>
      <w:r w:rsidR="00484704">
        <w:t xml:space="preserve"> </w:t>
      </w:r>
      <w:r w:rsidR="00B84C2C">
        <w:t>all</w:t>
      </w:r>
      <w:r w:rsidR="00426F9D">
        <w:t xml:space="preserve"> </w:t>
      </w:r>
      <w:r w:rsidR="006278C7">
        <w:t xml:space="preserve">of the </w:t>
      </w:r>
      <w:r w:rsidR="00426F9D">
        <w:t>listed</w:t>
      </w:r>
      <w:r w:rsidR="00B84C2C">
        <w:t xml:space="preserve"> reasons for </w:t>
      </w:r>
      <w:r w:rsidR="00B7464B">
        <w:t>establishing</w:t>
      </w:r>
      <w:r w:rsidR="00B84C2C">
        <w:t xml:space="preserve"> partnerships with industry </w:t>
      </w:r>
      <w:r w:rsidR="00B84C2C">
        <w:lastRenderedPageBreak/>
        <w:t>were selected to a relatively high degree</w:t>
      </w:r>
      <w:r w:rsidR="00484704">
        <w:t>. T</w:t>
      </w:r>
      <w:r w:rsidR="00B84C2C">
        <w:t>he three most commonly selected reasons were: to maintain relevance/alignment with industry needs/requirements; to keep up to date with industry needs/requirements; and industries/employers had requested the RTO assist them</w:t>
      </w:r>
      <w:r w:rsidR="006278C7">
        <w:t xml:space="preserve"> (t</w:t>
      </w:r>
      <w:r>
        <w:t>able 13)</w:t>
      </w:r>
      <w:r w:rsidR="006058BD">
        <w:t>. For TAFE</w:t>
      </w:r>
      <w:r w:rsidR="006278C7">
        <w:t xml:space="preserve"> </w:t>
      </w:r>
      <w:r w:rsidR="00C409E8">
        <w:t xml:space="preserve">institutes </w:t>
      </w:r>
      <w:r w:rsidR="00B84C2C">
        <w:t xml:space="preserve">and for-profit private RTOs, </w:t>
      </w:r>
      <w:r w:rsidR="006278C7">
        <w:t>attracting</w:t>
      </w:r>
      <w:r w:rsidR="00B84C2C">
        <w:t xml:space="preserve"> additional revenue was also a common driver for RTO involvement in industry partnerships.</w:t>
      </w:r>
      <w:r w:rsidR="00A34D5E">
        <w:t xml:space="preserve"> Table </w:t>
      </w:r>
      <w:r w:rsidR="00036208">
        <w:t>14</w:t>
      </w:r>
      <w:r w:rsidR="00A34D5E">
        <w:t xml:space="preserve"> shows other reasons </w:t>
      </w:r>
      <w:r w:rsidR="006278C7">
        <w:t xml:space="preserve">for </w:t>
      </w:r>
      <w:r w:rsidR="00A34D5E">
        <w:t xml:space="preserve">providers </w:t>
      </w:r>
      <w:r w:rsidR="006278C7">
        <w:t>to partner</w:t>
      </w:r>
      <w:r w:rsidR="00A34D5E">
        <w:t xml:space="preserve"> with industry, further developing the picture of what is important to providers. Note that some of these reasons illustrate </w:t>
      </w:r>
      <w:r w:rsidR="00A37351">
        <w:t>what providers consider important in terms of training quality.</w:t>
      </w:r>
    </w:p>
    <w:p w:rsidR="00B32E0B" w:rsidRPr="00B32E0B" w:rsidRDefault="00B32E0B" w:rsidP="0049650E">
      <w:pPr>
        <w:pStyle w:val="tabletitle0"/>
        <w:tabs>
          <w:tab w:val="clear" w:pos="992"/>
          <w:tab w:val="left" w:pos="851"/>
        </w:tabs>
      </w:pPr>
      <w:bookmarkStart w:id="115" w:name="_Toc453927969"/>
      <w:bookmarkStart w:id="116" w:name="_Toc474916192"/>
      <w:bookmarkStart w:id="117" w:name="_Toc497897972"/>
      <w:r w:rsidRPr="00B32E0B">
        <w:t xml:space="preserve">Table </w:t>
      </w:r>
      <w:r w:rsidR="00036208">
        <w:t xml:space="preserve">13 </w:t>
      </w:r>
      <w:r w:rsidR="0049650E">
        <w:tab/>
      </w:r>
      <w:r w:rsidRPr="00B32E0B">
        <w:t>Drivers for RTO involvement in industry partnership</w:t>
      </w:r>
      <w:bookmarkEnd w:id="115"/>
      <w:r w:rsidRPr="00B32E0B">
        <w:t>s</w:t>
      </w:r>
      <w:bookmarkEnd w:id="116"/>
      <w:bookmarkEnd w:id="117"/>
    </w:p>
    <w:tbl>
      <w:tblPr>
        <w:tblW w:w="7655" w:type="dxa"/>
        <w:tblInd w:w="108" w:type="dxa"/>
        <w:tblBorders>
          <w:top w:val="single" w:sz="4" w:space="0" w:color="auto"/>
          <w:bottom w:val="single" w:sz="4" w:space="0" w:color="auto"/>
        </w:tblBorders>
        <w:tblLayout w:type="fixed"/>
        <w:tblLook w:val="0000" w:firstRow="0" w:lastRow="0" w:firstColumn="0" w:lastColumn="0" w:noHBand="0" w:noVBand="0"/>
      </w:tblPr>
      <w:tblGrid>
        <w:gridCol w:w="3402"/>
        <w:gridCol w:w="1063"/>
        <w:gridCol w:w="1063"/>
        <w:gridCol w:w="1063"/>
        <w:gridCol w:w="1064"/>
      </w:tblGrid>
      <w:tr w:rsidR="00B32E0B" w:rsidRPr="00B32E0B" w:rsidTr="004B6147">
        <w:trPr>
          <w:cantSplit/>
        </w:trPr>
        <w:tc>
          <w:tcPr>
            <w:tcW w:w="3402" w:type="dxa"/>
            <w:tcBorders>
              <w:top w:val="single" w:sz="4" w:space="0" w:color="auto"/>
              <w:bottom w:val="single" w:sz="4" w:space="0" w:color="auto"/>
              <w:right w:val="nil"/>
            </w:tcBorders>
            <w:vAlign w:val="center"/>
          </w:tcPr>
          <w:p w:rsidR="00B32E0B" w:rsidRPr="00B32E0B" w:rsidRDefault="00B32E0B" w:rsidP="004B6147">
            <w:pPr>
              <w:spacing w:before="80" w:after="80" w:line="240" w:lineRule="auto"/>
              <w:ind w:left="-108"/>
              <w:rPr>
                <w:rFonts w:ascii="Arial" w:hAnsi="Arial"/>
                <w:b/>
                <w:sz w:val="17"/>
              </w:rPr>
            </w:pPr>
            <w:r w:rsidRPr="00B32E0B">
              <w:rPr>
                <w:rFonts w:ascii="Arial" w:hAnsi="Arial"/>
                <w:b/>
                <w:sz w:val="17"/>
              </w:rPr>
              <w:t>Per cent who agreed</w:t>
            </w:r>
          </w:p>
        </w:tc>
        <w:tc>
          <w:tcPr>
            <w:tcW w:w="1063" w:type="dxa"/>
            <w:tcBorders>
              <w:top w:val="single" w:sz="4" w:space="0" w:color="auto"/>
              <w:left w:val="nil"/>
              <w:bottom w:val="single" w:sz="4" w:space="0" w:color="auto"/>
              <w:right w:val="nil"/>
            </w:tcBorders>
            <w:tcMar>
              <w:left w:w="57" w:type="dxa"/>
              <w:right w:w="57" w:type="dxa"/>
            </w:tcMar>
          </w:tcPr>
          <w:p w:rsidR="00B32E0B" w:rsidRPr="00B32E0B" w:rsidRDefault="00B32E0B" w:rsidP="004B6147">
            <w:pPr>
              <w:spacing w:before="80" w:after="80" w:line="240" w:lineRule="auto"/>
              <w:jc w:val="center"/>
              <w:rPr>
                <w:rFonts w:ascii="Arial" w:hAnsi="Arial"/>
                <w:b/>
                <w:sz w:val="17"/>
              </w:rPr>
            </w:pPr>
            <w:r w:rsidRPr="00B32E0B">
              <w:rPr>
                <w:rFonts w:ascii="Arial" w:hAnsi="Arial"/>
                <w:b/>
                <w:sz w:val="17"/>
              </w:rPr>
              <w:t>TAFE</w:t>
            </w:r>
          </w:p>
        </w:tc>
        <w:tc>
          <w:tcPr>
            <w:tcW w:w="1063" w:type="dxa"/>
            <w:tcBorders>
              <w:top w:val="single" w:sz="4" w:space="0" w:color="auto"/>
              <w:left w:val="nil"/>
              <w:bottom w:val="single" w:sz="4" w:space="0" w:color="auto"/>
              <w:right w:val="nil"/>
            </w:tcBorders>
            <w:tcMar>
              <w:left w:w="57" w:type="dxa"/>
              <w:right w:w="57" w:type="dxa"/>
            </w:tcMar>
          </w:tcPr>
          <w:p w:rsidR="00B32E0B" w:rsidRPr="00B32E0B" w:rsidRDefault="004B6147" w:rsidP="004B6147">
            <w:pPr>
              <w:spacing w:before="80" w:after="80" w:line="240" w:lineRule="auto"/>
              <w:jc w:val="center"/>
              <w:rPr>
                <w:rFonts w:ascii="Arial" w:hAnsi="Arial"/>
                <w:b/>
                <w:sz w:val="17"/>
              </w:rPr>
            </w:pPr>
            <w:r>
              <w:rPr>
                <w:rFonts w:ascii="Arial" w:hAnsi="Arial"/>
                <w:b/>
                <w:sz w:val="17"/>
              </w:rPr>
              <w:t>For-p</w:t>
            </w:r>
            <w:r w:rsidR="00B32E0B" w:rsidRPr="00B32E0B">
              <w:rPr>
                <w:rFonts w:ascii="Arial" w:hAnsi="Arial"/>
                <w:b/>
                <w:sz w:val="17"/>
              </w:rPr>
              <w:t>rofit</w:t>
            </w:r>
          </w:p>
        </w:tc>
        <w:tc>
          <w:tcPr>
            <w:tcW w:w="1063" w:type="dxa"/>
            <w:tcBorders>
              <w:top w:val="single" w:sz="4" w:space="0" w:color="auto"/>
              <w:left w:val="nil"/>
              <w:bottom w:val="single" w:sz="4" w:space="0" w:color="auto"/>
              <w:right w:val="nil"/>
            </w:tcBorders>
            <w:tcMar>
              <w:left w:w="57" w:type="dxa"/>
              <w:right w:w="57" w:type="dxa"/>
            </w:tcMar>
          </w:tcPr>
          <w:p w:rsidR="00B32E0B" w:rsidRPr="00B32E0B" w:rsidRDefault="00B32E0B" w:rsidP="004B6147">
            <w:pPr>
              <w:spacing w:before="80" w:after="80" w:line="240" w:lineRule="auto"/>
              <w:jc w:val="center"/>
              <w:rPr>
                <w:rFonts w:ascii="Arial" w:hAnsi="Arial"/>
                <w:b/>
                <w:sz w:val="17"/>
              </w:rPr>
            </w:pPr>
            <w:r w:rsidRPr="00B32E0B">
              <w:rPr>
                <w:rFonts w:ascii="Arial" w:hAnsi="Arial"/>
                <w:b/>
                <w:sz w:val="17"/>
              </w:rPr>
              <w:t>Non-profit</w:t>
            </w:r>
          </w:p>
        </w:tc>
        <w:tc>
          <w:tcPr>
            <w:tcW w:w="1064" w:type="dxa"/>
            <w:tcBorders>
              <w:top w:val="single" w:sz="4" w:space="0" w:color="auto"/>
              <w:left w:val="nil"/>
              <w:bottom w:val="single" w:sz="4" w:space="0" w:color="auto"/>
            </w:tcBorders>
            <w:tcMar>
              <w:left w:w="57" w:type="dxa"/>
              <w:right w:w="57" w:type="dxa"/>
            </w:tcMar>
          </w:tcPr>
          <w:p w:rsidR="00B32E0B" w:rsidRPr="00B32E0B" w:rsidRDefault="00B32E0B" w:rsidP="004B6147">
            <w:pPr>
              <w:spacing w:before="80" w:after="80" w:line="240" w:lineRule="auto"/>
              <w:jc w:val="center"/>
              <w:rPr>
                <w:rFonts w:ascii="Arial" w:hAnsi="Arial"/>
                <w:b/>
                <w:sz w:val="17"/>
              </w:rPr>
            </w:pPr>
            <w:r w:rsidRPr="00B32E0B">
              <w:rPr>
                <w:rFonts w:ascii="Arial" w:hAnsi="Arial"/>
                <w:b/>
                <w:sz w:val="17"/>
              </w:rPr>
              <w:t>All RTOs</w:t>
            </w:r>
          </w:p>
        </w:tc>
      </w:tr>
      <w:tr w:rsidR="00B32E0B" w:rsidRPr="00B32E0B" w:rsidTr="004B6147">
        <w:trPr>
          <w:cantSplit/>
        </w:trPr>
        <w:tc>
          <w:tcPr>
            <w:tcW w:w="3402" w:type="dxa"/>
            <w:tcBorders>
              <w:top w:val="nil"/>
              <w:bottom w:val="nil"/>
              <w:right w:val="nil"/>
            </w:tcBorders>
          </w:tcPr>
          <w:p w:rsidR="00B32E0B" w:rsidRPr="00B32E0B" w:rsidRDefault="00B32E0B" w:rsidP="004B6147">
            <w:pPr>
              <w:spacing w:before="40" w:after="40" w:line="240" w:lineRule="auto"/>
              <w:ind w:left="-108"/>
              <w:rPr>
                <w:rFonts w:ascii="Arial" w:hAnsi="Arial"/>
                <w:sz w:val="16"/>
              </w:rPr>
            </w:pPr>
            <w:r w:rsidRPr="00B32E0B">
              <w:rPr>
                <w:rFonts w:ascii="Arial" w:hAnsi="Arial"/>
                <w:sz w:val="16"/>
              </w:rPr>
              <w:t>To maintain relevance/alignment with industry needs/requirements</w:t>
            </w:r>
          </w:p>
        </w:tc>
        <w:tc>
          <w:tcPr>
            <w:tcW w:w="1063" w:type="dxa"/>
            <w:tcBorders>
              <w:top w:val="nil"/>
              <w:left w:val="nil"/>
              <w:bottom w:val="nil"/>
              <w:right w:val="nil"/>
            </w:tcBorders>
            <w:tcMar>
              <w:left w:w="57" w:type="dxa"/>
              <w:right w:w="57" w:type="dxa"/>
            </w:tcMar>
          </w:tcPr>
          <w:p w:rsidR="00B32E0B" w:rsidRPr="00B32E0B" w:rsidRDefault="00B32E0B" w:rsidP="004B6147">
            <w:pPr>
              <w:tabs>
                <w:tab w:val="decimal" w:pos="510"/>
              </w:tabs>
              <w:spacing w:before="40" w:after="40" w:line="240" w:lineRule="auto"/>
              <w:rPr>
                <w:rFonts w:ascii="Arial" w:hAnsi="Arial"/>
                <w:sz w:val="16"/>
              </w:rPr>
            </w:pPr>
            <w:r w:rsidRPr="00B32E0B">
              <w:rPr>
                <w:rFonts w:ascii="Arial" w:hAnsi="Arial"/>
                <w:sz w:val="16"/>
              </w:rPr>
              <w:t>100.0</w:t>
            </w:r>
          </w:p>
        </w:tc>
        <w:tc>
          <w:tcPr>
            <w:tcW w:w="1063" w:type="dxa"/>
            <w:tcBorders>
              <w:top w:val="nil"/>
              <w:left w:val="nil"/>
              <w:bottom w:val="nil"/>
              <w:right w:val="nil"/>
            </w:tcBorders>
            <w:tcMar>
              <w:left w:w="57" w:type="dxa"/>
              <w:right w:w="57" w:type="dxa"/>
            </w:tcMar>
          </w:tcPr>
          <w:p w:rsidR="00B32E0B" w:rsidRPr="00B32E0B" w:rsidRDefault="00B32E0B" w:rsidP="004B6147">
            <w:pPr>
              <w:tabs>
                <w:tab w:val="decimal" w:pos="482"/>
              </w:tabs>
              <w:spacing w:before="40" w:after="40" w:line="240" w:lineRule="auto"/>
              <w:rPr>
                <w:rFonts w:ascii="Arial" w:hAnsi="Arial"/>
                <w:sz w:val="16"/>
              </w:rPr>
            </w:pPr>
            <w:r w:rsidRPr="00B32E0B">
              <w:rPr>
                <w:rFonts w:ascii="Arial" w:hAnsi="Arial"/>
                <w:sz w:val="16"/>
              </w:rPr>
              <w:t>91.1</w:t>
            </w:r>
          </w:p>
        </w:tc>
        <w:tc>
          <w:tcPr>
            <w:tcW w:w="1063" w:type="dxa"/>
            <w:tcBorders>
              <w:top w:val="nil"/>
              <w:left w:val="nil"/>
              <w:bottom w:val="nil"/>
              <w:right w:val="nil"/>
            </w:tcBorders>
            <w:tcMar>
              <w:left w:w="57" w:type="dxa"/>
              <w:right w:w="57" w:type="dxa"/>
            </w:tcMar>
          </w:tcPr>
          <w:p w:rsidR="00B32E0B" w:rsidRPr="00B32E0B" w:rsidRDefault="00B32E0B" w:rsidP="004B6147">
            <w:pPr>
              <w:tabs>
                <w:tab w:val="decimal" w:pos="454"/>
              </w:tabs>
              <w:spacing w:before="40" w:after="40" w:line="240" w:lineRule="auto"/>
              <w:rPr>
                <w:rFonts w:ascii="Arial" w:hAnsi="Arial"/>
                <w:sz w:val="16"/>
              </w:rPr>
            </w:pPr>
            <w:r w:rsidRPr="00B32E0B">
              <w:rPr>
                <w:rFonts w:ascii="Arial" w:hAnsi="Arial"/>
                <w:sz w:val="16"/>
              </w:rPr>
              <w:t>86.2</w:t>
            </w:r>
          </w:p>
        </w:tc>
        <w:tc>
          <w:tcPr>
            <w:tcW w:w="1064" w:type="dxa"/>
            <w:tcBorders>
              <w:top w:val="nil"/>
              <w:left w:val="nil"/>
              <w:bottom w:val="nil"/>
            </w:tcBorders>
            <w:tcMar>
              <w:left w:w="57" w:type="dxa"/>
              <w:right w:w="57" w:type="dxa"/>
            </w:tcMar>
          </w:tcPr>
          <w:p w:rsidR="00B32E0B" w:rsidRPr="00B32E0B" w:rsidRDefault="00B32E0B" w:rsidP="004B6147">
            <w:pPr>
              <w:tabs>
                <w:tab w:val="decimal" w:pos="454"/>
              </w:tabs>
              <w:spacing w:before="40" w:after="40" w:line="240" w:lineRule="auto"/>
              <w:rPr>
                <w:rFonts w:ascii="Arial" w:hAnsi="Arial"/>
                <w:sz w:val="16"/>
              </w:rPr>
            </w:pPr>
            <w:r w:rsidRPr="00B32E0B">
              <w:rPr>
                <w:rFonts w:ascii="Arial" w:hAnsi="Arial"/>
                <w:sz w:val="16"/>
              </w:rPr>
              <w:t>91.3</w:t>
            </w:r>
          </w:p>
        </w:tc>
      </w:tr>
      <w:tr w:rsidR="00B32E0B" w:rsidRPr="00B32E0B" w:rsidTr="004B6147">
        <w:trPr>
          <w:cantSplit/>
        </w:trPr>
        <w:tc>
          <w:tcPr>
            <w:tcW w:w="3402" w:type="dxa"/>
            <w:tcBorders>
              <w:top w:val="nil"/>
              <w:bottom w:val="nil"/>
              <w:right w:val="nil"/>
            </w:tcBorders>
          </w:tcPr>
          <w:p w:rsidR="00B32E0B" w:rsidRPr="00B32E0B" w:rsidRDefault="00B32E0B" w:rsidP="004B6147">
            <w:pPr>
              <w:spacing w:before="40" w:after="40" w:line="240" w:lineRule="auto"/>
              <w:ind w:left="-108"/>
              <w:rPr>
                <w:rFonts w:ascii="Arial" w:hAnsi="Arial"/>
                <w:sz w:val="16"/>
              </w:rPr>
            </w:pPr>
            <w:r w:rsidRPr="00B32E0B">
              <w:rPr>
                <w:rFonts w:ascii="Arial" w:hAnsi="Arial"/>
                <w:sz w:val="16"/>
              </w:rPr>
              <w:t>To keep up to date with industry needs/requirements</w:t>
            </w:r>
          </w:p>
        </w:tc>
        <w:tc>
          <w:tcPr>
            <w:tcW w:w="1063" w:type="dxa"/>
            <w:tcBorders>
              <w:top w:val="nil"/>
              <w:left w:val="nil"/>
              <w:bottom w:val="nil"/>
              <w:right w:val="nil"/>
            </w:tcBorders>
            <w:tcMar>
              <w:left w:w="57" w:type="dxa"/>
              <w:right w:w="57" w:type="dxa"/>
            </w:tcMar>
          </w:tcPr>
          <w:p w:rsidR="00B32E0B" w:rsidRPr="00B32E0B" w:rsidRDefault="00B32E0B" w:rsidP="004B6147">
            <w:pPr>
              <w:tabs>
                <w:tab w:val="decimal" w:pos="510"/>
              </w:tabs>
              <w:spacing w:before="40" w:after="40" w:line="240" w:lineRule="auto"/>
              <w:rPr>
                <w:rFonts w:ascii="Arial" w:hAnsi="Arial"/>
                <w:sz w:val="16"/>
              </w:rPr>
            </w:pPr>
            <w:r w:rsidRPr="00B32E0B">
              <w:rPr>
                <w:rFonts w:ascii="Arial" w:hAnsi="Arial"/>
                <w:sz w:val="16"/>
              </w:rPr>
              <w:t>100.0</w:t>
            </w:r>
          </w:p>
        </w:tc>
        <w:tc>
          <w:tcPr>
            <w:tcW w:w="1063" w:type="dxa"/>
            <w:tcBorders>
              <w:top w:val="nil"/>
              <w:left w:val="nil"/>
              <w:bottom w:val="nil"/>
              <w:right w:val="nil"/>
            </w:tcBorders>
            <w:tcMar>
              <w:left w:w="57" w:type="dxa"/>
              <w:right w:w="57" w:type="dxa"/>
            </w:tcMar>
          </w:tcPr>
          <w:p w:rsidR="00B32E0B" w:rsidRPr="00B32E0B" w:rsidRDefault="00B32E0B" w:rsidP="004B6147">
            <w:pPr>
              <w:tabs>
                <w:tab w:val="decimal" w:pos="482"/>
              </w:tabs>
              <w:spacing w:before="40" w:after="40" w:line="240" w:lineRule="auto"/>
              <w:rPr>
                <w:rFonts w:ascii="Arial" w:hAnsi="Arial"/>
                <w:sz w:val="16"/>
              </w:rPr>
            </w:pPr>
            <w:r w:rsidRPr="00B32E0B">
              <w:rPr>
                <w:rFonts w:ascii="Arial" w:hAnsi="Arial"/>
                <w:sz w:val="16"/>
              </w:rPr>
              <w:t>86.7</w:t>
            </w:r>
          </w:p>
        </w:tc>
        <w:tc>
          <w:tcPr>
            <w:tcW w:w="1063" w:type="dxa"/>
            <w:tcBorders>
              <w:top w:val="nil"/>
              <w:left w:val="nil"/>
              <w:bottom w:val="nil"/>
              <w:right w:val="nil"/>
            </w:tcBorders>
            <w:tcMar>
              <w:left w:w="57" w:type="dxa"/>
              <w:right w:w="57" w:type="dxa"/>
            </w:tcMar>
          </w:tcPr>
          <w:p w:rsidR="00B32E0B" w:rsidRPr="00B32E0B" w:rsidRDefault="00B32E0B" w:rsidP="004B6147">
            <w:pPr>
              <w:tabs>
                <w:tab w:val="decimal" w:pos="454"/>
              </w:tabs>
              <w:spacing w:before="40" w:after="40" w:line="240" w:lineRule="auto"/>
              <w:rPr>
                <w:rFonts w:ascii="Arial" w:hAnsi="Arial"/>
                <w:sz w:val="16"/>
              </w:rPr>
            </w:pPr>
            <w:r w:rsidRPr="00B32E0B">
              <w:rPr>
                <w:rFonts w:ascii="Arial" w:hAnsi="Arial"/>
                <w:sz w:val="16"/>
              </w:rPr>
              <w:t>86.2</w:t>
            </w:r>
          </w:p>
        </w:tc>
        <w:tc>
          <w:tcPr>
            <w:tcW w:w="1064" w:type="dxa"/>
            <w:tcBorders>
              <w:top w:val="nil"/>
              <w:left w:val="nil"/>
              <w:bottom w:val="nil"/>
            </w:tcBorders>
            <w:tcMar>
              <w:left w:w="57" w:type="dxa"/>
              <w:right w:w="57" w:type="dxa"/>
            </w:tcMar>
          </w:tcPr>
          <w:p w:rsidR="00B32E0B" w:rsidRPr="00B32E0B" w:rsidRDefault="00B32E0B" w:rsidP="004B6147">
            <w:pPr>
              <w:tabs>
                <w:tab w:val="decimal" w:pos="454"/>
              </w:tabs>
              <w:spacing w:before="40" w:after="40" w:line="240" w:lineRule="auto"/>
              <w:rPr>
                <w:rFonts w:ascii="Arial" w:hAnsi="Arial"/>
                <w:sz w:val="16"/>
              </w:rPr>
            </w:pPr>
            <w:r w:rsidRPr="00B32E0B">
              <w:rPr>
                <w:rFonts w:ascii="Arial" w:hAnsi="Arial"/>
                <w:sz w:val="16"/>
              </w:rPr>
              <w:t>89.1</w:t>
            </w:r>
          </w:p>
        </w:tc>
      </w:tr>
      <w:tr w:rsidR="00B32E0B" w:rsidRPr="00B32E0B" w:rsidTr="004B6147">
        <w:trPr>
          <w:cantSplit/>
          <w:trHeight w:val="164"/>
        </w:trPr>
        <w:tc>
          <w:tcPr>
            <w:tcW w:w="3402" w:type="dxa"/>
            <w:tcBorders>
              <w:top w:val="nil"/>
              <w:bottom w:val="nil"/>
              <w:right w:val="nil"/>
            </w:tcBorders>
          </w:tcPr>
          <w:p w:rsidR="00B32E0B" w:rsidRPr="00B32E0B" w:rsidRDefault="00B32E0B" w:rsidP="004B6147">
            <w:pPr>
              <w:spacing w:before="40" w:after="40" w:line="240" w:lineRule="auto"/>
              <w:ind w:left="-108"/>
              <w:rPr>
                <w:rFonts w:ascii="Arial" w:hAnsi="Arial"/>
                <w:sz w:val="16"/>
              </w:rPr>
            </w:pPr>
            <w:r w:rsidRPr="00B32E0B">
              <w:rPr>
                <w:rFonts w:ascii="Arial" w:hAnsi="Arial"/>
                <w:sz w:val="16"/>
              </w:rPr>
              <w:t>Industries/employers have requested that we assist them</w:t>
            </w:r>
          </w:p>
        </w:tc>
        <w:tc>
          <w:tcPr>
            <w:tcW w:w="1063" w:type="dxa"/>
            <w:tcBorders>
              <w:top w:val="nil"/>
              <w:left w:val="nil"/>
              <w:bottom w:val="nil"/>
              <w:right w:val="nil"/>
            </w:tcBorders>
            <w:tcMar>
              <w:left w:w="57" w:type="dxa"/>
              <w:right w:w="57" w:type="dxa"/>
            </w:tcMar>
          </w:tcPr>
          <w:p w:rsidR="00B32E0B" w:rsidRPr="00B32E0B" w:rsidRDefault="00B32E0B" w:rsidP="004B6147">
            <w:pPr>
              <w:tabs>
                <w:tab w:val="decimal" w:pos="510"/>
              </w:tabs>
              <w:spacing w:before="40" w:after="40" w:line="240" w:lineRule="auto"/>
              <w:rPr>
                <w:rFonts w:ascii="Arial" w:hAnsi="Arial"/>
                <w:sz w:val="16"/>
              </w:rPr>
            </w:pPr>
            <w:r w:rsidRPr="00B32E0B">
              <w:rPr>
                <w:rFonts w:ascii="Arial" w:hAnsi="Arial"/>
                <w:sz w:val="16"/>
              </w:rPr>
              <w:t>94.4</w:t>
            </w:r>
          </w:p>
        </w:tc>
        <w:tc>
          <w:tcPr>
            <w:tcW w:w="1063" w:type="dxa"/>
            <w:tcBorders>
              <w:top w:val="nil"/>
              <w:left w:val="nil"/>
              <w:bottom w:val="nil"/>
              <w:right w:val="nil"/>
            </w:tcBorders>
            <w:tcMar>
              <w:left w:w="57" w:type="dxa"/>
              <w:right w:w="57" w:type="dxa"/>
            </w:tcMar>
          </w:tcPr>
          <w:p w:rsidR="00B32E0B" w:rsidRPr="00B32E0B" w:rsidRDefault="00B32E0B" w:rsidP="004B6147">
            <w:pPr>
              <w:tabs>
                <w:tab w:val="decimal" w:pos="482"/>
              </w:tabs>
              <w:spacing w:before="40" w:after="40" w:line="240" w:lineRule="auto"/>
              <w:rPr>
                <w:rFonts w:ascii="Arial" w:hAnsi="Arial"/>
                <w:sz w:val="16"/>
              </w:rPr>
            </w:pPr>
            <w:r w:rsidRPr="00B32E0B">
              <w:rPr>
                <w:rFonts w:ascii="Arial" w:hAnsi="Arial"/>
                <w:sz w:val="16"/>
              </w:rPr>
              <w:t>77.7</w:t>
            </w:r>
          </w:p>
        </w:tc>
        <w:tc>
          <w:tcPr>
            <w:tcW w:w="1063" w:type="dxa"/>
            <w:tcBorders>
              <w:top w:val="nil"/>
              <w:left w:val="nil"/>
              <w:bottom w:val="nil"/>
              <w:right w:val="nil"/>
            </w:tcBorders>
            <w:tcMar>
              <w:left w:w="57" w:type="dxa"/>
              <w:right w:w="57" w:type="dxa"/>
            </w:tcMar>
          </w:tcPr>
          <w:p w:rsidR="00B32E0B" w:rsidRPr="00B32E0B" w:rsidRDefault="00B32E0B" w:rsidP="004B6147">
            <w:pPr>
              <w:tabs>
                <w:tab w:val="decimal" w:pos="454"/>
              </w:tabs>
              <w:spacing w:before="40" w:after="40" w:line="240" w:lineRule="auto"/>
              <w:rPr>
                <w:rFonts w:ascii="Arial" w:hAnsi="Arial"/>
                <w:sz w:val="16"/>
              </w:rPr>
            </w:pPr>
            <w:r w:rsidRPr="00B32E0B">
              <w:rPr>
                <w:rFonts w:ascii="Arial" w:hAnsi="Arial"/>
                <w:sz w:val="16"/>
              </w:rPr>
              <w:t>82.8</w:t>
            </w:r>
          </w:p>
        </w:tc>
        <w:tc>
          <w:tcPr>
            <w:tcW w:w="1064" w:type="dxa"/>
            <w:tcBorders>
              <w:top w:val="nil"/>
              <w:left w:val="nil"/>
              <w:bottom w:val="nil"/>
            </w:tcBorders>
            <w:tcMar>
              <w:left w:w="57" w:type="dxa"/>
              <w:right w:w="57" w:type="dxa"/>
            </w:tcMar>
          </w:tcPr>
          <w:p w:rsidR="00B32E0B" w:rsidRPr="00B32E0B" w:rsidRDefault="00B32E0B" w:rsidP="004B6147">
            <w:pPr>
              <w:tabs>
                <w:tab w:val="decimal" w:pos="454"/>
              </w:tabs>
              <w:spacing w:before="40" w:after="40" w:line="240" w:lineRule="auto"/>
              <w:rPr>
                <w:rFonts w:ascii="Arial" w:hAnsi="Arial"/>
                <w:sz w:val="16"/>
              </w:rPr>
            </w:pPr>
            <w:r w:rsidRPr="00B32E0B">
              <w:rPr>
                <w:rFonts w:ascii="Arial" w:hAnsi="Arial"/>
                <w:sz w:val="16"/>
              </w:rPr>
              <w:t>82.6</w:t>
            </w:r>
          </w:p>
        </w:tc>
      </w:tr>
      <w:tr w:rsidR="00B32E0B" w:rsidRPr="00B32E0B" w:rsidTr="004B6147">
        <w:trPr>
          <w:cantSplit/>
        </w:trPr>
        <w:tc>
          <w:tcPr>
            <w:tcW w:w="3402" w:type="dxa"/>
            <w:tcBorders>
              <w:top w:val="nil"/>
              <w:bottom w:val="nil"/>
              <w:right w:val="nil"/>
            </w:tcBorders>
          </w:tcPr>
          <w:p w:rsidR="00B32E0B" w:rsidRPr="00B32E0B" w:rsidRDefault="00B32E0B" w:rsidP="004B6147">
            <w:pPr>
              <w:spacing w:before="40" w:after="40" w:line="240" w:lineRule="auto"/>
              <w:ind w:left="-108"/>
              <w:rPr>
                <w:rFonts w:ascii="Arial" w:hAnsi="Arial"/>
                <w:sz w:val="16"/>
              </w:rPr>
            </w:pPr>
            <w:r w:rsidRPr="00B32E0B">
              <w:rPr>
                <w:rFonts w:ascii="Arial" w:hAnsi="Arial"/>
                <w:sz w:val="16"/>
              </w:rPr>
              <w:t>To bring in additional revenue</w:t>
            </w:r>
          </w:p>
        </w:tc>
        <w:tc>
          <w:tcPr>
            <w:tcW w:w="1063" w:type="dxa"/>
            <w:tcBorders>
              <w:top w:val="nil"/>
              <w:left w:val="nil"/>
              <w:bottom w:val="nil"/>
              <w:right w:val="nil"/>
            </w:tcBorders>
            <w:tcMar>
              <w:left w:w="57" w:type="dxa"/>
              <w:right w:w="57" w:type="dxa"/>
            </w:tcMar>
          </w:tcPr>
          <w:p w:rsidR="00B32E0B" w:rsidRPr="00B32E0B" w:rsidRDefault="00B32E0B" w:rsidP="004B6147">
            <w:pPr>
              <w:tabs>
                <w:tab w:val="decimal" w:pos="510"/>
              </w:tabs>
              <w:spacing w:before="40" w:after="40" w:line="240" w:lineRule="auto"/>
              <w:rPr>
                <w:rFonts w:ascii="Arial" w:hAnsi="Arial"/>
                <w:sz w:val="16"/>
              </w:rPr>
            </w:pPr>
            <w:r w:rsidRPr="00B32E0B">
              <w:rPr>
                <w:rFonts w:ascii="Arial" w:hAnsi="Arial"/>
                <w:sz w:val="16"/>
              </w:rPr>
              <w:t>100.0</w:t>
            </w:r>
          </w:p>
        </w:tc>
        <w:tc>
          <w:tcPr>
            <w:tcW w:w="1063" w:type="dxa"/>
            <w:tcBorders>
              <w:top w:val="nil"/>
              <w:left w:val="nil"/>
              <w:bottom w:val="nil"/>
              <w:right w:val="nil"/>
            </w:tcBorders>
            <w:tcMar>
              <w:left w:w="57" w:type="dxa"/>
              <w:right w:w="57" w:type="dxa"/>
            </w:tcMar>
          </w:tcPr>
          <w:p w:rsidR="00B32E0B" w:rsidRPr="00B32E0B" w:rsidRDefault="00B32E0B" w:rsidP="004B6147">
            <w:pPr>
              <w:tabs>
                <w:tab w:val="decimal" w:pos="482"/>
              </w:tabs>
              <w:spacing w:before="40" w:after="40" w:line="240" w:lineRule="auto"/>
              <w:rPr>
                <w:rFonts w:ascii="Arial" w:hAnsi="Arial"/>
                <w:sz w:val="16"/>
              </w:rPr>
            </w:pPr>
            <w:r w:rsidRPr="00B32E0B">
              <w:rPr>
                <w:rFonts w:ascii="Arial" w:hAnsi="Arial"/>
                <w:sz w:val="16"/>
              </w:rPr>
              <w:t>77.7</w:t>
            </w:r>
          </w:p>
        </w:tc>
        <w:tc>
          <w:tcPr>
            <w:tcW w:w="1063" w:type="dxa"/>
            <w:tcBorders>
              <w:top w:val="nil"/>
              <w:left w:val="nil"/>
              <w:bottom w:val="nil"/>
              <w:right w:val="nil"/>
            </w:tcBorders>
            <w:tcMar>
              <w:left w:w="57" w:type="dxa"/>
              <w:right w:w="57" w:type="dxa"/>
            </w:tcMar>
          </w:tcPr>
          <w:p w:rsidR="00B32E0B" w:rsidRPr="00B32E0B" w:rsidRDefault="00B32E0B" w:rsidP="004B6147">
            <w:pPr>
              <w:tabs>
                <w:tab w:val="decimal" w:pos="454"/>
              </w:tabs>
              <w:spacing w:before="40" w:after="40" w:line="240" w:lineRule="auto"/>
              <w:rPr>
                <w:rFonts w:ascii="Arial" w:hAnsi="Arial"/>
                <w:sz w:val="16"/>
              </w:rPr>
            </w:pPr>
            <w:r w:rsidRPr="00B32E0B">
              <w:rPr>
                <w:rFonts w:ascii="Arial" w:hAnsi="Arial"/>
                <w:sz w:val="16"/>
              </w:rPr>
              <w:t>65.5</w:t>
            </w:r>
          </w:p>
        </w:tc>
        <w:tc>
          <w:tcPr>
            <w:tcW w:w="1064" w:type="dxa"/>
            <w:tcBorders>
              <w:top w:val="nil"/>
              <w:left w:val="nil"/>
              <w:bottom w:val="nil"/>
            </w:tcBorders>
            <w:tcMar>
              <w:left w:w="57" w:type="dxa"/>
              <w:right w:w="57" w:type="dxa"/>
            </w:tcMar>
          </w:tcPr>
          <w:p w:rsidR="00B32E0B" w:rsidRPr="00B32E0B" w:rsidRDefault="00B32E0B" w:rsidP="004B6147">
            <w:pPr>
              <w:tabs>
                <w:tab w:val="decimal" w:pos="454"/>
              </w:tabs>
              <w:spacing w:before="40" w:after="40" w:line="240" w:lineRule="auto"/>
              <w:rPr>
                <w:rFonts w:ascii="Arial" w:hAnsi="Arial"/>
                <w:sz w:val="16"/>
              </w:rPr>
            </w:pPr>
            <w:r w:rsidRPr="00B32E0B">
              <w:rPr>
                <w:rFonts w:ascii="Arial" w:hAnsi="Arial"/>
                <w:sz w:val="16"/>
              </w:rPr>
              <w:t>78.3</w:t>
            </w:r>
          </w:p>
        </w:tc>
      </w:tr>
      <w:tr w:rsidR="00B32E0B" w:rsidRPr="00B32E0B" w:rsidTr="004B6147">
        <w:trPr>
          <w:cantSplit/>
        </w:trPr>
        <w:tc>
          <w:tcPr>
            <w:tcW w:w="3402" w:type="dxa"/>
            <w:tcBorders>
              <w:top w:val="nil"/>
              <w:bottom w:val="nil"/>
              <w:right w:val="nil"/>
            </w:tcBorders>
          </w:tcPr>
          <w:p w:rsidR="00B32E0B" w:rsidRPr="00B32E0B" w:rsidRDefault="00B32E0B" w:rsidP="004B6147">
            <w:pPr>
              <w:spacing w:before="40" w:after="40" w:line="240" w:lineRule="auto"/>
              <w:ind w:left="-108"/>
              <w:rPr>
                <w:rFonts w:ascii="Arial" w:hAnsi="Arial"/>
                <w:sz w:val="16"/>
              </w:rPr>
            </w:pPr>
            <w:r w:rsidRPr="00B32E0B">
              <w:rPr>
                <w:rFonts w:ascii="Arial" w:hAnsi="Arial"/>
                <w:sz w:val="16"/>
              </w:rPr>
              <w:t>To give staff stronger links with industry</w:t>
            </w:r>
          </w:p>
        </w:tc>
        <w:tc>
          <w:tcPr>
            <w:tcW w:w="1063" w:type="dxa"/>
            <w:tcBorders>
              <w:top w:val="nil"/>
              <w:left w:val="nil"/>
              <w:bottom w:val="nil"/>
              <w:right w:val="nil"/>
            </w:tcBorders>
            <w:tcMar>
              <w:left w:w="57" w:type="dxa"/>
              <w:right w:w="57" w:type="dxa"/>
            </w:tcMar>
          </w:tcPr>
          <w:p w:rsidR="00B32E0B" w:rsidRPr="00B32E0B" w:rsidRDefault="00B32E0B" w:rsidP="004B6147">
            <w:pPr>
              <w:tabs>
                <w:tab w:val="decimal" w:pos="510"/>
              </w:tabs>
              <w:spacing w:before="40" w:after="40" w:line="240" w:lineRule="auto"/>
              <w:rPr>
                <w:rFonts w:ascii="Arial" w:hAnsi="Arial"/>
                <w:sz w:val="16"/>
              </w:rPr>
            </w:pPr>
            <w:r w:rsidRPr="00B32E0B">
              <w:rPr>
                <w:rFonts w:ascii="Arial" w:hAnsi="Arial"/>
                <w:sz w:val="16"/>
              </w:rPr>
              <w:t>88.9</w:t>
            </w:r>
          </w:p>
        </w:tc>
        <w:tc>
          <w:tcPr>
            <w:tcW w:w="1063" w:type="dxa"/>
            <w:tcBorders>
              <w:top w:val="nil"/>
              <w:left w:val="nil"/>
              <w:bottom w:val="nil"/>
              <w:right w:val="nil"/>
            </w:tcBorders>
            <w:tcMar>
              <w:left w:w="57" w:type="dxa"/>
              <w:right w:w="57" w:type="dxa"/>
            </w:tcMar>
          </w:tcPr>
          <w:p w:rsidR="00B32E0B" w:rsidRPr="00B32E0B" w:rsidRDefault="00B32E0B" w:rsidP="004B6147">
            <w:pPr>
              <w:tabs>
                <w:tab w:val="decimal" w:pos="482"/>
              </w:tabs>
              <w:spacing w:before="40" w:after="40" w:line="240" w:lineRule="auto"/>
              <w:rPr>
                <w:rFonts w:ascii="Arial" w:hAnsi="Arial"/>
                <w:sz w:val="16"/>
              </w:rPr>
            </w:pPr>
            <w:r w:rsidRPr="00B32E0B">
              <w:rPr>
                <w:rFonts w:ascii="Arial" w:hAnsi="Arial"/>
                <w:sz w:val="16"/>
              </w:rPr>
              <w:t>75.5</w:t>
            </w:r>
          </w:p>
        </w:tc>
        <w:tc>
          <w:tcPr>
            <w:tcW w:w="1063" w:type="dxa"/>
            <w:tcBorders>
              <w:top w:val="nil"/>
              <w:left w:val="nil"/>
              <w:bottom w:val="nil"/>
              <w:right w:val="nil"/>
            </w:tcBorders>
            <w:tcMar>
              <w:left w:w="57" w:type="dxa"/>
              <w:right w:w="57" w:type="dxa"/>
            </w:tcMar>
          </w:tcPr>
          <w:p w:rsidR="00B32E0B" w:rsidRPr="00B32E0B" w:rsidRDefault="00B32E0B" w:rsidP="004B6147">
            <w:pPr>
              <w:tabs>
                <w:tab w:val="decimal" w:pos="454"/>
              </w:tabs>
              <w:spacing w:before="40" w:after="40" w:line="240" w:lineRule="auto"/>
              <w:rPr>
                <w:rFonts w:ascii="Arial" w:hAnsi="Arial"/>
                <w:sz w:val="16"/>
              </w:rPr>
            </w:pPr>
            <w:r w:rsidRPr="00B32E0B">
              <w:rPr>
                <w:rFonts w:ascii="Arial" w:hAnsi="Arial"/>
                <w:sz w:val="16"/>
              </w:rPr>
              <w:t>75.9</w:t>
            </w:r>
          </w:p>
        </w:tc>
        <w:tc>
          <w:tcPr>
            <w:tcW w:w="1064" w:type="dxa"/>
            <w:tcBorders>
              <w:top w:val="nil"/>
              <w:left w:val="nil"/>
              <w:bottom w:val="nil"/>
            </w:tcBorders>
            <w:tcMar>
              <w:left w:w="57" w:type="dxa"/>
              <w:right w:w="57" w:type="dxa"/>
            </w:tcMar>
          </w:tcPr>
          <w:p w:rsidR="00B32E0B" w:rsidRPr="00B32E0B" w:rsidRDefault="00B32E0B" w:rsidP="004B6147">
            <w:pPr>
              <w:tabs>
                <w:tab w:val="decimal" w:pos="454"/>
              </w:tabs>
              <w:spacing w:before="40" w:after="40" w:line="240" w:lineRule="auto"/>
              <w:rPr>
                <w:rFonts w:ascii="Arial" w:hAnsi="Arial"/>
                <w:sz w:val="16"/>
              </w:rPr>
            </w:pPr>
            <w:r w:rsidRPr="00B32E0B">
              <w:rPr>
                <w:rFonts w:ascii="Arial" w:hAnsi="Arial"/>
                <w:sz w:val="16"/>
              </w:rPr>
              <w:t>78.3</w:t>
            </w:r>
          </w:p>
        </w:tc>
      </w:tr>
      <w:tr w:rsidR="00B32E0B" w:rsidRPr="00B32E0B" w:rsidTr="004B6147">
        <w:trPr>
          <w:cantSplit/>
          <w:trHeight w:val="89"/>
        </w:trPr>
        <w:tc>
          <w:tcPr>
            <w:tcW w:w="3402" w:type="dxa"/>
            <w:tcBorders>
              <w:top w:val="nil"/>
              <w:bottom w:val="nil"/>
              <w:right w:val="nil"/>
            </w:tcBorders>
          </w:tcPr>
          <w:p w:rsidR="00B32E0B" w:rsidRPr="00B32E0B" w:rsidRDefault="00B32E0B" w:rsidP="004B6147">
            <w:pPr>
              <w:spacing w:before="40" w:after="40" w:line="240" w:lineRule="auto"/>
              <w:ind w:left="-108"/>
              <w:rPr>
                <w:rFonts w:ascii="Arial" w:hAnsi="Arial"/>
                <w:sz w:val="16"/>
              </w:rPr>
            </w:pPr>
            <w:r w:rsidRPr="00B32E0B">
              <w:rPr>
                <w:rFonts w:ascii="Arial" w:hAnsi="Arial"/>
                <w:sz w:val="16"/>
              </w:rPr>
              <w:t>To build extra capability within our staff</w:t>
            </w:r>
          </w:p>
        </w:tc>
        <w:tc>
          <w:tcPr>
            <w:tcW w:w="1063" w:type="dxa"/>
            <w:tcBorders>
              <w:top w:val="nil"/>
              <w:left w:val="nil"/>
              <w:bottom w:val="nil"/>
              <w:right w:val="nil"/>
            </w:tcBorders>
            <w:tcMar>
              <w:left w:w="57" w:type="dxa"/>
              <w:right w:w="57" w:type="dxa"/>
            </w:tcMar>
          </w:tcPr>
          <w:p w:rsidR="00B32E0B" w:rsidRPr="00B32E0B" w:rsidRDefault="00B32E0B" w:rsidP="004B6147">
            <w:pPr>
              <w:tabs>
                <w:tab w:val="decimal" w:pos="510"/>
              </w:tabs>
              <w:spacing w:before="40" w:after="40" w:line="240" w:lineRule="auto"/>
              <w:rPr>
                <w:rFonts w:ascii="Arial" w:hAnsi="Arial"/>
                <w:sz w:val="16"/>
              </w:rPr>
            </w:pPr>
            <w:r w:rsidRPr="00B32E0B">
              <w:rPr>
                <w:rFonts w:ascii="Arial" w:hAnsi="Arial"/>
                <w:sz w:val="16"/>
              </w:rPr>
              <w:t>94.4</w:t>
            </w:r>
          </w:p>
        </w:tc>
        <w:tc>
          <w:tcPr>
            <w:tcW w:w="1063" w:type="dxa"/>
            <w:tcBorders>
              <w:top w:val="nil"/>
              <w:left w:val="nil"/>
              <w:bottom w:val="nil"/>
              <w:right w:val="nil"/>
            </w:tcBorders>
            <w:tcMar>
              <w:left w:w="57" w:type="dxa"/>
              <w:right w:w="57" w:type="dxa"/>
            </w:tcMar>
          </w:tcPr>
          <w:p w:rsidR="00B32E0B" w:rsidRPr="00B32E0B" w:rsidRDefault="00B32E0B" w:rsidP="004B6147">
            <w:pPr>
              <w:tabs>
                <w:tab w:val="decimal" w:pos="482"/>
              </w:tabs>
              <w:spacing w:before="40" w:after="40" w:line="240" w:lineRule="auto"/>
              <w:rPr>
                <w:rFonts w:ascii="Arial" w:hAnsi="Arial"/>
                <w:sz w:val="16"/>
              </w:rPr>
            </w:pPr>
            <w:r w:rsidRPr="00B32E0B">
              <w:rPr>
                <w:rFonts w:ascii="Arial" w:hAnsi="Arial"/>
                <w:sz w:val="16"/>
              </w:rPr>
              <w:t>68.8</w:t>
            </w:r>
          </w:p>
        </w:tc>
        <w:tc>
          <w:tcPr>
            <w:tcW w:w="1063" w:type="dxa"/>
            <w:tcBorders>
              <w:top w:val="nil"/>
              <w:left w:val="nil"/>
              <w:bottom w:val="nil"/>
              <w:right w:val="nil"/>
            </w:tcBorders>
            <w:tcMar>
              <w:left w:w="57" w:type="dxa"/>
              <w:right w:w="57" w:type="dxa"/>
            </w:tcMar>
          </w:tcPr>
          <w:p w:rsidR="00B32E0B" w:rsidRPr="00B32E0B" w:rsidRDefault="00B32E0B" w:rsidP="004B6147">
            <w:pPr>
              <w:tabs>
                <w:tab w:val="decimal" w:pos="454"/>
              </w:tabs>
              <w:spacing w:before="40" w:after="40" w:line="240" w:lineRule="auto"/>
              <w:rPr>
                <w:rFonts w:ascii="Arial" w:hAnsi="Arial"/>
                <w:sz w:val="16"/>
              </w:rPr>
            </w:pPr>
            <w:r w:rsidRPr="00B32E0B">
              <w:rPr>
                <w:rFonts w:ascii="Arial" w:hAnsi="Arial"/>
                <w:sz w:val="16"/>
              </w:rPr>
              <w:t>69.0</w:t>
            </w:r>
          </w:p>
        </w:tc>
        <w:tc>
          <w:tcPr>
            <w:tcW w:w="1064" w:type="dxa"/>
            <w:tcBorders>
              <w:top w:val="nil"/>
              <w:left w:val="nil"/>
              <w:bottom w:val="nil"/>
            </w:tcBorders>
            <w:tcMar>
              <w:left w:w="57" w:type="dxa"/>
              <w:right w:w="57" w:type="dxa"/>
            </w:tcMar>
          </w:tcPr>
          <w:p w:rsidR="00B32E0B" w:rsidRPr="00B32E0B" w:rsidRDefault="00B32E0B" w:rsidP="004B6147">
            <w:pPr>
              <w:tabs>
                <w:tab w:val="decimal" w:pos="454"/>
              </w:tabs>
              <w:spacing w:before="40" w:after="40" w:line="240" w:lineRule="auto"/>
              <w:rPr>
                <w:rFonts w:ascii="Arial" w:hAnsi="Arial"/>
                <w:sz w:val="16"/>
              </w:rPr>
            </w:pPr>
            <w:r w:rsidRPr="00B32E0B">
              <w:rPr>
                <w:rFonts w:ascii="Arial" w:hAnsi="Arial"/>
                <w:sz w:val="16"/>
              </w:rPr>
              <w:t>73.9</w:t>
            </w:r>
          </w:p>
        </w:tc>
      </w:tr>
      <w:tr w:rsidR="00B32E0B" w:rsidRPr="00B32E0B" w:rsidTr="004B6147">
        <w:trPr>
          <w:cantSplit/>
        </w:trPr>
        <w:tc>
          <w:tcPr>
            <w:tcW w:w="3402" w:type="dxa"/>
            <w:tcBorders>
              <w:top w:val="nil"/>
              <w:bottom w:val="nil"/>
              <w:right w:val="nil"/>
            </w:tcBorders>
          </w:tcPr>
          <w:p w:rsidR="00B32E0B" w:rsidRPr="00B32E0B" w:rsidRDefault="00B32E0B" w:rsidP="004B6147">
            <w:pPr>
              <w:spacing w:before="40" w:after="40" w:line="240" w:lineRule="auto"/>
              <w:ind w:left="-108"/>
              <w:rPr>
                <w:rFonts w:ascii="Arial" w:hAnsi="Arial"/>
                <w:sz w:val="16"/>
              </w:rPr>
            </w:pPr>
            <w:r w:rsidRPr="00B32E0B">
              <w:rPr>
                <w:rFonts w:ascii="Arial" w:hAnsi="Arial"/>
                <w:sz w:val="16"/>
              </w:rPr>
              <w:t>To find future employers for our students</w:t>
            </w:r>
          </w:p>
        </w:tc>
        <w:tc>
          <w:tcPr>
            <w:tcW w:w="1063" w:type="dxa"/>
            <w:tcBorders>
              <w:top w:val="nil"/>
              <w:left w:val="nil"/>
              <w:bottom w:val="nil"/>
              <w:right w:val="nil"/>
            </w:tcBorders>
            <w:tcMar>
              <w:left w:w="57" w:type="dxa"/>
              <w:right w:w="57" w:type="dxa"/>
            </w:tcMar>
          </w:tcPr>
          <w:p w:rsidR="00B32E0B" w:rsidRPr="00B32E0B" w:rsidRDefault="00B32E0B" w:rsidP="004B6147">
            <w:pPr>
              <w:tabs>
                <w:tab w:val="decimal" w:pos="510"/>
              </w:tabs>
              <w:spacing w:before="40" w:after="40" w:line="240" w:lineRule="auto"/>
              <w:rPr>
                <w:rFonts w:ascii="Arial" w:hAnsi="Arial"/>
                <w:sz w:val="16"/>
              </w:rPr>
            </w:pPr>
            <w:r w:rsidRPr="00B32E0B">
              <w:rPr>
                <w:rFonts w:ascii="Arial" w:hAnsi="Arial"/>
                <w:sz w:val="16"/>
              </w:rPr>
              <w:t>88.9</w:t>
            </w:r>
          </w:p>
        </w:tc>
        <w:tc>
          <w:tcPr>
            <w:tcW w:w="1063" w:type="dxa"/>
            <w:tcBorders>
              <w:top w:val="nil"/>
              <w:left w:val="nil"/>
              <w:bottom w:val="nil"/>
              <w:right w:val="nil"/>
            </w:tcBorders>
            <w:tcMar>
              <w:left w:w="57" w:type="dxa"/>
              <w:right w:w="57" w:type="dxa"/>
            </w:tcMar>
          </w:tcPr>
          <w:p w:rsidR="00B32E0B" w:rsidRPr="00B32E0B" w:rsidRDefault="00B32E0B" w:rsidP="004B6147">
            <w:pPr>
              <w:tabs>
                <w:tab w:val="decimal" w:pos="482"/>
              </w:tabs>
              <w:spacing w:before="40" w:after="40" w:line="240" w:lineRule="auto"/>
              <w:rPr>
                <w:rFonts w:ascii="Arial" w:hAnsi="Arial"/>
                <w:sz w:val="16"/>
              </w:rPr>
            </w:pPr>
            <w:r w:rsidRPr="00B32E0B">
              <w:rPr>
                <w:rFonts w:ascii="Arial" w:hAnsi="Arial"/>
                <w:sz w:val="16"/>
              </w:rPr>
              <w:t>55.5</w:t>
            </w:r>
          </w:p>
        </w:tc>
        <w:tc>
          <w:tcPr>
            <w:tcW w:w="1063" w:type="dxa"/>
            <w:tcBorders>
              <w:top w:val="nil"/>
              <w:left w:val="nil"/>
              <w:bottom w:val="nil"/>
              <w:right w:val="nil"/>
            </w:tcBorders>
            <w:tcMar>
              <w:left w:w="57" w:type="dxa"/>
              <w:right w:w="57" w:type="dxa"/>
            </w:tcMar>
          </w:tcPr>
          <w:p w:rsidR="00B32E0B" w:rsidRPr="00B32E0B" w:rsidRDefault="00B32E0B" w:rsidP="004B6147">
            <w:pPr>
              <w:tabs>
                <w:tab w:val="decimal" w:pos="454"/>
              </w:tabs>
              <w:spacing w:before="40" w:after="40" w:line="240" w:lineRule="auto"/>
              <w:rPr>
                <w:rFonts w:ascii="Arial" w:hAnsi="Arial"/>
                <w:sz w:val="16"/>
              </w:rPr>
            </w:pPr>
            <w:r w:rsidRPr="00B32E0B">
              <w:rPr>
                <w:rFonts w:ascii="Arial" w:hAnsi="Arial"/>
                <w:sz w:val="16"/>
              </w:rPr>
              <w:t>69.0</w:t>
            </w:r>
          </w:p>
        </w:tc>
        <w:tc>
          <w:tcPr>
            <w:tcW w:w="1064" w:type="dxa"/>
            <w:tcBorders>
              <w:top w:val="nil"/>
              <w:left w:val="nil"/>
              <w:bottom w:val="nil"/>
            </w:tcBorders>
            <w:tcMar>
              <w:left w:w="57" w:type="dxa"/>
              <w:right w:w="57" w:type="dxa"/>
            </w:tcMar>
          </w:tcPr>
          <w:p w:rsidR="00B32E0B" w:rsidRPr="00B32E0B" w:rsidRDefault="00B32E0B" w:rsidP="004B6147">
            <w:pPr>
              <w:tabs>
                <w:tab w:val="decimal" w:pos="454"/>
              </w:tabs>
              <w:spacing w:before="40" w:after="40" w:line="240" w:lineRule="auto"/>
              <w:rPr>
                <w:rFonts w:ascii="Arial" w:hAnsi="Arial"/>
                <w:sz w:val="16"/>
              </w:rPr>
            </w:pPr>
            <w:r w:rsidRPr="00B32E0B">
              <w:rPr>
                <w:rFonts w:ascii="Arial" w:hAnsi="Arial"/>
                <w:sz w:val="16"/>
              </w:rPr>
              <w:t>66.3</w:t>
            </w:r>
          </w:p>
        </w:tc>
      </w:tr>
      <w:tr w:rsidR="00B32E0B" w:rsidRPr="00B32E0B" w:rsidTr="004B6147">
        <w:trPr>
          <w:cantSplit/>
        </w:trPr>
        <w:tc>
          <w:tcPr>
            <w:tcW w:w="3402" w:type="dxa"/>
            <w:tcBorders>
              <w:top w:val="nil"/>
              <w:bottom w:val="single" w:sz="4" w:space="0" w:color="auto"/>
              <w:right w:val="nil"/>
            </w:tcBorders>
          </w:tcPr>
          <w:p w:rsidR="00B32E0B" w:rsidRPr="00B32E0B" w:rsidRDefault="00B32E0B" w:rsidP="004B6147">
            <w:pPr>
              <w:spacing w:before="40" w:after="40" w:line="240" w:lineRule="auto"/>
              <w:ind w:left="-108"/>
              <w:rPr>
                <w:rFonts w:ascii="Arial" w:hAnsi="Arial"/>
                <w:sz w:val="16"/>
              </w:rPr>
            </w:pPr>
            <w:r w:rsidRPr="00B32E0B">
              <w:rPr>
                <w:rFonts w:ascii="Arial" w:hAnsi="Arial"/>
                <w:sz w:val="16"/>
              </w:rPr>
              <w:t>If we did not get involved in the partnering, another organisation would have taken the opportunity</w:t>
            </w:r>
          </w:p>
        </w:tc>
        <w:tc>
          <w:tcPr>
            <w:tcW w:w="1063" w:type="dxa"/>
            <w:tcBorders>
              <w:top w:val="nil"/>
              <w:left w:val="nil"/>
              <w:bottom w:val="single" w:sz="4" w:space="0" w:color="auto"/>
              <w:right w:val="nil"/>
            </w:tcBorders>
            <w:tcMar>
              <w:left w:w="57" w:type="dxa"/>
              <w:right w:w="57" w:type="dxa"/>
            </w:tcMar>
          </w:tcPr>
          <w:p w:rsidR="00B32E0B" w:rsidRPr="00B32E0B" w:rsidRDefault="00B32E0B" w:rsidP="004B6147">
            <w:pPr>
              <w:tabs>
                <w:tab w:val="decimal" w:pos="510"/>
              </w:tabs>
              <w:spacing w:before="40" w:after="40" w:line="240" w:lineRule="auto"/>
              <w:rPr>
                <w:rFonts w:ascii="Arial" w:hAnsi="Arial"/>
                <w:sz w:val="16"/>
              </w:rPr>
            </w:pPr>
            <w:r w:rsidRPr="00B32E0B">
              <w:rPr>
                <w:rFonts w:ascii="Arial" w:hAnsi="Arial"/>
                <w:sz w:val="16"/>
              </w:rPr>
              <w:t>83.3</w:t>
            </w:r>
          </w:p>
        </w:tc>
        <w:tc>
          <w:tcPr>
            <w:tcW w:w="1063" w:type="dxa"/>
            <w:tcBorders>
              <w:top w:val="nil"/>
              <w:left w:val="nil"/>
              <w:bottom w:val="single" w:sz="4" w:space="0" w:color="auto"/>
              <w:right w:val="nil"/>
            </w:tcBorders>
            <w:tcMar>
              <w:left w:w="57" w:type="dxa"/>
              <w:right w:w="57" w:type="dxa"/>
            </w:tcMar>
          </w:tcPr>
          <w:p w:rsidR="00B32E0B" w:rsidRPr="00B32E0B" w:rsidRDefault="00B32E0B" w:rsidP="004B6147">
            <w:pPr>
              <w:tabs>
                <w:tab w:val="decimal" w:pos="482"/>
              </w:tabs>
              <w:spacing w:before="40" w:after="40" w:line="240" w:lineRule="auto"/>
              <w:rPr>
                <w:rFonts w:ascii="Arial" w:hAnsi="Arial"/>
                <w:sz w:val="16"/>
              </w:rPr>
            </w:pPr>
            <w:r w:rsidRPr="00B32E0B">
              <w:rPr>
                <w:rFonts w:ascii="Arial" w:hAnsi="Arial"/>
                <w:sz w:val="16"/>
              </w:rPr>
              <w:t>45.4</w:t>
            </w:r>
          </w:p>
        </w:tc>
        <w:tc>
          <w:tcPr>
            <w:tcW w:w="1063" w:type="dxa"/>
            <w:tcBorders>
              <w:top w:val="nil"/>
              <w:left w:val="nil"/>
              <w:bottom w:val="single" w:sz="4" w:space="0" w:color="auto"/>
              <w:right w:val="nil"/>
            </w:tcBorders>
            <w:tcMar>
              <w:left w:w="57" w:type="dxa"/>
              <w:right w:w="57" w:type="dxa"/>
            </w:tcMar>
          </w:tcPr>
          <w:p w:rsidR="00B32E0B" w:rsidRPr="00B32E0B" w:rsidRDefault="00B32E0B" w:rsidP="004B6147">
            <w:pPr>
              <w:tabs>
                <w:tab w:val="decimal" w:pos="454"/>
              </w:tabs>
              <w:spacing w:before="40" w:after="40" w:line="240" w:lineRule="auto"/>
              <w:rPr>
                <w:rFonts w:ascii="Arial" w:hAnsi="Arial"/>
                <w:sz w:val="16"/>
              </w:rPr>
            </w:pPr>
            <w:r w:rsidRPr="00B32E0B">
              <w:rPr>
                <w:rFonts w:ascii="Arial" w:hAnsi="Arial"/>
                <w:sz w:val="16"/>
              </w:rPr>
              <w:t>51.7</w:t>
            </w:r>
          </w:p>
        </w:tc>
        <w:tc>
          <w:tcPr>
            <w:tcW w:w="1064" w:type="dxa"/>
            <w:tcBorders>
              <w:top w:val="nil"/>
              <w:left w:val="nil"/>
              <w:bottom w:val="single" w:sz="4" w:space="0" w:color="auto"/>
            </w:tcBorders>
            <w:tcMar>
              <w:left w:w="57" w:type="dxa"/>
              <w:right w:w="57" w:type="dxa"/>
            </w:tcMar>
          </w:tcPr>
          <w:p w:rsidR="00B32E0B" w:rsidRPr="00B32E0B" w:rsidRDefault="00B32E0B" w:rsidP="004B6147">
            <w:pPr>
              <w:tabs>
                <w:tab w:val="decimal" w:pos="454"/>
              </w:tabs>
              <w:spacing w:before="40" w:after="40" w:line="240" w:lineRule="auto"/>
              <w:rPr>
                <w:rFonts w:ascii="Arial" w:hAnsi="Arial"/>
                <w:sz w:val="16"/>
              </w:rPr>
            </w:pPr>
            <w:r w:rsidRPr="00B32E0B">
              <w:rPr>
                <w:rFonts w:ascii="Arial" w:hAnsi="Arial"/>
                <w:sz w:val="16"/>
              </w:rPr>
              <w:t>54.9</w:t>
            </w:r>
          </w:p>
        </w:tc>
      </w:tr>
    </w:tbl>
    <w:p w:rsidR="00B32E0B" w:rsidRPr="00B32E0B" w:rsidRDefault="006C1364" w:rsidP="005D4DCE">
      <w:pPr>
        <w:pStyle w:val="Source"/>
      </w:pPr>
      <w:r>
        <w:t>Notes:</w:t>
      </w:r>
      <w:r>
        <w:tab/>
        <w:t>1</w:t>
      </w:r>
      <w:r>
        <w:tab/>
      </w:r>
      <w:r w:rsidR="00B32E0B" w:rsidRPr="00B32E0B">
        <w:t xml:space="preserve">Q11 in appendix B: What are the main drivers for your organisation’s involvement in industry/employer </w:t>
      </w:r>
      <w:r w:rsidR="0049650E">
        <w:tab/>
      </w:r>
      <w:r w:rsidR="00B32E0B" w:rsidRPr="00B32E0B">
        <w:t>partnerships?</w:t>
      </w:r>
    </w:p>
    <w:p w:rsidR="00B32E0B" w:rsidRDefault="006C1364" w:rsidP="00063C41">
      <w:pPr>
        <w:pStyle w:val="Source"/>
        <w:ind w:firstLine="0"/>
      </w:pPr>
      <w:r>
        <w:t>2</w:t>
      </w:r>
      <w:r>
        <w:tab/>
      </w:r>
      <w:r w:rsidR="00B32E0B" w:rsidRPr="00B32E0B">
        <w:t>Agreed: rated 4, 5 or 6 on a scale of 1 (strongly disagree) to 6 (strongly agree).</w:t>
      </w:r>
    </w:p>
    <w:p w:rsidR="006278C7" w:rsidRDefault="006278C7" w:rsidP="005D4DCE">
      <w:pPr>
        <w:pStyle w:val="Source"/>
      </w:pPr>
      <w:r>
        <w:t>Source: Smith et al. (2017).</w:t>
      </w:r>
    </w:p>
    <w:p w:rsidR="00A34D5E" w:rsidRPr="00AC7CFB" w:rsidRDefault="00A34D5E" w:rsidP="00652A10">
      <w:pPr>
        <w:pStyle w:val="tabletitle0"/>
        <w:tabs>
          <w:tab w:val="clear" w:pos="992"/>
          <w:tab w:val="left" w:pos="851"/>
        </w:tabs>
      </w:pPr>
      <w:bookmarkStart w:id="118" w:name="_Toc453927970"/>
      <w:bookmarkStart w:id="119" w:name="_Toc474916193"/>
      <w:bookmarkStart w:id="120" w:name="_Toc497897973"/>
      <w:r w:rsidRPr="00AC7CFB">
        <w:t xml:space="preserve">Table </w:t>
      </w:r>
      <w:r w:rsidR="00036208" w:rsidRPr="00AC7CFB">
        <w:t>14</w:t>
      </w:r>
      <w:r w:rsidRPr="00AC7CFB">
        <w:tab/>
        <w:t>RTO ‘other’ reasons for partnering with industry</w:t>
      </w:r>
      <w:bookmarkEnd w:id="118"/>
      <w:bookmarkEnd w:id="119"/>
      <w:bookmarkEnd w:id="120"/>
    </w:p>
    <w:tbl>
      <w:tblPr>
        <w:tblW w:w="7892" w:type="dxa"/>
        <w:tblInd w:w="108" w:type="dxa"/>
        <w:tblBorders>
          <w:top w:val="single" w:sz="4" w:space="0" w:color="auto"/>
          <w:bottom w:val="single" w:sz="4" w:space="0" w:color="auto"/>
        </w:tblBorders>
        <w:tblLayout w:type="fixed"/>
        <w:tblLook w:val="0000" w:firstRow="0" w:lastRow="0" w:firstColumn="0" w:lastColumn="0" w:noHBand="0" w:noVBand="0"/>
      </w:tblPr>
      <w:tblGrid>
        <w:gridCol w:w="2694"/>
        <w:gridCol w:w="2551"/>
        <w:gridCol w:w="2647"/>
      </w:tblGrid>
      <w:tr w:rsidR="00A34D5E" w:rsidRPr="00D9694B" w:rsidTr="00BA43DF">
        <w:trPr>
          <w:cantSplit/>
          <w:tblHeader/>
        </w:trPr>
        <w:tc>
          <w:tcPr>
            <w:tcW w:w="2694" w:type="dxa"/>
            <w:tcBorders>
              <w:top w:val="single" w:sz="4" w:space="0" w:color="auto"/>
              <w:bottom w:val="nil"/>
              <w:right w:val="nil"/>
            </w:tcBorders>
          </w:tcPr>
          <w:p w:rsidR="00A34D5E" w:rsidRPr="00763BE0" w:rsidRDefault="00A34D5E" w:rsidP="00BA43DF">
            <w:pPr>
              <w:pStyle w:val="Tablehead1"/>
              <w:ind w:left="-108"/>
            </w:pPr>
            <w:r w:rsidRPr="00763BE0">
              <w:t>Growing RTO/competitive edge</w:t>
            </w:r>
          </w:p>
        </w:tc>
        <w:tc>
          <w:tcPr>
            <w:tcW w:w="2551" w:type="dxa"/>
            <w:tcBorders>
              <w:top w:val="single" w:sz="4" w:space="0" w:color="auto"/>
              <w:left w:val="nil"/>
              <w:bottom w:val="nil"/>
              <w:right w:val="nil"/>
            </w:tcBorders>
          </w:tcPr>
          <w:p w:rsidR="00A34D5E" w:rsidRPr="00763BE0" w:rsidRDefault="00A34D5E" w:rsidP="0049650E">
            <w:pPr>
              <w:pStyle w:val="Tablehead1"/>
            </w:pPr>
            <w:r w:rsidRPr="00763BE0">
              <w:t>Community/industry service</w:t>
            </w:r>
          </w:p>
        </w:tc>
        <w:tc>
          <w:tcPr>
            <w:tcW w:w="2647" w:type="dxa"/>
            <w:tcBorders>
              <w:top w:val="single" w:sz="4" w:space="0" w:color="auto"/>
              <w:left w:val="nil"/>
              <w:bottom w:val="nil"/>
              <w:right w:val="nil"/>
            </w:tcBorders>
          </w:tcPr>
          <w:p w:rsidR="00A34D5E" w:rsidRPr="00763BE0" w:rsidRDefault="00A34D5E" w:rsidP="0049650E">
            <w:pPr>
              <w:pStyle w:val="Tablehead1"/>
            </w:pPr>
            <w:r w:rsidRPr="00763BE0">
              <w:t>Training quality</w:t>
            </w:r>
          </w:p>
        </w:tc>
      </w:tr>
      <w:tr w:rsidR="00A34D5E" w:rsidTr="00BA43DF">
        <w:trPr>
          <w:cantSplit/>
        </w:trPr>
        <w:tc>
          <w:tcPr>
            <w:tcW w:w="2694" w:type="dxa"/>
            <w:tcBorders>
              <w:top w:val="nil"/>
              <w:bottom w:val="single" w:sz="4" w:space="0" w:color="auto"/>
              <w:right w:val="nil"/>
            </w:tcBorders>
          </w:tcPr>
          <w:p w:rsidR="00A34D5E" w:rsidRDefault="00A34D5E" w:rsidP="00BA43DF">
            <w:pPr>
              <w:pStyle w:val="Tabletext"/>
              <w:numPr>
                <w:ilvl w:val="0"/>
                <w:numId w:val="32"/>
              </w:numPr>
              <w:ind w:left="62" w:hanging="170"/>
            </w:pPr>
            <w:r>
              <w:t>To gain access to state of the art equipment. Maintain our presence within the market force</w:t>
            </w:r>
            <w:r w:rsidR="007C4240">
              <w:t>.</w:t>
            </w:r>
          </w:p>
          <w:p w:rsidR="00A34D5E" w:rsidRPr="00C33DF0" w:rsidRDefault="00A34D5E" w:rsidP="00BA43DF">
            <w:pPr>
              <w:pStyle w:val="Tabletext"/>
              <w:numPr>
                <w:ilvl w:val="0"/>
                <w:numId w:val="32"/>
              </w:numPr>
              <w:ind w:left="62" w:hanging="170"/>
            </w:pPr>
            <w:r w:rsidRPr="00C33DF0">
              <w:t>To develop our reputation within industry as a valuable training partner that adds real value to industry's profitability</w:t>
            </w:r>
            <w:r w:rsidR="007C4240">
              <w:t>.</w:t>
            </w:r>
          </w:p>
          <w:p w:rsidR="00A34D5E" w:rsidRDefault="00A34D5E" w:rsidP="00BA43DF">
            <w:pPr>
              <w:pStyle w:val="Tabletext"/>
              <w:numPr>
                <w:ilvl w:val="0"/>
                <w:numId w:val="32"/>
              </w:numPr>
              <w:ind w:left="62" w:hanging="170"/>
            </w:pPr>
            <w:r>
              <w:t>To increase customer loyalty and longevity</w:t>
            </w:r>
            <w:r w:rsidR="007C4240">
              <w:t>.</w:t>
            </w:r>
          </w:p>
          <w:p w:rsidR="00A34D5E" w:rsidRPr="00C33DF0" w:rsidRDefault="00A34D5E" w:rsidP="00BA43DF">
            <w:pPr>
              <w:pStyle w:val="Tabletext"/>
              <w:numPr>
                <w:ilvl w:val="0"/>
                <w:numId w:val="32"/>
              </w:numPr>
              <w:ind w:left="62" w:hanging="170"/>
            </w:pPr>
            <w:r>
              <w:t>Provides professional development opportunities.</w:t>
            </w:r>
          </w:p>
        </w:tc>
        <w:tc>
          <w:tcPr>
            <w:tcW w:w="2551" w:type="dxa"/>
            <w:tcBorders>
              <w:top w:val="nil"/>
              <w:left w:val="nil"/>
              <w:bottom w:val="single" w:sz="4" w:space="0" w:color="auto"/>
              <w:right w:val="nil"/>
            </w:tcBorders>
          </w:tcPr>
          <w:p w:rsidR="00A34D5E" w:rsidRDefault="00A34D5E" w:rsidP="00A34D5E">
            <w:pPr>
              <w:pStyle w:val="Tabletext"/>
              <w:numPr>
                <w:ilvl w:val="0"/>
                <w:numId w:val="32"/>
              </w:numPr>
              <w:ind w:left="210" w:hanging="210"/>
            </w:pPr>
            <w:r>
              <w:t>To assist the community</w:t>
            </w:r>
            <w:r w:rsidR="007C4240">
              <w:t>.</w:t>
            </w:r>
          </w:p>
          <w:p w:rsidR="00A34D5E" w:rsidRDefault="00A34D5E" w:rsidP="00A34D5E">
            <w:pPr>
              <w:pStyle w:val="Tabletext"/>
              <w:numPr>
                <w:ilvl w:val="0"/>
                <w:numId w:val="32"/>
              </w:numPr>
              <w:ind w:left="210" w:hanging="210"/>
            </w:pPr>
            <w:r>
              <w:t xml:space="preserve">To provide training for the </w:t>
            </w:r>
            <w:r w:rsidR="00BA43DF">
              <w:br/>
            </w:r>
            <w:r>
              <w:t>rural and remote agricultural industries where access is extremely limited and no other opportunities for training services are offered</w:t>
            </w:r>
            <w:r w:rsidR="007C4240">
              <w:t>.</w:t>
            </w:r>
          </w:p>
          <w:p w:rsidR="00A34D5E" w:rsidRDefault="00A34D5E" w:rsidP="00A34D5E">
            <w:pPr>
              <w:pStyle w:val="Tabletext"/>
              <w:numPr>
                <w:ilvl w:val="0"/>
                <w:numId w:val="32"/>
              </w:numPr>
              <w:ind w:left="210" w:hanging="210"/>
            </w:pPr>
            <w:r>
              <w:t>To support the economic development of this state and Australia overall</w:t>
            </w:r>
            <w:r w:rsidR="007C4240">
              <w:t>.</w:t>
            </w:r>
          </w:p>
          <w:p w:rsidR="00A34D5E" w:rsidRDefault="00A34D5E" w:rsidP="00A34D5E">
            <w:pPr>
              <w:pStyle w:val="Tabletext"/>
              <w:numPr>
                <w:ilvl w:val="0"/>
                <w:numId w:val="32"/>
              </w:numPr>
              <w:ind w:left="210" w:hanging="210"/>
            </w:pPr>
            <w:r>
              <w:t>To</w:t>
            </w:r>
            <w:r w:rsidRPr="003E1D46">
              <w:t xml:space="preserve"> </w:t>
            </w:r>
            <w:r>
              <w:t xml:space="preserve">assist the industry to maintain a pool of qualified </w:t>
            </w:r>
            <w:r w:rsidR="00BA43DF">
              <w:br/>
            </w:r>
            <w:r>
              <w:t>staff for seasonal work.</w:t>
            </w:r>
          </w:p>
        </w:tc>
        <w:tc>
          <w:tcPr>
            <w:tcW w:w="2647" w:type="dxa"/>
            <w:tcBorders>
              <w:top w:val="nil"/>
              <w:left w:val="nil"/>
              <w:bottom w:val="single" w:sz="4" w:space="0" w:color="auto"/>
              <w:right w:val="nil"/>
            </w:tcBorders>
          </w:tcPr>
          <w:p w:rsidR="00A34D5E" w:rsidRDefault="00A34D5E" w:rsidP="00A34D5E">
            <w:pPr>
              <w:pStyle w:val="Tabletext"/>
              <w:numPr>
                <w:ilvl w:val="0"/>
                <w:numId w:val="32"/>
              </w:numPr>
              <w:ind w:left="210" w:hanging="210"/>
            </w:pPr>
            <w:r>
              <w:t>To keep our industry partners up to date with standards/WHS requirements</w:t>
            </w:r>
            <w:r w:rsidR="007C4240">
              <w:t>.</w:t>
            </w:r>
          </w:p>
          <w:p w:rsidR="00A34D5E" w:rsidRDefault="00A34D5E" w:rsidP="00A34D5E">
            <w:pPr>
              <w:pStyle w:val="Tabletext"/>
              <w:numPr>
                <w:ilvl w:val="0"/>
                <w:numId w:val="32"/>
              </w:numPr>
              <w:ind w:left="210" w:hanging="210"/>
            </w:pPr>
            <w:r>
              <w:t>To deliver industry-relevant educational outcomes</w:t>
            </w:r>
            <w:r w:rsidR="007C4240">
              <w:t>.</w:t>
            </w:r>
          </w:p>
          <w:p w:rsidR="00A34D5E" w:rsidRDefault="00A34D5E" w:rsidP="00A34D5E">
            <w:pPr>
              <w:pStyle w:val="Tabletext"/>
              <w:numPr>
                <w:ilvl w:val="0"/>
                <w:numId w:val="32"/>
              </w:numPr>
              <w:ind w:left="210" w:hanging="210"/>
            </w:pPr>
            <w:r>
              <w:t>Collaboration to influence design of new training and curriculum</w:t>
            </w:r>
            <w:r w:rsidR="007C4240">
              <w:t>.</w:t>
            </w:r>
          </w:p>
          <w:p w:rsidR="00A34D5E" w:rsidRDefault="00A34D5E" w:rsidP="00A34D5E">
            <w:pPr>
              <w:pStyle w:val="Tabletext"/>
              <w:numPr>
                <w:ilvl w:val="0"/>
                <w:numId w:val="32"/>
              </w:numPr>
              <w:ind w:left="210" w:hanging="210"/>
            </w:pPr>
            <w:r>
              <w:t>To support employers to realise efficiencies and improvements through high-quality, well-designed training solutions.</w:t>
            </w:r>
          </w:p>
        </w:tc>
      </w:tr>
    </w:tbl>
    <w:p w:rsidR="00A34D5E" w:rsidRDefault="00A34D5E" w:rsidP="00A34D5E">
      <w:pPr>
        <w:pStyle w:val="Source"/>
      </w:pPr>
      <w:r>
        <w:t>Source</w:t>
      </w:r>
      <w:r w:rsidR="0049650E">
        <w:t>:</w:t>
      </w:r>
      <w:r>
        <w:t xml:space="preserve"> Smith et al</w:t>
      </w:r>
      <w:r w:rsidR="006278C7">
        <w:t>.</w:t>
      </w:r>
      <w:r>
        <w:t xml:space="preserve"> </w:t>
      </w:r>
      <w:r w:rsidR="006278C7">
        <w:t>(</w:t>
      </w:r>
      <w:r>
        <w:t>2017</w:t>
      </w:r>
      <w:r w:rsidR="006278C7">
        <w:t>).</w:t>
      </w:r>
    </w:p>
    <w:p w:rsidR="00354B6F" w:rsidRDefault="00354B6F" w:rsidP="00354B6F">
      <w:pPr>
        <w:pStyle w:val="Heading2"/>
      </w:pPr>
      <w:bookmarkStart w:id="121" w:name="_Toc490043236"/>
      <w:bookmarkStart w:id="122" w:name="_Toc492370680"/>
      <w:bookmarkStart w:id="123" w:name="_Toc496019460"/>
      <w:bookmarkStart w:id="124" w:name="_Toc496791101"/>
      <w:bookmarkStart w:id="125" w:name="_Toc497898144"/>
      <w:r>
        <w:t>From the training provider’s</w:t>
      </w:r>
      <w:r w:rsidR="00F3110D">
        <w:t xml:space="preserve"> perspective, what makes a </w:t>
      </w:r>
      <w:r w:rsidR="0049650E">
        <w:br/>
      </w:r>
      <w:r w:rsidR="00F3110D">
        <w:t>good-</w:t>
      </w:r>
      <w:r>
        <w:t>quality VET system?</w:t>
      </w:r>
      <w:bookmarkEnd w:id="121"/>
      <w:bookmarkEnd w:id="122"/>
      <w:bookmarkEnd w:id="123"/>
      <w:bookmarkEnd w:id="124"/>
      <w:bookmarkEnd w:id="125"/>
    </w:p>
    <w:p w:rsidR="0080468C" w:rsidRDefault="006C5C5C" w:rsidP="00354B6F">
      <w:pPr>
        <w:pStyle w:val="Text"/>
      </w:pPr>
      <w:r>
        <w:t xml:space="preserve">It is helpful to </w:t>
      </w:r>
      <w:r w:rsidR="00F3110D">
        <w:t>refer to</w:t>
      </w:r>
      <w:r>
        <w:t xml:space="preserve"> TAFE Directors Australia (TDA) and the Australian Council for Private Ed</w:t>
      </w:r>
      <w:r w:rsidR="0004070D">
        <w:t>ucation and Training (ACPET), bodies that represent TAFE</w:t>
      </w:r>
      <w:r w:rsidR="00B7464B">
        <w:t xml:space="preserve"> institute</w:t>
      </w:r>
      <w:r w:rsidR="0004070D">
        <w:t xml:space="preserve">s and private providers respectively, to gain insight into how they view quality. </w:t>
      </w:r>
      <w:r w:rsidR="0080468C">
        <w:t xml:space="preserve">In its 2016 policy position paper, </w:t>
      </w:r>
      <w:r w:rsidR="0080468C">
        <w:rPr>
          <w:i/>
        </w:rPr>
        <w:t>Quality is the hallmark of a well-regulated VET system</w:t>
      </w:r>
      <w:r w:rsidR="0080468C">
        <w:t xml:space="preserve">, </w:t>
      </w:r>
      <w:r w:rsidR="006278C7">
        <w:t>TAFE Directors Australia</w:t>
      </w:r>
      <w:r w:rsidR="0080468C">
        <w:t xml:space="preserve"> </w:t>
      </w:r>
      <w:r w:rsidR="00B20E91">
        <w:t xml:space="preserve">(2016, p.1) </w:t>
      </w:r>
      <w:r w:rsidR="0080468C">
        <w:t>asserts that</w:t>
      </w:r>
      <w:r w:rsidR="00B20E91">
        <w:t>:</w:t>
      </w:r>
    </w:p>
    <w:p w:rsidR="00354B6F" w:rsidRDefault="0080468C" w:rsidP="0080468C">
      <w:pPr>
        <w:pStyle w:val="Quote"/>
      </w:pPr>
      <w:r>
        <w:t xml:space="preserve">Training must support quality outcomes for graduates, assessments must reflect the needs of the workplace, and training must be fairly priced. Ultimately, high quality </w:t>
      </w:r>
      <w:r>
        <w:lastRenderedPageBreak/>
        <w:t>vocational education allows enterprises to secure with its skilled workforce performance at higher levels, resulting in better productivity and growth and, ultimately the creation of new and better jobs.</w:t>
      </w:r>
      <w:r w:rsidR="006B751C">
        <w:t xml:space="preserve"> </w:t>
      </w:r>
    </w:p>
    <w:p w:rsidR="00BE69A9" w:rsidRDefault="00BE69A9" w:rsidP="00BE69A9">
      <w:pPr>
        <w:pStyle w:val="Text"/>
      </w:pPr>
      <w:r>
        <w:t xml:space="preserve">This </w:t>
      </w:r>
      <w:r w:rsidR="009C20FF">
        <w:t>statement</w:t>
      </w:r>
      <w:r>
        <w:t xml:space="preserve"> reflects the multiple clients of VET providers and the ultimate goals (and potential outcomes) of a quality VET system.</w:t>
      </w:r>
      <w:r w:rsidR="009C20FF">
        <w:t xml:space="preserve"> </w:t>
      </w:r>
    </w:p>
    <w:p w:rsidR="00484704" w:rsidRDefault="003A5B5A" w:rsidP="00BE69A9">
      <w:pPr>
        <w:pStyle w:val="Text"/>
      </w:pPr>
      <w:r>
        <w:t xml:space="preserve">In its code of ethics for members, </w:t>
      </w:r>
      <w:r w:rsidR="00B20E91">
        <w:t xml:space="preserve">the Australian Council for Private Education and Training (2015) </w:t>
      </w:r>
      <w:r>
        <w:t xml:space="preserve">includes a </w:t>
      </w:r>
      <w:r w:rsidR="00B20E91">
        <w:t>number</w:t>
      </w:r>
      <w:r>
        <w:t xml:space="preserve"> of requirements </w:t>
      </w:r>
      <w:r w:rsidR="00F3110D">
        <w:t>of</w:t>
      </w:r>
      <w:r w:rsidR="00861579">
        <w:t xml:space="preserve"> </w:t>
      </w:r>
      <w:r w:rsidR="00B7464B">
        <w:t xml:space="preserve">its </w:t>
      </w:r>
      <w:r w:rsidR="00861579">
        <w:t>members</w:t>
      </w:r>
      <w:r>
        <w:t xml:space="preserve"> under a </w:t>
      </w:r>
      <w:r w:rsidR="00107814">
        <w:t>section titled</w:t>
      </w:r>
      <w:r w:rsidR="00B20E91">
        <w:t xml:space="preserve"> ‘quality’</w:t>
      </w:r>
      <w:r>
        <w:t xml:space="preserve">. </w:t>
      </w:r>
      <w:r w:rsidR="00107814">
        <w:t xml:space="preserve">These cover a </w:t>
      </w:r>
      <w:r w:rsidR="00484704">
        <w:t>variety</w:t>
      </w:r>
      <w:r w:rsidR="00107814">
        <w:t xml:space="preserve"> of elements, including</w:t>
      </w:r>
      <w:r w:rsidR="00D66A06">
        <w:t xml:space="preserve"> (but not limited to)</w:t>
      </w:r>
      <w:r w:rsidR="00107814">
        <w:t xml:space="preserve">: </w:t>
      </w:r>
    </w:p>
    <w:p w:rsidR="00484704" w:rsidRDefault="00B20E91" w:rsidP="00484704">
      <w:pPr>
        <w:pStyle w:val="Dotpoint1"/>
      </w:pPr>
      <w:r>
        <w:t xml:space="preserve">provision of </w:t>
      </w:r>
      <w:r w:rsidR="00107814">
        <w:t>suitably qualified teachers and trainers with industry relevance</w:t>
      </w:r>
    </w:p>
    <w:p w:rsidR="00484704" w:rsidRDefault="00107814" w:rsidP="00484704">
      <w:pPr>
        <w:pStyle w:val="Dotpoint1"/>
      </w:pPr>
      <w:r>
        <w:t xml:space="preserve">high standards in the planning and delivery of training </w:t>
      </w:r>
    </w:p>
    <w:p w:rsidR="00484704" w:rsidRDefault="00D66A06" w:rsidP="00484704">
      <w:pPr>
        <w:pStyle w:val="Dotpoint1"/>
      </w:pPr>
      <w:r>
        <w:t>maint</w:t>
      </w:r>
      <w:r w:rsidR="00B20E91">
        <w:t>enance of</w:t>
      </w:r>
      <w:r>
        <w:t xml:space="preserve"> suitable learning environments and facilities </w:t>
      </w:r>
    </w:p>
    <w:p w:rsidR="00484704" w:rsidRDefault="00D66A06" w:rsidP="00484704">
      <w:pPr>
        <w:pStyle w:val="Dotpoint1"/>
      </w:pPr>
      <w:r w:rsidRPr="00F3110D">
        <w:t>meeting student attendance</w:t>
      </w:r>
      <w:r>
        <w:t xml:space="preserve"> levels/academic progress/completion rates </w:t>
      </w:r>
    </w:p>
    <w:p w:rsidR="003A5B5A" w:rsidRDefault="00D66A06" w:rsidP="00484704">
      <w:pPr>
        <w:pStyle w:val="Dotpoint1"/>
      </w:pPr>
      <w:proofErr w:type="gramStart"/>
      <w:r>
        <w:t>compliance</w:t>
      </w:r>
      <w:proofErr w:type="gramEnd"/>
      <w:r>
        <w:t xml:space="preserve"> with the relevant regulatory requirements.</w:t>
      </w:r>
    </w:p>
    <w:p w:rsidR="00D66A06" w:rsidRDefault="00D66A06" w:rsidP="00BE69A9">
      <w:pPr>
        <w:pStyle w:val="Text"/>
      </w:pPr>
      <w:r>
        <w:t>Given the multiple stakeholders, and their expectations, it is difficult t</w:t>
      </w:r>
      <w:r w:rsidR="00323391">
        <w:t xml:space="preserve">o prioritise any </w:t>
      </w:r>
      <w:r>
        <w:t>element</w:t>
      </w:r>
      <w:r w:rsidR="00484704">
        <w:t xml:space="preserve">s </w:t>
      </w:r>
      <w:r>
        <w:t xml:space="preserve">that </w:t>
      </w:r>
      <w:r w:rsidR="00F3110D">
        <w:t>constitute</w:t>
      </w:r>
      <w:r>
        <w:t xml:space="preserve"> a quality VET system.</w:t>
      </w:r>
      <w:r w:rsidR="00323391">
        <w:t xml:space="preserve"> </w:t>
      </w:r>
      <w:r w:rsidR="00F3110D">
        <w:t>T</w:t>
      </w:r>
      <w:r w:rsidR="001860B7">
        <w:t>he key drivers of effective and</w:t>
      </w:r>
      <w:r w:rsidR="00B20E91">
        <w:t xml:space="preserve"> efficient performance </w:t>
      </w:r>
      <w:r w:rsidR="00F3110D">
        <w:t>are</w:t>
      </w:r>
      <w:r w:rsidR="00B20E91">
        <w:t xml:space="preserve"> multi</w:t>
      </w:r>
      <w:r w:rsidR="001860B7">
        <w:t xml:space="preserve">faceted and </w:t>
      </w:r>
      <w:r w:rsidR="00F3110D">
        <w:t xml:space="preserve">understanding them </w:t>
      </w:r>
      <w:r w:rsidR="001860B7">
        <w:t xml:space="preserve">must </w:t>
      </w:r>
      <w:r w:rsidR="00F3110D">
        <w:t xml:space="preserve">take into account </w:t>
      </w:r>
      <w:r w:rsidR="001860B7">
        <w:t>the various operations that enable RT</w:t>
      </w:r>
      <w:r w:rsidR="00B20E91">
        <w:t xml:space="preserve">Os to deliver </w:t>
      </w:r>
      <w:r w:rsidR="00780DDD">
        <w:t xml:space="preserve">successful </w:t>
      </w:r>
      <w:r w:rsidR="00B20E91">
        <w:t>training outcomes</w:t>
      </w:r>
      <w:r w:rsidR="00780DDD">
        <w:t>, while</w:t>
      </w:r>
      <w:r w:rsidR="00B63D79">
        <w:t xml:space="preserve"> also</w:t>
      </w:r>
      <w:r w:rsidR="00B20E91">
        <w:t xml:space="preserve"> </w:t>
      </w:r>
      <w:r w:rsidR="001860B7">
        <w:t>maintain</w:t>
      </w:r>
      <w:r w:rsidR="00780DDD">
        <w:t>ing</w:t>
      </w:r>
      <w:r w:rsidR="001860B7">
        <w:t xml:space="preserve"> relevance, financial and market viability, accountability and quality (Misko </w:t>
      </w:r>
      <w:r w:rsidR="00B20E91">
        <w:t>&amp;</w:t>
      </w:r>
      <w:r w:rsidR="001860B7">
        <w:t xml:space="preserve"> Halliday-</w:t>
      </w:r>
      <w:proofErr w:type="spellStart"/>
      <w:r w:rsidR="001860B7" w:rsidRPr="009B6CA4">
        <w:t>Wynes</w:t>
      </w:r>
      <w:proofErr w:type="spellEnd"/>
      <w:r w:rsidR="001860B7">
        <w:t xml:space="preserve"> 2009). </w:t>
      </w:r>
      <w:r w:rsidR="00B20E91">
        <w:t>Put simply,</w:t>
      </w:r>
      <w:r w:rsidR="001860B7">
        <w:t xml:space="preserve"> t</w:t>
      </w:r>
      <w:r w:rsidR="00323391">
        <w:t>he intersection of good outcomes for learners and industry</w:t>
      </w:r>
      <w:r w:rsidR="006B72F0" w:rsidRPr="005E2BE5">
        <w:rPr>
          <w:noProof/>
          <w:lang w:eastAsia="en-AU"/>
        </w:rPr>
        <mc:AlternateContent>
          <mc:Choice Requires="wps">
            <w:drawing>
              <wp:anchor distT="0" distB="0" distL="114300" distR="114300" simplePos="0" relativeHeight="252055552" behindDoc="0" locked="1" layoutInCell="1" allowOverlap="1" wp14:anchorId="3181D14B" wp14:editId="5C470342">
                <wp:simplePos x="0" y="0"/>
                <wp:positionH relativeFrom="outsideMargin">
                  <wp:posOffset>254000</wp:posOffset>
                </wp:positionH>
                <wp:positionV relativeFrom="page">
                  <wp:posOffset>780415</wp:posOffset>
                </wp:positionV>
                <wp:extent cx="1320800" cy="105283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320800" cy="105283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42163" w:rsidRPr="00543BFF" w:rsidRDefault="00142163" w:rsidP="006B72F0">
                            <w:pPr>
                              <w:pStyle w:val="PullQuote"/>
                            </w:pPr>
                            <w:r>
                              <w:t>A quality system for providers is one where the reputation of VET is strong.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54" type="#_x0000_t202" style="position:absolute;margin-left:20pt;margin-top:61.45pt;width:104pt;height:82.9pt;z-index:2520555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" filled="f" stroked="f" strokeweight=".5pt">
                <v:shadow on="t" type="perspective" color="black" opacity="9830f" origin=",.5" offset="0,25pt" matrix="58982f,,,-12452f"/>
                <v:textbox inset="10mm">
                  <w:txbxContent>
                    <w:p w:rsidR="00142163" w:rsidRPr="00543BFF" w:rsidRDefault="00142163" w:rsidP="006B72F0">
                      <w:pPr>
                        <w:pStyle w:val="PullQuote"/>
                      </w:pPr>
                      <w:r>
                        <w:t>A quality system for providers is one where the reputation of VET is strong.</w:t>
                      </w:r>
                    </w:p>
                  </w:txbxContent>
                </v:textbox>
                <w10:wrap anchorx="margin" anchory="page"/>
                <w10:anchorlock/>
              </v:shape>
            </w:pict>
          </mc:Fallback>
        </mc:AlternateContent>
      </w:r>
      <w:r w:rsidR="00323391">
        <w:t xml:space="preserve"> </w:t>
      </w:r>
      <w:r w:rsidR="00484704">
        <w:t>i</w:t>
      </w:r>
      <w:r w:rsidR="00B20E91">
        <w:t>s</w:t>
      </w:r>
      <w:r w:rsidR="00323391">
        <w:t xml:space="preserve"> at the heart of </w:t>
      </w:r>
      <w:r w:rsidR="00F3110D">
        <w:t xml:space="preserve">the provider’s </w:t>
      </w:r>
      <w:r w:rsidR="00A5264B">
        <w:t>reason for being</w:t>
      </w:r>
      <w:r w:rsidR="00F3110D">
        <w:t>, meaning</w:t>
      </w:r>
      <w:r w:rsidR="00323391">
        <w:t xml:space="preserve"> </w:t>
      </w:r>
      <w:r w:rsidR="00780DDD">
        <w:t>that</w:t>
      </w:r>
      <w:r w:rsidR="00323391">
        <w:t xml:space="preserve"> aspects </w:t>
      </w:r>
      <w:r w:rsidR="001860B7">
        <w:t xml:space="preserve">of the VET system </w:t>
      </w:r>
      <w:r w:rsidR="00323391">
        <w:t xml:space="preserve">that </w:t>
      </w:r>
      <w:r w:rsidR="00B7464B">
        <w:t>facilitate</w:t>
      </w:r>
      <w:r w:rsidR="00323391">
        <w:t xml:space="preserve"> </w:t>
      </w:r>
      <w:r w:rsidR="00780DDD">
        <w:t>such outcomes</w:t>
      </w:r>
      <w:r w:rsidR="00323391">
        <w:t xml:space="preserve"> are </w:t>
      </w:r>
      <w:r w:rsidR="0047553E">
        <w:t>key to a quality system for providers</w:t>
      </w:r>
      <w:r w:rsidR="00323391">
        <w:t>.</w:t>
      </w:r>
    </w:p>
    <w:p w:rsidR="00095797" w:rsidRPr="00EA0BEB" w:rsidRDefault="001860B7" w:rsidP="00095797">
      <w:pPr>
        <w:pStyle w:val="Text"/>
      </w:pPr>
      <w:r w:rsidRPr="001860B7">
        <w:t>Training providers are dependent on the value that stakeholders place on the VET sector (A</w:t>
      </w:r>
      <w:r w:rsidR="00B20E91">
        <w:t>ustralian Skills Quality Authority</w:t>
      </w:r>
      <w:r w:rsidRPr="001860B7">
        <w:t xml:space="preserve"> </w:t>
      </w:r>
      <w:r w:rsidRPr="00F20D13">
        <w:t>2015</w:t>
      </w:r>
      <w:r w:rsidR="00F20D13" w:rsidRPr="00F20D13">
        <w:t>a</w:t>
      </w:r>
      <w:r w:rsidRPr="001860B7">
        <w:t xml:space="preserve">). </w:t>
      </w:r>
      <w:r w:rsidR="00CE3EE7">
        <w:t>Unscrupulous or poor-</w:t>
      </w:r>
      <w:r w:rsidR="006F1EAD">
        <w:t xml:space="preserve">quality providers can have a significant negative impact on the </w:t>
      </w:r>
      <w:r w:rsidR="00780DDD">
        <w:t>entire</w:t>
      </w:r>
      <w:r w:rsidR="006F1EAD">
        <w:t xml:space="preserve"> system (Mackenzie 2015), potentially damaging the reputation of individual providers (even those not displaying poor behaviour or quality). </w:t>
      </w:r>
      <w:r>
        <w:t xml:space="preserve">Given this, it might be reasonable </w:t>
      </w:r>
      <w:r w:rsidRPr="00EA0BEB">
        <w:t xml:space="preserve">to </w:t>
      </w:r>
      <w:r w:rsidR="00095797" w:rsidRPr="00EA0BEB">
        <w:t>suggest that a quality system</w:t>
      </w:r>
      <w:r w:rsidRPr="00EA0BEB">
        <w:t>, from the perspective of training providers,</w:t>
      </w:r>
      <w:r w:rsidR="00095797" w:rsidRPr="00EA0BEB">
        <w:t xml:space="preserve"> is one where the reputation of VET is strong</w:t>
      </w:r>
      <w:r w:rsidR="001D772B">
        <w:t xml:space="preserve"> and not</w:t>
      </w:r>
      <w:r w:rsidR="00780DDD">
        <w:t xml:space="preserve"> </w:t>
      </w:r>
      <w:r w:rsidR="00095797" w:rsidRPr="00EA0BEB">
        <w:t xml:space="preserve">undermined by the </w:t>
      </w:r>
      <w:r w:rsidR="001D772B">
        <w:t>presence</w:t>
      </w:r>
      <w:r w:rsidR="00095797" w:rsidRPr="00EA0BEB">
        <w:t xml:space="preserve"> of </w:t>
      </w:r>
      <w:r w:rsidR="00CE3EE7">
        <w:t>poor-</w:t>
      </w:r>
      <w:r w:rsidR="006F1EAD">
        <w:t>quality</w:t>
      </w:r>
      <w:r w:rsidR="00095797" w:rsidRPr="00EA0BEB">
        <w:t xml:space="preserve"> providers. </w:t>
      </w:r>
      <w:r w:rsidR="00780DDD">
        <w:t>That said</w:t>
      </w:r>
      <w:r w:rsidR="00CE3EE7">
        <w:t xml:space="preserve">, </w:t>
      </w:r>
      <w:r w:rsidR="00795C86">
        <w:t>while</w:t>
      </w:r>
      <w:r w:rsidR="00B63D79">
        <w:t xml:space="preserve"> having</w:t>
      </w:r>
      <w:r w:rsidR="00795C86">
        <w:t xml:space="preserve"> </w:t>
      </w:r>
      <w:r w:rsidR="00CE3EE7">
        <w:t>few or no poor-</w:t>
      </w:r>
      <w:r w:rsidR="00095797" w:rsidRPr="00EA0BEB">
        <w:t xml:space="preserve">quality providers in the </w:t>
      </w:r>
      <w:r w:rsidR="00795C86">
        <w:t xml:space="preserve">VET </w:t>
      </w:r>
      <w:r w:rsidR="00095797" w:rsidRPr="00EA0BEB">
        <w:t xml:space="preserve">system </w:t>
      </w:r>
      <w:r w:rsidR="00795C86">
        <w:t>will</w:t>
      </w:r>
      <w:r w:rsidR="00095797" w:rsidRPr="00EA0BEB">
        <w:t xml:space="preserve"> not necessarily lead to a </w:t>
      </w:r>
      <w:r w:rsidR="006F1EAD">
        <w:t>high</w:t>
      </w:r>
      <w:r w:rsidR="00CE3EE7">
        <w:t>-</w:t>
      </w:r>
      <w:r w:rsidR="00095797" w:rsidRPr="00EA0BEB">
        <w:t>quality system</w:t>
      </w:r>
      <w:r w:rsidR="00795C86">
        <w:t xml:space="preserve">, </w:t>
      </w:r>
      <w:r w:rsidR="00FE1667">
        <w:t>th</w:t>
      </w:r>
      <w:r w:rsidR="00795C86">
        <w:t>is</w:t>
      </w:r>
      <w:r w:rsidR="00FE1667">
        <w:t xml:space="preserve"> goal </w:t>
      </w:r>
      <w:r w:rsidR="006F1EAD">
        <w:t>is more achievable without them.</w:t>
      </w:r>
      <w:r w:rsidR="006B751C">
        <w:t xml:space="preserve"> </w:t>
      </w:r>
    </w:p>
    <w:p w:rsidR="00354B6F" w:rsidRDefault="00354B6F" w:rsidP="00354B6F">
      <w:pPr>
        <w:pStyle w:val="Heading2"/>
      </w:pPr>
      <w:bookmarkStart w:id="126" w:name="_Toc490043237"/>
      <w:bookmarkStart w:id="127" w:name="_Toc492370681"/>
      <w:bookmarkStart w:id="128" w:name="_Toc496019461"/>
      <w:bookmarkStart w:id="129" w:name="_Toc496791102"/>
      <w:bookmarkStart w:id="130" w:name="_Toc497898145"/>
      <w:r>
        <w:t>What are the enablers of, and barriers to, a system that meets the expectations of training providers?</w:t>
      </w:r>
      <w:bookmarkEnd w:id="126"/>
      <w:bookmarkEnd w:id="127"/>
      <w:bookmarkEnd w:id="128"/>
      <w:bookmarkEnd w:id="129"/>
      <w:bookmarkEnd w:id="130"/>
    </w:p>
    <w:p w:rsidR="00277A1E" w:rsidRDefault="00780DDD" w:rsidP="00354B6F">
      <w:pPr>
        <w:pStyle w:val="Text"/>
      </w:pPr>
      <w:r>
        <w:t>The unscrupulous behaviour of providers established with the aim of taking advantage of funding arrangements and vulnerable potential participants has damaged</w:t>
      </w:r>
      <w:r w:rsidR="007203D7">
        <w:t xml:space="preserve"> the reputation of the VET sector</w:t>
      </w:r>
      <w:r w:rsidR="00E31B46">
        <w:t xml:space="preserve"> (CEDA 2016)</w:t>
      </w:r>
      <w:r>
        <w:t xml:space="preserve">. This loss of reputation </w:t>
      </w:r>
      <w:r w:rsidR="00F7548E">
        <w:t xml:space="preserve">is </w:t>
      </w:r>
      <w:r w:rsidR="007203D7">
        <w:t xml:space="preserve">a barrier to a system </w:t>
      </w:r>
      <w:r w:rsidR="004D274F">
        <w:t>that</w:t>
      </w:r>
      <w:r w:rsidR="00CE3EE7">
        <w:t xml:space="preserve"> meet</w:t>
      </w:r>
      <w:r w:rsidR="004D274F">
        <w:t>s</w:t>
      </w:r>
      <w:r w:rsidR="00723D45">
        <w:t xml:space="preserve"> the expectations of training providers</w:t>
      </w:r>
      <w:r w:rsidR="007203D7">
        <w:t xml:space="preserve">. </w:t>
      </w:r>
      <w:r w:rsidR="00C125FE">
        <w:t xml:space="preserve">Tighter regulation and quality assurance </w:t>
      </w:r>
      <w:r w:rsidR="00CE3EE7">
        <w:t>are</w:t>
      </w:r>
      <w:r w:rsidR="007203D7">
        <w:t xml:space="preserve"> aimed at </w:t>
      </w:r>
      <w:r w:rsidR="00E22979">
        <w:t>reducing this impact.</w:t>
      </w:r>
      <w:r w:rsidR="00C125FE">
        <w:t xml:space="preserve"> </w:t>
      </w:r>
    </w:p>
    <w:p w:rsidR="00354B6F" w:rsidRDefault="006D5D44" w:rsidP="00354B6F">
      <w:pPr>
        <w:pStyle w:val="Text"/>
      </w:pPr>
      <w:r>
        <w:t>Quality assurance in the Australian VET sector relies on regulation, contracting standards and information provision</w:t>
      </w:r>
      <w:r w:rsidR="00314092">
        <w:t xml:space="preserve">; </w:t>
      </w:r>
      <w:r w:rsidR="00F7548E">
        <w:t xml:space="preserve">basically </w:t>
      </w:r>
      <w:r w:rsidR="00314092">
        <w:t xml:space="preserve">it is </w:t>
      </w:r>
      <w:r w:rsidR="00B542D4">
        <w:t xml:space="preserve">a </w:t>
      </w:r>
      <w:r w:rsidR="00314092">
        <w:t>risk- and compliance-based system</w:t>
      </w:r>
      <w:r>
        <w:t xml:space="preserve"> (Mackenzie 2015). </w:t>
      </w:r>
      <w:r w:rsidR="00F7548E">
        <w:t>While c</w:t>
      </w:r>
      <w:r w:rsidR="00724B5D">
        <w:t>onsistency and stability in the regulatory regime are impor</w:t>
      </w:r>
      <w:r w:rsidR="00F7548E">
        <w:t>tant for a quality VET system</w:t>
      </w:r>
      <w:r w:rsidR="00B542D4">
        <w:t>, incre</w:t>
      </w:r>
      <w:r w:rsidR="00CE3EE7">
        <w:t>ased regulation to counter poor-</w:t>
      </w:r>
      <w:r w:rsidR="00B542D4">
        <w:t xml:space="preserve">quality VET provision is a </w:t>
      </w:r>
      <w:r w:rsidR="00B542D4">
        <w:lastRenderedPageBreak/>
        <w:t>double-edged sword</w:t>
      </w:r>
      <w:r w:rsidR="00CE3EE7">
        <w:t>,</w:t>
      </w:r>
      <w:r w:rsidR="00B542D4">
        <w:t xml:space="preserve"> as increased red tape can be an administrative and financial burden o</w:t>
      </w:r>
      <w:r w:rsidR="006B72F0" w:rsidRPr="005E2BE5">
        <w:rPr>
          <w:noProof/>
          <w:lang w:eastAsia="en-AU"/>
        </w:rPr>
        <mc:AlternateContent>
          <mc:Choice Requires="wps">
            <w:drawing>
              <wp:anchor distT="0" distB="0" distL="114300" distR="114300" simplePos="0" relativeHeight="252057600" behindDoc="0" locked="1" layoutInCell="1" allowOverlap="1" wp14:anchorId="2B54F317" wp14:editId="74FE7359">
                <wp:simplePos x="0" y="0"/>
                <wp:positionH relativeFrom="outsideMargin">
                  <wp:posOffset>186055</wp:posOffset>
                </wp:positionH>
                <wp:positionV relativeFrom="page">
                  <wp:posOffset>788035</wp:posOffset>
                </wp:positionV>
                <wp:extent cx="1320800" cy="141859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320800" cy="14185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42163" w:rsidRPr="00543BFF" w:rsidRDefault="00142163" w:rsidP="006B72F0">
                            <w:pPr>
                              <w:pStyle w:val="PullQuote"/>
                            </w:pPr>
                            <w:r>
                              <w:t>Elements of the VET system that allow providers to achieve good outcomes for learners and industry are enablers to a quality system.</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5" type="#_x0000_t202" style="position:absolute;margin-left:14.65pt;margin-top:62.05pt;width:104pt;height:111.7pt;z-index:2520576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" filled="f" stroked="f" strokeweight=".5pt">
                <v:shadow on="t" type="perspective" color="black" opacity="9830f" origin=",.5" offset="0,25pt" matrix="58982f,,,-12452f"/>
                <v:textbox inset="10mm">
                  <w:txbxContent>
                    <w:p w:rsidR="00142163" w:rsidRPr="00543BFF" w:rsidRDefault="00142163" w:rsidP="006B72F0">
                      <w:pPr>
                        <w:pStyle w:val="PullQuote"/>
                      </w:pPr>
                      <w:r>
                        <w:t>Elements of the VET system that allow providers to achieve good outcomes for learners and industry are enablers to a quality system.</w:t>
                      </w:r>
                    </w:p>
                  </w:txbxContent>
                </v:textbox>
                <w10:wrap anchorx="margin" anchory="page"/>
                <w10:anchorlock/>
              </v:shape>
            </w:pict>
          </mc:Fallback>
        </mc:AlternateContent>
      </w:r>
      <w:r w:rsidR="00B542D4">
        <w:t>n providers.</w:t>
      </w:r>
      <w:r w:rsidR="00277A1E">
        <w:t xml:space="preserve"> </w:t>
      </w:r>
      <w:r w:rsidR="001E2CFB">
        <w:t>Reporting on contract performance</w:t>
      </w:r>
      <w:r w:rsidR="00CE3EE7">
        <w:t>,</w:t>
      </w:r>
      <w:r w:rsidR="001E2CFB">
        <w:t xml:space="preserve"> in addition to the regulator’s requirements</w:t>
      </w:r>
      <w:r w:rsidR="00CE3EE7">
        <w:t>,</w:t>
      </w:r>
      <w:r w:rsidR="001E2CFB">
        <w:t xml:space="preserve"> can be </w:t>
      </w:r>
      <w:r w:rsidR="001D772B">
        <w:t>an unwelcome imposition</w:t>
      </w:r>
      <w:r w:rsidR="001E2CFB">
        <w:t xml:space="preserve">. </w:t>
      </w:r>
      <w:r w:rsidR="00277A1E">
        <w:t>To this end, in 2016</w:t>
      </w:r>
      <w:r w:rsidR="00795C86">
        <w:t>,</w:t>
      </w:r>
      <w:r w:rsidR="00277A1E">
        <w:t xml:space="preserve"> TAFE Directors Australia called for a risk-based regulatory regime</w:t>
      </w:r>
      <w:r w:rsidR="00CE3EE7">
        <w:t>, one</w:t>
      </w:r>
      <w:r w:rsidR="00277A1E">
        <w:t xml:space="preserve"> in which a lighter regulatory touch would be applied to low-risk providers</w:t>
      </w:r>
      <w:r w:rsidR="00C43A02">
        <w:t>, meaning less onerous and less frequent compliance audits</w:t>
      </w:r>
      <w:r w:rsidR="00277A1E">
        <w:t xml:space="preserve"> (TAFE Directors Australia 2016). The paper </w:t>
      </w:r>
      <w:r w:rsidR="00C43A02">
        <w:t>also suggest</w:t>
      </w:r>
      <w:r w:rsidR="00795C86">
        <w:t>ed</w:t>
      </w:r>
      <w:r w:rsidR="00C43A02">
        <w:t xml:space="preserve"> </w:t>
      </w:r>
      <w:r w:rsidR="00CE3EE7">
        <w:t xml:space="preserve">that </w:t>
      </w:r>
      <w:r w:rsidR="00C43A02">
        <w:t>these low-risk providers be granted delegation to alter their scope of registration and to accredit courses, allowing them to respond more quickl</w:t>
      </w:r>
      <w:r w:rsidR="00CE3EE7">
        <w:t>y to industry and learner needs and</w:t>
      </w:r>
      <w:r w:rsidR="00C43A02">
        <w:t xml:space="preserve"> impro</w:t>
      </w:r>
      <w:r w:rsidR="00F7548E">
        <w:t>ve efficiency and effectiveness</w:t>
      </w:r>
      <w:r w:rsidR="00C43A02">
        <w:t xml:space="preserve"> while reducing operational costs.</w:t>
      </w:r>
      <w:r w:rsidR="006B751C">
        <w:t xml:space="preserve"> </w:t>
      </w:r>
      <w:r w:rsidR="00795C86">
        <w:t>This self-service already occurs in higher education where universities do their own accreditation.</w:t>
      </w:r>
    </w:p>
    <w:p w:rsidR="00FD045C" w:rsidRDefault="00091F29" w:rsidP="00091F29">
      <w:pPr>
        <w:pStyle w:val="Text"/>
      </w:pPr>
      <w:r>
        <w:t xml:space="preserve">As indicated above, good outcomes for learners and industry are the ultimate goal for providers. Hence, </w:t>
      </w:r>
      <w:r w:rsidR="00CE3EE7">
        <w:t xml:space="preserve">the </w:t>
      </w:r>
      <w:r>
        <w:t>elements of the VET system that allow providers to achieve these outcomes are enablers.</w:t>
      </w:r>
      <w:r w:rsidR="00FD045C">
        <w:t xml:space="preserve"> Having adequate resourc</w:t>
      </w:r>
      <w:r w:rsidR="00F7548E">
        <w:t>es</w:t>
      </w:r>
      <w:r w:rsidR="00FD045C">
        <w:t xml:space="preserve"> and funding </w:t>
      </w:r>
      <w:r w:rsidR="001E6D06">
        <w:t xml:space="preserve">is one of those elements </w:t>
      </w:r>
      <w:r w:rsidR="00FD045C">
        <w:t xml:space="preserve">likely to impact </w:t>
      </w:r>
      <w:r w:rsidR="00CE3EE7">
        <w:t xml:space="preserve">on </w:t>
      </w:r>
      <w:r w:rsidR="00FD045C">
        <w:t xml:space="preserve">the quality of </w:t>
      </w:r>
      <w:r w:rsidR="00CE3EE7">
        <w:t xml:space="preserve">the </w:t>
      </w:r>
      <w:r w:rsidR="00FD045C">
        <w:t xml:space="preserve">training provided. </w:t>
      </w:r>
      <w:r w:rsidR="00B7349E">
        <w:t>Noonan (2016) reports on the declining levels of public investment in VET, particularly in some jurisdictions, and highlights the growing imbalance between investment in VET relative to schools and higher education. While it does not consider private investment in VET, Noonan</w:t>
      </w:r>
      <w:r w:rsidR="00795C86">
        <w:t xml:space="preserve"> </w:t>
      </w:r>
      <w:r w:rsidR="006B16A4">
        <w:t xml:space="preserve">describes </w:t>
      </w:r>
      <w:r w:rsidR="007E4283">
        <w:t>a</w:t>
      </w:r>
      <w:r w:rsidR="006B16A4">
        <w:t xml:space="preserve"> decline in public expenditure per annual </w:t>
      </w:r>
      <w:r w:rsidR="00795C86">
        <w:t xml:space="preserve">training </w:t>
      </w:r>
      <w:r w:rsidR="006B16A4">
        <w:t xml:space="preserve">hour over the past ten years or so. </w:t>
      </w:r>
      <w:r w:rsidR="00795C86">
        <w:t>I</w:t>
      </w:r>
      <w:r w:rsidR="006B16A4">
        <w:t>n 2010, Noonan et al</w:t>
      </w:r>
      <w:r w:rsidR="00CE3EE7">
        <w:t>.</w:t>
      </w:r>
      <w:r w:rsidR="006B16A4">
        <w:t xml:space="preserve"> </w:t>
      </w:r>
      <w:r w:rsidR="00795C86">
        <w:t xml:space="preserve">already </w:t>
      </w:r>
      <w:r w:rsidR="006B16A4">
        <w:t>suggested that:</w:t>
      </w:r>
    </w:p>
    <w:p w:rsidR="006B16A4" w:rsidRDefault="006B16A4" w:rsidP="007E4283">
      <w:pPr>
        <w:pStyle w:val="Quote"/>
        <w:tabs>
          <w:tab w:val="clear" w:pos="7853"/>
          <w:tab w:val="right" w:pos="7513"/>
        </w:tabs>
      </w:pPr>
      <w:r>
        <w:t>Declining funding levels per annual hour are likely to affect quality, limit the amount of individualised support and programs for individuals with major learning needs and perpetuate high-volume/low margin approaches to training delivery and assessment.</w:t>
      </w:r>
      <w:r w:rsidR="00063C41">
        <w:tab/>
      </w:r>
      <w:r>
        <w:t>(Noonan et al</w:t>
      </w:r>
      <w:r w:rsidR="00CE3EE7">
        <w:t>.</w:t>
      </w:r>
      <w:r>
        <w:t xml:space="preserve"> 2010</w:t>
      </w:r>
      <w:r w:rsidR="00CE3EE7">
        <w:t>,</w:t>
      </w:r>
      <w:r>
        <w:t xml:space="preserve"> p.2)</w:t>
      </w:r>
    </w:p>
    <w:p w:rsidR="00091F29" w:rsidRDefault="00F7548E" w:rsidP="00091F29">
      <w:pPr>
        <w:pStyle w:val="Text"/>
      </w:pPr>
      <w:r>
        <w:t>F</w:t>
      </w:r>
      <w:r w:rsidR="00CD6046">
        <w:t>lexibility in the system</w:t>
      </w:r>
      <w:r w:rsidR="001E6D06">
        <w:t xml:space="preserve"> is another element that </w:t>
      </w:r>
      <w:r w:rsidR="00CD6046">
        <w:t>enables providers to tailor training to meet both learner and industry need</w:t>
      </w:r>
      <w:r w:rsidR="00CE3EE7">
        <w:t>s</w:t>
      </w:r>
      <w:r w:rsidR="00CD6046">
        <w:t xml:space="preserve"> within the constraints of training packages.</w:t>
      </w:r>
      <w:r w:rsidR="00C84755">
        <w:t xml:space="preserve"> However, wh</w:t>
      </w:r>
      <w:r w:rsidR="002E7108">
        <w:t>ile</w:t>
      </w:r>
      <w:r w:rsidR="00C84755">
        <w:t xml:space="preserve"> flexibility in the system has resulted in jurisdictional differences in regulation, providers can face barriers in establishing training provision for national enterprises (Misko </w:t>
      </w:r>
      <w:r w:rsidR="00CE3EE7">
        <w:t>&amp;</w:t>
      </w:r>
      <w:r w:rsidR="00C84755">
        <w:t xml:space="preserve"> Halliday-</w:t>
      </w:r>
      <w:proofErr w:type="spellStart"/>
      <w:r w:rsidR="00C84755">
        <w:t>Wynes</w:t>
      </w:r>
      <w:proofErr w:type="spellEnd"/>
      <w:r w:rsidR="00C84755">
        <w:t xml:space="preserve"> 2009).</w:t>
      </w:r>
      <w:r w:rsidR="006B751C">
        <w:t xml:space="preserve"> </w:t>
      </w:r>
    </w:p>
    <w:p w:rsidR="007C4240" w:rsidRDefault="00E6714F" w:rsidP="00091F29">
      <w:pPr>
        <w:pStyle w:val="Text"/>
      </w:pPr>
      <w:r>
        <w:t xml:space="preserve">The quality of outcomes for learners and employers is </w:t>
      </w:r>
      <w:r w:rsidR="006B16A4">
        <w:t xml:space="preserve">also </w:t>
      </w:r>
      <w:r>
        <w:t xml:space="preserve">likely to be influenced </w:t>
      </w:r>
      <w:r w:rsidR="00F7548E">
        <w:t>substantially</w:t>
      </w:r>
      <w:r>
        <w:t xml:space="preserve"> by the </w:t>
      </w:r>
      <w:r w:rsidR="00795C86">
        <w:t xml:space="preserve">individual </w:t>
      </w:r>
      <w:r>
        <w:t>capabilit</w:t>
      </w:r>
      <w:r w:rsidR="00795C86">
        <w:t>ies</w:t>
      </w:r>
      <w:r>
        <w:t xml:space="preserve"> of the trainers. </w:t>
      </w:r>
      <w:r w:rsidR="007755B7">
        <w:t>Recent work</w:t>
      </w:r>
      <w:r>
        <w:t xml:space="preserve"> on </w:t>
      </w:r>
      <w:r w:rsidR="002E7108">
        <w:t>c</w:t>
      </w:r>
      <w:r>
        <w:t>ontinuing professional development for a diverse VET practitioner workforce</w:t>
      </w:r>
      <w:r w:rsidR="007755B7">
        <w:t xml:space="preserve"> (</w:t>
      </w:r>
      <w:r w:rsidR="007755B7" w:rsidRPr="00F20D13">
        <w:t>Tyler</w:t>
      </w:r>
      <w:r w:rsidR="007755B7">
        <w:t xml:space="preserve"> </w:t>
      </w:r>
      <w:r w:rsidR="00CE3EE7">
        <w:t>&amp;</w:t>
      </w:r>
      <w:r w:rsidR="007755B7">
        <w:t xml:space="preserve"> Dymock </w:t>
      </w:r>
      <w:r>
        <w:t>2017)</w:t>
      </w:r>
      <w:r w:rsidR="007755B7">
        <w:t xml:space="preserve"> underlines </w:t>
      </w:r>
      <w:r w:rsidR="002E7108">
        <w:t>the</w:t>
      </w:r>
      <w:r w:rsidR="007755B7">
        <w:t xml:space="preserve"> lack of current data on </w:t>
      </w:r>
      <w:r w:rsidR="00277C6E">
        <w:t>this workforce</w:t>
      </w:r>
      <w:r w:rsidR="00795C86">
        <w:t xml:space="preserve">. This is </w:t>
      </w:r>
      <w:r w:rsidR="00277C6E">
        <w:t>becoming</w:t>
      </w:r>
      <w:r w:rsidR="007755B7">
        <w:t xml:space="preserve"> an obstacle to </w:t>
      </w:r>
      <w:r w:rsidR="00E26DD7">
        <w:t>understanding</w:t>
      </w:r>
      <w:r w:rsidR="007755B7">
        <w:t xml:space="preserve"> the </w:t>
      </w:r>
      <w:r w:rsidR="002E7108">
        <w:t>workforce’s capacity and capability</w:t>
      </w:r>
      <w:r w:rsidR="00277C6E">
        <w:t xml:space="preserve"> (Productivity Commission 2011) and</w:t>
      </w:r>
      <w:r w:rsidR="007755B7">
        <w:t xml:space="preserve"> creating a barrier to improving the quality of </w:t>
      </w:r>
      <w:r w:rsidR="00795C86">
        <w:t xml:space="preserve">VET </w:t>
      </w:r>
      <w:r w:rsidR="007755B7">
        <w:t xml:space="preserve">teaching and assessment. </w:t>
      </w:r>
      <w:r w:rsidR="00795C86">
        <w:t xml:space="preserve">Investment in a </w:t>
      </w:r>
      <w:r w:rsidR="00AE04B7">
        <w:t>regular survey of the VET workforce, as suggested by the Productivity Commission (2011) and subsequently developed by NCVER (</w:t>
      </w:r>
      <w:r w:rsidR="00795C86">
        <w:t xml:space="preserve">2012, </w:t>
      </w:r>
      <w:r w:rsidR="00AE04B7">
        <w:t xml:space="preserve">unpublished), would enable </w:t>
      </w:r>
      <w:r w:rsidR="00E26DD7">
        <w:t xml:space="preserve">better planning and </w:t>
      </w:r>
      <w:r w:rsidR="00AE04B7">
        <w:t>development of the VET workforce.</w:t>
      </w:r>
      <w:r w:rsidR="006B751C">
        <w:t xml:space="preserve"> </w:t>
      </w:r>
    </w:p>
    <w:p w:rsidR="00780E26" w:rsidRDefault="0094571A" w:rsidP="00091F29">
      <w:pPr>
        <w:pStyle w:val="Text"/>
      </w:pPr>
      <w:r>
        <w:t>Similarly, i</w:t>
      </w:r>
      <w:r w:rsidR="00780E26">
        <w:t xml:space="preserve">n </w:t>
      </w:r>
      <w:r w:rsidR="00873B14">
        <w:t>its</w:t>
      </w:r>
      <w:r w:rsidR="00780E26">
        <w:t xml:space="preserve"> discussion paper on the quality of assessment in VET, the </w:t>
      </w:r>
      <w:r w:rsidR="00F20D13">
        <w:t xml:space="preserve">Australian </w:t>
      </w:r>
      <w:r w:rsidR="00780E26">
        <w:t xml:space="preserve">Department of Education and Training (2016a) suggests that the assessment skills of the VET workforce have been identified as </w:t>
      </w:r>
      <w:r w:rsidR="00CE3EE7">
        <w:t>the</w:t>
      </w:r>
      <w:r w:rsidR="00780E26">
        <w:t xml:space="preserve"> key issue undermining the quality of assessment ou</w:t>
      </w:r>
      <w:r w:rsidR="00E82343">
        <w:t>tcomes</w:t>
      </w:r>
      <w:r w:rsidR="00780E26">
        <w:t>.</w:t>
      </w:r>
      <w:r w:rsidR="004B2CB3">
        <w:t xml:space="preserve"> Amongst a host of reforms </w:t>
      </w:r>
      <w:r w:rsidR="00873B14">
        <w:t xml:space="preserve">proposed </w:t>
      </w:r>
      <w:r w:rsidR="004B2CB3">
        <w:t xml:space="preserve">for discussion, the Department of Education and Training </w:t>
      </w:r>
      <w:r w:rsidR="00873B14">
        <w:t xml:space="preserve">(2016a) </w:t>
      </w:r>
      <w:r w:rsidR="004B2CB3">
        <w:t xml:space="preserve">raises the idea of </w:t>
      </w:r>
      <w:r w:rsidR="00511154" w:rsidRPr="00637552">
        <w:t xml:space="preserve">allowing </w:t>
      </w:r>
      <w:r w:rsidR="004B2CB3" w:rsidRPr="00637552">
        <w:t xml:space="preserve">training-only RTOs </w:t>
      </w:r>
      <w:r w:rsidR="00873B14" w:rsidRPr="00637552">
        <w:t xml:space="preserve">and enabling their recognition </w:t>
      </w:r>
      <w:r w:rsidR="00511154" w:rsidRPr="00637552">
        <w:t>within the regulatory framework</w:t>
      </w:r>
      <w:r w:rsidR="00511154">
        <w:t xml:space="preserve">. </w:t>
      </w:r>
      <w:r w:rsidR="002354EF">
        <w:t>They argue that t</w:t>
      </w:r>
      <w:r w:rsidR="00511154">
        <w:t xml:space="preserve">his </w:t>
      </w:r>
      <w:r w:rsidR="004B2CB3">
        <w:t xml:space="preserve">would allow organisations with high-quality training to focus on those strengths without the pressure to develop and deliver assessment for which they may not have the </w:t>
      </w:r>
      <w:r w:rsidR="004B2CB3">
        <w:lastRenderedPageBreak/>
        <w:t>skills or expertise.</w:t>
      </w:r>
      <w:r w:rsidR="00511154">
        <w:t xml:space="preserve"> </w:t>
      </w:r>
      <w:r w:rsidR="002354EF">
        <w:t>This idea</w:t>
      </w:r>
      <w:r w:rsidR="008455D2">
        <w:t>, and the assumptions that good-quality teaching and good-</w:t>
      </w:r>
      <w:r w:rsidR="002354EF">
        <w:t xml:space="preserve">quality assessment are not closely </w:t>
      </w:r>
      <w:r w:rsidR="00873B14">
        <w:t>related</w:t>
      </w:r>
      <w:r w:rsidR="002354EF">
        <w:t xml:space="preserve"> and that one puts pressure on the other, is yet to be tested</w:t>
      </w:r>
      <w:r>
        <w:t xml:space="preserve"> and seems contestable</w:t>
      </w:r>
      <w:r w:rsidR="002354EF">
        <w:t>. The consequences o</w:t>
      </w:r>
      <w:r w:rsidR="008455D2">
        <w:t>f implementing such a p</w:t>
      </w:r>
      <w:r w:rsidR="00873B14">
        <w:t>roposal</w:t>
      </w:r>
      <w:r w:rsidR="008455D2">
        <w:t xml:space="preserve"> need</w:t>
      </w:r>
      <w:r w:rsidR="002354EF">
        <w:t xml:space="preserve"> further consideration, but the idea </w:t>
      </w:r>
      <w:r>
        <w:t>in itself</w:t>
      </w:r>
      <w:r w:rsidR="00063C41">
        <w:t xml:space="preserve"> </w:t>
      </w:r>
      <w:r>
        <w:t xml:space="preserve">also </w:t>
      </w:r>
      <w:r w:rsidR="002354EF">
        <w:t xml:space="preserve">demonstrates a desire to </w:t>
      </w:r>
      <w:r w:rsidR="00511154">
        <w:t>remove barrier</w:t>
      </w:r>
      <w:r w:rsidR="002354EF">
        <w:t>s</w:t>
      </w:r>
      <w:r w:rsidR="00511154">
        <w:t xml:space="preserve"> </w:t>
      </w:r>
      <w:r w:rsidR="00873B14">
        <w:t>that lead</w:t>
      </w:r>
      <w:r w:rsidR="00704FC7">
        <w:t xml:space="preserve"> to instances of poor assessment.</w:t>
      </w:r>
      <w:r w:rsidR="00780E26">
        <w:t xml:space="preserve"> </w:t>
      </w:r>
    </w:p>
    <w:p w:rsidR="00354B6F" w:rsidRPr="009B1FD8" w:rsidRDefault="00354B6F" w:rsidP="00063C41">
      <w:pPr>
        <w:pStyle w:val="Heading2"/>
        <w:ind w:right="-143"/>
      </w:pPr>
      <w:bookmarkStart w:id="131" w:name="_Toc490043238"/>
      <w:bookmarkStart w:id="132" w:name="_Toc492370682"/>
      <w:bookmarkStart w:id="133" w:name="_Toc496019462"/>
      <w:bookmarkStart w:id="134" w:name="_Toc496791103"/>
      <w:bookmarkStart w:id="135" w:name="_Toc497898146"/>
      <w:r>
        <w:t>How effective and/or useful (to training providers) are any currently available measures of quality? What might be better?</w:t>
      </w:r>
      <w:bookmarkEnd w:id="131"/>
      <w:bookmarkEnd w:id="132"/>
      <w:bookmarkEnd w:id="133"/>
      <w:bookmarkEnd w:id="134"/>
      <w:bookmarkEnd w:id="135"/>
    </w:p>
    <w:p w:rsidR="009B278D" w:rsidRDefault="0094571A" w:rsidP="00C04E45">
      <w:pPr>
        <w:pStyle w:val="Text"/>
      </w:pPr>
      <w:r>
        <w:t>Quality i</w:t>
      </w:r>
      <w:r w:rsidR="009B278D">
        <w:t xml:space="preserve">nformation </w:t>
      </w:r>
      <w:r w:rsidR="008455D2">
        <w:t>is</w:t>
      </w:r>
      <w:r w:rsidR="009B278D">
        <w:t xml:space="preserve"> important </w:t>
      </w:r>
      <w:r w:rsidR="008455D2">
        <w:t>to</w:t>
      </w:r>
      <w:r w:rsidR="009B278D">
        <w:t xml:space="preserve"> providers.</w:t>
      </w:r>
      <w:r w:rsidR="00407E95">
        <w:t xml:space="preserve"> There are two main purposes for which they need to access or generate information and data: to plan their business and for reporting purposes. Providers </w:t>
      </w:r>
      <w:r w:rsidR="009B278D">
        <w:t xml:space="preserve">need to understand the markets </w:t>
      </w:r>
      <w:r w:rsidR="008455D2">
        <w:t xml:space="preserve">in which </w:t>
      </w:r>
      <w:r w:rsidR="009B278D">
        <w:t xml:space="preserve">they </w:t>
      </w:r>
      <w:r w:rsidR="008455D2">
        <w:t>operate</w:t>
      </w:r>
      <w:r w:rsidR="009B278D">
        <w:t xml:space="preserve"> and what their competitors are doing. </w:t>
      </w:r>
      <w:r w:rsidR="00407E95">
        <w:t xml:space="preserve">To do this, </w:t>
      </w:r>
      <w:r w:rsidR="00366906">
        <w:t>providers</w:t>
      </w:r>
      <w:r w:rsidR="009B278D">
        <w:t xml:space="preserve"> use a combination of market intelligence and data that demonstr</w:t>
      </w:r>
      <w:r w:rsidR="00277C6E">
        <w:t>ate</w:t>
      </w:r>
      <w:r w:rsidR="009B278D">
        <w:t xml:space="preserve"> their relative </w:t>
      </w:r>
      <w:r w:rsidR="00407E95">
        <w:t>performance</w:t>
      </w:r>
      <w:r w:rsidR="009B278D">
        <w:t xml:space="preserve">. </w:t>
      </w:r>
      <w:r w:rsidR="007A7896">
        <w:t xml:space="preserve">Not all of this information and data </w:t>
      </w:r>
      <w:r w:rsidR="008455D2">
        <w:t>are</w:t>
      </w:r>
      <w:r w:rsidR="007A7896">
        <w:t xml:space="preserve"> quality-related. How providers plan their business using information on local or regional skill needs, projected economic conditions and other types of training demand, for example, is beyond the scope of this discussion. An attempt is made here to limit the discussion to </w:t>
      </w:r>
      <w:r w:rsidR="00366906">
        <w:t>‘quality-related’ measures.</w:t>
      </w:r>
    </w:p>
    <w:p w:rsidR="00C04E45" w:rsidRPr="00063C41" w:rsidRDefault="00C04E45" w:rsidP="00C04E45">
      <w:pPr>
        <w:pStyle w:val="Text"/>
        <w:rPr>
          <w:spacing w:val="-2"/>
        </w:rPr>
      </w:pPr>
      <w:r w:rsidRPr="00063C41">
        <w:rPr>
          <w:spacing w:val="-2"/>
        </w:rPr>
        <w:t xml:space="preserve">Providers use </w:t>
      </w:r>
      <w:r w:rsidR="00FD2B78" w:rsidRPr="00063C41">
        <w:rPr>
          <w:spacing w:val="-2"/>
        </w:rPr>
        <w:t xml:space="preserve">a range of </w:t>
      </w:r>
      <w:r w:rsidRPr="00063C41">
        <w:rPr>
          <w:spacing w:val="-2"/>
        </w:rPr>
        <w:t xml:space="preserve">existing surveys </w:t>
      </w:r>
      <w:r w:rsidR="00873B14" w:rsidRPr="00063C41">
        <w:rPr>
          <w:spacing w:val="-2"/>
        </w:rPr>
        <w:t xml:space="preserve">such as </w:t>
      </w:r>
      <w:r w:rsidRPr="00063C41">
        <w:rPr>
          <w:spacing w:val="-2"/>
        </w:rPr>
        <w:t>NCVER</w:t>
      </w:r>
      <w:r w:rsidR="00277C6E" w:rsidRPr="00063C41">
        <w:rPr>
          <w:spacing w:val="-2"/>
        </w:rPr>
        <w:t>’s</w:t>
      </w:r>
      <w:r w:rsidRPr="00063C41">
        <w:rPr>
          <w:spacing w:val="-2"/>
        </w:rPr>
        <w:t xml:space="preserve"> </w:t>
      </w:r>
      <w:r w:rsidR="009B337B" w:rsidRPr="00063C41">
        <w:rPr>
          <w:spacing w:val="-2"/>
        </w:rPr>
        <w:t>National S</w:t>
      </w:r>
      <w:r w:rsidRPr="00063C41">
        <w:rPr>
          <w:spacing w:val="-2"/>
        </w:rPr>
        <w:t xml:space="preserve">tudent </w:t>
      </w:r>
      <w:r w:rsidR="009B337B" w:rsidRPr="00063C41">
        <w:rPr>
          <w:spacing w:val="-2"/>
        </w:rPr>
        <w:t>O</w:t>
      </w:r>
      <w:r w:rsidRPr="00063C41">
        <w:rPr>
          <w:spacing w:val="-2"/>
        </w:rPr>
        <w:t xml:space="preserve">utcomes </w:t>
      </w:r>
      <w:r w:rsidR="009B337B" w:rsidRPr="00063C41">
        <w:rPr>
          <w:spacing w:val="-2"/>
        </w:rPr>
        <w:t>S</w:t>
      </w:r>
      <w:r w:rsidR="00873B14" w:rsidRPr="00063C41">
        <w:rPr>
          <w:spacing w:val="-2"/>
        </w:rPr>
        <w:t>urvey, the S</w:t>
      </w:r>
      <w:r w:rsidRPr="00063C41">
        <w:rPr>
          <w:spacing w:val="-2"/>
        </w:rPr>
        <w:t xml:space="preserve">urvey of </w:t>
      </w:r>
      <w:r w:rsidR="00873B14" w:rsidRPr="00063C41">
        <w:rPr>
          <w:spacing w:val="-2"/>
        </w:rPr>
        <w:t>Employer Use and Views</w:t>
      </w:r>
      <w:r w:rsidRPr="00063C41">
        <w:rPr>
          <w:spacing w:val="-2"/>
        </w:rPr>
        <w:t xml:space="preserve"> and state-based surveys of business satisfaction (where available) for strategic planning and evaluation (Misko &amp; Halliday-</w:t>
      </w:r>
      <w:proofErr w:type="spellStart"/>
      <w:r w:rsidRPr="00063C41">
        <w:rPr>
          <w:spacing w:val="-2"/>
        </w:rPr>
        <w:t>Wynes</w:t>
      </w:r>
      <w:proofErr w:type="spellEnd"/>
      <w:r w:rsidRPr="00063C41">
        <w:rPr>
          <w:spacing w:val="-2"/>
        </w:rPr>
        <w:t xml:space="preserve"> 2009). </w:t>
      </w:r>
      <w:r w:rsidR="00FD2B78" w:rsidRPr="00063C41">
        <w:rPr>
          <w:spacing w:val="-2"/>
        </w:rPr>
        <w:t xml:space="preserve">These surveys help providers to understand trends in client satisfaction and employment outcomes (all potential measures of quality). </w:t>
      </w:r>
      <w:r w:rsidRPr="00063C41">
        <w:rPr>
          <w:spacing w:val="-2"/>
        </w:rPr>
        <w:t>Students and courses</w:t>
      </w:r>
      <w:r w:rsidR="00FD2B78" w:rsidRPr="00063C41">
        <w:rPr>
          <w:spacing w:val="-2"/>
        </w:rPr>
        <w:t xml:space="preserve"> (</w:t>
      </w:r>
      <w:r w:rsidRPr="00063C41">
        <w:rPr>
          <w:spacing w:val="-2"/>
        </w:rPr>
        <w:t xml:space="preserve">and </w:t>
      </w:r>
      <w:r w:rsidR="00FD2B78" w:rsidRPr="00063C41">
        <w:rPr>
          <w:spacing w:val="-2"/>
        </w:rPr>
        <w:t xml:space="preserve">the more recently developed </w:t>
      </w:r>
      <w:r w:rsidR="009D185F" w:rsidRPr="00063C41">
        <w:rPr>
          <w:spacing w:val="-2"/>
        </w:rPr>
        <w:t>t</w:t>
      </w:r>
      <w:r w:rsidR="00FD2B78" w:rsidRPr="00063C41">
        <w:rPr>
          <w:spacing w:val="-2"/>
        </w:rPr>
        <w:t xml:space="preserve">otal </w:t>
      </w:r>
      <w:r w:rsidR="009D185F" w:rsidRPr="00063C41">
        <w:rPr>
          <w:spacing w:val="-2"/>
        </w:rPr>
        <w:t>V</w:t>
      </w:r>
      <w:r w:rsidR="00FD2B78" w:rsidRPr="00063C41">
        <w:rPr>
          <w:spacing w:val="-2"/>
        </w:rPr>
        <w:t xml:space="preserve">ET </w:t>
      </w:r>
      <w:r w:rsidR="009D185F" w:rsidRPr="00063C41">
        <w:rPr>
          <w:spacing w:val="-2"/>
        </w:rPr>
        <w:t>a</w:t>
      </w:r>
      <w:r w:rsidR="00FD2B78" w:rsidRPr="00063C41">
        <w:rPr>
          <w:spacing w:val="-2"/>
        </w:rPr>
        <w:t>ctivity</w:t>
      </w:r>
      <w:r w:rsidR="00637552">
        <w:rPr>
          <w:spacing w:val="-2"/>
        </w:rPr>
        <w:t xml:space="preserve"> </w:t>
      </w:r>
      <w:r w:rsidR="00FD2B78" w:rsidRPr="00063C41">
        <w:rPr>
          <w:spacing w:val="-2"/>
        </w:rPr>
        <w:t>data)</w:t>
      </w:r>
      <w:r w:rsidRPr="00063C41">
        <w:rPr>
          <w:spacing w:val="-2"/>
        </w:rPr>
        <w:t xml:space="preserve"> and apprentice and trainee data are used by directors to get a general view </w:t>
      </w:r>
      <w:r w:rsidR="00873B14" w:rsidRPr="00063C41">
        <w:rPr>
          <w:spacing w:val="-2"/>
        </w:rPr>
        <w:t>on</w:t>
      </w:r>
      <w:r w:rsidRPr="00063C41">
        <w:rPr>
          <w:spacing w:val="-2"/>
        </w:rPr>
        <w:t xml:space="preserve"> how the provider is tra</w:t>
      </w:r>
      <w:r w:rsidR="00FD2B78" w:rsidRPr="00063C41">
        <w:rPr>
          <w:spacing w:val="-2"/>
        </w:rPr>
        <w:t xml:space="preserve">cking in terms of participation (Misko </w:t>
      </w:r>
      <w:r w:rsidR="00A60A4C" w:rsidRPr="00063C41">
        <w:rPr>
          <w:spacing w:val="-2"/>
        </w:rPr>
        <w:t>&amp;</w:t>
      </w:r>
      <w:r w:rsidR="00FD2B78" w:rsidRPr="00063C41">
        <w:rPr>
          <w:spacing w:val="-2"/>
        </w:rPr>
        <w:t xml:space="preserve"> Halliday-</w:t>
      </w:r>
      <w:proofErr w:type="spellStart"/>
      <w:r w:rsidR="00FD2B78" w:rsidRPr="00063C41">
        <w:rPr>
          <w:spacing w:val="-2"/>
        </w:rPr>
        <w:t>Wynes</w:t>
      </w:r>
      <w:proofErr w:type="spellEnd"/>
      <w:r w:rsidR="00FD2B78" w:rsidRPr="00063C41">
        <w:rPr>
          <w:spacing w:val="-2"/>
        </w:rPr>
        <w:t xml:space="preserve"> 2009).</w:t>
      </w:r>
      <w:r w:rsidR="00334305" w:rsidRPr="00063C41">
        <w:rPr>
          <w:spacing w:val="-2"/>
        </w:rPr>
        <w:t xml:space="preserve"> To further improve the usefulness of its products to providers, NCVER is currently working with stakeholders to determine how its data products can be designed to inform individual providers of </w:t>
      </w:r>
      <w:r w:rsidR="00873B14" w:rsidRPr="00063C41">
        <w:rPr>
          <w:spacing w:val="-2"/>
        </w:rPr>
        <w:t xml:space="preserve">their </w:t>
      </w:r>
      <w:r w:rsidR="00334305" w:rsidRPr="00063C41">
        <w:rPr>
          <w:spacing w:val="-2"/>
        </w:rPr>
        <w:t xml:space="preserve">relative performance. </w:t>
      </w:r>
    </w:p>
    <w:p w:rsidR="00110C99" w:rsidRDefault="00110C99" w:rsidP="00110C99">
      <w:pPr>
        <w:pStyle w:val="Text"/>
      </w:pPr>
      <w:r>
        <w:t xml:space="preserve">While providers use external surveys for planning and evaluation, as described above, </w:t>
      </w:r>
      <w:r w:rsidR="0094571A">
        <w:t xml:space="preserve">at the program level the </w:t>
      </w:r>
      <w:r>
        <w:t>response rates and sample sizes are too low to provide meaningful information (Misko &amp;</w:t>
      </w:r>
      <w:r w:rsidR="00A60A4C">
        <w:t xml:space="preserve"> Halliday-</w:t>
      </w:r>
      <w:proofErr w:type="spellStart"/>
      <w:r w:rsidR="00A60A4C">
        <w:t>Wynes</w:t>
      </w:r>
      <w:proofErr w:type="spellEnd"/>
      <w:r w:rsidR="00A60A4C">
        <w:t xml:space="preserve"> 2009). The time </w:t>
      </w:r>
      <w:r>
        <w:t>lag is also unhelpful</w:t>
      </w:r>
      <w:r w:rsidR="0094571A">
        <w:t xml:space="preserve"> for planning</w:t>
      </w:r>
      <w:r>
        <w:t>.</w:t>
      </w:r>
      <w:r w:rsidR="001C6186">
        <w:t xml:space="preserve"> </w:t>
      </w:r>
      <w:r w:rsidR="00873B14">
        <w:t>Consequently,</w:t>
      </w:r>
      <w:r w:rsidR="00746C75">
        <w:t xml:space="preserve"> providers also use their own surveys of staff, students and employers to me</w:t>
      </w:r>
      <w:r w:rsidR="00277C6E">
        <w:t>asure outcomes and satisfaction, with</w:t>
      </w:r>
      <w:r w:rsidR="00746C75">
        <w:t xml:space="preserve"> some of </w:t>
      </w:r>
      <w:r w:rsidR="00873B14">
        <w:t>these surveys</w:t>
      </w:r>
      <w:r w:rsidR="00746C75">
        <w:t xml:space="preserve"> </w:t>
      </w:r>
      <w:r w:rsidR="00873B14">
        <w:t>conducted</w:t>
      </w:r>
      <w:r w:rsidR="00746C75">
        <w:t xml:space="preserve"> under the quality </w:t>
      </w:r>
      <w:r w:rsidR="00024978">
        <w:t>indicator reporting</w:t>
      </w:r>
      <w:r w:rsidR="00746C75">
        <w:t xml:space="preserve"> obligations of the Australian Skills Quality Authority (2017</w:t>
      </w:r>
      <w:r w:rsidR="00024978">
        <w:t>c</w:t>
      </w:r>
      <w:r w:rsidR="00746C75">
        <w:t xml:space="preserve">). It is easier to get program-level data when </w:t>
      </w:r>
      <w:r w:rsidR="00277C6E">
        <w:t>they are</w:t>
      </w:r>
      <w:r w:rsidR="00746C75">
        <w:t xml:space="preserve"> collected internally, but getting students to respond </w:t>
      </w:r>
      <w:r w:rsidR="00873B14">
        <w:t>is difficult</w:t>
      </w:r>
      <w:r w:rsidR="00277C6E">
        <w:t>,</w:t>
      </w:r>
      <w:r w:rsidR="00873B14">
        <w:t xml:space="preserve"> as is </w:t>
      </w:r>
      <w:r w:rsidR="00746C75">
        <w:t>surveying students after th</w:t>
      </w:r>
      <w:r w:rsidR="00873B14">
        <w:t>ey have left the provider</w:t>
      </w:r>
      <w:r w:rsidR="00746C75">
        <w:t>.</w:t>
      </w:r>
      <w:r w:rsidR="0094571A">
        <w:t xml:space="preserve"> These aspects can reduce the value of the information due to poor coverage and representation of all groups.</w:t>
      </w:r>
    </w:p>
    <w:p w:rsidR="002E7B32" w:rsidRDefault="002E7B32" w:rsidP="00110C99">
      <w:pPr>
        <w:pStyle w:val="Text"/>
      </w:pPr>
      <w:r>
        <w:t>As mentione</w:t>
      </w:r>
      <w:r w:rsidR="00A60A4C">
        <w:t>d in the previous section, good-</w:t>
      </w:r>
      <w:r>
        <w:t xml:space="preserve">quality data on the VET workforce </w:t>
      </w:r>
      <w:r w:rsidR="00277C6E">
        <w:t>are</w:t>
      </w:r>
      <w:r>
        <w:t xml:space="preserve"> lacking. The Productivity Commission reported</w:t>
      </w:r>
      <w:r w:rsidR="00873B14">
        <w:t xml:space="preserve"> in 2011</w:t>
      </w:r>
      <w:r>
        <w:t xml:space="preserve"> </w:t>
      </w:r>
      <w:r w:rsidR="00024978">
        <w:t>that</w:t>
      </w:r>
      <w:r w:rsidR="00873B14">
        <w:t>,</w:t>
      </w:r>
      <w:r w:rsidR="00024978">
        <w:t xml:space="preserve"> </w:t>
      </w:r>
      <w:r w:rsidR="00896ACB">
        <w:t>while the TAFE sector is rich in administrative data on the VET workforce, key information is either inconsistent or missing. They also reported that the data for the private VET sector was particularly poor. Improved data, through a mechanism such as the above-mentioned survey, wou</w:t>
      </w:r>
      <w:r w:rsidR="00277C6E">
        <w:t>ld be beneficial to providers,</w:t>
      </w:r>
      <w:r w:rsidR="00896ACB">
        <w:t xml:space="preserve"> enabling them to assess the quality of their trainers and assessors.</w:t>
      </w:r>
      <w:r w:rsidR="006B751C">
        <w:t xml:space="preserve"> </w:t>
      </w:r>
    </w:p>
    <w:p w:rsidR="00FA56DB" w:rsidRDefault="004C7F6F" w:rsidP="00942B1D">
      <w:pPr>
        <w:pStyle w:val="Heading1"/>
        <w:ind w:left="851"/>
      </w:pPr>
      <w:r>
        <w:br w:type="page"/>
      </w:r>
      <w:bookmarkStart w:id="136" w:name="_Toc497898147"/>
      <w:r w:rsidR="00576753" w:rsidRPr="00576753">
        <w:rPr>
          <w:noProof/>
          <w:lang w:eastAsia="en-AU"/>
        </w:rPr>
        <w:lastRenderedPageBreak/>
        <w:drawing>
          <wp:anchor distT="0" distB="0" distL="114300" distR="114300" simplePos="0" relativeHeight="252024832" behindDoc="1" locked="0" layoutInCell="1" allowOverlap="1" wp14:anchorId="609C0DCC" wp14:editId="5DCA3DAC">
            <wp:simplePos x="0" y="0"/>
            <wp:positionH relativeFrom="column">
              <wp:posOffset>-27305</wp:posOffset>
            </wp:positionH>
            <wp:positionV relativeFrom="paragraph">
              <wp:posOffset>-13970</wp:posOffset>
            </wp:positionV>
            <wp:extent cx="438150" cy="438150"/>
            <wp:effectExtent l="0" t="0" r="0" b="0"/>
            <wp:wrapTight wrapText="bothSides">
              <wp:wrapPolygon edited="0">
                <wp:start x="5635" y="0"/>
                <wp:lineTo x="0" y="2817"/>
                <wp:lineTo x="0" y="15965"/>
                <wp:lineTo x="4696" y="20661"/>
                <wp:lineTo x="15965" y="20661"/>
                <wp:lineTo x="16904" y="19722"/>
                <wp:lineTo x="20661" y="15026"/>
                <wp:lineTo x="20661" y="7513"/>
                <wp:lineTo x="19722" y="4696"/>
                <wp:lineTo x="15026" y="0"/>
                <wp:lineTo x="5635"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Intro_Green.emf"/>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B14">
        <w:t>Government (funders and</w:t>
      </w:r>
      <w:r w:rsidR="00530FEF">
        <w:br/>
      </w:r>
      <w:r w:rsidR="00873B14">
        <w:t>policy-</w:t>
      </w:r>
      <w:r w:rsidR="00FA56DB">
        <w:t>makers)</w:t>
      </w:r>
      <w:bookmarkEnd w:id="136"/>
      <w:r w:rsidR="00576753" w:rsidRPr="00576753">
        <w:t xml:space="preserve"> </w:t>
      </w:r>
    </w:p>
    <w:p w:rsidR="00FA56DB" w:rsidRDefault="00FA56DB" w:rsidP="00FA56DB">
      <w:pPr>
        <w:pStyle w:val="Heading2"/>
      </w:pPr>
      <w:bookmarkStart w:id="137" w:name="_Toc490043240"/>
      <w:bookmarkStart w:id="138" w:name="_Toc492370684"/>
      <w:bookmarkStart w:id="139" w:name="_Toc496019464"/>
      <w:bookmarkStart w:id="140" w:name="_Toc496791105"/>
      <w:bookmarkStart w:id="141" w:name="_Toc497898148"/>
      <w:r>
        <w:t xml:space="preserve">What </w:t>
      </w:r>
      <w:r w:rsidR="00A60A4C">
        <w:t xml:space="preserve">in the VET system </w:t>
      </w:r>
      <w:r>
        <w:t>is impor</w:t>
      </w:r>
      <w:r w:rsidR="00A60A4C">
        <w:t>tant to government</w:t>
      </w:r>
      <w:r>
        <w:t>?</w:t>
      </w:r>
      <w:bookmarkEnd w:id="137"/>
      <w:bookmarkEnd w:id="138"/>
      <w:bookmarkEnd w:id="139"/>
      <w:bookmarkEnd w:id="140"/>
      <w:bookmarkEnd w:id="141"/>
    </w:p>
    <w:p w:rsidR="00691D1A" w:rsidRDefault="00AF3365" w:rsidP="00CE6D34">
      <w:pPr>
        <w:pStyle w:val="Text"/>
      </w:pPr>
      <w:r>
        <w:t xml:space="preserve">Both the </w:t>
      </w:r>
      <w:r w:rsidR="008B1128">
        <w:t>C</w:t>
      </w:r>
      <w:r>
        <w:t xml:space="preserve">ommonwealth and </w:t>
      </w:r>
      <w:r w:rsidR="008B1128">
        <w:t>state and territory</w:t>
      </w:r>
      <w:r>
        <w:t xml:space="preserve"> governments </w:t>
      </w:r>
      <w:r w:rsidR="00A60A4C">
        <w:t>have</w:t>
      </w:r>
      <w:r>
        <w:t xml:space="preserve"> </w:t>
      </w:r>
      <w:r w:rsidR="00981284">
        <w:t xml:space="preserve">invested </w:t>
      </w:r>
      <w:r w:rsidR="00A60A4C">
        <w:t xml:space="preserve">heavily </w:t>
      </w:r>
      <w:r w:rsidR="00981284">
        <w:t>in the VET sector and expect positive social and economic outcomes for learners, employers and the community</w:t>
      </w:r>
      <w:r w:rsidR="00873B14">
        <w:t xml:space="preserve">, that is, a </w:t>
      </w:r>
      <w:r w:rsidR="00D71A61">
        <w:t xml:space="preserve">positive overall </w:t>
      </w:r>
      <w:r w:rsidR="00873B14">
        <w:t>return from th</w:t>
      </w:r>
      <w:r w:rsidR="00277C6E">
        <w:t>eir</w:t>
      </w:r>
      <w:r w:rsidR="00873B14">
        <w:t xml:space="preserve"> investment</w:t>
      </w:r>
      <w:r w:rsidR="00CA78FE">
        <w:t xml:space="preserve"> (</w:t>
      </w:r>
      <w:r w:rsidR="00CA78FE" w:rsidRPr="00024978">
        <w:t>NCVER</w:t>
      </w:r>
      <w:r w:rsidR="00CA78FE">
        <w:t xml:space="preserve"> 2016c)</w:t>
      </w:r>
      <w:r w:rsidR="00873B14">
        <w:t>.</w:t>
      </w:r>
    </w:p>
    <w:p w:rsidR="00CE6D34" w:rsidRDefault="00CE6D34" w:rsidP="00CE6D34">
      <w:pPr>
        <w:pStyle w:val="Text"/>
      </w:pPr>
      <w:r>
        <w:t>At the broad economic scale, for education and training to be a worthwhile investment for government, any government spending must be offset by increases in employment and productivity and any positive influence this has on gross domestic product and net social benefit (</w:t>
      </w:r>
      <w:r w:rsidRPr="00024978">
        <w:t>Griffin</w:t>
      </w:r>
      <w:r>
        <w:t xml:space="preserve"> 2016). </w:t>
      </w:r>
      <w:r w:rsidR="00691D1A">
        <w:t>It is important to government that long-ra</w:t>
      </w:r>
      <w:r w:rsidR="00951D9F">
        <w:t>nge productivity needs are met</w:t>
      </w:r>
      <w:r w:rsidR="00942B1D">
        <w:t>.</w:t>
      </w:r>
      <w:r w:rsidR="00D71A61">
        <w:t xml:space="preserve"> It </w:t>
      </w:r>
      <w:r w:rsidR="001C2573">
        <w:t>is also important that VET provides pat</w:t>
      </w:r>
      <w:r w:rsidR="006B72F0" w:rsidRPr="005E2BE5">
        <w:rPr>
          <w:noProof/>
          <w:lang w:eastAsia="en-AU"/>
        </w:rPr>
        <mc:AlternateContent>
          <mc:Choice Requires="wps">
            <w:drawing>
              <wp:anchor distT="0" distB="0" distL="114300" distR="114300" simplePos="0" relativeHeight="252059648" behindDoc="0" locked="1" layoutInCell="1" allowOverlap="1" wp14:anchorId="32ACE546" wp14:editId="2DE47696">
                <wp:simplePos x="0" y="0"/>
                <wp:positionH relativeFrom="outsideMargin">
                  <wp:posOffset>125730</wp:posOffset>
                </wp:positionH>
                <wp:positionV relativeFrom="page">
                  <wp:posOffset>738505</wp:posOffset>
                </wp:positionV>
                <wp:extent cx="1320800" cy="141859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320800" cy="14185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42163" w:rsidRPr="00543BFF" w:rsidRDefault="00142163" w:rsidP="006B72F0">
                            <w:pPr>
                              <w:pStyle w:val="PullQuote"/>
                            </w:pPr>
                            <w:r>
                              <w:t>Government plays an integral part in the quality assurance of the VET system.</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56" type="#_x0000_t202" style="position:absolute;margin-left:9.9pt;margin-top:58.15pt;width:104pt;height:111.7pt;z-index:25205964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" filled="f" stroked="f" strokeweight=".5pt">
                <v:shadow on="t" type="perspective" color="black" opacity="9830f" origin=",.5" offset="0,25pt" matrix="58982f,,,-12452f"/>
                <v:textbox inset="10mm">
                  <w:txbxContent>
                    <w:p w:rsidR="00142163" w:rsidRPr="00543BFF" w:rsidRDefault="00142163" w:rsidP="006B72F0">
                      <w:pPr>
                        <w:pStyle w:val="PullQuote"/>
                      </w:pPr>
                      <w:r>
                        <w:t>Government plays an integral part in the quality assurance of the VET system.</w:t>
                      </w:r>
                    </w:p>
                  </w:txbxContent>
                </v:textbox>
                <w10:wrap anchorx="margin" anchory="page"/>
                <w10:anchorlock/>
              </v:shape>
            </w:pict>
          </mc:Fallback>
        </mc:AlternateContent>
      </w:r>
      <w:r w:rsidR="001C2573">
        <w:t xml:space="preserve">hways </w:t>
      </w:r>
      <w:r w:rsidR="00D71A61">
        <w:t>with options for</w:t>
      </w:r>
      <w:r w:rsidR="001C2573">
        <w:t xml:space="preserve"> higher learning, both promoting social inclusion and developing the types of skills important for Australia’s future economy. </w:t>
      </w:r>
      <w:r w:rsidR="00A06F32">
        <w:t>As policy-</w:t>
      </w:r>
      <w:r>
        <w:t xml:space="preserve">makers and funders </w:t>
      </w:r>
      <w:r w:rsidR="001C2573">
        <w:t>in the system, government</w:t>
      </w:r>
      <w:r w:rsidR="00951D9F">
        <w:t>s have</w:t>
      </w:r>
      <w:r w:rsidR="001C2573">
        <w:t xml:space="preserve"> a deep</w:t>
      </w:r>
      <w:r>
        <w:t xml:space="preserve"> understanding o</w:t>
      </w:r>
      <w:r w:rsidR="005E5869">
        <w:t xml:space="preserve">f the varied roles </w:t>
      </w:r>
      <w:r>
        <w:t>of the sector.</w:t>
      </w:r>
    </w:p>
    <w:p w:rsidR="007E3A6F" w:rsidRDefault="007E3A6F" w:rsidP="00CE6D34">
      <w:pPr>
        <w:pStyle w:val="Text"/>
      </w:pPr>
      <w:r>
        <w:t>The overarc</w:t>
      </w:r>
      <w:r w:rsidR="00A06F32">
        <w:t xml:space="preserve">hing quality of the VET system </w:t>
      </w:r>
      <w:r>
        <w:t>is important to government</w:t>
      </w:r>
      <w:r w:rsidR="00951D9F">
        <w:t>,</w:t>
      </w:r>
      <w:r w:rsidR="00A06F32" w:rsidRPr="00A06F32">
        <w:t xml:space="preserve"> </w:t>
      </w:r>
      <w:r w:rsidR="00A06F32">
        <w:t xml:space="preserve">particularly given the </w:t>
      </w:r>
      <w:r w:rsidR="00951D9F">
        <w:t>requirement</w:t>
      </w:r>
      <w:r w:rsidR="00A06F32">
        <w:t xml:space="preserve"> for the </w:t>
      </w:r>
      <w:r w:rsidR="00951D9F">
        <w:t>appropriate use of public funds, with g</w:t>
      </w:r>
      <w:r w:rsidR="00A06F32">
        <w:t>overnment</w:t>
      </w:r>
      <w:r>
        <w:t xml:space="preserve"> </w:t>
      </w:r>
      <w:r w:rsidR="00951D9F">
        <w:t xml:space="preserve">necessarily </w:t>
      </w:r>
      <w:r w:rsidR="00A06F32">
        <w:t>therefore</w:t>
      </w:r>
      <w:r>
        <w:t xml:space="preserve"> </w:t>
      </w:r>
      <w:r w:rsidR="00A73D49">
        <w:t>play</w:t>
      </w:r>
      <w:r w:rsidR="00951D9F">
        <w:t>ing</w:t>
      </w:r>
      <w:r w:rsidR="00A73D49">
        <w:t xml:space="preserve"> an integral part in the quali</w:t>
      </w:r>
      <w:r w:rsidR="00A22DAB">
        <w:t xml:space="preserve">ty assurance of the VET system through various mechanisms. </w:t>
      </w:r>
      <w:r w:rsidR="00951D9F">
        <w:t>Government is</w:t>
      </w:r>
      <w:r w:rsidR="00F95015">
        <w:t xml:space="preserve"> responsible for </w:t>
      </w:r>
      <w:r w:rsidR="00A22DAB">
        <w:t>setting the legislative framework for quality</w:t>
      </w:r>
      <w:r w:rsidR="00F95015">
        <w:t xml:space="preserve"> and for the establishment and funding of the regulators</w:t>
      </w:r>
      <w:r w:rsidR="00A22DAB">
        <w:t>.</w:t>
      </w:r>
      <w:r w:rsidR="006B751C">
        <w:t xml:space="preserve"> </w:t>
      </w:r>
      <w:r>
        <w:t xml:space="preserve">Additionally, as procurement contractors for training, government </w:t>
      </w:r>
      <w:r w:rsidR="00A06F32">
        <w:t>initiates</w:t>
      </w:r>
      <w:r>
        <w:t xml:space="preserve"> quality assurance through contract management separate</w:t>
      </w:r>
      <w:r w:rsidR="00942B1D">
        <w:t xml:space="preserve"> to</w:t>
      </w:r>
      <w:r w:rsidR="00EA51AE">
        <w:t>, and in some instances more onerous than,</w:t>
      </w:r>
      <w:r>
        <w:t xml:space="preserve"> quality assurance through regulation. Jurisdictions </w:t>
      </w:r>
      <w:r w:rsidR="00691D1A">
        <w:t>often</w:t>
      </w:r>
      <w:r w:rsidR="008315CD">
        <w:t xml:space="preserve"> differ in the quality </w:t>
      </w:r>
      <w:r>
        <w:t>assurance expectations</w:t>
      </w:r>
      <w:r w:rsidR="00691D1A" w:rsidRPr="00691D1A">
        <w:t xml:space="preserve"> </w:t>
      </w:r>
      <w:r w:rsidR="00691D1A">
        <w:t>of the providers they contract for training</w:t>
      </w:r>
      <w:r>
        <w:t>, over and above the regulatory expectation</w:t>
      </w:r>
      <w:r w:rsidR="00277C6E">
        <w:t>s</w:t>
      </w:r>
      <w:r>
        <w:t xml:space="preserve"> (Bowman </w:t>
      </w:r>
      <w:r w:rsidR="00A06F32">
        <w:t>&amp;</w:t>
      </w:r>
      <w:r>
        <w:t xml:space="preserve"> McKenna 2016).</w:t>
      </w:r>
    </w:p>
    <w:p w:rsidR="00FA56DB" w:rsidRDefault="00FA56DB" w:rsidP="00CE6D34">
      <w:pPr>
        <w:pStyle w:val="Heading2"/>
      </w:pPr>
      <w:bookmarkStart w:id="142" w:name="_Toc490043241"/>
      <w:bookmarkStart w:id="143" w:name="_Toc492370685"/>
      <w:bookmarkStart w:id="144" w:name="_Toc496019465"/>
      <w:bookmarkStart w:id="145" w:name="_Toc496791106"/>
      <w:bookmarkStart w:id="146" w:name="_Toc497898149"/>
      <w:r>
        <w:t xml:space="preserve">From the government’s perspective, what makes a </w:t>
      </w:r>
      <w:r w:rsidR="002B3F70">
        <w:br/>
      </w:r>
      <w:r w:rsidR="00F3110D">
        <w:t>good-quality</w:t>
      </w:r>
      <w:r>
        <w:t xml:space="preserve"> VET system?</w:t>
      </w:r>
      <w:bookmarkEnd w:id="142"/>
      <w:bookmarkEnd w:id="143"/>
      <w:bookmarkEnd w:id="144"/>
      <w:bookmarkEnd w:id="145"/>
      <w:bookmarkEnd w:id="146"/>
    </w:p>
    <w:p w:rsidR="00732798" w:rsidRDefault="00732798" w:rsidP="00732798">
      <w:pPr>
        <w:pStyle w:val="Text"/>
      </w:pPr>
      <w:r>
        <w:t xml:space="preserve">The </w:t>
      </w:r>
      <w:r w:rsidR="00024978">
        <w:t xml:space="preserve">Australian </w:t>
      </w:r>
      <w:r>
        <w:t xml:space="preserve">Department of Education and Training </w:t>
      </w:r>
      <w:r w:rsidR="00A06F32">
        <w:t xml:space="preserve">(2017b) </w:t>
      </w:r>
      <w:r>
        <w:t>state</w:t>
      </w:r>
      <w:r w:rsidR="00A06F32">
        <w:t>s</w:t>
      </w:r>
      <w:r>
        <w:t xml:space="preserve"> on </w:t>
      </w:r>
      <w:r w:rsidR="00A06F32">
        <w:t>its</w:t>
      </w:r>
      <w:r>
        <w:t xml:space="preserve"> website that ‘High quality training ensures that VET graduates have the skills required by industry and employers and </w:t>
      </w:r>
      <w:proofErr w:type="gramStart"/>
      <w:r>
        <w:t>that consumers</w:t>
      </w:r>
      <w:proofErr w:type="gramEnd"/>
      <w:r>
        <w:t xml:space="preserve"> have confidence in nationally-</w:t>
      </w:r>
      <w:r w:rsidR="00A06F32">
        <w:t>recognised VET qualifications’</w:t>
      </w:r>
      <w:r w:rsidR="00024978">
        <w:t>.</w:t>
      </w:r>
      <w:r>
        <w:t xml:space="preserve"> This definition considers quality at a high, overarching, level.</w:t>
      </w:r>
      <w:r w:rsidR="006B751C">
        <w:t xml:space="preserve"> </w:t>
      </w:r>
    </w:p>
    <w:p w:rsidR="00732798" w:rsidRDefault="00732798" w:rsidP="00732798">
      <w:pPr>
        <w:pStyle w:val="Text"/>
      </w:pPr>
      <w:r>
        <w:t xml:space="preserve">Delving deeper into the </w:t>
      </w:r>
      <w:r w:rsidR="00951D9F">
        <w:t>problematic issue</w:t>
      </w:r>
      <w:r>
        <w:t xml:space="preserve"> of </w:t>
      </w:r>
      <w:r w:rsidR="00D71A61">
        <w:t xml:space="preserve">clearly </w:t>
      </w:r>
      <w:r>
        <w:t xml:space="preserve">defining </w:t>
      </w:r>
      <w:r w:rsidR="00277C6E">
        <w:t xml:space="preserve">the </w:t>
      </w:r>
      <w:r>
        <w:t xml:space="preserve">quality of VET, another definition from the perspective of a government entity is provided </w:t>
      </w:r>
      <w:r w:rsidR="00D47146">
        <w:t>by</w:t>
      </w:r>
      <w:r>
        <w:t xml:space="preserve"> the Victorian Department of Educ</w:t>
      </w:r>
      <w:r w:rsidR="00D47146">
        <w:t>ation and Training (</w:t>
      </w:r>
      <w:r w:rsidR="00A06F32">
        <w:t xml:space="preserve">Deloitte </w:t>
      </w:r>
      <w:proofErr w:type="spellStart"/>
      <w:r w:rsidR="00A06F32">
        <w:t>Touche</w:t>
      </w:r>
      <w:proofErr w:type="spellEnd"/>
      <w:r w:rsidR="00A06F32">
        <w:t xml:space="preserve"> Tohmatsu </w:t>
      </w:r>
      <w:r w:rsidR="00D47146" w:rsidRPr="00A15E73">
        <w:t>2015</w:t>
      </w:r>
      <w:r w:rsidR="00951D9F">
        <w:t>, p.4</w:t>
      </w:r>
      <w:r w:rsidR="00D47146">
        <w:t>)</w:t>
      </w:r>
      <w:r>
        <w:t>:</w:t>
      </w:r>
    </w:p>
    <w:p w:rsidR="00732798" w:rsidRDefault="00732798" w:rsidP="00530FEF">
      <w:pPr>
        <w:pStyle w:val="Quote"/>
        <w:ind w:right="424"/>
      </w:pPr>
      <w:r>
        <w:t xml:space="preserve">First and foremost quality is an intrinsic characteristic of training delivery (that is, one that is difficult to observe). Whilst it’s difficult to define, it is ultimately reflected in the levels of educational and subsequent economic and social outcomes for training participants, employers and the community. Furthermore, a learner’s best interest should be at the centre of a quality vocational training system. </w:t>
      </w:r>
    </w:p>
    <w:p w:rsidR="004B6655" w:rsidRDefault="004B6655" w:rsidP="00732798">
      <w:pPr>
        <w:pStyle w:val="Quote"/>
      </w:pPr>
    </w:p>
    <w:p w:rsidR="00732798" w:rsidRDefault="00732798" w:rsidP="00732798">
      <w:pPr>
        <w:pStyle w:val="Quote"/>
      </w:pPr>
      <w:r>
        <w:lastRenderedPageBreak/>
        <w:t>Quality is the fact and perception that:</w:t>
      </w:r>
    </w:p>
    <w:p w:rsidR="00732798" w:rsidRDefault="00732798" w:rsidP="002D4FF2">
      <w:pPr>
        <w:pStyle w:val="Dotpoint3Quote"/>
      </w:pPr>
      <w:r>
        <w:t>The qualification attained through VET has integrity (i.e. students have attained the expected competencies and can use these to support employment outcomes); and</w:t>
      </w:r>
    </w:p>
    <w:p w:rsidR="00732798" w:rsidRPr="002D4FF2" w:rsidRDefault="00732798" w:rsidP="002D4FF2">
      <w:pPr>
        <w:pStyle w:val="Dotpoint3Quote"/>
      </w:pPr>
      <w:r w:rsidRPr="002D4FF2">
        <w:t>The student experience aligns to the student’s expectations.</w:t>
      </w:r>
    </w:p>
    <w:p w:rsidR="00FA56DB" w:rsidRDefault="007A03D8" w:rsidP="00FA56DB">
      <w:pPr>
        <w:pStyle w:val="Text"/>
      </w:pPr>
      <w:r>
        <w:t xml:space="preserve">These definitions do not consider some of the other important elements, objectives or outcomes of the VET sector from the </w:t>
      </w:r>
      <w:r w:rsidR="002571F1">
        <w:t xml:space="preserve">perspective of </w:t>
      </w:r>
      <w:r>
        <w:t xml:space="preserve">governments (such as a return on investment, social and community outcomes), demonstrating </w:t>
      </w:r>
      <w:r w:rsidR="00D71A61">
        <w:t xml:space="preserve">in this case </w:t>
      </w:r>
      <w:r>
        <w:t xml:space="preserve">that </w:t>
      </w:r>
      <w:r w:rsidR="00E705AB">
        <w:t xml:space="preserve">ultimately </w:t>
      </w:r>
      <w:r>
        <w:t>lea</w:t>
      </w:r>
      <w:r w:rsidR="00A06F32">
        <w:t>r</w:t>
      </w:r>
      <w:r>
        <w:t>ner and industry needs are at the heart of the system.</w:t>
      </w:r>
    </w:p>
    <w:p w:rsidR="00FA56DB" w:rsidRDefault="00FA56DB" w:rsidP="00FA56DB">
      <w:pPr>
        <w:pStyle w:val="Heading2"/>
      </w:pPr>
      <w:bookmarkStart w:id="147" w:name="_Toc490043242"/>
      <w:bookmarkStart w:id="148" w:name="_Toc492370686"/>
      <w:bookmarkStart w:id="149" w:name="_Toc496019466"/>
      <w:bookmarkStart w:id="150" w:name="_Toc496791107"/>
      <w:bookmarkStart w:id="151" w:name="_Toc497898150"/>
      <w:r>
        <w:t>What are the enablers of, and barriers to, a system that meets the expectations of government?</w:t>
      </w:r>
      <w:bookmarkEnd w:id="147"/>
      <w:bookmarkEnd w:id="148"/>
      <w:bookmarkEnd w:id="149"/>
      <w:bookmarkEnd w:id="150"/>
      <w:bookmarkEnd w:id="151"/>
    </w:p>
    <w:p w:rsidR="00363E92" w:rsidRDefault="0043253D" w:rsidP="00FA56DB">
      <w:pPr>
        <w:pStyle w:val="Text"/>
      </w:pPr>
      <w:r>
        <w:t>As policy setters</w:t>
      </w:r>
      <w:r w:rsidR="008B179B">
        <w:t xml:space="preserve"> and funders</w:t>
      </w:r>
      <w:r>
        <w:t xml:space="preserve"> (and regulators in some states), government</w:t>
      </w:r>
      <w:r w:rsidR="006B2737">
        <w:t>s</w:t>
      </w:r>
      <w:r>
        <w:t xml:space="preserve"> play an influential role in the quality of the VET system. </w:t>
      </w:r>
      <w:r w:rsidR="0015093C">
        <w:t xml:space="preserve">Many of the policy initiatives over the past five to </w:t>
      </w:r>
      <w:r w:rsidR="00A06F32">
        <w:t>10</w:t>
      </w:r>
      <w:r w:rsidR="0015093C">
        <w:t xml:space="preserve"> years</w:t>
      </w:r>
      <w:r w:rsidR="00363E92">
        <w:t xml:space="preserve"> have been </w:t>
      </w:r>
      <w:r w:rsidR="00A06F32">
        <w:t>established with the aim</w:t>
      </w:r>
      <w:r w:rsidR="00363E92">
        <w:t xml:space="preserve"> of creating a system that meets the expectations of government. These have all, to some degree, </w:t>
      </w:r>
      <w:r w:rsidR="00485426">
        <w:t>influence</w:t>
      </w:r>
      <w:r w:rsidR="001A7CB3">
        <w:t>d</w:t>
      </w:r>
      <w:r w:rsidR="00485426">
        <w:t xml:space="preserve"> </w:t>
      </w:r>
      <w:r w:rsidR="0015093C">
        <w:t>the quality</w:t>
      </w:r>
      <w:r w:rsidR="00363E92">
        <w:t xml:space="preserve"> (or the perceptions of quality)</w:t>
      </w:r>
      <w:r w:rsidR="001A7CB3">
        <w:t xml:space="preserve"> of the VET system</w:t>
      </w:r>
      <w:r w:rsidR="00363E92">
        <w:t>.</w:t>
      </w:r>
      <w:r w:rsidR="006B751C">
        <w:t xml:space="preserve"> </w:t>
      </w:r>
      <w:r w:rsidR="00363E92">
        <w:t xml:space="preserve">Government roles and responsibilities </w:t>
      </w:r>
      <w:r w:rsidR="00951D9F">
        <w:t xml:space="preserve">in relation to the VET system </w:t>
      </w:r>
      <w:r w:rsidR="00363E92">
        <w:t xml:space="preserve">are outlined in the National Agreement on Skills </w:t>
      </w:r>
      <w:r w:rsidR="002571F1">
        <w:t>and Workforce Development (COAG 2012a</w:t>
      </w:r>
      <w:r w:rsidR="00363E92">
        <w:t>) and the National Partnership Agreement on Skills Reform (</w:t>
      </w:r>
      <w:r w:rsidR="002571F1">
        <w:t xml:space="preserve">COAG </w:t>
      </w:r>
      <w:r w:rsidR="00363E92">
        <w:t xml:space="preserve">2012b). </w:t>
      </w:r>
    </w:p>
    <w:p w:rsidR="00546A0B" w:rsidRDefault="005F158F" w:rsidP="00FA56DB">
      <w:pPr>
        <w:pStyle w:val="Text"/>
      </w:pPr>
      <w:r>
        <w:t xml:space="preserve">The </w:t>
      </w:r>
      <w:r w:rsidR="00A06F32" w:rsidRPr="006B2737">
        <w:rPr>
          <w:i/>
        </w:rPr>
        <w:t xml:space="preserve">Council of Australian Governments (COAG) </w:t>
      </w:r>
      <w:r w:rsidRPr="006B2737">
        <w:rPr>
          <w:i/>
        </w:rPr>
        <w:t>National Agreement on Skills and Workforce Development</w:t>
      </w:r>
      <w:r>
        <w:t xml:space="preserve"> specifies that one of the shared responsibilities</w:t>
      </w:r>
      <w:r w:rsidR="00A06F32">
        <w:t xml:space="preserve"> of</w:t>
      </w:r>
      <w:r>
        <w:t xml:space="preserve"> both the Commonw</w:t>
      </w:r>
      <w:r w:rsidR="00A06F32">
        <w:t>ealth and state and territories</w:t>
      </w:r>
      <w:r>
        <w:t xml:space="preserve"> is to ‘develop and maintain the national training system including ensuring high quality training delivery’ (</w:t>
      </w:r>
      <w:r w:rsidRPr="006B2737">
        <w:t>COAG</w:t>
      </w:r>
      <w:r>
        <w:t xml:space="preserve"> 2012a). Additionally, one of the reform directions agreed to was to ‘assure the quality of training deliver</w:t>
      </w:r>
      <w:r w:rsidR="00951D9F">
        <w:t>y</w:t>
      </w:r>
      <w:r>
        <w:t xml:space="preserve"> and outcomes, with an emphasis on measures that give industry more confidence in the standards of training deliver</w:t>
      </w:r>
      <w:r w:rsidR="002571F1">
        <w:t>y</w:t>
      </w:r>
      <w:r>
        <w:t xml:space="preserve"> and </w:t>
      </w:r>
      <w:r w:rsidR="002A761F">
        <w:t xml:space="preserve">assessment’ </w:t>
      </w:r>
      <w:r w:rsidR="002B3A8B">
        <w:t>(COAG 2012a).</w:t>
      </w:r>
    </w:p>
    <w:p w:rsidR="00017C0C" w:rsidRDefault="0039659F" w:rsidP="00871113">
      <w:pPr>
        <w:pStyle w:val="Text"/>
      </w:pPr>
      <w:r>
        <w:t>Similar</w:t>
      </w:r>
      <w:r w:rsidR="005F158F">
        <w:t xml:space="preserve"> in</w:t>
      </w:r>
      <w:r w:rsidR="005F158F" w:rsidRPr="005F158F">
        <w:t xml:space="preserve"> </w:t>
      </w:r>
      <w:r w:rsidR="00951D9F">
        <w:t>intent</w:t>
      </w:r>
      <w:r w:rsidR="005F158F">
        <w:t>, o</w:t>
      </w:r>
      <w:r w:rsidR="00871113">
        <w:t xml:space="preserve">ne of the outcomes sought by the </w:t>
      </w:r>
      <w:r w:rsidR="005F158F" w:rsidRPr="00017C0C">
        <w:t xml:space="preserve">National Partnership Agreement on </w:t>
      </w:r>
      <w:r w:rsidR="00951D9F" w:rsidRPr="00017C0C">
        <w:t xml:space="preserve">Skills Reform </w:t>
      </w:r>
      <w:r w:rsidR="005F158F" w:rsidRPr="00017C0C">
        <w:t>(</w:t>
      </w:r>
      <w:r w:rsidR="00350653">
        <w:t>CO</w:t>
      </w:r>
      <w:r w:rsidR="005F158F">
        <w:t xml:space="preserve">AG </w:t>
      </w:r>
      <w:r w:rsidR="005F158F" w:rsidRPr="00017C0C">
        <w:t>2012</w:t>
      </w:r>
      <w:r w:rsidR="005F158F">
        <w:t>b</w:t>
      </w:r>
      <w:r w:rsidR="005F158F" w:rsidRPr="00017C0C">
        <w:t>)</w:t>
      </w:r>
      <w:r w:rsidR="00871113">
        <w:t xml:space="preserve"> is ‘</w:t>
      </w:r>
      <w:r w:rsidR="00017C0C" w:rsidRPr="00017C0C">
        <w:t>a higher quality VET sector, which delivers learning experiences and qualifications that are relevant to individuals, employers and industry</w:t>
      </w:r>
      <w:r>
        <w:t xml:space="preserve">’. While the end </w:t>
      </w:r>
      <w:r w:rsidR="00871113">
        <w:t>date for the partnership agreement has now passed, a variety of outputs related to improving the quality of the system were specified, including:</w:t>
      </w:r>
    </w:p>
    <w:p w:rsidR="00871113" w:rsidRDefault="0039659F" w:rsidP="002B3A8B">
      <w:pPr>
        <w:pStyle w:val="Dotpoint1"/>
        <w:tabs>
          <w:tab w:val="clear" w:pos="284"/>
        </w:tabs>
        <w:ind w:left="284" w:hanging="284"/>
      </w:pPr>
      <w:r>
        <w:t>i</w:t>
      </w:r>
      <w:r w:rsidR="00871113">
        <w:t>mplementation of criteria specific to each state for access to public subsidy funding and/or complementary strategies that take account of the competition in local training markets and patter</w:t>
      </w:r>
      <w:r w:rsidR="00845D20">
        <w:t>n</w:t>
      </w:r>
      <w:r w:rsidR="00871113">
        <w:t xml:space="preserve"> of reforms and could include monitoring, evaluation, performance and q</w:t>
      </w:r>
      <w:r>
        <w:t>uality indicators for providers</w:t>
      </w:r>
    </w:p>
    <w:p w:rsidR="00871113" w:rsidRDefault="0039659F" w:rsidP="002B3A8B">
      <w:pPr>
        <w:pStyle w:val="Dotpoint1"/>
        <w:tabs>
          <w:tab w:val="clear" w:pos="284"/>
        </w:tabs>
        <w:ind w:left="284" w:hanging="284"/>
      </w:pPr>
      <w:r>
        <w:t>d</w:t>
      </w:r>
      <w:r w:rsidR="00871113">
        <w:t>evelopment and piloting of independent validation of RTO assessment practices with a view to informing the deve</w:t>
      </w:r>
      <w:r>
        <w:t>lopment of a national model</w:t>
      </w:r>
    </w:p>
    <w:p w:rsidR="00871113" w:rsidRDefault="0039659F" w:rsidP="002B3A8B">
      <w:pPr>
        <w:pStyle w:val="Dotpoint1"/>
        <w:tabs>
          <w:tab w:val="clear" w:pos="284"/>
        </w:tabs>
        <w:ind w:left="284" w:hanging="284"/>
      </w:pPr>
      <w:proofErr w:type="gramStart"/>
      <w:r>
        <w:t>p</w:t>
      </w:r>
      <w:r w:rsidR="00845D20">
        <w:t>ublication</w:t>
      </w:r>
      <w:proofErr w:type="gramEnd"/>
      <w:r w:rsidR="00845D20">
        <w:t xml:space="preserve"> of information on the quality of providers (on t</w:t>
      </w:r>
      <w:r w:rsidR="00951D9F">
        <w:t>he My Skills website and on RTO</w:t>
      </w:r>
      <w:r w:rsidR="00845D20">
        <w:t>s</w:t>
      </w:r>
      <w:r w:rsidR="00951D9F">
        <w:t>’</w:t>
      </w:r>
      <w:r w:rsidR="00845D20">
        <w:t xml:space="preserve"> own websites).</w:t>
      </w:r>
    </w:p>
    <w:p w:rsidR="005F158F" w:rsidRDefault="009D327A" w:rsidP="009D327A">
      <w:pPr>
        <w:pStyle w:val="Text"/>
      </w:pPr>
      <w:r>
        <w:t>The</w:t>
      </w:r>
      <w:r w:rsidR="006B2737">
        <w:t>se points</w:t>
      </w:r>
      <w:r>
        <w:t xml:space="preserve"> illustrate the various </w:t>
      </w:r>
      <w:r w:rsidR="00A311B1">
        <w:t xml:space="preserve">mechanisms </w:t>
      </w:r>
      <w:r w:rsidR="00E204AE">
        <w:t>by</w:t>
      </w:r>
      <w:r>
        <w:t xml:space="preserve"> </w:t>
      </w:r>
      <w:r w:rsidR="002571F1">
        <w:t xml:space="preserve">which </w:t>
      </w:r>
      <w:r>
        <w:t>government ha</w:t>
      </w:r>
      <w:r w:rsidR="00E204AE">
        <w:t>s</w:t>
      </w:r>
      <w:r w:rsidR="00A61EF9">
        <w:t xml:space="preserve"> attempt</w:t>
      </w:r>
      <w:r w:rsidR="00E204AE">
        <w:t>ed</w:t>
      </w:r>
      <w:r w:rsidR="00A61EF9">
        <w:t xml:space="preserve"> to</w:t>
      </w:r>
      <w:r w:rsidR="00A311B1">
        <w:t xml:space="preserve"> ensure </w:t>
      </w:r>
      <w:r>
        <w:t>quality in the system.</w:t>
      </w:r>
      <w:r w:rsidR="00A61EF9">
        <w:t xml:space="preserve"> </w:t>
      </w:r>
    </w:p>
    <w:p w:rsidR="006B2737" w:rsidRDefault="00E204AE" w:rsidP="009D327A">
      <w:pPr>
        <w:pStyle w:val="Text"/>
      </w:pPr>
      <w:r>
        <w:lastRenderedPageBreak/>
        <w:t>A number of</w:t>
      </w:r>
      <w:r w:rsidR="00963670">
        <w:t xml:space="preserve"> elements have been introduced into the system </w:t>
      </w:r>
      <w:r w:rsidR="006447EF">
        <w:t xml:space="preserve">since the agreement was </w:t>
      </w:r>
      <w:r w:rsidR="006B72F0" w:rsidRPr="005E2BE5">
        <w:rPr>
          <w:noProof/>
          <w:lang w:eastAsia="en-AU"/>
        </w:rPr>
        <mc:AlternateContent>
          <mc:Choice Requires="wps">
            <w:drawing>
              <wp:anchor distT="0" distB="0" distL="114300" distR="114300" simplePos="0" relativeHeight="252061696" behindDoc="0" locked="1" layoutInCell="1" allowOverlap="1" wp14:anchorId="30A62F43" wp14:editId="726FDDDA">
                <wp:simplePos x="0" y="0"/>
                <wp:positionH relativeFrom="outsideMargin">
                  <wp:posOffset>226695</wp:posOffset>
                </wp:positionH>
                <wp:positionV relativeFrom="page">
                  <wp:posOffset>765810</wp:posOffset>
                </wp:positionV>
                <wp:extent cx="1320800" cy="141859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1320800" cy="14185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42163" w:rsidRPr="00543BFF" w:rsidRDefault="00142163" w:rsidP="006B72F0">
                            <w:pPr>
                              <w:pStyle w:val="PullQuote"/>
                            </w:pPr>
                            <w:r>
                              <w:t>A growing challenge for governments is the market drift towards students choosing shorter courses, skill sets and single subjects.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57" type="#_x0000_t202" style="position:absolute;margin-left:17.85pt;margin-top:60.3pt;width:104pt;height:111.7pt;z-index:2520616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" filled="f" stroked="f" strokeweight=".5pt">
                <v:shadow on="t" type="perspective" color="black" opacity="9830f" origin=",.5" offset="0,25pt" matrix="58982f,,,-12452f"/>
                <v:textbox inset="10mm">
                  <w:txbxContent>
                    <w:p w:rsidR="00142163" w:rsidRPr="00543BFF" w:rsidRDefault="00142163" w:rsidP="006B72F0">
                      <w:pPr>
                        <w:pStyle w:val="PullQuote"/>
                      </w:pPr>
                      <w:r>
                        <w:t>A growing challenge for governments is the market drift towards students choosing shorter courses, skill sets and single subjects.</w:t>
                      </w:r>
                    </w:p>
                  </w:txbxContent>
                </v:textbox>
                <w10:wrap anchorx="margin" anchory="page"/>
                <w10:anchorlock/>
              </v:shape>
            </w:pict>
          </mc:Fallback>
        </mc:AlternateContent>
      </w:r>
      <w:r w:rsidR="006447EF">
        <w:t xml:space="preserve">put in place in order </w:t>
      </w:r>
      <w:r w:rsidR="00963670">
        <w:t>to improve the availability and quality of information for all users of the system</w:t>
      </w:r>
      <w:r w:rsidR="0039659F">
        <w:t>,</w:t>
      </w:r>
      <w:r w:rsidR="006447EF">
        <w:t xml:space="preserve"> </w:t>
      </w:r>
      <w:r w:rsidR="0039659F">
        <w:t>including</w:t>
      </w:r>
      <w:r w:rsidR="006447EF">
        <w:t>:</w:t>
      </w:r>
      <w:r w:rsidR="00963670">
        <w:t xml:space="preserve"> </w:t>
      </w:r>
    </w:p>
    <w:p w:rsidR="006B2737" w:rsidRDefault="00963670" w:rsidP="006B2737">
      <w:pPr>
        <w:pStyle w:val="Dotpoint1"/>
      </w:pPr>
      <w:r>
        <w:t>the collection and repor</w:t>
      </w:r>
      <w:r w:rsidR="00951D9F">
        <w:t xml:space="preserve">ting of </w:t>
      </w:r>
      <w:r w:rsidR="009D185F" w:rsidRPr="009D185F">
        <w:t>t</w:t>
      </w:r>
      <w:r w:rsidR="00951D9F" w:rsidRPr="009D185F">
        <w:t xml:space="preserve">otal VET </w:t>
      </w:r>
      <w:r w:rsidR="009D185F" w:rsidRPr="009D185F">
        <w:t>a</w:t>
      </w:r>
      <w:r w:rsidR="00951D9F" w:rsidRPr="009D185F">
        <w:t>ctivity</w:t>
      </w:r>
      <w:r>
        <w:t xml:space="preserve"> </w:t>
      </w:r>
    </w:p>
    <w:p w:rsidR="006B2737" w:rsidRDefault="00963670" w:rsidP="006B2737">
      <w:pPr>
        <w:pStyle w:val="Dotpoint1"/>
      </w:pPr>
      <w:r>
        <w:t xml:space="preserve">the introduction of the </w:t>
      </w:r>
      <w:r w:rsidR="0039659F">
        <w:t>unique student identifier</w:t>
      </w:r>
      <w:r>
        <w:t xml:space="preserve"> </w:t>
      </w:r>
    </w:p>
    <w:p w:rsidR="006B2737" w:rsidRDefault="006B2737" w:rsidP="006B2737">
      <w:pPr>
        <w:pStyle w:val="Dotpoint1"/>
      </w:pPr>
      <w:proofErr w:type="gramStart"/>
      <w:r>
        <w:t>t</w:t>
      </w:r>
      <w:r w:rsidR="00963670">
        <w:t>he</w:t>
      </w:r>
      <w:proofErr w:type="gramEnd"/>
      <w:r w:rsidR="00963670">
        <w:t xml:space="preserve"> </w:t>
      </w:r>
      <w:r w:rsidR="008450CD">
        <w:t>ongoing development</w:t>
      </w:r>
      <w:r w:rsidR="00963670">
        <w:t xml:space="preserve"> of the My Skills website.</w:t>
      </w:r>
      <w:r w:rsidR="006447EF">
        <w:t xml:space="preserve"> </w:t>
      </w:r>
    </w:p>
    <w:p w:rsidR="00350653" w:rsidRPr="002D4FF2" w:rsidRDefault="001E5A32" w:rsidP="006B2737">
      <w:pPr>
        <w:pStyle w:val="Text"/>
        <w:rPr>
          <w:spacing w:val="-2"/>
        </w:rPr>
      </w:pPr>
      <w:r w:rsidRPr="002D4FF2">
        <w:rPr>
          <w:spacing w:val="-2"/>
        </w:rPr>
        <w:t xml:space="preserve">Many of these </w:t>
      </w:r>
      <w:r w:rsidR="00257A59" w:rsidRPr="002D4FF2">
        <w:rPr>
          <w:spacing w:val="-2"/>
        </w:rPr>
        <w:t>activities have</w:t>
      </w:r>
      <w:r w:rsidRPr="002D4FF2">
        <w:rPr>
          <w:spacing w:val="-2"/>
        </w:rPr>
        <w:t xml:space="preserve"> improve</w:t>
      </w:r>
      <w:r w:rsidR="00257A59" w:rsidRPr="002D4FF2">
        <w:rPr>
          <w:spacing w:val="-2"/>
        </w:rPr>
        <w:t>d</w:t>
      </w:r>
      <w:r w:rsidRPr="002D4FF2">
        <w:rPr>
          <w:spacing w:val="-2"/>
        </w:rPr>
        <w:t xml:space="preserve"> information availability</w:t>
      </w:r>
      <w:r w:rsidR="0039659F" w:rsidRPr="002D4FF2">
        <w:rPr>
          <w:spacing w:val="-2"/>
        </w:rPr>
        <w:t xml:space="preserve">, the assumption being </w:t>
      </w:r>
      <w:r w:rsidRPr="002D4FF2">
        <w:rPr>
          <w:spacing w:val="-2"/>
        </w:rPr>
        <w:t>that this, in turn, improves quality.</w:t>
      </w:r>
      <w:r w:rsidR="00257A59" w:rsidRPr="002D4FF2">
        <w:rPr>
          <w:spacing w:val="-2"/>
        </w:rPr>
        <w:t xml:space="preserve"> This </w:t>
      </w:r>
      <w:r w:rsidR="00C20C37" w:rsidRPr="002D4FF2">
        <w:rPr>
          <w:spacing w:val="-2"/>
        </w:rPr>
        <w:t xml:space="preserve">relationship between </w:t>
      </w:r>
      <w:r w:rsidR="006B2737" w:rsidRPr="002D4FF2">
        <w:rPr>
          <w:spacing w:val="-2"/>
        </w:rPr>
        <w:t xml:space="preserve">this </w:t>
      </w:r>
      <w:r w:rsidR="00C20C37" w:rsidRPr="002D4FF2">
        <w:rPr>
          <w:spacing w:val="-2"/>
        </w:rPr>
        <w:t xml:space="preserve">information availability and improved quality </w:t>
      </w:r>
      <w:r w:rsidR="00257A59" w:rsidRPr="002D4FF2">
        <w:rPr>
          <w:spacing w:val="-2"/>
        </w:rPr>
        <w:t>is discussed further in the concluding section of this paper.</w:t>
      </w:r>
      <w:r w:rsidR="006B751C" w:rsidRPr="002D4FF2">
        <w:rPr>
          <w:spacing w:val="-2"/>
        </w:rPr>
        <w:t xml:space="preserve"> </w:t>
      </w:r>
    </w:p>
    <w:p w:rsidR="00063524" w:rsidRDefault="00951D9F" w:rsidP="009D327A">
      <w:pPr>
        <w:pStyle w:val="Text"/>
      </w:pPr>
      <w:r>
        <w:t xml:space="preserve">As </w:t>
      </w:r>
      <w:r w:rsidR="002D4FF2" w:rsidRPr="002D4FF2">
        <w:rPr>
          <w:spacing w:val="-2"/>
        </w:rPr>
        <w:t>discussed</w:t>
      </w:r>
      <w:r>
        <w:t xml:space="preserve"> earlier, </w:t>
      </w:r>
      <w:r w:rsidR="00063524">
        <w:t>government</w:t>
      </w:r>
      <w:r w:rsidR="006B2737">
        <w:t>s</w:t>
      </w:r>
      <w:r w:rsidR="00063524">
        <w:t xml:space="preserve"> ha</w:t>
      </w:r>
      <w:r w:rsidR="006B2737">
        <w:t>ve</w:t>
      </w:r>
      <w:r w:rsidR="00063524">
        <w:t xml:space="preserve"> also had to respond to </w:t>
      </w:r>
      <w:r w:rsidR="0039659F">
        <w:t xml:space="preserve">a relatively recent </w:t>
      </w:r>
      <w:r>
        <w:t xml:space="preserve">issue </w:t>
      </w:r>
      <w:r w:rsidR="002D4FF2">
        <w:t xml:space="preserve">where </w:t>
      </w:r>
      <w:r w:rsidR="00063524">
        <w:t>a small number of providers</w:t>
      </w:r>
      <w:r w:rsidR="0039659F">
        <w:t xml:space="preserve"> </w:t>
      </w:r>
      <w:r w:rsidR="00063524">
        <w:t xml:space="preserve">had taken advantage of funding arrangements </w:t>
      </w:r>
      <w:r w:rsidR="002D4FF2">
        <w:t>(</w:t>
      </w:r>
      <w:r>
        <w:t>the now-defunct VET FEE-HELP program</w:t>
      </w:r>
      <w:r w:rsidR="002D4FF2">
        <w:t>)</w:t>
      </w:r>
      <w:r>
        <w:t xml:space="preserve"> </w:t>
      </w:r>
      <w:r w:rsidR="0039659F">
        <w:t>to target</w:t>
      </w:r>
      <w:r w:rsidR="00063524">
        <w:t xml:space="preserve"> vulnerable people</w:t>
      </w:r>
      <w:r w:rsidR="0039659F">
        <w:t xml:space="preserve"> </w:t>
      </w:r>
      <w:r w:rsidR="00C20C37">
        <w:t>(</w:t>
      </w:r>
      <w:r w:rsidR="003E4ED4">
        <w:t>Australian Department</w:t>
      </w:r>
      <w:r w:rsidR="003B278E">
        <w:t xml:space="preserve"> of Education and Training </w:t>
      </w:r>
      <w:r w:rsidR="003B278E" w:rsidRPr="00A15E73">
        <w:t>2015</w:t>
      </w:r>
      <w:r w:rsidR="00C20C37">
        <w:t>)</w:t>
      </w:r>
      <w:r w:rsidR="00063524">
        <w:t>.</w:t>
      </w:r>
      <w:r w:rsidR="002D4FF2">
        <w:t xml:space="preserve"> A</w:t>
      </w:r>
      <w:r w:rsidR="00063524" w:rsidRPr="00951D9F">
        <w:t xml:space="preserve"> barrier to a system that meets the expectations of government might</w:t>
      </w:r>
      <w:r w:rsidR="00063524">
        <w:t xml:space="preserve"> be </w:t>
      </w:r>
      <w:r w:rsidR="002D4FF2">
        <w:t>identified from this,</w:t>
      </w:r>
      <w:r w:rsidR="00063524">
        <w:t xml:space="preserve"> where the behaviour of the system (or the behaviour of elements in the system) changes at a rate so fast that is difficult for policy </w:t>
      </w:r>
      <w:r w:rsidR="004C645C">
        <w:t xml:space="preserve">(or the regulators) </w:t>
      </w:r>
      <w:r w:rsidR="00063524">
        <w:t>to keep pace</w:t>
      </w:r>
      <w:r w:rsidR="006B2737">
        <w:t xml:space="preserve"> </w:t>
      </w:r>
      <w:r w:rsidR="002D4FF2">
        <w:t>with identifying</w:t>
      </w:r>
      <w:r w:rsidR="006B2737">
        <w:t xml:space="preserve"> and prevent</w:t>
      </w:r>
      <w:r w:rsidR="002D4FF2">
        <w:t>ing</w:t>
      </w:r>
      <w:r w:rsidR="006B2737">
        <w:t xml:space="preserve"> issues</w:t>
      </w:r>
      <w:r w:rsidR="00063524">
        <w:t xml:space="preserve">. </w:t>
      </w:r>
      <w:r w:rsidR="006329C6">
        <w:t xml:space="preserve">Regulation of the VET sector is no easy task, especially given the large number of </w:t>
      </w:r>
      <w:r w:rsidR="006B2737">
        <w:t xml:space="preserve">small </w:t>
      </w:r>
      <w:r w:rsidR="006329C6">
        <w:t xml:space="preserve">providers in Australia, as reported by Korbel </w:t>
      </w:r>
      <w:r w:rsidR="00A15E73">
        <w:t xml:space="preserve">and Misko </w:t>
      </w:r>
      <w:r w:rsidR="006329C6">
        <w:t>(</w:t>
      </w:r>
      <w:r w:rsidR="006329C6" w:rsidRPr="00A15E73">
        <w:t>2016</w:t>
      </w:r>
      <w:r w:rsidR="006329C6">
        <w:t>). Almost 2000 providers (40% of the total number</w:t>
      </w:r>
      <w:r w:rsidR="002D4FF2">
        <w:t>)</w:t>
      </w:r>
      <w:r w:rsidR="006329C6">
        <w:t xml:space="preserve"> have </w:t>
      </w:r>
      <w:r w:rsidR="0039659F">
        <w:t>fewer</w:t>
      </w:r>
      <w:r w:rsidR="006329C6">
        <w:t xml:space="preserve"> than 100 students. </w:t>
      </w:r>
      <w:r w:rsidR="00BF47C4">
        <w:t>Coupled with the large number of qualifications on offer</w:t>
      </w:r>
      <w:r w:rsidR="006B2737">
        <w:t xml:space="preserve">, </w:t>
      </w:r>
      <w:r w:rsidR="00BF47C4">
        <w:t xml:space="preserve">even </w:t>
      </w:r>
      <w:r w:rsidR="006B2737">
        <w:t>though</w:t>
      </w:r>
      <w:r w:rsidR="00BF47C4">
        <w:t xml:space="preserve"> a high proportion of enrolments (85%) </w:t>
      </w:r>
      <w:proofErr w:type="gramStart"/>
      <w:r w:rsidR="0039659F">
        <w:t>is</w:t>
      </w:r>
      <w:proofErr w:type="gramEnd"/>
      <w:r w:rsidR="00BF47C4" w:rsidRPr="00BF47C4">
        <w:t xml:space="preserve"> </w:t>
      </w:r>
      <w:r w:rsidR="00BF47C4">
        <w:t xml:space="preserve">concentrated in a small proportion (12%) of </w:t>
      </w:r>
      <w:r w:rsidR="002E26FC">
        <w:t>those</w:t>
      </w:r>
      <w:r w:rsidR="00BF47C4">
        <w:t xml:space="preserve"> available (Korbel </w:t>
      </w:r>
      <w:r w:rsidR="0039659F">
        <w:t>&amp;</w:t>
      </w:r>
      <w:r w:rsidR="00BF47C4">
        <w:t xml:space="preserve"> Misko </w:t>
      </w:r>
      <w:r w:rsidR="002E26FC" w:rsidRPr="009A4C48">
        <w:t>2016</w:t>
      </w:r>
      <w:r w:rsidR="002E26FC">
        <w:t>)</w:t>
      </w:r>
      <w:r w:rsidR="006B2737">
        <w:t xml:space="preserve">, </w:t>
      </w:r>
      <w:r>
        <w:t>robust</w:t>
      </w:r>
      <w:r w:rsidR="00BF47C4">
        <w:t xml:space="preserve"> regulation is challenging</w:t>
      </w:r>
      <w:r w:rsidR="006B2737">
        <w:t xml:space="preserve"> as it requires significant resourcing</w:t>
      </w:r>
      <w:r w:rsidR="00BF47C4">
        <w:t>.</w:t>
      </w:r>
      <w:r w:rsidR="006329C6">
        <w:t xml:space="preserve"> </w:t>
      </w:r>
      <w:r>
        <w:t>T</w:t>
      </w:r>
      <w:r w:rsidR="002E26FC">
        <w:t xml:space="preserve">he large numbers of providers and qualifications </w:t>
      </w:r>
      <w:r w:rsidR="006B2737">
        <w:t>can</w:t>
      </w:r>
      <w:r w:rsidR="002E26FC">
        <w:t xml:space="preserve"> </w:t>
      </w:r>
      <w:r w:rsidR="002D4FF2">
        <w:t>also</w:t>
      </w:r>
      <w:r>
        <w:t xml:space="preserve"> </w:t>
      </w:r>
      <w:r w:rsidR="002E26FC">
        <w:t xml:space="preserve">act as a barrier to the quality of the VET sector from </w:t>
      </w:r>
      <w:r w:rsidR="0039659F">
        <w:t xml:space="preserve">the perspective of </w:t>
      </w:r>
      <w:r w:rsidR="002E26FC">
        <w:t>government</w:t>
      </w:r>
      <w:r w:rsidR="0039659F">
        <w:t>s</w:t>
      </w:r>
      <w:r w:rsidR="006B2737">
        <w:t xml:space="preserve"> because of the resources required to adequately address the scale</w:t>
      </w:r>
      <w:r w:rsidR="002E26FC">
        <w:t>.</w:t>
      </w:r>
    </w:p>
    <w:p w:rsidR="00EA51AE" w:rsidRDefault="00EA51AE" w:rsidP="00407B8C">
      <w:pPr>
        <w:pStyle w:val="Text"/>
      </w:pPr>
      <w:r>
        <w:t>A growing challenge for gov</w:t>
      </w:r>
      <w:r w:rsidR="0039659F">
        <w:t>ernments (as funders and policy-</w:t>
      </w:r>
      <w:r>
        <w:t xml:space="preserve">makers) is the market drift towards students </w:t>
      </w:r>
      <w:r w:rsidR="00951D9F">
        <w:t>choosing shorter courses, skill</w:t>
      </w:r>
      <w:r w:rsidR="002D4FF2">
        <w:t xml:space="preserve"> </w:t>
      </w:r>
      <w:r>
        <w:t xml:space="preserve">sets and single subjects, </w:t>
      </w:r>
      <w:r w:rsidR="00951D9F">
        <w:t xml:space="preserve">to suit preferences of both </w:t>
      </w:r>
      <w:r>
        <w:t xml:space="preserve">students </w:t>
      </w:r>
      <w:r w:rsidR="00951D9F">
        <w:t>and employers. While t</w:t>
      </w:r>
      <w:r>
        <w:t>his is a legitimate par</w:t>
      </w:r>
      <w:r w:rsidR="00951D9F">
        <w:t>t of provider business models, t</w:t>
      </w:r>
      <w:r>
        <w:t>his ‘micro-</w:t>
      </w:r>
      <w:proofErr w:type="spellStart"/>
      <w:r>
        <w:t>credentia</w:t>
      </w:r>
      <w:r w:rsidR="0039659F">
        <w:t>l</w:t>
      </w:r>
      <w:r>
        <w:t>ling</w:t>
      </w:r>
      <w:proofErr w:type="spellEnd"/>
      <w:r>
        <w:t xml:space="preserve">’ confounds more traditional views of </w:t>
      </w:r>
      <w:r w:rsidR="006B2737">
        <w:t>requiring</w:t>
      </w:r>
      <w:r>
        <w:t xml:space="preserve"> full qualifications and their completion rates as a proxy for quality.</w:t>
      </w:r>
      <w:r w:rsidR="00271672">
        <w:t xml:space="preserve"> It is worthy of further investigation as this growth can reflect a mismatch and imbalance between the regulation of qualifications and the needs of employers and students.</w:t>
      </w:r>
    </w:p>
    <w:p w:rsidR="00407B8C" w:rsidRDefault="005F158F" w:rsidP="00407B8C">
      <w:pPr>
        <w:pStyle w:val="Text"/>
      </w:pPr>
      <w:r>
        <w:t xml:space="preserve">The Standards for </w:t>
      </w:r>
      <w:r w:rsidR="00204042">
        <w:t>Registered Training Organisations (</w:t>
      </w:r>
      <w:r>
        <w:t>RTOs</w:t>
      </w:r>
      <w:r w:rsidR="00204042">
        <w:t xml:space="preserve">) 2015 </w:t>
      </w:r>
      <w:r>
        <w:t xml:space="preserve">represent the expectations that governments place on RTOs and provide government with confidence to invest in training. </w:t>
      </w:r>
      <w:r w:rsidR="00A969F2">
        <w:t>By means of</w:t>
      </w:r>
      <w:r w:rsidR="000C0DF2">
        <w:t xml:space="preserve"> the </w:t>
      </w:r>
      <w:r w:rsidR="000C0DF2" w:rsidRPr="00A969F2">
        <w:rPr>
          <w:i/>
        </w:rPr>
        <w:t>National Vocational Education and Training Regulator Act 2011</w:t>
      </w:r>
      <w:r w:rsidR="004B6655">
        <w:rPr>
          <w:i/>
        </w:rPr>
        <w:t xml:space="preserve"> </w:t>
      </w:r>
      <w:r w:rsidR="004B6655" w:rsidRPr="003E154F">
        <w:t>(NVETR Act)</w:t>
      </w:r>
      <w:r w:rsidR="000C0DF2">
        <w:t>, government relies</w:t>
      </w:r>
      <w:r>
        <w:t xml:space="preserve"> on the regulatory bodies to monitor quality in the system by ensuring </w:t>
      </w:r>
      <w:r w:rsidR="00A969F2">
        <w:t xml:space="preserve">that </w:t>
      </w:r>
      <w:r>
        <w:t>providers comply with the Standards for RTOs.</w:t>
      </w:r>
      <w:r w:rsidR="00407B8C">
        <w:t xml:space="preserve"> In 2017, the government announced </w:t>
      </w:r>
      <w:r w:rsidR="00A969F2">
        <w:t xml:space="preserve">that </w:t>
      </w:r>
      <w:r w:rsidR="00407B8C">
        <w:t>a review of the NVETR Act w</w:t>
      </w:r>
      <w:r w:rsidR="00951D9F">
        <w:t>ould</w:t>
      </w:r>
      <w:r w:rsidR="00407B8C">
        <w:t xml:space="preserve"> be undertaken, with the strategic objectives of</w:t>
      </w:r>
      <w:r w:rsidR="008315CD">
        <w:t>:</w:t>
      </w:r>
      <w:r w:rsidR="00407B8C">
        <w:t xml:space="preserve"> </w:t>
      </w:r>
      <w:r w:rsidR="00E204AE">
        <w:t>aiming to support</w:t>
      </w:r>
      <w:r w:rsidR="00407B8C">
        <w:t xml:space="preserve"> a more efficient and ri</w:t>
      </w:r>
      <w:r w:rsidR="008315CD">
        <w:t>sk-based approach to compliance;</w:t>
      </w:r>
      <w:r w:rsidR="00407B8C">
        <w:t xml:space="preserve"> enabling swift enf</w:t>
      </w:r>
      <w:r w:rsidR="00A969F2">
        <w:t>orcement of sanctions when poor-</w:t>
      </w:r>
      <w:r w:rsidR="008315CD">
        <w:t>quality training is detected;</w:t>
      </w:r>
      <w:r w:rsidR="00407B8C">
        <w:t xml:space="preserve"> and ensuring adequate information is available to support VET consumers’ choices regarding training</w:t>
      </w:r>
      <w:r w:rsidR="00C558E4">
        <w:t xml:space="preserve"> </w:t>
      </w:r>
      <w:r w:rsidR="00AB0A92">
        <w:t xml:space="preserve">(Australian Department of Education and Training </w:t>
      </w:r>
      <w:r w:rsidR="00AB0A92" w:rsidRPr="00F1389B">
        <w:t>2017</w:t>
      </w:r>
      <w:r w:rsidR="00F1389B" w:rsidRPr="00F1389B">
        <w:t>c</w:t>
      </w:r>
      <w:r w:rsidR="00AB0A92">
        <w:t>)</w:t>
      </w:r>
      <w:r w:rsidR="00407B8C">
        <w:t>.</w:t>
      </w:r>
      <w:r w:rsidR="004C645C">
        <w:t xml:space="preserve"> Th</w:t>
      </w:r>
      <w:r w:rsidR="00A969F2">
        <w:t>e</w:t>
      </w:r>
      <w:r w:rsidR="004C645C">
        <w:t xml:space="preserve"> review aims to </w:t>
      </w:r>
      <w:r w:rsidR="00A969F2">
        <w:t>eff</w:t>
      </w:r>
      <w:r w:rsidR="008315CD">
        <w:t xml:space="preserve">ect improvements to the quality </w:t>
      </w:r>
      <w:r w:rsidR="004C645C">
        <w:t>assurance mechanisms in the VET system</w:t>
      </w:r>
      <w:r w:rsidR="00A969F2">
        <w:t>,</w:t>
      </w:r>
      <w:r w:rsidR="004C645C">
        <w:t xml:space="preserve"> in line with the expectations of government.</w:t>
      </w:r>
    </w:p>
    <w:p w:rsidR="00FA56DB" w:rsidRPr="009B1FD8" w:rsidRDefault="00FA56DB" w:rsidP="00FA56DB">
      <w:pPr>
        <w:pStyle w:val="Heading2"/>
      </w:pPr>
      <w:bookmarkStart w:id="152" w:name="_Toc490043243"/>
      <w:bookmarkStart w:id="153" w:name="_Toc492370687"/>
      <w:bookmarkStart w:id="154" w:name="_Toc496019467"/>
      <w:bookmarkStart w:id="155" w:name="_Toc496791108"/>
      <w:bookmarkStart w:id="156" w:name="_Toc497898151"/>
      <w:r>
        <w:lastRenderedPageBreak/>
        <w:t xml:space="preserve">How effective and/or useful (to government) are any currently available measures of quality? </w:t>
      </w:r>
      <w:r w:rsidRPr="008315CD">
        <w:t>What might be better?</w:t>
      </w:r>
      <w:bookmarkEnd w:id="152"/>
      <w:bookmarkEnd w:id="153"/>
      <w:bookmarkEnd w:id="154"/>
      <w:bookmarkEnd w:id="155"/>
      <w:bookmarkEnd w:id="156"/>
    </w:p>
    <w:p w:rsidR="00BC62AC" w:rsidRDefault="00A969F2" w:rsidP="00BC62AC">
      <w:pPr>
        <w:pStyle w:val="Text"/>
      </w:pPr>
      <w:r>
        <w:t>The i</w:t>
      </w:r>
      <w:r w:rsidR="00BC62AC">
        <w:t>ndicators of interest to government are likely to relate to elements such as:</w:t>
      </w:r>
    </w:p>
    <w:p w:rsidR="00FE3C0D" w:rsidRPr="00A4425A" w:rsidRDefault="00A969F2" w:rsidP="00A4425A">
      <w:pPr>
        <w:pStyle w:val="Dotpoint1"/>
        <w:ind w:left="284" w:hanging="284"/>
      </w:pPr>
      <w:r>
        <w:t>p</w:t>
      </w:r>
      <w:r w:rsidR="00FE3C0D">
        <w:t>articipation and outcomes of to</w:t>
      </w:r>
      <w:r w:rsidR="006B72F0" w:rsidRPr="005E2BE5">
        <w:rPr>
          <w:noProof/>
          <w:lang w:eastAsia="en-AU"/>
        </w:rPr>
        <mc:AlternateContent>
          <mc:Choice Requires="wps">
            <w:drawing>
              <wp:anchor distT="0" distB="0" distL="114300" distR="114300" simplePos="0" relativeHeight="252063744" behindDoc="0" locked="1" layoutInCell="1" allowOverlap="1" wp14:anchorId="20342BB0" wp14:editId="0C7CBAA9">
                <wp:simplePos x="0" y="0"/>
                <wp:positionH relativeFrom="outsideMargin">
                  <wp:posOffset>241300</wp:posOffset>
                </wp:positionH>
                <wp:positionV relativeFrom="page">
                  <wp:posOffset>760730</wp:posOffset>
                </wp:positionV>
                <wp:extent cx="1320800" cy="1901825"/>
                <wp:effectExtent l="0" t="0" r="0" b="3175"/>
                <wp:wrapNone/>
                <wp:docPr id="289" name="Text Box 289"/>
                <wp:cNvGraphicFramePr/>
                <a:graphic xmlns:a="http://schemas.openxmlformats.org/drawingml/2006/main">
                  <a:graphicData uri="http://schemas.microsoft.com/office/word/2010/wordprocessingShape">
                    <wps:wsp>
                      <wps:cNvSpPr txBox="1"/>
                      <wps:spPr>
                        <a:xfrm>
                          <a:off x="0" y="0"/>
                          <a:ext cx="1320800" cy="19018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42163" w:rsidRPr="00543BFF" w:rsidRDefault="00142163" w:rsidP="006B72F0">
                            <w:pPr>
                              <w:pStyle w:val="PullQuote"/>
                            </w:pPr>
                            <w:r>
                              <w:t>There is a strong government appetite for the development of performance indicators and to streamline system reporting of quality indicators.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58" type="#_x0000_t202" style="position:absolute;left:0;text-align:left;margin-left:19pt;margin-top:59.9pt;width:104pt;height:149.75pt;z-index:2520637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" filled="f" stroked="f" strokeweight=".5pt">
                <v:shadow on="t" type="perspective" color="black" opacity="9830f" origin=",.5" offset="0,25pt" matrix="58982f,,,-12452f"/>
                <v:textbox inset="10mm">
                  <w:txbxContent>
                    <w:p w:rsidR="00142163" w:rsidRPr="00543BFF" w:rsidRDefault="00142163" w:rsidP="006B72F0">
                      <w:pPr>
                        <w:pStyle w:val="PullQuote"/>
                      </w:pPr>
                      <w:r>
                        <w:t>There is a strong government appetite for the development of performance indicators and to streamline system reporting of quality indicators.</w:t>
                      </w:r>
                    </w:p>
                  </w:txbxContent>
                </v:textbox>
                <w10:wrap anchorx="margin" anchory="page"/>
                <w10:anchorlock/>
              </v:shape>
            </w:pict>
          </mc:Fallback>
        </mc:AlternateContent>
      </w:r>
      <w:r w:rsidR="00FE3C0D">
        <w:t xml:space="preserve">tal reported VET students and those identified as having a disadvantage in VET, </w:t>
      </w:r>
      <w:r>
        <w:t>as well as student satisfaction</w:t>
      </w:r>
      <w:r w:rsidR="00FE3C0D">
        <w:t xml:space="preserve"> </w:t>
      </w:r>
    </w:p>
    <w:p w:rsidR="00FE3C0D" w:rsidRPr="00A4425A" w:rsidRDefault="00A969F2" w:rsidP="00A4425A">
      <w:pPr>
        <w:pStyle w:val="Dotpoint1"/>
        <w:ind w:left="284" w:hanging="284"/>
      </w:pPr>
      <w:r>
        <w:t>VET system efficiency</w:t>
      </w:r>
      <w:r w:rsidR="00FE3C0D">
        <w:t xml:space="preserve"> </w:t>
      </w:r>
    </w:p>
    <w:p w:rsidR="00FE3C0D" w:rsidRPr="00A4425A" w:rsidRDefault="00FE3C0D" w:rsidP="00A4425A">
      <w:pPr>
        <w:pStyle w:val="Dotpoint1"/>
        <w:ind w:left="284" w:hanging="284"/>
      </w:pPr>
      <w:proofErr w:type="gramStart"/>
      <w:r>
        <w:t>employer</w:t>
      </w:r>
      <w:proofErr w:type="gramEnd"/>
      <w:r>
        <w:t xml:space="preserve"> engagement and satisfaction with VET.</w:t>
      </w:r>
    </w:p>
    <w:p w:rsidR="001A18EE" w:rsidRPr="001A18EE" w:rsidRDefault="001A18EE" w:rsidP="00BC62AC">
      <w:pPr>
        <w:pStyle w:val="Text"/>
      </w:pPr>
      <w:r>
        <w:t xml:space="preserve">These indicators are reported on in the </w:t>
      </w:r>
      <w:r>
        <w:rPr>
          <w:i/>
        </w:rPr>
        <w:t xml:space="preserve">Report on </w:t>
      </w:r>
      <w:r w:rsidR="00A969F2">
        <w:rPr>
          <w:i/>
        </w:rPr>
        <w:t>government services</w:t>
      </w:r>
      <w:r w:rsidR="009D185F">
        <w:rPr>
          <w:i/>
        </w:rPr>
        <w:t xml:space="preserve"> </w:t>
      </w:r>
      <w:r w:rsidR="009D185F">
        <w:t>(Productivity Commission)</w:t>
      </w:r>
      <w:r>
        <w:t xml:space="preserve">, where the VET performance indicators presented for VET </w:t>
      </w:r>
      <w:r w:rsidR="00474F43">
        <w:t xml:space="preserve">broadly </w:t>
      </w:r>
      <w:r>
        <w:t xml:space="preserve">align with the </w:t>
      </w:r>
      <w:r w:rsidRPr="000D1616">
        <w:t>National Agreement on Skills and Workforce Development</w:t>
      </w:r>
      <w:r>
        <w:t xml:space="preserve"> (COAG 2012a)</w:t>
      </w:r>
      <w:r w:rsidR="00593740">
        <w:t xml:space="preserve"> and draw on existing national surveys and administrative data</w:t>
      </w:r>
      <w:r>
        <w:t>.</w:t>
      </w:r>
      <w:r w:rsidR="00474F43">
        <w:t xml:space="preserve"> </w:t>
      </w:r>
    </w:p>
    <w:p w:rsidR="008D233E" w:rsidRPr="00530FEF" w:rsidRDefault="00BC62AC" w:rsidP="00530FEF">
      <w:pPr>
        <w:pStyle w:val="Text"/>
        <w:ind w:right="-143"/>
        <w:rPr>
          <w:spacing w:val="-2"/>
        </w:rPr>
      </w:pPr>
      <w:r w:rsidRPr="00530FEF">
        <w:rPr>
          <w:spacing w:val="-2"/>
        </w:rPr>
        <w:t>Existing surveys and administrative data are able to provide a largely macro picture of how the VET system is performing.</w:t>
      </w:r>
      <w:r w:rsidR="00737D55" w:rsidRPr="00530FEF">
        <w:rPr>
          <w:spacing w:val="-2"/>
        </w:rPr>
        <w:t xml:space="preserve"> </w:t>
      </w:r>
      <w:r w:rsidR="001B3B19" w:rsidRPr="00530FEF">
        <w:rPr>
          <w:spacing w:val="-2"/>
        </w:rPr>
        <w:t xml:space="preserve">At the micro level, </w:t>
      </w:r>
      <w:r w:rsidR="00C16576" w:rsidRPr="00530FEF">
        <w:rPr>
          <w:spacing w:val="-2"/>
        </w:rPr>
        <w:t>in addition to</w:t>
      </w:r>
      <w:r w:rsidR="003C57F0" w:rsidRPr="00530FEF">
        <w:rPr>
          <w:spacing w:val="-2"/>
        </w:rPr>
        <w:t xml:space="preserve"> the requirements that providers comply with the relevant regulatory bodies, </w:t>
      </w:r>
      <w:r w:rsidR="00C16576" w:rsidRPr="00530FEF">
        <w:rPr>
          <w:spacing w:val="-2"/>
        </w:rPr>
        <w:t xml:space="preserve">further </w:t>
      </w:r>
      <w:r w:rsidR="003C57F0" w:rsidRPr="00530FEF">
        <w:rPr>
          <w:spacing w:val="-2"/>
        </w:rPr>
        <w:t xml:space="preserve">reporting requirements may be specified in funding contracts (Bowman </w:t>
      </w:r>
      <w:r w:rsidR="00A969F2" w:rsidRPr="00530FEF">
        <w:rPr>
          <w:spacing w:val="-2"/>
        </w:rPr>
        <w:t>&amp;</w:t>
      </w:r>
      <w:r w:rsidR="003C57F0" w:rsidRPr="00530FEF">
        <w:rPr>
          <w:spacing w:val="-2"/>
        </w:rPr>
        <w:t xml:space="preserve"> McKenna 2016)</w:t>
      </w:r>
      <w:r w:rsidR="001B3B19" w:rsidRPr="00530FEF">
        <w:rPr>
          <w:spacing w:val="-2"/>
        </w:rPr>
        <w:t>,</w:t>
      </w:r>
      <w:r w:rsidR="00C16576" w:rsidRPr="00530FEF">
        <w:rPr>
          <w:spacing w:val="-2"/>
        </w:rPr>
        <w:t xml:space="preserve"> with the aim of</w:t>
      </w:r>
      <w:r w:rsidR="001B3B19" w:rsidRPr="00530FEF">
        <w:rPr>
          <w:spacing w:val="-2"/>
        </w:rPr>
        <w:t xml:space="preserve"> pr</w:t>
      </w:r>
      <w:r w:rsidR="00A969F2" w:rsidRPr="00530FEF">
        <w:rPr>
          <w:spacing w:val="-2"/>
        </w:rPr>
        <w:t>esenting</w:t>
      </w:r>
      <w:r w:rsidR="001B3B19" w:rsidRPr="00530FEF">
        <w:rPr>
          <w:spacing w:val="-2"/>
        </w:rPr>
        <w:t xml:space="preserve"> government with provider-level performance metrics</w:t>
      </w:r>
      <w:r w:rsidR="003C57F0" w:rsidRPr="00530FEF">
        <w:rPr>
          <w:spacing w:val="-2"/>
        </w:rPr>
        <w:t>.</w:t>
      </w:r>
      <w:r w:rsidR="001B3B19" w:rsidRPr="00530FEF">
        <w:rPr>
          <w:spacing w:val="-2"/>
        </w:rPr>
        <w:t xml:space="preserve"> </w:t>
      </w:r>
      <w:r w:rsidR="00737D55" w:rsidRPr="00530FEF">
        <w:rPr>
          <w:spacing w:val="-2"/>
        </w:rPr>
        <w:t>However, in their 2015 review of quality assurance in Victoria’s VET system, Deloitte</w:t>
      </w:r>
      <w:r w:rsidR="00A969F2" w:rsidRPr="00530FEF">
        <w:rPr>
          <w:spacing w:val="-2"/>
        </w:rPr>
        <w:t xml:space="preserve"> </w:t>
      </w:r>
      <w:proofErr w:type="spellStart"/>
      <w:r w:rsidR="00A969F2" w:rsidRPr="00530FEF">
        <w:rPr>
          <w:spacing w:val="-2"/>
        </w:rPr>
        <w:t>Touche</w:t>
      </w:r>
      <w:proofErr w:type="spellEnd"/>
      <w:r w:rsidR="00A969F2" w:rsidRPr="00530FEF">
        <w:rPr>
          <w:spacing w:val="-2"/>
        </w:rPr>
        <w:t xml:space="preserve"> Tohmatsu</w:t>
      </w:r>
      <w:r w:rsidR="00737D55" w:rsidRPr="00530FEF">
        <w:rPr>
          <w:spacing w:val="-2"/>
        </w:rPr>
        <w:t xml:space="preserve"> suggested there is a lack of systematic information and performance data and analysis </w:t>
      </w:r>
      <w:r w:rsidR="00A969F2" w:rsidRPr="00530FEF">
        <w:rPr>
          <w:spacing w:val="-2"/>
        </w:rPr>
        <w:t>to enable</w:t>
      </w:r>
      <w:r w:rsidR="00737D55" w:rsidRPr="00530FEF">
        <w:rPr>
          <w:spacing w:val="-2"/>
        </w:rPr>
        <w:t xml:space="preserve"> the department to monitor the quality of RTOs, </w:t>
      </w:r>
      <w:r w:rsidR="00A969F2" w:rsidRPr="00530FEF">
        <w:rPr>
          <w:spacing w:val="-2"/>
        </w:rPr>
        <w:t xml:space="preserve">the </w:t>
      </w:r>
      <w:r w:rsidR="00737D55" w:rsidRPr="00530FEF">
        <w:rPr>
          <w:spacing w:val="-2"/>
        </w:rPr>
        <w:t xml:space="preserve">qualifications delivered and student outcomes. It is not unreasonable to </w:t>
      </w:r>
      <w:r w:rsidR="008F037F" w:rsidRPr="00530FEF">
        <w:rPr>
          <w:spacing w:val="-2"/>
        </w:rPr>
        <w:t xml:space="preserve">speculate that </w:t>
      </w:r>
      <w:r w:rsidR="00737D55" w:rsidRPr="00530FEF">
        <w:rPr>
          <w:spacing w:val="-2"/>
        </w:rPr>
        <w:t xml:space="preserve">this may </w:t>
      </w:r>
      <w:r w:rsidR="00A969F2" w:rsidRPr="00530FEF">
        <w:rPr>
          <w:spacing w:val="-2"/>
        </w:rPr>
        <w:t>apply</w:t>
      </w:r>
      <w:r w:rsidR="00737D55" w:rsidRPr="00530FEF">
        <w:rPr>
          <w:spacing w:val="-2"/>
        </w:rPr>
        <w:t xml:space="preserve"> in other states and territories.</w:t>
      </w:r>
      <w:r w:rsidR="001B3B19" w:rsidRPr="00530FEF">
        <w:rPr>
          <w:spacing w:val="-2"/>
        </w:rPr>
        <w:t xml:space="preserve"> </w:t>
      </w:r>
      <w:r w:rsidR="000220BD" w:rsidRPr="00530FEF">
        <w:rPr>
          <w:spacing w:val="-2"/>
        </w:rPr>
        <w:t xml:space="preserve">Despite this, there is evidence that information and data have been used to </w:t>
      </w:r>
      <w:r w:rsidR="003D7691" w:rsidRPr="00530FEF">
        <w:rPr>
          <w:spacing w:val="-2"/>
        </w:rPr>
        <w:t>take action again</w:t>
      </w:r>
      <w:r w:rsidR="00A969F2" w:rsidRPr="00530FEF">
        <w:rPr>
          <w:spacing w:val="-2"/>
        </w:rPr>
        <w:t>st providers demonstrating poor-</w:t>
      </w:r>
      <w:r w:rsidR="003D7691" w:rsidRPr="00530FEF">
        <w:rPr>
          <w:spacing w:val="-2"/>
        </w:rPr>
        <w:t xml:space="preserve">quality training provision, both through the </w:t>
      </w:r>
      <w:r w:rsidR="00A73D57" w:rsidRPr="00530FEF">
        <w:rPr>
          <w:spacing w:val="-2"/>
        </w:rPr>
        <w:t>‘</w:t>
      </w:r>
      <w:r w:rsidR="003D7691" w:rsidRPr="00530FEF">
        <w:rPr>
          <w:spacing w:val="-2"/>
        </w:rPr>
        <w:t>t</w:t>
      </w:r>
      <w:r w:rsidR="00A969F2" w:rsidRPr="00530FEF">
        <w:rPr>
          <w:spacing w:val="-2"/>
        </w:rPr>
        <w:t>raining-</w:t>
      </w:r>
      <w:r w:rsidR="003D7691" w:rsidRPr="00530FEF">
        <w:rPr>
          <w:spacing w:val="-2"/>
        </w:rPr>
        <w:t>quality blitz</w:t>
      </w:r>
      <w:r w:rsidR="00A73D57" w:rsidRPr="00530FEF">
        <w:rPr>
          <w:spacing w:val="-2"/>
        </w:rPr>
        <w:t>’</w:t>
      </w:r>
      <w:r w:rsidR="003D7691" w:rsidRPr="00530FEF">
        <w:rPr>
          <w:spacing w:val="-2"/>
        </w:rPr>
        <w:t xml:space="preserve"> in Victoria, as a response to the review of quality assurance in the Victorian VET sector, and ongoing actions taken by </w:t>
      </w:r>
      <w:r w:rsidR="00DE1F8D" w:rsidRPr="00530FEF">
        <w:rPr>
          <w:spacing w:val="-2"/>
        </w:rPr>
        <w:t>the national regulator</w:t>
      </w:r>
      <w:r w:rsidR="008B10C2" w:rsidRPr="00530FEF">
        <w:rPr>
          <w:spacing w:val="-2"/>
        </w:rPr>
        <w:t xml:space="preserve"> (</w:t>
      </w:r>
      <w:r w:rsidR="00DE1F8D" w:rsidRPr="00530FEF">
        <w:rPr>
          <w:spacing w:val="-2"/>
        </w:rPr>
        <w:t>ASQA 2015</w:t>
      </w:r>
      <w:r w:rsidR="008A2B83" w:rsidRPr="00530FEF">
        <w:rPr>
          <w:spacing w:val="-2"/>
        </w:rPr>
        <w:t>d</w:t>
      </w:r>
      <w:r w:rsidR="008B10C2" w:rsidRPr="00530FEF">
        <w:rPr>
          <w:spacing w:val="-2"/>
        </w:rPr>
        <w:t>)</w:t>
      </w:r>
      <w:r w:rsidR="003D7691" w:rsidRPr="00530FEF">
        <w:rPr>
          <w:spacing w:val="-2"/>
        </w:rPr>
        <w:t xml:space="preserve">. </w:t>
      </w:r>
    </w:p>
    <w:p w:rsidR="00FE3C0D" w:rsidRPr="00530FEF" w:rsidRDefault="00A969F2" w:rsidP="00FE3C0D">
      <w:pPr>
        <w:pStyle w:val="Text"/>
        <w:rPr>
          <w:spacing w:val="-4"/>
        </w:rPr>
      </w:pPr>
      <w:r w:rsidRPr="00530FEF">
        <w:rPr>
          <w:spacing w:val="-4"/>
        </w:rPr>
        <w:t>With an</w:t>
      </w:r>
      <w:r w:rsidR="001B3B19" w:rsidRPr="00530FEF">
        <w:rPr>
          <w:spacing w:val="-4"/>
        </w:rPr>
        <w:t xml:space="preserve"> appetite to further develop performance indicators</w:t>
      </w:r>
      <w:r w:rsidR="00022AA7" w:rsidRPr="00530FEF">
        <w:rPr>
          <w:spacing w:val="-4"/>
        </w:rPr>
        <w:t xml:space="preserve"> and to streamline system reporting of quality indicators (COAG Industry and Skills Council 2015)</w:t>
      </w:r>
      <w:r w:rsidRPr="00530FEF">
        <w:rPr>
          <w:spacing w:val="-4"/>
        </w:rPr>
        <w:t xml:space="preserve">, </w:t>
      </w:r>
      <w:r w:rsidR="00FE3C0D" w:rsidRPr="00530FEF">
        <w:rPr>
          <w:spacing w:val="-4"/>
        </w:rPr>
        <w:t>the Completions and Outcomes Working Group (COMWG) on Performance Information for VET (PIVET)</w:t>
      </w:r>
      <w:r w:rsidR="00C16576" w:rsidRPr="00530FEF">
        <w:rPr>
          <w:spacing w:val="-4"/>
        </w:rPr>
        <w:t xml:space="preserve">, a working group of COAG, </w:t>
      </w:r>
      <w:r w:rsidR="00FE3C0D" w:rsidRPr="00530FEF">
        <w:rPr>
          <w:spacing w:val="-4"/>
        </w:rPr>
        <w:t xml:space="preserve">has </w:t>
      </w:r>
      <w:r w:rsidR="008315CD" w:rsidRPr="00530FEF">
        <w:rPr>
          <w:spacing w:val="-4"/>
        </w:rPr>
        <w:t>developed</w:t>
      </w:r>
      <w:r w:rsidR="00FE3C0D" w:rsidRPr="00530FEF">
        <w:rPr>
          <w:spacing w:val="-4"/>
        </w:rPr>
        <w:t xml:space="preserve"> an initial set of performance indicators that might be incorporated into existing VET-related surveys. As part of this work, Victoria has suggested an initial set of three core indicators and an additional six for further consideration (table </w:t>
      </w:r>
      <w:r w:rsidR="00036208" w:rsidRPr="00530FEF">
        <w:rPr>
          <w:spacing w:val="-4"/>
        </w:rPr>
        <w:t>15</w:t>
      </w:r>
      <w:r w:rsidR="00FE3C0D" w:rsidRPr="00530FEF">
        <w:rPr>
          <w:spacing w:val="-4"/>
        </w:rPr>
        <w:t>).</w:t>
      </w:r>
    </w:p>
    <w:p w:rsidR="00FE3C0D" w:rsidRDefault="00FE3C0D" w:rsidP="00530FEF">
      <w:pPr>
        <w:pStyle w:val="tabletitle0"/>
        <w:tabs>
          <w:tab w:val="clear" w:pos="992"/>
          <w:tab w:val="left" w:pos="851"/>
        </w:tabs>
      </w:pPr>
      <w:bookmarkStart w:id="157" w:name="_Toc497897974"/>
      <w:r>
        <w:t xml:space="preserve">Table </w:t>
      </w:r>
      <w:r w:rsidR="00036208">
        <w:t>15</w:t>
      </w:r>
      <w:r w:rsidR="00530FEF">
        <w:tab/>
      </w:r>
      <w:r>
        <w:t>Indicators under consideration by the Completions and Outcomes Working Group</w:t>
      </w:r>
      <w:bookmarkEnd w:id="157"/>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6769"/>
      </w:tblGrid>
      <w:tr w:rsidR="00FE3C0D" w:rsidTr="00772872">
        <w:trPr>
          <w:trHeight w:val="227"/>
          <w:jc w:val="center"/>
        </w:trPr>
        <w:tc>
          <w:tcPr>
            <w:tcW w:w="1101" w:type="dxa"/>
            <w:vAlign w:val="center"/>
          </w:tcPr>
          <w:p w:rsidR="00FE3C0D" w:rsidRPr="00A12FE0" w:rsidRDefault="00FE3C0D" w:rsidP="0043253D">
            <w:pPr>
              <w:pStyle w:val="Tabletext"/>
              <w:rPr>
                <w:b/>
              </w:rPr>
            </w:pPr>
            <w:r w:rsidRPr="00A12FE0">
              <w:rPr>
                <w:b/>
              </w:rPr>
              <w:t>Indicator 1:</w:t>
            </w:r>
          </w:p>
        </w:tc>
        <w:tc>
          <w:tcPr>
            <w:tcW w:w="6769" w:type="dxa"/>
            <w:vAlign w:val="center"/>
          </w:tcPr>
          <w:p w:rsidR="00FE3C0D" w:rsidRDefault="00FE3C0D" w:rsidP="0043253D">
            <w:pPr>
              <w:pStyle w:val="Tabletext"/>
            </w:pPr>
            <w:r>
              <w:t>Improved employment status for those who have completed training</w:t>
            </w:r>
          </w:p>
        </w:tc>
      </w:tr>
      <w:tr w:rsidR="00FE3C0D" w:rsidTr="002B3A8B">
        <w:trPr>
          <w:trHeight w:val="227"/>
          <w:jc w:val="center"/>
        </w:trPr>
        <w:tc>
          <w:tcPr>
            <w:tcW w:w="1101" w:type="dxa"/>
            <w:tcBorders>
              <w:bottom w:val="nil"/>
            </w:tcBorders>
            <w:vAlign w:val="center"/>
          </w:tcPr>
          <w:p w:rsidR="00FE3C0D" w:rsidRPr="00A12FE0" w:rsidRDefault="00FE3C0D" w:rsidP="0043253D">
            <w:pPr>
              <w:pStyle w:val="Tabletext"/>
              <w:rPr>
                <w:b/>
              </w:rPr>
            </w:pPr>
            <w:r w:rsidRPr="00A12FE0">
              <w:rPr>
                <w:b/>
              </w:rPr>
              <w:t>Indicator 2:</w:t>
            </w:r>
          </w:p>
        </w:tc>
        <w:tc>
          <w:tcPr>
            <w:tcW w:w="6769" w:type="dxa"/>
            <w:tcBorders>
              <w:bottom w:val="nil"/>
            </w:tcBorders>
            <w:vAlign w:val="center"/>
          </w:tcPr>
          <w:p w:rsidR="00FE3C0D" w:rsidRPr="00B81663" w:rsidRDefault="00FE3C0D" w:rsidP="0043253D">
            <w:pPr>
              <w:pStyle w:val="Tabletext"/>
            </w:pPr>
            <w:r>
              <w:t>Clients of the VET system would recommend the institute</w:t>
            </w:r>
          </w:p>
        </w:tc>
      </w:tr>
      <w:tr w:rsidR="00FE3C0D" w:rsidTr="002B3A8B">
        <w:trPr>
          <w:trHeight w:val="227"/>
          <w:jc w:val="center"/>
        </w:trPr>
        <w:tc>
          <w:tcPr>
            <w:tcW w:w="1101" w:type="dxa"/>
            <w:tcBorders>
              <w:top w:val="nil"/>
              <w:bottom w:val="dashed" w:sz="4" w:space="0" w:color="auto"/>
            </w:tcBorders>
            <w:vAlign w:val="center"/>
          </w:tcPr>
          <w:p w:rsidR="00FE3C0D" w:rsidRPr="00A12FE0" w:rsidRDefault="00FE3C0D" w:rsidP="0043253D">
            <w:pPr>
              <w:pStyle w:val="Tabletext"/>
              <w:rPr>
                <w:b/>
              </w:rPr>
            </w:pPr>
            <w:r w:rsidRPr="00A12FE0">
              <w:rPr>
                <w:b/>
              </w:rPr>
              <w:t>Indicator 3:</w:t>
            </w:r>
          </w:p>
        </w:tc>
        <w:tc>
          <w:tcPr>
            <w:tcW w:w="6769" w:type="dxa"/>
            <w:tcBorders>
              <w:top w:val="nil"/>
              <w:bottom w:val="dashed" w:sz="4" w:space="0" w:color="auto"/>
            </w:tcBorders>
            <w:vAlign w:val="center"/>
          </w:tcPr>
          <w:p w:rsidR="00FE3C0D" w:rsidRPr="00B81663" w:rsidRDefault="00FE3C0D" w:rsidP="0043253D">
            <w:pPr>
              <w:pStyle w:val="Tabletext"/>
            </w:pPr>
            <w:r>
              <w:t>Overall satisfaction with training</w:t>
            </w:r>
          </w:p>
        </w:tc>
      </w:tr>
      <w:tr w:rsidR="00FE3C0D" w:rsidRPr="00FE0DC7" w:rsidTr="002B3A8B">
        <w:tblPrEx>
          <w:jc w:val="left"/>
        </w:tblPrEx>
        <w:trPr>
          <w:trHeight w:val="227"/>
        </w:trPr>
        <w:tc>
          <w:tcPr>
            <w:tcW w:w="1101" w:type="dxa"/>
            <w:tcBorders>
              <w:top w:val="dashed" w:sz="4" w:space="0" w:color="auto"/>
            </w:tcBorders>
            <w:vAlign w:val="center"/>
          </w:tcPr>
          <w:p w:rsidR="00FE3C0D" w:rsidRPr="00A12FE0" w:rsidRDefault="00FE3C0D" w:rsidP="0043253D">
            <w:pPr>
              <w:pStyle w:val="Tabletext"/>
              <w:rPr>
                <w:b/>
              </w:rPr>
            </w:pPr>
            <w:r w:rsidRPr="00A12FE0">
              <w:rPr>
                <w:b/>
              </w:rPr>
              <w:t>Indicator 4:</w:t>
            </w:r>
          </w:p>
        </w:tc>
        <w:tc>
          <w:tcPr>
            <w:tcW w:w="6769" w:type="dxa"/>
            <w:tcBorders>
              <w:top w:val="dashed" w:sz="4" w:space="0" w:color="auto"/>
            </w:tcBorders>
            <w:vAlign w:val="center"/>
          </w:tcPr>
          <w:p w:rsidR="00FE3C0D" w:rsidRPr="003E3B67" w:rsidRDefault="00FE3C0D" w:rsidP="0043253D">
            <w:pPr>
              <w:pStyle w:val="Tabletext"/>
            </w:pPr>
            <w:r w:rsidRPr="00FE0DC7">
              <w:t xml:space="preserve">VET graduates have improved foundation skills following training completion </w:t>
            </w:r>
          </w:p>
        </w:tc>
      </w:tr>
      <w:tr w:rsidR="00FE3C0D" w:rsidRPr="00FE0DC7" w:rsidTr="00772872">
        <w:tblPrEx>
          <w:jc w:val="left"/>
        </w:tblPrEx>
        <w:trPr>
          <w:trHeight w:val="227"/>
        </w:trPr>
        <w:tc>
          <w:tcPr>
            <w:tcW w:w="1101" w:type="dxa"/>
            <w:vAlign w:val="center"/>
          </w:tcPr>
          <w:p w:rsidR="00FE3C0D" w:rsidRPr="00A12FE0" w:rsidRDefault="00FE3C0D" w:rsidP="0043253D">
            <w:pPr>
              <w:pStyle w:val="Tabletext"/>
              <w:rPr>
                <w:b/>
              </w:rPr>
            </w:pPr>
            <w:r w:rsidRPr="00A12FE0">
              <w:rPr>
                <w:b/>
              </w:rPr>
              <w:t>Indicator 5:</w:t>
            </w:r>
          </w:p>
        </w:tc>
        <w:tc>
          <w:tcPr>
            <w:tcW w:w="6769" w:type="dxa"/>
            <w:vAlign w:val="center"/>
          </w:tcPr>
          <w:p w:rsidR="00FE3C0D" w:rsidRPr="003E3B67" w:rsidRDefault="00FE3C0D" w:rsidP="0043253D">
            <w:pPr>
              <w:pStyle w:val="Tabletext"/>
            </w:pPr>
            <w:r w:rsidRPr="003E3B67">
              <w:rPr>
                <w:lang w:val="en-US"/>
              </w:rPr>
              <w:t>VET graduates go on</w:t>
            </w:r>
            <w:r w:rsidR="00A969F2">
              <w:rPr>
                <w:lang w:val="en-US"/>
              </w:rPr>
              <w:t xml:space="preserve"> </w:t>
            </w:r>
            <w:r w:rsidRPr="003E3B67">
              <w:rPr>
                <w:lang w:val="en-US"/>
              </w:rPr>
              <w:t>to further study</w:t>
            </w:r>
          </w:p>
        </w:tc>
      </w:tr>
      <w:tr w:rsidR="00FE3C0D" w:rsidRPr="00FE0DC7" w:rsidTr="00772872">
        <w:tblPrEx>
          <w:jc w:val="left"/>
        </w:tblPrEx>
        <w:trPr>
          <w:trHeight w:val="227"/>
        </w:trPr>
        <w:tc>
          <w:tcPr>
            <w:tcW w:w="1101" w:type="dxa"/>
            <w:vAlign w:val="center"/>
          </w:tcPr>
          <w:p w:rsidR="00FE3C0D" w:rsidRPr="00A12FE0" w:rsidRDefault="00FE3C0D" w:rsidP="0043253D">
            <w:pPr>
              <w:pStyle w:val="Tabletext"/>
              <w:rPr>
                <w:b/>
              </w:rPr>
            </w:pPr>
            <w:r w:rsidRPr="00A12FE0">
              <w:rPr>
                <w:b/>
              </w:rPr>
              <w:t>Indicator 6:</w:t>
            </w:r>
          </w:p>
        </w:tc>
        <w:tc>
          <w:tcPr>
            <w:tcW w:w="6769" w:type="dxa"/>
            <w:vAlign w:val="center"/>
          </w:tcPr>
          <w:p w:rsidR="00FE3C0D" w:rsidRPr="003E3B67" w:rsidRDefault="00FE3C0D" w:rsidP="0043253D">
            <w:pPr>
              <w:pStyle w:val="Tabletext"/>
            </w:pPr>
            <w:r w:rsidRPr="003E3B67">
              <w:rPr>
                <w:lang w:val="en-US"/>
              </w:rPr>
              <w:t xml:space="preserve">VET graduates acquire skills relevant to the </w:t>
            </w:r>
            <w:proofErr w:type="spellStart"/>
            <w:r w:rsidRPr="003E3B67">
              <w:rPr>
                <w:lang w:val="en-US"/>
              </w:rPr>
              <w:t>labour</w:t>
            </w:r>
            <w:proofErr w:type="spellEnd"/>
            <w:r w:rsidRPr="003E3B67">
              <w:rPr>
                <w:lang w:val="en-US"/>
              </w:rPr>
              <w:t xml:space="preserve"> market</w:t>
            </w:r>
          </w:p>
        </w:tc>
      </w:tr>
      <w:tr w:rsidR="00FE3C0D" w:rsidRPr="00FE0DC7" w:rsidTr="00772872">
        <w:tblPrEx>
          <w:jc w:val="left"/>
        </w:tblPrEx>
        <w:trPr>
          <w:trHeight w:val="227"/>
        </w:trPr>
        <w:tc>
          <w:tcPr>
            <w:tcW w:w="1101" w:type="dxa"/>
            <w:vAlign w:val="center"/>
          </w:tcPr>
          <w:p w:rsidR="00FE3C0D" w:rsidRPr="00A12FE0" w:rsidRDefault="00FE3C0D" w:rsidP="0043253D">
            <w:pPr>
              <w:pStyle w:val="Tabletext"/>
              <w:rPr>
                <w:b/>
              </w:rPr>
            </w:pPr>
            <w:r w:rsidRPr="00A12FE0">
              <w:rPr>
                <w:b/>
              </w:rPr>
              <w:t>Indicator 7:</w:t>
            </w:r>
          </w:p>
        </w:tc>
        <w:tc>
          <w:tcPr>
            <w:tcW w:w="6769" w:type="dxa"/>
            <w:vAlign w:val="center"/>
          </w:tcPr>
          <w:p w:rsidR="00FE3C0D" w:rsidRPr="003E3B67" w:rsidRDefault="00FE3C0D" w:rsidP="0043253D">
            <w:pPr>
              <w:pStyle w:val="Tabletext"/>
            </w:pPr>
            <w:r w:rsidRPr="003E3B67">
              <w:rPr>
                <w:lang w:val="en-US"/>
              </w:rPr>
              <w:t>Learners are engaged in the training process</w:t>
            </w:r>
          </w:p>
        </w:tc>
      </w:tr>
      <w:tr w:rsidR="00FE3C0D" w:rsidRPr="00FE0DC7" w:rsidTr="00772872">
        <w:tblPrEx>
          <w:jc w:val="left"/>
        </w:tblPrEx>
        <w:trPr>
          <w:trHeight w:val="227"/>
        </w:trPr>
        <w:tc>
          <w:tcPr>
            <w:tcW w:w="1101" w:type="dxa"/>
            <w:vAlign w:val="center"/>
          </w:tcPr>
          <w:p w:rsidR="00FE3C0D" w:rsidRPr="00A12FE0" w:rsidRDefault="00FE3C0D" w:rsidP="0043253D">
            <w:pPr>
              <w:pStyle w:val="Tabletext"/>
              <w:rPr>
                <w:b/>
              </w:rPr>
            </w:pPr>
            <w:r w:rsidRPr="00A12FE0">
              <w:rPr>
                <w:b/>
              </w:rPr>
              <w:t>Indicator 8:</w:t>
            </w:r>
          </w:p>
        </w:tc>
        <w:tc>
          <w:tcPr>
            <w:tcW w:w="6769" w:type="dxa"/>
            <w:vAlign w:val="center"/>
          </w:tcPr>
          <w:p w:rsidR="00FE3C0D" w:rsidRPr="003E3B67" w:rsidRDefault="00FE3C0D" w:rsidP="0043253D">
            <w:pPr>
              <w:pStyle w:val="Tabletext"/>
              <w:rPr>
                <w:lang w:val="en-US"/>
              </w:rPr>
            </w:pPr>
            <w:r w:rsidRPr="003E3B67">
              <w:rPr>
                <w:lang w:val="en-US"/>
              </w:rPr>
              <w:t>Students have a positive perception of their learning experience</w:t>
            </w:r>
          </w:p>
        </w:tc>
      </w:tr>
      <w:tr w:rsidR="00FE3C0D" w:rsidRPr="00FE0DC7" w:rsidTr="00772872">
        <w:tblPrEx>
          <w:jc w:val="left"/>
        </w:tblPrEx>
        <w:trPr>
          <w:trHeight w:val="227"/>
        </w:trPr>
        <w:tc>
          <w:tcPr>
            <w:tcW w:w="1101" w:type="dxa"/>
            <w:vAlign w:val="center"/>
          </w:tcPr>
          <w:p w:rsidR="00FE3C0D" w:rsidRPr="00A12FE0" w:rsidRDefault="00FE3C0D" w:rsidP="0043253D">
            <w:pPr>
              <w:pStyle w:val="Tabletext"/>
              <w:rPr>
                <w:b/>
              </w:rPr>
            </w:pPr>
            <w:r w:rsidRPr="00A12FE0">
              <w:rPr>
                <w:b/>
              </w:rPr>
              <w:t>Indicator 9:</w:t>
            </w:r>
          </w:p>
        </w:tc>
        <w:tc>
          <w:tcPr>
            <w:tcW w:w="6769" w:type="dxa"/>
            <w:vAlign w:val="center"/>
          </w:tcPr>
          <w:p w:rsidR="00FE3C0D" w:rsidRPr="003E3B67" w:rsidRDefault="00FE3C0D" w:rsidP="0043253D">
            <w:pPr>
              <w:pStyle w:val="Tabletext"/>
              <w:rPr>
                <w:lang w:val="en-US"/>
              </w:rPr>
            </w:pPr>
            <w:r w:rsidRPr="003E3B67">
              <w:rPr>
                <w:lang w:val="en-US"/>
              </w:rPr>
              <w:t>Students have a positive perception of the assessment process</w:t>
            </w:r>
          </w:p>
        </w:tc>
      </w:tr>
    </w:tbl>
    <w:p w:rsidR="00022AA7" w:rsidRDefault="00022AA7" w:rsidP="00022AA7">
      <w:pPr>
        <w:pStyle w:val="Source"/>
      </w:pPr>
      <w:r>
        <w:t>Source</w:t>
      </w:r>
      <w:r w:rsidR="00530FEF">
        <w:t>:</w:t>
      </w:r>
      <w:r>
        <w:t xml:space="preserve"> </w:t>
      </w:r>
      <w:r w:rsidR="009B337B">
        <w:t xml:space="preserve">Completions and </w:t>
      </w:r>
      <w:r w:rsidR="00772872">
        <w:t>Outcomes Working Group (COMWG</w:t>
      </w:r>
      <w:r w:rsidR="00A969F2">
        <w:t xml:space="preserve"> </w:t>
      </w:r>
      <w:r w:rsidR="009B337B">
        <w:t>unpublished</w:t>
      </w:r>
      <w:r w:rsidR="00A969F2">
        <w:t>).</w:t>
      </w:r>
    </w:p>
    <w:p w:rsidR="00C16576" w:rsidRDefault="00FE3C0D" w:rsidP="00FE3C0D">
      <w:pPr>
        <w:pStyle w:val="Text"/>
      </w:pPr>
      <w:r>
        <w:t>Also as part of the Completions an</w:t>
      </w:r>
      <w:r w:rsidR="00C16576">
        <w:t>d Outcomes Working Group</w:t>
      </w:r>
      <w:r>
        <w:t>, consi</w:t>
      </w:r>
      <w:r w:rsidR="00A969F2">
        <w:t xml:space="preserve">deration </w:t>
      </w:r>
      <w:r w:rsidR="00086A6B">
        <w:t>has been</w:t>
      </w:r>
      <w:r w:rsidR="00A969F2">
        <w:t xml:space="preserve"> given to data-</w:t>
      </w:r>
      <w:r>
        <w:t xml:space="preserve">linkage projects that could provide alternative ways to understand the outcomes of VET, potentially </w:t>
      </w:r>
      <w:r w:rsidR="00593740">
        <w:t>enhancing knowledge and information gained through</w:t>
      </w:r>
      <w:r>
        <w:t xml:space="preserve"> </w:t>
      </w:r>
      <w:r>
        <w:lastRenderedPageBreak/>
        <w:t>traditional surveys.</w:t>
      </w:r>
      <w:r w:rsidR="00F87CDA">
        <w:t xml:space="preserve"> Examples of </w:t>
      </w:r>
      <w:r w:rsidR="00AF7AE5">
        <w:t>data-</w:t>
      </w:r>
      <w:r w:rsidR="00F87CDA">
        <w:t xml:space="preserve">linkage projects include </w:t>
      </w:r>
      <w:r w:rsidR="00086A6B">
        <w:t xml:space="preserve">NCVER </w:t>
      </w:r>
      <w:r w:rsidR="00F87CDA">
        <w:t xml:space="preserve">research </w:t>
      </w:r>
      <w:r w:rsidR="005F0926">
        <w:t>recently</w:t>
      </w:r>
      <w:r w:rsidR="00F87CDA">
        <w:t xml:space="preserve"> conducted </w:t>
      </w:r>
      <w:r w:rsidR="00F87CDA" w:rsidRPr="00B6107B">
        <w:t xml:space="preserve">on the training and labour market outcomes for </w:t>
      </w:r>
      <w:r w:rsidR="00AF7AE5">
        <w:t>VET in Schools</w:t>
      </w:r>
      <w:r w:rsidR="00F87CDA" w:rsidRPr="00B6107B">
        <w:t xml:space="preserve"> students</w:t>
      </w:r>
      <w:r w:rsidR="005F0926">
        <w:t xml:space="preserve"> (Misko, Korbel </w:t>
      </w:r>
      <w:r w:rsidR="00AF7AE5">
        <w:t>&amp;</w:t>
      </w:r>
      <w:r w:rsidR="005F0926">
        <w:t xml:space="preserve"> Blomberg 2017)</w:t>
      </w:r>
      <w:r w:rsidR="00F87CDA">
        <w:t>. This project</w:t>
      </w:r>
      <w:r w:rsidR="006B751C">
        <w:t xml:space="preserve"> </w:t>
      </w:r>
      <w:r w:rsidR="00F87CDA">
        <w:t xml:space="preserve">is making use of the work done by the Australian Bureau of Statistics to link the </w:t>
      </w:r>
      <w:r w:rsidR="00F87CDA" w:rsidRPr="00F87CDA">
        <w:t>2006 VET in Schools Collection with 2011 Census data </w:t>
      </w:r>
      <w:r w:rsidR="00F87CDA">
        <w:t>(ABS 2014).</w:t>
      </w:r>
    </w:p>
    <w:p w:rsidR="00C16576" w:rsidRDefault="00C16576">
      <w:pPr>
        <w:spacing w:before="0" w:line="240" w:lineRule="auto"/>
      </w:pPr>
      <w:r>
        <w:br w:type="page"/>
      </w:r>
    </w:p>
    <w:p w:rsidR="00FA56DB" w:rsidRDefault="00576753" w:rsidP="0059505B">
      <w:pPr>
        <w:pStyle w:val="Heading1"/>
      </w:pPr>
      <w:bookmarkStart w:id="158" w:name="_Toc497898152"/>
      <w:r w:rsidRPr="00576753">
        <w:rPr>
          <w:noProof/>
          <w:lang w:eastAsia="en-AU"/>
        </w:rPr>
        <w:lastRenderedPageBreak/>
        <w:drawing>
          <wp:anchor distT="0" distB="0" distL="114300" distR="114300" simplePos="0" relativeHeight="252026880" behindDoc="1" locked="0" layoutInCell="1" allowOverlap="1" wp14:anchorId="13A11AF7" wp14:editId="26944289">
            <wp:simplePos x="0" y="0"/>
            <wp:positionH relativeFrom="column">
              <wp:posOffset>-12700</wp:posOffset>
            </wp:positionH>
            <wp:positionV relativeFrom="paragraph">
              <wp:posOffset>-33020</wp:posOffset>
            </wp:positionV>
            <wp:extent cx="438150" cy="438150"/>
            <wp:effectExtent l="0" t="0" r="0" b="0"/>
            <wp:wrapTight wrapText="bothSides">
              <wp:wrapPolygon edited="0">
                <wp:start x="3757" y="0"/>
                <wp:lineTo x="0" y="3757"/>
                <wp:lineTo x="0" y="15965"/>
                <wp:lineTo x="4696" y="20661"/>
                <wp:lineTo x="15026" y="20661"/>
                <wp:lineTo x="20661" y="15026"/>
                <wp:lineTo x="20661" y="6574"/>
                <wp:lineTo x="19722" y="3757"/>
                <wp:lineTo x="15965" y="0"/>
                <wp:lineTo x="3757"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Intro_Green.emf"/>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6DB">
        <w:t>Regulators</w:t>
      </w:r>
      <w:bookmarkEnd w:id="158"/>
    </w:p>
    <w:p w:rsidR="008A4325" w:rsidRDefault="008A4325" w:rsidP="008A4325">
      <w:pPr>
        <w:pStyle w:val="Text"/>
      </w:pPr>
      <w:r>
        <w:t xml:space="preserve">This section draws </w:t>
      </w:r>
      <w:r w:rsidR="00AF7AE5">
        <w:t>substantially</w:t>
      </w:r>
      <w:r>
        <w:t xml:space="preserve"> on the information provided by the national VET regulator, the Australian</w:t>
      </w:r>
      <w:r w:rsidR="00AF7AE5">
        <w:t xml:space="preserve"> Skills Quality Authority</w:t>
      </w:r>
      <w:r>
        <w:t xml:space="preserve">, </w:t>
      </w:r>
      <w:r w:rsidR="002317E1">
        <w:t>with</w:t>
      </w:r>
      <w:r>
        <w:t xml:space="preserve"> additional material from the </w:t>
      </w:r>
      <w:r w:rsidRPr="008A4325">
        <w:t>Victorian Registration and Qualifications Authority (VRQA)</w:t>
      </w:r>
      <w:r>
        <w:t xml:space="preserve"> and </w:t>
      </w:r>
      <w:r w:rsidR="002317E1">
        <w:t xml:space="preserve">Western Australia’s VET regulatory body, the </w:t>
      </w:r>
      <w:r w:rsidRPr="008A4325">
        <w:t>Training Accreditation Council (TAC)</w:t>
      </w:r>
      <w:r>
        <w:t>.</w:t>
      </w:r>
      <w:r w:rsidR="002317E1">
        <w:t xml:space="preserve"> These states have opted out of the federal regulatory system.</w:t>
      </w:r>
    </w:p>
    <w:p w:rsidR="00FA56DB" w:rsidRDefault="00FA56DB" w:rsidP="00FA56DB">
      <w:pPr>
        <w:pStyle w:val="Heading2"/>
      </w:pPr>
      <w:bookmarkStart w:id="159" w:name="_Toc490043245"/>
      <w:bookmarkStart w:id="160" w:name="_Toc492370689"/>
      <w:bookmarkStart w:id="161" w:name="_Toc496019469"/>
      <w:bookmarkStart w:id="162" w:name="_Toc496791110"/>
      <w:bookmarkStart w:id="163" w:name="_Toc497898153"/>
      <w:r>
        <w:t xml:space="preserve">What </w:t>
      </w:r>
      <w:r w:rsidR="00AF7AE5">
        <w:t xml:space="preserve">in the VET system </w:t>
      </w:r>
      <w:r>
        <w:t>is impor</w:t>
      </w:r>
      <w:r w:rsidR="00AF7AE5">
        <w:t>tant to regulators</w:t>
      </w:r>
      <w:r>
        <w:t>?</w:t>
      </w:r>
      <w:bookmarkEnd w:id="159"/>
      <w:bookmarkEnd w:id="160"/>
      <w:bookmarkEnd w:id="161"/>
      <w:bookmarkEnd w:id="162"/>
      <w:bookmarkEnd w:id="163"/>
    </w:p>
    <w:p w:rsidR="008B179B" w:rsidRDefault="008B179B" w:rsidP="008B179B">
      <w:pPr>
        <w:pStyle w:val="Text"/>
      </w:pPr>
      <w:r>
        <w:t xml:space="preserve">Regulators are somewhat different from the other </w:t>
      </w:r>
      <w:r w:rsidR="008315CD">
        <w:t>groups included in this report</w:t>
      </w:r>
      <w:r w:rsidR="00C16576">
        <w:t>,</w:t>
      </w:r>
      <w:r w:rsidR="008315CD">
        <w:t xml:space="preserve"> in that t</w:t>
      </w:r>
      <w:r w:rsidR="00C42257">
        <w:t>hey stand independent</w:t>
      </w:r>
      <w:r w:rsidR="00B87253">
        <w:t>,</w:t>
      </w:r>
      <w:r w:rsidR="00C42257">
        <w:t xml:space="preserve"> </w:t>
      </w:r>
      <w:r w:rsidR="00B87253">
        <w:t>al</w:t>
      </w:r>
      <w:r w:rsidR="00C42257">
        <w:t xml:space="preserve">though they </w:t>
      </w:r>
      <w:r w:rsidR="002317E1">
        <w:t xml:space="preserve">are to </w:t>
      </w:r>
      <w:r w:rsidR="00C42257">
        <w:t>represent the interests</w:t>
      </w:r>
      <w:r w:rsidR="008315CD">
        <w:t xml:space="preserve"> of </w:t>
      </w:r>
      <w:r w:rsidR="00C16576">
        <w:t xml:space="preserve">the </w:t>
      </w:r>
      <w:r w:rsidR="008315CD">
        <w:t>other groups by</w:t>
      </w:r>
      <w:r>
        <w:t xml:space="preserve"> aiming to manage risk in the system for the benefit of all stakeholders. </w:t>
      </w:r>
    </w:p>
    <w:p w:rsidR="008B179B" w:rsidRPr="00884205" w:rsidRDefault="008B179B" w:rsidP="008B179B">
      <w:pPr>
        <w:pStyle w:val="Text"/>
      </w:pPr>
      <w:r>
        <w:t>The expectations of the national regulator</w:t>
      </w:r>
      <w:r w:rsidR="00BA72B7">
        <w:t>, ASQA,</w:t>
      </w:r>
      <w:r>
        <w:t xml:space="preserve"> can be determined by </w:t>
      </w:r>
      <w:r w:rsidR="00BA72B7">
        <w:t>examining</w:t>
      </w:r>
      <w:r>
        <w:t xml:space="preserve"> the risks </w:t>
      </w:r>
      <w:r w:rsidR="00BA72B7">
        <w:t>it</w:t>
      </w:r>
      <w:r>
        <w:t xml:space="preserve"> aims to manage. The primary risk for </w:t>
      </w:r>
      <w:r w:rsidRPr="00884205">
        <w:t xml:space="preserve">ASQA to manage is </w:t>
      </w:r>
      <w:r w:rsidR="00C16576">
        <w:t>ensuring</w:t>
      </w:r>
      <w:r w:rsidR="00B87253">
        <w:t xml:space="preserve"> that a person who has been certified by an RTO as possessing specific skills, knowledge and attitudes does in fact possess these competencies </w:t>
      </w:r>
      <w:r>
        <w:t xml:space="preserve">(ASQA </w:t>
      </w:r>
      <w:r w:rsidR="00713BA2" w:rsidRPr="00A66393">
        <w:t>2016</w:t>
      </w:r>
      <w:r w:rsidR="002D279E" w:rsidRPr="00A66393">
        <w:t>a</w:t>
      </w:r>
      <w:r>
        <w:t xml:space="preserve">). As ASQA notes, the </w:t>
      </w:r>
      <w:r w:rsidRPr="00884205">
        <w:t xml:space="preserve">potential </w:t>
      </w:r>
      <w:r w:rsidR="00777043">
        <w:t xml:space="preserve">for </w:t>
      </w:r>
      <w:r w:rsidR="00777043" w:rsidRPr="008315CD">
        <w:t xml:space="preserve">this </w:t>
      </w:r>
      <w:r w:rsidR="008315CD">
        <w:t>to be otherwise</w:t>
      </w:r>
      <w:r w:rsidR="00777043">
        <w:t xml:space="preserve"> </w:t>
      </w:r>
      <w:r>
        <w:t xml:space="preserve">is </w:t>
      </w:r>
      <w:r w:rsidR="008315CD">
        <w:t>substantial</w:t>
      </w:r>
      <w:r>
        <w:t xml:space="preserve"> and </w:t>
      </w:r>
      <w:r w:rsidR="008315CD">
        <w:t>affects not merely</w:t>
      </w:r>
      <w:r w:rsidRPr="00884205">
        <w:t xml:space="preserve"> t</w:t>
      </w:r>
      <w:r w:rsidR="00B87253">
        <w:t>he individual, but</w:t>
      </w:r>
      <w:r w:rsidR="008315CD">
        <w:t xml:space="preserve"> also</w:t>
      </w:r>
      <w:r w:rsidR="00B87253">
        <w:t xml:space="preserve"> employers</w:t>
      </w:r>
      <w:r w:rsidRPr="00884205">
        <w:t xml:space="preserve"> and the wider c</w:t>
      </w:r>
      <w:r w:rsidR="00143B5F" w:rsidRPr="005E2BE5">
        <w:rPr>
          <w:noProof/>
          <w:lang w:eastAsia="en-AU"/>
        </w:rPr>
        <mc:AlternateContent>
          <mc:Choice Requires="wps">
            <w:drawing>
              <wp:anchor distT="0" distB="0" distL="114300" distR="114300" simplePos="0" relativeHeight="252065792" behindDoc="0" locked="1" layoutInCell="1" allowOverlap="1" wp14:anchorId="20C93C37" wp14:editId="6317D788">
                <wp:simplePos x="0" y="0"/>
                <wp:positionH relativeFrom="outsideMargin">
                  <wp:posOffset>268605</wp:posOffset>
                </wp:positionH>
                <wp:positionV relativeFrom="page">
                  <wp:posOffset>751205</wp:posOffset>
                </wp:positionV>
                <wp:extent cx="1320800" cy="1901825"/>
                <wp:effectExtent l="0" t="0" r="0" b="3175"/>
                <wp:wrapNone/>
                <wp:docPr id="290" name="Text Box 290"/>
                <wp:cNvGraphicFramePr/>
                <a:graphic xmlns:a="http://schemas.openxmlformats.org/drawingml/2006/main">
                  <a:graphicData uri="http://schemas.microsoft.com/office/word/2010/wordprocessingShape">
                    <wps:wsp>
                      <wps:cNvSpPr txBox="1"/>
                      <wps:spPr>
                        <a:xfrm>
                          <a:off x="0" y="0"/>
                          <a:ext cx="1320800" cy="19018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42163" w:rsidRPr="00543BFF" w:rsidRDefault="00142163" w:rsidP="00143B5F">
                            <w:pPr>
                              <w:pStyle w:val="PullQuote"/>
                            </w:pPr>
                            <w:r>
                              <w:t>Regulators stand independent, but aim to manage risk in the system for the benefit of all stakeholders.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59" type="#_x0000_t202" style="position:absolute;margin-left:21.15pt;margin-top:59.15pt;width:104pt;height:149.75pt;z-index:2520657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" filled="f" stroked="f" strokeweight=".5pt">
                <v:shadow on="t" type="perspective" color="black" opacity="9830f" origin=",.5" offset="0,25pt" matrix="58982f,,,-12452f"/>
                <v:textbox inset="10mm">
                  <w:txbxContent>
                    <w:p w:rsidR="00142163" w:rsidRPr="00543BFF" w:rsidRDefault="00142163" w:rsidP="00143B5F">
                      <w:pPr>
                        <w:pStyle w:val="PullQuote"/>
                      </w:pPr>
                      <w:r>
                        <w:t>Regulators stand independent, but aim to manage risk in the system for the benefit of all stakeholders.</w:t>
                      </w:r>
                    </w:p>
                  </w:txbxContent>
                </v:textbox>
                <w10:wrap anchorx="margin" anchory="page"/>
                <w10:anchorlock/>
              </v:shape>
            </w:pict>
          </mc:Fallback>
        </mc:AlternateContent>
      </w:r>
      <w:r w:rsidRPr="00884205">
        <w:t>ommunity.</w:t>
      </w:r>
    </w:p>
    <w:p w:rsidR="001C2443" w:rsidRDefault="00B732DD" w:rsidP="008B179B">
      <w:pPr>
        <w:pStyle w:val="Text"/>
      </w:pPr>
      <w:r>
        <w:t xml:space="preserve">ASQA </w:t>
      </w:r>
      <w:r w:rsidR="008B179B" w:rsidRPr="00884205">
        <w:t>seeks to manage risks</w:t>
      </w:r>
      <w:r w:rsidR="001C2443">
        <w:t xml:space="preserve"> on two levels: strategic (systemic risk) and operational (provider risk)</w:t>
      </w:r>
      <w:r w:rsidR="0035441C">
        <w:t xml:space="preserve"> </w:t>
      </w:r>
      <w:r w:rsidR="00FE077F">
        <w:t>(ASQA 2016</w:t>
      </w:r>
      <w:r w:rsidR="002D279E">
        <w:t>a</w:t>
      </w:r>
      <w:r w:rsidR="00FE077F">
        <w:t>)</w:t>
      </w:r>
      <w:r w:rsidR="001C2443">
        <w:t>. Systemic risk is likely to exist across the sector or in a number of providers and, if left untreated, can have a detrimental impact on the quality of training</w:t>
      </w:r>
      <w:r w:rsidR="00777043">
        <w:t xml:space="preserve"> and assessment for individuals</w:t>
      </w:r>
      <w:r w:rsidR="008315CD">
        <w:t>,</w:t>
      </w:r>
      <w:r w:rsidR="001C2443">
        <w:t xml:space="preserve"> industry,</w:t>
      </w:r>
      <w:r w:rsidR="00777043">
        <w:t xml:space="preserve"> and the wider community,</w:t>
      </w:r>
      <w:r w:rsidR="001C2443">
        <w:t xml:space="preserve"> lead</w:t>
      </w:r>
      <w:r w:rsidR="00777043">
        <w:t>ing</w:t>
      </w:r>
      <w:r w:rsidR="001C2443">
        <w:t xml:space="preserve"> to a loss of confidence in the sector. Provider risk relates to the choices and actions of an individual provider.</w:t>
      </w:r>
      <w:r w:rsidR="00FE077F">
        <w:t xml:space="preserve"> This two-tiered strategy for managing risk in the sector is al</w:t>
      </w:r>
      <w:r w:rsidR="00C42257">
        <w:t xml:space="preserve">so highlighted by </w:t>
      </w:r>
      <w:r w:rsidR="0035441C">
        <w:t>Western Australia’s</w:t>
      </w:r>
      <w:r w:rsidR="00C42257">
        <w:t xml:space="preserve"> Training A</w:t>
      </w:r>
      <w:r w:rsidR="00FE077F">
        <w:t>ccreditation Council (TAC).</w:t>
      </w:r>
    </w:p>
    <w:p w:rsidR="00931316" w:rsidRPr="00E04C2F" w:rsidRDefault="00807B5A" w:rsidP="008B179B">
      <w:pPr>
        <w:pStyle w:val="Text"/>
      </w:pPr>
      <w:r>
        <w:t xml:space="preserve">ASQA’s recent move to a student-centred audit approach (ASQA </w:t>
      </w:r>
      <w:r w:rsidR="00A66393">
        <w:t>2016b</w:t>
      </w:r>
      <w:r>
        <w:t xml:space="preserve">) </w:t>
      </w:r>
      <w:r w:rsidR="008315CD">
        <w:t>emphasises</w:t>
      </w:r>
      <w:r w:rsidR="00777043">
        <w:t xml:space="preserve"> a new and more substantial</w:t>
      </w:r>
      <w:r w:rsidR="00263DAC">
        <w:t xml:space="preserve"> focus on the student experience. </w:t>
      </w:r>
      <w:r w:rsidR="00C611B8">
        <w:t>This shift in focus</w:t>
      </w:r>
      <w:r w:rsidR="00777043">
        <w:t xml:space="preserve"> </w:t>
      </w:r>
      <w:r w:rsidR="00C611B8">
        <w:t>—</w:t>
      </w:r>
      <w:r w:rsidR="00777043">
        <w:t xml:space="preserve"> </w:t>
      </w:r>
      <w:r w:rsidR="00C611B8">
        <w:t xml:space="preserve">which </w:t>
      </w:r>
      <w:r w:rsidR="00777043">
        <w:t>encompasses</w:t>
      </w:r>
      <w:r w:rsidR="00C611B8">
        <w:t xml:space="preserve"> the </w:t>
      </w:r>
      <w:r w:rsidR="00777043">
        <w:t>entire</w:t>
      </w:r>
      <w:r w:rsidR="00C611B8">
        <w:t xml:space="preserve"> learner journey</w:t>
      </w:r>
      <w:r w:rsidR="00777043">
        <w:t>,</w:t>
      </w:r>
      <w:r w:rsidR="00C611B8">
        <w:t xml:space="preserve"> from pre-enrolment to completion</w:t>
      </w:r>
      <w:r w:rsidR="0035441C">
        <w:t xml:space="preserve"> — </w:t>
      </w:r>
      <w:r w:rsidR="00C611B8">
        <w:t xml:space="preserve">demonstrates </w:t>
      </w:r>
      <w:r w:rsidR="009D2812">
        <w:t xml:space="preserve">how important the learner experience </w:t>
      </w:r>
      <w:r w:rsidR="00B425B5">
        <w:t xml:space="preserve">now </w:t>
      </w:r>
      <w:r w:rsidR="009D2812">
        <w:t>is to the regulator</w:t>
      </w:r>
      <w:r w:rsidR="00B425B5">
        <w:t xml:space="preserve">. It </w:t>
      </w:r>
      <w:r w:rsidR="009D2812">
        <w:t xml:space="preserve">also suggests that the student experience is seen as a </w:t>
      </w:r>
      <w:r w:rsidR="0084553E">
        <w:t>useful risk</w:t>
      </w:r>
      <w:r w:rsidR="009D2812">
        <w:t xml:space="preserve"> indicator of provider</w:t>
      </w:r>
      <w:r w:rsidR="00B2184D">
        <w:t xml:space="preserve"> quality (or behaviour).</w:t>
      </w:r>
      <w:r w:rsidR="005F0926">
        <w:t xml:space="preserve"> </w:t>
      </w:r>
      <w:r w:rsidR="00AC7CFB">
        <w:t>Figure</w:t>
      </w:r>
      <w:r w:rsidR="005F0926">
        <w:t xml:space="preserve"> </w:t>
      </w:r>
      <w:r w:rsidR="00E04C2F">
        <w:t>2</w:t>
      </w:r>
      <w:r w:rsidR="005F0926">
        <w:t xml:space="preserve"> shows how </w:t>
      </w:r>
      <w:r w:rsidR="00B732DD">
        <w:t>ASQA</w:t>
      </w:r>
      <w:r w:rsidR="005F0926">
        <w:t xml:space="preserve"> is structuring audits around the practices and behaviours of training providers in </w:t>
      </w:r>
      <w:r w:rsidR="008315CD">
        <w:t>the context of</w:t>
      </w:r>
      <w:r w:rsidR="005F0926">
        <w:t xml:space="preserve"> the phases of the student experience and how these relate to the </w:t>
      </w:r>
      <w:r w:rsidR="005F0926" w:rsidRPr="0084553E">
        <w:rPr>
          <w:i/>
        </w:rPr>
        <w:t>Standards for Registered Training Organisations (RTOs) 2015</w:t>
      </w:r>
      <w:r w:rsidR="005F0926">
        <w:rPr>
          <w:i/>
        </w:rPr>
        <w:t>.</w:t>
      </w:r>
      <w:r w:rsidR="00E04C2F">
        <w:t xml:space="preserve"> While key standards are specified against each of the student experience stages, it is expected that RTOs</w:t>
      </w:r>
      <w:r w:rsidR="008315CD">
        <w:t xml:space="preserve"> </w:t>
      </w:r>
      <w:r w:rsidR="0035441C">
        <w:t xml:space="preserve">will </w:t>
      </w:r>
      <w:r w:rsidR="00E04C2F">
        <w:t xml:space="preserve">meet all the requirements of the VET Quality Framework, including all standards. </w:t>
      </w:r>
    </w:p>
    <w:p w:rsidR="00931316" w:rsidRDefault="00931316">
      <w:pPr>
        <w:spacing w:before="0" w:line="240" w:lineRule="auto"/>
        <w:rPr>
          <w:i/>
        </w:rPr>
      </w:pPr>
      <w:r>
        <w:rPr>
          <w:i/>
        </w:rPr>
        <w:br w:type="page"/>
      </w:r>
    </w:p>
    <w:p w:rsidR="00BA72B7" w:rsidRDefault="00530FEF" w:rsidP="00931316">
      <w:pPr>
        <w:pStyle w:val="Figuretitle"/>
      </w:pPr>
      <w:bookmarkStart w:id="164" w:name="_Toc496791138"/>
      <w:r>
        <w:rPr>
          <w:noProof/>
          <w:lang w:eastAsia="en-AU"/>
        </w:rPr>
        <w:lastRenderedPageBreak/>
        <w:drawing>
          <wp:anchor distT="0" distB="0" distL="114300" distR="114300" simplePos="0" relativeHeight="251988992" behindDoc="0" locked="0" layoutInCell="1" allowOverlap="1" wp14:anchorId="24B4562C" wp14:editId="355AA0B0">
            <wp:simplePos x="0" y="0"/>
            <wp:positionH relativeFrom="column">
              <wp:posOffset>7620</wp:posOffset>
            </wp:positionH>
            <wp:positionV relativeFrom="paragraph">
              <wp:posOffset>227330</wp:posOffset>
            </wp:positionV>
            <wp:extent cx="4860290" cy="3482975"/>
            <wp:effectExtent l="0" t="0" r="0" b="3175"/>
            <wp:wrapTopAndBottom/>
            <wp:docPr id="9" name="Picture 9" descr="Key phases of the student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y phases of the student experi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60290" cy="3482975"/>
                    </a:xfrm>
                    <a:prstGeom prst="rect">
                      <a:avLst/>
                    </a:prstGeom>
                    <a:noFill/>
                    <a:ln>
                      <a:noFill/>
                    </a:ln>
                  </pic:spPr>
                </pic:pic>
              </a:graphicData>
            </a:graphic>
          </wp:anchor>
        </w:drawing>
      </w:r>
      <w:r w:rsidR="00931316">
        <w:t xml:space="preserve">Figure </w:t>
      </w:r>
      <w:r w:rsidR="00AC7CFB">
        <w:t>2</w:t>
      </w:r>
      <w:r w:rsidR="00931316">
        <w:t xml:space="preserve"> </w:t>
      </w:r>
      <w:r>
        <w:tab/>
      </w:r>
      <w:r w:rsidR="00931316">
        <w:t>ASQA’s student-centred audit approach</w:t>
      </w:r>
      <w:bookmarkEnd w:id="164"/>
    </w:p>
    <w:p w:rsidR="005F0926" w:rsidRPr="005F0926" w:rsidRDefault="00931316" w:rsidP="00931316">
      <w:pPr>
        <w:pStyle w:val="Source"/>
      </w:pPr>
      <w:r>
        <w:t>Source</w:t>
      </w:r>
      <w:r w:rsidR="002B3A8B">
        <w:t>:</w:t>
      </w:r>
      <w:r>
        <w:t xml:space="preserve"> ASQA </w:t>
      </w:r>
      <w:r w:rsidR="00204042">
        <w:t>(</w:t>
      </w:r>
      <w:r w:rsidRPr="00A66393">
        <w:t>201</w:t>
      </w:r>
      <w:r w:rsidR="00A66393" w:rsidRPr="00A66393">
        <w:t>6b</w:t>
      </w:r>
      <w:r w:rsidR="00204042">
        <w:t>).</w:t>
      </w:r>
    </w:p>
    <w:p w:rsidR="00FA56DB" w:rsidRDefault="00FA56DB" w:rsidP="00FA56DB">
      <w:pPr>
        <w:pStyle w:val="Heading2"/>
      </w:pPr>
      <w:bookmarkStart w:id="165" w:name="_Toc490043246"/>
      <w:bookmarkStart w:id="166" w:name="_Toc492370690"/>
      <w:bookmarkStart w:id="167" w:name="_Toc496019470"/>
      <w:bookmarkStart w:id="168" w:name="_Toc496791111"/>
      <w:bookmarkStart w:id="169" w:name="_Toc497898154"/>
      <w:r>
        <w:t>From the regulator’s</w:t>
      </w:r>
      <w:r w:rsidR="00204042">
        <w:t xml:space="preserve"> perspective, what makes a good-</w:t>
      </w:r>
      <w:r>
        <w:t>quality VET system?</w:t>
      </w:r>
      <w:bookmarkEnd w:id="165"/>
      <w:bookmarkEnd w:id="166"/>
      <w:bookmarkEnd w:id="167"/>
      <w:bookmarkEnd w:id="168"/>
      <w:bookmarkEnd w:id="169"/>
    </w:p>
    <w:p w:rsidR="00ED1F10" w:rsidRDefault="00ED1F10" w:rsidP="00ED1F10">
      <w:pPr>
        <w:pStyle w:val="Text"/>
      </w:pPr>
      <w:r>
        <w:t xml:space="preserve">Given the role of the regulators, a quality VET system is one in which providers delivering and certifying training that </w:t>
      </w:r>
      <w:r w:rsidR="000D5515">
        <w:t>fails to</w:t>
      </w:r>
      <w:r>
        <w:t xml:space="preserve"> meet the nationally approved quality standards </w:t>
      </w:r>
      <w:r w:rsidR="00EA51AE">
        <w:t xml:space="preserve">are </w:t>
      </w:r>
      <w:r>
        <w:t xml:space="preserve">identified and </w:t>
      </w:r>
      <w:r w:rsidR="00A86114">
        <w:t xml:space="preserve">quickly </w:t>
      </w:r>
      <w:r>
        <w:t xml:space="preserve">dealt with. </w:t>
      </w:r>
    </w:p>
    <w:p w:rsidR="00A66393" w:rsidRDefault="00B732DD" w:rsidP="00204042">
      <w:pPr>
        <w:pStyle w:val="Text"/>
      </w:pPr>
      <w:r>
        <w:t>ASQA</w:t>
      </w:r>
      <w:r w:rsidR="008B179B">
        <w:t xml:space="preserve"> </w:t>
      </w:r>
      <w:r w:rsidR="00204042">
        <w:t xml:space="preserve">(2015e) </w:t>
      </w:r>
      <w:r w:rsidR="008B179B">
        <w:t xml:space="preserve">provides the following </w:t>
      </w:r>
      <w:r w:rsidR="00A66393">
        <w:t>purpose statement</w:t>
      </w:r>
      <w:r w:rsidR="008B179B">
        <w:t xml:space="preserve"> on its website:</w:t>
      </w:r>
      <w:r w:rsidR="00204042">
        <w:t xml:space="preserve"> ‘</w:t>
      </w:r>
      <w:r w:rsidR="00A66393" w:rsidRPr="00A66393">
        <w:t>The Australian Skills Quality Authority promotes quality training so that students, employers, and industry have confidence in Australia's training sector</w:t>
      </w:r>
      <w:r w:rsidR="00204042">
        <w:t>’</w:t>
      </w:r>
      <w:r w:rsidR="00A66393" w:rsidRPr="00A66393">
        <w:t>.</w:t>
      </w:r>
    </w:p>
    <w:p w:rsidR="00B7683C" w:rsidRPr="00530FEF" w:rsidRDefault="0084553E" w:rsidP="00FA47FB">
      <w:pPr>
        <w:pStyle w:val="Text"/>
        <w:rPr>
          <w:spacing w:val="-2"/>
        </w:rPr>
      </w:pPr>
      <w:r w:rsidRPr="00530FEF">
        <w:rPr>
          <w:spacing w:val="-2"/>
        </w:rPr>
        <w:t>Notably,</w:t>
      </w:r>
      <w:r w:rsidR="00BA72B7" w:rsidRPr="00530FEF">
        <w:rPr>
          <w:spacing w:val="-2"/>
        </w:rPr>
        <w:t xml:space="preserve"> ‘quality’ is not defined. But in its document</w:t>
      </w:r>
      <w:r w:rsidR="00A86114">
        <w:rPr>
          <w:spacing w:val="-2"/>
        </w:rPr>
        <w:t xml:space="preserve">, </w:t>
      </w:r>
      <w:proofErr w:type="gramStart"/>
      <w:r w:rsidR="00204042" w:rsidRPr="00530FEF">
        <w:rPr>
          <w:i/>
          <w:spacing w:val="-2"/>
        </w:rPr>
        <w:t>A</w:t>
      </w:r>
      <w:r w:rsidR="00BA72B7" w:rsidRPr="00530FEF">
        <w:rPr>
          <w:i/>
          <w:spacing w:val="-2"/>
        </w:rPr>
        <w:t>bout</w:t>
      </w:r>
      <w:proofErr w:type="gramEnd"/>
      <w:r w:rsidR="00BA72B7" w:rsidRPr="00530FEF">
        <w:rPr>
          <w:i/>
          <w:spacing w:val="-2"/>
        </w:rPr>
        <w:t xml:space="preserve"> the standards for RTOs 2015</w:t>
      </w:r>
      <w:r w:rsidR="00BA72B7" w:rsidRPr="00530FEF">
        <w:rPr>
          <w:spacing w:val="-2"/>
        </w:rPr>
        <w:t xml:space="preserve"> (ASQA 201</w:t>
      </w:r>
      <w:r w:rsidR="00D62336" w:rsidRPr="00530FEF">
        <w:rPr>
          <w:spacing w:val="-2"/>
        </w:rPr>
        <w:t>5a</w:t>
      </w:r>
      <w:r w:rsidR="00BA72B7" w:rsidRPr="00530FEF">
        <w:rPr>
          <w:spacing w:val="-2"/>
        </w:rPr>
        <w:t xml:space="preserve">), </w:t>
      </w:r>
      <w:r w:rsidR="00B732DD" w:rsidRPr="00530FEF">
        <w:rPr>
          <w:spacing w:val="-2"/>
        </w:rPr>
        <w:t>ASQA</w:t>
      </w:r>
      <w:r w:rsidR="00BA72B7" w:rsidRPr="00530FEF">
        <w:rPr>
          <w:spacing w:val="-2"/>
        </w:rPr>
        <w:t xml:space="preserve"> describes the benefits of a quality VET sector for various stakeholders. </w:t>
      </w:r>
      <w:r w:rsidR="000D5515" w:rsidRPr="00530FEF">
        <w:rPr>
          <w:spacing w:val="-2"/>
        </w:rPr>
        <w:t>Table 16</w:t>
      </w:r>
      <w:r w:rsidR="00BA72B7" w:rsidRPr="00530FEF">
        <w:rPr>
          <w:spacing w:val="-2"/>
        </w:rPr>
        <w:t xml:space="preserve"> provide</w:t>
      </w:r>
      <w:r w:rsidR="000D5515" w:rsidRPr="00530FEF">
        <w:rPr>
          <w:spacing w:val="-2"/>
        </w:rPr>
        <w:t>s</w:t>
      </w:r>
      <w:r w:rsidR="00BA72B7" w:rsidRPr="00530FEF">
        <w:rPr>
          <w:spacing w:val="-2"/>
        </w:rPr>
        <w:t xml:space="preserve"> us with an indication</w:t>
      </w:r>
      <w:r w:rsidR="000D5515" w:rsidRPr="00530FEF">
        <w:rPr>
          <w:spacing w:val="-2"/>
        </w:rPr>
        <w:t xml:space="preserve"> of ASQA’s view</w:t>
      </w:r>
      <w:r w:rsidR="00BA72B7" w:rsidRPr="00530FEF">
        <w:rPr>
          <w:spacing w:val="-2"/>
        </w:rPr>
        <w:t xml:space="preserve"> of a quality VET </w:t>
      </w:r>
      <w:r w:rsidR="001A5A08" w:rsidRPr="00530FEF">
        <w:rPr>
          <w:spacing w:val="-2"/>
        </w:rPr>
        <w:t>sector</w:t>
      </w:r>
      <w:r w:rsidR="00BA72B7" w:rsidRPr="00530FEF">
        <w:rPr>
          <w:spacing w:val="-2"/>
        </w:rPr>
        <w:t>.</w:t>
      </w:r>
    </w:p>
    <w:p w:rsidR="00125183" w:rsidRDefault="00125183" w:rsidP="00530FEF">
      <w:pPr>
        <w:pStyle w:val="tabletitle0"/>
        <w:tabs>
          <w:tab w:val="clear" w:pos="992"/>
          <w:tab w:val="left" w:pos="851"/>
        </w:tabs>
      </w:pPr>
      <w:bookmarkStart w:id="170" w:name="_Toc497897975"/>
      <w:r>
        <w:t xml:space="preserve">Table </w:t>
      </w:r>
      <w:r w:rsidR="00036208">
        <w:t>16</w:t>
      </w:r>
      <w:r>
        <w:t xml:space="preserve"> </w:t>
      </w:r>
      <w:r w:rsidR="00530FEF">
        <w:tab/>
      </w:r>
      <w:r>
        <w:t>The elements of a quality VET sector for various stakeholders</w:t>
      </w:r>
      <w:bookmarkEnd w:id="170"/>
    </w:p>
    <w:tbl>
      <w:tblPr>
        <w:tblW w:w="7513" w:type="dxa"/>
        <w:tblInd w:w="108" w:type="dxa"/>
        <w:tblBorders>
          <w:top w:val="single" w:sz="4" w:space="0" w:color="auto"/>
          <w:bottom w:val="single" w:sz="4" w:space="0" w:color="auto"/>
        </w:tblBorders>
        <w:tblLayout w:type="fixed"/>
        <w:tblLook w:val="0000" w:firstRow="0" w:lastRow="0" w:firstColumn="0" w:lastColumn="0" w:noHBand="0" w:noVBand="0"/>
      </w:tblPr>
      <w:tblGrid>
        <w:gridCol w:w="1843"/>
        <w:gridCol w:w="5670"/>
      </w:tblGrid>
      <w:tr w:rsidR="00BA72B7" w:rsidRPr="00BA72B7" w:rsidTr="00467B4D">
        <w:trPr>
          <w:cantSplit/>
        </w:trPr>
        <w:tc>
          <w:tcPr>
            <w:tcW w:w="1843" w:type="dxa"/>
            <w:tcBorders>
              <w:top w:val="single" w:sz="4" w:space="0" w:color="auto"/>
              <w:bottom w:val="single" w:sz="4" w:space="0" w:color="auto"/>
              <w:right w:val="nil"/>
            </w:tcBorders>
          </w:tcPr>
          <w:p w:rsidR="00BA72B7" w:rsidRPr="00BA72B7" w:rsidRDefault="00BA72B7" w:rsidP="00467B4D">
            <w:pPr>
              <w:spacing w:before="80" w:after="80" w:line="240" w:lineRule="auto"/>
              <w:ind w:left="-108"/>
              <w:rPr>
                <w:rFonts w:ascii="Arial" w:hAnsi="Arial"/>
                <w:b/>
                <w:sz w:val="17"/>
              </w:rPr>
            </w:pPr>
            <w:r>
              <w:rPr>
                <w:rFonts w:ascii="Arial" w:hAnsi="Arial"/>
                <w:b/>
                <w:sz w:val="17"/>
              </w:rPr>
              <w:t>Stakeholder group</w:t>
            </w:r>
          </w:p>
        </w:tc>
        <w:tc>
          <w:tcPr>
            <w:tcW w:w="5670" w:type="dxa"/>
            <w:tcBorders>
              <w:top w:val="single" w:sz="4" w:space="0" w:color="auto"/>
              <w:left w:val="nil"/>
              <w:bottom w:val="single" w:sz="4" w:space="0" w:color="auto"/>
            </w:tcBorders>
          </w:tcPr>
          <w:p w:rsidR="00BA72B7" w:rsidRPr="00BA72B7" w:rsidRDefault="00BA72B7" w:rsidP="00467B4D">
            <w:pPr>
              <w:spacing w:before="80" w:after="80" w:line="240" w:lineRule="auto"/>
              <w:ind w:left="-108"/>
              <w:rPr>
                <w:rFonts w:ascii="Arial" w:hAnsi="Arial"/>
                <w:b/>
                <w:sz w:val="17"/>
              </w:rPr>
            </w:pPr>
            <w:r>
              <w:rPr>
                <w:rFonts w:ascii="Arial" w:hAnsi="Arial"/>
                <w:b/>
                <w:sz w:val="17"/>
              </w:rPr>
              <w:t>Elements of a quality VET sector</w:t>
            </w:r>
          </w:p>
        </w:tc>
      </w:tr>
      <w:tr w:rsidR="00BA72B7" w:rsidRPr="00BA72B7" w:rsidTr="00467B4D">
        <w:trPr>
          <w:cantSplit/>
        </w:trPr>
        <w:tc>
          <w:tcPr>
            <w:tcW w:w="1843" w:type="dxa"/>
            <w:tcBorders>
              <w:top w:val="single" w:sz="4" w:space="0" w:color="auto"/>
              <w:bottom w:val="nil"/>
              <w:right w:val="nil"/>
            </w:tcBorders>
          </w:tcPr>
          <w:p w:rsidR="00BA72B7" w:rsidRPr="00BA72B7" w:rsidRDefault="00BA72B7" w:rsidP="00467B4D">
            <w:pPr>
              <w:spacing w:before="40" w:after="40" w:line="240" w:lineRule="auto"/>
              <w:ind w:left="-108"/>
              <w:rPr>
                <w:rFonts w:ascii="Arial" w:hAnsi="Arial"/>
                <w:sz w:val="16"/>
              </w:rPr>
            </w:pPr>
            <w:r>
              <w:rPr>
                <w:rFonts w:ascii="Arial" w:hAnsi="Arial"/>
                <w:sz w:val="16"/>
              </w:rPr>
              <w:t>Learners</w:t>
            </w:r>
          </w:p>
        </w:tc>
        <w:tc>
          <w:tcPr>
            <w:tcW w:w="5670" w:type="dxa"/>
            <w:tcBorders>
              <w:top w:val="single" w:sz="4" w:space="0" w:color="auto"/>
              <w:left w:val="nil"/>
              <w:bottom w:val="nil"/>
            </w:tcBorders>
          </w:tcPr>
          <w:p w:rsidR="00BA72B7" w:rsidRPr="00BA72B7" w:rsidRDefault="00EA513A" w:rsidP="00467B4D">
            <w:pPr>
              <w:tabs>
                <w:tab w:val="decimal" w:pos="553"/>
              </w:tabs>
              <w:spacing w:before="40" w:after="40" w:line="240" w:lineRule="auto"/>
              <w:ind w:left="-108"/>
              <w:rPr>
                <w:rFonts w:ascii="Arial" w:hAnsi="Arial"/>
                <w:sz w:val="16"/>
              </w:rPr>
            </w:pPr>
            <w:r>
              <w:rPr>
                <w:rFonts w:ascii="Arial" w:hAnsi="Arial"/>
                <w:sz w:val="16"/>
              </w:rPr>
              <w:t>Confidence that, no matter which provider they choose, they will receive quality training and assessment that is responsive to industry needs and to their needs</w:t>
            </w:r>
            <w:r w:rsidR="00204042">
              <w:rPr>
                <w:rFonts w:ascii="Arial" w:hAnsi="Arial"/>
                <w:sz w:val="16"/>
              </w:rPr>
              <w:t>.</w:t>
            </w:r>
          </w:p>
        </w:tc>
      </w:tr>
      <w:tr w:rsidR="00BA72B7" w:rsidRPr="00BA72B7" w:rsidTr="00467B4D">
        <w:trPr>
          <w:cantSplit/>
        </w:trPr>
        <w:tc>
          <w:tcPr>
            <w:tcW w:w="1843" w:type="dxa"/>
            <w:tcBorders>
              <w:top w:val="nil"/>
              <w:bottom w:val="nil"/>
              <w:right w:val="nil"/>
            </w:tcBorders>
          </w:tcPr>
          <w:p w:rsidR="00BA72B7" w:rsidRPr="00BA72B7" w:rsidRDefault="00BA72B7" w:rsidP="00467B4D">
            <w:pPr>
              <w:spacing w:before="40" w:after="40" w:line="240" w:lineRule="auto"/>
              <w:ind w:left="-108"/>
              <w:rPr>
                <w:rFonts w:ascii="Arial" w:hAnsi="Arial"/>
                <w:sz w:val="16"/>
              </w:rPr>
            </w:pPr>
            <w:r>
              <w:rPr>
                <w:rFonts w:ascii="Arial" w:hAnsi="Arial"/>
                <w:sz w:val="16"/>
              </w:rPr>
              <w:t>Industry/employers</w:t>
            </w:r>
          </w:p>
        </w:tc>
        <w:tc>
          <w:tcPr>
            <w:tcW w:w="5670" w:type="dxa"/>
            <w:tcBorders>
              <w:top w:val="nil"/>
              <w:left w:val="nil"/>
              <w:bottom w:val="nil"/>
            </w:tcBorders>
          </w:tcPr>
          <w:p w:rsidR="00BA72B7" w:rsidRPr="00BA72B7" w:rsidRDefault="00EA513A" w:rsidP="00467B4D">
            <w:pPr>
              <w:tabs>
                <w:tab w:val="decimal" w:pos="553"/>
              </w:tabs>
              <w:spacing w:before="40" w:after="40" w:line="240" w:lineRule="auto"/>
              <w:ind w:left="-108"/>
              <w:rPr>
                <w:rFonts w:ascii="Arial" w:hAnsi="Arial"/>
                <w:sz w:val="16"/>
              </w:rPr>
            </w:pPr>
            <w:r>
              <w:rPr>
                <w:rFonts w:ascii="Arial" w:hAnsi="Arial"/>
                <w:sz w:val="16"/>
              </w:rPr>
              <w:t>RTOs provide essential skills to both new entrants and existing workers. RTOs maintain strong engagement with industry to ensure their services remain relevant to the needs of employers, and graduates are job-ready.</w:t>
            </w:r>
          </w:p>
        </w:tc>
      </w:tr>
      <w:tr w:rsidR="00BA72B7" w:rsidRPr="00BA72B7" w:rsidTr="00467B4D">
        <w:trPr>
          <w:cantSplit/>
        </w:trPr>
        <w:tc>
          <w:tcPr>
            <w:tcW w:w="1843" w:type="dxa"/>
            <w:tcBorders>
              <w:top w:val="nil"/>
              <w:bottom w:val="nil"/>
              <w:right w:val="nil"/>
            </w:tcBorders>
          </w:tcPr>
          <w:p w:rsidR="00BA72B7" w:rsidRPr="00BA72B7" w:rsidRDefault="00BA72B7" w:rsidP="00467B4D">
            <w:pPr>
              <w:spacing w:before="40" w:after="40" w:line="240" w:lineRule="auto"/>
              <w:ind w:left="-108"/>
              <w:rPr>
                <w:rFonts w:ascii="Arial" w:hAnsi="Arial"/>
                <w:sz w:val="16"/>
              </w:rPr>
            </w:pPr>
            <w:r>
              <w:rPr>
                <w:rFonts w:ascii="Arial" w:hAnsi="Arial"/>
                <w:sz w:val="16"/>
              </w:rPr>
              <w:t>Government</w:t>
            </w:r>
          </w:p>
        </w:tc>
        <w:tc>
          <w:tcPr>
            <w:tcW w:w="5670" w:type="dxa"/>
            <w:tcBorders>
              <w:top w:val="nil"/>
              <w:left w:val="nil"/>
              <w:bottom w:val="nil"/>
            </w:tcBorders>
          </w:tcPr>
          <w:p w:rsidR="00BA72B7" w:rsidRPr="00BA72B7" w:rsidRDefault="00EA513A" w:rsidP="00467B4D">
            <w:pPr>
              <w:tabs>
                <w:tab w:val="decimal" w:pos="553"/>
              </w:tabs>
              <w:spacing w:before="40" w:after="40" w:line="240" w:lineRule="auto"/>
              <w:ind w:left="-108"/>
              <w:rPr>
                <w:rFonts w:ascii="Arial" w:hAnsi="Arial"/>
                <w:sz w:val="16"/>
              </w:rPr>
            </w:pPr>
            <w:r>
              <w:rPr>
                <w:rFonts w:ascii="Arial" w:hAnsi="Arial"/>
                <w:sz w:val="16"/>
              </w:rPr>
              <w:t>Confidence (especially in providers) to invest in training that contributes to a skilled Australian workforce.</w:t>
            </w:r>
          </w:p>
        </w:tc>
      </w:tr>
      <w:tr w:rsidR="00EA513A" w:rsidRPr="00BA72B7" w:rsidTr="00467B4D">
        <w:trPr>
          <w:cantSplit/>
        </w:trPr>
        <w:tc>
          <w:tcPr>
            <w:tcW w:w="1843" w:type="dxa"/>
            <w:tcBorders>
              <w:top w:val="nil"/>
              <w:bottom w:val="nil"/>
              <w:right w:val="nil"/>
            </w:tcBorders>
          </w:tcPr>
          <w:p w:rsidR="00EA513A" w:rsidRDefault="00EA513A" w:rsidP="00467B4D">
            <w:pPr>
              <w:spacing w:before="40" w:after="40" w:line="240" w:lineRule="auto"/>
              <w:ind w:left="-108"/>
              <w:rPr>
                <w:rFonts w:ascii="Arial" w:hAnsi="Arial"/>
                <w:sz w:val="16"/>
              </w:rPr>
            </w:pPr>
            <w:r>
              <w:rPr>
                <w:rFonts w:ascii="Arial" w:hAnsi="Arial"/>
                <w:sz w:val="16"/>
              </w:rPr>
              <w:t>Community</w:t>
            </w:r>
          </w:p>
        </w:tc>
        <w:tc>
          <w:tcPr>
            <w:tcW w:w="5670" w:type="dxa"/>
            <w:tcBorders>
              <w:top w:val="nil"/>
              <w:left w:val="nil"/>
              <w:bottom w:val="nil"/>
            </w:tcBorders>
          </w:tcPr>
          <w:p w:rsidR="00EA513A" w:rsidRPr="00BA72B7" w:rsidRDefault="00125183" w:rsidP="00467B4D">
            <w:pPr>
              <w:tabs>
                <w:tab w:val="decimal" w:pos="553"/>
              </w:tabs>
              <w:spacing w:before="40" w:after="40" w:line="240" w:lineRule="auto"/>
              <w:ind w:left="-108"/>
              <w:rPr>
                <w:rFonts w:ascii="Arial" w:hAnsi="Arial"/>
                <w:sz w:val="16"/>
              </w:rPr>
            </w:pPr>
            <w:r>
              <w:rPr>
                <w:rFonts w:ascii="Arial" w:hAnsi="Arial"/>
                <w:sz w:val="16"/>
              </w:rPr>
              <w:t>A VET sector that is viable for the long term and confidence that RTOs are delivering quality training and assessment that is highly regarded both locally and overseas.</w:t>
            </w:r>
          </w:p>
        </w:tc>
      </w:tr>
      <w:tr w:rsidR="00BA72B7" w:rsidRPr="00BA72B7" w:rsidTr="00467B4D">
        <w:trPr>
          <w:cantSplit/>
        </w:trPr>
        <w:tc>
          <w:tcPr>
            <w:tcW w:w="1843" w:type="dxa"/>
            <w:tcBorders>
              <w:top w:val="nil"/>
              <w:bottom w:val="single" w:sz="4" w:space="0" w:color="auto"/>
              <w:right w:val="nil"/>
            </w:tcBorders>
          </w:tcPr>
          <w:p w:rsidR="00BA72B7" w:rsidRPr="00BA72B7" w:rsidRDefault="00EA513A" w:rsidP="00467B4D">
            <w:pPr>
              <w:spacing w:before="40" w:after="40" w:line="240" w:lineRule="auto"/>
              <w:ind w:left="-108"/>
              <w:rPr>
                <w:rFonts w:ascii="Arial" w:hAnsi="Arial"/>
                <w:sz w:val="16"/>
              </w:rPr>
            </w:pPr>
            <w:r>
              <w:rPr>
                <w:rFonts w:ascii="Arial" w:hAnsi="Arial"/>
                <w:sz w:val="16"/>
              </w:rPr>
              <w:t>Providers</w:t>
            </w:r>
          </w:p>
        </w:tc>
        <w:tc>
          <w:tcPr>
            <w:tcW w:w="5670" w:type="dxa"/>
            <w:tcBorders>
              <w:top w:val="nil"/>
              <w:left w:val="nil"/>
              <w:bottom w:val="single" w:sz="4" w:space="0" w:color="auto"/>
            </w:tcBorders>
          </w:tcPr>
          <w:p w:rsidR="00BA72B7" w:rsidRPr="00BA72B7" w:rsidRDefault="00125183" w:rsidP="00467B4D">
            <w:pPr>
              <w:tabs>
                <w:tab w:val="decimal" w:pos="553"/>
              </w:tabs>
              <w:spacing w:before="40" w:after="40" w:line="240" w:lineRule="auto"/>
              <w:ind w:left="-108"/>
              <w:rPr>
                <w:rFonts w:ascii="Arial" w:hAnsi="Arial"/>
                <w:sz w:val="16"/>
              </w:rPr>
            </w:pPr>
            <w:r>
              <w:rPr>
                <w:rFonts w:ascii="Arial" w:hAnsi="Arial"/>
                <w:sz w:val="16"/>
              </w:rPr>
              <w:t>A balanced approach to regulation to ensure high-quality training and assessment while allowing enough flexibility to encourage innovation.</w:t>
            </w:r>
          </w:p>
        </w:tc>
      </w:tr>
    </w:tbl>
    <w:p w:rsidR="008B179B" w:rsidRDefault="00125183" w:rsidP="00125183">
      <w:pPr>
        <w:pStyle w:val="Source"/>
      </w:pPr>
      <w:r>
        <w:t xml:space="preserve">Source: ASQA </w:t>
      </w:r>
      <w:r w:rsidR="00204042">
        <w:t>(</w:t>
      </w:r>
      <w:r>
        <w:t>201</w:t>
      </w:r>
      <w:r w:rsidR="00D62336">
        <w:t>5a</w:t>
      </w:r>
      <w:r w:rsidR="00204042">
        <w:t>).</w:t>
      </w:r>
    </w:p>
    <w:p w:rsidR="00FA56DB" w:rsidRDefault="00FA56DB" w:rsidP="00FA56DB">
      <w:pPr>
        <w:pStyle w:val="Heading2"/>
      </w:pPr>
      <w:bookmarkStart w:id="171" w:name="_Toc490043247"/>
      <w:bookmarkStart w:id="172" w:name="_Toc492370691"/>
      <w:bookmarkStart w:id="173" w:name="_Toc496019471"/>
      <w:bookmarkStart w:id="174" w:name="_Toc496791112"/>
      <w:bookmarkStart w:id="175" w:name="_Toc497898155"/>
      <w:r>
        <w:lastRenderedPageBreak/>
        <w:t>What are the enablers of, and barriers to, a system that meets the expectations of regulators?</w:t>
      </w:r>
      <w:bookmarkEnd w:id="171"/>
      <w:bookmarkEnd w:id="172"/>
      <w:bookmarkEnd w:id="173"/>
      <w:bookmarkEnd w:id="174"/>
      <w:bookmarkEnd w:id="175"/>
    </w:p>
    <w:p w:rsidR="00C611B8" w:rsidRDefault="00204042" w:rsidP="00C611B8">
      <w:pPr>
        <w:pStyle w:val="Text"/>
      </w:pPr>
      <w:r>
        <w:t>T</w:t>
      </w:r>
      <w:r w:rsidR="00C611B8">
        <w:t xml:space="preserve">he regulators </w:t>
      </w:r>
      <w:r w:rsidR="00097B3B">
        <w:t xml:space="preserve">work to </w:t>
      </w:r>
      <w:r w:rsidR="001A5A08">
        <w:t>facilitate and support</w:t>
      </w:r>
      <w:r w:rsidR="00097B3B">
        <w:t xml:space="preserve"> a system that meets </w:t>
      </w:r>
      <w:r w:rsidR="00EA51AE">
        <w:t>legislated</w:t>
      </w:r>
      <w:r w:rsidR="00097B3B">
        <w:t xml:space="preserve"> expectations</w:t>
      </w:r>
      <w:r w:rsidRPr="00204042">
        <w:t xml:space="preserve"> </w:t>
      </w:r>
      <w:r>
        <w:t>by enacting regulation and managing risks</w:t>
      </w:r>
      <w:r w:rsidR="00097B3B">
        <w:t>.</w:t>
      </w:r>
      <w:r w:rsidR="00C611B8">
        <w:t xml:space="preserve"> The Regulatory Risk Framework provides the vehicle by which </w:t>
      </w:r>
      <w:r w:rsidR="00B732DD">
        <w:t>ASQA</w:t>
      </w:r>
      <w:r w:rsidR="00C611B8">
        <w:t xml:space="preserve"> identifies and evaluates risks to the quality of VET at the macro (whole of sector) and micro (provider) level</w:t>
      </w:r>
      <w:r w:rsidR="00523DA5">
        <w:t>s</w:t>
      </w:r>
      <w:r w:rsidR="00C611B8">
        <w:t>. The use of data and in</w:t>
      </w:r>
      <w:r w:rsidR="00523DA5">
        <w:t>telligence to inform judg</w:t>
      </w:r>
      <w:r w:rsidR="00C611B8">
        <w:t xml:space="preserve">ments about appropriate interventions is central to this regulatory approach (ASQA </w:t>
      </w:r>
      <w:r w:rsidR="00C611B8" w:rsidRPr="00D62336">
        <w:t>2016</w:t>
      </w:r>
      <w:r w:rsidR="00D62336" w:rsidRPr="00D62336">
        <w:t>a</w:t>
      </w:r>
      <w:r w:rsidR="00C611B8">
        <w:t xml:space="preserve">). Hence, the availability of </w:t>
      </w:r>
      <w:r w:rsidR="001A5A08">
        <w:t xml:space="preserve">relevant </w:t>
      </w:r>
      <w:r w:rsidR="00C611B8">
        <w:t xml:space="preserve">data and information is a critical enabler of a system that meets the expectation of regulators. </w:t>
      </w:r>
    </w:p>
    <w:p w:rsidR="009E35F5" w:rsidRDefault="0084553E" w:rsidP="00C611B8">
      <w:pPr>
        <w:pStyle w:val="Text"/>
      </w:pPr>
      <w:r>
        <w:t>In contrast</w:t>
      </w:r>
      <w:r w:rsidR="00C611B8">
        <w:t xml:space="preserve">, </w:t>
      </w:r>
      <w:r w:rsidR="00523DA5">
        <w:t>a lack of timely</w:t>
      </w:r>
      <w:r w:rsidR="00C611B8">
        <w:t xml:space="preserve"> </w:t>
      </w:r>
      <w:r w:rsidR="00C80802">
        <w:t xml:space="preserve">data and information can be a barrier to </w:t>
      </w:r>
      <w:r w:rsidR="0035441C">
        <w:t xml:space="preserve">the ability of </w:t>
      </w:r>
      <w:r w:rsidR="00C80802">
        <w:t>regulators</w:t>
      </w:r>
      <w:r w:rsidR="00523DA5">
        <w:t xml:space="preserve"> </w:t>
      </w:r>
      <w:r w:rsidR="00C80802">
        <w:t xml:space="preserve">to identify and act on poor quality </w:t>
      </w:r>
      <w:r w:rsidR="0035441C">
        <w:t>before</w:t>
      </w:r>
      <w:r w:rsidR="00C80802">
        <w:t xml:space="preserve"> </w:t>
      </w:r>
      <w:r w:rsidR="0035441C">
        <w:t xml:space="preserve">the sector is </w:t>
      </w:r>
      <w:r w:rsidR="002076F5">
        <w:t xml:space="preserve">adversely </w:t>
      </w:r>
      <w:r w:rsidR="0035441C">
        <w:t>impacted.</w:t>
      </w:r>
      <w:r w:rsidR="00C80802">
        <w:t xml:space="preserve"> </w:t>
      </w:r>
      <w:r w:rsidR="002B3A5D">
        <w:t xml:space="preserve">The frequency and quality of data and information required by the regulators is </w:t>
      </w:r>
      <w:r w:rsidR="006D1E94">
        <w:t xml:space="preserve">established </w:t>
      </w:r>
      <w:r w:rsidR="002B3A5D">
        <w:t>by government policy</w:t>
      </w:r>
      <w:r w:rsidR="000806AA">
        <w:t xml:space="preserve">, as set in the </w:t>
      </w:r>
      <w:r w:rsidR="00523DA5">
        <w:t>NVETR Act</w:t>
      </w:r>
      <w:r w:rsidR="000806AA">
        <w:t xml:space="preserve"> and its subordinate instruments, the </w:t>
      </w:r>
      <w:r w:rsidR="000806AA" w:rsidRPr="00B732DD">
        <w:t>Data Provision Requirements</w:t>
      </w:r>
      <w:r w:rsidR="00727861">
        <w:t>,</w:t>
      </w:r>
      <w:r w:rsidR="000806AA">
        <w:t xml:space="preserve"> the </w:t>
      </w:r>
      <w:r w:rsidR="000806AA" w:rsidRPr="00B732DD">
        <w:t>National VET Provider Collection Data Requirements Policy and the VET Data Protocol</w:t>
      </w:r>
      <w:r w:rsidR="000806AA">
        <w:t>.</w:t>
      </w:r>
      <w:r w:rsidR="006D1E94">
        <w:t xml:space="preserve"> NCVER provides </w:t>
      </w:r>
      <w:r w:rsidR="00B732DD">
        <w:t>ASQA</w:t>
      </w:r>
      <w:r w:rsidR="006D1E94">
        <w:t xml:space="preserve"> with information in accordance wi</w:t>
      </w:r>
      <w:r w:rsidR="00B732DD">
        <w:t>th these policies and protocols</w:t>
      </w:r>
      <w:r w:rsidR="006D1E94">
        <w:t xml:space="preserve"> and has also been able to respond to periodic requests for information and data on a case-by-case basis. </w:t>
      </w:r>
      <w:r>
        <w:t>A</w:t>
      </w:r>
      <w:r w:rsidR="006D1E94">
        <w:t xml:space="preserve"> growing relationship between NCVER and the regulator is </w:t>
      </w:r>
      <w:r w:rsidR="0035441C">
        <w:t>an enabler to building a higher-</w:t>
      </w:r>
      <w:r w:rsidR="006D1E94">
        <w:t xml:space="preserve">quality VET system. </w:t>
      </w:r>
      <w:r w:rsidR="001A5A08">
        <w:t xml:space="preserve">As noted earlier, </w:t>
      </w:r>
      <w:r w:rsidR="00B732DD">
        <w:t>ASQA</w:t>
      </w:r>
      <w:r w:rsidR="00716F38">
        <w:t xml:space="preserve"> has recently moved to a new student-centred audit approach</w:t>
      </w:r>
      <w:r w:rsidR="00B732DD">
        <w:t>, one that</w:t>
      </w:r>
      <w:r w:rsidR="00716F38">
        <w:t xml:space="preserve"> will </w:t>
      </w:r>
      <w:r w:rsidR="009E35F5">
        <w:t xml:space="preserve">draw information from a wide array of sources, </w:t>
      </w:r>
      <w:r w:rsidR="00716F38">
        <w:t>potentially bringing</w:t>
      </w:r>
      <w:r w:rsidR="009E35F5">
        <w:t xml:space="preserve"> risky behaviour to the regulator</w:t>
      </w:r>
      <w:r w:rsidR="002B3A5D">
        <w:t>’</w:t>
      </w:r>
      <w:r w:rsidR="009E35F5">
        <w:t xml:space="preserve">s attention more quickly. </w:t>
      </w:r>
    </w:p>
    <w:p w:rsidR="00D41EC1" w:rsidRDefault="002D279E" w:rsidP="00C611B8">
      <w:pPr>
        <w:pStyle w:val="Text"/>
      </w:pPr>
      <w:r>
        <w:t>S</w:t>
      </w:r>
      <w:r w:rsidR="009E35F5">
        <w:t xml:space="preserve">wift regulatory action </w:t>
      </w:r>
      <w:r w:rsidR="006D1E94">
        <w:t xml:space="preserve">under the previous audit model </w:t>
      </w:r>
      <w:r>
        <w:t xml:space="preserve">was hindered by the multiple opportunities </w:t>
      </w:r>
      <w:r w:rsidR="001A5A08">
        <w:t xml:space="preserve">available </w:t>
      </w:r>
      <w:r>
        <w:t xml:space="preserve">for providers to rectify non-compliance before regulatory action </w:t>
      </w:r>
      <w:r w:rsidR="006D1E94">
        <w:t>was taken</w:t>
      </w:r>
      <w:r w:rsidR="00D41EC1">
        <w:t>.</w:t>
      </w:r>
      <w:r>
        <w:t xml:space="preserve"> Changes under the new audit model will support more timely regulatory actions (ASQA </w:t>
      </w:r>
      <w:r w:rsidRPr="00B3606B">
        <w:t>2016</w:t>
      </w:r>
      <w:r w:rsidR="00B3606B" w:rsidRPr="00B3606B">
        <w:t>b</w:t>
      </w:r>
      <w:r>
        <w:t>).</w:t>
      </w:r>
    </w:p>
    <w:p w:rsidR="00127253" w:rsidRDefault="00127253" w:rsidP="00C611B8">
      <w:pPr>
        <w:pStyle w:val="Text"/>
      </w:pPr>
      <w:r>
        <w:t xml:space="preserve">It should be noted that the regulators have inherited the current structure of the VET provider market. While regulators can set a high bar for new entrants, they have to deal with large numbers of existing RTOs that are diverse in size and geography. </w:t>
      </w:r>
      <w:r w:rsidR="00DD66F4">
        <w:t xml:space="preserve">As noted in Korbel </w:t>
      </w:r>
      <w:r w:rsidR="00B3606B">
        <w:t xml:space="preserve">and Misko </w:t>
      </w:r>
      <w:r w:rsidR="00DD66F4">
        <w:t>(2016), regulation of a system with such a high proportion of small</w:t>
      </w:r>
      <w:r w:rsidR="006D1E94">
        <w:t xml:space="preserve"> and diverse</w:t>
      </w:r>
      <w:r w:rsidR="00DD66F4">
        <w:t xml:space="preserve"> providers is a challenge</w:t>
      </w:r>
      <w:r w:rsidR="001472DD">
        <w:t xml:space="preserve"> that requires sufficient resources together with a breadth of information</w:t>
      </w:r>
      <w:r w:rsidR="00DD66F4">
        <w:t>.</w:t>
      </w:r>
    </w:p>
    <w:p w:rsidR="00FA56DB" w:rsidRPr="009B1FD8" w:rsidRDefault="00FA56DB" w:rsidP="00FA56DB">
      <w:pPr>
        <w:pStyle w:val="Heading2"/>
      </w:pPr>
      <w:bookmarkStart w:id="176" w:name="_Toc490043248"/>
      <w:bookmarkStart w:id="177" w:name="_Toc492370692"/>
      <w:bookmarkStart w:id="178" w:name="_Toc496019472"/>
      <w:bookmarkStart w:id="179" w:name="_Toc496791113"/>
      <w:bookmarkStart w:id="180" w:name="_Toc497898156"/>
      <w:r>
        <w:t>How effective and/or useful (to regulators) are any currently available measures of quality? What might be better?</w:t>
      </w:r>
      <w:bookmarkEnd w:id="176"/>
      <w:bookmarkEnd w:id="177"/>
      <w:bookmarkEnd w:id="178"/>
      <w:bookmarkEnd w:id="179"/>
      <w:bookmarkEnd w:id="180"/>
    </w:p>
    <w:p w:rsidR="00FA56DB" w:rsidRDefault="00103BF5" w:rsidP="00FA56DB">
      <w:pPr>
        <w:pStyle w:val="Text"/>
      </w:pPr>
      <w:r>
        <w:t>Regulators</w:t>
      </w:r>
      <w:r w:rsidR="00B732DD">
        <w:t xml:space="preserve"> need data that enable</w:t>
      </w:r>
      <w:r w:rsidR="00097B3B">
        <w:t xml:space="preserve"> them to identify unusual </w:t>
      </w:r>
      <w:r w:rsidR="0035441C">
        <w:t>provider</w:t>
      </w:r>
      <w:r w:rsidR="00F55C07">
        <w:t xml:space="preserve"> activity</w:t>
      </w:r>
      <w:r w:rsidR="00097B3B">
        <w:t>. Their risk-based approach means they are attempting to identify and remove poor quality</w:t>
      </w:r>
      <w:r>
        <w:t xml:space="preserve"> from the system</w:t>
      </w:r>
      <w:r w:rsidR="00097B3B">
        <w:t>, rather than measure high quality.</w:t>
      </w:r>
    </w:p>
    <w:p w:rsidR="001472DD" w:rsidRDefault="00716F38" w:rsidP="00103BF5">
      <w:pPr>
        <w:pStyle w:val="Text"/>
      </w:pPr>
      <w:r>
        <w:t xml:space="preserve">As mentioned briefly above, in 2017 </w:t>
      </w:r>
      <w:r w:rsidR="00B732DD">
        <w:t>ASQA</w:t>
      </w:r>
      <w:r w:rsidR="00103BF5">
        <w:t xml:space="preserve"> implement</w:t>
      </w:r>
      <w:r>
        <w:t>ed</w:t>
      </w:r>
      <w:r w:rsidR="00103BF5">
        <w:t xml:space="preserve"> its new student-centred audit approach. To identify potential risks</w:t>
      </w:r>
      <w:r w:rsidR="001472DD">
        <w:t xml:space="preserve"> for this</w:t>
      </w:r>
      <w:r w:rsidR="00103BF5">
        <w:t xml:space="preserve">, </w:t>
      </w:r>
      <w:r w:rsidR="00B732DD">
        <w:t>ASQA</w:t>
      </w:r>
      <w:r w:rsidR="00103BF5">
        <w:t xml:space="preserve"> draw</w:t>
      </w:r>
      <w:r>
        <w:t>s</w:t>
      </w:r>
      <w:r w:rsidR="00103BF5">
        <w:t xml:space="preserve"> information from a wide range of </w:t>
      </w:r>
      <w:r w:rsidR="00103BF5" w:rsidRPr="00AB6392">
        <w:t>sources</w:t>
      </w:r>
      <w:r w:rsidR="00B732DD">
        <w:t>,</w:t>
      </w:r>
      <w:r w:rsidR="00103BF5" w:rsidRPr="00AB6392">
        <w:t xml:space="preserve"> including</w:t>
      </w:r>
      <w:r w:rsidR="00103BF5">
        <w:t xml:space="preserve">: </w:t>
      </w:r>
    </w:p>
    <w:p w:rsidR="001472DD" w:rsidRDefault="00467B4D" w:rsidP="001472DD">
      <w:pPr>
        <w:pStyle w:val="Dotpoint1"/>
      </w:pPr>
      <w:r>
        <w:t>complaints made</w:t>
      </w:r>
    </w:p>
    <w:p w:rsidR="001472DD" w:rsidRDefault="00103BF5" w:rsidP="001472DD">
      <w:pPr>
        <w:pStyle w:val="Dotpoint1"/>
      </w:pPr>
      <w:r>
        <w:t>traini</w:t>
      </w:r>
      <w:r w:rsidR="00467B4D">
        <w:t>ng provider compliance history</w:t>
      </w:r>
    </w:p>
    <w:p w:rsidR="001472DD" w:rsidRDefault="00467B4D" w:rsidP="001472DD">
      <w:pPr>
        <w:pStyle w:val="Dotpoint1"/>
      </w:pPr>
      <w:r>
        <w:t>relevant media reports</w:t>
      </w:r>
    </w:p>
    <w:p w:rsidR="001472DD" w:rsidRDefault="00467B4D" w:rsidP="001472DD">
      <w:pPr>
        <w:pStyle w:val="Dotpoint1"/>
      </w:pPr>
      <w:r>
        <w:lastRenderedPageBreak/>
        <w:t>enrolment and profile data</w:t>
      </w:r>
    </w:p>
    <w:p w:rsidR="001472DD" w:rsidRDefault="00103BF5" w:rsidP="001472DD">
      <w:pPr>
        <w:pStyle w:val="Dotpoint1"/>
      </w:pPr>
      <w:r>
        <w:t>funding sources a</w:t>
      </w:r>
      <w:r w:rsidR="00467B4D">
        <w:t>nd amount of government funding</w:t>
      </w:r>
    </w:p>
    <w:p w:rsidR="001472DD" w:rsidRDefault="00103BF5" w:rsidP="001472DD">
      <w:pPr>
        <w:pStyle w:val="Dotpoint1"/>
      </w:pPr>
      <w:r>
        <w:t>intelligence from oth</w:t>
      </w:r>
      <w:r w:rsidR="00467B4D">
        <w:t>er regulators and agencies</w:t>
      </w:r>
    </w:p>
    <w:p w:rsidR="00103BF5" w:rsidRDefault="00103BF5" w:rsidP="001472DD">
      <w:pPr>
        <w:pStyle w:val="Dotpoint1"/>
      </w:pPr>
      <w:proofErr w:type="gramStart"/>
      <w:r>
        <w:t>information</w:t>
      </w:r>
      <w:proofErr w:type="gramEnd"/>
      <w:r>
        <w:t xml:space="preserve"> from websites and social media. </w:t>
      </w:r>
    </w:p>
    <w:p w:rsidR="001472DD" w:rsidRDefault="003B52D2" w:rsidP="003B52D2">
      <w:pPr>
        <w:pStyle w:val="Text"/>
      </w:pPr>
      <w:r w:rsidRPr="009B337B">
        <w:t xml:space="preserve">As part of the student-centred audit approach, </w:t>
      </w:r>
      <w:r w:rsidR="00B732DD">
        <w:t>ASQA is</w:t>
      </w:r>
      <w:r w:rsidRPr="009B337B">
        <w:t xml:space="preserve"> introducing student surveys to collect information on </w:t>
      </w:r>
      <w:r w:rsidR="00D41EC1">
        <w:t xml:space="preserve">the </w:t>
      </w:r>
      <w:r w:rsidRPr="009B337B">
        <w:t>student experience (</w:t>
      </w:r>
      <w:r w:rsidR="00B3606B">
        <w:t>ASQA 2015b).</w:t>
      </w:r>
      <w:r w:rsidRPr="009B337B">
        <w:t xml:space="preserve"> In contrast to NCVER</w:t>
      </w:r>
      <w:r w:rsidR="00B732DD">
        <w:t>’s</w:t>
      </w:r>
      <w:r w:rsidRPr="009B337B">
        <w:t xml:space="preserve"> </w:t>
      </w:r>
      <w:r w:rsidR="005516C7">
        <w:t>National S</w:t>
      </w:r>
      <w:r w:rsidRPr="009B337B">
        <w:t xml:space="preserve">tudent </w:t>
      </w:r>
      <w:r w:rsidR="005516C7">
        <w:t>O</w:t>
      </w:r>
      <w:r w:rsidRPr="009B337B">
        <w:t xml:space="preserve">utcomes </w:t>
      </w:r>
      <w:r w:rsidR="005516C7">
        <w:t>S</w:t>
      </w:r>
      <w:r w:rsidRPr="009B337B">
        <w:t xml:space="preserve">urvey, this survey will be conducted at the provider level and will include students who have enrolled </w:t>
      </w:r>
      <w:r w:rsidR="00D41EC1">
        <w:t xml:space="preserve">in </w:t>
      </w:r>
      <w:r w:rsidRPr="009B337B">
        <w:t>but not necessarily completed their training</w:t>
      </w:r>
      <w:r w:rsidR="005516C7">
        <w:t>, including current students</w:t>
      </w:r>
      <w:r w:rsidRPr="009B337B">
        <w:t xml:space="preserve">. The survey questions are very much targeted towards measuring elements that lend themselves to a quality VET experience for learners. The elements covered are: </w:t>
      </w:r>
    </w:p>
    <w:p w:rsidR="001472DD" w:rsidRDefault="00467B4D" w:rsidP="001472DD">
      <w:pPr>
        <w:pStyle w:val="Dotpoint1"/>
      </w:pPr>
      <w:r>
        <w:t>marketing and recruitment</w:t>
      </w:r>
    </w:p>
    <w:p w:rsidR="001472DD" w:rsidRDefault="00467B4D" w:rsidP="001472DD">
      <w:pPr>
        <w:pStyle w:val="Dotpoint1"/>
      </w:pPr>
      <w:r>
        <w:t>enrolment</w:t>
      </w:r>
    </w:p>
    <w:p w:rsidR="001472DD" w:rsidRDefault="00467B4D" w:rsidP="001472DD">
      <w:pPr>
        <w:pStyle w:val="Dotpoint1"/>
      </w:pPr>
      <w:r>
        <w:t>support and progression</w:t>
      </w:r>
    </w:p>
    <w:p w:rsidR="001472DD" w:rsidRDefault="00467B4D" w:rsidP="001472DD">
      <w:pPr>
        <w:pStyle w:val="Dotpoint1"/>
      </w:pPr>
      <w:r>
        <w:t>training and assessment</w:t>
      </w:r>
    </w:p>
    <w:p w:rsidR="001472DD" w:rsidRDefault="00467B4D" w:rsidP="001472DD">
      <w:pPr>
        <w:pStyle w:val="Dotpoint1"/>
      </w:pPr>
      <w:r>
        <w:t>completion</w:t>
      </w:r>
    </w:p>
    <w:p w:rsidR="001472DD" w:rsidRDefault="003B52D2" w:rsidP="001472DD">
      <w:pPr>
        <w:pStyle w:val="Dotpoint1"/>
      </w:pPr>
      <w:proofErr w:type="gramStart"/>
      <w:r w:rsidRPr="009B337B">
        <w:t>overall</w:t>
      </w:r>
      <w:proofErr w:type="gramEnd"/>
      <w:r w:rsidRPr="009B337B">
        <w:t xml:space="preserve"> satisfaction. </w:t>
      </w:r>
    </w:p>
    <w:p w:rsidR="003B52D2" w:rsidRPr="009B337B" w:rsidRDefault="003B52D2" w:rsidP="001472DD">
      <w:pPr>
        <w:pStyle w:val="Text"/>
      </w:pPr>
      <w:r w:rsidRPr="009B337B">
        <w:t xml:space="preserve">Because </w:t>
      </w:r>
      <w:r w:rsidR="00B732DD">
        <w:t xml:space="preserve">the data are </w:t>
      </w:r>
      <w:r w:rsidRPr="009B337B">
        <w:t xml:space="preserve">collected at the RTO level, ASQA </w:t>
      </w:r>
      <w:r w:rsidR="00D41EC1">
        <w:t xml:space="preserve">will have the capacity </w:t>
      </w:r>
      <w:r w:rsidRPr="009B337B">
        <w:t>to identify providers who are falling short in one or more of these elements.</w:t>
      </w:r>
      <w:r w:rsidR="006B751C">
        <w:t xml:space="preserve"> </w:t>
      </w:r>
    </w:p>
    <w:p w:rsidR="001472DD" w:rsidRDefault="006D2B09" w:rsidP="00103BF5">
      <w:pPr>
        <w:pStyle w:val="Text"/>
      </w:pPr>
      <w:r w:rsidRPr="009B337B">
        <w:t xml:space="preserve">In terms of managing systemic risk in the system, environmental scans </w:t>
      </w:r>
      <w:r w:rsidR="00735C26" w:rsidRPr="009B337B">
        <w:t xml:space="preserve">conducted by ASQA </w:t>
      </w:r>
      <w:r w:rsidRPr="009B337B">
        <w:t>draw on a range of information sources</w:t>
      </w:r>
      <w:r w:rsidR="00B732DD">
        <w:t>,</w:t>
      </w:r>
      <w:r w:rsidRPr="009B337B">
        <w:t xml:space="preserve"> including: </w:t>
      </w:r>
    </w:p>
    <w:p w:rsidR="001472DD" w:rsidRDefault="00467B4D" w:rsidP="001472DD">
      <w:pPr>
        <w:pStyle w:val="Dotpoint1"/>
      </w:pPr>
      <w:r>
        <w:t>stakeholder consultation</w:t>
      </w:r>
    </w:p>
    <w:p w:rsidR="001472DD" w:rsidRDefault="00467B4D" w:rsidP="001472DD">
      <w:pPr>
        <w:pStyle w:val="Dotpoint1"/>
      </w:pPr>
      <w:r>
        <w:t>print and social media</w:t>
      </w:r>
    </w:p>
    <w:p w:rsidR="001472DD" w:rsidRDefault="006D2B09" w:rsidP="001472DD">
      <w:pPr>
        <w:pStyle w:val="Dotpoint1"/>
      </w:pPr>
      <w:r w:rsidRPr="009B337B">
        <w:t>government and indust</w:t>
      </w:r>
      <w:r w:rsidR="00467B4D">
        <w:t>ry reviews and findings</w:t>
      </w:r>
    </w:p>
    <w:p w:rsidR="001472DD" w:rsidRDefault="00467B4D" w:rsidP="001472DD">
      <w:pPr>
        <w:pStyle w:val="Dotpoint1"/>
      </w:pPr>
      <w:r>
        <w:t>ASQA regulatory data</w:t>
      </w:r>
    </w:p>
    <w:p w:rsidR="001472DD" w:rsidRDefault="006D2B09" w:rsidP="001472DD">
      <w:pPr>
        <w:pStyle w:val="Dotpoint1"/>
      </w:pPr>
      <w:r w:rsidRPr="009B337B">
        <w:t>intelligence from int</w:t>
      </w:r>
      <w:r w:rsidR="00467B4D">
        <w:t>ernal and external sources</w:t>
      </w:r>
    </w:p>
    <w:p w:rsidR="006D2B09" w:rsidRDefault="006D2B09" w:rsidP="001472DD">
      <w:pPr>
        <w:pStyle w:val="Dotpoint1"/>
      </w:pPr>
      <w:proofErr w:type="gramStart"/>
      <w:r w:rsidRPr="009B337B">
        <w:t>other</w:t>
      </w:r>
      <w:proofErr w:type="gramEnd"/>
      <w:r w:rsidRPr="009B337B">
        <w:t xml:space="preserve"> external data</w:t>
      </w:r>
      <w:r w:rsidR="00B732DD">
        <w:t>,</w:t>
      </w:r>
      <w:r w:rsidRPr="009B337B">
        <w:t xml:space="preserve"> such as that from NCVER.</w:t>
      </w:r>
    </w:p>
    <w:p w:rsidR="00EA51AE" w:rsidRDefault="00B4784E" w:rsidP="00B4784E">
      <w:pPr>
        <w:pStyle w:val="Text"/>
      </w:pPr>
      <w:r>
        <w:t>The use of data and intelli</w:t>
      </w:r>
      <w:r w:rsidR="002C4E05">
        <w:t>gence to inform judg</w:t>
      </w:r>
      <w:r>
        <w:t xml:space="preserve">ments about appropriate interventions is central to </w:t>
      </w:r>
      <w:r w:rsidR="00E2624A">
        <w:t>ASQA’s</w:t>
      </w:r>
      <w:r>
        <w:t xml:space="preserve"> regulatory approach (ASQA </w:t>
      </w:r>
      <w:r w:rsidRPr="00B3606B">
        <w:t>2016</w:t>
      </w:r>
      <w:r w:rsidR="002D279E" w:rsidRPr="00B3606B">
        <w:t>a</w:t>
      </w:r>
      <w:r>
        <w:t>).</w:t>
      </w:r>
      <w:r w:rsidR="00E2624A">
        <w:t xml:space="preserve"> The quality and completeness of </w:t>
      </w:r>
      <w:r w:rsidR="00F55C07">
        <w:t xml:space="preserve">the </w:t>
      </w:r>
      <w:r w:rsidR="00E2624A">
        <w:t xml:space="preserve">data is, therefore, something of </w:t>
      </w:r>
      <w:r w:rsidR="009A3941">
        <w:t xml:space="preserve">importance and </w:t>
      </w:r>
      <w:r w:rsidR="00E2624A">
        <w:t>interest to ASQA</w:t>
      </w:r>
      <w:r w:rsidR="00735C26">
        <w:t xml:space="preserve"> and the other regulators</w:t>
      </w:r>
      <w:r w:rsidR="00E2624A">
        <w:t>.</w:t>
      </w:r>
      <w:r w:rsidR="00735C26">
        <w:t xml:space="preserve"> </w:t>
      </w:r>
    </w:p>
    <w:p w:rsidR="00C22411" w:rsidRPr="00C22411" w:rsidRDefault="00735C26" w:rsidP="00C22411">
      <w:pPr>
        <w:pStyle w:val="Text"/>
      </w:pPr>
      <w:r>
        <w:t>The review</w:t>
      </w:r>
      <w:r w:rsidR="00AF5EBD">
        <w:t>s</w:t>
      </w:r>
      <w:r>
        <w:t xml:space="preserve"> of </w:t>
      </w:r>
      <w:r w:rsidR="00D41EC1">
        <w:t xml:space="preserve">both </w:t>
      </w:r>
      <w:r>
        <w:t xml:space="preserve">the </w:t>
      </w:r>
      <w:r w:rsidR="00AF5EBD">
        <w:rPr>
          <w:i/>
        </w:rPr>
        <w:t>National Vocational Education and Training Regulator Act 2011</w:t>
      </w:r>
      <w:r w:rsidR="00AF5EBD">
        <w:t xml:space="preserve"> and </w:t>
      </w:r>
      <w:r w:rsidR="00AF5EBD" w:rsidRPr="002C4E05">
        <w:t>VET data policy</w:t>
      </w:r>
      <w:r w:rsidR="00AF5EBD">
        <w:t xml:space="preserve"> </w:t>
      </w:r>
      <w:r w:rsidR="00D41EC1">
        <w:t xml:space="preserve">(explained below) </w:t>
      </w:r>
      <w:r w:rsidR="00AF5EBD">
        <w:t xml:space="preserve">are pertinent to enabling data and information needs to evolve </w:t>
      </w:r>
      <w:r w:rsidR="002C4E05">
        <w:t>in line with</w:t>
      </w:r>
      <w:r w:rsidR="00AF5EBD">
        <w:t xml:space="preserve"> </w:t>
      </w:r>
      <w:r w:rsidR="00D41EC1">
        <w:t xml:space="preserve">developments in </w:t>
      </w:r>
      <w:r w:rsidR="00AF5EBD">
        <w:t xml:space="preserve">the VET sector and </w:t>
      </w:r>
      <w:r w:rsidR="00D41EC1">
        <w:t>the concomitant</w:t>
      </w:r>
      <w:r w:rsidR="002C4E05">
        <w:t xml:space="preserve"> regulatory approaches</w:t>
      </w:r>
      <w:r w:rsidR="00AF5EBD">
        <w:t>.</w:t>
      </w:r>
      <w:r w:rsidR="00467B4D">
        <w:t xml:space="preserve"> </w:t>
      </w:r>
      <w:r w:rsidR="00C22411" w:rsidRPr="00C22411">
        <w:t>The strategic objectives of the review</w:t>
      </w:r>
      <w:r w:rsidR="00DE3FB9">
        <w:t xml:space="preserve"> of the NVETR Act (Australi</w:t>
      </w:r>
      <w:r w:rsidR="00C22411">
        <w:t xml:space="preserve">an Department of Education </w:t>
      </w:r>
      <w:r w:rsidR="00C00629">
        <w:t xml:space="preserve">and Training </w:t>
      </w:r>
      <w:r w:rsidR="00C22411">
        <w:t>2017c</w:t>
      </w:r>
      <w:r w:rsidR="00DE3FB9">
        <w:t xml:space="preserve">) </w:t>
      </w:r>
      <w:r w:rsidR="00C22411" w:rsidRPr="00C22411">
        <w:t xml:space="preserve">include: </w:t>
      </w:r>
    </w:p>
    <w:p w:rsidR="00C22411" w:rsidRPr="00C22411" w:rsidRDefault="00C22411" w:rsidP="001472DD">
      <w:pPr>
        <w:pStyle w:val="Dotpoint1"/>
      </w:pPr>
      <w:r w:rsidRPr="00C22411">
        <w:t>shifting the regulatory framework towards outcomes-based regulation</w:t>
      </w:r>
    </w:p>
    <w:p w:rsidR="00C22411" w:rsidRPr="00C22411" w:rsidRDefault="00C22411" w:rsidP="00A4425A">
      <w:pPr>
        <w:pStyle w:val="Dotpoint1"/>
        <w:ind w:left="284" w:hanging="284"/>
      </w:pPr>
      <w:r w:rsidRPr="00C22411">
        <w:lastRenderedPageBreak/>
        <w:t>identifying any legislative changes needed to support a more efficient and risk-based approach to compliance</w:t>
      </w:r>
    </w:p>
    <w:p w:rsidR="00C22411" w:rsidRPr="00C22411" w:rsidRDefault="00C22411" w:rsidP="00A4425A">
      <w:pPr>
        <w:pStyle w:val="Dotpoint1"/>
        <w:ind w:left="284" w:hanging="284"/>
      </w:pPr>
      <w:r w:rsidRPr="00C22411">
        <w:t>enabling swift enf</w:t>
      </w:r>
      <w:r w:rsidR="002C4E05">
        <w:t>orcement of sanctions when poor-</w:t>
      </w:r>
      <w:r w:rsidRPr="00C22411">
        <w:t xml:space="preserve">quality training is detected </w:t>
      </w:r>
    </w:p>
    <w:p w:rsidR="00C22411" w:rsidRPr="00C22411" w:rsidRDefault="00C22411" w:rsidP="00A4425A">
      <w:pPr>
        <w:pStyle w:val="Dotpoint1"/>
        <w:ind w:left="284" w:hanging="284"/>
      </w:pPr>
      <w:r w:rsidRPr="00C22411">
        <w:t>ensuring adequate information is available to support VET consumers’</w:t>
      </w:r>
      <w:r w:rsidR="002C4E05">
        <w:t xml:space="preserve"> choices regarding training</w:t>
      </w:r>
    </w:p>
    <w:p w:rsidR="00C22411" w:rsidRDefault="00D41EC1" w:rsidP="00A4425A">
      <w:pPr>
        <w:pStyle w:val="Dotpoint1"/>
        <w:ind w:left="284" w:hanging="284"/>
      </w:pPr>
      <w:proofErr w:type="gramStart"/>
      <w:r>
        <w:t>implementing</w:t>
      </w:r>
      <w:proofErr w:type="gramEnd"/>
      <w:r>
        <w:t xml:space="preserve"> </w:t>
      </w:r>
      <w:r w:rsidR="00C22411" w:rsidRPr="00C22411">
        <w:t>administrative improvements to the NVETR Act.</w:t>
      </w:r>
    </w:p>
    <w:p w:rsidR="00C00629" w:rsidRDefault="00C00629" w:rsidP="002B3A8B">
      <w:pPr>
        <w:pStyle w:val="Text"/>
      </w:pPr>
      <w:r>
        <w:t xml:space="preserve">The five terms of reference for the VET data policy review </w:t>
      </w:r>
      <w:r w:rsidR="005B52AB">
        <w:t>(Australian Department of Education and Training 2016</w:t>
      </w:r>
      <w:r w:rsidR="00DD5028">
        <w:t>d</w:t>
      </w:r>
      <w:r w:rsidR="005B52AB">
        <w:t xml:space="preserve">) </w:t>
      </w:r>
      <w:r>
        <w:t>are:</w:t>
      </w:r>
    </w:p>
    <w:p w:rsidR="00C00629" w:rsidRPr="00D41EC1" w:rsidRDefault="002C4E05" w:rsidP="00A4425A">
      <w:pPr>
        <w:pStyle w:val="Dotpoint1"/>
        <w:ind w:left="284" w:hanging="284"/>
      </w:pPr>
      <w:r w:rsidRPr="00D41EC1">
        <w:t>t</w:t>
      </w:r>
      <w:r w:rsidR="00C00629" w:rsidRPr="00D41EC1">
        <w:t>he extent to which current administration and implementation arrangements of the Policy are contributing to it</w:t>
      </w:r>
      <w:r w:rsidRPr="00D41EC1">
        <w:t>s intended outcomes and results</w:t>
      </w:r>
    </w:p>
    <w:p w:rsidR="00C00629" w:rsidRPr="00D41EC1" w:rsidRDefault="002C4E05" w:rsidP="00A4425A">
      <w:pPr>
        <w:pStyle w:val="Dotpoint1"/>
        <w:ind w:left="284" w:hanging="284"/>
      </w:pPr>
      <w:r w:rsidRPr="00D41EC1">
        <w:t>t</w:t>
      </w:r>
      <w:r w:rsidR="00C00629" w:rsidRPr="00D41EC1">
        <w:t>he effectiveness and suitability of current reporting timeframes and processes for data submi</w:t>
      </w:r>
      <w:r w:rsidRPr="00D41EC1">
        <w:t>tters and the users of VET data</w:t>
      </w:r>
    </w:p>
    <w:p w:rsidR="00C00629" w:rsidRPr="00D41EC1" w:rsidRDefault="002C4E05" w:rsidP="00A4425A">
      <w:pPr>
        <w:pStyle w:val="Dotpoint1"/>
        <w:ind w:left="284" w:hanging="284"/>
      </w:pPr>
      <w:r w:rsidRPr="00D41EC1">
        <w:t>t</w:t>
      </w:r>
      <w:r w:rsidR="00C00629" w:rsidRPr="00D41EC1">
        <w:t xml:space="preserve">he effectiveness, suitability and impact of all current (and any proposed) exemptions for collecting and reporting </w:t>
      </w:r>
      <w:r w:rsidR="00FE663D">
        <w:t>t</w:t>
      </w:r>
      <w:r w:rsidR="00C00629" w:rsidRPr="00D41EC1">
        <w:t xml:space="preserve">otal VET </w:t>
      </w:r>
      <w:r w:rsidR="00637552">
        <w:t>a</w:t>
      </w:r>
      <w:r w:rsidR="00C00629" w:rsidRPr="00D41EC1">
        <w:t xml:space="preserve">ctivity and Unique Student </w:t>
      </w:r>
      <w:r w:rsidRPr="00D41EC1">
        <w:t>Identifier data</w:t>
      </w:r>
    </w:p>
    <w:p w:rsidR="00C00629" w:rsidRPr="00D41EC1" w:rsidRDefault="002C4E05" w:rsidP="00A4425A">
      <w:pPr>
        <w:pStyle w:val="Dotpoint1"/>
        <w:ind w:left="284" w:hanging="284"/>
      </w:pPr>
      <w:r w:rsidRPr="00D41EC1">
        <w:t>t</w:t>
      </w:r>
      <w:r w:rsidR="00C00629" w:rsidRPr="00D41EC1">
        <w:t>he extent to which the current suite of documents provide</w:t>
      </w:r>
      <w:r w:rsidRPr="00D41EC1">
        <w:t>s</w:t>
      </w:r>
      <w:r w:rsidR="00C00629" w:rsidRPr="00D41EC1">
        <w:t xml:space="preserve"> clear and concise advice to all stakeholders on the collection, reporting, storage and disclosure of VET data, consistent with the need to provide as much information as possible to stakeholders whilst ensuring appropriate pri</w:t>
      </w:r>
      <w:r w:rsidRPr="00D41EC1">
        <w:t>vacy protections are maintained</w:t>
      </w:r>
    </w:p>
    <w:p w:rsidR="00C00629" w:rsidRPr="00D41EC1" w:rsidRDefault="002C4E05" w:rsidP="00A4425A">
      <w:pPr>
        <w:pStyle w:val="Dotpoint1"/>
        <w:ind w:left="284" w:hanging="284"/>
      </w:pPr>
      <w:proofErr w:type="gramStart"/>
      <w:r w:rsidRPr="00D41EC1">
        <w:t>w</w:t>
      </w:r>
      <w:r w:rsidR="00C00629" w:rsidRPr="00D41EC1">
        <w:t>hether</w:t>
      </w:r>
      <w:proofErr w:type="gramEnd"/>
      <w:r w:rsidR="00C00629" w:rsidRPr="00D41EC1">
        <w:t xml:space="preserve"> any changes to the </w:t>
      </w:r>
      <w:r w:rsidR="00986540" w:rsidRPr="00986540">
        <w:t>NVETR</w:t>
      </w:r>
      <w:r w:rsidR="00C00629" w:rsidRPr="00986540">
        <w:t xml:space="preserve"> Act </w:t>
      </w:r>
      <w:r w:rsidR="00C00629" w:rsidRPr="00D41EC1">
        <w:t xml:space="preserve">or </w:t>
      </w:r>
      <w:r w:rsidR="00C00629" w:rsidRPr="00D41EC1">
        <w:rPr>
          <w:i/>
        </w:rPr>
        <w:t>Student Identifiers Act 2014</w:t>
      </w:r>
      <w:r w:rsidR="00C00629" w:rsidRPr="00D41EC1">
        <w:t xml:space="preserve"> would improve data regulation.</w:t>
      </w:r>
    </w:p>
    <w:p w:rsidR="005B52AB" w:rsidRPr="00C00629" w:rsidRDefault="005B52AB" w:rsidP="005B52AB">
      <w:pPr>
        <w:pStyle w:val="Text"/>
      </w:pPr>
      <w:r>
        <w:t>Together</w:t>
      </w:r>
      <w:r w:rsidR="001472DD">
        <w:t xml:space="preserve"> with resources</w:t>
      </w:r>
      <w:r>
        <w:t>, these reviews should result in im</w:t>
      </w:r>
      <w:r w:rsidR="00D41EC1">
        <w:t xml:space="preserve">proved data and information, </w:t>
      </w:r>
      <w:r w:rsidR="00F55C07">
        <w:t xml:space="preserve">both of </w:t>
      </w:r>
      <w:r w:rsidR="00D41EC1">
        <w:t>which</w:t>
      </w:r>
      <w:r>
        <w:t xml:space="preserve"> would be of value to ASQA and the other regulators in their work. </w:t>
      </w:r>
    </w:p>
    <w:p w:rsidR="00714401" w:rsidRDefault="00714401" w:rsidP="00C22411">
      <w:pPr>
        <w:pStyle w:val="Text"/>
      </w:pPr>
      <w:r>
        <w:br w:type="page"/>
      </w:r>
    </w:p>
    <w:p w:rsidR="005E0702" w:rsidRDefault="00576753" w:rsidP="005E0702">
      <w:pPr>
        <w:pStyle w:val="Heading1"/>
      </w:pPr>
      <w:bookmarkStart w:id="181" w:name="_Toc497898157"/>
      <w:bookmarkStart w:id="182" w:name="_Toc456000800"/>
      <w:bookmarkStart w:id="183" w:name="_Toc457122465"/>
      <w:bookmarkStart w:id="184" w:name="_Toc188077643"/>
      <w:bookmarkStart w:id="185" w:name="_Toc275543018"/>
      <w:r w:rsidRPr="00576753">
        <w:rPr>
          <w:noProof/>
          <w:lang w:eastAsia="en-AU"/>
        </w:rPr>
        <w:lastRenderedPageBreak/>
        <w:drawing>
          <wp:anchor distT="0" distB="0" distL="114300" distR="114300" simplePos="0" relativeHeight="252028928" behindDoc="1" locked="0" layoutInCell="1" allowOverlap="1" wp14:anchorId="70D35D72" wp14:editId="77B4D2A0">
            <wp:simplePos x="0" y="0"/>
            <wp:positionH relativeFrom="column">
              <wp:posOffset>0</wp:posOffset>
            </wp:positionH>
            <wp:positionV relativeFrom="paragraph">
              <wp:posOffset>-42545</wp:posOffset>
            </wp:positionV>
            <wp:extent cx="437515" cy="424815"/>
            <wp:effectExtent l="0" t="0" r="635" b="0"/>
            <wp:wrapTight wrapText="bothSides">
              <wp:wrapPolygon edited="0">
                <wp:start x="3762" y="0"/>
                <wp:lineTo x="0" y="3874"/>
                <wp:lineTo x="0" y="16466"/>
                <wp:lineTo x="5643" y="20341"/>
                <wp:lineTo x="6583" y="20341"/>
                <wp:lineTo x="13167" y="20341"/>
                <wp:lineTo x="14107" y="20341"/>
                <wp:lineTo x="20691" y="15498"/>
                <wp:lineTo x="20691" y="6780"/>
                <wp:lineTo x="19750" y="3874"/>
                <wp:lineTo x="15988" y="0"/>
                <wp:lineTo x="3762"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Intro_Green.em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3751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5E0702">
        <w:t>Discussion</w:t>
      </w:r>
      <w:bookmarkEnd w:id="181"/>
    </w:p>
    <w:p w:rsidR="00D0482E" w:rsidRPr="00D0482E" w:rsidRDefault="00D0482E" w:rsidP="00D0482E">
      <w:pPr>
        <w:pStyle w:val="Heading2"/>
      </w:pPr>
      <w:bookmarkStart w:id="186" w:name="_Toc496019474"/>
      <w:bookmarkStart w:id="187" w:name="_Toc496791115"/>
      <w:bookmarkStart w:id="188" w:name="_Toc497898158"/>
      <w:r>
        <w:t xml:space="preserve">Views of quality from </w:t>
      </w:r>
      <w:r w:rsidR="001261E7">
        <w:t>‘</w:t>
      </w:r>
      <w:r>
        <w:t>different</w:t>
      </w:r>
      <w:r w:rsidR="002C4E05">
        <w:t xml:space="preserve"> hill </w:t>
      </w:r>
      <w:r w:rsidR="001261E7">
        <w:t>tops’</w:t>
      </w:r>
      <w:bookmarkEnd w:id="186"/>
      <w:bookmarkEnd w:id="187"/>
      <w:bookmarkEnd w:id="188"/>
    </w:p>
    <w:p w:rsidR="00186040" w:rsidRDefault="00186040" w:rsidP="005E0702">
      <w:pPr>
        <w:pStyle w:val="Text"/>
      </w:pPr>
      <w:r>
        <w:t xml:space="preserve">The concept of quality in the VET sector has been much discussed in recent years, </w:t>
      </w:r>
      <w:r w:rsidR="00143B5F" w:rsidRPr="005E2BE5">
        <w:rPr>
          <w:noProof/>
          <w:lang w:eastAsia="en-AU"/>
        </w:rPr>
        <mc:AlternateContent>
          <mc:Choice Requires="wps">
            <w:drawing>
              <wp:anchor distT="0" distB="0" distL="114300" distR="114300" simplePos="0" relativeHeight="252067840" behindDoc="0" locked="1" layoutInCell="1" allowOverlap="1" wp14:anchorId="6F0139D6" wp14:editId="1D14AE5F">
                <wp:simplePos x="0" y="0"/>
                <wp:positionH relativeFrom="outsideMargin">
                  <wp:posOffset>165735</wp:posOffset>
                </wp:positionH>
                <wp:positionV relativeFrom="page">
                  <wp:posOffset>696595</wp:posOffset>
                </wp:positionV>
                <wp:extent cx="1320800" cy="1901825"/>
                <wp:effectExtent l="0" t="0" r="0" b="3175"/>
                <wp:wrapNone/>
                <wp:docPr id="291" name="Text Box 291"/>
                <wp:cNvGraphicFramePr/>
                <a:graphic xmlns:a="http://schemas.openxmlformats.org/drawingml/2006/main">
                  <a:graphicData uri="http://schemas.microsoft.com/office/word/2010/wordprocessingShape">
                    <wps:wsp>
                      <wps:cNvSpPr txBox="1"/>
                      <wps:spPr>
                        <a:xfrm>
                          <a:off x="0" y="0"/>
                          <a:ext cx="1320800" cy="19018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142163" w:rsidRPr="00543BFF" w:rsidRDefault="00142163" w:rsidP="00143B5F">
                            <w:pPr>
                              <w:pStyle w:val="PullQuote"/>
                            </w:pPr>
                            <w:r>
                              <w:t>Quality in VET can mean different things, but a common requirement is that the expected skills are gained after undertaking VET.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60" type="#_x0000_t202" style="position:absolute;margin-left:13.05pt;margin-top:54.85pt;width:104pt;height:149.75pt;z-index:25206784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" filled="f" stroked="f" strokeweight=".5pt">
                <v:shadow on="t" type="perspective" color="black" opacity="9830f" origin=",.5" offset="0,25pt" matrix="58982f,,,-12452f"/>
                <v:textbox inset="10mm">
                  <w:txbxContent>
                    <w:p w:rsidR="00142163" w:rsidRPr="00543BFF" w:rsidRDefault="00142163" w:rsidP="00143B5F">
                      <w:pPr>
                        <w:pStyle w:val="PullQuote"/>
                      </w:pPr>
                      <w:r>
                        <w:t>Quality in VET can mean different things, but a common requirement is that the expected skills are gained after undertaking VET.</w:t>
                      </w:r>
                    </w:p>
                  </w:txbxContent>
                </v:textbox>
                <w10:wrap anchorx="margin" anchory="page"/>
                <w10:anchorlock/>
              </v:shape>
            </w:pict>
          </mc:Fallback>
        </mc:AlternateContent>
      </w:r>
      <w:r>
        <w:t xml:space="preserve">including in the public press, illustrating </w:t>
      </w:r>
      <w:r w:rsidR="00C229F1">
        <w:t>a</w:t>
      </w:r>
      <w:r>
        <w:t xml:space="preserve"> broad interest </w:t>
      </w:r>
      <w:r w:rsidR="00BC75E3">
        <w:t xml:space="preserve">in the topic. However, </w:t>
      </w:r>
      <w:r w:rsidR="00BF55F4">
        <w:t>there has been an underlying assumption</w:t>
      </w:r>
      <w:r w:rsidR="00BC75E3">
        <w:t xml:space="preserve"> that everybody h</w:t>
      </w:r>
      <w:r w:rsidR="00F55C07">
        <w:t>olds</w:t>
      </w:r>
      <w:r w:rsidR="00BC75E3">
        <w:t xml:space="preserve"> the same understanding of</w:t>
      </w:r>
      <w:r w:rsidR="00BF55F4">
        <w:t xml:space="preserve"> what ‘quality’ means. This paper test</w:t>
      </w:r>
      <w:r w:rsidR="001472DD">
        <w:t>ed</w:t>
      </w:r>
      <w:r w:rsidR="00BF55F4">
        <w:t xml:space="preserve"> this assumption.</w:t>
      </w:r>
    </w:p>
    <w:p w:rsidR="005E0702" w:rsidRDefault="00122A92" w:rsidP="005E0702">
      <w:pPr>
        <w:pStyle w:val="Text"/>
      </w:pPr>
      <w:r>
        <w:t xml:space="preserve">The initial plan in preparing this paper was to search the published literature </w:t>
      </w:r>
      <w:r w:rsidR="00910020">
        <w:t xml:space="preserve">for definitions of quality </w:t>
      </w:r>
      <w:r w:rsidR="001212E7">
        <w:t xml:space="preserve">of VET </w:t>
      </w:r>
      <w:r w:rsidR="00910020">
        <w:t xml:space="preserve">for each of the </w:t>
      </w:r>
      <w:r w:rsidR="008C1AD5">
        <w:t xml:space="preserve">five </w:t>
      </w:r>
      <w:r w:rsidR="00910020">
        <w:t>stakeholder groups</w:t>
      </w:r>
      <w:r w:rsidR="008C1AD5">
        <w:t xml:space="preserve"> of interest</w:t>
      </w:r>
      <w:r w:rsidR="001212E7">
        <w:t>: learners</w:t>
      </w:r>
      <w:r w:rsidR="00C229F1">
        <w:t>,</w:t>
      </w:r>
      <w:r w:rsidR="001212E7">
        <w:t xml:space="preserve"> employers</w:t>
      </w:r>
      <w:r w:rsidR="00C229F1">
        <w:t>,</w:t>
      </w:r>
      <w:r w:rsidR="001212E7">
        <w:t xml:space="preserve"> training providers</w:t>
      </w:r>
      <w:r w:rsidR="00C229F1">
        <w:t>,</w:t>
      </w:r>
      <w:r w:rsidR="001212E7">
        <w:t xml:space="preserve"> government and regulators</w:t>
      </w:r>
      <w:r w:rsidR="00910020">
        <w:t xml:space="preserve">. </w:t>
      </w:r>
      <w:r>
        <w:t xml:space="preserve">However, </w:t>
      </w:r>
      <w:r w:rsidR="001472DD">
        <w:t xml:space="preserve">this search showed </w:t>
      </w:r>
      <w:r w:rsidR="001212E7">
        <w:t xml:space="preserve">there is very little in the literature that </w:t>
      </w:r>
      <w:r w:rsidR="00F6674C">
        <w:t>explicitly</w:t>
      </w:r>
      <w:r w:rsidR="00FB4FA1">
        <w:t xml:space="preserve"> defines</w:t>
      </w:r>
      <w:r w:rsidR="001212E7">
        <w:t xml:space="preserve"> qu</w:t>
      </w:r>
      <w:r w:rsidR="00F6674C">
        <w:t>ality for any of these groups</w:t>
      </w:r>
      <w:r w:rsidR="001472DD">
        <w:t xml:space="preserve">. Of </w:t>
      </w:r>
      <w:r w:rsidR="001212E7">
        <w:t xml:space="preserve">the five groups, </w:t>
      </w:r>
      <w:r w:rsidR="00985464">
        <w:t xml:space="preserve">definitions of quality are </w:t>
      </w:r>
      <w:r w:rsidR="001472DD">
        <w:t xml:space="preserve">best set out for </w:t>
      </w:r>
      <w:r w:rsidR="001212E7">
        <w:t>government and regulator</w:t>
      </w:r>
      <w:r w:rsidR="001472DD">
        <w:t>s</w:t>
      </w:r>
      <w:r w:rsidR="000472EA">
        <w:t xml:space="preserve">, reflecting </w:t>
      </w:r>
      <w:r w:rsidR="006444AB">
        <w:t>the views of those two groups</w:t>
      </w:r>
      <w:r w:rsidR="00985464">
        <w:t xml:space="preserve">. </w:t>
      </w:r>
      <w:r w:rsidR="006444AB">
        <w:t xml:space="preserve">It was more difficult to find definitions of quality for learners, employers and providers. </w:t>
      </w:r>
      <w:r w:rsidR="005E0702">
        <w:t>Instead, there is a substantial body of</w:t>
      </w:r>
      <w:r w:rsidR="008C1AD5">
        <w:t xml:space="preserve"> </w:t>
      </w:r>
      <w:r w:rsidR="00116A7F">
        <w:t xml:space="preserve">indirect </w:t>
      </w:r>
      <w:r w:rsidR="008C1AD5">
        <w:t xml:space="preserve">data and </w:t>
      </w:r>
      <w:r w:rsidR="005E0702">
        <w:t xml:space="preserve">information that </w:t>
      </w:r>
      <w:r w:rsidR="001472DD">
        <w:t>may represent</w:t>
      </w:r>
      <w:r w:rsidR="005E0702">
        <w:t xml:space="preserve"> quality</w:t>
      </w:r>
      <w:r w:rsidR="001472DD">
        <w:t xml:space="preserve"> components</w:t>
      </w:r>
      <w:r w:rsidR="005E0702">
        <w:t xml:space="preserve">, </w:t>
      </w:r>
      <w:r w:rsidR="0007072F">
        <w:t>but</w:t>
      </w:r>
      <w:r w:rsidR="008C1AD5">
        <w:t xml:space="preserve"> </w:t>
      </w:r>
      <w:r w:rsidR="001472DD">
        <w:t xml:space="preserve">strong </w:t>
      </w:r>
      <w:r w:rsidR="008C1AD5">
        <w:t>assumptions are required to make the leap to a definition.</w:t>
      </w:r>
      <w:r w:rsidR="006B751C">
        <w:t xml:space="preserve"> </w:t>
      </w:r>
    </w:p>
    <w:p w:rsidR="00F13153" w:rsidRDefault="00AB0E80" w:rsidP="00F13153">
      <w:pPr>
        <w:pStyle w:val="Text"/>
      </w:pPr>
      <w:r>
        <w:t>To build a picture of what a quality VET system is for each stakeholder group, t</w:t>
      </w:r>
      <w:r w:rsidR="001826E8">
        <w:t xml:space="preserve">his paper presented some main points of interest for each group. </w:t>
      </w:r>
      <w:r w:rsidR="008F14D5">
        <w:t xml:space="preserve">Despite </w:t>
      </w:r>
      <w:r w:rsidR="00FE7A61">
        <w:t>some of the different priorities identified</w:t>
      </w:r>
      <w:r w:rsidR="008F14D5">
        <w:t>, underpinning the</w:t>
      </w:r>
      <w:r w:rsidR="00FE7A61">
        <w:t xml:space="preserve">se is </w:t>
      </w:r>
      <w:r w:rsidR="00C229F1">
        <w:t>a</w:t>
      </w:r>
      <w:r w:rsidR="00FE7A61">
        <w:t xml:space="preserve"> common </w:t>
      </w:r>
      <w:r w:rsidR="00690569">
        <w:t>requirement</w:t>
      </w:r>
      <w:r w:rsidR="00FE7A61">
        <w:t xml:space="preserve"> t</w:t>
      </w:r>
      <w:r w:rsidR="00F13153">
        <w:t xml:space="preserve">hat the expected skills are gained </w:t>
      </w:r>
      <w:r w:rsidR="00F55C07">
        <w:t>after</w:t>
      </w:r>
      <w:r w:rsidR="00FE7A61">
        <w:t xml:space="preserve"> undertaking </w:t>
      </w:r>
      <w:r w:rsidR="00F13153">
        <w:t>VET.</w:t>
      </w:r>
      <w:r w:rsidR="006B751C">
        <w:t xml:space="preserve"> </w:t>
      </w:r>
      <w:r w:rsidR="00961C2C">
        <w:t>This is important for:</w:t>
      </w:r>
    </w:p>
    <w:p w:rsidR="00961C2C" w:rsidRDefault="003B43BB" w:rsidP="002B3A8B">
      <w:pPr>
        <w:pStyle w:val="Dotpoint1"/>
        <w:ind w:left="284" w:hanging="284"/>
      </w:pPr>
      <w:r w:rsidRPr="00C229F1">
        <w:rPr>
          <w:i/>
        </w:rPr>
        <w:t>learners</w:t>
      </w:r>
      <w:r>
        <w:t>:</w:t>
      </w:r>
      <w:r w:rsidR="00961C2C">
        <w:t xml:space="preserve"> to help them </w:t>
      </w:r>
      <w:r>
        <w:t xml:space="preserve">to </w:t>
      </w:r>
      <w:r w:rsidR="00961C2C">
        <w:t xml:space="preserve">get a </w:t>
      </w:r>
      <w:r w:rsidR="00E2161A">
        <w:t xml:space="preserve">(better) </w:t>
      </w:r>
      <w:r w:rsidR="00961C2C">
        <w:t xml:space="preserve">job </w:t>
      </w:r>
      <w:r>
        <w:t>or for use in their current job</w:t>
      </w:r>
    </w:p>
    <w:p w:rsidR="00961C2C" w:rsidRDefault="003B43BB" w:rsidP="002B3A8B">
      <w:pPr>
        <w:pStyle w:val="Dotpoint1"/>
        <w:ind w:left="284" w:hanging="284"/>
      </w:pPr>
      <w:r w:rsidRPr="00C229F1">
        <w:rPr>
          <w:i/>
        </w:rPr>
        <w:t>employers</w:t>
      </w:r>
      <w:r>
        <w:t>: to address their skill needs</w:t>
      </w:r>
    </w:p>
    <w:p w:rsidR="00961C2C" w:rsidRDefault="003B43BB" w:rsidP="002B3A8B">
      <w:pPr>
        <w:pStyle w:val="Dotpoint1"/>
        <w:ind w:left="284" w:hanging="284"/>
      </w:pPr>
      <w:r w:rsidRPr="00C229F1">
        <w:rPr>
          <w:i/>
        </w:rPr>
        <w:t>providers</w:t>
      </w:r>
      <w:r>
        <w:t>:</w:t>
      </w:r>
      <w:r w:rsidR="00961C2C">
        <w:t xml:space="preserve"> to facilitate good outcomes for </w:t>
      </w:r>
      <w:r>
        <w:t>learners and industry/employers</w:t>
      </w:r>
    </w:p>
    <w:p w:rsidR="00961C2C" w:rsidRDefault="003B43BB" w:rsidP="002B3A8B">
      <w:pPr>
        <w:pStyle w:val="Dotpoint1"/>
        <w:ind w:left="284" w:hanging="284"/>
      </w:pPr>
      <w:r w:rsidRPr="00C229F1">
        <w:rPr>
          <w:i/>
        </w:rPr>
        <w:t>government</w:t>
      </w:r>
      <w:r>
        <w:t>:</w:t>
      </w:r>
      <w:r w:rsidR="00961C2C">
        <w:t xml:space="preserve"> </w:t>
      </w:r>
      <w:r w:rsidR="0081108F">
        <w:t>to contribute to increases in employment (and other social</w:t>
      </w:r>
      <w:r>
        <w:t xml:space="preserve"> benefits) and productivity</w:t>
      </w:r>
    </w:p>
    <w:p w:rsidR="0081108F" w:rsidRDefault="003B43BB" w:rsidP="002B3A8B">
      <w:pPr>
        <w:pStyle w:val="Dotpoint1"/>
        <w:ind w:left="284" w:hanging="284"/>
      </w:pPr>
      <w:proofErr w:type="gramStart"/>
      <w:r w:rsidRPr="00C229F1">
        <w:rPr>
          <w:i/>
        </w:rPr>
        <w:t>regulators</w:t>
      </w:r>
      <w:proofErr w:type="gramEnd"/>
      <w:r>
        <w:t>:</w:t>
      </w:r>
      <w:r w:rsidR="0081108F">
        <w:t xml:space="preserve"> to ensure </w:t>
      </w:r>
      <w:r>
        <w:t xml:space="preserve">that </w:t>
      </w:r>
      <w:r w:rsidR="0081108F">
        <w:t>learners, employers and industry have confidence in the VET system.</w:t>
      </w:r>
    </w:p>
    <w:p w:rsidR="00253E80" w:rsidRPr="00467B4D" w:rsidRDefault="0081108F" w:rsidP="00467B4D">
      <w:pPr>
        <w:pStyle w:val="Text"/>
      </w:pPr>
      <w:r w:rsidRPr="00467B4D">
        <w:t xml:space="preserve">So, at a minimum, an overarching definition of quality in VET is one based on </w:t>
      </w:r>
      <w:r w:rsidR="00F6674C" w:rsidRPr="00467B4D">
        <w:t>the expectat</w:t>
      </w:r>
      <w:r w:rsidR="00F55C07" w:rsidRPr="00467B4D">
        <w:t>ion that through their training</w:t>
      </w:r>
      <w:r w:rsidR="00F6674C" w:rsidRPr="00467B4D">
        <w:t xml:space="preserve"> learners </w:t>
      </w:r>
      <w:r w:rsidR="00250709" w:rsidRPr="00467B4D">
        <w:t>do</w:t>
      </w:r>
      <w:r w:rsidR="00F6674C" w:rsidRPr="00467B4D">
        <w:t xml:space="preserve"> acquire the required </w:t>
      </w:r>
      <w:r w:rsidRPr="00467B4D">
        <w:t>skills</w:t>
      </w:r>
      <w:r w:rsidR="00F6674C" w:rsidRPr="00467B4D">
        <w:t>.</w:t>
      </w:r>
      <w:r w:rsidRPr="00467B4D">
        <w:t xml:space="preserve"> However, w</w:t>
      </w:r>
      <w:r w:rsidR="001826E8" w:rsidRPr="00467B4D">
        <w:t xml:space="preserve">hile there is </w:t>
      </w:r>
      <w:r w:rsidRPr="00467B4D">
        <w:t>this</w:t>
      </w:r>
      <w:r w:rsidR="001826E8" w:rsidRPr="00467B4D">
        <w:t xml:space="preserve"> overlap between the </w:t>
      </w:r>
      <w:r w:rsidR="00F6674C" w:rsidRPr="00467B4D">
        <w:t xml:space="preserve">five </w:t>
      </w:r>
      <w:r w:rsidR="001826E8" w:rsidRPr="00467B4D">
        <w:t xml:space="preserve">groups, this paper has shown that quality is </w:t>
      </w:r>
      <w:proofErr w:type="gramStart"/>
      <w:r w:rsidR="001826E8" w:rsidRPr="00467B4D">
        <w:t>context</w:t>
      </w:r>
      <w:r w:rsidR="003B43BB" w:rsidRPr="00467B4D">
        <w:t>- and purpose-</w:t>
      </w:r>
      <w:r w:rsidR="001826E8" w:rsidRPr="00467B4D">
        <w:t>specific</w:t>
      </w:r>
      <w:proofErr w:type="gramEnd"/>
      <w:r w:rsidR="001826E8" w:rsidRPr="00467B4D">
        <w:t xml:space="preserve">. </w:t>
      </w:r>
      <w:r w:rsidR="003B43BB" w:rsidRPr="00467B4D">
        <w:t>The</w:t>
      </w:r>
      <w:r w:rsidR="001826E8" w:rsidRPr="00467B4D">
        <w:t xml:space="preserve"> multiple purposes of VET</w:t>
      </w:r>
      <w:r w:rsidR="00146866" w:rsidRPr="00467B4D">
        <w:t xml:space="preserve"> </w:t>
      </w:r>
      <w:r w:rsidR="003B43BB" w:rsidRPr="00467B4D">
        <w:t xml:space="preserve">signal that </w:t>
      </w:r>
      <w:r w:rsidR="00146866" w:rsidRPr="00467B4D">
        <w:t>quality can mean different things</w:t>
      </w:r>
      <w:r w:rsidR="001826E8" w:rsidRPr="00467B4D">
        <w:t xml:space="preserve">, </w:t>
      </w:r>
      <w:r w:rsidR="008B740E" w:rsidRPr="00467B4D">
        <w:t xml:space="preserve">even within each of these stakeholder groups. These </w:t>
      </w:r>
      <w:r w:rsidR="00C229F1">
        <w:t xml:space="preserve">groups are not homogeneous and </w:t>
      </w:r>
      <w:r w:rsidR="008B740E" w:rsidRPr="00467B4D">
        <w:t>it is</w:t>
      </w:r>
      <w:r w:rsidR="00C229F1">
        <w:t xml:space="preserve"> therefore</w:t>
      </w:r>
      <w:r w:rsidR="008B740E" w:rsidRPr="00467B4D">
        <w:t xml:space="preserve"> unrealistic to expect that a subjective concept such as quality would be uniform.</w:t>
      </w:r>
    </w:p>
    <w:p w:rsidR="008B740E" w:rsidRPr="00467B4D" w:rsidRDefault="00EC1172" w:rsidP="00467B4D">
      <w:pPr>
        <w:pStyle w:val="Text"/>
      </w:pPr>
      <w:r w:rsidRPr="00467B4D">
        <w:t xml:space="preserve">To further complicate the matter, </w:t>
      </w:r>
      <w:r w:rsidR="008B740E" w:rsidRPr="00467B4D">
        <w:t xml:space="preserve">quality is </w:t>
      </w:r>
      <w:r w:rsidR="00250709" w:rsidRPr="00467B4D">
        <w:t xml:space="preserve">also </w:t>
      </w:r>
      <w:r w:rsidR="008B740E" w:rsidRPr="00467B4D">
        <w:t>multilayered.</w:t>
      </w:r>
      <w:r w:rsidRPr="00467B4D">
        <w:t xml:space="preserve"> </w:t>
      </w:r>
      <w:r w:rsidR="00995B95" w:rsidRPr="00467B4D">
        <w:t>I</w:t>
      </w:r>
      <w:r w:rsidR="008B740E" w:rsidRPr="00467B4D">
        <w:t>t can be considered</w:t>
      </w:r>
      <w:r w:rsidR="00995B95" w:rsidRPr="00467B4D">
        <w:t>, for example,</w:t>
      </w:r>
      <w:r w:rsidR="008B740E" w:rsidRPr="00467B4D">
        <w:t xml:space="preserve"> at the system level, the provider level, and the qualification or course level. The concept of quality will take on different connotations depending on the level of </w:t>
      </w:r>
      <w:r w:rsidR="006F6BD3">
        <w:t xml:space="preserve">the </w:t>
      </w:r>
      <w:r w:rsidR="008B740E" w:rsidRPr="00467B4D">
        <w:t>system being considered.</w:t>
      </w:r>
      <w:r w:rsidR="00995B95" w:rsidRPr="00467B4D">
        <w:t xml:space="preserve"> Additionally, the five stakeholder groups (and the people within them) are likely to </w:t>
      </w:r>
      <w:r w:rsidR="00FB4FA1" w:rsidRPr="00467B4D">
        <w:t>focus on different levels, at different times.</w:t>
      </w:r>
      <w:r w:rsidR="001261E7" w:rsidRPr="00467B4D">
        <w:t xml:space="preserve"> </w:t>
      </w:r>
      <w:r w:rsidR="00C229F1">
        <w:t>Therefore the</w:t>
      </w:r>
      <w:r w:rsidR="001261E7" w:rsidRPr="00467B4D">
        <w:t xml:space="preserve"> quality of VET can look d</w:t>
      </w:r>
      <w:r w:rsidR="003B43BB" w:rsidRPr="00467B4D">
        <w:t xml:space="preserve">ifferent and depend on the particular </w:t>
      </w:r>
      <w:r w:rsidR="00250709" w:rsidRPr="00467B4D">
        <w:t>perspective, or ‘</w:t>
      </w:r>
      <w:r w:rsidR="003B43BB" w:rsidRPr="00467B4D">
        <w:t xml:space="preserve">hill </w:t>
      </w:r>
      <w:r w:rsidR="001261E7" w:rsidRPr="00467B4D">
        <w:t>top</w:t>
      </w:r>
      <w:r w:rsidR="00250709" w:rsidRPr="00467B4D">
        <w:t>’,</w:t>
      </w:r>
      <w:r w:rsidR="001261E7" w:rsidRPr="00467B4D">
        <w:t xml:space="preserve"> </w:t>
      </w:r>
      <w:r w:rsidR="003B43BB" w:rsidRPr="00467B4D">
        <w:t xml:space="preserve">from which </w:t>
      </w:r>
      <w:r w:rsidR="00F6674C" w:rsidRPr="00467B4D">
        <w:t>it is being viewed</w:t>
      </w:r>
      <w:r w:rsidR="001261E7" w:rsidRPr="00467B4D">
        <w:t>.</w:t>
      </w:r>
    </w:p>
    <w:p w:rsidR="008D086A" w:rsidRPr="00467B4D" w:rsidRDefault="00F6674C" w:rsidP="00467B4D">
      <w:pPr>
        <w:pStyle w:val="Text"/>
      </w:pPr>
      <w:r w:rsidRPr="00467B4D">
        <w:lastRenderedPageBreak/>
        <w:t>W</w:t>
      </w:r>
      <w:r w:rsidR="0062233F" w:rsidRPr="00467B4D">
        <w:t xml:space="preserve">hat </w:t>
      </w:r>
      <w:r w:rsidRPr="00467B4D">
        <w:t xml:space="preserve">therefore </w:t>
      </w:r>
      <w:r w:rsidR="0062233F" w:rsidRPr="00467B4D">
        <w:t xml:space="preserve">are the implications of these different viewpoints? </w:t>
      </w:r>
      <w:r w:rsidR="003B43BB" w:rsidRPr="00467B4D">
        <w:t>While</w:t>
      </w:r>
      <w:r w:rsidR="008D086A" w:rsidRPr="00467B4D">
        <w:t xml:space="preserve"> there is </w:t>
      </w:r>
      <w:r w:rsidR="00250709" w:rsidRPr="00467B4D">
        <w:t xml:space="preserve">some </w:t>
      </w:r>
      <w:r w:rsidR="008D086A" w:rsidRPr="00467B4D">
        <w:t xml:space="preserve">common ground, </w:t>
      </w:r>
      <w:r w:rsidR="00B41302" w:rsidRPr="00467B4D">
        <w:t xml:space="preserve">differing perspectives </w:t>
      </w:r>
      <w:r w:rsidR="00D270B9" w:rsidRPr="00467B4D">
        <w:t xml:space="preserve">on </w:t>
      </w:r>
      <w:r w:rsidR="00330171" w:rsidRPr="00467B4D">
        <w:t xml:space="preserve">VET </w:t>
      </w:r>
      <w:r w:rsidR="00D270B9" w:rsidRPr="00467B4D">
        <w:t>quality</w:t>
      </w:r>
      <w:r w:rsidR="003B43BB" w:rsidRPr="00467B4D">
        <w:t xml:space="preserve"> prevail</w:t>
      </w:r>
      <w:r w:rsidR="00D270B9" w:rsidRPr="00467B4D">
        <w:t>.</w:t>
      </w:r>
      <w:r w:rsidR="006B751C" w:rsidRPr="00467B4D">
        <w:t xml:space="preserve"> </w:t>
      </w:r>
      <w:r w:rsidR="00D270B9" w:rsidRPr="00467B4D">
        <w:t xml:space="preserve">This creates </w:t>
      </w:r>
      <w:r w:rsidR="00146866" w:rsidRPr="00467B4D">
        <w:t xml:space="preserve">a </w:t>
      </w:r>
      <w:r w:rsidR="0062233F" w:rsidRPr="00467B4D">
        <w:t xml:space="preserve">challenge in designing </w:t>
      </w:r>
      <w:r w:rsidR="00F55C07" w:rsidRPr="00467B4D">
        <w:t>a</w:t>
      </w:r>
      <w:r w:rsidR="0062233F" w:rsidRPr="00467B4D">
        <w:t xml:space="preserve"> framework </w:t>
      </w:r>
      <w:r w:rsidR="008D086A" w:rsidRPr="00467B4D">
        <w:t xml:space="preserve">that addresses </w:t>
      </w:r>
      <w:r w:rsidR="00D270B9" w:rsidRPr="00467B4D">
        <w:t>participant perceptions of quality</w:t>
      </w:r>
      <w:r w:rsidR="00F55C07" w:rsidRPr="00467B4D">
        <w:t xml:space="preserve"> (</w:t>
      </w:r>
      <w:r w:rsidR="00330171" w:rsidRPr="00467B4D">
        <w:t xml:space="preserve">which </w:t>
      </w:r>
      <w:r w:rsidR="00D270B9" w:rsidRPr="00467B4D">
        <w:t xml:space="preserve">serve to uphold </w:t>
      </w:r>
      <w:r w:rsidR="008D086A" w:rsidRPr="00467B4D">
        <w:t>reputation and trust</w:t>
      </w:r>
      <w:r w:rsidR="00330171" w:rsidRPr="00467B4D">
        <w:t xml:space="preserve"> in VET</w:t>
      </w:r>
      <w:r w:rsidR="00F55C07" w:rsidRPr="00467B4D">
        <w:t>)</w:t>
      </w:r>
      <w:r w:rsidR="008D086A" w:rsidRPr="00467B4D">
        <w:t xml:space="preserve"> </w:t>
      </w:r>
      <w:r w:rsidR="00F55C07" w:rsidRPr="00467B4D">
        <w:t>and</w:t>
      </w:r>
      <w:r w:rsidR="00D270B9" w:rsidRPr="00467B4D">
        <w:t xml:space="preserve"> </w:t>
      </w:r>
      <w:r w:rsidRPr="00467B4D">
        <w:t>encompass</w:t>
      </w:r>
      <w:r w:rsidR="00F55C07" w:rsidRPr="00467B4D">
        <w:t>es</w:t>
      </w:r>
      <w:r w:rsidR="00384FF7" w:rsidRPr="00467B4D">
        <w:t xml:space="preserve"> </w:t>
      </w:r>
      <w:r w:rsidR="00D270B9" w:rsidRPr="00467B4D">
        <w:t xml:space="preserve">a </w:t>
      </w:r>
      <w:r w:rsidR="004773D1" w:rsidRPr="00467B4D">
        <w:t>battery of</w:t>
      </w:r>
      <w:r w:rsidR="00D270B9" w:rsidRPr="00467B4D">
        <w:t xml:space="preserve"> </w:t>
      </w:r>
      <w:r w:rsidR="00384FF7" w:rsidRPr="00467B4D">
        <w:t xml:space="preserve">useful </w:t>
      </w:r>
      <w:r w:rsidR="008D086A" w:rsidRPr="00467B4D">
        <w:t xml:space="preserve">objective measures and </w:t>
      </w:r>
      <w:r w:rsidR="00D270B9" w:rsidRPr="00467B4D">
        <w:t>indicators</w:t>
      </w:r>
      <w:r w:rsidR="0062233F" w:rsidRPr="00467B4D">
        <w:t xml:space="preserve">. </w:t>
      </w:r>
      <w:r w:rsidRPr="00467B4D">
        <w:t xml:space="preserve">The different viewpoints also beg </w:t>
      </w:r>
      <w:r w:rsidR="00875011" w:rsidRPr="00467B4D">
        <w:t xml:space="preserve">the question of </w:t>
      </w:r>
      <w:r w:rsidR="00146866" w:rsidRPr="00467B4D">
        <w:t>‘</w:t>
      </w:r>
      <w:r w:rsidR="009772BB" w:rsidRPr="00467B4D">
        <w:t>whose</w:t>
      </w:r>
      <w:r w:rsidR="00875011" w:rsidRPr="00467B4D">
        <w:t xml:space="preserve"> view prevails?</w:t>
      </w:r>
      <w:r w:rsidR="00146866" w:rsidRPr="00467B4D">
        <w:t>’</w:t>
      </w:r>
      <w:r w:rsidR="00336731" w:rsidRPr="00467B4D">
        <w:t xml:space="preserve"> when decisions are made about </w:t>
      </w:r>
      <w:r w:rsidR="00384FF7" w:rsidRPr="00467B4D">
        <w:t>improving quality</w:t>
      </w:r>
      <w:r w:rsidRPr="00467B4D">
        <w:t xml:space="preserve"> by means of </w:t>
      </w:r>
      <w:r w:rsidR="00336731" w:rsidRPr="00467B4D">
        <w:t xml:space="preserve">policy and practice </w:t>
      </w:r>
      <w:r w:rsidR="00384FF7" w:rsidRPr="00467B4D">
        <w:t>reform</w:t>
      </w:r>
      <w:r w:rsidR="00330171" w:rsidRPr="00467B4D">
        <w:t>s</w:t>
      </w:r>
      <w:r w:rsidR="00384FF7" w:rsidRPr="00467B4D">
        <w:t xml:space="preserve"> </w:t>
      </w:r>
      <w:r w:rsidR="00336731" w:rsidRPr="00467B4D">
        <w:t>in the VET system</w:t>
      </w:r>
      <w:r w:rsidR="00146866" w:rsidRPr="00467B4D">
        <w:t>.</w:t>
      </w:r>
      <w:r w:rsidR="00336731" w:rsidRPr="00467B4D">
        <w:t xml:space="preserve"> </w:t>
      </w:r>
    </w:p>
    <w:p w:rsidR="00D6095E" w:rsidRDefault="00AB183A" w:rsidP="00467B4D">
      <w:pPr>
        <w:pStyle w:val="Text"/>
      </w:pPr>
      <w:r>
        <w:t>The</w:t>
      </w:r>
      <w:r w:rsidR="00D6095E">
        <w:t xml:space="preserve"> current</w:t>
      </w:r>
      <w:r w:rsidR="00D270B9" w:rsidRPr="00330171">
        <w:t xml:space="preserve"> review</w:t>
      </w:r>
      <w:r w:rsidR="00250709">
        <w:t>s</w:t>
      </w:r>
      <w:r w:rsidR="00D270B9" w:rsidRPr="00330171">
        <w:t xml:space="preserve"> of the </w:t>
      </w:r>
      <w:r w:rsidR="00D270B9" w:rsidRPr="00330171">
        <w:rPr>
          <w:i/>
          <w:iCs/>
        </w:rPr>
        <w:t xml:space="preserve">National Vocational Education and Training Regulator Act 2011 </w:t>
      </w:r>
      <w:r w:rsidR="00250709" w:rsidRPr="00250709">
        <w:rPr>
          <w:iCs/>
        </w:rPr>
        <w:t>and</w:t>
      </w:r>
      <w:r w:rsidR="00250709">
        <w:rPr>
          <w:i/>
          <w:iCs/>
        </w:rPr>
        <w:t xml:space="preserve"> VET Data Policy </w:t>
      </w:r>
      <w:r w:rsidR="004773D1">
        <w:t xml:space="preserve">focus on the </w:t>
      </w:r>
      <w:r w:rsidR="00250709">
        <w:t xml:space="preserve">data, </w:t>
      </w:r>
      <w:r w:rsidR="004773D1">
        <w:t xml:space="preserve">functions, powers and effectiveness of the national regulator to uphold VET </w:t>
      </w:r>
      <w:r>
        <w:t xml:space="preserve">provider standards and </w:t>
      </w:r>
      <w:r w:rsidR="004773D1">
        <w:t>quality</w:t>
      </w:r>
      <w:r w:rsidR="00F6674C">
        <w:t xml:space="preserve"> more robustly</w:t>
      </w:r>
      <w:r w:rsidR="004773D1">
        <w:t>.</w:t>
      </w:r>
      <w:r w:rsidR="006B751C">
        <w:t xml:space="preserve"> </w:t>
      </w:r>
      <w:r w:rsidR="004773D1">
        <w:t>Th</w:t>
      </w:r>
      <w:r w:rsidR="00250709">
        <w:t>ese</w:t>
      </w:r>
      <w:r w:rsidR="004773D1">
        <w:t xml:space="preserve"> </w:t>
      </w:r>
      <w:r w:rsidR="00330171">
        <w:t xml:space="preserve">important </w:t>
      </w:r>
      <w:r w:rsidR="004773D1">
        <w:t>review</w:t>
      </w:r>
      <w:r w:rsidR="00250709">
        <w:t>s</w:t>
      </w:r>
      <w:r w:rsidR="004773D1">
        <w:t xml:space="preserve"> </w:t>
      </w:r>
      <w:r w:rsidR="00330171">
        <w:t xml:space="preserve">will report soon and </w:t>
      </w:r>
      <w:r w:rsidR="004773D1">
        <w:t xml:space="preserve">the outcomes </w:t>
      </w:r>
      <w:r w:rsidR="003B43BB">
        <w:t>have the potential</w:t>
      </w:r>
      <w:r w:rsidR="004773D1">
        <w:t xml:space="preserve"> </w:t>
      </w:r>
      <w:r w:rsidR="003B43BB">
        <w:t>to have a</w:t>
      </w:r>
      <w:r w:rsidR="004773D1">
        <w:t xml:space="preserve"> major impact</w:t>
      </w:r>
      <w:r w:rsidR="00384FF7">
        <w:t>.</w:t>
      </w:r>
      <w:r w:rsidR="006B751C">
        <w:t xml:space="preserve"> </w:t>
      </w:r>
      <w:r w:rsidR="00F6674C">
        <w:t>Apart from</w:t>
      </w:r>
      <w:r w:rsidR="004773D1">
        <w:t xml:space="preserve"> this </w:t>
      </w:r>
      <w:r w:rsidR="00384FF7">
        <w:t xml:space="preserve">legislative </w:t>
      </w:r>
      <w:r>
        <w:t>review</w:t>
      </w:r>
      <w:r w:rsidR="00330171">
        <w:t xml:space="preserve">, there are other specific </w:t>
      </w:r>
      <w:r w:rsidR="00384FF7">
        <w:t>initiatives</w:t>
      </w:r>
      <w:r>
        <w:t xml:space="preserve"> </w:t>
      </w:r>
      <w:r w:rsidR="00330171">
        <w:t xml:space="preserve">that </w:t>
      </w:r>
      <w:r>
        <w:t xml:space="preserve">might </w:t>
      </w:r>
      <w:r w:rsidR="004773D1">
        <w:t>be</w:t>
      </w:r>
      <w:r w:rsidR="00384FF7">
        <w:t xml:space="preserve"> contemplated </w:t>
      </w:r>
      <w:r>
        <w:t>as having</w:t>
      </w:r>
      <w:r w:rsidR="00384FF7">
        <w:t xml:space="preserve"> </w:t>
      </w:r>
      <w:r w:rsidR="00151AFD">
        <w:t xml:space="preserve">positive </w:t>
      </w:r>
      <w:r w:rsidR="000064E5">
        <w:t>short</w:t>
      </w:r>
      <w:r w:rsidR="003B43BB">
        <w:t>- and long-</w:t>
      </w:r>
      <w:r w:rsidR="000064E5">
        <w:t xml:space="preserve">term </w:t>
      </w:r>
      <w:r>
        <w:t>impact</w:t>
      </w:r>
      <w:r w:rsidR="00F55C07">
        <w:t>s</w:t>
      </w:r>
      <w:r>
        <w:t xml:space="preserve"> on perceptions and objective measures of VET quality</w:t>
      </w:r>
      <w:r w:rsidRPr="00330171">
        <w:t>.</w:t>
      </w:r>
    </w:p>
    <w:p w:rsidR="00250709" w:rsidRDefault="00250709" w:rsidP="00250709">
      <w:pPr>
        <w:pStyle w:val="Heading2"/>
      </w:pPr>
      <w:bookmarkStart w:id="189" w:name="_Toc496791116"/>
      <w:bookmarkStart w:id="190" w:name="_Toc497898159"/>
      <w:r>
        <w:t>Possible quality initiatives</w:t>
      </w:r>
      <w:bookmarkEnd w:id="189"/>
      <w:bookmarkEnd w:id="190"/>
    </w:p>
    <w:p w:rsidR="0062233F" w:rsidRPr="00330171" w:rsidRDefault="00D0482E" w:rsidP="00467B4D">
      <w:pPr>
        <w:pStyle w:val="Text"/>
      </w:pPr>
      <w:r w:rsidRPr="00330171">
        <w:t xml:space="preserve">The </w:t>
      </w:r>
      <w:r w:rsidR="00151AFD" w:rsidRPr="00330171">
        <w:t xml:space="preserve">following </w:t>
      </w:r>
      <w:r w:rsidR="003B43BB">
        <w:t>describes</w:t>
      </w:r>
      <w:r w:rsidR="000064E5" w:rsidRPr="00330171">
        <w:t xml:space="preserve"> </w:t>
      </w:r>
      <w:r w:rsidR="00330171">
        <w:t>possible</w:t>
      </w:r>
      <w:r w:rsidR="0076511F">
        <w:t xml:space="preserve"> quality</w:t>
      </w:r>
      <w:r w:rsidR="000064E5" w:rsidRPr="00330171">
        <w:t xml:space="preserve"> initiatives</w:t>
      </w:r>
      <w:r w:rsidR="00330171">
        <w:t>.</w:t>
      </w:r>
      <w:r w:rsidR="006B751C">
        <w:t xml:space="preserve"> </w:t>
      </w:r>
      <w:r w:rsidR="003B43BB">
        <w:t>While</w:t>
      </w:r>
      <w:r w:rsidR="00330171">
        <w:t xml:space="preserve"> </w:t>
      </w:r>
      <w:r w:rsidR="00D6095E">
        <w:t>the merit</w:t>
      </w:r>
      <w:r w:rsidR="00330171">
        <w:t xml:space="preserve"> of each </w:t>
      </w:r>
      <w:r w:rsidR="00D6095E">
        <w:t xml:space="preserve">of these </w:t>
      </w:r>
      <w:r w:rsidR="000064E5" w:rsidRPr="00330171">
        <w:t xml:space="preserve">is debatable, their </w:t>
      </w:r>
      <w:r w:rsidR="003B43BB">
        <w:t>inclusion</w:t>
      </w:r>
      <w:r w:rsidR="000064E5" w:rsidRPr="00330171">
        <w:t xml:space="preserve"> </w:t>
      </w:r>
      <w:r w:rsidR="00330171">
        <w:t xml:space="preserve">here is </w:t>
      </w:r>
      <w:r w:rsidR="003B43BB">
        <w:t xml:space="preserve">designed </w:t>
      </w:r>
      <w:r w:rsidR="00330171">
        <w:t xml:space="preserve">to </w:t>
      </w:r>
      <w:r w:rsidR="00330171" w:rsidRPr="00F6674C">
        <w:t xml:space="preserve">address </w:t>
      </w:r>
      <w:r w:rsidR="00F6674C" w:rsidRPr="00F6674C">
        <w:t xml:space="preserve">the </w:t>
      </w:r>
      <w:r w:rsidR="00330171" w:rsidRPr="00F6674C">
        <w:t xml:space="preserve">breadth of </w:t>
      </w:r>
      <w:r w:rsidR="00F6674C" w:rsidRPr="00F6674C">
        <w:t xml:space="preserve">the </w:t>
      </w:r>
      <w:r w:rsidR="00330171" w:rsidRPr="00F6674C">
        <w:t>potential i</w:t>
      </w:r>
      <w:r w:rsidR="001F243E" w:rsidRPr="00F6674C">
        <w:t>mpact</w:t>
      </w:r>
      <w:r w:rsidR="001F243E" w:rsidRPr="00330171">
        <w:t xml:space="preserve"> on perceptual and reputational quality</w:t>
      </w:r>
      <w:r w:rsidR="003B43BB">
        <w:t>,</w:t>
      </w:r>
      <w:r w:rsidR="001F243E" w:rsidRPr="00330171">
        <w:t xml:space="preserve"> </w:t>
      </w:r>
      <w:r w:rsidR="005B7FB5" w:rsidRPr="00330171">
        <w:t>as well as</w:t>
      </w:r>
      <w:r w:rsidR="001F243E" w:rsidRPr="00330171">
        <w:t xml:space="preserve"> impro</w:t>
      </w:r>
      <w:r w:rsidR="005B7FB5" w:rsidRPr="00330171">
        <w:t>v</w:t>
      </w:r>
      <w:r w:rsidR="00F6674C">
        <w:t>e</w:t>
      </w:r>
      <w:r w:rsidR="00330171">
        <w:t xml:space="preserve"> </w:t>
      </w:r>
      <w:r w:rsidR="00D6095E">
        <w:t xml:space="preserve">data </w:t>
      </w:r>
      <w:r w:rsidR="00330171">
        <w:t xml:space="preserve">intelligence in support of improved objective </w:t>
      </w:r>
      <w:r w:rsidR="001F243E" w:rsidRPr="00330171">
        <w:t xml:space="preserve">measures: </w:t>
      </w:r>
    </w:p>
    <w:p w:rsidR="00D0482E" w:rsidRDefault="003B43BB" w:rsidP="002B3A8B">
      <w:pPr>
        <w:pStyle w:val="Dotpoint1"/>
        <w:tabs>
          <w:tab w:val="clear" w:pos="284"/>
        </w:tabs>
        <w:ind w:left="284" w:hanging="284"/>
      </w:pPr>
      <w:r w:rsidRPr="003B43BB">
        <w:rPr>
          <w:i/>
        </w:rPr>
        <w:t>Assessment</w:t>
      </w:r>
      <w:r>
        <w:t xml:space="preserve">: </w:t>
      </w:r>
      <w:r w:rsidR="001261E7">
        <w:t xml:space="preserve">underpinning most, if not all, </w:t>
      </w:r>
      <w:r w:rsidR="00254299">
        <w:t xml:space="preserve">the </w:t>
      </w:r>
      <w:r w:rsidR="001261E7">
        <w:t>desired outcomes for all stakeholder groups is the assumption that learners</w:t>
      </w:r>
      <w:r w:rsidR="00F6674C">
        <w:t>,</w:t>
      </w:r>
      <w:r w:rsidR="001261E7">
        <w:t xml:space="preserve"> </w:t>
      </w:r>
      <w:r w:rsidR="00F6674C">
        <w:t xml:space="preserve">through their training, </w:t>
      </w:r>
      <w:r w:rsidR="001261E7">
        <w:t xml:space="preserve">will gain the </w:t>
      </w:r>
      <w:r w:rsidR="00F6674C">
        <w:t xml:space="preserve">required </w:t>
      </w:r>
      <w:r w:rsidR="001261E7">
        <w:t>skills</w:t>
      </w:r>
      <w:r w:rsidR="00F6674C">
        <w:t>. H</w:t>
      </w:r>
      <w:r w:rsidR="00E25D16">
        <w:t>igh-</w:t>
      </w:r>
      <w:r w:rsidR="001261E7">
        <w:t>quality assessment</w:t>
      </w:r>
      <w:r w:rsidR="00F6674C">
        <w:t xml:space="preserve"> is crucial to </w:t>
      </w:r>
      <w:r w:rsidR="00F552D7">
        <w:t>generating</w:t>
      </w:r>
      <w:r w:rsidR="00F6674C">
        <w:t xml:space="preserve"> confidence in this process</w:t>
      </w:r>
      <w:r w:rsidR="00E468FE">
        <w:t xml:space="preserve">. The merits of </w:t>
      </w:r>
      <w:r w:rsidR="00330171">
        <w:t>greater ‘</w:t>
      </w:r>
      <w:r w:rsidR="001F243E">
        <w:t>independ</w:t>
      </w:r>
      <w:r w:rsidR="00E468FE">
        <w:t>ence</w:t>
      </w:r>
      <w:r w:rsidR="00330171">
        <w:t>’</w:t>
      </w:r>
      <w:r w:rsidR="001F243E">
        <w:t xml:space="preserve"> </w:t>
      </w:r>
      <w:r w:rsidR="00E468FE">
        <w:t>of assessment</w:t>
      </w:r>
      <w:r w:rsidR="00F552D7">
        <w:t>,</w:t>
      </w:r>
      <w:r w:rsidR="00E468FE">
        <w:t xml:space="preserve"> and</w:t>
      </w:r>
      <w:r w:rsidR="00330171">
        <w:t>/or</w:t>
      </w:r>
      <w:r w:rsidR="00E468FE">
        <w:t xml:space="preserve"> external validation</w:t>
      </w:r>
      <w:r w:rsidR="00F552D7">
        <w:t>,</w:t>
      </w:r>
      <w:r w:rsidR="00E468FE">
        <w:t xml:space="preserve"> appear insufficiently tested</w:t>
      </w:r>
      <w:r w:rsidR="001F243E">
        <w:t>.</w:t>
      </w:r>
      <w:r w:rsidR="00143B5F">
        <w:t xml:space="preserve"> Additionally, consideration could also be given to the implementation of proficiency-based assessment. As highlighted by the Productivity Commission (2017), this would signal to employers how well an employee can perform a task rather than simply whether or not they can perform it.</w:t>
      </w:r>
    </w:p>
    <w:p w:rsidR="001261E7" w:rsidRDefault="00E25D16" w:rsidP="002B3A8B">
      <w:pPr>
        <w:pStyle w:val="Dotpoint1"/>
        <w:tabs>
          <w:tab w:val="clear" w:pos="284"/>
        </w:tabs>
        <w:ind w:left="284" w:hanging="284"/>
      </w:pPr>
      <w:r w:rsidRPr="00E25D16">
        <w:rPr>
          <w:i/>
        </w:rPr>
        <w:t>Teaching workforce</w:t>
      </w:r>
      <w:r>
        <w:t>:</w:t>
      </w:r>
      <w:r w:rsidR="001261E7">
        <w:t xml:space="preserve"> related to the point above, the teaching workforce needs to have the necessary teaching (and assessment) skills, as well as industry currency, to ensure that learners are competent in the skills for which they have been certified. </w:t>
      </w:r>
      <w:r w:rsidR="00F552D7">
        <w:br/>
      </w:r>
      <w:r w:rsidR="001261E7">
        <w:t xml:space="preserve">A better </w:t>
      </w:r>
      <w:r w:rsidR="00E468FE">
        <w:t>data-</w:t>
      </w:r>
      <w:r w:rsidR="008C6B95">
        <w:t>evidenced</w:t>
      </w:r>
      <w:r w:rsidR="00E468FE">
        <w:t xml:space="preserve"> </w:t>
      </w:r>
      <w:r w:rsidR="001261E7">
        <w:t xml:space="preserve">understanding of the </w:t>
      </w:r>
      <w:r w:rsidR="00E468FE">
        <w:t xml:space="preserve">professional standing and development of the </w:t>
      </w:r>
      <w:r w:rsidR="001261E7">
        <w:t xml:space="preserve">VET </w:t>
      </w:r>
      <w:r w:rsidR="003F56F2">
        <w:t>teaching workforce would enable a focus on how this could be improved.</w:t>
      </w:r>
    </w:p>
    <w:p w:rsidR="003F56F2" w:rsidRDefault="00E25D16" w:rsidP="002B3A8B">
      <w:pPr>
        <w:pStyle w:val="Dotpoint1"/>
        <w:tabs>
          <w:tab w:val="clear" w:pos="284"/>
        </w:tabs>
        <w:ind w:left="284" w:hanging="284"/>
      </w:pPr>
      <w:r w:rsidRPr="00E25D16">
        <w:rPr>
          <w:i/>
        </w:rPr>
        <w:t>Market structure</w:t>
      </w:r>
      <w:r>
        <w:t xml:space="preserve">: </w:t>
      </w:r>
      <w:r w:rsidR="002D311C">
        <w:t xml:space="preserve">the </w:t>
      </w:r>
      <w:r w:rsidR="00E468FE">
        <w:t>number</w:t>
      </w:r>
      <w:r w:rsidR="00711604">
        <w:t xml:space="preserve">, </w:t>
      </w:r>
      <w:r w:rsidR="008C6B95">
        <w:t xml:space="preserve">diverse </w:t>
      </w:r>
      <w:r w:rsidR="00711604">
        <w:t>size</w:t>
      </w:r>
      <w:r w:rsidR="00E468FE">
        <w:t xml:space="preserve"> and </w:t>
      </w:r>
      <w:r w:rsidR="002D311C">
        <w:t xml:space="preserve">complexity of the current </w:t>
      </w:r>
      <w:r w:rsidR="00E468FE">
        <w:t>provider</w:t>
      </w:r>
      <w:r w:rsidR="00711604">
        <w:t>s</w:t>
      </w:r>
      <w:r>
        <w:t>,</w:t>
      </w:r>
      <w:r w:rsidR="00711604">
        <w:t xml:space="preserve"> </w:t>
      </w:r>
      <w:r w:rsidR="00E468FE">
        <w:t xml:space="preserve">as well </w:t>
      </w:r>
      <w:r w:rsidR="008C6B95">
        <w:t>the present</w:t>
      </w:r>
      <w:r w:rsidR="00E468FE">
        <w:t xml:space="preserve"> </w:t>
      </w:r>
      <w:r w:rsidR="00711604">
        <w:t xml:space="preserve">skewed use of </w:t>
      </w:r>
      <w:r w:rsidR="00E468FE">
        <w:t>training products and qualifications</w:t>
      </w:r>
      <w:r>
        <w:t>,</w:t>
      </w:r>
      <w:r w:rsidR="00254299">
        <w:t xml:space="preserve"> provide</w:t>
      </w:r>
      <w:r w:rsidR="00E468FE">
        <w:t xml:space="preserve"> </w:t>
      </w:r>
      <w:r w:rsidR="008C6B95">
        <w:t>informational, operational and administrative</w:t>
      </w:r>
      <w:r w:rsidR="00E468FE">
        <w:t xml:space="preserve"> overburden</w:t>
      </w:r>
      <w:r w:rsidR="00711604">
        <w:t xml:space="preserve">, not </w:t>
      </w:r>
      <w:r>
        <w:t>merely</w:t>
      </w:r>
      <w:r w:rsidR="00711604">
        <w:t xml:space="preserve"> </w:t>
      </w:r>
      <w:r w:rsidR="00254299">
        <w:t>on</w:t>
      </w:r>
      <w:r w:rsidR="00711604">
        <w:t xml:space="preserve"> regulators</w:t>
      </w:r>
      <w:r w:rsidR="008C6B95">
        <w:t>,</w:t>
      </w:r>
      <w:r w:rsidR="00711604">
        <w:t xml:space="preserve"> but impact</w:t>
      </w:r>
      <w:r w:rsidR="00F6674C">
        <w:t>s</w:t>
      </w:r>
      <w:r w:rsidR="00711604">
        <w:t xml:space="preserve"> </w:t>
      </w:r>
      <w:r>
        <w:t xml:space="preserve">on </w:t>
      </w:r>
      <w:r w:rsidR="00711604">
        <w:t>all participants.</w:t>
      </w:r>
      <w:r w:rsidR="006B751C">
        <w:t xml:space="preserve"> </w:t>
      </w:r>
      <w:r w:rsidR="00F6674C">
        <w:t>The m</w:t>
      </w:r>
      <w:r w:rsidR="008C6B95">
        <w:t>arket</w:t>
      </w:r>
      <w:r w:rsidR="00711604">
        <w:t xml:space="preserve"> drift </w:t>
      </w:r>
      <w:r w:rsidR="008C6B95">
        <w:t>towards</w:t>
      </w:r>
      <w:r w:rsidR="00711604">
        <w:t xml:space="preserve"> </w:t>
      </w:r>
      <w:r w:rsidR="002D311C">
        <w:t>shorter courses</w:t>
      </w:r>
      <w:r w:rsidR="008C6B95">
        <w:t xml:space="preserve"> and </w:t>
      </w:r>
      <w:r w:rsidR="008C6B95" w:rsidRPr="00F6674C">
        <w:t>skill</w:t>
      </w:r>
      <w:r w:rsidR="002D4FF2">
        <w:t xml:space="preserve"> </w:t>
      </w:r>
      <w:r w:rsidR="008C6B95" w:rsidRPr="00F6674C">
        <w:t>sets</w:t>
      </w:r>
      <w:r w:rsidR="002D311C">
        <w:t xml:space="preserve"> </w:t>
      </w:r>
      <w:r w:rsidR="008C6B95">
        <w:t xml:space="preserve">as </w:t>
      </w:r>
      <w:r w:rsidR="00A20456">
        <w:t xml:space="preserve">a </w:t>
      </w:r>
      <w:r w:rsidR="008C6B95">
        <w:t>legitimate part of provider business models</w:t>
      </w:r>
      <w:r w:rsidR="00254299">
        <w:t>,</w:t>
      </w:r>
      <w:r w:rsidR="008C6B95">
        <w:t xml:space="preserve"> and student/industry demand</w:t>
      </w:r>
      <w:r w:rsidR="00F552D7">
        <w:t>,</w:t>
      </w:r>
      <w:r w:rsidR="008C6B95">
        <w:t xml:space="preserve"> will </w:t>
      </w:r>
      <w:r w:rsidR="00711604">
        <w:t xml:space="preserve">in time </w:t>
      </w:r>
      <w:r w:rsidR="008C6B95">
        <w:t>warrant</w:t>
      </w:r>
      <w:r w:rsidR="002D311C">
        <w:t xml:space="preserve"> </w:t>
      </w:r>
      <w:r w:rsidR="008C6B95">
        <w:t xml:space="preserve">further </w:t>
      </w:r>
      <w:r w:rsidR="002D311C">
        <w:t xml:space="preserve">reflection </w:t>
      </w:r>
      <w:r w:rsidR="008C6B95">
        <w:t>on</w:t>
      </w:r>
      <w:r w:rsidR="002D311C">
        <w:t xml:space="preserve"> </w:t>
      </w:r>
      <w:r w:rsidR="008C6B95">
        <w:t xml:space="preserve">perceptions of </w:t>
      </w:r>
      <w:r w:rsidR="002D311C">
        <w:t>quality.</w:t>
      </w:r>
    </w:p>
    <w:p w:rsidR="005B7FB5" w:rsidRDefault="002D311C" w:rsidP="002B3A8B">
      <w:pPr>
        <w:pStyle w:val="Dotpoint1"/>
        <w:tabs>
          <w:tab w:val="clear" w:pos="284"/>
        </w:tabs>
        <w:ind w:left="284" w:hanging="284"/>
      </w:pPr>
      <w:r w:rsidRPr="00E25D16">
        <w:rPr>
          <w:i/>
        </w:rPr>
        <w:t>Transpa</w:t>
      </w:r>
      <w:r w:rsidR="00E25D16" w:rsidRPr="00E25D16">
        <w:rPr>
          <w:i/>
        </w:rPr>
        <w:t>rency and information overload</w:t>
      </w:r>
      <w:r w:rsidR="00E25D16">
        <w:t>:</w:t>
      </w:r>
      <w:r>
        <w:t xml:space="preserve"> the relationship between increased transparency and </w:t>
      </w:r>
      <w:r w:rsidR="00F6674C">
        <w:t xml:space="preserve">the </w:t>
      </w:r>
      <w:r>
        <w:t>availability of information</w:t>
      </w:r>
      <w:r w:rsidR="00254299">
        <w:t>,</w:t>
      </w:r>
      <w:r>
        <w:t xml:space="preserve"> and the quality of the system</w:t>
      </w:r>
      <w:r w:rsidR="00F552D7">
        <w:t>,</w:t>
      </w:r>
      <w:r>
        <w:t xml:space="preserve"> requires </w:t>
      </w:r>
      <w:r w:rsidR="008C6B95">
        <w:t>closer</w:t>
      </w:r>
      <w:r>
        <w:t xml:space="preserve"> ex</w:t>
      </w:r>
      <w:r w:rsidR="00D6095E">
        <w:t>ploration. Information overload</w:t>
      </w:r>
      <w:r>
        <w:t xml:space="preserve"> and uncertainty</w:t>
      </w:r>
      <w:r w:rsidR="00E25D16">
        <w:t xml:space="preserve"> about </w:t>
      </w:r>
      <w:r w:rsidR="00F6674C">
        <w:t>information</w:t>
      </w:r>
      <w:r w:rsidR="00E25D16">
        <w:t xml:space="preserve"> accuracy</w:t>
      </w:r>
      <w:r>
        <w:t xml:space="preserve"> </w:t>
      </w:r>
      <w:r w:rsidR="00254299">
        <w:t>run</w:t>
      </w:r>
      <w:r w:rsidR="008C6B95">
        <w:t xml:space="preserve"> counter to the theoretical benefits of transparency.</w:t>
      </w:r>
    </w:p>
    <w:p w:rsidR="002D311C" w:rsidRDefault="00E25D16" w:rsidP="002B3A8B">
      <w:pPr>
        <w:pStyle w:val="Dotpoint1"/>
        <w:tabs>
          <w:tab w:val="clear" w:pos="284"/>
        </w:tabs>
        <w:ind w:left="284" w:right="-143" w:hanging="284"/>
      </w:pPr>
      <w:r w:rsidRPr="00E25D16">
        <w:rPr>
          <w:i/>
        </w:rPr>
        <w:lastRenderedPageBreak/>
        <w:t>Data frequency and quality</w:t>
      </w:r>
      <w:r>
        <w:t>: the frequency, quality</w:t>
      </w:r>
      <w:r w:rsidR="00D6095E">
        <w:t xml:space="preserve"> and ease </w:t>
      </w:r>
      <w:r>
        <w:t xml:space="preserve">of collection of </w:t>
      </w:r>
      <w:r w:rsidR="00F552D7">
        <w:br/>
      </w:r>
      <w:r>
        <w:t>well-</w:t>
      </w:r>
      <w:r w:rsidR="00D6095E">
        <w:t>standard</w:t>
      </w:r>
      <w:r w:rsidR="00F6674C">
        <w:t xml:space="preserve">ised VET data and surveys </w:t>
      </w:r>
      <w:r w:rsidR="00254299">
        <w:t xml:space="preserve">enable </w:t>
      </w:r>
      <w:r>
        <w:t>closer to real-</w:t>
      </w:r>
      <w:r w:rsidR="00D6095E">
        <w:t>time access and release of information and intelligence (subje</w:t>
      </w:r>
      <w:r>
        <w:t>ct to legislation and policies)</w:t>
      </w:r>
      <w:r w:rsidR="00D6095E">
        <w:t xml:space="preserve"> at provider and system level</w:t>
      </w:r>
      <w:r>
        <w:t>s</w:t>
      </w:r>
      <w:r w:rsidR="00D6095E">
        <w:t>.</w:t>
      </w:r>
      <w:r w:rsidR="006B751C">
        <w:t xml:space="preserve"> </w:t>
      </w:r>
      <w:r>
        <w:t>The p</w:t>
      </w:r>
      <w:r w:rsidR="00D6095E">
        <w:t>resent arrangements, especially frequency, are less than optimal.</w:t>
      </w:r>
    </w:p>
    <w:p w:rsidR="001261E7" w:rsidRDefault="001261E7" w:rsidP="001261E7">
      <w:pPr>
        <w:pStyle w:val="Heading2"/>
      </w:pPr>
      <w:bookmarkStart w:id="191" w:name="_Toc496019475"/>
      <w:bookmarkStart w:id="192" w:name="_Toc496791117"/>
      <w:bookmarkStart w:id="193" w:name="_Toc497898160"/>
      <w:r>
        <w:t>Measures of quality</w:t>
      </w:r>
      <w:bookmarkEnd w:id="191"/>
      <w:bookmarkEnd w:id="192"/>
      <w:bookmarkEnd w:id="193"/>
    </w:p>
    <w:p w:rsidR="00CD4DB6" w:rsidRPr="00467B4D" w:rsidRDefault="00E25D16" w:rsidP="00467B4D">
      <w:pPr>
        <w:pStyle w:val="Text"/>
      </w:pPr>
      <w:r w:rsidRPr="00467B4D">
        <w:t>Informed decision-</w:t>
      </w:r>
      <w:r w:rsidR="000A4179" w:rsidRPr="00467B4D">
        <w:t xml:space="preserve">making for </w:t>
      </w:r>
      <w:r w:rsidR="00250709" w:rsidRPr="00467B4D">
        <w:t xml:space="preserve">all five of </w:t>
      </w:r>
      <w:r w:rsidR="000A4179" w:rsidRPr="00467B4D">
        <w:t xml:space="preserve">these stakeholder groups can be aided by relevant information (some of which reflects quality), presented in </w:t>
      </w:r>
      <w:r w:rsidRPr="00467B4D">
        <w:t>easy-to-</w:t>
      </w:r>
      <w:r w:rsidR="00250709" w:rsidRPr="00467B4D">
        <w:t>understand and accessible</w:t>
      </w:r>
      <w:r w:rsidR="00DB0C8C" w:rsidRPr="00467B4D">
        <w:t xml:space="preserve"> </w:t>
      </w:r>
      <w:r w:rsidR="000A4179" w:rsidRPr="00467B4D">
        <w:t xml:space="preserve">forms. </w:t>
      </w:r>
      <w:r w:rsidR="00CD4DB6" w:rsidRPr="00467B4D">
        <w:t xml:space="preserve">While views of quality are subjective, measures of quality are more objective </w:t>
      </w:r>
      <w:r w:rsidRPr="00467B4D">
        <w:t>and may be valuable to decision-</w:t>
      </w:r>
      <w:r w:rsidR="00CD4DB6" w:rsidRPr="00467B4D">
        <w:t>makers. However, measures of quality are not perfect.</w:t>
      </w:r>
    </w:p>
    <w:p w:rsidR="00CD4DB6" w:rsidRPr="00467B4D" w:rsidRDefault="00CD4DB6" w:rsidP="00467B4D">
      <w:pPr>
        <w:pStyle w:val="Text"/>
      </w:pPr>
      <w:r w:rsidRPr="00467B4D">
        <w:t xml:space="preserve">Developing </w:t>
      </w:r>
      <w:r w:rsidR="00250709" w:rsidRPr="00467B4D">
        <w:t xml:space="preserve">robust </w:t>
      </w:r>
      <w:r w:rsidRPr="00467B4D">
        <w:t xml:space="preserve">measures of quality is a difficult task. </w:t>
      </w:r>
      <w:r w:rsidR="00E25D16" w:rsidRPr="00467B4D">
        <w:t>The i</w:t>
      </w:r>
      <w:r w:rsidR="00576009" w:rsidRPr="00467B4D">
        <w:t>ssues that have been identified in this paper include:</w:t>
      </w:r>
    </w:p>
    <w:p w:rsidR="00576009" w:rsidRDefault="00E25D16" w:rsidP="002B3A8B">
      <w:pPr>
        <w:pStyle w:val="Dotpoint1"/>
        <w:ind w:left="284" w:hanging="284"/>
      </w:pPr>
      <w:r>
        <w:t>m</w:t>
      </w:r>
      <w:r w:rsidR="00576009">
        <w:t xml:space="preserve">ost measures </w:t>
      </w:r>
      <w:r w:rsidR="00250709">
        <w:t>are</w:t>
      </w:r>
      <w:r w:rsidR="00576009">
        <w:t xml:space="preserve"> highly aggregated, system-level statistics (still useful to some stakeholders)</w:t>
      </w:r>
    </w:p>
    <w:p w:rsidR="00CB0800" w:rsidRDefault="00E25D16" w:rsidP="002B3A8B">
      <w:pPr>
        <w:pStyle w:val="Dotpoint1"/>
        <w:ind w:left="284" w:hanging="284"/>
      </w:pPr>
      <w:r>
        <w:t>i</w:t>
      </w:r>
      <w:r w:rsidR="00CB0800">
        <w:t xml:space="preserve">ndicators </w:t>
      </w:r>
      <w:r>
        <w:t>assessed at ever-</w:t>
      </w:r>
      <w:r w:rsidR="00DB0C8C">
        <w:t>greater levels of disaggregation</w:t>
      </w:r>
      <w:r w:rsidR="00CB0800">
        <w:t xml:space="preserve"> </w:t>
      </w:r>
      <w:r>
        <w:t>and</w:t>
      </w:r>
      <w:r w:rsidR="00CB0800">
        <w:t xml:space="preserve"> based on smaller numbers of observations</w:t>
      </w:r>
      <w:r w:rsidR="00DF727D">
        <w:t xml:space="preserve"> can </w:t>
      </w:r>
      <w:r w:rsidR="00CB0800">
        <w:t>lead to issues of statistical reliability</w:t>
      </w:r>
      <w:r w:rsidR="00EA5928">
        <w:t xml:space="preserve"> (even d</w:t>
      </w:r>
      <w:r w:rsidR="00CB0800">
        <w:t xml:space="preserve">eciding on the level is </w:t>
      </w:r>
      <w:r w:rsidR="00EA5928">
        <w:t>difficult)</w:t>
      </w:r>
      <w:r w:rsidR="00DF727D">
        <w:t xml:space="preserve"> meaning that their signalling value is less reliable</w:t>
      </w:r>
    </w:p>
    <w:p w:rsidR="00576009" w:rsidRDefault="00576009" w:rsidP="002B3A8B">
      <w:pPr>
        <w:pStyle w:val="Dotpoint1"/>
        <w:ind w:left="284" w:hanging="284"/>
      </w:pPr>
      <w:r>
        <w:t>measures being based on subjective data (such as satisfaction)</w:t>
      </w:r>
      <w:r w:rsidR="00EA5928">
        <w:t xml:space="preserve"> </w:t>
      </w:r>
      <w:r w:rsidR="00DF727D">
        <w:t>can be difficult to meaningfully interpret</w:t>
      </w:r>
    </w:p>
    <w:p w:rsidR="00CD4DB6" w:rsidRDefault="00576009" w:rsidP="002B3A8B">
      <w:pPr>
        <w:pStyle w:val="Dotpoint1"/>
        <w:ind w:left="284" w:hanging="284"/>
      </w:pPr>
      <w:proofErr w:type="gramStart"/>
      <w:r>
        <w:t>lack</w:t>
      </w:r>
      <w:proofErr w:type="gramEnd"/>
      <w:r>
        <w:t xml:space="preserve"> of </w:t>
      </w:r>
      <w:r w:rsidR="00EA5928">
        <w:t>data</w:t>
      </w:r>
      <w:r w:rsidR="00CB0800">
        <w:t xml:space="preserve"> or lags in availability</w:t>
      </w:r>
      <w:r w:rsidR="00DF727D">
        <w:t xml:space="preserve"> can reduce the value for advance decision making and planning phases</w:t>
      </w:r>
      <w:r w:rsidR="00E25D16">
        <w:t>.</w:t>
      </w:r>
    </w:p>
    <w:p w:rsidR="0065789D" w:rsidRPr="00467B4D" w:rsidRDefault="0065789D" w:rsidP="00467B4D">
      <w:pPr>
        <w:pStyle w:val="Text"/>
      </w:pPr>
      <w:proofErr w:type="spellStart"/>
      <w:r w:rsidRPr="00467B4D">
        <w:t>Cedefop</w:t>
      </w:r>
      <w:proofErr w:type="spellEnd"/>
      <w:r w:rsidRPr="00467B4D">
        <w:t xml:space="preserve"> (2017) also point</w:t>
      </w:r>
      <w:r w:rsidR="00E25D16" w:rsidRPr="00467B4D">
        <w:t>s</w:t>
      </w:r>
      <w:r w:rsidRPr="00467B4D">
        <w:t xml:space="preserve"> out </w:t>
      </w:r>
      <w:r w:rsidR="00EA5928" w:rsidRPr="00467B4D">
        <w:t>some</w:t>
      </w:r>
      <w:r w:rsidRPr="00467B4D">
        <w:t xml:space="preserve"> </w:t>
      </w:r>
      <w:r w:rsidR="00E25D16" w:rsidRPr="00467B4D">
        <w:t xml:space="preserve">of the </w:t>
      </w:r>
      <w:r w:rsidRPr="00467B4D">
        <w:t>limitations of indicators</w:t>
      </w:r>
      <w:r w:rsidR="00E25D16" w:rsidRPr="00467B4D">
        <w:t>,</w:t>
      </w:r>
      <w:r w:rsidR="00EA5928" w:rsidRPr="00467B4D">
        <w:t xml:space="preserve"> </w:t>
      </w:r>
      <w:r w:rsidR="00E25D16" w:rsidRPr="00467B4D">
        <w:t>explaining</w:t>
      </w:r>
      <w:r w:rsidR="00EA5928" w:rsidRPr="00467B4D">
        <w:t xml:space="preserve"> that </w:t>
      </w:r>
      <w:r w:rsidR="00E25D16" w:rsidRPr="00467B4D">
        <w:t>they can over-</w:t>
      </w:r>
      <w:r w:rsidRPr="00467B4D">
        <w:t>simplify complex is</w:t>
      </w:r>
      <w:r w:rsidR="00EA5928" w:rsidRPr="00467B4D">
        <w:t>sues and need to</w:t>
      </w:r>
      <w:r w:rsidRPr="00467B4D">
        <w:t xml:space="preserve"> be read in context</w:t>
      </w:r>
      <w:r w:rsidR="00EA5928" w:rsidRPr="00467B4D">
        <w:t xml:space="preserve"> </w:t>
      </w:r>
      <w:r w:rsidR="00DF727D" w:rsidRPr="00467B4D">
        <w:t xml:space="preserve">for valid interpretation </w:t>
      </w:r>
      <w:r w:rsidR="00EA5928" w:rsidRPr="00467B4D">
        <w:t>(something that may be difficult for some stakeholders, depending on how complex information is presented)</w:t>
      </w:r>
      <w:r w:rsidRPr="00467B4D">
        <w:t xml:space="preserve">. </w:t>
      </w:r>
      <w:r w:rsidR="00DF727D" w:rsidRPr="00467B4D">
        <w:t>This can mean that other parties, such as regulators, play a key role and may need to enhance and communicate the translation of their meaning for those stakeholders (to ensure their interests are represented).</w:t>
      </w:r>
    </w:p>
    <w:p w:rsidR="004E1EB8" w:rsidRPr="00467B4D" w:rsidRDefault="00E25D16" w:rsidP="00467B4D">
      <w:pPr>
        <w:pStyle w:val="Text"/>
      </w:pPr>
      <w:r w:rsidRPr="00467B4D">
        <w:t>In</w:t>
      </w:r>
      <w:r w:rsidR="00E719B0" w:rsidRPr="00467B4D">
        <w:t xml:space="preserve"> 2003, </w:t>
      </w:r>
      <w:proofErr w:type="spellStart"/>
      <w:r w:rsidR="004E1EB8" w:rsidRPr="00467B4D">
        <w:t>Blom</w:t>
      </w:r>
      <w:proofErr w:type="spellEnd"/>
      <w:r w:rsidR="004E1EB8" w:rsidRPr="00467B4D">
        <w:t xml:space="preserve"> and Meyers report</w:t>
      </w:r>
      <w:r w:rsidR="00E719B0" w:rsidRPr="00467B4D">
        <w:t>ed</w:t>
      </w:r>
      <w:r w:rsidR="004E1EB8" w:rsidRPr="00467B4D">
        <w:t xml:space="preserve"> that</w:t>
      </w:r>
      <w:r w:rsidR="00254299" w:rsidRPr="00467B4D">
        <w:t xml:space="preserve"> the</w:t>
      </w:r>
      <w:r w:rsidR="004E1EB8" w:rsidRPr="00467B4D">
        <w:t xml:space="preserve"> fairly universally used measures of quality (internationally) include attainment, participation, progression, retention, success and completion. Other commonly measured indicators include the nature of the learners’ experience and the human, physical and financial resourcing. Other frequently used measures (but </w:t>
      </w:r>
      <w:r w:rsidR="00E719B0" w:rsidRPr="00467B4D">
        <w:t xml:space="preserve">used </w:t>
      </w:r>
      <w:r w:rsidR="004E1EB8" w:rsidRPr="00467B4D">
        <w:t xml:space="preserve">less universally) include employment and other labour market outcomes, representation of minorities, outreach, access and equal opportunity. </w:t>
      </w:r>
      <w:r w:rsidR="006678D2" w:rsidRPr="00467B4D">
        <w:t>Some 14 years later, the same types of measures are still used and reflect the desired outcomes of students, employers and the economy as a whole.</w:t>
      </w:r>
    </w:p>
    <w:p w:rsidR="009E69E9" w:rsidRPr="00467B4D" w:rsidRDefault="009E69E9" w:rsidP="00467B4D">
      <w:pPr>
        <w:pStyle w:val="Text"/>
      </w:pPr>
      <w:r w:rsidRPr="00467B4D">
        <w:t>Th</w:t>
      </w:r>
      <w:r w:rsidR="000C5050" w:rsidRPr="00467B4D">
        <w:t>ere is an underlying assumption here</w:t>
      </w:r>
      <w:r w:rsidRPr="00467B4D">
        <w:t xml:space="preserve"> that increased transparency, usually demonstrated through an </w:t>
      </w:r>
      <w:r w:rsidR="00F6674C" w:rsidRPr="00467B4D">
        <w:t>expansion of</w:t>
      </w:r>
      <w:r w:rsidRPr="00467B4D">
        <w:t xml:space="preserve"> available information, </w:t>
      </w:r>
      <w:r w:rsidR="00E04C2F" w:rsidRPr="00467B4D">
        <w:t>will directly translate into</w:t>
      </w:r>
      <w:r w:rsidRPr="00467B4D">
        <w:t xml:space="preserve"> improved quality. This is not necessarily the case. </w:t>
      </w:r>
      <w:r w:rsidR="002A138A" w:rsidRPr="00467B4D">
        <w:t xml:space="preserve">This paper has highlighted that some stakeholder groups, especially students and employers, can be overwhelmed by the immense amount of information </w:t>
      </w:r>
      <w:r w:rsidR="00F6674C" w:rsidRPr="00467B4D">
        <w:t xml:space="preserve">available </w:t>
      </w:r>
      <w:r w:rsidR="002A138A" w:rsidRPr="00467B4D">
        <w:t xml:space="preserve">on training options. </w:t>
      </w:r>
      <w:r w:rsidR="004670AE" w:rsidRPr="00467B4D">
        <w:t xml:space="preserve">In their discussion paper on the redesign of VET FEE-HELP, the Australian Department of Education and Training (2016c) raises the difficulty for consumers of navigating information </w:t>
      </w:r>
      <w:r w:rsidR="00F6674C" w:rsidRPr="00467B4D">
        <w:t>relating to</w:t>
      </w:r>
      <w:r w:rsidR="004670AE" w:rsidRPr="00467B4D">
        <w:t xml:space="preserve"> the cost, </w:t>
      </w:r>
      <w:r w:rsidR="004670AE" w:rsidRPr="00467B4D">
        <w:lastRenderedPageBreak/>
        <w:t>quality and reputation of providers</w:t>
      </w:r>
      <w:r w:rsidR="00254299" w:rsidRPr="00467B4D">
        <w:t>,</w:t>
      </w:r>
      <w:r w:rsidR="004670AE" w:rsidRPr="00467B4D">
        <w:t xml:space="preserve"> and how this, therefore, makes it difficult to substantiate marketing claims. This </w:t>
      </w:r>
      <w:r w:rsidR="00F6674C" w:rsidRPr="00467B4D">
        <w:t xml:space="preserve">process </w:t>
      </w:r>
      <w:r w:rsidR="004670AE" w:rsidRPr="00467B4D">
        <w:t xml:space="preserve">can be even more difficult for people with low levels of literacy and numeracy skills. </w:t>
      </w:r>
      <w:r w:rsidR="002A138A" w:rsidRPr="00467B4D">
        <w:t xml:space="preserve">Hence, </w:t>
      </w:r>
      <w:r w:rsidR="00CD611A" w:rsidRPr="00467B4D">
        <w:t>clear</w:t>
      </w:r>
      <w:r w:rsidR="000C5050" w:rsidRPr="00467B4D">
        <w:t>, sufficient-</w:t>
      </w:r>
      <w:r w:rsidR="00D270B9" w:rsidRPr="00467B4D">
        <w:t>to</w:t>
      </w:r>
      <w:r w:rsidR="000C5050" w:rsidRPr="00467B4D">
        <w:t>-</w:t>
      </w:r>
      <w:r w:rsidR="00B41302" w:rsidRPr="00467B4D">
        <w:t>need</w:t>
      </w:r>
      <w:r w:rsidR="00D270B9" w:rsidRPr="00467B4D">
        <w:t>s</w:t>
      </w:r>
      <w:r w:rsidR="00B41302" w:rsidRPr="00467B4D">
        <w:t xml:space="preserve"> </w:t>
      </w:r>
      <w:r w:rsidR="002A138A" w:rsidRPr="00467B4D">
        <w:t xml:space="preserve">information, and </w:t>
      </w:r>
      <w:r w:rsidR="00CD611A" w:rsidRPr="00467B4D">
        <w:t xml:space="preserve">ease of </w:t>
      </w:r>
      <w:r w:rsidR="002A138A" w:rsidRPr="00467B4D">
        <w:t>access, is paramount.</w:t>
      </w:r>
    </w:p>
    <w:p w:rsidR="001261E7" w:rsidRDefault="001261E7" w:rsidP="001261E7">
      <w:pPr>
        <w:pStyle w:val="Heading2"/>
      </w:pPr>
      <w:bookmarkStart w:id="194" w:name="_Toc496019476"/>
      <w:bookmarkStart w:id="195" w:name="_Toc496791118"/>
      <w:bookmarkStart w:id="196" w:name="_Toc497898161"/>
      <w:r>
        <w:t>Summary</w:t>
      </w:r>
      <w:bookmarkEnd w:id="194"/>
      <w:bookmarkEnd w:id="195"/>
      <w:bookmarkEnd w:id="196"/>
    </w:p>
    <w:p w:rsidR="00B7683C" w:rsidRDefault="003A326F" w:rsidP="003A326F">
      <w:pPr>
        <w:pStyle w:val="Text"/>
      </w:pPr>
      <w:r>
        <w:t xml:space="preserve">To summarise, </w:t>
      </w:r>
      <w:r w:rsidR="00B7683C">
        <w:t>qual</w:t>
      </w:r>
      <w:r w:rsidR="000C5050">
        <w:t>ity is not universal or uniform;</w:t>
      </w:r>
      <w:r w:rsidR="00B7683C">
        <w:t xml:space="preserve"> rather</w:t>
      </w:r>
      <w:r w:rsidR="000C5050">
        <w:t>,</w:t>
      </w:r>
      <w:r w:rsidR="00B7683C">
        <w:t xml:space="preserve"> it must be seen from different perspectives, where</w:t>
      </w:r>
      <w:r w:rsidR="000C5050">
        <w:t>by</w:t>
      </w:r>
      <w:r w:rsidR="00B7683C">
        <w:t>:</w:t>
      </w:r>
    </w:p>
    <w:p w:rsidR="00B7683C" w:rsidRDefault="00247E64" w:rsidP="002B3A8B">
      <w:pPr>
        <w:pStyle w:val="Dotpoint1"/>
        <w:tabs>
          <w:tab w:val="clear" w:pos="284"/>
        </w:tabs>
        <w:ind w:left="284" w:hanging="284"/>
      </w:pPr>
      <w:r>
        <w:t>v</w:t>
      </w:r>
      <w:r w:rsidR="00B7683C">
        <w:t>iews are subjective</w:t>
      </w:r>
    </w:p>
    <w:p w:rsidR="00B7683C" w:rsidRDefault="000C5050" w:rsidP="002B3A8B">
      <w:pPr>
        <w:pStyle w:val="Dotpoint1"/>
        <w:tabs>
          <w:tab w:val="clear" w:pos="284"/>
        </w:tabs>
        <w:ind w:left="284" w:hanging="284"/>
      </w:pPr>
      <w:r>
        <w:t>‘</w:t>
      </w:r>
      <w:r w:rsidR="00247E64">
        <w:t>m</w:t>
      </w:r>
      <w:r w:rsidR="00B7683C">
        <w:t>easures’ are more objective</w:t>
      </w:r>
      <w:r w:rsidR="003A326F">
        <w:t>, but not perfect</w:t>
      </w:r>
    </w:p>
    <w:p w:rsidR="00FA3F75" w:rsidRDefault="00247E64" w:rsidP="002B3A8B">
      <w:pPr>
        <w:pStyle w:val="Dotpoint1"/>
        <w:tabs>
          <w:tab w:val="clear" w:pos="284"/>
        </w:tabs>
        <w:ind w:left="284" w:hanging="284"/>
      </w:pPr>
      <w:proofErr w:type="gramStart"/>
      <w:r>
        <w:t>q</w:t>
      </w:r>
      <w:r w:rsidR="006678D2">
        <w:t>uality</w:t>
      </w:r>
      <w:proofErr w:type="gramEnd"/>
      <w:r w:rsidR="006678D2">
        <w:t xml:space="preserve"> to students, employers or the economy </w:t>
      </w:r>
      <w:r w:rsidR="000C5050">
        <w:t>is</w:t>
      </w:r>
      <w:r w:rsidR="006678D2">
        <w:t xml:space="preserve"> expressed </w:t>
      </w:r>
      <w:r w:rsidR="000C1C18">
        <w:t>through the d</w:t>
      </w:r>
      <w:r w:rsidR="00B7683C">
        <w:t>esired outcomes and objectives</w:t>
      </w:r>
      <w:r w:rsidR="000C1C18">
        <w:t xml:space="preserve"> of VET.</w:t>
      </w:r>
    </w:p>
    <w:p w:rsidR="00257A59" w:rsidRDefault="00FA3F75" w:rsidP="00FA3F75">
      <w:pPr>
        <w:pStyle w:val="Text"/>
      </w:pPr>
      <w:r>
        <w:t xml:space="preserve">In conclusion, </w:t>
      </w:r>
      <w:r w:rsidR="00F6674C">
        <w:t>becoming aware of</w:t>
      </w:r>
      <w:r w:rsidR="002C1633">
        <w:t xml:space="preserve"> and assessing </w:t>
      </w:r>
      <w:r w:rsidR="000C5050">
        <w:t>issues relating to</w:t>
      </w:r>
      <w:r w:rsidR="002C1633">
        <w:t xml:space="preserve"> quality</w:t>
      </w:r>
      <w:r w:rsidR="00E92821">
        <w:t xml:space="preserve"> (for example, negative views on the quality of VET)</w:t>
      </w:r>
      <w:r w:rsidR="00D80D52">
        <w:t xml:space="preserve"> requires as a first step</w:t>
      </w:r>
      <w:r>
        <w:t xml:space="preserve"> </w:t>
      </w:r>
      <w:r w:rsidR="00D80D52">
        <w:t>an evaluation</w:t>
      </w:r>
      <w:r w:rsidR="002F5B4C">
        <w:t xml:space="preserve"> </w:t>
      </w:r>
      <w:r w:rsidR="00D80D52">
        <w:t>of</w:t>
      </w:r>
      <w:r w:rsidR="002F5B4C">
        <w:t xml:space="preserve"> the ‘lens point’ of the source</w:t>
      </w:r>
      <w:r w:rsidR="00D80D52">
        <w:t>:</w:t>
      </w:r>
      <w:r>
        <w:t xml:space="preserve"> </w:t>
      </w:r>
      <w:r w:rsidR="002F5B4C">
        <w:t>their perception and knowledge of what quality means</w:t>
      </w:r>
      <w:r w:rsidR="00D80D52">
        <w:t xml:space="preserve"> needs to be taken into account</w:t>
      </w:r>
      <w:r w:rsidR="002F5B4C">
        <w:t>.</w:t>
      </w:r>
      <w:r>
        <w:t xml:space="preserve"> </w:t>
      </w:r>
      <w:r w:rsidR="00D80D52">
        <w:t xml:space="preserve">Perception of quality and knowledge of quality </w:t>
      </w:r>
      <w:proofErr w:type="gramStart"/>
      <w:r>
        <w:t>are</w:t>
      </w:r>
      <w:proofErr w:type="gramEnd"/>
      <w:r>
        <w:t xml:space="preserve"> not necessarily the same thing.</w:t>
      </w:r>
    </w:p>
    <w:p w:rsidR="00257A59" w:rsidRDefault="00257A59" w:rsidP="00FA3F75">
      <w:pPr>
        <w:pStyle w:val="Text"/>
      </w:pPr>
    </w:p>
    <w:p w:rsidR="00257A59" w:rsidRDefault="00257A59" w:rsidP="00FA3F75">
      <w:pPr>
        <w:pStyle w:val="Text"/>
      </w:pPr>
    </w:p>
    <w:p w:rsidR="005E0702" w:rsidRDefault="005E0702" w:rsidP="00FA3F75">
      <w:pPr>
        <w:pStyle w:val="Text"/>
      </w:pPr>
      <w:r>
        <w:br w:type="page"/>
      </w:r>
    </w:p>
    <w:p w:rsidR="00324917" w:rsidRDefault="00576753" w:rsidP="00324917">
      <w:pPr>
        <w:pStyle w:val="Heading1"/>
      </w:pPr>
      <w:bookmarkStart w:id="197" w:name="_Toc497898162"/>
      <w:r w:rsidRPr="00576753">
        <w:rPr>
          <w:noProof/>
          <w:lang w:eastAsia="en-AU"/>
        </w:rPr>
        <w:lastRenderedPageBreak/>
        <w:drawing>
          <wp:anchor distT="0" distB="0" distL="114300" distR="114300" simplePos="0" relativeHeight="252030976" behindDoc="1" locked="0" layoutInCell="1" allowOverlap="1" wp14:anchorId="3D722E15" wp14:editId="605E9E9D">
            <wp:simplePos x="0" y="0"/>
            <wp:positionH relativeFrom="column">
              <wp:posOffset>-12065</wp:posOffset>
            </wp:positionH>
            <wp:positionV relativeFrom="paragraph">
              <wp:posOffset>-33020</wp:posOffset>
            </wp:positionV>
            <wp:extent cx="424815" cy="424815"/>
            <wp:effectExtent l="0" t="0" r="0" b="0"/>
            <wp:wrapTight wrapText="bothSides">
              <wp:wrapPolygon edited="0">
                <wp:start x="4843" y="0"/>
                <wp:lineTo x="0" y="4843"/>
                <wp:lineTo x="0" y="16466"/>
                <wp:lineTo x="4843" y="20341"/>
                <wp:lineTo x="5812" y="20341"/>
                <wp:lineTo x="14529" y="20341"/>
                <wp:lineTo x="15498" y="20341"/>
                <wp:lineTo x="20341" y="16466"/>
                <wp:lineTo x="20341" y="4843"/>
                <wp:lineTo x="15498" y="0"/>
                <wp:lineTo x="4843"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Intro_Green.em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2481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References</w:t>
      </w:r>
      <w:bookmarkEnd w:id="182"/>
      <w:bookmarkEnd w:id="183"/>
      <w:bookmarkEnd w:id="184"/>
      <w:bookmarkEnd w:id="185"/>
      <w:bookmarkEnd w:id="197"/>
      <w:r w:rsidR="00324917">
        <w:t xml:space="preserve"> </w:t>
      </w:r>
    </w:p>
    <w:p w:rsidR="00F87CDA" w:rsidRDefault="000807BB" w:rsidP="00F6780C">
      <w:pPr>
        <w:pStyle w:val="References"/>
      </w:pPr>
      <w:bookmarkStart w:id="198" w:name="_Toc275543019"/>
      <w:proofErr w:type="gramStart"/>
      <w:r>
        <w:t>ABS (</w:t>
      </w:r>
      <w:r w:rsidR="00F87CDA" w:rsidRPr="00F87CDA">
        <w:t>Australian Bureau of Statistics</w:t>
      </w:r>
      <w:r>
        <w:t xml:space="preserve">) 2014, </w:t>
      </w:r>
      <w:r w:rsidR="00F87CDA" w:rsidRPr="00E23A31">
        <w:rPr>
          <w:i/>
        </w:rPr>
        <w:t xml:space="preserve">Outcomes from </w:t>
      </w:r>
      <w:r w:rsidRPr="00E23A31">
        <w:rPr>
          <w:i/>
        </w:rPr>
        <w:t>vocational education and training in schools</w:t>
      </w:r>
      <w:r w:rsidR="00F87CDA" w:rsidRPr="00E23A31">
        <w:rPr>
          <w:i/>
        </w:rPr>
        <w:t>, experimental estimat</w:t>
      </w:r>
      <w:r w:rsidRPr="00E23A31">
        <w:rPr>
          <w:i/>
        </w:rPr>
        <w:t>es, Australia, 2006—</w:t>
      </w:r>
      <w:r w:rsidR="00F87CDA" w:rsidRPr="00E23A31">
        <w:rPr>
          <w:i/>
        </w:rPr>
        <w:t>2011</w:t>
      </w:r>
      <w:r>
        <w:t>, cat.no.</w:t>
      </w:r>
      <w:r w:rsidRPr="00F87CDA">
        <w:t>4260.0</w:t>
      </w:r>
      <w:r w:rsidR="00F87CDA">
        <w:t>, viewed September 2017, &lt;</w:t>
      </w:r>
      <w:hyperlink r:id="rId42" w:history="1">
        <w:r w:rsidR="00B3606B" w:rsidRPr="00305039">
          <w:rPr>
            <w:rStyle w:val="Hyperlink"/>
            <w:sz w:val="18"/>
          </w:rPr>
          <w:t>http://www.abs.gov.au/ausstats/abs@.nsf/Lookup/4260.0Main+Features32006-2011</w:t>
        </w:r>
      </w:hyperlink>
      <w:r w:rsidR="00F87CDA">
        <w:t>&gt;</w:t>
      </w:r>
      <w:r>
        <w:t>.</w:t>
      </w:r>
      <w:proofErr w:type="gramEnd"/>
    </w:p>
    <w:p w:rsidR="009B6CA4" w:rsidRDefault="009B6CA4" w:rsidP="00467B4D">
      <w:pPr>
        <w:pStyle w:val="References"/>
        <w:ind w:right="-568"/>
      </w:pPr>
      <w:r>
        <w:t xml:space="preserve">Australian Council for Private Education and Training (ACPET) 2015, </w:t>
      </w:r>
      <w:r w:rsidR="000807BB">
        <w:t>‘</w:t>
      </w:r>
      <w:r>
        <w:t>Code of ethics for members</w:t>
      </w:r>
      <w:r w:rsidR="000807BB">
        <w:t>’</w:t>
      </w:r>
      <w:r w:rsidR="00467B4D">
        <w:t xml:space="preserve">, viewed </w:t>
      </w:r>
      <w:r>
        <w:t xml:space="preserve">September 2017, </w:t>
      </w:r>
      <w:r w:rsidR="00467B4D">
        <w:t>&lt;</w:t>
      </w:r>
      <w:r w:rsidRPr="009B6CA4">
        <w:t>https://www.acpet.edu.au/uploads/files/member_resources/ACPET-Code-of-Ethics-130315.pdf</w:t>
      </w:r>
      <w:r>
        <w:t>&gt;.</w:t>
      </w:r>
    </w:p>
    <w:p w:rsidR="003B278E" w:rsidRDefault="003B278E" w:rsidP="00F6780C">
      <w:pPr>
        <w:pStyle w:val="References"/>
      </w:pPr>
      <w:proofErr w:type="gramStart"/>
      <w:r>
        <w:t>Australia</w:t>
      </w:r>
      <w:r w:rsidR="00497BF0" w:rsidRPr="00506928">
        <w:t>n</w:t>
      </w:r>
      <w:r>
        <w:t xml:space="preserve"> Department of Education and Training 2015, </w:t>
      </w:r>
      <w:r w:rsidR="000807BB">
        <w:t>‘</w:t>
      </w:r>
      <w:r>
        <w:t xml:space="preserve">VET FEE HELP </w:t>
      </w:r>
      <w:r w:rsidR="000807BB">
        <w:t>reform factsheet’</w:t>
      </w:r>
      <w:r>
        <w:t xml:space="preserve">, viewed September 2017, </w:t>
      </w:r>
      <w:hyperlink r:id="rId43" w:history="1">
        <w:r w:rsidRPr="000949A3">
          <w:rPr>
            <w:rStyle w:val="Hyperlink"/>
            <w:sz w:val="18"/>
          </w:rPr>
          <w:t>https://docs.education.gov.au/node/37041</w:t>
        </w:r>
      </w:hyperlink>
      <w:r w:rsidR="000807BB">
        <w:t>&gt;</w:t>
      </w:r>
      <w:r>
        <w:t>.</w:t>
      </w:r>
      <w:proofErr w:type="gramEnd"/>
    </w:p>
    <w:p w:rsidR="00F15A50" w:rsidRPr="00A73D57" w:rsidRDefault="00F15A50" w:rsidP="00F15A50">
      <w:pPr>
        <w:pStyle w:val="References"/>
        <w:ind w:right="-1"/>
      </w:pPr>
      <w:r>
        <w:t xml:space="preserve">——2015b, </w:t>
      </w:r>
      <w:r w:rsidRPr="00A73D57">
        <w:rPr>
          <w:i/>
          <w:iCs/>
        </w:rPr>
        <w:t>Standards for registered training organisations (RTOs) 2015</w:t>
      </w:r>
      <w:r>
        <w:rPr>
          <w:i/>
          <w:iCs/>
        </w:rPr>
        <w:t xml:space="preserve">, </w:t>
      </w:r>
      <w:r>
        <w:t xml:space="preserve">Canberra, viewed </w:t>
      </w:r>
      <w:r w:rsidRPr="00A73D57">
        <w:t>Oct</w:t>
      </w:r>
      <w:r>
        <w:t>ober</w:t>
      </w:r>
      <w:r w:rsidRPr="00A73D57">
        <w:t xml:space="preserve"> 2017, &lt;https://www.legislation.gov.au/Series/F2014L01377&gt;.</w:t>
      </w:r>
    </w:p>
    <w:p w:rsidR="003B278E" w:rsidRPr="006C54E3" w:rsidRDefault="000807BB" w:rsidP="003B278E">
      <w:pPr>
        <w:pStyle w:val="References"/>
      </w:pPr>
      <w:r>
        <w:t>——</w:t>
      </w:r>
      <w:r w:rsidR="003B278E" w:rsidRPr="006C54E3">
        <w:t>2016</w:t>
      </w:r>
      <w:r w:rsidR="00A76622">
        <w:t>a</w:t>
      </w:r>
      <w:r w:rsidR="003B278E" w:rsidRPr="006C54E3">
        <w:t xml:space="preserve">, </w:t>
      </w:r>
      <w:r w:rsidR="003B278E" w:rsidRPr="006C54E3">
        <w:rPr>
          <w:i/>
          <w:iCs/>
        </w:rPr>
        <w:t>Quality of assessment in vocational education and training: discussion paper</w:t>
      </w:r>
      <w:r w:rsidR="003B278E" w:rsidRPr="006C54E3">
        <w:t>, Departm</w:t>
      </w:r>
      <w:r>
        <w:t xml:space="preserve">ent of Education and Training, Canberra, viewed </w:t>
      </w:r>
      <w:r w:rsidR="003B278E" w:rsidRPr="006C54E3">
        <w:t>Sep</w:t>
      </w:r>
      <w:r>
        <w:t>tember</w:t>
      </w:r>
      <w:r w:rsidR="003B278E" w:rsidRPr="006C54E3">
        <w:t xml:space="preserve"> 2017, &lt;https://docs.education.gov.au/node/39446&gt;.</w:t>
      </w:r>
    </w:p>
    <w:p w:rsidR="00A76622" w:rsidRDefault="000807BB" w:rsidP="001B70FE">
      <w:pPr>
        <w:pStyle w:val="References"/>
      </w:pPr>
      <w:r>
        <w:t>——</w:t>
      </w:r>
      <w:r w:rsidR="00A76622" w:rsidRPr="00A76622">
        <w:t>2016b</w:t>
      </w:r>
      <w:r>
        <w:t>,</w:t>
      </w:r>
      <w:r w:rsidR="00A76622" w:rsidRPr="00A76622">
        <w:t xml:space="preserve"> </w:t>
      </w:r>
      <w:r>
        <w:t>‘</w:t>
      </w:r>
      <w:r w:rsidR="00A62A90">
        <w:t>I</w:t>
      </w:r>
      <w:r w:rsidR="00A76622" w:rsidRPr="00A76622">
        <w:t>mproving the quality of assessment in vocational education and training</w:t>
      </w:r>
      <w:r>
        <w:t>’</w:t>
      </w:r>
      <w:r w:rsidR="00A62A90">
        <w:t>,</w:t>
      </w:r>
      <w:r w:rsidR="00A62A90" w:rsidRPr="00A62A90">
        <w:t xml:space="preserve"> </w:t>
      </w:r>
      <w:r w:rsidR="00A62A90" w:rsidRPr="00A76622">
        <w:t>Trainin</w:t>
      </w:r>
      <w:r w:rsidR="00A62A90">
        <w:t>g and assessment working group</w:t>
      </w:r>
      <w:r>
        <w:t>, Canberra.</w:t>
      </w:r>
    </w:p>
    <w:p w:rsidR="004670AE" w:rsidRDefault="0068071E" w:rsidP="004670AE">
      <w:pPr>
        <w:pStyle w:val="References"/>
      </w:pPr>
      <w:r>
        <w:t>——</w:t>
      </w:r>
      <w:r w:rsidR="004670AE" w:rsidRPr="004670AE">
        <w:t>2016</w:t>
      </w:r>
      <w:r w:rsidR="004670AE">
        <w:t>c</w:t>
      </w:r>
      <w:r w:rsidR="004670AE" w:rsidRPr="004670AE">
        <w:t xml:space="preserve">, </w:t>
      </w:r>
      <w:r w:rsidR="004670AE" w:rsidRPr="004670AE">
        <w:rPr>
          <w:i/>
          <w:iCs/>
        </w:rPr>
        <w:t>Redesigning VET FEE-HELP: discussion paper</w:t>
      </w:r>
      <w:r w:rsidR="000807BB">
        <w:t>, Canberra</w:t>
      </w:r>
      <w:r w:rsidR="00467B4D">
        <w:t xml:space="preserve">, viewed </w:t>
      </w:r>
      <w:r w:rsidR="004670AE" w:rsidRPr="004670AE">
        <w:t>Sep</w:t>
      </w:r>
      <w:r w:rsidR="000807BB">
        <w:t>tember</w:t>
      </w:r>
      <w:r w:rsidR="004670AE" w:rsidRPr="004670AE">
        <w:t xml:space="preserve"> 2017, &lt;https://docs.education.gov.au/documents/2017-vet-fee-help-scheme-redesign-discussion-paper&gt;.</w:t>
      </w:r>
    </w:p>
    <w:p w:rsidR="005B52AB" w:rsidRPr="004670AE" w:rsidRDefault="000807BB" w:rsidP="004670AE">
      <w:pPr>
        <w:pStyle w:val="References"/>
      </w:pPr>
      <w:r>
        <w:t>——</w:t>
      </w:r>
      <w:r w:rsidR="005B52AB">
        <w:t xml:space="preserve">2016d, </w:t>
      </w:r>
      <w:r w:rsidR="005B52AB" w:rsidRPr="00E23A31">
        <w:rPr>
          <w:i/>
        </w:rPr>
        <w:t>Review of the National VET Provider Collection</w:t>
      </w:r>
      <w:r w:rsidR="005B52AB" w:rsidRPr="005B52AB">
        <w:t xml:space="preserve"> </w:t>
      </w:r>
      <w:r w:rsidR="00E23A31" w:rsidRPr="00E23A31">
        <w:rPr>
          <w:i/>
        </w:rPr>
        <w:t>data requirements policy</w:t>
      </w:r>
      <w:r w:rsidR="00E23A31">
        <w:rPr>
          <w:i/>
        </w:rPr>
        <w:t>:</w:t>
      </w:r>
      <w:r w:rsidR="00E23A31" w:rsidRPr="00E23A31">
        <w:rPr>
          <w:i/>
        </w:rPr>
        <w:t xml:space="preserve"> issues paper,</w:t>
      </w:r>
      <w:r w:rsidR="00E23A31">
        <w:t xml:space="preserve"> </w:t>
      </w:r>
      <w:r w:rsidR="00467B4D">
        <w:t xml:space="preserve">viewed </w:t>
      </w:r>
      <w:r w:rsidR="005B52AB">
        <w:t xml:space="preserve">October 2017, </w:t>
      </w:r>
      <w:r w:rsidR="00D71301">
        <w:t>&lt;</w:t>
      </w:r>
      <w:r w:rsidR="005B52AB" w:rsidRPr="005B52AB">
        <w:t>https://submissions.education.gov.au/forms/vetdp/pages/issues-paper</w:t>
      </w:r>
      <w:r w:rsidR="00D71301">
        <w:t>&gt;</w:t>
      </w:r>
      <w:r w:rsidR="005B52AB">
        <w:t>.</w:t>
      </w:r>
    </w:p>
    <w:p w:rsidR="001B70FE" w:rsidRDefault="00E23A31" w:rsidP="001B70FE">
      <w:pPr>
        <w:pStyle w:val="References"/>
      </w:pPr>
      <w:r>
        <w:t>——</w:t>
      </w:r>
      <w:r w:rsidR="001B70FE">
        <w:t>2017</w:t>
      </w:r>
      <w:r w:rsidR="001B70FE" w:rsidRPr="00031E2A">
        <w:t>a</w:t>
      </w:r>
      <w:r w:rsidR="001B70FE">
        <w:t xml:space="preserve">, </w:t>
      </w:r>
      <w:r w:rsidR="00D71301">
        <w:t>‘</w:t>
      </w:r>
      <w:r w:rsidR="00AC4E9A">
        <w:t>R</w:t>
      </w:r>
      <w:r w:rsidR="00AC4E9A" w:rsidRPr="00AC4E9A">
        <w:t>equest for quotation for the development of student satisfaction indicators on</w:t>
      </w:r>
      <w:r w:rsidR="001B70FE">
        <w:rPr>
          <w:i/>
        </w:rPr>
        <w:t xml:space="preserve"> My Skills</w:t>
      </w:r>
      <w:r w:rsidR="00D71301">
        <w:rPr>
          <w:i/>
        </w:rPr>
        <w:t>’</w:t>
      </w:r>
      <w:r w:rsidR="001B70FE">
        <w:rPr>
          <w:i/>
        </w:rPr>
        <w:t xml:space="preserve">, </w:t>
      </w:r>
      <w:r w:rsidR="00D71301">
        <w:t>Canberra</w:t>
      </w:r>
      <w:r w:rsidR="001B70FE">
        <w:t>.</w:t>
      </w:r>
    </w:p>
    <w:p w:rsidR="00024978" w:rsidRPr="00DE3040" w:rsidRDefault="00E23A31" w:rsidP="001B70FE">
      <w:pPr>
        <w:pStyle w:val="References"/>
      </w:pPr>
      <w:r>
        <w:t>——</w:t>
      </w:r>
      <w:r w:rsidR="00024978">
        <w:t xml:space="preserve">2017b, </w:t>
      </w:r>
      <w:r>
        <w:t>‘</w:t>
      </w:r>
      <w:r w:rsidR="00024978">
        <w:t>About the skills sector</w:t>
      </w:r>
      <w:r>
        <w:t>’</w:t>
      </w:r>
      <w:r w:rsidR="00024978">
        <w:t xml:space="preserve">, </w:t>
      </w:r>
      <w:r w:rsidR="00D71301">
        <w:t xml:space="preserve">Canberra, </w:t>
      </w:r>
      <w:r w:rsidR="00467B4D">
        <w:t xml:space="preserve">viewed </w:t>
      </w:r>
      <w:r w:rsidR="00024978">
        <w:t>March 2017, &lt;</w:t>
      </w:r>
      <w:r w:rsidR="00024978" w:rsidRPr="00024978">
        <w:t>https://www.education.gov.au/about-skills-sector</w:t>
      </w:r>
      <w:r w:rsidR="00024978">
        <w:t>&gt;.</w:t>
      </w:r>
    </w:p>
    <w:p w:rsidR="00497BF0" w:rsidRDefault="00E23A31" w:rsidP="00497BF0">
      <w:pPr>
        <w:pStyle w:val="References"/>
      </w:pPr>
      <w:r>
        <w:t>——</w:t>
      </w:r>
      <w:r w:rsidR="00497BF0">
        <w:t>2017</w:t>
      </w:r>
      <w:r w:rsidR="00F1389B">
        <w:t>c</w:t>
      </w:r>
      <w:r w:rsidR="00497BF0">
        <w:t xml:space="preserve">, </w:t>
      </w:r>
      <w:r>
        <w:t>‘</w:t>
      </w:r>
      <w:r w:rsidR="00497BF0">
        <w:t xml:space="preserve">Review of the </w:t>
      </w:r>
      <w:r w:rsidR="00497BF0" w:rsidRPr="00E23A31">
        <w:rPr>
          <w:i/>
        </w:rPr>
        <w:t>National Vocational Education and Training Regulator Act 2011</w:t>
      </w:r>
      <w:r>
        <w:t>:</w:t>
      </w:r>
      <w:r w:rsidR="00497BF0">
        <w:t xml:space="preserve"> </w:t>
      </w:r>
      <w:r>
        <w:t>fact sheet’</w:t>
      </w:r>
      <w:r w:rsidR="00497BF0">
        <w:t xml:space="preserve">, </w:t>
      </w:r>
      <w:r w:rsidR="00D71301">
        <w:t xml:space="preserve">Canberra, </w:t>
      </w:r>
      <w:r w:rsidR="00467B4D">
        <w:t xml:space="preserve">viewed </w:t>
      </w:r>
      <w:r w:rsidR="00497BF0">
        <w:t xml:space="preserve">August 2017, </w:t>
      </w:r>
      <w:r>
        <w:t>&lt;</w:t>
      </w:r>
      <w:hyperlink r:id="rId44" w:history="1">
        <w:r w:rsidR="00DE3FB9" w:rsidRPr="00D47B17">
          <w:rPr>
            <w:rStyle w:val="Hyperlink"/>
            <w:sz w:val="18"/>
          </w:rPr>
          <w:t>https://docs.education.gov.au/node/43946</w:t>
        </w:r>
      </w:hyperlink>
      <w:r>
        <w:t>&gt;.</w:t>
      </w:r>
    </w:p>
    <w:p w:rsidR="00DE3FB9" w:rsidRDefault="00E23A31" w:rsidP="00497BF0">
      <w:pPr>
        <w:pStyle w:val="References"/>
      </w:pPr>
      <w:r>
        <w:t>——</w:t>
      </w:r>
      <w:r w:rsidR="00DE3FB9">
        <w:t xml:space="preserve">2017d, </w:t>
      </w:r>
      <w:r>
        <w:t>‘Terms of reference —</w:t>
      </w:r>
      <w:r w:rsidR="00DE3FB9">
        <w:t xml:space="preserve"> NVETR Act review</w:t>
      </w:r>
      <w:r>
        <w:t>’</w:t>
      </w:r>
      <w:r w:rsidR="00DE3FB9">
        <w:t xml:space="preserve">, </w:t>
      </w:r>
      <w:r w:rsidR="00D71301">
        <w:t xml:space="preserve">Canberra, </w:t>
      </w:r>
      <w:r w:rsidR="00467B4D">
        <w:t xml:space="preserve">viewed </w:t>
      </w:r>
      <w:r w:rsidR="00DE3FB9">
        <w:t xml:space="preserve">October 2017, </w:t>
      </w:r>
      <w:r w:rsidR="000C5050">
        <w:t>&lt;</w:t>
      </w:r>
      <w:r w:rsidR="00DE3FB9" w:rsidRPr="00DE3FB9">
        <w:t>https://www.education.gov.au/nvetr-act-review</w:t>
      </w:r>
      <w:r w:rsidR="000C5050">
        <w:t>&gt;.</w:t>
      </w:r>
    </w:p>
    <w:p w:rsidR="00F6780C" w:rsidRPr="00F6780C" w:rsidRDefault="00F6780C" w:rsidP="00F6780C">
      <w:pPr>
        <w:pStyle w:val="References"/>
      </w:pPr>
      <w:r w:rsidRPr="00F6780C">
        <w:t>Australia</w:t>
      </w:r>
      <w:r w:rsidR="00E23A31">
        <w:t>n</w:t>
      </w:r>
      <w:r w:rsidRPr="00F6780C">
        <w:t xml:space="preserve"> Department of Education, Science and Training, Australian Chamber of Commerce and Industry &amp; Business Council of Australia</w:t>
      </w:r>
      <w:r w:rsidR="00F87CDA">
        <w:t xml:space="preserve"> </w:t>
      </w:r>
      <w:r w:rsidRPr="00F6780C">
        <w:t xml:space="preserve">2002, </w:t>
      </w:r>
      <w:r w:rsidRPr="00F6780C">
        <w:rPr>
          <w:i/>
          <w:iCs/>
        </w:rPr>
        <w:t>Employability skills for the future</w:t>
      </w:r>
      <w:r w:rsidRPr="00F6780C">
        <w:t xml:space="preserve">, Department of Education, Science and Training, Canberra. </w:t>
      </w:r>
    </w:p>
    <w:p w:rsidR="00506928" w:rsidRDefault="00506928" w:rsidP="003C57F0">
      <w:pPr>
        <w:pStyle w:val="References"/>
      </w:pPr>
      <w:r>
        <w:t xml:space="preserve">Australian Industry and Skills Committee (AISC) 2017, </w:t>
      </w:r>
      <w:r w:rsidR="00E23A31">
        <w:t>‘</w:t>
      </w:r>
      <w:r>
        <w:t xml:space="preserve">Industry </w:t>
      </w:r>
      <w:r w:rsidR="00E23A31">
        <w:t>reference committees’</w:t>
      </w:r>
      <w:r>
        <w:t xml:space="preserve">, </w:t>
      </w:r>
      <w:r w:rsidR="00D71301">
        <w:t xml:space="preserve">Canberra, </w:t>
      </w:r>
      <w:r w:rsidR="00467B4D">
        <w:t xml:space="preserve">viewed </w:t>
      </w:r>
      <w:r>
        <w:t xml:space="preserve">September 2017, </w:t>
      </w:r>
      <w:r w:rsidR="00E23A31">
        <w:t>&lt;</w:t>
      </w:r>
      <w:hyperlink r:id="rId45" w:history="1">
        <w:r w:rsidRPr="00305039">
          <w:rPr>
            <w:rStyle w:val="Hyperlink"/>
            <w:sz w:val="18"/>
          </w:rPr>
          <w:t>https://www.aisc.net.au/ircs</w:t>
        </w:r>
      </w:hyperlink>
      <w:r w:rsidR="00E23A31">
        <w:t>&gt;</w:t>
      </w:r>
      <w:r>
        <w:t>.</w:t>
      </w:r>
    </w:p>
    <w:p w:rsidR="00D16977" w:rsidRDefault="00E23A31" w:rsidP="003C57F0">
      <w:pPr>
        <w:pStyle w:val="References"/>
      </w:pPr>
      <w:proofErr w:type="gramStart"/>
      <w:r>
        <w:t>ASQA (</w:t>
      </w:r>
      <w:r w:rsidR="00D16977" w:rsidRPr="003C57F0">
        <w:t>Australian Skill</w:t>
      </w:r>
      <w:r>
        <w:t>s Quality Authority</w:t>
      </w:r>
      <w:r w:rsidR="009F5BB4">
        <w:t xml:space="preserve">) 2015a, </w:t>
      </w:r>
      <w:r>
        <w:t>‘</w:t>
      </w:r>
      <w:r w:rsidR="009F5BB4">
        <w:t>About the standards for RTOs 2015</w:t>
      </w:r>
      <w:r>
        <w:t>’</w:t>
      </w:r>
      <w:r w:rsidR="009F5BB4">
        <w:t>, view</w:t>
      </w:r>
      <w:r w:rsidR="00467B4D">
        <w:t>ed</w:t>
      </w:r>
      <w:r w:rsidR="009F5BB4">
        <w:t xml:space="preserve"> September 2017, &lt;</w:t>
      </w:r>
      <w:hyperlink r:id="rId46" w:history="1">
        <w:r w:rsidR="00C26596" w:rsidRPr="00305039">
          <w:rPr>
            <w:rStyle w:val="Hyperlink"/>
            <w:sz w:val="18"/>
          </w:rPr>
          <w:t>https://www.asqa.gov.au/standards/about-standards-rtos-2015</w:t>
        </w:r>
      </w:hyperlink>
      <w:r w:rsidR="009F5BB4">
        <w:t>&gt;.</w:t>
      </w:r>
      <w:proofErr w:type="gramEnd"/>
    </w:p>
    <w:p w:rsidR="00C26596" w:rsidRDefault="00E23A31" w:rsidP="003C57F0">
      <w:pPr>
        <w:pStyle w:val="References"/>
      </w:pPr>
      <w:r>
        <w:t>——</w:t>
      </w:r>
      <w:r w:rsidR="00C26596">
        <w:t xml:space="preserve">2015b, </w:t>
      </w:r>
      <w:r>
        <w:t>‘</w:t>
      </w:r>
      <w:r w:rsidR="00C26596">
        <w:t>Student surveys</w:t>
      </w:r>
      <w:r>
        <w:t>’</w:t>
      </w:r>
      <w:r w:rsidR="00C26596">
        <w:t xml:space="preserve">, </w:t>
      </w:r>
      <w:r w:rsidR="00D71301">
        <w:t xml:space="preserve">Canberra, </w:t>
      </w:r>
      <w:r w:rsidR="00467B4D">
        <w:t xml:space="preserve">viewed </w:t>
      </w:r>
      <w:r w:rsidR="00C26596">
        <w:t xml:space="preserve">September 2017, </w:t>
      </w:r>
      <w:r w:rsidR="008A1C45">
        <w:t>&lt;</w:t>
      </w:r>
      <w:hyperlink r:id="rId47" w:history="1">
        <w:r w:rsidR="00C26596" w:rsidRPr="00305039">
          <w:rPr>
            <w:rStyle w:val="Hyperlink"/>
            <w:sz w:val="18"/>
          </w:rPr>
          <w:t>https://www.asqa.gov.au/news-publications/publications/fact-sheets/student-surveys</w:t>
        </w:r>
      </w:hyperlink>
      <w:r w:rsidR="008A1C45">
        <w:rPr>
          <w:rStyle w:val="Hyperlink"/>
          <w:sz w:val="18"/>
        </w:rPr>
        <w:t>&gt;</w:t>
      </w:r>
      <w:r w:rsidR="00C26596">
        <w:t>.</w:t>
      </w:r>
    </w:p>
    <w:p w:rsidR="0036529C" w:rsidRDefault="00E23A31" w:rsidP="0036529C">
      <w:pPr>
        <w:pStyle w:val="References"/>
      </w:pPr>
      <w:r>
        <w:t>——</w:t>
      </w:r>
      <w:r w:rsidR="0036529C" w:rsidRPr="0036529C">
        <w:t>2015c</w:t>
      </w:r>
      <w:r w:rsidR="0036529C">
        <w:t xml:space="preserve">, </w:t>
      </w:r>
      <w:r>
        <w:t>‘</w:t>
      </w:r>
      <w:r w:rsidR="0036529C" w:rsidRPr="0036529C">
        <w:t>Quality indicator reporting</w:t>
      </w:r>
      <w:r>
        <w:t>’</w:t>
      </w:r>
      <w:r w:rsidR="0036529C">
        <w:t xml:space="preserve">, </w:t>
      </w:r>
      <w:r w:rsidR="00D71301">
        <w:t xml:space="preserve">Canberra, </w:t>
      </w:r>
      <w:r w:rsidR="00467B4D">
        <w:t xml:space="preserve">viewed </w:t>
      </w:r>
      <w:r w:rsidR="0036529C">
        <w:t>August 2017, &lt;</w:t>
      </w:r>
      <w:hyperlink r:id="rId48" w:history="1">
        <w:r w:rsidR="0036529C" w:rsidRPr="00C621AE">
          <w:rPr>
            <w:rStyle w:val="Hyperlink"/>
            <w:sz w:val="18"/>
          </w:rPr>
          <w:t>https://www.asqa.gov.au/vet-registration/meet-data-provision-requirements/quality-indicator-reporting</w:t>
        </w:r>
      </w:hyperlink>
      <w:r w:rsidR="0036529C">
        <w:rPr>
          <w:rStyle w:val="Hyperlink"/>
          <w:sz w:val="18"/>
        </w:rPr>
        <w:t>&gt;.</w:t>
      </w:r>
      <w:r w:rsidR="0036529C">
        <w:t xml:space="preserve"> </w:t>
      </w:r>
    </w:p>
    <w:p w:rsidR="00497BF0" w:rsidRDefault="00E23A31" w:rsidP="003C57F0">
      <w:pPr>
        <w:pStyle w:val="References"/>
      </w:pPr>
      <w:r>
        <w:t>——</w:t>
      </w:r>
      <w:r w:rsidR="00497BF0" w:rsidRPr="003C57F0">
        <w:t>2015</w:t>
      </w:r>
      <w:r w:rsidR="008A2B83">
        <w:t>d</w:t>
      </w:r>
      <w:r w:rsidR="00497BF0">
        <w:t>,</w:t>
      </w:r>
      <w:r w:rsidR="00497BF0" w:rsidRPr="00497BF0">
        <w:t xml:space="preserve"> </w:t>
      </w:r>
      <w:r>
        <w:t>‘</w:t>
      </w:r>
      <w:r w:rsidR="00497BF0" w:rsidRPr="00497BF0">
        <w:t>Latest regulatory decisions</w:t>
      </w:r>
      <w:r>
        <w:t>’</w:t>
      </w:r>
      <w:r w:rsidR="00497BF0">
        <w:t xml:space="preserve">, </w:t>
      </w:r>
      <w:r w:rsidR="00D71301">
        <w:t xml:space="preserve">Canberra, </w:t>
      </w:r>
      <w:r w:rsidR="00467B4D">
        <w:t xml:space="preserve">viewed </w:t>
      </w:r>
      <w:r w:rsidR="00497BF0">
        <w:t>September 2017, &lt;</w:t>
      </w:r>
      <w:hyperlink r:id="rId49" w:history="1">
        <w:r w:rsidR="00A66393" w:rsidRPr="00305039">
          <w:rPr>
            <w:rStyle w:val="Hyperlink"/>
            <w:sz w:val="18"/>
          </w:rPr>
          <w:t>https://www.asqa.gov.au/decisions-notices/latest-regulatory-decisions</w:t>
        </w:r>
      </w:hyperlink>
      <w:r w:rsidR="00497BF0">
        <w:t>&gt;.</w:t>
      </w:r>
    </w:p>
    <w:p w:rsidR="00A66393" w:rsidRPr="003C57F0" w:rsidRDefault="00E23A31" w:rsidP="003C57F0">
      <w:pPr>
        <w:pStyle w:val="References"/>
      </w:pPr>
      <w:r>
        <w:t>——</w:t>
      </w:r>
      <w:r w:rsidR="00A66393" w:rsidRPr="003C57F0">
        <w:t>2015</w:t>
      </w:r>
      <w:r w:rsidR="00A66393">
        <w:t xml:space="preserve">e, </w:t>
      </w:r>
      <w:r>
        <w:t>‘</w:t>
      </w:r>
      <w:r w:rsidR="00A66393">
        <w:t>Australian Skills Quality Authority</w:t>
      </w:r>
      <w:r>
        <w:t>’</w:t>
      </w:r>
      <w:r w:rsidR="00A66393">
        <w:t xml:space="preserve">, </w:t>
      </w:r>
      <w:r w:rsidR="00D71301">
        <w:t xml:space="preserve">Canberra, </w:t>
      </w:r>
      <w:r w:rsidR="00467B4D">
        <w:t xml:space="preserve">viewed </w:t>
      </w:r>
      <w:r w:rsidR="00A66393">
        <w:t>September 2017, &lt;</w:t>
      </w:r>
      <w:r w:rsidR="00A66393" w:rsidRPr="00A66393">
        <w:t>https://www.asqa.gov.au/</w:t>
      </w:r>
      <w:r w:rsidR="00A66393">
        <w:t>&gt;.</w:t>
      </w:r>
    </w:p>
    <w:p w:rsidR="00713BA2" w:rsidRDefault="00E23A31" w:rsidP="00314092">
      <w:pPr>
        <w:pStyle w:val="References"/>
      </w:pPr>
      <w:r>
        <w:t>——</w:t>
      </w:r>
      <w:r w:rsidR="00713BA2">
        <w:t>2016</w:t>
      </w:r>
      <w:r w:rsidR="002D279E">
        <w:t>a</w:t>
      </w:r>
      <w:r w:rsidR="000C5050">
        <w:t>,</w:t>
      </w:r>
      <w:r w:rsidR="00713BA2">
        <w:t xml:space="preserve"> </w:t>
      </w:r>
      <w:r>
        <w:t>‘</w:t>
      </w:r>
      <w:r w:rsidR="00713BA2">
        <w:t>Regulatory Risk Framework</w:t>
      </w:r>
      <w:r>
        <w:t>’</w:t>
      </w:r>
      <w:r w:rsidR="000C5050">
        <w:t>,</w:t>
      </w:r>
      <w:r w:rsidR="00713BA2">
        <w:t xml:space="preserve"> </w:t>
      </w:r>
      <w:r w:rsidR="00D71301">
        <w:t xml:space="preserve">Canberra, </w:t>
      </w:r>
      <w:r w:rsidR="00467B4D">
        <w:t>viewed A</w:t>
      </w:r>
      <w:r>
        <w:t>ugust</w:t>
      </w:r>
      <w:r w:rsidR="000C5050">
        <w:t xml:space="preserve"> 2017, &lt;</w:t>
      </w:r>
      <w:hyperlink r:id="rId50" w:history="1">
        <w:r w:rsidR="00713BA2" w:rsidRPr="00662882">
          <w:rPr>
            <w:rStyle w:val="Hyperlink"/>
            <w:sz w:val="18"/>
          </w:rPr>
          <w:t>https://www.asqa.gov.au/sites/g/files/net2166/f/ASQA_Regulatory_Risk_Framework.pdf</w:t>
        </w:r>
      </w:hyperlink>
      <w:r w:rsidR="000C5050">
        <w:t>&gt;.</w:t>
      </w:r>
      <w:r w:rsidR="00713BA2">
        <w:t xml:space="preserve"> </w:t>
      </w:r>
    </w:p>
    <w:p w:rsidR="002D279E" w:rsidRDefault="00E23A31" w:rsidP="00314092">
      <w:pPr>
        <w:pStyle w:val="References"/>
      </w:pPr>
      <w:r>
        <w:t>——</w:t>
      </w:r>
      <w:r w:rsidR="002D279E">
        <w:t>2016b</w:t>
      </w:r>
      <w:r w:rsidR="000C5050">
        <w:t xml:space="preserve">, </w:t>
      </w:r>
      <w:r>
        <w:t>‘</w:t>
      </w:r>
      <w:r w:rsidR="000C5050">
        <w:t>ASQA’s new audit model</w:t>
      </w:r>
      <w:r>
        <w:t>’</w:t>
      </w:r>
      <w:r w:rsidR="000C5050">
        <w:t>,</w:t>
      </w:r>
      <w:r w:rsidR="002D279E">
        <w:t xml:space="preserve"> </w:t>
      </w:r>
      <w:r w:rsidR="00D71301">
        <w:t xml:space="preserve">Canberra, </w:t>
      </w:r>
      <w:r w:rsidR="00467B4D">
        <w:t xml:space="preserve">viewed </w:t>
      </w:r>
      <w:r w:rsidR="000C5050">
        <w:t>August 2017, &lt;</w:t>
      </w:r>
      <w:hyperlink r:id="rId51" w:history="1">
        <w:r w:rsidR="002D279E" w:rsidRPr="003F352D">
          <w:rPr>
            <w:rStyle w:val="Hyperlink"/>
            <w:sz w:val="18"/>
          </w:rPr>
          <w:t>https://www.asqa.gov.au/sites/g/files/net2166/f/ASQAs_new_audit_model.pdf</w:t>
        </w:r>
      </w:hyperlink>
      <w:r w:rsidR="000C5050">
        <w:t>&gt;</w:t>
      </w:r>
      <w:r w:rsidR="002D279E">
        <w:t>.</w:t>
      </w:r>
    </w:p>
    <w:p w:rsidR="00E67F58" w:rsidRPr="00E67F58" w:rsidRDefault="00E67F58" w:rsidP="00E67F58">
      <w:pPr>
        <w:pStyle w:val="References"/>
      </w:pPr>
      <w:proofErr w:type="spellStart"/>
      <w:r w:rsidRPr="00E67F58">
        <w:t>Beddie</w:t>
      </w:r>
      <w:proofErr w:type="spellEnd"/>
      <w:r w:rsidRPr="00E67F58">
        <w:t xml:space="preserve">, F, Hargreaves, J &amp; Atkinson, G 2017, </w:t>
      </w:r>
      <w:r w:rsidRPr="00E67F58">
        <w:rPr>
          <w:i/>
          <w:iCs/>
        </w:rPr>
        <w:t>Evolution not revolution: views on training products reform</w:t>
      </w:r>
      <w:r w:rsidR="00467B4D">
        <w:t xml:space="preserve">, NCVER, Adelaide, viewed </w:t>
      </w:r>
      <w:r w:rsidRPr="00E67F58">
        <w:t>Aug</w:t>
      </w:r>
      <w:r w:rsidR="00E23A31">
        <w:t>ust</w:t>
      </w:r>
      <w:r w:rsidRPr="00E67F58">
        <w:t xml:space="preserve"> 2017, &lt;https://www.ncver.edu.au/publications/publications/all-publications/evolution-not-revolution-views-on-training-products-reform&gt;.</w:t>
      </w:r>
    </w:p>
    <w:p w:rsidR="00E463E4" w:rsidRDefault="00E463E4" w:rsidP="00E463E4">
      <w:pPr>
        <w:pStyle w:val="References"/>
      </w:pPr>
      <w:proofErr w:type="spellStart"/>
      <w:r>
        <w:t>Blom</w:t>
      </w:r>
      <w:proofErr w:type="spellEnd"/>
      <w:r>
        <w:t xml:space="preserve">, K &amp; </w:t>
      </w:r>
      <w:r w:rsidRPr="00567923">
        <w:t xml:space="preserve">Meyers, D 2003, </w:t>
      </w:r>
      <w:r w:rsidRPr="00567923">
        <w:rPr>
          <w:i/>
          <w:iCs/>
        </w:rPr>
        <w:t>Quality indicators in vocational education and training: international perspectives</w:t>
      </w:r>
      <w:r>
        <w:t xml:space="preserve">, NCVER, Adelaide, viewed </w:t>
      </w:r>
      <w:r w:rsidRPr="00567923">
        <w:t>Sep</w:t>
      </w:r>
      <w:r>
        <w:t>tember</w:t>
      </w:r>
      <w:r w:rsidRPr="00567923">
        <w:t xml:space="preserve"> 2017, &lt;http://www.ncver.edu.au/publications/1383.html&gt;.</w:t>
      </w:r>
    </w:p>
    <w:p w:rsidR="00567923" w:rsidRPr="00567923" w:rsidRDefault="00E23A31" w:rsidP="00567923">
      <w:pPr>
        <w:pStyle w:val="References"/>
      </w:pPr>
      <w:r>
        <w:lastRenderedPageBreak/>
        <w:t>Bowman, K</w:t>
      </w:r>
      <w:r w:rsidR="00567923" w:rsidRPr="00567923">
        <w:t xml:space="preserve"> </w:t>
      </w:r>
      <w:r>
        <w:t xml:space="preserve">&amp; </w:t>
      </w:r>
      <w:r w:rsidR="00567923" w:rsidRPr="00567923">
        <w:t xml:space="preserve">McKenna, S 2016, </w:t>
      </w:r>
      <w:r w:rsidR="00567923" w:rsidRPr="00567923">
        <w:rPr>
          <w:i/>
          <w:iCs/>
        </w:rPr>
        <w:t>Jurisdictional approaches to student training entitlements: commonalities and differences</w:t>
      </w:r>
      <w:r w:rsidR="00467B4D">
        <w:t xml:space="preserve">, NCVER, Adelaide, viewed </w:t>
      </w:r>
      <w:r w:rsidR="00567923" w:rsidRPr="00567923">
        <w:t>Sep</w:t>
      </w:r>
      <w:r>
        <w:t>tember</w:t>
      </w:r>
      <w:r w:rsidR="00567923" w:rsidRPr="00567923">
        <w:t xml:space="preserve"> 2017, &lt;http://www.ncver.edu.au/publications/2847.html&gt;.</w:t>
      </w:r>
    </w:p>
    <w:p w:rsidR="004114A1" w:rsidRPr="00567923" w:rsidRDefault="004114A1" w:rsidP="00567923">
      <w:pPr>
        <w:pStyle w:val="References"/>
      </w:pPr>
      <w:r>
        <w:t>Brown</w:t>
      </w:r>
      <w:r w:rsidR="00E23A31">
        <w:t>,</w:t>
      </w:r>
      <w:r>
        <w:t xml:space="preserve"> </w:t>
      </w:r>
      <w:r w:rsidR="000756A3">
        <w:t>J 2017</w:t>
      </w:r>
      <w:r w:rsidR="00E23A31">
        <w:t>,</w:t>
      </w:r>
      <w:r w:rsidR="000756A3">
        <w:t xml:space="preserve"> </w:t>
      </w:r>
      <w:proofErr w:type="gramStart"/>
      <w:r w:rsidR="000756A3" w:rsidRPr="00E23A31">
        <w:rPr>
          <w:i/>
        </w:rPr>
        <w:t>In</w:t>
      </w:r>
      <w:proofErr w:type="gramEnd"/>
      <w:r w:rsidR="000756A3" w:rsidRPr="00E23A31">
        <w:rPr>
          <w:i/>
        </w:rPr>
        <w:t xml:space="preserve"> their words: stud</w:t>
      </w:r>
      <w:r w:rsidR="00E23A31" w:rsidRPr="00E23A31">
        <w:rPr>
          <w:i/>
        </w:rPr>
        <w:t>ent choice in training markets:</w:t>
      </w:r>
      <w:r w:rsidR="000756A3" w:rsidRPr="00E23A31">
        <w:rPr>
          <w:i/>
        </w:rPr>
        <w:t xml:space="preserve"> Victorian examples</w:t>
      </w:r>
      <w:r w:rsidR="000756A3">
        <w:t>, NCVER, Adelaide</w:t>
      </w:r>
      <w:r w:rsidR="00DF727D">
        <w:t>, viewed October 2017, &lt;</w:t>
      </w:r>
      <w:r w:rsidR="00DF727D" w:rsidRPr="00DF727D">
        <w:t>https://www.ncver.edu.au/publications/publications/all-publications/in-their-words-student-choice-in-training-markets-victorian-examples</w:t>
      </w:r>
      <w:r w:rsidR="00DF727D">
        <w:t>&gt;.</w:t>
      </w:r>
    </w:p>
    <w:p w:rsidR="00E1212F" w:rsidRDefault="005D5487" w:rsidP="00AB3C06">
      <w:pPr>
        <w:pStyle w:val="References"/>
      </w:pPr>
      <w:r>
        <w:t>Burning Glass Techno</w:t>
      </w:r>
      <w:r w:rsidR="00E23A31">
        <w:t xml:space="preserve">logies 2015, </w:t>
      </w:r>
      <w:proofErr w:type="gramStart"/>
      <w:r w:rsidR="00E23A31" w:rsidRPr="00E23A31">
        <w:rPr>
          <w:i/>
        </w:rPr>
        <w:t>The</w:t>
      </w:r>
      <w:proofErr w:type="gramEnd"/>
      <w:r w:rsidR="00E23A31" w:rsidRPr="00E23A31">
        <w:rPr>
          <w:i/>
        </w:rPr>
        <w:t xml:space="preserve"> human factor: t</w:t>
      </w:r>
      <w:r w:rsidRPr="00E23A31">
        <w:rPr>
          <w:i/>
        </w:rPr>
        <w:t>he hard time employers have finding soft skills</w:t>
      </w:r>
      <w:r w:rsidR="003A4D13">
        <w:t>, Boston, MA</w:t>
      </w:r>
      <w:r>
        <w:t xml:space="preserve">. </w:t>
      </w:r>
    </w:p>
    <w:p w:rsidR="005F72D7" w:rsidRDefault="005F72D7" w:rsidP="00AB3C06">
      <w:pPr>
        <w:pStyle w:val="References"/>
      </w:pPr>
      <w:r>
        <w:t>Business Council of Australia 2016</w:t>
      </w:r>
      <w:r w:rsidR="003A4D13">
        <w:t xml:space="preserve">, </w:t>
      </w:r>
      <w:proofErr w:type="gramStart"/>
      <w:r w:rsidR="003A4D13" w:rsidRPr="003A4D13">
        <w:rPr>
          <w:i/>
        </w:rPr>
        <w:t>Being</w:t>
      </w:r>
      <w:proofErr w:type="gramEnd"/>
      <w:r w:rsidR="003A4D13" w:rsidRPr="003A4D13">
        <w:rPr>
          <w:i/>
        </w:rPr>
        <w:t xml:space="preserve"> work ready: a</w:t>
      </w:r>
      <w:r w:rsidRPr="003A4D13">
        <w:rPr>
          <w:i/>
        </w:rPr>
        <w:t xml:space="preserve"> guide to what employers want</w:t>
      </w:r>
      <w:r>
        <w:t>, Melbourne.</w:t>
      </w:r>
    </w:p>
    <w:p w:rsidR="00B3606B" w:rsidRDefault="003A4D13" w:rsidP="00AB3C06">
      <w:pPr>
        <w:pStyle w:val="References"/>
      </w:pPr>
      <w:proofErr w:type="spellStart"/>
      <w:r>
        <w:t>Cedefop</w:t>
      </w:r>
      <w:proofErr w:type="spellEnd"/>
      <w:r>
        <w:t xml:space="preserve"> 2017,</w:t>
      </w:r>
      <w:r w:rsidR="00E3478D">
        <w:t xml:space="preserve"> </w:t>
      </w:r>
      <w:proofErr w:type="gramStart"/>
      <w:r w:rsidR="00E3478D" w:rsidRPr="00E3478D">
        <w:rPr>
          <w:i/>
        </w:rPr>
        <w:t>On</w:t>
      </w:r>
      <w:proofErr w:type="gramEnd"/>
      <w:r w:rsidR="00E3478D" w:rsidRPr="00E3478D">
        <w:rPr>
          <w:i/>
        </w:rPr>
        <w:t xml:space="preserve"> the way to 2020: data for vocational </w:t>
      </w:r>
      <w:r>
        <w:rPr>
          <w:i/>
        </w:rPr>
        <w:t>ed</w:t>
      </w:r>
      <w:r w:rsidR="00D71301">
        <w:rPr>
          <w:i/>
        </w:rPr>
        <w:t>ucation and training policies, c</w:t>
      </w:r>
      <w:r>
        <w:rPr>
          <w:i/>
        </w:rPr>
        <w:t>ountry statistical overviews —</w:t>
      </w:r>
      <w:r w:rsidR="00E3478D" w:rsidRPr="00E3478D">
        <w:rPr>
          <w:i/>
        </w:rPr>
        <w:t xml:space="preserve"> 2016 update</w:t>
      </w:r>
      <w:r>
        <w:rPr>
          <w:i/>
        </w:rPr>
        <w:t>,</w:t>
      </w:r>
      <w:r w:rsidRPr="003A4D13">
        <w:t xml:space="preserve"> </w:t>
      </w:r>
      <w:proofErr w:type="spellStart"/>
      <w:r>
        <w:t>Cedefop</w:t>
      </w:r>
      <w:proofErr w:type="spellEnd"/>
      <w:r>
        <w:t xml:space="preserve"> research paper, no.61,</w:t>
      </w:r>
      <w:r w:rsidR="00E3478D">
        <w:t xml:space="preserve"> Publications Office</w:t>
      </w:r>
      <w:r>
        <w:t>,</w:t>
      </w:r>
      <w:r w:rsidRPr="003A4D13">
        <w:t xml:space="preserve"> </w:t>
      </w:r>
      <w:r>
        <w:t>Luxembourg</w:t>
      </w:r>
      <w:r w:rsidR="00E3478D">
        <w:t>.</w:t>
      </w:r>
    </w:p>
    <w:p w:rsidR="00E31B46" w:rsidRPr="00E31B46" w:rsidRDefault="00E31B46" w:rsidP="00E31B46">
      <w:pPr>
        <w:pStyle w:val="References"/>
      </w:pPr>
      <w:r w:rsidRPr="00E31B46">
        <w:t>Committee for Economic Development of Australia</w:t>
      </w:r>
      <w:r>
        <w:t xml:space="preserve"> (CEDA) </w:t>
      </w:r>
      <w:r w:rsidRPr="00E31B46">
        <w:t xml:space="preserve">2016, </w:t>
      </w:r>
      <w:r w:rsidRPr="00E31B46">
        <w:rPr>
          <w:i/>
          <w:iCs/>
        </w:rPr>
        <w:t>VET: securing skills for growth</w:t>
      </w:r>
      <w:r w:rsidR="00467B4D">
        <w:t xml:space="preserve">, CEDA, Melbourne, viewed </w:t>
      </w:r>
      <w:r w:rsidRPr="00E31B46">
        <w:t>Oct</w:t>
      </w:r>
      <w:r w:rsidR="00467B4D">
        <w:t>ober</w:t>
      </w:r>
      <w:r w:rsidRPr="00E31B46">
        <w:t xml:space="preserve"> 2017, &lt;http://www.ceda.com.au/research-and-policy/research/2016/08/vet-skills-for-growth&gt;.</w:t>
      </w:r>
    </w:p>
    <w:p w:rsidR="00363E92" w:rsidRPr="00363E92" w:rsidRDefault="003A4D13" w:rsidP="00AB3C06">
      <w:pPr>
        <w:pStyle w:val="References"/>
      </w:pPr>
      <w:proofErr w:type="gramStart"/>
      <w:r>
        <w:t>COAG (</w:t>
      </w:r>
      <w:r w:rsidR="00363E92">
        <w:t>Council of Australian Governments</w:t>
      </w:r>
      <w:r>
        <w:t>)</w:t>
      </w:r>
      <w:r w:rsidR="00363E92">
        <w:t xml:space="preserve"> 2012a, </w:t>
      </w:r>
      <w:r w:rsidR="00363E92">
        <w:rPr>
          <w:i/>
        </w:rPr>
        <w:t>National Agreement for Skills and Workforce Development</w:t>
      </w:r>
      <w:r w:rsidR="00363E92">
        <w:t>, COAG, Canberra.</w:t>
      </w:r>
      <w:proofErr w:type="gramEnd"/>
    </w:p>
    <w:p w:rsidR="00AB3C06" w:rsidRDefault="003A4D13" w:rsidP="00AB3C06">
      <w:pPr>
        <w:pStyle w:val="References"/>
      </w:pPr>
      <w:r>
        <w:t>——</w:t>
      </w:r>
      <w:r w:rsidR="00AB3C06">
        <w:t>2012</w:t>
      </w:r>
      <w:r w:rsidR="00363E92">
        <w:t>b</w:t>
      </w:r>
      <w:r w:rsidR="00AB3C06">
        <w:t xml:space="preserve">, </w:t>
      </w:r>
      <w:r w:rsidR="00AB3C06">
        <w:rPr>
          <w:i/>
          <w:iCs/>
        </w:rPr>
        <w:t>National Partnership Agreement on Skills Reform</w:t>
      </w:r>
      <w:r w:rsidR="00AB3C06">
        <w:t xml:space="preserve">, COAG, Canberra. </w:t>
      </w:r>
    </w:p>
    <w:p w:rsidR="000A63A2" w:rsidRPr="000A63A2" w:rsidRDefault="000A63A2" w:rsidP="000A63A2">
      <w:pPr>
        <w:pStyle w:val="References"/>
      </w:pPr>
      <w:r w:rsidRPr="000A63A2">
        <w:t xml:space="preserve">COAG Industry and Skills Council 2015, </w:t>
      </w:r>
      <w:r w:rsidR="003A4D13">
        <w:t>‘</w:t>
      </w:r>
      <w:r w:rsidRPr="000A63A2">
        <w:t>Communiqué for the CO</w:t>
      </w:r>
      <w:r w:rsidR="003A4D13">
        <w:t>AG Industry and Skills Council m</w:t>
      </w:r>
      <w:r w:rsidRPr="000A63A2">
        <w:t>eetings 20 November 2015</w:t>
      </w:r>
      <w:r w:rsidR="003A4D13">
        <w:t>’</w:t>
      </w:r>
      <w:r w:rsidRPr="000A63A2">
        <w:t xml:space="preserve">, </w:t>
      </w:r>
      <w:r w:rsidR="00D71301">
        <w:t xml:space="preserve">Canberra, </w:t>
      </w:r>
      <w:r w:rsidR="00467B4D">
        <w:t xml:space="preserve">viewed </w:t>
      </w:r>
      <w:r w:rsidR="003A4D13" w:rsidRPr="000A63A2">
        <w:t>August 2017</w:t>
      </w:r>
      <w:r w:rsidR="003A4D13">
        <w:t>, &lt;</w:t>
      </w:r>
      <w:r w:rsidRPr="000A63A2">
        <w:t>https://docs.education.gov.au/system/files/doc/other/coag_industry_and_skills_council_meeting_skills_ministers_18_november_2016_0.pdf</w:t>
      </w:r>
      <w:r w:rsidR="003A4D13">
        <w:t>&gt;</w:t>
      </w:r>
      <w:r w:rsidRPr="000A63A2">
        <w:t>.</w:t>
      </w:r>
    </w:p>
    <w:p w:rsidR="000A63A2" w:rsidRDefault="003A4D13" w:rsidP="007A19CF">
      <w:pPr>
        <w:pStyle w:val="References"/>
      </w:pPr>
      <w:proofErr w:type="gramStart"/>
      <w:r>
        <w:t>——</w:t>
      </w:r>
      <w:r w:rsidR="000A63A2">
        <w:t>2016</w:t>
      </w:r>
      <w:r>
        <w:t>,</w:t>
      </w:r>
      <w:r w:rsidR="000A63A2">
        <w:t xml:space="preserve"> </w:t>
      </w:r>
      <w:r w:rsidR="000A63A2" w:rsidRPr="000A63A2">
        <w:t>Meeting of Skills Ministers 18 November 2016</w:t>
      </w:r>
      <w:r>
        <w:t>,</w:t>
      </w:r>
      <w:r w:rsidR="000A63A2">
        <w:t xml:space="preserve"> </w:t>
      </w:r>
      <w:r w:rsidR="00D71301">
        <w:t xml:space="preserve">Canberra, </w:t>
      </w:r>
      <w:r w:rsidR="00467B4D">
        <w:t xml:space="preserve">viewed </w:t>
      </w:r>
      <w:r>
        <w:t>August 2017, &lt;</w:t>
      </w:r>
      <w:hyperlink r:id="rId52" w:history="1">
        <w:r w:rsidR="000A63A2" w:rsidRPr="00662882">
          <w:rPr>
            <w:rStyle w:val="Hyperlink"/>
            <w:sz w:val="18"/>
          </w:rPr>
          <w:t>https://docs.education.gov.au/system/files/doc/other/coag_industry_and_skills_council_meeting_skills_ministers_18_november_2016_0.pdf</w:t>
        </w:r>
      </w:hyperlink>
      <w:r>
        <w:t>&gt;.</w:t>
      </w:r>
      <w:proofErr w:type="gramEnd"/>
      <w:r w:rsidR="000A63A2">
        <w:t xml:space="preserve"> </w:t>
      </w:r>
    </w:p>
    <w:p w:rsidR="007A19CF" w:rsidRPr="007A19CF" w:rsidRDefault="007A19CF" w:rsidP="007A19CF">
      <w:pPr>
        <w:pStyle w:val="References"/>
      </w:pPr>
      <w:r w:rsidRPr="007A19CF">
        <w:t xml:space="preserve">Deloitte </w:t>
      </w:r>
      <w:proofErr w:type="spellStart"/>
      <w:r w:rsidRPr="007A19CF">
        <w:t>Touche</w:t>
      </w:r>
      <w:proofErr w:type="spellEnd"/>
      <w:r w:rsidRPr="007A19CF">
        <w:t xml:space="preserve"> Tohmatsu</w:t>
      </w:r>
      <w:r>
        <w:t xml:space="preserve"> </w:t>
      </w:r>
      <w:r w:rsidRPr="007A19CF">
        <w:t xml:space="preserve">2015, </w:t>
      </w:r>
      <w:r w:rsidRPr="007A19CF">
        <w:rPr>
          <w:i/>
          <w:iCs/>
        </w:rPr>
        <w:t>Review of quality assurance in Victoria’s VET system</w:t>
      </w:r>
      <w:r w:rsidRPr="007A19CF">
        <w:t>, Victorian Department of Education a</w:t>
      </w:r>
      <w:r w:rsidR="003A4D13">
        <w:t xml:space="preserve">nd Training, Melbourne, viewed </w:t>
      </w:r>
      <w:r w:rsidR="006506FB">
        <w:t>October</w:t>
      </w:r>
      <w:r w:rsidRPr="007A19CF">
        <w:t xml:space="preserve"> 2017, &lt;</w:t>
      </w:r>
      <w:r w:rsidR="006506FB" w:rsidRPr="006506FB">
        <w:t>http://www.education.vic.gov.au/Documents/training/learners/vet/reviewQAreport.pdf</w:t>
      </w:r>
      <w:r w:rsidR="006506FB">
        <w:t>&gt;.</w:t>
      </w:r>
    </w:p>
    <w:p w:rsidR="00F80001" w:rsidRDefault="00F80001" w:rsidP="00F80001">
      <w:pPr>
        <w:pStyle w:val="References"/>
      </w:pPr>
      <w:r w:rsidRPr="00F80001">
        <w:t>European Training Foundation</w:t>
      </w:r>
      <w:r w:rsidR="00B6508E">
        <w:t xml:space="preserve"> (ETF)</w:t>
      </w:r>
      <w:r>
        <w:t xml:space="preserve"> </w:t>
      </w:r>
      <w:r w:rsidRPr="00F80001">
        <w:t xml:space="preserve">2014, </w:t>
      </w:r>
      <w:r w:rsidRPr="00F80001">
        <w:rPr>
          <w:i/>
          <w:iCs/>
        </w:rPr>
        <w:t>Quality assurance in vocational education and training: a collection of articles</w:t>
      </w:r>
      <w:r w:rsidRPr="00F80001">
        <w:t>, ET</w:t>
      </w:r>
      <w:r w:rsidR="00467B4D">
        <w:t xml:space="preserve">F, Turin, viewed </w:t>
      </w:r>
      <w:r w:rsidRPr="00F80001">
        <w:t>Aug</w:t>
      </w:r>
      <w:r w:rsidR="003A4D13">
        <w:t>ust</w:t>
      </w:r>
      <w:r w:rsidRPr="00F80001">
        <w:t xml:space="preserve"> 2017, &lt;http://www.etf.europa.eu/webatt.nsf/0/270970490A6E9327C1257CA800407038/$file/Quality%20assurance%20in%20VET.pdf&gt;.</w:t>
      </w:r>
    </w:p>
    <w:p w:rsidR="00267F02" w:rsidRPr="00F80001" w:rsidRDefault="003A4D13" w:rsidP="00F80001">
      <w:pPr>
        <w:pStyle w:val="References"/>
      </w:pPr>
      <w:r>
        <w:t>EY Sweeney</w:t>
      </w:r>
      <w:r w:rsidR="00267F02">
        <w:t xml:space="preserve"> 2017, </w:t>
      </w:r>
      <w:r>
        <w:t>‘</w:t>
      </w:r>
      <w:r w:rsidR="00267F02">
        <w:t>Enabling consumer comparison of training: qualitative and quantitative research report</w:t>
      </w:r>
      <w:r>
        <w:t>’</w:t>
      </w:r>
      <w:r w:rsidR="00267F02">
        <w:t>, unpublished</w:t>
      </w:r>
      <w:r w:rsidR="00D71301">
        <w:t>, Melbourne</w:t>
      </w:r>
      <w:r w:rsidR="00267F02">
        <w:t xml:space="preserve">. </w:t>
      </w:r>
    </w:p>
    <w:p w:rsidR="00024978" w:rsidRDefault="00024978" w:rsidP="00047EB7">
      <w:pPr>
        <w:pStyle w:val="References"/>
      </w:pPr>
      <w:r w:rsidRPr="00024978">
        <w:t>Griffin</w:t>
      </w:r>
      <w:r w:rsidR="003A4D13">
        <w:t>, T</w:t>
      </w:r>
      <w:r w:rsidRPr="00024978">
        <w:t xml:space="preserve"> 2016, </w:t>
      </w:r>
      <w:r w:rsidRPr="003A4D13">
        <w:rPr>
          <w:i/>
        </w:rPr>
        <w:t>Costs and benefits of education and training for the economy, business and individuals</w:t>
      </w:r>
      <w:r w:rsidR="003A4D13">
        <w:t xml:space="preserve">, NCVER, Adelaide, viewed </w:t>
      </w:r>
      <w:r w:rsidRPr="00024978">
        <w:t>Sep</w:t>
      </w:r>
      <w:r w:rsidR="003A4D13">
        <w:t>tember</w:t>
      </w:r>
      <w:r w:rsidRPr="00024978">
        <w:t xml:space="preserve"> 2017, &lt;https://www.ncver.edu.au/publications/publications/all-publications/2873&gt;.</w:t>
      </w:r>
    </w:p>
    <w:p w:rsidR="008D395C" w:rsidRPr="008D395C" w:rsidRDefault="003A4D13" w:rsidP="008D395C">
      <w:pPr>
        <w:pStyle w:val="References"/>
      </w:pPr>
      <w:r>
        <w:t>Grubb, W</w:t>
      </w:r>
      <w:r w:rsidR="008D395C" w:rsidRPr="008D395C">
        <w:t xml:space="preserve"> 2006, </w:t>
      </w:r>
      <w:r w:rsidR="008D395C" w:rsidRPr="008D395C">
        <w:rPr>
          <w:i/>
          <w:iCs/>
        </w:rPr>
        <w:t>Vocational education and training: issues for a thematic review</w:t>
      </w:r>
      <w:r w:rsidR="00467B4D">
        <w:t xml:space="preserve">, OECD, Paris, viewed </w:t>
      </w:r>
      <w:r w:rsidR="008D395C" w:rsidRPr="008D395C">
        <w:t>Sep</w:t>
      </w:r>
      <w:r>
        <w:t>tember</w:t>
      </w:r>
      <w:r w:rsidR="008D395C" w:rsidRPr="008D395C">
        <w:t xml:space="preserve"> 2017, &lt;http://www.oecd.org/education/skills-beyond-school/43900508.pdf&gt;.</w:t>
      </w:r>
    </w:p>
    <w:p w:rsidR="00344310" w:rsidRPr="00344310" w:rsidRDefault="003A4D13" w:rsidP="00344310">
      <w:pPr>
        <w:pStyle w:val="References"/>
      </w:pPr>
      <w:r>
        <w:t>Guthrie, H</w:t>
      </w:r>
      <w:r w:rsidR="00344310" w:rsidRPr="00344310">
        <w:t xml:space="preserve"> 2009, </w:t>
      </w:r>
      <w:r w:rsidR="00344310" w:rsidRPr="00344310">
        <w:rPr>
          <w:i/>
          <w:iCs/>
        </w:rPr>
        <w:t>Competence and competency-based training: what the literature says</w:t>
      </w:r>
      <w:r w:rsidR="00344310" w:rsidRPr="00344310">
        <w:t>, NCVER occasional pa</w:t>
      </w:r>
      <w:r w:rsidR="00467B4D">
        <w:t xml:space="preserve">per, NCVER, Adelaide, viewed </w:t>
      </w:r>
      <w:r w:rsidR="00344310" w:rsidRPr="00344310">
        <w:t>Sep</w:t>
      </w:r>
      <w:r>
        <w:t>tember</w:t>
      </w:r>
      <w:r w:rsidR="00344310" w:rsidRPr="00344310">
        <w:t xml:space="preserve"> 2017, &lt;http://www.ncver.edu.au/publications/2153.html&gt;.</w:t>
      </w:r>
    </w:p>
    <w:p w:rsidR="00047EB7" w:rsidRPr="00047EB7" w:rsidRDefault="00047EB7" w:rsidP="00047EB7">
      <w:pPr>
        <w:pStyle w:val="References"/>
      </w:pPr>
      <w:proofErr w:type="spellStart"/>
      <w:r w:rsidRPr="00047EB7">
        <w:t>Karmel</w:t>
      </w:r>
      <w:proofErr w:type="spellEnd"/>
      <w:r w:rsidRPr="00047EB7">
        <w:t>, T, Fieger, P, Blomberg, D &amp; Loveder, P 2013, 'Performance indicators in the VET sector', NCVER, Adelaide, paper presented at the National Summit on Data for Quality Impro</w:t>
      </w:r>
      <w:r w:rsidR="003A4D13">
        <w:t xml:space="preserve">vement in VET, viewed </w:t>
      </w:r>
      <w:r w:rsidRPr="00047EB7">
        <w:t>Sep</w:t>
      </w:r>
      <w:r w:rsidR="003A4D13">
        <w:t>tember</w:t>
      </w:r>
      <w:r w:rsidRPr="00047EB7">
        <w:t xml:space="preserve"> 2017, &lt;http://www.ncver.edu.au/publications/2645.html&gt;.</w:t>
      </w:r>
    </w:p>
    <w:p w:rsidR="00031E2A" w:rsidRPr="00031E2A" w:rsidRDefault="003A4D13" w:rsidP="00031E2A">
      <w:pPr>
        <w:pStyle w:val="References"/>
      </w:pPr>
      <w:r>
        <w:t>Korbel, P &amp;</w:t>
      </w:r>
      <w:r w:rsidR="00031E2A" w:rsidRPr="00031E2A">
        <w:t xml:space="preserve"> Misko, J 2016, </w:t>
      </w:r>
      <w:r w:rsidR="00031E2A" w:rsidRPr="00031E2A">
        <w:rPr>
          <w:i/>
          <w:iCs/>
        </w:rPr>
        <w:t>VET provider market structures: history, growth and change</w:t>
      </w:r>
      <w:r>
        <w:t xml:space="preserve">, NCVER, Adelaide, viewed </w:t>
      </w:r>
      <w:r w:rsidRPr="00047EB7">
        <w:t>Sep</w:t>
      </w:r>
      <w:r>
        <w:t>tember</w:t>
      </w:r>
      <w:r w:rsidR="00031E2A" w:rsidRPr="00031E2A">
        <w:t xml:space="preserve"> 2017, &lt;https://www.ncver.edu.au/publications/publications/all-publications/2871&gt;.</w:t>
      </w:r>
    </w:p>
    <w:p w:rsidR="00C34DF9" w:rsidRDefault="00C34DF9" w:rsidP="00440D2D">
      <w:pPr>
        <w:pStyle w:val="References"/>
      </w:pPr>
      <w:r>
        <w:t>Mackenzie</w:t>
      </w:r>
      <w:r w:rsidR="003A4D13">
        <w:t>,</w:t>
      </w:r>
      <w:r>
        <w:t xml:space="preserve"> B 2015</w:t>
      </w:r>
      <w:r w:rsidR="0042079D">
        <w:t>,</w:t>
      </w:r>
      <w:r>
        <w:t xml:space="preserve"> </w:t>
      </w:r>
      <w:r w:rsidR="003A4D13">
        <w:t>‘</w:t>
      </w:r>
      <w:r>
        <w:t>TAFE the quality benchmark</w:t>
      </w:r>
      <w:proofErr w:type="gramStart"/>
      <w:r>
        <w:t>?</w:t>
      </w:r>
      <w:r w:rsidR="003A4D13">
        <w:t>,</w:t>
      </w:r>
      <w:proofErr w:type="gramEnd"/>
      <w:r>
        <w:t xml:space="preserve"> </w:t>
      </w:r>
      <w:r w:rsidR="003A4D13">
        <w:t>TDA National Conference 2015 o</w:t>
      </w:r>
      <w:r w:rsidR="00314092">
        <w:t>ccasional paper</w:t>
      </w:r>
      <w:r w:rsidR="003A4D13">
        <w:t>, Melbourne.</w:t>
      </w:r>
    </w:p>
    <w:p w:rsidR="00E463E4" w:rsidRPr="008F52E7" w:rsidRDefault="00E463E4" w:rsidP="00E463E4">
      <w:pPr>
        <w:pStyle w:val="References"/>
      </w:pPr>
      <w:r>
        <w:t xml:space="preserve">Misko, J 2017, </w:t>
      </w:r>
      <w:r w:rsidRPr="003A4D13">
        <w:rPr>
          <w:i/>
        </w:rPr>
        <w:t>Factors that drive RTO performance: an overview</w:t>
      </w:r>
      <w:r w:rsidRPr="008F52E7">
        <w:t>,</w:t>
      </w:r>
      <w:r>
        <w:t xml:space="preserve"> N</w:t>
      </w:r>
      <w:r w:rsidR="00467B4D">
        <w:t>CVER, Adelaide</w:t>
      </w:r>
      <w:r w:rsidR="00EA7F2B">
        <w:t xml:space="preserve">, viewed December 2017, </w:t>
      </w:r>
      <w:r w:rsidR="00EA7F2B" w:rsidRPr="000A3B04">
        <w:t>&lt;https://www.ncver.edu.au/publications/publications/all-publications/</w:t>
      </w:r>
      <w:r w:rsidR="000A3B04" w:rsidRPr="000A3B04">
        <w:t>are-we-all-speaking-the-same-language-understanding-quality-in-the-vet-sector</w:t>
      </w:r>
      <w:r w:rsidR="00EA7F2B" w:rsidRPr="000A3B04">
        <w:t>&gt;.</w:t>
      </w:r>
    </w:p>
    <w:p w:rsidR="009B6CA4" w:rsidRDefault="003A4D13" w:rsidP="009B6CA4">
      <w:pPr>
        <w:pStyle w:val="References"/>
      </w:pPr>
      <w:r>
        <w:t>Misko, J &amp;</w:t>
      </w:r>
      <w:r w:rsidR="002368D8">
        <w:t xml:space="preserve"> Halliday-</w:t>
      </w:r>
      <w:proofErr w:type="spellStart"/>
      <w:r w:rsidR="009B6CA4" w:rsidRPr="009B6CA4">
        <w:t>Wynes</w:t>
      </w:r>
      <w:proofErr w:type="spellEnd"/>
      <w:r w:rsidR="009B6CA4" w:rsidRPr="009B6CA4">
        <w:t xml:space="preserve">, S 2009, </w:t>
      </w:r>
      <w:proofErr w:type="gramStart"/>
      <w:r w:rsidR="009B6CA4" w:rsidRPr="003A4D13">
        <w:rPr>
          <w:i/>
        </w:rPr>
        <w:t>Tracking</w:t>
      </w:r>
      <w:proofErr w:type="gramEnd"/>
      <w:r w:rsidR="009B6CA4" w:rsidRPr="003A4D13">
        <w:rPr>
          <w:i/>
        </w:rPr>
        <w:t xml:space="preserve"> our success: how TAFE institutes evaluate their effectiveness and efficiency</w:t>
      </w:r>
      <w:r w:rsidR="009B6CA4" w:rsidRPr="009B6CA4">
        <w:t xml:space="preserve">, NCVER occasional </w:t>
      </w:r>
      <w:r>
        <w:t xml:space="preserve">paper, NCVER, Adelaide, viewed </w:t>
      </w:r>
      <w:r w:rsidRPr="00047EB7">
        <w:t>Sep</w:t>
      </w:r>
      <w:r>
        <w:t>tember</w:t>
      </w:r>
      <w:r w:rsidR="009B6CA4" w:rsidRPr="009B6CA4">
        <w:t xml:space="preserve"> 2017, &lt;http://www.ncver.edu.au/publications/2169.html&gt;.</w:t>
      </w:r>
    </w:p>
    <w:p w:rsidR="001072AA" w:rsidRPr="001072AA" w:rsidRDefault="004E102B" w:rsidP="001072AA">
      <w:pPr>
        <w:pStyle w:val="References"/>
      </w:pPr>
      <w:r>
        <w:t>Misko, J &amp;</w:t>
      </w:r>
      <w:r w:rsidR="001072AA" w:rsidRPr="001072AA">
        <w:t xml:space="preserve"> Priest, S 2009, </w:t>
      </w:r>
      <w:r w:rsidR="001072AA" w:rsidRPr="001072AA">
        <w:rPr>
          <w:i/>
          <w:iCs/>
        </w:rPr>
        <w:t>Students’ suggestions for improving their vocational education and training experience</w:t>
      </w:r>
      <w:r w:rsidR="003A4D13">
        <w:t xml:space="preserve">, NCVER, Adelaide, viewed </w:t>
      </w:r>
      <w:r w:rsidR="003A4D13" w:rsidRPr="00047EB7">
        <w:t>Sep</w:t>
      </w:r>
      <w:r w:rsidR="003A4D13">
        <w:t>tember</w:t>
      </w:r>
      <w:r w:rsidR="001072AA" w:rsidRPr="001072AA">
        <w:t xml:space="preserve"> 2017, &lt;http://www.ncver.edu.au/publications/2202.html&gt;.</w:t>
      </w:r>
    </w:p>
    <w:p w:rsidR="005F0926" w:rsidRDefault="005F0926" w:rsidP="00440D2D">
      <w:pPr>
        <w:pStyle w:val="References"/>
      </w:pPr>
      <w:r w:rsidRPr="005F0926">
        <w:lastRenderedPageBreak/>
        <w:t xml:space="preserve">Misko, J, Korbel, P &amp; Blomberg, D 2017, </w:t>
      </w:r>
      <w:r w:rsidRPr="003A4D13">
        <w:rPr>
          <w:i/>
        </w:rPr>
        <w:t>VET in Schools students: characteristics and post-school employment and training experiences</w:t>
      </w:r>
      <w:r w:rsidRPr="005F0926">
        <w:t>, NCVER, Adelaide</w:t>
      </w:r>
      <w:r w:rsidR="003A4D13">
        <w:t>.</w:t>
      </w:r>
    </w:p>
    <w:p w:rsidR="0041661A" w:rsidRDefault="0041661A" w:rsidP="00440D2D">
      <w:pPr>
        <w:pStyle w:val="References"/>
      </w:pPr>
      <w:r w:rsidRPr="0041661A">
        <w:t xml:space="preserve">NCVER </w:t>
      </w:r>
      <w:r w:rsidR="004E102B">
        <w:t xml:space="preserve">(National Centre for Vocational Education Research) </w:t>
      </w:r>
      <w:r w:rsidRPr="0041661A">
        <w:t>2016</w:t>
      </w:r>
      <w:r>
        <w:t>a</w:t>
      </w:r>
      <w:r w:rsidRPr="0041661A">
        <w:t xml:space="preserve">, </w:t>
      </w:r>
      <w:r w:rsidRPr="003A4D13">
        <w:rPr>
          <w:i/>
        </w:rPr>
        <w:t>Australian vocational educ</w:t>
      </w:r>
      <w:r w:rsidR="004E102B" w:rsidRPr="003A4D13">
        <w:rPr>
          <w:i/>
        </w:rPr>
        <w:t>ation and training statistics: t</w:t>
      </w:r>
      <w:r w:rsidRPr="003A4D13">
        <w:rPr>
          <w:i/>
        </w:rPr>
        <w:t>o</w:t>
      </w:r>
      <w:r w:rsidR="003A4D13">
        <w:rPr>
          <w:i/>
        </w:rPr>
        <w:t>tal VET graduate outcomes 2016 —</w:t>
      </w:r>
      <w:r w:rsidRPr="003A4D13">
        <w:rPr>
          <w:i/>
        </w:rPr>
        <w:t xml:space="preserve"> summary findings</w:t>
      </w:r>
      <w:r w:rsidR="003A4D13">
        <w:rPr>
          <w:i/>
        </w:rPr>
        <w:t>,</w:t>
      </w:r>
      <w:r w:rsidRPr="0041661A">
        <w:t xml:space="preserve"> NCVER, Adelaide.</w:t>
      </w:r>
    </w:p>
    <w:p w:rsidR="0041661A" w:rsidRDefault="004E102B" w:rsidP="00440D2D">
      <w:pPr>
        <w:pStyle w:val="References"/>
      </w:pPr>
      <w:r>
        <w:t>——</w:t>
      </w:r>
      <w:r w:rsidR="0041661A" w:rsidRPr="0041661A">
        <w:t>2016</w:t>
      </w:r>
      <w:r w:rsidR="0041661A">
        <w:t>b</w:t>
      </w:r>
      <w:r w:rsidR="0041661A" w:rsidRPr="0041661A">
        <w:t xml:space="preserve">, </w:t>
      </w:r>
      <w:r w:rsidR="0041661A" w:rsidRPr="003A4D13">
        <w:rPr>
          <w:i/>
        </w:rPr>
        <w:t>Australian vocational education and trai</w:t>
      </w:r>
      <w:r w:rsidR="003A4D13" w:rsidRPr="003A4D13">
        <w:rPr>
          <w:i/>
        </w:rPr>
        <w:t>ning statistics: g</w:t>
      </w:r>
      <w:r w:rsidR="0041661A" w:rsidRPr="003A4D13">
        <w:rPr>
          <w:i/>
        </w:rPr>
        <w:t>overnmen</w:t>
      </w:r>
      <w:r w:rsidR="003A4D13" w:rsidRPr="003A4D13">
        <w:rPr>
          <w:i/>
        </w:rPr>
        <w:t>t-funded student outcomes 2016 —</w:t>
      </w:r>
      <w:r w:rsidR="0041661A" w:rsidRPr="003A4D13">
        <w:rPr>
          <w:i/>
        </w:rPr>
        <w:t xml:space="preserve"> key findings by personal and training characteristics</w:t>
      </w:r>
      <w:r w:rsidR="0041661A" w:rsidRPr="0041661A">
        <w:t>, NCVER, Adelaide.</w:t>
      </w:r>
    </w:p>
    <w:p w:rsidR="00CA78FE" w:rsidRDefault="004E102B" w:rsidP="00CA78FE">
      <w:pPr>
        <w:pStyle w:val="References"/>
        <w:rPr>
          <w:bCs/>
        </w:rPr>
      </w:pPr>
      <w:r>
        <w:rPr>
          <w:bCs/>
        </w:rPr>
        <w:t>——</w:t>
      </w:r>
      <w:r w:rsidR="00CA78FE" w:rsidRPr="00CA78FE">
        <w:rPr>
          <w:bCs/>
        </w:rPr>
        <w:t>2016</w:t>
      </w:r>
      <w:r w:rsidR="00CA78FE">
        <w:rPr>
          <w:bCs/>
        </w:rPr>
        <w:t>c</w:t>
      </w:r>
      <w:r w:rsidR="00CA78FE" w:rsidRPr="00CA78FE">
        <w:rPr>
          <w:bCs/>
        </w:rPr>
        <w:t xml:space="preserve">, </w:t>
      </w:r>
      <w:r w:rsidR="00CA78FE" w:rsidRPr="00CA78FE">
        <w:rPr>
          <w:bCs/>
          <w:i/>
        </w:rPr>
        <w:t>Australian vocational education and training statistics: financial information 2015</w:t>
      </w:r>
      <w:r w:rsidR="00CA78FE" w:rsidRPr="00CA78FE">
        <w:rPr>
          <w:bCs/>
        </w:rPr>
        <w:t>, NCVER, Adelaide.</w:t>
      </w:r>
    </w:p>
    <w:p w:rsidR="000D7FE1" w:rsidRPr="000D7FE1" w:rsidRDefault="004E102B" w:rsidP="000D7FE1">
      <w:pPr>
        <w:pStyle w:val="References"/>
        <w:rPr>
          <w:bCs/>
        </w:rPr>
      </w:pPr>
      <w:r>
        <w:rPr>
          <w:bCs/>
        </w:rPr>
        <w:t>——</w:t>
      </w:r>
      <w:r w:rsidR="000D7FE1" w:rsidRPr="000D7FE1">
        <w:rPr>
          <w:bCs/>
        </w:rPr>
        <w:t xml:space="preserve">2017, </w:t>
      </w:r>
      <w:r w:rsidR="000D7FE1" w:rsidRPr="000D7FE1">
        <w:rPr>
          <w:bCs/>
          <w:i/>
        </w:rPr>
        <w:t>Australian vocational education and training statistics: employers’ use and views of the VET system 2017</w:t>
      </w:r>
      <w:r w:rsidR="000D7FE1" w:rsidRPr="000D7FE1">
        <w:rPr>
          <w:bCs/>
        </w:rPr>
        <w:t>, NCVER, Adelaide.</w:t>
      </w:r>
    </w:p>
    <w:p w:rsidR="004D274F" w:rsidRPr="004D274F" w:rsidRDefault="004D274F" w:rsidP="004D274F">
      <w:pPr>
        <w:pStyle w:val="References"/>
      </w:pPr>
      <w:r w:rsidRPr="004D274F">
        <w:t xml:space="preserve">Noonan, P 2016, </w:t>
      </w:r>
      <w:r w:rsidRPr="004D274F">
        <w:rPr>
          <w:i/>
          <w:iCs/>
        </w:rPr>
        <w:t>VET funding in Australia: background, trends and future directions</w:t>
      </w:r>
      <w:r w:rsidRPr="004D274F">
        <w:t xml:space="preserve">, Mitchell policy paper March 2016, Mitchell Institute, Victoria </w:t>
      </w:r>
      <w:r w:rsidR="00467B4D">
        <w:t xml:space="preserve">University, Melbourne, viewed </w:t>
      </w:r>
      <w:r w:rsidRPr="004D274F">
        <w:t>Oct</w:t>
      </w:r>
      <w:r w:rsidR="00467B4D">
        <w:t>ober</w:t>
      </w:r>
      <w:r w:rsidRPr="004D274F">
        <w:t xml:space="preserve"> 2017, &lt;http://www.mitchellinstitute.org.au/reports/vet-funding-in-australia-background-trends-and-future-options/&gt;.</w:t>
      </w:r>
    </w:p>
    <w:p w:rsidR="004E102B" w:rsidRPr="00550383" w:rsidRDefault="004E102B" w:rsidP="004E102B">
      <w:pPr>
        <w:pStyle w:val="References"/>
      </w:pPr>
      <w:r>
        <w:t>Noonan, P &amp;</w:t>
      </w:r>
      <w:r w:rsidRPr="00550383">
        <w:t xml:space="preserve"> Condon, L 2013, </w:t>
      </w:r>
      <w:r w:rsidRPr="00550383">
        <w:rPr>
          <w:i/>
          <w:iCs/>
        </w:rPr>
        <w:t>VET quality project</w:t>
      </w:r>
      <w:r w:rsidRPr="00550383">
        <w:t>, IS</w:t>
      </w:r>
      <w:r>
        <w:t xml:space="preserve">C, Kingston, ACT, viewed </w:t>
      </w:r>
      <w:r w:rsidRPr="00550383">
        <w:t>Aug</w:t>
      </w:r>
      <w:r>
        <w:t>ust</w:t>
      </w:r>
      <w:r w:rsidRPr="00550383">
        <w:t xml:space="preserve"> 2017, &lt;http://www.acilallen.com.au/projects/19/education/93/vet-quality-project&gt;.</w:t>
      </w:r>
    </w:p>
    <w:p w:rsidR="006B16A4" w:rsidRPr="002172DE" w:rsidRDefault="006B16A4" w:rsidP="006B16A4">
      <w:pPr>
        <w:pStyle w:val="References"/>
      </w:pPr>
      <w:r w:rsidRPr="002172DE">
        <w:t>Noonan, P, Brown, J, Long, M, McKenzie, P &amp; Chapman, B 201</w:t>
      </w:r>
      <w:r>
        <w:t>0</w:t>
      </w:r>
      <w:r w:rsidRPr="002172DE">
        <w:t xml:space="preserve">, </w:t>
      </w:r>
      <w:r w:rsidRPr="002172DE">
        <w:rPr>
          <w:i/>
          <w:iCs/>
        </w:rPr>
        <w:t>Investment in vocational education and training (VET): a report to the Board of Skills Australia: overview analysis and options for improvement</w:t>
      </w:r>
      <w:r>
        <w:t xml:space="preserve">, </w:t>
      </w:r>
      <w:r w:rsidRPr="002172DE">
        <w:t>S</w:t>
      </w:r>
      <w:r>
        <w:t>kills</w:t>
      </w:r>
      <w:r w:rsidR="00467B4D">
        <w:t xml:space="preserve"> Australia, Canberra, viewed </w:t>
      </w:r>
      <w:r>
        <w:t>Sep</w:t>
      </w:r>
      <w:r w:rsidR="000807BB">
        <w:t>tember</w:t>
      </w:r>
      <w:r>
        <w:t xml:space="preserve"> 2017</w:t>
      </w:r>
      <w:r w:rsidRPr="002172DE">
        <w:t>, &lt;https://docs.education.gov.au/system/files/doc/other/investment-in-vet-2010.pdf&gt;.</w:t>
      </w:r>
    </w:p>
    <w:p w:rsidR="007E2E80" w:rsidRDefault="007E2E80" w:rsidP="007E2E80">
      <w:pPr>
        <w:pStyle w:val="References"/>
      </w:pPr>
      <w:r>
        <w:t>OECD (</w:t>
      </w:r>
      <w:r w:rsidR="004E102B">
        <w:t>Organisation for Economic Co-operation and Development) 2013</w:t>
      </w:r>
      <w:r w:rsidRPr="000807BB">
        <w:rPr>
          <w:i/>
        </w:rPr>
        <w:t xml:space="preserve">, OECD </w:t>
      </w:r>
      <w:r w:rsidR="004E102B" w:rsidRPr="000807BB">
        <w:rPr>
          <w:i/>
        </w:rPr>
        <w:t xml:space="preserve">skills outlook </w:t>
      </w:r>
      <w:r w:rsidRPr="000807BB">
        <w:rPr>
          <w:i/>
        </w:rPr>
        <w:t xml:space="preserve">2013: </w:t>
      </w:r>
      <w:r w:rsidR="004E102B" w:rsidRPr="000807BB">
        <w:rPr>
          <w:i/>
        </w:rPr>
        <w:t xml:space="preserve">first results </w:t>
      </w:r>
      <w:r w:rsidRPr="000807BB">
        <w:rPr>
          <w:i/>
        </w:rPr>
        <w:t>from the Survey of Adult Skills</w:t>
      </w:r>
      <w:r>
        <w:t xml:space="preserve">, OECD Publishing, </w:t>
      </w:r>
      <w:proofErr w:type="gramStart"/>
      <w:r>
        <w:t>Paris</w:t>
      </w:r>
      <w:proofErr w:type="gramEnd"/>
      <w:r>
        <w:t xml:space="preserve">, </w:t>
      </w:r>
      <w:r w:rsidR="00467B4D">
        <w:t xml:space="preserve">viewed </w:t>
      </w:r>
      <w:r w:rsidR="000807BB">
        <w:t>October 2017</w:t>
      </w:r>
      <w:r w:rsidR="004E102B">
        <w:t xml:space="preserve">, </w:t>
      </w:r>
      <w:r>
        <w:t>&lt;http://dx.doi.org/10.1787/9789264204256-en&gt;</w:t>
      </w:r>
      <w:r w:rsidR="000807BB">
        <w:t>.</w:t>
      </w:r>
    </w:p>
    <w:p w:rsidR="00047EB7" w:rsidRDefault="004E102B" w:rsidP="00047EB7">
      <w:pPr>
        <w:pStyle w:val="References"/>
      </w:pPr>
      <w:r>
        <w:t>Probert, B</w:t>
      </w:r>
      <w:r w:rsidR="00047EB7" w:rsidRPr="00047EB7">
        <w:t xml:space="preserve"> 2015, </w:t>
      </w:r>
      <w:r w:rsidR="00047EB7" w:rsidRPr="00047EB7">
        <w:rPr>
          <w:i/>
          <w:iCs/>
        </w:rPr>
        <w:t>The quality of Australia’s higher education system: how it might be defined, improved and assured</w:t>
      </w:r>
      <w:r w:rsidR="000807BB">
        <w:t>, d</w:t>
      </w:r>
      <w:r w:rsidR="00047EB7" w:rsidRPr="00047EB7">
        <w:t>iscussion paper no. 4, Office for Learnin</w:t>
      </w:r>
      <w:r w:rsidR="000807BB">
        <w:t xml:space="preserve">g and Teaching, Sydney, viewed </w:t>
      </w:r>
      <w:r w:rsidR="00047EB7" w:rsidRPr="00047EB7">
        <w:t>Sep</w:t>
      </w:r>
      <w:r w:rsidR="000807BB">
        <w:t>tember</w:t>
      </w:r>
      <w:r w:rsidR="00047EB7" w:rsidRPr="00047EB7">
        <w:t xml:space="preserve"> 2017, &lt;http://www.olt.gov.au/system/files/resources/Probert_Quality_Aust_HE_2015.pdf&gt;.</w:t>
      </w:r>
    </w:p>
    <w:p w:rsidR="00424CCC" w:rsidRDefault="00424CCC" w:rsidP="00D66299">
      <w:pPr>
        <w:pStyle w:val="References"/>
      </w:pPr>
      <w:r>
        <w:t>Productivity Commission, Report on</w:t>
      </w:r>
      <w:r w:rsidR="00467B4D">
        <w:t xml:space="preserve"> Government Services, viewed </w:t>
      </w:r>
      <w:r>
        <w:t>Oct</w:t>
      </w:r>
      <w:r w:rsidR="00467B4D">
        <w:t>ober</w:t>
      </w:r>
      <w:r>
        <w:t xml:space="preserve"> 2017, &lt;</w:t>
      </w:r>
      <w:r w:rsidRPr="00424CCC">
        <w:t>http://www.pc.gov.au/research/ongoing/report-on-government-services</w:t>
      </w:r>
      <w:r>
        <w:t>&gt;.</w:t>
      </w:r>
    </w:p>
    <w:p w:rsidR="00D66299" w:rsidRPr="00D66299" w:rsidRDefault="00D66299" w:rsidP="00D66299">
      <w:pPr>
        <w:pStyle w:val="References"/>
      </w:pPr>
      <w:proofErr w:type="gramStart"/>
      <w:r w:rsidRPr="00D66299">
        <w:t xml:space="preserve">Productivity Commission 2011, </w:t>
      </w:r>
      <w:r w:rsidRPr="000807BB">
        <w:rPr>
          <w:i/>
        </w:rPr>
        <w:t xml:space="preserve">Vocational </w:t>
      </w:r>
      <w:r w:rsidR="004E102B" w:rsidRPr="000807BB">
        <w:rPr>
          <w:i/>
        </w:rPr>
        <w:t>education and training workforce, research report</w:t>
      </w:r>
      <w:r w:rsidRPr="00D66299">
        <w:t>, Canberra.</w:t>
      </w:r>
      <w:proofErr w:type="gramEnd"/>
    </w:p>
    <w:p w:rsidR="001D6729" w:rsidRPr="001D6729" w:rsidRDefault="000807BB" w:rsidP="001D6729">
      <w:pPr>
        <w:pStyle w:val="References"/>
      </w:pPr>
      <w:r>
        <w:t>Shah, C</w:t>
      </w:r>
      <w:r w:rsidR="001D6729" w:rsidRPr="001D6729">
        <w:t xml:space="preserve"> 2017, </w:t>
      </w:r>
      <w:r w:rsidR="001D6729" w:rsidRPr="001D6729">
        <w:rPr>
          <w:i/>
          <w:iCs/>
        </w:rPr>
        <w:t>Employers’ perspectives on training: three industries</w:t>
      </w:r>
      <w:r w:rsidR="00467B4D">
        <w:t>, NCVER, Adelaide, viewed</w:t>
      </w:r>
      <w:r w:rsidR="001D6729" w:rsidRPr="001D6729">
        <w:t xml:space="preserve"> Aug</w:t>
      </w:r>
      <w:r>
        <w:t>ust</w:t>
      </w:r>
      <w:r w:rsidR="001D6729" w:rsidRPr="001D6729">
        <w:t xml:space="preserve"> 2017, &lt;https://www.ncver.edu.au/publications/publications/all-publications/employers-perspectives-on-training-three-industries&gt;.</w:t>
      </w:r>
    </w:p>
    <w:p w:rsidR="00440D2D" w:rsidRPr="00440D2D" w:rsidRDefault="00440D2D" w:rsidP="00440D2D">
      <w:pPr>
        <w:pStyle w:val="References"/>
      </w:pPr>
      <w:r w:rsidRPr="00440D2D">
        <w:t xml:space="preserve">Smith, E, Smith, A, Tuck, J &amp; Callan, V 2017, </w:t>
      </w:r>
      <w:r w:rsidRPr="00440D2D">
        <w:rPr>
          <w:i/>
          <w:iCs/>
        </w:rPr>
        <w:t>Continuity and change: employers’ training practices and partnerships with training providers</w:t>
      </w:r>
      <w:r w:rsidR="000807BB">
        <w:t xml:space="preserve">, NCVER, Adelaide, viewed </w:t>
      </w:r>
      <w:r w:rsidRPr="00440D2D">
        <w:t>Jun</w:t>
      </w:r>
      <w:r w:rsidR="000807BB">
        <w:t>e</w:t>
      </w:r>
      <w:r w:rsidRPr="00440D2D">
        <w:t xml:space="preserve"> 2017, &lt;https://www.ncver.edu.au/publications/publications/all-publications/continuity-and-change-employers-training-practices-and-partnerships-with-training-providers&gt;.</w:t>
      </w:r>
    </w:p>
    <w:p w:rsidR="00440D2D" w:rsidRDefault="000B0606" w:rsidP="00713C3B">
      <w:pPr>
        <w:pStyle w:val="References"/>
      </w:pPr>
      <w:r>
        <w:t>TAFE Directors Australia 2016</w:t>
      </w:r>
      <w:r w:rsidR="000807BB">
        <w:t>,</w:t>
      </w:r>
      <w:r>
        <w:t xml:space="preserve"> </w:t>
      </w:r>
      <w:r w:rsidRPr="000807BB">
        <w:rPr>
          <w:i/>
        </w:rPr>
        <w:t>Quality is the hallmark o</w:t>
      </w:r>
      <w:r w:rsidR="000807BB" w:rsidRPr="000807BB">
        <w:rPr>
          <w:i/>
        </w:rPr>
        <w:t>f a well-regulated VET system</w:t>
      </w:r>
      <w:r w:rsidR="000807BB">
        <w:t>, p</w:t>
      </w:r>
      <w:r>
        <w:t>osition paper</w:t>
      </w:r>
      <w:r w:rsidR="00467B4D">
        <w:t>, viewed J</w:t>
      </w:r>
      <w:r w:rsidR="009B6CA4">
        <w:t>uly 2017, &lt;</w:t>
      </w:r>
      <w:hyperlink r:id="rId53" w:history="1">
        <w:r w:rsidRPr="007D297E">
          <w:rPr>
            <w:rStyle w:val="Hyperlink"/>
            <w:sz w:val="18"/>
          </w:rPr>
          <w:t>http://www.tda.edu.au/resources/Policy_Paper_2_V1.pdf</w:t>
        </w:r>
      </w:hyperlink>
      <w:r w:rsidR="009B6CA4">
        <w:rPr>
          <w:rStyle w:val="Hyperlink"/>
          <w:sz w:val="18"/>
        </w:rPr>
        <w:t>&gt;.</w:t>
      </w:r>
    </w:p>
    <w:p w:rsidR="00F20D13" w:rsidRDefault="000807BB" w:rsidP="00713C3B">
      <w:pPr>
        <w:pStyle w:val="References"/>
      </w:pPr>
      <w:r>
        <w:t>Tyler, M &amp;</w:t>
      </w:r>
      <w:r w:rsidR="00F20D13" w:rsidRPr="00F20D13">
        <w:t xml:space="preserve"> Dymock, D 2017, </w:t>
      </w:r>
      <w:r w:rsidR="00F20D13" w:rsidRPr="000807BB">
        <w:rPr>
          <w:i/>
        </w:rPr>
        <w:t>Continuing professional development for a diverse VET practitioner workforce</w:t>
      </w:r>
      <w:r>
        <w:t xml:space="preserve">, NCVER, Adelaide, viewed </w:t>
      </w:r>
      <w:r w:rsidR="00F20D13" w:rsidRPr="00F20D13">
        <w:t>Sep</w:t>
      </w:r>
      <w:r>
        <w:t>tember</w:t>
      </w:r>
      <w:r w:rsidR="00F20D13" w:rsidRPr="00F20D13">
        <w:t xml:space="preserve"> 2017, &lt;https://www.ncver.edu.au/publications/publications/all-publications/continuing-professional-development-for-a-diverse-vet-practitioner-workforce&gt;.</w:t>
      </w:r>
    </w:p>
    <w:p w:rsidR="00A76622" w:rsidRDefault="00713C3B" w:rsidP="00713C3B">
      <w:pPr>
        <w:pStyle w:val="References"/>
      </w:pPr>
      <w:r w:rsidRPr="00A76622">
        <w:t>Victoria</w:t>
      </w:r>
      <w:r w:rsidR="00A76622" w:rsidRPr="00A76622">
        <w:t>n</w:t>
      </w:r>
      <w:r w:rsidRPr="00A76622">
        <w:t xml:space="preserve"> Department of Education and Training</w:t>
      </w:r>
      <w:r w:rsidRPr="00713C3B">
        <w:t xml:space="preserve"> 2017</w:t>
      </w:r>
      <w:r w:rsidR="0036529C">
        <w:t>a</w:t>
      </w:r>
      <w:r w:rsidR="00A76622">
        <w:t>,</w:t>
      </w:r>
      <w:r w:rsidRPr="00713C3B">
        <w:t xml:space="preserve"> </w:t>
      </w:r>
      <w:r w:rsidR="000807BB">
        <w:t>‘</w:t>
      </w:r>
      <w:r w:rsidR="00A76622" w:rsidRPr="000807BB">
        <w:t>Victorian</w:t>
      </w:r>
      <w:r w:rsidR="00A76622" w:rsidRPr="000807BB">
        <w:rPr>
          <w:i/>
        </w:rPr>
        <w:t xml:space="preserve"> </w:t>
      </w:r>
      <w:r w:rsidR="00A76622" w:rsidRPr="000807BB">
        <w:t>Skills and Training Employer Survey</w:t>
      </w:r>
      <w:r w:rsidR="000807BB">
        <w:t>’</w:t>
      </w:r>
      <w:r w:rsidR="00467B4D">
        <w:t>, viewed June 2017, &lt;</w:t>
      </w:r>
      <w:hyperlink r:id="rId54" w:history="1">
        <w:r w:rsidRPr="00713C3B">
          <w:rPr>
            <w:rStyle w:val="Hyperlink"/>
            <w:sz w:val="18"/>
          </w:rPr>
          <w:t>http://www.education.vic.gov.au/training/employers/industry/</w:t>
        </w:r>
        <w:r w:rsidR="00467B4D">
          <w:rPr>
            <w:rStyle w:val="Hyperlink"/>
            <w:sz w:val="18"/>
          </w:rPr>
          <w:t>‍‍‌</w:t>
        </w:r>
        <w:r w:rsidRPr="00713C3B">
          <w:rPr>
            <w:rStyle w:val="Hyperlink"/>
            <w:sz w:val="18"/>
          </w:rPr>
          <w:t>Pages/employersurvey.aspx</w:t>
        </w:r>
      </w:hyperlink>
      <w:r w:rsidR="00A76622">
        <w:rPr>
          <w:rStyle w:val="Hyperlink"/>
          <w:sz w:val="18"/>
        </w:rPr>
        <w:t>&gt;</w:t>
      </w:r>
      <w:r w:rsidR="00A76622">
        <w:t xml:space="preserve"> </w:t>
      </w:r>
    </w:p>
    <w:p w:rsidR="0036529C" w:rsidRDefault="000807BB" w:rsidP="0036529C">
      <w:pPr>
        <w:pStyle w:val="References"/>
      </w:pPr>
      <w:r>
        <w:t>——</w:t>
      </w:r>
      <w:r w:rsidR="0036529C">
        <w:t xml:space="preserve">2017b, </w:t>
      </w:r>
      <w:r>
        <w:t>‘</w:t>
      </w:r>
      <w:r w:rsidR="0036529C" w:rsidRPr="000807BB">
        <w:t>Performance indicator program</w:t>
      </w:r>
      <w:r>
        <w:t>’</w:t>
      </w:r>
      <w:r w:rsidR="00467B4D">
        <w:t xml:space="preserve">, viewed </w:t>
      </w:r>
      <w:r w:rsidR="0036529C">
        <w:t>August 2017, &lt;</w:t>
      </w:r>
      <w:hyperlink r:id="rId55" w:history="1">
        <w:r w:rsidR="0036529C" w:rsidRPr="009372E8">
          <w:rPr>
            <w:rStyle w:val="Hyperlink"/>
            <w:sz w:val="18"/>
          </w:rPr>
          <w:t>http://www.education.vic.gov.au/training/providers/rto/</w:t>
        </w:r>
        <w:r w:rsidR="00467B4D">
          <w:rPr>
            <w:rStyle w:val="Hyperlink"/>
            <w:sz w:val="18"/>
          </w:rPr>
          <w:t>‌‍‌‌</w:t>
        </w:r>
        <w:r w:rsidR="0036529C" w:rsidRPr="009372E8">
          <w:rPr>
            <w:rStyle w:val="Hyperlink"/>
            <w:sz w:val="18"/>
          </w:rPr>
          <w:t>Pages/performanceindicator.aspx</w:t>
        </w:r>
      </w:hyperlink>
      <w:r w:rsidR="0036529C">
        <w:rPr>
          <w:rStyle w:val="Hyperlink"/>
          <w:sz w:val="18"/>
        </w:rPr>
        <w:t>&gt;</w:t>
      </w:r>
      <w:r w:rsidR="0036529C">
        <w:t>.</w:t>
      </w:r>
    </w:p>
    <w:p w:rsidR="00A76622" w:rsidRPr="00A76622" w:rsidRDefault="000807BB" w:rsidP="00A76622">
      <w:pPr>
        <w:pStyle w:val="References"/>
      </w:pPr>
      <w:r>
        <w:t>Wibrow, B</w:t>
      </w:r>
      <w:r w:rsidR="00A76622" w:rsidRPr="00A76622">
        <w:t xml:space="preserve"> 2011, </w:t>
      </w:r>
      <w:r w:rsidR="00A76622" w:rsidRPr="00A76622">
        <w:rPr>
          <w:i/>
          <w:iCs/>
        </w:rPr>
        <w:t>Employability skills: at a glance</w:t>
      </w:r>
      <w:r>
        <w:t xml:space="preserve">, NCVER, Adelaide, viewed </w:t>
      </w:r>
      <w:r w:rsidR="00A76622" w:rsidRPr="00A76622">
        <w:t>Sep</w:t>
      </w:r>
      <w:r>
        <w:t>tember</w:t>
      </w:r>
      <w:r w:rsidR="00A76622" w:rsidRPr="00A76622">
        <w:t xml:space="preserve"> 2017, &lt;http://www.ncver.edu.au/publications/2404.html&gt;.</w:t>
      </w:r>
    </w:p>
    <w:p w:rsidR="00324917" w:rsidRPr="00713C3B" w:rsidRDefault="00324917" w:rsidP="00713C3B">
      <w:pPr>
        <w:pStyle w:val="References"/>
      </w:pPr>
      <w:r w:rsidRPr="00713C3B">
        <w:br w:type="page"/>
      </w:r>
    </w:p>
    <w:bookmarkEnd w:id="34"/>
    <w:bookmarkEnd w:id="198"/>
    <w:p w:rsidR="009F3844" w:rsidRDefault="009F3844" w:rsidP="00324917">
      <w:pPr>
        <w:pStyle w:val="Text"/>
        <w:sectPr w:rsidR="009F3844" w:rsidSect="00115488">
          <w:pgSz w:w="11907" w:h="16840" w:code="9"/>
          <w:pgMar w:top="1276" w:right="2835" w:bottom="1134" w:left="1418" w:header="709" w:footer="556" w:gutter="0"/>
          <w:cols w:space="708"/>
          <w:docGrid w:linePitch="360"/>
        </w:sectPr>
      </w:pPr>
    </w:p>
    <w:p w:rsidR="00606061" w:rsidRPr="009F3844" w:rsidRDefault="0054059B" w:rsidP="00A93A9F">
      <w:pPr>
        <w:spacing w:before="0" w:line="240" w:lineRule="auto"/>
        <w:rPr>
          <w:noProof/>
        </w:rPr>
      </w:pPr>
      <w:r w:rsidRPr="00246BBF">
        <w:rPr>
          <w:noProof/>
          <w:lang w:eastAsia="en-AU"/>
        </w:rPr>
        <w:lastRenderedPageBreak/>
        <w:drawing>
          <wp:anchor distT="0" distB="0" distL="114300" distR="114300" simplePos="0" relativeHeight="251895808" behindDoc="0" locked="0" layoutInCell="1" allowOverlap="1" wp14:anchorId="106AE20D" wp14:editId="6F6EBCC0">
            <wp:simplePos x="0" y="0"/>
            <wp:positionH relativeFrom="column">
              <wp:posOffset>3264204</wp:posOffset>
            </wp:positionH>
            <wp:positionV relativeFrom="paragraph">
              <wp:posOffset>8886825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893760" behindDoc="0" locked="0" layoutInCell="1" allowOverlap="1" wp14:anchorId="046E0D25" wp14:editId="0CFAE68A">
            <wp:simplePos x="0" y="0"/>
            <wp:positionH relativeFrom="column">
              <wp:posOffset>1806575</wp:posOffset>
            </wp:positionH>
            <wp:positionV relativeFrom="paragraph">
              <wp:posOffset>8890331</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9B7DD9">
        <w:rPr>
          <w:noProof/>
          <w:lang w:eastAsia="en-AU"/>
        </w:rPr>
        <mc:AlternateContent>
          <mc:Choice Requires="wps">
            <w:drawing>
              <wp:anchor distT="0" distB="0" distL="114300" distR="114300" simplePos="0" relativeHeight="251891712" behindDoc="0" locked="0" layoutInCell="1" allowOverlap="1">
                <wp:simplePos x="0" y="0"/>
                <wp:positionH relativeFrom="column">
                  <wp:posOffset>304800</wp:posOffset>
                </wp:positionH>
                <wp:positionV relativeFrom="paragraph">
                  <wp:posOffset>7743190</wp:posOffset>
                </wp:positionV>
                <wp:extent cx="5143500" cy="16383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2163" w:rsidRPr="006E0B9E" w:rsidRDefault="00142163" w:rsidP="009F3844">
                            <w:pPr>
                              <w:jc w:val="right"/>
                              <w:rPr>
                                <w:rFonts w:ascii="Arial" w:hAnsi="Arial" w:cs="Arial"/>
                                <w:b/>
                              </w:rPr>
                            </w:pPr>
                            <w:r w:rsidRPr="006E0B9E">
                              <w:rPr>
                                <w:rFonts w:ascii="Arial" w:hAnsi="Arial" w:cs="Arial"/>
                                <w:b/>
                              </w:rPr>
                              <w:t>National Centre for Vocational Education Research</w:t>
                            </w:r>
                          </w:p>
                          <w:p w:rsidR="00142163" w:rsidRPr="006E0B9E" w:rsidRDefault="00142163" w:rsidP="009F3844">
                            <w:pPr>
                              <w:pStyle w:val="Imprint"/>
                              <w:spacing w:before="80"/>
                              <w:jc w:val="right"/>
                              <w:rPr>
                                <w:rFonts w:ascii="Arial" w:hAnsi="Arial" w:cs="Arial"/>
                                <w:color w:val="000000"/>
                              </w:rPr>
                            </w:pPr>
                            <w:r>
                              <w:rPr>
                                <w:rFonts w:ascii="Arial" w:hAnsi="Arial" w:cs="Arial"/>
                                <w:color w:val="000000"/>
                              </w:rPr>
                              <w:t>Level 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142163" w:rsidRPr="006E0B9E" w:rsidRDefault="00142163"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142163" w:rsidRPr="006E0B9E" w:rsidRDefault="00142163"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56"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w:t>
                            </w:r>
                            <w:proofErr w:type="gramStart"/>
                            <w:r w:rsidRPr="006C271D">
                              <w:rPr>
                                <w:rFonts w:ascii="Arial" w:hAnsi="Arial" w:cs="Arial"/>
                                <w:szCs w:val="16"/>
                              </w:rPr>
                              <w:t>&gt;  &lt;</w:t>
                            </w:r>
                            <w:proofErr w:type="gramEnd"/>
                            <w:hyperlink r:id="rId57" w:history="1">
                              <w:r w:rsidRPr="00416652">
                                <w:rPr>
                                  <w:rStyle w:val="Hyperlink"/>
                                  <w:rFonts w:ascii="Arial" w:hAnsi="Arial" w:cs="Arial"/>
                                  <w:sz w:val="16"/>
                                  <w:szCs w:val="16"/>
                                </w:rPr>
                                <w:t>https://www.lsay.edu.au</w:t>
                              </w:r>
                            </w:hyperlink>
                            <w:r w:rsidRPr="006C271D">
                              <w:rPr>
                                <w:rFonts w:ascii="Arial" w:hAnsi="Arial" w:cs="Arial"/>
                                <w:szCs w:val="16"/>
                              </w:rPr>
                              <w:t>&gt;</w:t>
                            </w:r>
                          </w:p>
                          <w:p w:rsidR="00142163" w:rsidRPr="006E0B9E" w:rsidRDefault="00142163"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8" w:history="1">
                              <w:r w:rsidRPr="00416652">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&lt;http://www.linkedin.com/company/ncver&gt;</w:t>
                            </w:r>
                          </w:p>
                          <w:p w:rsidR="00142163" w:rsidRPr="009F3844" w:rsidRDefault="00142163"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61" type="#_x0000_t202" style="position:absolute;margin-left:24pt;margin-top:609.7pt;width:405pt;height:12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" filled="f" stroked="f" strokeweight=".5pt">
                <v:path arrowok="t"/>
                <v:textbox>
                  <w:txbxContent>
                    <w:p w:rsidR="00142163" w:rsidRPr="006E0B9E" w:rsidRDefault="00142163" w:rsidP="009F3844">
                      <w:pPr>
                        <w:jc w:val="right"/>
                        <w:rPr>
                          <w:rFonts w:ascii="Arial" w:hAnsi="Arial" w:cs="Arial"/>
                          <w:b/>
                        </w:rPr>
                      </w:pPr>
                      <w:r w:rsidRPr="006E0B9E">
                        <w:rPr>
                          <w:rFonts w:ascii="Arial" w:hAnsi="Arial" w:cs="Arial"/>
                          <w:b/>
                        </w:rPr>
                        <w:t>National Centre for Vocational Education Research</w:t>
                      </w:r>
                    </w:p>
                    <w:p w:rsidR="00142163" w:rsidRPr="006E0B9E" w:rsidRDefault="00142163" w:rsidP="009F3844">
                      <w:pPr>
                        <w:pStyle w:val="Imprint"/>
                        <w:spacing w:before="80"/>
                        <w:jc w:val="right"/>
                        <w:rPr>
                          <w:rFonts w:ascii="Arial" w:hAnsi="Arial" w:cs="Arial"/>
                          <w:color w:val="000000"/>
                        </w:rPr>
                      </w:pPr>
                      <w:r>
                        <w:rPr>
                          <w:rFonts w:ascii="Arial" w:hAnsi="Arial" w:cs="Arial"/>
                          <w:color w:val="000000"/>
                        </w:rPr>
                        <w:t>Level 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142163" w:rsidRPr="006E0B9E" w:rsidRDefault="00142163"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142163" w:rsidRPr="006E0B9E" w:rsidRDefault="00142163"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59"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w:t>
                      </w:r>
                      <w:proofErr w:type="gramStart"/>
                      <w:r w:rsidRPr="006C271D">
                        <w:rPr>
                          <w:rFonts w:ascii="Arial" w:hAnsi="Arial" w:cs="Arial"/>
                          <w:szCs w:val="16"/>
                        </w:rPr>
                        <w:t>&gt;  &lt;</w:t>
                      </w:r>
                      <w:proofErr w:type="gramEnd"/>
                      <w:hyperlink r:id="rId60" w:history="1">
                        <w:r w:rsidRPr="00416652">
                          <w:rPr>
                            <w:rStyle w:val="Hyperlink"/>
                            <w:rFonts w:ascii="Arial" w:hAnsi="Arial" w:cs="Arial"/>
                            <w:sz w:val="16"/>
                            <w:szCs w:val="16"/>
                          </w:rPr>
                          <w:t>https://www.lsay.edu.au</w:t>
                        </w:r>
                      </w:hyperlink>
                      <w:r w:rsidRPr="006C271D">
                        <w:rPr>
                          <w:rFonts w:ascii="Arial" w:hAnsi="Arial" w:cs="Arial"/>
                          <w:szCs w:val="16"/>
                        </w:rPr>
                        <w:t>&gt;</w:t>
                      </w:r>
                    </w:p>
                    <w:p w:rsidR="00142163" w:rsidRPr="006E0B9E" w:rsidRDefault="00142163"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1" w:history="1">
                        <w:r w:rsidRPr="00416652">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&lt;http://www.linkedin.com/company/ncver&gt;</w:t>
                      </w:r>
                    </w:p>
                    <w:p w:rsidR="00142163" w:rsidRPr="009F3844" w:rsidRDefault="00142163" w:rsidP="009F3844">
                      <w:pPr>
                        <w:rPr>
                          <w:rFonts w:ascii="Arial" w:hAnsi="Arial" w:cs="Arial"/>
                          <w:sz w:val="16"/>
                          <w:szCs w:val="16"/>
                        </w:rPr>
                      </w:pPr>
                    </w:p>
                  </w:txbxContent>
                </v:textbox>
              </v:shape>
            </w:pict>
          </mc:Fallback>
        </mc:AlternateContent>
      </w:r>
      <w:r w:rsidR="009F3844" w:rsidRPr="009F3844">
        <w:rPr>
          <w:noProof/>
          <w:lang w:eastAsia="en-AU"/>
        </w:rPr>
        <w:drawing>
          <wp:anchor distT="0" distB="0" distL="114300" distR="114300" simplePos="0" relativeHeight="251889664" behindDoc="0" locked="0" layoutInCell="1" allowOverlap="1">
            <wp:simplePos x="0" y="0"/>
            <wp:positionH relativeFrom="column">
              <wp:posOffset>3099435</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sidR="009F3844" w:rsidRPr="009F3844">
        <w:rPr>
          <w:noProof/>
          <w:lang w:eastAsia="en-AU"/>
        </w:rPr>
        <w:drawing>
          <wp:anchor distT="0" distB="0" distL="114300" distR="114300" simplePos="0" relativeHeight="251890688" behindDoc="0" locked="0" layoutInCell="1" allowOverlap="1">
            <wp:simplePos x="0" y="0"/>
            <wp:positionH relativeFrom="column">
              <wp:posOffset>-1780540</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p>
    <w:sectPr w:rsidR="00606061" w:rsidRPr="009F3844" w:rsidSect="009F3844">
      <w:footerReference w:type="even" r:id="rId64"/>
      <w:footerReference w:type="default" r:id="rId65"/>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163" w:rsidRDefault="00142163">
      <w:r>
        <w:separator/>
      </w:r>
    </w:p>
    <w:p w:rsidR="00142163" w:rsidRDefault="00142163"/>
  </w:endnote>
  <w:endnote w:type="continuationSeparator" w:id="0">
    <w:p w:rsidR="00142163" w:rsidRDefault="00142163">
      <w:r>
        <w:continuationSeparator/>
      </w:r>
    </w:p>
    <w:p w:rsidR="00142163" w:rsidRDefault="001421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163" w:rsidRPr="00C83D73" w:rsidRDefault="00142163" w:rsidP="00AD4D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163" w:rsidRPr="00C83D73" w:rsidRDefault="00142163"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163" w:rsidRPr="004B031A" w:rsidRDefault="00142163" w:rsidP="004B03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163" w:rsidRPr="00214ED0" w:rsidRDefault="00142163" w:rsidP="00AD4D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163" w:rsidRPr="00606061" w:rsidRDefault="00142163" w:rsidP="00BA73C4">
    <w:pPr>
      <w:pStyle w:val="Footer"/>
      <w:tabs>
        <w:tab w:val="clear" w:pos="7655"/>
        <w:tab w:val="right" w:pos="8080"/>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62314F">
      <w:rPr>
        <w:noProof/>
        <w:color w:val="000000" w:themeColor="text1"/>
      </w:rPr>
      <w:t>48</w:t>
    </w:r>
    <w:r w:rsidRPr="00606061">
      <w:rPr>
        <w:b w:val="0"/>
        <w:color w:val="000000" w:themeColor="text1"/>
      </w:rPr>
      <w:fldChar w:fldCharType="end"/>
    </w:r>
    <w:r w:rsidRPr="00606061">
      <w:rPr>
        <w:color w:val="000000" w:themeColor="text1"/>
      </w:rPr>
      <w:tab/>
    </w:r>
    <w:r>
      <w:rPr>
        <w:color w:val="000000" w:themeColor="text1"/>
      </w:rPr>
      <w:tab/>
      <w:t>Are we all speaking the same language? Understanding ‘quality’ in the VET sector</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163" w:rsidRPr="00513938" w:rsidRDefault="00142163" w:rsidP="00513938">
    <w:pPr>
      <w:pStyle w:val="Footer"/>
      <w:tabs>
        <w:tab w:val="clear" w:pos="7655"/>
        <w:tab w:val="left" w:pos="9526"/>
        <w:tab w:val="right" w:pos="9923"/>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62314F">
      <w:rPr>
        <w:rStyle w:val="PageNumber"/>
        <w:rFonts w:ascii="Arial" w:hAnsi="Arial"/>
        <w:noProof/>
        <w:color w:val="000000" w:themeColor="text1"/>
        <w:sz w:val="17"/>
      </w:rPr>
      <w:t>49</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163" w:rsidRPr="009F3844" w:rsidRDefault="00142163" w:rsidP="009F384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163" w:rsidRPr="009F3844" w:rsidRDefault="00142163" w:rsidP="009F3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163" w:rsidRDefault="00142163">
      <w:r>
        <w:separator/>
      </w:r>
    </w:p>
    <w:p w:rsidR="00142163" w:rsidRDefault="00142163"/>
  </w:footnote>
  <w:footnote w:type="continuationSeparator" w:id="0">
    <w:p w:rsidR="00142163" w:rsidRDefault="00142163">
      <w:r>
        <w:continuationSeparator/>
      </w:r>
    </w:p>
    <w:p w:rsidR="00142163" w:rsidRDefault="00142163"/>
  </w:footnote>
  <w:footnote w:id="1">
    <w:p w:rsidR="00142163" w:rsidRDefault="00142163" w:rsidP="002B3A8B">
      <w:pPr>
        <w:pStyle w:val="FootnoteText"/>
        <w:ind w:left="284" w:hanging="284"/>
      </w:pPr>
      <w:r w:rsidRPr="00DD4A4D">
        <w:rPr>
          <w:rStyle w:val="FootnoteReference"/>
          <w:vertAlign w:val="baseline"/>
        </w:rPr>
        <w:footnoteRef/>
      </w:r>
      <w:r>
        <w:t xml:space="preserve"> </w:t>
      </w:r>
      <w:r>
        <w:tab/>
        <w:t>The National Student Outcomes Survey includes those who complete a full qualification, as well as those who complete at least one subject without gaining a full VET qualification (defined as subject completers). In 2016, 78.5% of subject completers fully or partly achieved their main reason for training. The survey does not include those who start and do not complete a subject (NCVER 2016a).</w:t>
      </w:r>
    </w:p>
  </w:footnote>
  <w:footnote w:id="2">
    <w:p w:rsidR="00142163" w:rsidRDefault="00142163" w:rsidP="00A4425A">
      <w:pPr>
        <w:pStyle w:val="FootnoteText"/>
        <w:ind w:left="284" w:hanging="284"/>
      </w:pPr>
      <w:r w:rsidRPr="00D67ED4">
        <w:rPr>
          <w:rStyle w:val="FootnoteReference"/>
          <w:vertAlign w:val="baseline"/>
        </w:rPr>
        <w:footnoteRef/>
      </w:r>
      <w:r w:rsidRPr="00D67ED4">
        <w:t xml:space="preserve"> </w:t>
      </w:r>
      <w:r w:rsidRPr="00D67ED4">
        <w:tab/>
      </w:r>
      <w:r>
        <w:t xml:space="preserve">Employability skills (also known as </w:t>
      </w:r>
      <w:r w:rsidRPr="00330E9C">
        <w:t>generic skills, key competencies, transferable skil</w:t>
      </w:r>
      <w:r>
        <w:t>ls, core skills and soft skills) have been defined by t</w:t>
      </w:r>
      <w:r w:rsidRPr="00F6780C">
        <w:t xml:space="preserve">he </w:t>
      </w:r>
      <w:r>
        <w:t>as ‘</w:t>
      </w:r>
      <w:r w:rsidRPr="00F6780C">
        <w:t xml:space="preserve">skills required not only to gain employment, but also to progress within an enterprise so as to achieve one’s potential and contribute successfully </w:t>
      </w:r>
      <w:r w:rsidRPr="005F5937">
        <w:t>to enterprise strategic directions’</w:t>
      </w:r>
      <w:r>
        <w:t xml:space="preserve"> </w:t>
      </w:r>
      <w:r w:rsidRPr="00F6780C">
        <w:t>(Australia Department of Education, Science and Training, Australian Chamber of Commerce and Industry &amp; Business Council of Australia 2002, p.3).</w:t>
      </w:r>
      <w:r>
        <w:t xml:space="preserve"> They include communication, teamwork, problem-solving, initiative and enterprise, planning and organisation, self-management, learning and technology skills.</w:t>
      </w:r>
    </w:p>
  </w:footnote>
  <w:footnote w:id="3">
    <w:p w:rsidR="00142163" w:rsidRDefault="00142163" w:rsidP="00A4425A">
      <w:pPr>
        <w:pStyle w:val="FootnoteText"/>
        <w:ind w:left="284" w:hanging="284"/>
      </w:pPr>
      <w:r w:rsidRPr="0049650E">
        <w:rPr>
          <w:rStyle w:val="FootnoteReference"/>
          <w:vertAlign w:val="baseline"/>
        </w:rPr>
        <w:footnoteRef/>
      </w:r>
      <w:r w:rsidRPr="0049650E">
        <w:t xml:space="preserve"> </w:t>
      </w:r>
      <w:r>
        <w:tab/>
        <w:t>The study investigated 10 firms in three industries (red meat processing, road freight transport and freight forwarding).</w:t>
      </w:r>
    </w:p>
  </w:footnote>
  <w:footnote w:id="4">
    <w:p w:rsidR="00142163" w:rsidRDefault="00142163" w:rsidP="00A4425A">
      <w:pPr>
        <w:pStyle w:val="FootnoteText"/>
        <w:ind w:left="284" w:hanging="284"/>
      </w:pPr>
      <w:r w:rsidRPr="0049650E">
        <w:rPr>
          <w:rStyle w:val="FootnoteReference"/>
          <w:vertAlign w:val="baseline"/>
        </w:rPr>
        <w:footnoteRef/>
      </w:r>
      <w:r>
        <w:tab/>
      </w:r>
      <w:proofErr w:type="gramStart"/>
      <w:r>
        <w:t>Published as a companion piece to this paper, available at &lt;https://www.ncver.edu.au&gt;.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163" w:rsidRDefault="00142163" w:rsidP="00994BF6">
    <w:pPr>
      <w:tabs>
        <w:tab w:val="left" w:pos="5972"/>
      </w:tabs>
      <w:ind w:left="-284"/>
    </w:pPr>
    <w:r w:rsidRPr="00214ED0">
      <w:rPr>
        <w:noProof/>
        <w:lang w:eastAsia="en-AU"/>
      </w:rPr>
      <w:drawing>
        <wp:anchor distT="0" distB="0" distL="114300" distR="114300" simplePos="0" relativeHeight="251659264" behindDoc="1" locked="0" layoutInCell="1" allowOverlap="1" wp14:anchorId="55B95F44" wp14:editId="438893E9">
          <wp:simplePos x="0" y="0"/>
          <wp:positionH relativeFrom="column">
            <wp:posOffset>-60325</wp:posOffset>
          </wp:positionH>
          <wp:positionV relativeFrom="paragraph">
            <wp:posOffset>111771</wp:posOffset>
          </wp:positionV>
          <wp:extent cx="5930153" cy="101167"/>
          <wp:effectExtent l="0" t="0" r="0" b="0"/>
          <wp:wrapNone/>
          <wp:docPr id="29" name="Picture 29"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163" w:rsidRPr="00D66D9A" w:rsidRDefault="00142163" w:rsidP="00D66D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0D807C2"/>
    <w:multiLevelType w:val="hybridMultilevel"/>
    <w:tmpl w:val="5FF21E3A"/>
    <w:lvl w:ilvl="0" w:tplc="5C78D01C">
      <w:start w:val="1"/>
      <w:numFmt w:val="bullet"/>
      <w:lvlText w:val="-"/>
      <w:lvlJc w:val="left"/>
      <w:pPr>
        <w:ind w:left="720" w:hanging="360"/>
      </w:pPr>
      <w:rPr>
        <w:rFonts w:ascii="Tahoma" w:eastAsia="Times New Roman"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812C5"/>
    <w:multiLevelType w:val="hybridMultilevel"/>
    <w:tmpl w:val="8C9E2A1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9373DFA"/>
    <w:multiLevelType w:val="hybridMultilevel"/>
    <w:tmpl w:val="BAB8C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1F7C1AB7"/>
    <w:multiLevelType w:val="hybridMultilevel"/>
    <w:tmpl w:val="3A08D46A"/>
    <w:lvl w:ilvl="0" w:tplc="64F8FBA2">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55A32B3"/>
    <w:multiLevelType w:val="hybridMultilevel"/>
    <w:tmpl w:val="90D84DE8"/>
    <w:lvl w:ilvl="0" w:tplc="19DECB06">
      <w:start w:val="1"/>
      <w:numFmt w:val="decimal"/>
      <w:lvlText w:val="%1."/>
      <w:lvlJc w:val="left"/>
      <w:pPr>
        <w:ind w:left="360" w:hanging="360"/>
      </w:pPr>
      <w:rPr>
        <w:b w:val="0"/>
        <w:i w:val="0"/>
        <w:color w:val="000000" w:themeColor="text1"/>
      </w:rPr>
    </w:lvl>
    <w:lvl w:ilvl="1" w:tplc="4642B48E">
      <w:start w:val="1"/>
      <w:numFmt w:val="bullet"/>
      <w:lvlText w:val=""/>
      <w:lvlJc w:val="left"/>
      <w:pPr>
        <w:ind w:left="1080" w:hanging="360"/>
      </w:pPr>
      <w:rPr>
        <w:rFonts w:ascii="Symbol" w:hAnsi="Symbol" w:hint="default"/>
      </w:rPr>
    </w:lvl>
    <w:lvl w:ilvl="2" w:tplc="62D4D794">
      <w:start w:val="1"/>
      <w:numFmt w:val="lowerRoman"/>
      <w:lvlText w:val="%3."/>
      <w:lvlJc w:val="right"/>
      <w:pPr>
        <w:ind w:left="1800" w:hanging="180"/>
      </w:pPr>
    </w:lvl>
    <w:lvl w:ilvl="3" w:tplc="E1D66BF8">
      <w:start w:val="1"/>
      <w:numFmt w:val="decimal"/>
      <w:lvlText w:val="%4."/>
      <w:lvlJc w:val="left"/>
      <w:pPr>
        <w:ind w:left="2520" w:hanging="360"/>
      </w:pPr>
    </w:lvl>
    <w:lvl w:ilvl="4" w:tplc="8CAAEA62">
      <w:start w:val="1"/>
      <w:numFmt w:val="lowerLetter"/>
      <w:lvlText w:val="%5."/>
      <w:lvlJc w:val="left"/>
      <w:pPr>
        <w:ind w:left="3240" w:hanging="360"/>
      </w:pPr>
    </w:lvl>
    <w:lvl w:ilvl="5" w:tplc="5C129238">
      <w:start w:val="1"/>
      <w:numFmt w:val="lowerRoman"/>
      <w:lvlText w:val="%6."/>
      <w:lvlJc w:val="right"/>
      <w:pPr>
        <w:ind w:left="3960" w:hanging="180"/>
      </w:pPr>
    </w:lvl>
    <w:lvl w:ilvl="6" w:tplc="06762ECE">
      <w:start w:val="1"/>
      <w:numFmt w:val="decimal"/>
      <w:lvlText w:val="%7."/>
      <w:lvlJc w:val="left"/>
      <w:pPr>
        <w:ind w:left="4680" w:hanging="360"/>
      </w:pPr>
    </w:lvl>
    <w:lvl w:ilvl="7" w:tplc="F32A140C">
      <w:start w:val="1"/>
      <w:numFmt w:val="lowerLetter"/>
      <w:lvlText w:val="%8."/>
      <w:lvlJc w:val="left"/>
      <w:pPr>
        <w:ind w:left="5400" w:hanging="360"/>
      </w:pPr>
    </w:lvl>
    <w:lvl w:ilvl="8" w:tplc="6AEA00BE">
      <w:start w:val="1"/>
      <w:numFmt w:val="lowerRoman"/>
      <w:lvlText w:val="%9."/>
      <w:lvlJc w:val="right"/>
      <w:pPr>
        <w:ind w:left="6120" w:hanging="180"/>
      </w:pPr>
    </w:lvl>
  </w:abstractNum>
  <w:abstractNum w:abstractNumId="16">
    <w:nsid w:val="29D87917"/>
    <w:multiLevelType w:val="hybridMultilevel"/>
    <w:tmpl w:val="EAD0DABE"/>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C894097"/>
    <w:multiLevelType w:val="hybridMultilevel"/>
    <w:tmpl w:val="82D22DBE"/>
    <w:lvl w:ilvl="0" w:tplc="627E0202">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nsid w:val="2FDB1DB4"/>
    <w:multiLevelType w:val="hybridMultilevel"/>
    <w:tmpl w:val="50900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395419E5"/>
    <w:multiLevelType w:val="hybridMultilevel"/>
    <w:tmpl w:val="ED0441DE"/>
    <w:lvl w:ilvl="0" w:tplc="9D2ABECA">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C8B4FBF"/>
    <w:multiLevelType w:val="hybridMultilevel"/>
    <w:tmpl w:val="464AD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CC04D58"/>
    <w:multiLevelType w:val="hybridMultilevel"/>
    <w:tmpl w:val="3D8A2C2A"/>
    <w:lvl w:ilvl="0" w:tplc="CF7C692C">
      <w:numFmt w:val="bullet"/>
      <w:lvlText w:val="-"/>
      <w:lvlJc w:val="left"/>
      <w:pPr>
        <w:ind w:left="720" w:hanging="360"/>
      </w:pPr>
      <w:rPr>
        <w:rFonts w:ascii="Trebuchet MS" w:eastAsia="Times New Roman" w:hAnsi="Trebuchet M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CC16DB9"/>
    <w:multiLevelType w:val="hybridMultilevel"/>
    <w:tmpl w:val="598A7FCA"/>
    <w:lvl w:ilvl="0" w:tplc="D772CF70">
      <w:start w:val="1"/>
      <w:numFmt w:val="bullet"/>
      <w:pStyle w:val="Dotpoint3Quote"/>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nsid w:val="4E3F1446"/>
    <w:multiLevelType w:val="hybridMultilevel"/>
    <w:tmpl w:val="D5D27BC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nsid w:val="52705B09"/>
    <w:multiLevelType w:val="hybridMultilevel"/>
    <w:tmpl w:val="AEEE72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2DD2096"/>
    <w:multiLevelType w:val="hybridMultilevel"/>
    <w:tmpl w:val="BB74FE4C"/>
    <w:lvl w:ilvl="0" w:tplc="DEA03B38">
      <w:start w:val="1"/>
      <w:numFmt w:val="bullet"/>
      <w:lvlText w:val=""/>
      <w:lvlJc w:val="left"/>
      <w:pPr>
        <w:ind w:left="1211" w:hanging="360"/>
      </w:pPr>
      <w:rPr>
        <w:rFonts w:ascii="Wingdings" w:hAnsi="Wingdings"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8">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625F1F1C"/>
    <w:multiLevelType w:val="multilevel"/>
    <w:tmpl w:val="3D7889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4">
    <w:nsid w:val="652D2BC2"/>
    <w:multiLevelType w:val="hybridMultilevel"/>
    <w:tmpl w:val="2B20EEA2"/>
    <w:lvl w:ilvl="0" w:tplc="B3ECFD32">
      <w:numFmt w:val="bullet"/>
      <w:lvlText w:val="-"/>
      <w:lvlJc w:val="left"/>
      <w:pPr>
        <w:ind w:left="720" w:hanging="360"/>
      </w:pPr>
      <w:rPr>
        <w:rFonts w:ascii="Trebuchet MS" w:eastAsia="Times New Roman" w:hAnsi="Trebuchet MS" w:cs="Tahoma" w:hint="default"/>
        <w:sz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5343DCC"/>
    <w:multiLevelType w:val="hybridMultilevel"/>
    <w:tmpl w:val="DBD4CD9C"/>
    <w:lvl w:ilvl="0" w:tplc="E3E68842">
      <w:numFmt w:val="bullet"/>
      <w:lvlText w:val="-"/>
      <w:lvlJc w:val="left"/>
      <w:pPr>
        <w:ind w:left="360" w:hanging="360"/>
      </w:pPr>
      <w:rPr>
        <w:rFonts w:ascii="Tahoma" w:eastAsia="Times New Roman" w:hAnsi="Tahoma" w:cs="Tahoma"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786"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72032720"/>
    <w:multiLevelType w:val="hybridMultilevel"/>
    <w:tmpl w:val="7ACEC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68F2964"/>
    <w:multiLevelType w:val="hybridMultilevel"/>
    <w:tmpl w:val="45ECBDC6"/>
    <w:lvl w:ilvl="0" w:tplc="DEA03B38">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0">
    <w:nsid w:val="7A7F35C8"/>
    <w:multiLevelType w:val="hybridMultilevel"/>
    <w:tmpl w:val="AD90169A"/>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1">
    <w:nsid w:val="7AC073E4"/>
    <w:multiLevelType w:val="hybridMultilevel"/>
    <w:tmpl w:val="39CC96D2"/>
    <w:lvl w:ilvl="0" w:tplc="920442AC">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36"/>
  </w:num>
  <w:num w:numId="3">
    <w:abstractNumId w:val="30"/>
  </w:num>
  <w:num w:numId="4">
    <w:abstractNumId w:val="31"/>
  </w:num>
  <w:num w:numId="5">
    <w:abstractNumId w:val="13"/>
  </w:num>
  <w:num w:numId="6">
    <w:abstractNumId w:val="37"/>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20"/>
  </w:num>
  <w:num w:numId="10">
    <w:abstractNumId w:val="28"/>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9"/>
  </w:num>
  <w:num w:numId="21">
    <w:abstractNumId w:val="14"/>
  </w:num>
  <w:num w:numId="22">
    <w:abstractNumId w:val="35"/>
  </w:num>
  <w:num w:numId="23">
    <w:abstractNumId w:val="25"/>
  </w:num>
  <w:num w:numId="24">
    <w:abstractNumId w:val="16"/>
  </w:num>
  <w:num w:numId="25">
    <w:abstractNumId w:val="32"/>
  </w:num>
  <w:num w:numId="26">
    <w:abstractNumId w:val="18"/>
  </w:num>
  <w:num w:numId="27">
    <w:abstractNumId w:val="9"/>
  </w:num>
  <w:num w:numId="28">
    <w:abstractNumId w:val="22"/>
  </w:num>
  <w:num w:numId="29">
    <w:abstractNumId w:val="38"/>
  </w:num>
  <w:num w:numId="30">
    <w:abstractNumId w:val="34"/>
  </w:num>
  <w:num w:numId="31">
    <w:abstractNumId w:val="23"/>
  </w:num>
  <w:num w:numId="32">
    <w:abstractNumId w:val="11"/>
  </w:num>
  <w:num w:numId="33">
    <w:abstractNumId w:val="21"/>
  </w:num>
  <w:num w:numId="34">
    <w:abstractNumId w:val="40"/>
  </w:num>
  <w:num w:numId="35">
    <w:abstractNumId w:val="41"/>
  </w:num>
  <w:num w:numId="36">
    <w:abstractNumId w:val="12"/>
  </w:num>
  <w:num w:numId="37">
    <w:abstractNumId w:val="26"/>
  </w:num>
  <w:num w:numId="38">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39"/>
  </w:num>
  <w:num w:numId="41">
    <w:abstractNumId w:val="24"/>
  </w:num>
  <w:num w:numId="42">
    <w:abstractNumId w:val="27"/>
  </w:num>
  <w:num w:numId="43">
    <w:abstractNumId w:val="3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154625">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F8B"/>
    <w:rsid w:val="00000146"/>
    <w:rsid w:val="00003311"/>
    <w:rsid w:val="00004547"/>
    <w:rsid w:val="000064E5"/>
    <w:rsid w:val="000075AC"/>
    <w:rsid w:val="000108B2"/>
    <w:rsid w:val="00010B84"/>
    <w:rsid w:val="00010C97"/>
    <w:rsid w:val="000138F5"/>
    <w:rsid w:val="00013EF2"/>
    <w:rsid w:val="00017C0C"/>
    <w:rsid w:val="00017EA7"/>
    <w:rsid w:val="000220BD"/>
    <w:rsid w:val="00022290"/>
    <w:rsid w:val="00022AA7"/>
    <w:rsid w:val="00022E29"/>
    <w:rsid w:val="0002340E"/>
    <w:rsid w:val="0002411E"/>
    <w:rsid w:val="00024978"/>
    <w:rsid w:val="00024BAE"/>
    <w:rsid w:val="000251F4"/>
    <w:rsid w:val="00026414"/>
    <w:rsid w:val="000265C7"/>
    <w:rsid w:val="00026D5C"/>
    <w:rsid w:val="00031B3D"/>
    <w:rsid w:val="00031B82"/>
    <w:rsid w:val="00031E2A"/>
    <w:rsid w:val="00033C58"/>
    <w:rsid w:val="00033D51"/>
    <w:rsid w:val="00036208"/>
    <w:rsid w:val="000367C4"/>
    <w:rsid w:val="000370DD"/>
    <w:rsid w:val="0004070D"/>
    <w:rsid w:val="00040F54"/>
    <w:rsid w:val="000435A6"/>
    <w:rsid w:val="00045502"/>
    <w:rsid w:val="00045E77"/>
    <w:rsid w:val="0004657F"/>
    <w:rsid w:val="000472EA"/>
    <w:rsid w:val="00047EB7"/>
    <w:rsid w:val="00050A13"/>
    <w:rsid w:val="000533F9"/>
    <w:rsid w:val="00055789"/>
    <w:rsid w:val="00055AC5"/>
    <w:rsid w:val="000566C1"/>
    <w:rsid w:val="00060EEB"/>
    <w:rsid w:val="0006125F"/>
    <w:rsid w:val="00062D90"/>
    <w:rsid w:val="00063524"/>
    <w:rsid w:val="00063C41"/>
    <w:rsid w:val="000656A6"/>
    <w:rsid w:val="00065751"/>
    <w:rsid w:val="00066DA9"/>
    <w:rsid w:val="00067E7E"/>
    <w:rsid w:val="0007072F"/>
    <w:rsid w:val="00071868"/>
    <w:rsid w:val="00073E85"/>
    <w:rsid w:val="00074BD4"/>
    <w:rsid w:val="000756A3"/>
    <w:rsid w:val="00076072"/>
    <w:rsid w:val="000806AA"/>
    <w:rsid w:val="000807BB"/>
    <w:rsid w:val="000824C9"/>
    <w:rsid w:val="00083C29"/>
    <w:rsid w:val="0008471D"/>
    <w:rsid w:val="00085CC2"/>
    <w:rsid w:val="00086A6B"/>
    <w:rsid w:val="00086B72"/>
    <w:rsid w:val="00091F29"/>
    <w:rsid w:val="00093032"/>
    <w:rsid w:val="000939E6"/>
    <w:rsid w:val="00095779"/>
    <w:rsid w:val="00095797"/>
    <w:rsid w:val="0009749E"/>
    <w:rsid w:val="00097B3B"/>
    <w:rsid w:val="000A1A90"/>
    <w:rsid w:val="000A2F3D"/>
    <w:rsid w:val="000A3B04"/>
    <w:rsid w:val="000A4179"/>
    <w:rsid w:val="000A4472"/>
    <w:rsid w:val="000A5279"/>
    <w:rsid w:val="000A603C"/>
    <w:rsid w:val="000A63A2"/>
    <w:rsid w:val="000A6A74"/>
    <w:rsid w:val="000B0606"/>
    <w:rsid w:val="000B56EE"/>
    <w:rsid w:val="000B5C0B"/>
    <w:rsid w:val="000B66C4"/>
    <w:rsid w:val="000B70A3"/>
    <w:rsid w:val="000C04BC"/>
    <w:rsid w:val="000C0AEB"/>
    <w:rsid w:val="000C0DF2"/>
    <w:rsid w:val="000C1C18"/>
    <w:rsid w:val="000C381C"/>
    <w:rsid w:val="000C4A5D"/>
    <w:rsid w:val="000C5050"/>
    <w:rsid w:val="000D1083"/>
    <w:rsid w:val="000D1616"/>
    <w:rsid w:val="000D2396"/>
    <w:rsid w:val="000D3CFC"/>
    <w:rsid w:val="000D439B"/>
    <w:rsid w:val="000D5515"/>
    <w:rsid w:val="000D675B"/>
    <w:rsid w:val="000D7EF9"/>
    <w:rsid w:val="000D7FE1"/>
    <w:rsid w:val="000E097E"/>
    <w:rsid w:val="000E669F"/>
    <w:rsid w:val="000E71C7"/>
    <w:rsid w:val="000F4B33"/>
    <w:rsid w:val="000F5331"/>
    <w:rsid w:val="000F5C33"/>
    <w:rsid w:val="00100ADA"/>
    <w:rsid w:val="001018EA"/>
    <w:rsid w:val="00103BF5"/>
    <w:rsid w:val="00104210"/>
    <w:rsid w:val="001072AA"/>
    <w:rsid w:val="0010761A"/>
    <w:rsid w:val="00107814"/>
    <w:rsid w:val="00107F5E"/>
    <w:rsid w:val="00110C99"/>
    <w:rsid w:val="00112927"/>
    <w:rsid w:val="001137F7"/>
    <w:rsid w:val="00113805"/>
    <w:rsid w:val="00115488"/>
    <w:rsid w:val="00115B79"/>
    <w:rsid w:val="00116A7F"/>
    <w:rsid w:val="0011753B"/>
    <w:rsid w:val="00117E96"/>
    <w:rsid w:val="001209BE"/>
    <w:rsid w:val="00120DF3"/>
    <w:rsid w:val="001212E7"/>
    <w:rsid w:val="00122A92"/>
    <w:rsid w:val="00123358"/>
    <w:rsid w:val="00123B5C"/>
    <w:rsid w:val="00124876"/>
    <w:rsid w:val="00124E32"/>
    <w:rsid w:val="00125183"/>
    <w:rsid w:val="00125826"/>
    <w:rsid w:val="001261E7"/>
    <w:rsid w:val="00127253"/>
    <w:rsid w:val="00127D55"/>
    <w:rsid w:val="001305CA"/>
    <w:rsid w:val="00131393"/>
    <w:rsid w:val="00131C09"/>
    <w:rsid w:val="001327AD"/>
    <w:rsid w:val="00134DF5"/>
    <w:rsid w:val="00135C75"/>
    <w:rsid w:val="00142163"/>
    <w:rsid w:val="00143B5F"/>
    <w:rsid w:val="001450E8"/>
    <w:rsid w:val="0014674B"/>
    <w:rsid w:val="001467E4"/>
    <w:rsid w:val="00146866"/>
    <w:rsid w:val="00146FCF"/>
    <w:rsid w:val="001472DD"/>
    <w:rsid w:val="00147908"/>
    <w:rsid w:val="001506FF"/>
    <w:rsid w:val="00150874"/>
    <w:rsid w:val="0015093C"/>
    <w:rsid w:val="001509F3"/>
    <w:rsid w:val="00151AFD"/>
    <w:rsid w:val="00151ED1"/>
    <w:rsid w:val="0015412B"/>
    <w:rsid w:val="00155C2B"/>
    <w:rsid w:val="00156177"/>
    <w:rsid w:val="00161744"/>
    <w:rsid w:val="00163373"/>
    <w:rsid w:val="001647B6"/>
    <w:rsid w:val="001709C6"/>
    <w:rsid w:val="00171386"/>
    <w:rsid w:val="001724FB"/>
    <w:rsid w:val="00172EDE"/>
    <w:rsid w:val="00173203"/>
    <w:rsid w:val="0018049E"/>
    <w:rsid w:val="00180C0F"/>
    <w:rsid w:val="0018151E"/>
    <w:rsid w:val="001826E8"/>
    <w:rsid w:val="00186040"/>
    <w:rsid w:val="001860B7"/>
    <w:rsid w:val="00186ACD"/>
    <w:rsid w:val="00187BF6"/>
    <w:rsid w:val="0019208C"/>
    <w:rsid w:val="0019236B"/>
    <w:rsid w:val="00192C34"/>
    <w:rsid w:val="001934C2"/>
    <w:rsid w:val="00193895"/>
    <w:rsid w:val="00194E6B"/>
    <w:rsid w:val="0019517D"/>
    <w:rsid w:val="001A18EE"/>
    <w:rsid w:val="001A27D9"/>
    <w:rsid w:val="001A2DFE"/>
    <w:rsid w:val="001A404C"/>
    <w:rsid w:val="001A5A08"/>
    <w:rsid w:val="001A61D9"/>
    <w:rsid w:val="001A6616"/>
    <w:rsid w:val="001A7CB3"/>
    <w:rsid w:val="001B3B19"/>
    <w:rsid w:val="001B43CF"/>
    <w:rsid w:val="001B4DDB"/>
    <w:rsid w:val="001B522B"/>
    <w:rsid w:val="001B5CFF"/>
    <w:rsid w:val="001B6B82"/>
    <w:rsid w:val="001B70FE"/>
    <w:rsid w:val="001C004A"/>
    <w:rsid w:val="001C1F68"/>
    <w:rsid w:val="001C2443"/>
    <w:rsid w:val="001C2573"/>
    <w:rsid w:val="001C6186"/>
    <w:rsid w:val="001C6B7F"/>
    <w:rsid w:val="001C7C37"/>
    <w:rsid w:val="001C7C61"/>
    <w:rsid w:val="001D104E"/>
    <w:rsid w:val="001D428D"/>
    <w:rsid w:val="001D56B4"/>
    <w:rsid w:val="001D6015"/>
    <w:rsid w:val="001D6729"/>
    <w:rsid w:val="001D6B1A"/>
    <w:rsid w:val="001D772B"/>
    <w:rsid w:val="001E1061"/>
    <w:rsid w:val="001E10C4"/>
    <w:rsid w:val="001E1E1B"/>
    <w:rsid w:val="001E2CFB"/>
    <w:rsid w:val="001E5A32"/>
    <w:rsid w:val="001E6D06"/>
    <w:rsid w:val="001E7E4A"/>
    <w:rsid w:val="001F0AA7"/>
    <w:rsid w:val="001F20C1"/>
    <w:rsid w:val="001F243E"/>
    <w:rsid w:val="001F26AA"/>
    <w:rsid w:val="001F3740"/>
    <w:rsid w:val="001F4068"/>
    <w:rsid w:val="001F7D84"/>
    <w:rsid w:val="00204042"/>
    <w:rsid w:val="002049BF"/>
    <w:rsid w:val="0020677A"/>
    <w:rsid w:val="002076F5"/>
    <w:rsid w:val="00211950"/>
    <w:rsid w:val="00213723"/>
    <w:rsid w:val="00214ED0"/>
    <w:rsid w:val="00215140"/>
    <w:rsid w:val="0022055B"/>
    <w:rsid w:val="00220A0A"/>
    <w:rsid w:val="0022268D"/>
    <w:rsid w:val="00222F9E"/>
    <w:rsid w:val="002254A9"/>
    <w:rsid w:val="00227398"/>
    <w:rsid w:val="002277A9"/>
    <w:rsid w:val="00227CF0"/>
    <w:rsid w:val="002317E1"/>
    <w:rsid w:val="002330C3"/>
    <w:rsid w:val="00233BFA"/>
    <w:rsid w:val="002354EF"/>
    <w:rsid w:val="00236452"/>
    <w:rsid w:val="002368D8"/>
    <w:rsid w:val="00241245"/>
    <w:rsid w:val="0024319E"/>
    <w:rsid w:val="00245F5F"/>
    <w:rsid w:val="00247E64"/>
    <w:rsid w:val="00247F8F"/>
    <w:rsid w:val="00250709"/>
    <w:rsid w:val="00250D87"/>
    <w:rsid w:val="00251024"/>
    <w:rsid w:val="002531F8"/>
    <w:rsid w:val="00253E80"/>
    <w:rsid w:val="00254299"/>
    <w:rsid w:val="00255665"/>
    <w:rsid w:val="002571F1"/>
    <w:rsid w:val="00257A29"/>
    <w:rsid w:val="00257A59"/>
    <w:rsid w:val="00260035"/>
    <w:rsid w:val="00260CFC"/>
    <w:rsid w:val="00261C6B"/>
    <w:rsid w:val="00262A74"/>
    <w:rsid w:val="00262B49"/>
    <w:rsid w:val="00263DAC"/>
    <w:rsid w:val="00265010"/>
    <w:rsid w:val="00266FA2"/>
    <w:rsid w:val="00267F02"/>
    <w:rsid w:val="00267FE2"/>
    <w:rsid w:val="0027052E"/>
    <w:rsid w:val="00270BA0"/>
    <w:rsid w:val="00271267"/>
    <w:rsid w:val="00271672"/>
    <w:rsid w:val="002726FD"/>
    <w:rsid w:val="00273298"/>
    <w:rsid w:val="002774C1"/>
    <w:rsid w:val="00277A1E"/>
    <w:rsid w:val="00277C6E"/>
    <w:rsid w:val="00280769"/>
    <w:rsid w:val="00280C70"/>
    <w:rsid w:val="00283AF0"/>
    <w:rsid w:val="0028464B"/>
    <w:rsid w:val="00284741"/>
    <w:rsid w:val="00284AA8"/>
    <w:rsid w:val="00284FCB"/>
    <w:rsid w:val="00290119"/>
    <w:rsid w:val="0029212C"/>
    <w:rsid w:val="00292C04"/>
    <w:rsid w:val="00292FC0"/>
    <w:rsid w:val="002931B4"/>
    <w:rsid w:val="002936E4"/>
    <w:rsid w:val="00293886"/>
    <w:rsid w:val="0029458B"/>
    <w:rsid w:val="002947D3"/>
    <w:rsid w:val="00294B3C"/>
    <w:rsid w:val="0029520C"/>
    <w:rsid w:val="00297DD0"/>
    <w:rsid w:val="002A042E"/>
    <w:rsid w:val="002A1032"/>
    <w:rsid w:val="002A138A"/>
    <w:rsid w:val="002A1899"/>
    <w:rsid w:val="002A2704"/>
    <w:rsid w:val="002A49A0"/>
    <w:rsid w:val="002A5411"/>
    <w:rsid w:val="002A7177"/>
    <w:rsid w:val="002A761F"/>
    <w:rsid w:val="002B0B6E"/>
    <w:rsid w:val="002B13DD"/>
    <w:rsid w:val="002B3A5D"/>
    <w:rsid w:val="002B3A8B"/>
    <w:rsid w:val="002B3F70"/>
    <w:rsid w:val="002B5C48"/>
    <w:rsid w:val="002B712B"/>
    <w:rsid w:val="002C1633"/>
    <w:rsid w:val="002C1924"/>
    <w:rsid w:val="002C1C22"/>
    <w:rsid w:val="002C1E0D"/>
    <w:rsid w:val="002C4E05"/>
    <w:rsid w:val="002C5992"/>
    <w:rsid w:val="002C61C4"/>
    <w:rsid w:val="002C630F"/>
    <w:rsid w:val="002C6A3B"/>
    <w:rsid w:val="002C6E20"/>
    <w:rsid w:val="002C766F"/>
    <w:rsid w:val="002D1EEA"/>
    <w:rsid w:val="002D279E"/>
    <w:rsid w:val="002D311C"/>
    <w:rsid w:val="002D4FF2"/>
    <w:rsid w:val="002D5F44"/>
    <w:rsid w:val="002D61F7"/>
    <w:rsid w:val="002D720E"/>
    <w:rsid w:val="002E196B"/>
    <w:rsid w:val="002E26FC"/>
    <w:rsid w:val="002E3ECC"/>
    <w:rsid w:val="002E61A4"/>
    <w:rsid w:val="002E7108"/>
    <w:rsid w:val="002E7B32"/>
    <w:rsid w:val="002E7E18"/>
    <w:rsid w:val="002E7F3F"/>
    <w:rsid w:val="002F2626"/>
    <w:rsid w:val="002F3EAE"/>
    <w:rsid w:val="002F435F"/>
    <w:rsid w:val="002F466C"/>
    <w:rsid w:val="002F4CC4"/>
    <w:rsid w:val="002F5B4C"/>
    <w:rsid w:val="003028F7"/>
    <w:rsid w:val="00302B49"/>
    <w:rsid w:val="00303867"/>
    <w:rsid w:val="00303D73"/>
    <w:rsid w:val="003060DA"/>
    <w:rsid w:val="00313183"/>
    <w:rsid w:val="0031359C"/>
    <w:rsid w:val="00313711"/>
    <w:rsid w:val="00313997"/>
    <w:rsid w:val="00314092"/>
    <w:rsid w:val="003155F9"/>
    <w:rsid w:val="0032276F"/>
    <w:rsid w:val="00323391"/>
    <w:rsid w:val="003238A5"/>
    <w:rsid w:val="00323C21"/>
    <w:rsid w:val="003242E9"/>
    <w:rsid w:val="00324917"/>
    <w:rsid w:val="00326F96"/>
    <w:rsid w:val="00330171"/>
    <w:rsid w:val="00330E9C"/>
    <w:rsid w:val="00331B90"/>
    <w:rsid w:val="003326B5"/>
    <w:rsid w:val="00333053"/>
    <w:rsid w:val="0033376E"/>
    <w:rsid w:val="00334305"/>
    <w:rsid w:val="00334418"/>
    <w:rsid w:val="003356D7"/>
    <w:rsid w:val="003364D3"/>
    <w:rsid w:val="00336731"/>
    <w:rsid w:val="0034004F"/>
    <w:rsid w:val="00340B38"/>
    <w:rsid w:val="00343A0F"/>
    <w:rsid w:val="00344310"/>
    <w:rsid w:val="00344FC8"/>
    <w:rsid w:val="00346B0E"/>
    <w:rsid w:val="00346B6D"/>
    <w:rsid w:val="00350653"/>
    <w:rsid w:val="00350B20"/>
    <w:rsid w:val="00350D6C"/>
    <w:rsid w:val="003515ED"/>
    <w:rsid w:val="00351617"/>
    <w:rsid w:val="0035351A"/>
    <w:rsid w:val="00353C84"/>
    <w:rsid w:val="0035441C"/>
    <w:rsid w:val="00354B6F"/>
    <w:rsid w:val="00354F0D"/>
    <w:rsid w:val="00355390"/>
    <w:rsid w:val="00356410"/>
    <w:rsid w:val="003567F8"/>
    <w:rsid w:val="00360FAD"/>
    <w:rsid w:val="0036101C"/>
    <w:rsid w:val="00362871"/>
    <w:rsid w:val="00363E92"/>
    <w:rsid w:val="0036529C"/>
    <w:rsid w:val="00365810"/>
    <w:rsid w:val="00366906"/>
    <w:rsid w:val="00366C72"/>
    <w:rsid w:val="00366E4E"/>
    <w:rsid w:val="00370B8D"/>
    <w:rsid w:val="00370BB3"/>
    <w:rsid w:val="0037151B"/>
    <w:rsid w:val="00372600"/>
    <w:rsid w:val="00377A6C"/>
    <w:rsid w:val="003813E4"/>
    <w:rsid w:val="00382D3D"/>
    <w:rsid w:val="003843E4"/>
    <w:rsid w:val="00384FF7"/>
    <w:rsid w:val="00386865"/>
    <w:rsid w:val="00391C6A"/>
    <w:rsid w:val="0039263D"/>
    <w:rsid w:val="00392F86"/>
    <w:rsid w:val="00393463"/>
    <w:rsid w:val="00393E84"/>
    <w:rsid w:val="00395440"/>
    <w:rsid w:val="00395447"/>
    <w:rsid w:val="0039659F"/>
    <w:rsid w:val="00397BA8"/>
    <w:rsid w:val="003A06B3"/>
    <w:rsid w:val="003A326F"/>
    <w:rsid w:val="003A4839"/>
    <w:rsid w:val="003A4D13"/>
    <w:rsid w:val="003A4D9A"/>
    <w:rsid w:val="003A5B5A"/>
    <w:rsid w:val="003B0363"/>
    <w:rsid w:val="003B16DA"/>
    <w:rsid w:val="003B1F9C"/>
    <w:rsid w:val="003B278E"/>
    <w:rsid w:val="003B43BB"/>
    <w:rsid w:val="003B483E"/>
    <w:rsid w:val="003B52D2"/>
    <w:rsid w:val="003C02D4"/>
    <w:rsid w:val="003C0786"/>
    <w:rsid w:val="003C3B27"/>
    <w:rsid w:val="003C57F0"/>
    <w:rsid w:val="003C739A"/>
    <w:rsid w:val="003D14BA"/>
    <w:rsid w:val="003D15E8"/>
    <w:rsid w:val="003D2172"/>
    <w:rsid w:val="003D37A0"/>
    <w:rsid w:val="003D4B3E"/>
    <w:rsid w:val="003D5E81"/>
    <w:rsid w:val="003D7691"/>
    <w:rsid w:val="003E154F"/>
    <w:rsid w:val="003E1761"/>
    <w:rsid w:val="003E1C2E"/>
    <w:rsid w:val="003E2D7C"/>
    <w:rsid w:val="003E353A"/>
    <w:rsid w:val="003E4ED4"/>
    <w:rsid w:val="003E67CB"/>
    <w:rsid w:val="003F30A6"/>
    <w:rsid w:val="003F41AC"/>
    <w:rsid w:val="003F56F2"/>
    <w:rsid w:val="003F5B20"/>
    <w:rsid w:val="003F75CF"/>
    <w:rsid w:val="003F7618"/>
    <w:rsid w:val="00400CEB"/>
    <w:rsid w:val="004063B1"/>
    <w:rsid w:val="004067A4"/>
    <w:rsid w:val="00406BB7"/>
    <w:rsid w:val="004070C3"/>
    <w:rsid w:val="00407B8C"/>
    <w:rsid w:val="00407E95"/>
    <w:rsid w:val="004114A1"/>
    <w:rsid w:val="00411659"/>
    <w:rsid w:val="0041364B"/>
    <w:rsid w:val="00414FB0"/>
    <w:rsid w:val="00415512"/>
    <w:rsid w:val="004160E8"/>
    <w:rsid w:val="0041661A"/>
    <w:rsid w:val="0042079D"/>
    <w:rsid w:val="00420B8F"/>
    <w:rsid w:val="00421319"/>
    <w:rsid w:val="00422222"/>
    <w:rsid w:val="004243DE"/>
    <w:rsid w:val="0042457B"/>
    <w:rsid w:val="004246C8"/>
    <w:rsid w:val="00424885"/>
    <w:rsid w:val="00424CCC"/>
    <w:rsid w:val="0042691C"/>
    <w:rsid w:val="00426F9D"/>
    <w:rsid w:val="00427D04"/>
    <w:rsid w:val="00430892"/>
    <w:rsid w:val="00431774"/>
    <w:rsid w:val="00432394"/>
    <w:rsid w:val="0043253D"/>
    <w:rsid w:val="00432F0F"/>
    <w:rsid w:val="00432F30"/>
    <w:rsid w:val="004335D4"/>
    <w:rsid w:val="00434ED1"/>
    <w:rsid w:val="00435C6A"/>
    <w:rsid w:val="00440D2D"/>
    <w:rsid w:val="00446BEA"/>
    <w:rsid w:val="00446C5F"/>
    <w:rsid w:val="00450AD2"/>
    <w:rsid w:val="00450BF4"/>
    <w:rsid w:val="00452372"/>
    <w:rsid w:val="00452BBE"/>
    <w:rsid w:val="0045423B"/>
    <w:rsid w:val="00456222"/>
    <w:rsid w:val="00460F5E"/>
    <w:rsid w:val="004644D4"/>
    <w:rsid w:val="004670AE"/>
    <w:rsid w:val="00467A45"/>
    <w:rsid w:val="00467B4D"/>
    <w:rsid w:val="0047224C"/>
    <w:rsid w:val="00473598"/>
    <w:rsid w:val="00474F43"/>
    <w:rsid w:val="0047553E"/>
    <w:rsid w:val="004759F8"/>
    <w:rsid w:val="00475EBD"/>
    <w:rsid w:val="004773D1"/>
    <w:rsid w:val="0047761A"/>
    <w:rsid w:val="00480898"/>
    <w:rsid w:val="00481CBE"/>
    <w:rsid w:val="00483B69"/>
    <w:rsid w:val="00484704"/>
    <w:rsid w:val="00485426"/>
    <w:rsid w:val="00487457"/>
    <w:rsid w:val="0049204C"/>
    <w:rsid w:val="00492786"/>
    <w:rsid w:val="00493842"/>
    <w:rsid w:val="0049650E"/>
    <w:rsid w:val="00496576"/>
    <w:rsid w:val="004977E3"/>
    <w:rsid w:val="00497BF0"/>
    <w:rsid w:val="004A0B41"/>
    <w:rsid w:val="004A2720"/>
    <w:rsid w:val="004A2BEE"/>
    <w:rsid w:val="004A3451"/>
    <w:rsid w:val="004B031A"/>
    <w:rsid w:val="004B0EFE"/>
    <w:rsid w:val="004B190D"/>
    <w:rsid w:val="004B2CB3"/>
    <w:rsid w:val="004B5906"/>
    <w:rsid w:val="004B5C10"/>
    <w:rsid w:val="004B5E86"/>
    <w:rsid w:val="004B6147"/>
    <w:rsid w:val="004B6171"/>
    <w:rsid w:val="004B6655"/>
    <w:rsid w:val="004C0D19"/>
    <w:rsid w:val="004C630C"/>
    <w:rsid w:val="004C645C"/>
    <w:rsid w:val="004C7F6F"/>
    <w:rsid w:val="004D01E1"/>
    <w:rsid w:val="004D274F"/>
    <w:rsid w:val="004D2E30"/>
    <w:rsid w:val="004D4ADF"/>
    <w:rsid w:val="004D4B0D"/>
    <w:rsid w:val="004D6B2E"/>
    <w:rsid w:val="004E102B"/>
    <w:rsid w:val="004E1A1B"/>
    <w:rsid w:val="004E1D17"/>
    <w:rsid w:val="004E1EB8"/>
    <w:rsid w:val="004E5AC1"/>
    <w:rsid w:val="004E671D"/>
    <w:rsid w:val="004E6BBD"/>
    <w:rsid w:val="004E7227"/>
    <w:rsid w:val="004F063C"/>
    <w:rsid w:val="004F0B76"/>
    <w:rsid w:val="004F14FF"/>
    <w:rsid w:val="004F21A9"/>
    <w:rsid w:val="004F2516"/>
    <w:rsid w:val="004F252A"/>
    <w:rsid w:val="004F66CE"/>
    <w:rsid w:val="00501B74"/>
    <w:rsid w:val="0050451D"/>
    <w:rsid w:val="00506928"/>
    <w:rsid w:val="00511154"/>
    <w:rsid w:val="00513938"/>
    <w:rsid w:val="00514FB0"/>
    <w:rsid w:val="00515494"/>
    <w:rsid w:val="0052276C"/>
    <w:rsid w:val="00523DA5"/>
    <w:rsid w:val="0052467F"/>
    <w:rsid w:val="005266EB"/>
    <w:rsid w:val="005274D6"/>
    <w:rsid w:val="00530FEF"/>
    <w:rsid w:val="00531A0A"/>
    <w:rsid w:val="00532048"/>
    <w:rsid w:val="00535B26"/>
    <w:rsid w:val="0053694C"/>
    <w:rsid w:val="00536DDE"/>
    <w:rsid w:val="005378DA"/>
    <w:rsid w:val="0054059B"/>
    <w:rsid w:val="005409C0"/>
    <w:rsid w:val="00543BFF"/>
    <w:rsid w:val="0054489F"/>
    <w:rsid w:val="00545DA5"/>
    <w:rsid w:val="00546A0B"/>
    <w:rsid w:val="0054711C"/>
    <w:rsid w:val="0054716A"/>
    <w:rsid w:val="00550383"/>
    <w:rsid w:val="005516C7"/>
    <w:rsid w:val="00551E2F"/>
    <w:rsid w:val="00554D55"/>
    <w:rsid w:val="00555CFC"/>
    <w:rsid w:val="00556CDB"/>
    <w:rsid w:val="00564765"/>
    <w:rsid w:val="00566D9D"/>
    <w:rsid w:val="005674AD"/>
    <w:rsid w:val="00567923"/>
    <w:rsid w:val="00570462"/>
    <w:rsid w:val="00570758"/>
    <w:rsid w:val="00573582"/>
    <w:rsid w:val="00576009"/>
    <w:rsid w:val="00576753"/>
    <w:rsid w:val="00581F1A"/>
    <w:rsid w:val="00581F49"/>
    <w:rsid w:val="005829A4"/>
    <w:rsid w:val="00583B5A"/>
    <w:rsid w:val="00586B4D"/>
    <w:rsid w:val="00586E82"/>
    <w:rsid w:val="00590B22"/>
    <w:rsid w:val="00591D38"/>
    <w:rsid w:val="00591E2A"/>
    <w:rsid w:val="005935DF"/>
    <w:rsid w:val="00593740"/>
    <w:rsid w:val="0059505B"/>
    <w:rsid w:val="005955B2"/>
    <w:rsid w:val="00595903"/>
    <w:rsid w:val="005A0DCD"/>
    <w:rsid w:val="005A20F3"/>
    <w:rsid w:val="005A2AC4"/>
    <w:rsid w:val="005A4A6F"/>
    <w:rsid w:val="005A4D9A"/>
    <w:rsid w:val="005A5D2C"/>
    <w:rsid w:val="005A6E3C"/>
    <w:rsid w:val="005A7DEC"/>
    <w:rsid w:val="005B01B7"/>
    <w:rsid w:val="005B05A6"/>
    <w:rsid w:val="005B0748"/>
    <w:rsid w:val="005B1B25"/>
    <w:rsid w:val="005B358B"/>
    <w:rsid w:val="005B52AB"/>
    <w:rsid w:val="005B5647"/>
    <w:rsid w:val="005B7FB5"/>
    <w:rsid w:val="005C10BA"/>
    <w:rsid w:val="005C277E"/>
    <w:rsid w:val="005C2A62"/>
    <w:rsid w:val="005C34B2"/>
    <w:rsid w:val="005C4B02"/>
    <w:rsid w:val="005C50F8"/>
    <w:rsid w:val="005C52D0"/>
    <w:rsid w:val="005D241C"/>
    <w:rsid w:val="005D42AF"/>
    <w:rsid w:val="005D491C"/>
    <w:rsid w:val="005D4DCE"/>
    <w:rsid w:val="005D52F6"/>
    <w:rsid w:val="005D5487"/>
    <w:rsid w:val="005D5CC4"/>
    <w:rsid w:val="005D63CE"/>
    <w:rsid w:val="005E0702"/>
    <w:rsid w:val="005E450A"/>
    <w:rsid w:val="005E46E9"/>
    <w:rsid w:val="005E4764"/>
    <w:rsid w:val="005E5869"/>
    <w:rsid w:val="005F0616"/>
    <w:rsid w:val="005F0926"/>
    <w:rsid w:val="005F158F"/>
    <w:rsid w:val="005F1E79"/>
    <w:rsid w:val="005F395F"/>
    <w:rsid w:val="005F3FCE"/>
    <w:rsid w:val="005F5937"/>
    <w:rsid w:val="005F72D7"/>
    <w:rsid w:val="005F779D"/>
    <w:rsid w:val="006058BD"/>
    <w:rsid w:val="00606061"/>
    <w:rsid w:val="00606763"/>
    <w:rsid w:val="00607359"/>
    <w:rsid w:val="00607DDF"/>
    <w:rsid w:val="00610B4F"/>
    <w:rsid w:val="006159BA"/>
    <w:rsid w:val="0061632D"/>
    <w:rsid w:val="006203DE"/>
    <w:rsid w:val="006219F9"/>
    <w:rsid w:val="00621FAA"/>
    <w:rsid w:val="0062233F"/>
    <w:rsid w:val="00622902"/>
    <w:rsid w:val="0062314F"/>
    <w:rsid w:val="006241F9"/>
    <w:rsid w:val="00624F96"/>
    <w:rsid w:val="0062527E"/>
    <w:rsid w:val="00626B30"/>
    <w:rsid w:val="0062789D"/>
    <w:rsid w:val="006278C7"/>
    <w:rsid w:val="006329C6"/>
    <w:rsid w:val="00633A45"/>
    <w:rsid w:val="00635E71"/>
    <w:rsid w:val="00637552"/>
    <w:rsid w:val="00637BB5"/>
    <w:rsid w:val="0064007F"/>
    <w:rsid w:val="0064089B"/>
    <w:rsid w:val="006444AB"/>
    <w:rsid w:val="006447AB"/>
    <w:rsid w:val="006447EF"/>
    <w:rsid w:val="00644BD0"/>
    <w:rsid w:val="00645409"/>
    <w:rsid w:val="00645C48"/>
    <w:rsid w:val="00645C8E"/>
    <w:rsid w:val="006475E3"/>
    <w:rsid w:val="006503EA"/>
    <w:rsid w:val="006506FB"/>
    <w:rsid w:val="00652973"/>
    <w:rsid w:val="00652A10"/>
    <w:rsid w:val="00655C79"/>
    <w:rsid w:val="006564B7"/>
    <w:rsid w:val="0065668B"/>
    <w:rsid w:val="0065789D"/>
    <w:rsid w:val="00662513"/>
    <w:rsid w:val="00666A20"/>
    <w:rsid w:val="006678D2"/>
    <w:rsid w:val="00667960"/>
    <w:rsid w:val="00670247"/>
    <w:rsid w:val="006703BC"/>
    <w:rsid w:val="0067289F"/>
    <w:rsid w:val="0067712D"/>
    <w:rsid w:val="0068071E"/>
    <w:rsid w:val="00681F3B"/>
    <w:rsid w:val="00685FEE"/>
    <w:rsid w:val="00690569"/>
    <w:rsid w:val="00691D1A"/>
    <w:rsid w:val="0069405B"/>
    <w:rsid w:val="006948D2"/>
    <w:rsid w:val="00695FBB"/>
    <w:rsid w:val="00696A48"/>
    <w:rsid w:val="00696EC2"/>
    <w:rsid w:val="00697759"/>
    <w:rsid w:val="006A05A2"/>
    <w:rsid w:val="006A1C8A"/>
    <w:rsid w:val="006A3D45"/>
    <w:rsid w:val="006A679B"/>
    <w:rsid w:val="006A68AE"/>
    <w:rsid w:val="006A6EEA"/>
    <w:rsid w:val="006B0B10"/>
    <w:rsid w:val="006B0D1F"/>
    <w:rsid w:val="006B16A4"/>
    <w:rsid w:val="006B2737"/>
    <w:rsid w:val="006B282D"/>
    <w:rsid w:val="006B451B"/>
    <w:rsid w:val="006B5464"/>
    <w:rsid w:val="006B5DC6"/>
    <w:rsid w:val="006B5F7D"/>
    <w:rsid w:val="006B6512"/>
    <w:rsid w:val="006B6650"/>
    <w:rsid w:val="006B66A7"/>
    <w:rsid w:val="006B72F0"/>
    <w:rsid w:val="006B751C"/>
    <w:rsid w:val="006B78A5"/>
    <w:rsid w:val="006B7FE2"/>
    <w:rsid w:val="006C1364"/>
    <w:rsid w:val="006C14BB"/>
    <w:rsid w:val="006C1A41"/>
    <w:rsid w:val="006C271D"/>
    <w:rsid w:val="006C3104"/>
    <w:rsid w:val="006C54E3"/>
    <w:rsid w:val="006C5C5C"/>
    <w:rsid w:val="006C5DA9"/>
    <w:rsid w:val="006C68CC"/>
    <w:rsid w:val="006C6E25"/>
    <w:rsid w:val="006C6ED6"/>
    <w:rsid w:val="006D1E94"/>
    <w:rsid w:val="006D2B09"/>
    <w:rsid w:val="006D2EFC"/>
    <w:rsid w:val="006D3B1C"/>
    <w:rsid w:val="006D421E"/>
    <w:rsid w:val="006D546E"/>
    <w:rsid w:val="006D5D44"/>
    <w:rsid w:val="006D6039"/>
    <w:rsid w:val="006E0926"/>
    <w:rsid w:val="006E149E"/>
    <w:rsid w:val="006E1AAF"/>
    <w:rsid w:val="006E6447"/>
    <w:rsid w:val="006F014D"/>
    <w:rsid w:val="006F1CB0"/>
    <w:rsid w:val="006F1EAD"/>
    <w:rsid w:val="006F39A3"/>
    <w:rsid w:val="006F479D"/>
    <w:rsid w:val="006F6BD3"/>
    <w:rsid w:val="006F7837"/>
    <w:rsid w:val="007021ED"/>
    <w:rsid w:val="00702446"/>
    <w:rsid w:val="00702C20"/>
    <w:rsid w:val="007037A4"/>
    <w:rsid w:val="00704B5F"/>
    <w:rsid w:val="00704B66"/>
    <w:rsid w:val="00704F86"/>
    <w:rsid w:val="00704FC7"/>
    <w:rsid w:val="00705211"/>
    <w:rsid w:val="00707D82"/>
    <w:rsid w:val="00710517"/>
    <w:rsid w:val="00711604"/>
    <w:rsid w:val="0071247D"/>
    <w:rsid w:val="00713BA2"/>
    <w:rsid w:val="00713C3B"/>
    <w:rsid w:val="00714401"/>
    <w:rsid w:val="007167A9"/>
    <w:rsid w:val="00716F38"/>
    <w:rsid w:val="007172DD"/>
    <w:rsid w:val="007203D7"/>
    <w:rsid w:val="007207E7"/>
    <w:rsid w:val="00722562"/>
    <w:rsid w:val="00722C7A"/>
    <w:rsid w:val="00723354"/>
    <w:rsid w:val="00723D45"/>
    <w:rsid w:val="00724B5D"/>
    <w:rsid w:val="00724C88"/>
    <w:rsid w:val="00726153"/>
    <w:rsid w:val="00727215"/>
    <w:rsid w:val="00727861"/>
    <w:rsid w:val="00730263"/>
    <w:rsid w:val="007310BC"/>
    <w:rsid w:val="00731EC8"/>
    <w:rsid w:val="00732798"/>
    <w:rsid w:val="00734E78"/>
    <w:rsid w:val="00735C26"/>
    <w:rsid w:val="007370DC"/>
    <w:rsid w:val="00737956"/>
    <w:rsid w:val="00737D55"/>
    <w:rsid w:val="00740763"/>
    <w:rsid w:val="007412E2"/>
    <w:rsid w:val="00741EE3"/>
    <w:rsid w:val="00743283"/>
    <w:rsid w:val="00746C75"/>
    <w:rsid w:val="00750B9F"/>
    <w:rsid w:val="007516D2"/>
    <w:rsid w:val="00753998"/>
    <w:rsid w:val="007555F1"/>
    <w:rsid w:val="00760BFC"/>
    <w:rsid w:val="007614D2"/>
    <w:rsid w:val="00761827"/>
    <w:rsid w:val="007631B5"/>
    <w:rsid w:val="007635E4"/>
    <w:rsid w:val="00763FF7"/>
    <w:rsid w:val="0076511F"/>
    <w:rsid w:val="00766F1D"/>
    <w:rsid w:val="00772872"/>
    <w:rsid w:val="0077379D"/>
    <w:rsid w:val="007740C3"/>
    <w:rsid w:val="00774214"/>
    <w:rsid w:val="0077458A"/>
    <w:rsid w:val="007755B7"/>
    <w:rsid w:val="00775BBD"/>
    <w:rsid w:val="00775BCD"/>
    <w:rsid w:val="00776DB3"/>
    <w:rsid w:val="00777043"/>
    <w:rsid w:val="00780823"/>
    <w:rsid w:val="00780DDD"/>
    <w:rsid w:val="00780E26"/>
    <w:rsid w:val="00781632"/>
    <w:rsid w:val="007819FC"/>
    <w:rsid w:val="0078371C"/>
    <w:rsid w:val="00783F44"/>
    <w:rsid w:val="00784ADF"/>
    <w:rsid w:val="00785BF4"/>
    <w:rsid w:val="0078631B"/>
    <w:rsid w:val="00790088"/>
    <w:rsid w:val="00793B5D"/>
    <w:rsid w:val="007943D7"/>
    <w:rsid w:val="00795C86"/>
    <w:rsid w:val="007A03D8"/>
    <w:rsid w:val="007A19CF"/>
    <w:rsid w:val="007A317F"/>
    <w:rsid w:val="007A616B"/>
    <w:rsid w:val="007A62B0"/>
    <w:rsid w:val="007A6F53"/>
    <w:rsid w:val="007A74A1"/>
    <w:rsid w:val="007A7896"/>
    <w:rsid w:val="007A7A2B"/>
    <w:rsid w:val="007B2A88"/>
    <w:rsid w:val="007B50F7"/>
    <w:rsid w:val="007B65C2"/>
    <w:rsid w:val="007B697B"/>
    <w:rsid w:val="007C029D"/>
    <w:rsid w:val="007C1B2C"/>
    <w:rsid w:val="007C1CF0"/>
    <w:rsid w:val="007C2B88"/>
    <w:rsid w:val="007C3402"/>
    <w:rsid w:val="007C4240"/>
    <w:rsid w:val="007C50A7"/>
    <w:rsid w:val="007C63EE"/>
    <w:rsid w:val="007C6578"/>
    <w:rsid w:val="007C667B"/>
    <w:rsid w:val="007C69C0"/>
    <w:rsid w:val="007C7BC3"/>
    <w:rsid w:val="007D2866"/>
    <w:rsid w:val="007D5A75"/>
    <w:rsid w:val="007D67EE"/>
    <w:rsid w:val="007D7712"/>
    <w:rsid w:val="007D7806"/>
    <w:rsid w:val="007D7863"/>
    <w:rsid w:val="007E1585"/>
    <w:rsid w:val="007E1710"/>
    <w:rsid w:val="007E24D4"/>
    <w:rsid w:val="007E2756"/>
    <w:rsid w:val="007E2E80"/>
    <w:rsid w:val="007E3A6F"/>
    <w:rsid w:val="007E4283"/>
    <w:rsid w:val="007E46C1"/>
    <w:rsid w:val="007E495D"/>
    <w:rsid w:val="007E4DD8"/>
    <w:rsid w:val="007E5089"/>
    <w:rsid w:val="007E6B15"/>
    <w:rsid w:val="007F35A2"/>
    <w:rsid w:val="007F35B3"/>
    <w:rsid w:val="007F4948"/>
    <w:rsid w:val="007F5328"/>
    <w:rsid w:val="007F6398"/>
    <w:rsid w:val="007F7875"/>
    <w:rsid w:val="007F7FCB"/>
    <w:rsid w:val="0080233F"/>
    <w:rsid w:val="008029DB"/>
    <w:rsid w:val="00802B38"/>
    <w:rsid w:val="008032CC"/>
    <w:rsid w:val="008033B6"/>
    <w:rsid w:val="008035A1"/>
    <w:rsid w:val="00803A32"/>
    <w:rsid w:val="0080468C"/>
    <w:rsid w:val="00806088"/>
    <w:rsid w:val="00806347"/>
    <w:rsid w:val="00806C1C"/>
    <w:rsid w:val="00807698"/>
    <w:rsid w:val="00807913"/>
    <w:rsid w:val="00807B5A"/>
    <w:rsid w:val="00810904"/>
    <w:rsid w:val="0081108F"/>
    <w:rsid w:val="00813023"/>
    <w:rsid w:val="008143D4"/>
    <w:rsid w:val="00814689"/>
    <w:rsid w:val="00817B23"/>
    <w:rsid w:val="00821189"/>
    <w:rsid w:val="00826757"/>
    <w:rsid w:val="008315CD"/>
    <w:rsid w:val="00831AD8"/>
    <w:rsid w:val="00833F24"/>
    <w:rsid w:val="0083720F"/>
    <w:rsid w:val="00837D3A"/>
    <w:rsid w:val="00837F99"/>
    <w:rsid w:val="0084119E"/>
    <w:rsid w:val="008442AF"/>
    <w:rsid w:val="008450CD"/>
    <w:rsid w:val="0084553E"/>
    <w:rsid w:val="008455D2"/>
    <w:rsid w:val="00845759"/>
    <w:rsid w:val="00845D20"/>
    <w:rsid w:val="00845D72"/>
    <w:rsid w:val="00846B33"/>
    <w:rsid w:val="008501CC"/>
    <w:rsid w:val="008527E2"/>
    <w:rsid w:val="008540F8"/>
    <w:rsid w:val="008543CB"/>
    <w:rsid w:val="00856DD3"/>
    <w:rsid w:val="00857B57"/>
    <w:rsid w:val="00857C74"/>
    <w:rsid w:val="00857C85"/>
    <w:rsid w:val="0086073D"/>
    <w:rsid w:val="00860876"/>
    <w:rsid w:val="00861579"/>
    <w:rsid w:val="00861911"/>
    <w:rsid w:val="00861E0E"/>
    <w:rsid w:val="00862088"/>
    <w:rsid w:val="00862505"/>
    <w:rsid w:val="00866B76"/>
    <w:rsid w:val="00870FB6"/>
    <w:rsid w:val="00871113"/>
    <w:rsid w:val="00873B14"/>
    <w:rsid w:val="00875011"/>
    <w:rsid w:val="00880D5B"/>
    <w:rsid w:val="00882D54"/>
    <w:rsid w:val="0088361A"/>
    <w:rsid w:val="00884205"/>
    <w:rsid w:val="00884FB9"/>
    <w:rsid w:val="00886BC8"/>
    <w:rsid w:val="00886CD6"/>
    <w:rsid w:val="008876B3"/>
    <w:rsid w:val="008906D7"/>
    <w:rsid w:val="00890AD7"/>
    <w:rsid w:val="008920E0"/>
    <w:rsid w:val="0089248F"/>
    <w:rsid w:val="008925C0"/>
    <w:rsid w:val="00893975"/>
    <w:rsid w:val="0089535C"/>
    <w:rsid w:val="00896ACB"/>
    <w:rsid w:val="00896B8F"/>
    <w:rsid w:val="008A07E6"/>
    <w:rsid w:val="008A1C45"/>
    <w:rsid w:val="008A1C9B"/>
    <w:rsid w:val="008A2B83"/>
    <w:rsid w:val="008A3B4B"/>
    <w:rsid w:val="008A4325"/>
    <w:rsid w:val="008A6E7B"/>
    <w:rsid w:val="008B10C2"/>
    <w:rsid w:val="008B1128"/>
    <w:rsid w:val="008B179B"/>
    <w:rsid w:val="008B2B5B"/>
    <w:rsid w:val="008B2E37"/>
    <w:rsid w:val="008B3151"/>
    <w:rsid w:val="008B3D1B"/>
    <w:rsid w:val="008B6831"/>
    <w:rsid w:val="008B740E"/>
    <w:rsid w:val="008C0A74"/>
    <w:rsid w:val="008C1AD5"/>
    <w:rsid w:val="008C3889"/>
    <w:rsid w:val="008C6B95"/>
    <w:rsid w:val="008C6D7E"/>
    <w:rsid w:val="008C70F4"/>
    <w:rsid w:val="008D07C0"/>
    <w:rsid w:val="008D086A"/>
    <w:rsid w:val="008D129D"/>
    <w:rsid w:val="008D196B"/>
    <w:rsid w:val="008D1A7D"/>
    <w:rsid w:val="008D233E"/>
    <w:rsid w:val="008D395C"/>
    <w:rsid w:val="008D4105"/>
    <w:rsid w:val="008E34D0"/>
    <w:rsid w:val="008E36B5"/>
    <w:rsid w:val="008E3C01"/>
    <w:rsid w:val="008E53AE"/>
    <w:rsid w:val="008F037F"/>
    <w:rsid w:val="008F0EAB"/>
    <w:rsid w:val="008F14D5"/>
    <w:rsid w:val="008F20BA"/>
    <w:rsid w:val="008F2E90"/>
    <w:rsid w:val="008F5023"/>
    <w:rsid w:val="008F52E7"/>
    <w:rsid w:val="008F5495"/>
    <w:rsid w:val="008F6B7E"/>
    <w:rsid w:val="008F77BF"/>
    <w:rsid w:val="008F7D48"/>
    <w:rsid w:val="009005A2"/>
    <w:rsid w:val="00901147"/>
    <w:rsid w:val="00901D16"/>
    <w:rsid w:val="0090268A"/>
    <w:rsid w:val="009031DB"/>
    <w:rsid w:val="00905057"/>
    <w:rsid w:val="0090506D"/>
    <w:rsid w:val="009058B5"/>
    <w:rsid w:val="00906F99"/>
    <w:rsid w:val="00910020"/>
    <w:rsid w:val="00912DA3"/>
    <w:rsid w:val="00913612"/>
    <w:rsid w:val="00914715"/>
    <w:rsid w:val="00921826"/>
    <w:rsid w:val="00922A83"/>
    <w:rsid w:val="00923241"/>
    <w:rsid w:val="009272DF"/>
    <w:rsid w:val="00927AC4"/>
    <w:rsid w:val="00927E8E"/>
    <w:rsid w:val="00930751"/>
    <w:rsid w:val="00930F8B"/>
    <w:rsid w:val="00931316"/>
    <w:rsid w:val="00933317"/>
    <w:rsid w:val="009335A4"/>
    <w:rsid w:val="0093376C"/>
    <w:rsid w:val="009346F4"/>
    <w:rsid w:val="0093538B"/>
    <w:rsid w:val="00935C15"/>
    <w:rsid w:val="00936588"/>
    <w:rsid w:val="00940161"/>
    <w:rsid w:val="00940924"/>
    <w:rsid w:val="00942B1D"/>
    <w:rsid w:val="00943057"/>
    <w:rsid w:val="009436C3"/>
    <w:rsid w:val="00944296"/>
    <w:rsid w:val="0094571A"/>
    <w:rsid w:val="00951D9F"/>
    <w:rsid w:val="00952F16"/>
    <w:rsid w:val="009538E6"/>
    <w:rsid w:val="00954CF2"/>
    <w:rsid w:val="00957BAC"/>
    <w:rsid w:val="00960673"/>
    <w:rsid w:val="00961449"/>
    <w:rsid w:val="00961C2C"/>
    <w:rsid w:val="00963670"/>
    <w:rsid w:val="0096382E"/>
    <w:rsid w:val="00964BE4"/>
    <w:rsid w:val="0096586D"/>
    <w:rsid w:val="00966E30"/>
    <w:rsid w:val="009678AA"/>
    <w:rsid w:val="0096791D"/>
    <w:rsid w:val="0097001C"/>
    <w:rsid w:val="009704E4"/>
    <w:rsid w:val="00970694"/>
    <w:rsid w:val="00973085"/>
    <w:rsid w:val="00975291"/>
    <w:rsid w:val="0097607E"/>
    <w:rsid w:val="00977032"/>
    <w:rsid w:val="00977185"/>
    <w:rsid w:val="009772BB"/>
    <w:rsid w:val="009775C7"/>
    <w:rsid w:val="00981284"/>
    <w:rsid w:val="0098307B"/>
    <w:rsid w:val="00985464"/>
    <w:rsid w:val="00985D65"/>
    <w:rsid w:val="00986540"/>
    <w:rsid w:val="00987448"/>
    <w:rsid w:val="0099311F"/>
    <w:rsid w:val="0099447D"/>
    <w:rsid w:val="00994BF6"/>
    <w:rsid w:val="00995403"/>
    <w:rsid w:val="00995B95"/>
    <w:rsid w:val="009963A3"/>
    <w:rsid w:val="00996DEF"/>
    <w:rsid w:val="00997550"/>
    <w:rsid w:val="009978EC"/>
    <w:rsid w:val="009A0289"/>
    <w:rsid w:val="009A1652"/>
    <w:rsid w:val="009A22CE"/>
    <w:rsid w:val="009A3941"/>
    <w:rsid w:val="009A4C48"/>
    <w:rsid w:val="009A4F76"/>
    <w:rsid w:val="009A5E17"/>
    <w:rsid w:val="009A7DDC"/>
    <w:rsid w:val="009B1FD8"/>
    <w:rsid w:val="009B278D"/>
    <w:rsid w:val="009B337B"/>
    <w:rsid w:val="009B39D3"/>
    <w:rsid w:val="009B44C6"/>
    <w:rsid w:val="009B6CA4"/>
    <w:rsid w:val="009B73FF"/>
    <w:rsid w:val="009B7DD9"/>
    <w:rsid w:val="009C20FF"/>
    <w:rsid w:val="009C22BE"/>
    <w:rsid w:val="009C388D"/>
    <w:rsid w:val="009C61D0"/>
    <w:rsid w:val="009D185F"/>
    <w:rsid w:val="009D18D1"/>
    <w:rsid w:val="009D1D27"/>
    <w:rsid w:val="009D2812"/>
    <w:rsid w:val="009D28A7"/>
    <w:rsid w:val="009D327A"/>
    <w:rsid w:val="009D522D"/>
    <w:rsid w:val="009D5552"/>
    <w:rsid w:val="009D6726"/>
    <w:rsid w:val="009E231A"/>
    <w:rsid w:val="009E2C09"/>
    <w:rsid w:val="009E2EF0"/>
    <w:rsid w:val="009E2F64"/>
    <w:rsid w:val="009E35F5"/>
    <w:rsid w:val="009E49B5"/>
    <w:rsid w:val="009E69E9"/>
    <w:rsid w:val="009F0660"/>
    <w:rsid w:val="009F298B"/>
    <w:rsid w:val="009F3844"/>
    <w:rsid w:val="009F46B3"/>
    <w:rsid w:val="009F510B"/>
    <w:rsid w:val="009F5BB4"/>
    <w:rsid w:val="009F5D1D"/>
    <w:rsid w:val="009F739E"/>
    <w:rsid w:val="009F75F5"/>
    <w:rsid w:val="00A0006E"/>
    <w:rsid w:val="00A00478"/>
    <w:rsid w:val="00A0109A"/>
    <w:rsid w:val="00A0455F"/>
    <w:rsid w:val="00A06F2C"/>
    <w:rsid w:val="00A06F32"/>
    <w:rsid w:val="00A071F8"/>
    <w:rsid w:val="00A079E6"/>
    <w:rsid w:val="00A10E2B"/>
    <w:rsid w:val="00A11096"/>
    <w:rsid w:val="00A11863"/>
    <w:rsid w:val="00A12FE0"/>
    <w:rsid w:val="00A13173"/>
    <w:rsid w:val="00A1404E"/>
    <w:rsid w:val="00A14D4F"/>
    <w:rsid w:val="00A15E73"/>
    <w:rsid w:val="00A16557"/>
    <w:rsid w:val="00A17B12"/>
    <w:rsid w:val="00A20456"/>
    <w:rsid w:val="00A22DAB"/>
    <w:rsid w:val="00A24147"/>
    <w:rsid w:val="00A24524"/>
    <w:rsid w:val="00A24729"/>
    <w:rsid w:val="00A2513F"/>
    <w:rsid w:val="00A2676C"/>
    <w:rsid w:val="00A270E0"/>
    <w:rsid w:val="00A30084"/>
    <w:rsid w:val="00A311B1"/>
    <w:rsid w:val="00A343BB"/>
    <w:rsid w:val="00A34BCE"/>
    <w:rsid w:val="00A34D5E"/>
    <w:rsid w:val="00A35191"/>
    <w:rsid w:val="00A35232"/>
    <w:rsid w:val="00A37351"/>
    <w:rsid w:val="00A37A2A"/>
    <w:rsid w:val="00A41B4A"/>
    <w:rsid w:val="00A4425A"/>
    <w:rsid w:val="00A50895"/>
    <w:rsid w:val="00A5264B"/>
    <w:rsid w:val="00A527B5"/>
    <w:rsid w:val="00A5321E"/>
    <w:rsid w:val="00A544A2"/>
    <w:rsid w:val="00A57CF5"/>
    <w:rsid w:val="00A60A4C"/>
    <w:rsid w:val="00A61EF9"/>
    <w:rsid w:val="00A6214F"/>
    <w:rsid w:val="00A62A86"/>
    <w:rsid w:val="00A62A90"/>
    <w:rsid w:val="00A63078"/>
    <w:rsid w:val="00A64C0F"/>
    <w:rsid w:val="00A65A6A"/>
    <w:rsid w:val="00A66393"/>
    <w:rsid w:val="00A705C4"/>
    <w:rsid w:val="00A70607"/>
    <w:rsid w:val="00A71D40"/>
    <w:rsid w:val="00A72665"/>
    <w:rsid w:val="00A73318"/>
    <w:rsid w:val="00A73501"/>
    <w:rsid w:val="00A73D49"/>
    <w:rsid w:val="00A73D57"/>
    <w:rsid w:val="00A73EED"/>
    <w:rsid w:val="00A75CB8"/>
    <w:rsid w:val="00A76622"/>
    <w:rsid w:val="00A80A55"/>
    <w:rsid w:val="00A82356"/>
    <w:rsid w:val="00A83136"/>
    <w:rsid w:val="00A86114"/>
    <w:rsid w:val="00A865AC"/>
    <w:rsid w:val="00A92010"/>
    <w:rsid w:val="00A93A9F"/>
    <w:rsid w:val="00A93FD0"/>
    <w:rsid w:val="00A9517D"/>
    <w:rsid w:val="00A956AC"/>
    <w:rsid w:val="00A969F2"/>
    <w:rsid w:val="00AA0B31"/>
    <w:rsid w:val="00AA44D4"/>
    <w:rsid w:val="00AA56D3"/>
    <w:rsid w:val="00AA5949"/>
    <w:rsid w:val="00AA74B3"/>
    <w:rsid w:val="00AB0A92"/>
    <w:rsid w:val="00AB0E80"/>
    <w:rsid w:val="00AB183A"/>
    <w:rsid w:val="00AB34CF"/>
    <w:rsid w:val="00AB3C06"/>
    <w:rsid w:val="00AB4926"/>
    <w:rsid w:val="00AB60A0"/>
    <w:rsid w:val="00AB6392"/>
    <w:rsid w:val="00AB7DED"/>
    <w:rsid w:val="00AC0829"/>
    <w:rsid w:val="00AC142C"/>
    <w:rsid w:val="00AC1DDE"/>
    <w:rsid w:val="00AC29CE"/>
    <w:rsid w:val="00AC38DC"/>
    <w:rsid w:val="00AC4AC7"/>
    <w:rsid w:val="00AC4E9A"/>
    <w:rsid w:val="00AC5497"/>
    <w:rsid w:val="00AC590F"/>
    <w:rsid w:val="00AC6E16"/>
    <w:rsid w:val="00AC79A9"/>
    <w:rsid w:val="00AC7CFB"/>
    <w:rsid w:val="00AD0B3F"/>
    <w:rsid w:val="00AD0CDB"/>
    <w:rsid w:val="00AD1238"/>
    <w:rsid w:val="00AD17F8"/>
    <w:rsid w:val="00AD189C"/>
    <w:rsid w:val="00AD4D89"/>
    <w:rsid w:val="00AE04B7"/>
    <w:rsid w:val="00AE2DAF"/>
    <w:rsid w:val="00AE3367"/>
    <w:rsid w:val="00AE52E1"/>
    <w:rsid w:val="00AE6112"/>
    <w:rsid w:val="00AF0202"/>
    <w:rsid w:val="00AF1005"/>
    <w:rsid w:val="00AF1824"/>
    <w:rsid w:val="00AF2048"/>
    <w:rsid w:val="00AF2AB2"/>
    <w:rsid w:val="00AF3269"/>
    <w:rsid w:val="00AF3365"/>
    <w:rsid w:val="00AF40D3"/>
    <w:rsid w:val="00AF5CBC"/>
    <w:rsid w:val="00AF5EAA"/>
    <w:rsid w:val="00AF5EBD"/>
    <w:rsid w:val="00AF6116"/>
    <w:rsid w:val="00AF7AE5"/>
    <w:rsid w:val="00AF7C6A"/>
    <w:rsid w:val="00B005CF"/>
    <w:rsid w:val="00B01223"/>
    <w:rsid w:val="00B019DE"/>
    <w:rsid w:val="00B02207"/>
    <w:rsid w:val="00B03BB1"/>
    <w:rsid w:val="00B052FE"/>
    <w:rsid w:val="00B11089"/>
    <w:rsid w:val="00B11148"/>
    <w:rsid w:val="00B14011"/>
    <w:rsid w:val="00B17934"/>
    <w:rsid w:val="00B17F1B"/>
    <w:rsid w:val="00B204E0"/>
    <w:rsid w:val="00B20E91"/>
    <w:rsid w:val="00B210E7"/>
    <w:rsid w:val="00B2184D"/>
    <w:rsid w:val="00B21F4E"/>
    <w:rsid w:val="00B22074"/>
    <w:rsid w:val="00B22D31"/>
    <w:rsid w:val="00B24BB4"/>
    <w:rsid w:val="00B25722"/>
    <w:rsid w:val="00B27020"/>
    <w:rsid w:val="00B32CD1"/>
    <w:rsid w:val="00B32E0B"/>
    <w:rsid w:val="00B33C76"/>
    <w:rsid w:val="00B346B2"/>
    <w:rsid w:val="00B352E6"/>
    <w:rsid w:val="00B3606B"/>
    <w:rsid w:val="00B36585"/>
    <w:rsid w:val="00B37905"/>
    <w:rsid w:val="00B41272"/>
    <w:rsid w:val="00B41302"/>
    <w:rsid w:val="00B425B5"/>
    <w:rsid w:val="00B43247"/>
    <w:rsid w:val="00B4379A"/>
    <w:rsid w:val="00B43DDA"/>
    <w:rsid w:val="00B44644"/>
    <w:rsid w:val="00B44CDA"/>
    <w:rsid w:val="00B44D1E"/>
    <w:rsid w:val="00B4547C"/>
    <w:rsid w:val="00B4784E"/>
    <w:rsid w:val="00B525F0"/>
    <w:rsid w:val="00B542D4"/>
    <w:rsid w:val="00B5539B"/>
    <w:rsid w:val="00B55F66"/>
    <w:rsid w:val="00B6107B"/>
    <w:rsid w:val="00B6399D"/>
    <w:rsid w:val="00B63D79"/>
    <w:rsid w:val="00B6508E"/>
    <w:rsid w:val="00B667E7"/>
    <w:rsid w:val="00B673B8"/>
    <w:rsid w:val="00B67B4A"/>
    <w:rsid w:val="00B7021D"/>
    <w:rsid w:val="00B71237"/>
    <w:rsid w:val="00B71261"/>
    <w:rsid w:val="00B71EA4"/>
    <w:rsid w:val="00B72DC9"/>
    <w:rsid w:val="00B732DD"/>
    <w:rsid w:val="00B73332"/>
    <w:rsid w:val="00B7349E"/>
    <w:rsid w:val="00B7464B"/>
    <w:rsid w:val="00B7676D"/>
    <w:rsid w:val="00B7683C"/>
    <w:rsid w:val="00B776AF"/>
    <w:rsid w:val="00B777C5"/>
    <w:rsid w:val="00B8097C"/>
    <w:rsid w:val="00B817C9"/>
    <w:rsid w:val="00B82B04"/>
    <w:rsid w:val="00B84761"/>
    <w:rsid w:val="00B84C2C"/>
    <w:rsid w:val="00B85CAC"/>
    <w:rsid w:val="00B865DE"/>
    <w:rsid w:val="00B86D06"/>
    <w:rsid w:val="00B87253"/>
    <w:rsid w:val="00B90179"/>
    <w:rsid w:val="00B95058"/>
    <w:rsid w:val="00B962DB"/>
    <w:rsid w:val="00B97B5C"/>
    <w:rsid w:val="00BA36D3"/>
    <w:rsid w:val="00BA43DF"/>
    <w:rsid w:val="00BA4FDB"/>
    <w:rsid w:val="00BA65D9"/>
    <w:rsid w:val="00BA6F9E"/>
    <w:rsid w:val="00BA72B7"/>
    <w:rsid w:val="00BA73C4"/>
    <w:rsid w:val="00BB1ED0"/>
    <w:rsid w:val="00BB5088"/>
    <w:rsid w:val="00BB6B2D"/>
    <w:rsid w:val="00BB738F"/>
    <w:rsid w:val="00BC1424"/>
    <w:rsid w:val="00BC18A4"/>
    <w:rsid w:val="00BC2CF6"/>
    <w:rsid w:val="00BC39EA"/>
    <w:rsid w:val="00BC62AC"/>
    <w:rsid w:val="00BC75E3"/>
    <w:rsid w:val="00BC7F2A"/>
    <w:rsid w:val="00BD0E15"/>
    <w:rsid w:val="00BD420D"/>
    <w:rsid w:val="00BD4C1C"/>
    <w:rsid w:val="00BD7320"/>
    <w:rsid w:val="00BD7F3C"/>
    <w:rsid w:val="00BE3528"/>
    <w:rsid w:val="00BE574B"/>
    <w:rsid w:val="00BE5A71"/>
    <w:rsid w:val="00BE5DCB"/>
    <w:rsid w:val="00BE6047"/>
    <w:rsid w:val="00BE69A9"/>
    <w:rsid w:val="00BF12B1"/>
    <w:rsid w:val="00BF47C4"/>
    <w:rsid w:val="00BF55F4"/>
    <w:rsid w:val="00BF690E"/>
    <w:rsid w:val="00BF6CF5"/>
    <w:rsid w:val="00BF6E5E"/>
    <w:rsid w:val="00C00629"/>
    <w:rsid w:val="00C017D6"/>
    <w:rsid w:val="00C019C6"/>
    <w:rsid w:val="00C04E45"/>
    <w:rsid w:val="00C053D5"/>
    <w:rsid w:val="00C0578F"/>
    <w:rsid w:val="00C11EE6"/>
    <w:rsid w:val="00C125FE"/>
    <w:rsid w:val="00C146B8"/>
    <w:rsid w:val="00C155E5"/>
    <w:rsid w:val="00C16576"/>
    <w:rsid w:val="00C16AE6"/>
    <w:rsid w:val="00C171E7"/>
    <w:rsid w:val="00C20276"/>
    <w:rsid w:val="00C20C37"/>
    <w:rsid w:val="00C22098"/>
    <w:rsid w:val="00C22411"/>
    <w:rsid w:val="00C229D2"/>
    <w:rsid w:val="00C229F1"/>
    <w:rsid w:val="00C22C00"/>
    <w:rsid w:val="00C25DE4"/>
    <w:rsid w:val="00C26596"/>
    <w:rsid w:val="00C26916"/>
    <w:rsid w:val="00C26E8A"/>
    <w:rsid w:val="00C33924"/>
    <w:rsid w:val="00C34DF5"/>
    <w:rsid w:val="00C34DF9"/>
    <w:rsid w:val="00C35829"/>
    <w:rsid w:val="00C40215"/>
    <w:rsid w:val="00C409E8"/>
    <w:rsid w:val="00C42257"/>
    <w:rsid w:val="00C43A02"/>
    <w:rsid w:val="00C43E49"/>
    <w:rsid w:val="00C43E89"/>
    <w:rsid w:val="00C46B6B"/>
    <w:rsid w:val="00C5220C"/>
    <w:rsid w:val="00C52D80"/>
    <w:rsid w:val="00C53A51"/>
    <w:rsid w:val="00C54125"/>
    <w:rsid w:val="00C54788"/>
    <w:rsid w:val="00C558E4"/>
    <w:rsid w:val="00C56620"/>
    <w:rsid w:val="00C5670D"/>
    <w:rsid w:val="00C60173"/>
    <w:rsid w:val="00C611B8"/>
    <w:rsid w:val="00C61862"/>
    <w:rsid w:val="00C62227"/>
    <w:rsid w:val="00C62567"/>
    <w:rsid w:val="00C62724"/>
    <w:rsid w:val="00C62C2D"/>
    <w:rsid w:val="00C63294"/>
    <w:rsid w:val="00C65A2B"/>
    <w:rsid w:val="00C668CB"/>
    <w:rsid w:val="00C66D33"/>
    <w:rsid w:val="00C73FCF"/>
    <w:rsid w:val="00C754BE"/>
    <w:rsid w:val="00C769DF"/>
    <w:rsid w:val="00C778CE"/>
    <w:rsid w:val="00C77DC6"/>
    <w:rsid w:val="00C80802"/>
    <w:rsid w:val="00C80ADE"/>
    <w:rsid w:val="00C83D73"/>
    <w:rsid w:val="00C84755"/>
    <w:rsid w:val="00C86B98"/>
    <w:rsid w:val="00C86CD7"/>
    <w:rsid w:val="00C91D65"/>
    <w:rsid w:val="00C926F0"/>
    <w:rsid w:val="00C93CEE"/>
    <w:rsid w:val="00C9403F"/>
    <w:rsid w:val="00C944C2"/>
    <w:rsid w:val="00C94AD2"/>
    <w:rsid w:val="00C954C1"/>
    <w:rsid w:val="00C95CFF"/>
    <w:rsid w:val="00C96834"/>
    <w:rsid w:val="00C968C4"/>
    <w:rsid w:val="00C96982"/>
    <w:rsid w:val="00C9777B"/>
    <w:rsid w:val="00CA0F49"/>
    <w:rsid w:val="00CA26C4"/>
    <w:rsid w:val="00CA2D00"/>
    <w:rsid w:val="00CA655D"/>
    <w:rsid w:val="00CA6880"/>
    <w:rsid w:val="00CA6A33"/>
    <w:rsid w:val="00CA78FE"/>
    <w:rsid w:val="00CB0800"/>
    <w:rsid w:val="00CB1B79"/>
    <w:rsid w:val="00CB25DC"/>
    <w:rsid w:val="00CB3780"/>
    <w:rsid w:val="00CB3FA9"/>
    <w:rsid w:val="00CB7FEE"/>
    <w:rsid w:val="00CC17DD"/>
    <w:rsid w:val="00CC377B"/>
    <w:rsid w:val="00CC7FD6"/>
    <w:rsid w:val="00CD1299"/>
    <w:rsid w:val="00CD2665"/>
    <w:rsid w:val="00CD3348"/>
    <w:rsid w:val="00CD4CB3"/>
    <w:rsid w:val="00CD4DB6"/>
    <w:rsid w:val="00CD5F32"/>
    <w:rsid w:val="00CD6046"/>
    <w:rsid w:val="00CD611A"/>
    <w:rsid w:val="00CD7C84"/>
    <w:rsid w:val="00CE248F"/>
    <w:rsid w:val="00CE3EE7"/>
    <w:rsid w:val="00CE4291"/>
    <w:rsid w:val="00CE6D34"/>
    <w:rsid w:val="00CE79AD"/>
    <w:rsid w:val="00CF020D"/>
    <w:rsid w:val="00CF11DF"/>
    <w:rsid w:val="00CF1224"/>
    <w:rsid w:val="00CF2F4E"/>
    <w:rsid w:val="00CF4409"/>
    <w:rsid w:val="00CF57A5"/>
    <w:rsid w:val="00CF754B"/>
    <w:rsid w:val="00CF766E"/>
    <w:rsid w:val="00D026AC"/>
    <w:rsid w:val="00D0482E"/>
    <w:rsid w:val="00D056F3"/>
    <w:rsid w:val="00D107AE"/>
    <w:rsid w:val="00D125C2"/>
    <w:rsid w:val="00D126DC"/>
    <w:rsid w:val="00D12E62"/>
    <w:rsid w:val="00D14510"/>
    <w:rsid w:val="00D145E3"/>
    <w:rsid w:val="00D14BC5"/>
    <w:rsid w:val="00D15DC2"/>
    <w:rsid w:val="00D168D3"/>
    <w:rsid w:val="00D16977"/>
    <w:rsid w:val="00D16D5C"/>
    <w:rsid w:val="00D17AFC"/>
    <w:rsid w:val="00D17FD1"/>
    <w:rsid w:val="00D20C0B"/>
    <w:rsid w:val="00D229F7"/>
    <w:rsid w:val="00D23A2E"/>
    <w:rsid w:val="00D244CB"/>
    <w:rsid w:val="00D2478D"/>
    <w:rsid w:val="00D2667B"/>
    <w:rsid w:val="00D270B9"/>
    <w:rsid w:val="00D31EAD"/>
    <w:rsid w:val="00D332EB"/>
    <w:rsid w:val="00D33C1B"/>
    <w:rsid w:val="00D35A47"/>
    <w:rsid w:val="00D363D3"/>
    <w:rsid w:val="00D366BC"/>
    <w:rsid w:val="00D3765B"/>
    <w:rsid w:val="00D37F97"/>
    <w:rsid w:val="00D41E73"/>
    <w:rsid w:val="00D41EC1"/>
    <w:rsid w:val="00D41FE0"/>
    <w:rsid w:val="00D4442E"/>
    <w:rsid w:val="00D44F06"/>
    <w:rsid w:val="00D45361"/>
    <w:rsid w:val="00D45A3E"/>
    <w:rsid w:val="00D45C03"/>
    <w:rsid w:val="00D47146"/>
    <w:rsid w:val="00D503F4"/>
    <w:rsid w:val="00D51FF5"/>
    <w:rsid w:val="00D5321F"/>
    <w:rsid w:val="00D54880"/>
    <w:rsid w:val="00D552BF"/>
    <w:rsid w:val="00D5690B"/>
    <w:rsid w:val="00D60127"/>
    <w:rsid w:val="00D6095E"/>
    <w:rsid w:val="00D60EA0"/>
    <w:rsid w:val="00D61740"/>
    <w:rsid w:val="00D62336"/>
    <w:rsid w:val="00D66299"/>
    <w:rsid w:val="00D66A06"/>
    <w:rsid w:val="00D66D9A"/>
    <w:rsid w:val="00D66F1E"/>
    <w:rsid w:val="00D66FC9"/>
    <w:rsid w:val="00D67BD6"/>
    <w:rsid w:val="00D67ED4"/>
    <w:rsid w:val="00D703B9"/>
    <w:rsid w:val="00D70E5E"/>
    <w:rsid w:val="00D71301"/>
    <w:rsid w:val="00D71A61"/>
    <w:rsid w:val="00D7208B"/>
    <w:rsid w:val="00D7285C"/>
    <w:rsid w:val="00D739C2"/>
    <w:rsid w:val="00D73FEB"/>
    <w:rsid w:val="00D75890"/>
    <w:rsid w:val="00D76451"/>
    <w:rsid w:val="00D80D52"/>
    <w:rsid w:val="00D863D7"/>
    <w:rsid w:val="00D86C5F"/>
    <w:rsid w:val="00D8716A"/>
    <w:rsid w:val="00D879B0"/>
    <w:rsid w:val="00D908F2"/>
    <w:rsid w:val="00D91202"/>
    <w:rsid w:val="00D91DF8"/>
    <w:rsid w:val="00D926A9"/>
    <w:rsid w:val="00D93BE9"/>
    <w:rsid w:val="00D94A39"/>
    <w:rsid w:val="00D96E35"/>
    <w:rsid w:val="00D97D69"/>
    <w:rsid w:val="00DA08E2"/>
    <w:rsid w:val="00DA3F96"/>
    <w:rsid w:val="00DA4255"/>
    <w:rsid w:val="00DA44A4"/>
    <w:rsid w:val="00DA511E"/>
    <w:rsid w:val="00DA55C9"/>
    <w:rsid w:val="00DA56E7"/>
    <w:rsid w:val="00DA7192"/>
    <w:rsid w:val="00DA71CD"/>
    <w:rsid w:val="00DA7709"/>
    <w:rsid w:val="00DA7D49"/>
    <w:rsid w:val="00DB09A7"/>
    <w:rsid w:val="00DB0C8C"/>
    <w:rsid w:val="00DB0D48"/>
    <w:rsid w:val="00DB13BE"/>
    <w:rsid w:val="00DB13FB"/>
    <w:rsid w:val="00DB599C"/>
    <w:rsid w:val="00DB6660"/>
    <w:rsid w:val="00DB6B66"/>
    <w:rsid w:val="00DB72A0"/>
    <w:rsid w:val="00DB72DE"/>
    <w:rsid w:val="00DB7ACE"/>
    <w:rsid w:val="00DC1957"/>
    <w:rsid w:val="00DC3430"/>
    <w:rsid w:val="00DC3737"/>
    <w:rsid w:val="00DC5391"/>
    <w:rsid w:val="00DC5F5C"/>
    <w:rsid w:val="00DC64B0"/>
    <w:rsid w:val="00DC6EA1"/>
    <w:rsid w:val="00DD057D"/>
    <w:rsid w:val="00DD1414"/>
    <w:rsid w:val="00DD183B"/>
    <w:rsid w:val="00DD3178"/>
    <w:rsid w:val="00DD43A3"/>
    <w:rsid w:val="00DD4A4D"/>
    <w:rsid w:val="00DD5028"/>
    <w:rsid w:val="00DD66F4"/>
    <w:rsid w:val="00DD69EE"/>
    <w:rsid w:val="00DE1F8D"/>
    <w:rsid w:val="00DE3024"/>
    <w:rsid w:val="00DE3040"/>
    <w:rsid w:val="00DE3FB9"/>
    <w:rsid w:val="00DE408E"/>
    <w:rsid w:val="00DE4510"/>
    <w:rsid w:val="00DE5CFA"/>
    <w:rsid w:val="00DE7C84"/>
    <w:rsid w:val="00DF0277"/>
    <w:rsid w:val="00DF0976"/>
    <w:rsid w:val="00DF1CED"/>
    <w:rsid w:val="00DF2B88"/>
    <w:rsid w:val="00DF301A"/>
    <w:rsid w:val="00DF4903"/>
    <w:rsid w:val="00DF6D46"/>
    <w:rsid w:val="00DF727D"/>
    <w:rsid w:val="00E005F3"/>
    <w:rsid w:val="00E023B6"/>
    <w:rsid w:val="00E024A0"/>
    <w:rsid w:val="00E02AE6"/>
    <w:rsid w:val="00E03803"/>
    <w:rsid w:val="00E04618"/>
    <w:rsid w:val="00E04C2F"/>
    <w:rsid w:val="00E050DE"/>
    <w:rsid w:val="00E06B95"/>
    <w:rsid w:val="00E1212F"/>
    <w:rsid w:val="00E123CB"/>
    <w:rsid w:val="00E15E98"/>
    <w:rsid w:val="00E16B3E"/>
    <w:rsid w:val="00E204AE"/>
    <w:rsid w:val="00E2050B"/>
    <w:rsid w:val="00E2161A"/>
    <w:rsid w:val="00E22979"/>
    <w:rsid w:val="00E2334E"/>
    <w:rsid w:val="00E23A31"/>
    <w:rsid w:val="00E25837"/>
    <w:rsid w:val="00E25A8B"/>
    <w:rsid w:val="00E25D16"/>
    <w:rsid w:val="00E2624A"/>
    <w:rsid w:val="00E26DD7"/>
    <w:rsid w:val="00E277C8"/>
    <w:rsid w:val="00E31B46"/>
    <w:rsid w:val="00E333AC"/>
    <w:rsid w:val="00E3365D"/>
    <w:rsid w:val="00E340D1"/>
    <w:rsid w:val="00E340E9"/>
    <w:rsid w:val="00E3478D"/>
    <w:rsid w:val="00E34C79"/>
    <w:rsid w:val="00E36563"/>
    <w:rsid w:val="00E365F8"/>
    <w:rsid w:val="00E40501"/>
    <w:rsid w:val="00E41DB5"/>
    <w:rsid w:val="00E42BC1"/>
    <w:rsid w:val="00E44A23"/>
    <w:rsid w:val="00E45672"/>
    <w:rsid w:val="00E45CC4"/>
    <w:rsid w:val="00E4621D"/>
    <w:rsid w:val="00E463E4"/>
    <w:rsid w:val="00E468FE"/>
    <w:rsid w:val="00E46B71"/>
    <w:rsid w:val="00E52313"/>
    <w:rsid w:val="00E55837"/>
    <w:rsid w:val="00E56EC1"/>
    <w:rsid w:val="00E57675"/>
    <w:rsid w:val="00E62763"/>
    <w:rsid w:val="00E6294E"/>
    <w:rsid w:val="00E6714F"/>
    <w:rsid w:val="00E67F58"/>
    <w:rsid w:val="00E70019"/>
    <w:rsid w:val="00E70482"/>
    <w:rsid w:val="00E705AB"/>
    <w:rsid w:val="00E719B0"/>
    <w:rsid w:val="00E7412B"/>
    <w:rsid w:val="00E770ED"/>
    <w:rsid w:val="00E811C3"/>
    <w:rsid w:val="00E81A91"/>
    <w:rsid w:val="00E82343"/>
    <w:rsid w:val="00E823E4"/>
    <w:rsid w:val="00E82689"/>
    <w:rsid w:val="00E8350F"/>
    <w:rsid w:val="00E83C26"/>
    <w:rsid w:val="00E845B9"/>
    <w:rsid w:val="00E8699F"/>
    <w:rsid w:val="00E86AD0"/>
    <w:rsid w:val="00E872B4"/>
    <w:rsid w:val="00E906C7"/>
    <w:rsid w:val="00E90BEE"/>
    <w:rsid w:val="00E92821"/>
    <w:rsid w:val="00E9290B"/>
    <w:rsid w:val="00E95948"/>
    <w:rsid w:val="00EA0662"/>
    <w:rsid w:val="00EA0BEB"/>
    <w:rsid w:val="00EA178F"/>
    <w:rsid w:val="00EA2ED8"/>
    <w:rsid w:val="00EA513A"/>
    <w:rsid w:val="00EA51AE"/>
    <w:rsid w:val="00EA5435"/>
    <w:rsid w:val="00EA5928"/>
    <w:rsid w:val="00EA6698"/>
    <w:rsid w:val="00EA7557"/>
    <w:rsid w:val="00EA7F2B"/>
    <w:rsid w:val="00EB0AD7"/>
    <w:rsid w:val="00EB1DC9"/>
    <w:rsid w:val="00EB3135"/>
    <w:rsid w:val="00EB3190"/>
    <w:rsid w:val="00EB32A9"/>
    <w:rsid w:val="00EB544E"/>
    <w:rsid w:val="00EB5F2B"/>
    <w:rsid w:val="00EB7635"/>
    <w:rsid w:val="00EB7B76"/>
    <w:rsid w:val="00EB7BE9"/>
    <w:rsid w:val="00EC1172"/>
    <w:rsid w:val="00EC23D3"/>
    <w:rsid w:val="00EC38E7"/>
    <w:rsid w:val="00EC4FB3"/>
    <w:rsid w:val="00EC6653"/>
    <w:rsid w:val="00EC6C7A"/>
    <w:rsid w:val="00ED01AC"/>
    <w:rsid w:val="00ED085D"/>
    <w:rsid w:val="00ED08FC"/>
    <w:rsid w:val="00ED0C08"/>
    <w:rsid w:val="00ED1F10"/>
    <w:rsid w:val="00ED2F5D"/>
    <w:rsid w:val="00ED330B"/>
    <w:rsid w:val="00ED5CA9"/>
    <w:rsid w:val="00ED7B19"/>
    <w:rsid w:val="00EE1A6F"/>
    <w:rsid w:val="00EE3B69"/>
    <w:rsid w:val="00EE42D9"/>
    <w:rsid w:val="00EE44E2"/>
    <w:rsid w:val="00EE498E"/>
    <w:rsid w:val="00EE5B1C"/>
    <w:rsid w:val="00EE628A"/>
    <w:rsid w:val="00EF05EE"/>
    <w:rsid w:val="00EF4B6B"/>
    <w:rsid w:val="00EF5865"/>
    <w:rsid w:val="00F003A1"/>
    <w:rsid w:val="00F010FB"/>
    <w:rsid w:val="00F0565E"/>
    <w:rsid w:val="00F05F22"/>
    <w:rsid w:val="00F076CB"/>
    <w:rsid w:val="00F101C1"/>
    <w:rsid w:val="00F10301"/>
    <w:rsid w:val="00F103FC"/>
    <w:rsid w:val="00F109B1"/>
    <w:rsid w:val="00F10FB2"/>
    <w:rsid w:val="00F1152C"/>
    <w:rsid w:val="00F12DFE"/>
    <w:rsid w:val="00F13153"/>
    <w:rsid w:val="00F13851"/>
    <w:rsid w:val="00F1389B"/>
    <w:rsid w:val="00F15761"/>
    <w:rsid w:val="00F15A50"/>
    <w:rsid w:val="00F16830"/>
    <w:rsid w:val="00F20B51"/>
    <w:rsid w:val="00F20D13"/>
    <w:rsid w:val="00F21903"/>
    <w:rsid w:val="00F22156"/>
    <w:rsid w:val="00F24907"/>
    <w:rsid w:val="00F25E7D"/>
    <w:rsid w:val="00F26CEA"/>
    <w:rsid w:val="00F31069"/>
    <w:rsid w:val="00F3110D"/>
    <w:rsid w:val="00F33375"/>
    <w:rsid w:val="00F33784"/>
    <w:rsid w:val="00F36285"/>
    <w:rsid w:val="00F36F0D"/>
    <w:rsid w:val="00F411D5"/>
    <w:rsid w:val="00F41BF1"/>
    <w:rsid w:val="00F430AF"/>
    <w:rsid w:val="00F4433E"/>
    <w:rsid w:val="00F51941"/>
    <w:rsid w:val="00F530D2"/>
    <w:rsid w:val="00F552D7"/>
    <w:rsid w:val="00F55C07"/>
    <w:rsid w:val="00F5653C"/>
    <w:rsid w:val="00F62331"/>
    <w:rsid w:val="00F64C65"/>
    <w:rsid w:val="00F6559F"/>
    <w:rsid w:val="00F6651B"/>
    <w:rsid w:val="00F6674C"/>
    <w:rsid w:val="00F6742E"/>
    <w:rsid w:val="00F6780C"/>
    <w:rsid w:val="00F70E15"/>
    <w:rsid w:val="00F73F2F"/>
    <w:rsid w:val="00F7424D"/>
    <w:rsid w:val="00F74655"/>
    <w:rsid w:val="00F7548E"/>
    <w:rsid w:val="00F76586"/>
    <w:rsid w:val="00F7736E"/>
    <w:rsid w:val="00F77E06"/>
    <w:rsid w:val="00F80001"/>
    <w:rsid w:val="00F80D2D"/>
    <w:rsid w:val="00F81C13"/>
    <w:rsid w:val="00F830C9"/>
    <w:rsid w:val="00F838D2"/>
    <w:rsid w:val="00F86A3A"/>
    <w:rsid w:val="00F87ABF"/>
    <w:rsid w:val="00F87CDA"/>
    <w:rsid w:val="00F9075A"/>
    <w:rsid w:val="00F90A09"/>
    <w:rsid w:val="00F90F3D"/>
    <w:rsid w:val="00F91B9F"/>
    <w:rsid w:val="00F928D0"/>
    <w:rsid w:val="00F93583"/>
    <w:rsid w:val="00F93A9A"/>
    <w:rsid w:val="00F94A89"/>
    <w:rsid w:val="00F95015"/>
    <w:rsid w:val="00F9536C"/>
    <w:rsid w:val="00FA16DC"/>
    <w:rsid w:val="00FA34C9"/>
    <w:rsid w:val="00FA37FC"/>
    <w:rsid w:val="00FA3BDE"/>
    <w:rsid w:val="00FA3F75"/>
    <w:rsid w:val="00FA47FB"/>
    <w:rsid w:val="00FA55E7"/>
    <w:rsid w:val="00FA56DB"/>
    <w:rsid w:val="00FA5AEB"/>
    <w:rsid w:val="00FA79F7"/>
    <w:rsid w:val="00FB20AA"/>
    <w:rsid w:val="00FB4FA1"/>
    <w:rsid w:val="00FB5304"/>
    <w:rsid w:val="00FB5BA4"/>
    <w:rsid w:val="00FB68B6"/>
    <w:rsid w:val="00FC0BC1"/>
    <w:rsid w:val="00FC5610"/>
    <w:rsid w:val="00FC63D1"/>
    <w:rsid w:val="00FC7C85"/>
    <w:rsid w:val="00FD004C"/>
    <w:rsid w:val="00FD045C"/>
    <w:rsid w:val="00FD0701"/>
    <w:rsid w:val="00FD08C8"/>
    <w:rsid w:val="00FD1E5A"/>
    <w:rsid w:val="00FD2B78"/>
    <w:rsid w:val="00FD3556"/>
    <w:rsid w:val="00FD36AB"/>
    <w:rsid w:val="00FD3D0F"/>
    <w:rsid w:val="00FD5057"/>
    <w:rsid w:val="00FD542B"/>
    <w:rsid w:val="00FD65D2"/>
    <w:rsid w:val="00FD6C3F"/>
    <w:rsid w:val="00FE077F"/>
    <w:rsid w:val="00FE1667"/>
    <w:rsid w:val="00FE3239"/>
    <w:rsid w:val="00FE3C0D"/>
    <w:rsid w:val="00FE3F74"/>
    <w:rsid w:val="00FE4A2D"/>
    <w:rsid w:val="00FE663D"/>
    <w:rsid w:val="00FE7A61"/>
    <w:rsid w:val="00FF047C"/>
    <w:rsid w:val="00FF5931"/>
    <w:rsid w:val="00FF5D69"/>
    <w:rsid w:val="00FF5DF2"/>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4625">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macro" w:unhideWhenUsed="0"/>
    <w:lsdException w:name="List Bullet" w:uiPriority="0" w:unhideWhenUsed="0"/>
    <w:lsdException w:name="List Number" w:unhideWhenUsed="0"/>
    <w:lsdException w:name="Title" w:semiHidden="0" w:uiPriority="10" w:unhideWhenUsed="0" w:qFormat="1"/>
    <w:lsdException w:name="Default Paragraph Font" w:uiPriority="1"/>
    <w:lsdException w:name="Body Text" w:uiPriority="0"/>
    <w:lsdException w:name="Body Text Indent" w:uiPriority="0"/>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Web 3" w:unhideWhenUsed="0"/>
    <w:lsdException w:name="Table Grid" w:uiPriority="59" w:unhideWhenUsed="0"/>
    <w:lsdException w:name="Table Theme"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unhideWhenUsed="0"/>
    <w:lsdException w:name="TOC Heading" w:uiPriority="39" w:qFormat="1"/>
  </w:latentStyles>
  <w:style w:type="paragraph" w:default="1" w:styleId="Normal">
    <w:name w:val="Normal"/>
    <w:uiPriority w:val="1"/>
    <w:qFormat/>
    <w:rsid w:val="00A62A8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8D196B"/>
    <w:pPr>
      <w:spacing w:before="40" w:after="40"/>
    </w:pPr>
    <w:rPr>
      <w:rFonts w:ascii="Arial" w:hAnsi="Arial"/>
      <w:sz w:val="16"/>
      <w:lang w:val="en-AU"/>
    </w:rPr>
  </w:style>
  <w:style w:type="paragraph" w:customStyle="1" w:styleId="Tablehead1">
    <w:name w:val="Tablehead1"/>
    <w:link w:val="Tablehead1Char"/>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DD4A4D"/>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BA73C4"/>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link w:val="TabletitleCharChar"/>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994BF6"/>
    <w:pPr>
      <w:spacing w:before="360"/>
    </w:pPr>
    <w:rPr>
      <w:rFonts w:ascii="Arial" w:hAnsi="Arial"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994BF6"/>
    <w:pPr>
      <w:spacing w:before="360"/>
    </w:pPr>
    <w:rPr>
      <w:rFonts w:ascii="Arial" w:hAnsi="Arial"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paragraph" w:customStyle="1" w:styleId="TableRowBold">
    <w:name w:val="TableRowBold"/>
    <w:basedOn w:val="Tabletext"/>
    <w:rsid w:val="00CB25DC"/>
    <w:pPr>
      <w:spacing w:before="80" w:after="20"/>
    </w:pPr>
    <w:rPr>
      <w:b/>
      <w:color w:val="439539"/>
    </w:rPr>
  </w:style>
  <w:style w:type="character" w:customStyle="1" w:styleId="TextChar1">
    <w:name w:val="Text Char1"/>
    <w:rsid w:val="00CB25DC"/>
    <w:rPr>
      <w:rFonts w:ascii="Trebuchet MS" w:hAnsi="Trebuchet MS"/>
      <w:szCs w:val="18"/>
      <w:lang w:eastAsia="en-US"/>
    </w:rPr>
  </w:style>
  <w:style w:type="character" w:customStyle="1" w:styleId="TabletitleCharChar">
    <w:name w:val="Tabletitle Char Char"/>
    <w:link w:val="Tabletitle"/>
    <w:rsid w:val="00CB25DC"/>
    <w:rPr>
      <w:rFonts w:ascii="Tahoma" w:hAnsi="Tahoma"/>
      <w:b/>
      <w:sz w:val="17"/>
      <w:lang w:val="en-AU"/>
    </w:rPr>
  </w:style>
  <w:style w:type="character" w:customStyle="1" w:styleId="Heading2Char">
    <w:name w:val="Heading 2 Char"/>
    <w:basedOn w:val="DefaultParagraphFont"/>
    <w:link w:val="Heading2"/>
    <w:rsid w:val="00856DD3"/>
    <w:rPr>
      <w:rFonts w:ascii="Arial" w:hAnsi="Arial" w:cs="Tahoma"/>
      <w:sz w:val="28"/>
      <w:lang w:val="en-AU"/>
    </w:rPr>
  </w:style>
  <w:style w:type="paragraph" w:customStyle="1" w:styleId="tabletitle0">
    <w:name w:val="tabletitle"/>
    <w:next w:val="Text"/>
    <w:link w:val="tabletitleChar"/>
    <w:rsid w:val="009B1FD8"/>
    <w:pPr>
      <w:tabs>
        <w:tab w:val="left" w:pos="992"/>
      </w:tabs>
      <w:spacing w:before="360" w:after="80"/>
    </w:pPr>
    <w:rPr>
      <w:rFonts w:ascii="Arial" w:hAnsi="Arial"/>
      <w:b/>
      <w:sz w:val="17"/>
      <w:lang w:val="en-AU" w:eastAsia="en-AU"/>
    </w:rPr>
  </w:style>
  <w:style w:type="character" w:customStyle="1" w:styleId="Tablehead1Char">
    <w:name w:val="Tablehead1 Char"/>
    <w:basedOn w:val="DefaultParagraphFont"/>
    <w:link w:val="Tablehead1"/>
    <w:rsid w:val="009B1FD8"/>
    <w:rPr>
      <w:rFonts w:ascii="Arial" w:hAnsi="Arial"/>
      <w:b/>
      <w:sz w:val="17"/>
      <w:lang w:val="en-AU"/>
    </w:rPr>
  </w:style>
  <w:style w:type="character" w:customStyle="1" w:styleId="tabletitleChar">
    <w:name w:val="tabletitle Char"/>
    <w:basedOn w:val="DefaultParagraphFont"/>
    <w:link w:val="tabletitle0"/>
    <w:rsid w:val="009B1FD8"/>
    <w:rPr>
      <w:rFonts w:ascii="Arial" w:hAnsi="Arial"/>
      <w:b/>
      <w:sz w:val="17"/>
      <w:lang w:val="en-AU" w:eastAsia="en-AU"/>
    </w:rPr>
  </w:style>
  <w:style w:type="character" w:customStyle="1" w:styleId="UnresolvedMention">
    <w:name w:val="Unresolved Mention"/>
    <w:basedOn w:val="DefaultParagraphFont"/>
    <w:uiPriority w:val="99"/>
    <w:semiHidden/>
    <w:unhideWhenUsed/>
    <w:rsid w:val="00726153"/>
    <w:rPr>
      <w:color w:val="808080"/>
      <w:shd w:val="clear" w:color="auto" w:fill="E6E6E6"/>
    </w:rPr>
  </w:style>
  <w:style w:type="paragraph" w:styleId="ListParagraph">
    <w:name w:val="List Paragraph"/>
    <w:basedOn w:val="Normal"/>
    <w:uiPriority w:val="34"/>
    <w:qFormat/>
    <w:rsid w:val="0065789D"/>
    <w:pPr>
      <w:ind w:left="720"/>
      <w:contextualSpacing/>
    </w:pPr>
  </w:style>
  <w:style w:type="character" w:styleId="FootnoteReference">
    <w:name w:val="footnote reference"/>
    <w:basedOn w:val="DefaultParagraphFont"/>
    <w:uiPriority w:val="99"/>
    <w:semiHidden/>
    <w:unhideWhenUsed/>
    <w:rsid w:val="00022E29"/>
    <w:rPr>
      <w:vertAlign w:val="superscript"/>
    </w:rPr>
  </w:style>
  <w:style w:type="paragraph" w:styleId="BodyText">
    <w:name w:val="Body Text"/>
    <w:basedOn w:val="Normal"/>
    <w:link w:val="BodyTextChar"/>
    <w:semiHidden/>
    <w:unhideWhenUsed/>
    <w:rsid w:val="00AF3269"/>
    <w:pPr>
      <w:spacing w:after="120"/>
    </w:pPr>
  </w:style>
  <w:style w:type="character" w:customStyle="1" w:styleId="BodyTextChar">
    <w:name w:val="Body Text Char"/>
    <w:basedOn w:val="DefaultParagraphFont"/>
    <w:link w:val="BodyText"/>
    <w:semiHidden/>
    <w:rsid w:val="00AF3269"/>
    <w:rPr>
      <w:rFonts w:ascii="Trebuchet MS" w:hAnsi="Trebuchet MS"/>
      <w:sz w:val="19"/>
      <w:lang w:val="en-AU"/>
    </w:rPr>
  </w:style>
  <w:style w:type="paragraph" w:customStyle="1" w:styleId="Dotpoint3Quote">
    <w:name w:val="Dotpoint3  Quote"/>
    <w:basedOn w:val="Quote"/>
    <w:uiPriority w:val="1"/>
    <w:qFormat/>
    <w:rsid w:val="002D4FF2"/>
    <w:pPr>
      <w:numPr>
        <w:numId w:val="41"/>
      </w:numPr>
      <w:ind w:left="1134" w:hanging="20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macro" w:unhideWhenUsed="0"/>
    <w:lsdException w:name="List Bullet" w:uiPriority="0" w:unhideWhenUsed="0"/>
    <w:lsdException w:name="List Number" w:unhideWhenUsed="0"/>
    <w:lsdException w:name="Title" w:semiHidden="0" w:uiPriority="10" w:unhideWhenUsed="0" w:qFormat="1"/>
    <w:lsdException w:name="Default Paragraph Font" w:uiPriority="1"/>
    <w:lsdException w:name="Body Text" w:uiPriority="0"/>
    <w:lsdException w:name="Body Text Indent" w:uiPriority="0"/>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Web 3" w:unhideWhenUsed="0"/>
    <w:lsdException w:name="Table Grid" w:uiPriority="59" w:unhideWhenUsed="0"/>
    <w:lsdException w:name="Table Theme"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unhideWhenUsed="0"/>
    <w:lsdException w:name="TOC Heading" w:uiPriority="39" w:qFormat="1"/>
  </w:latentStyles>
  <w:style w:type="paragraph" w:default="1" w:styleId="Normal">
    <w:name w:val="Normal"/>
    <w:uiPriority w:val="1"/>
    <w:qFormat/>
    <w:rsid w:val="00A62A8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8D196B"/>
    <w:pPr>
      <w:spacing w:before="40" w:after="40"/>
    </w:pPr>
    <w:rPr>
      <w:rFonts w:ascii="Arial" w:hAnsi="Arial"/>
      <w:sz w:val="16"/>
      <w:lang w:val="en-AU"/>
    </w:rPr>
  </w:style>
  <w:style w:type="paragraph" w:customStyle="1" w:styleId="Tablehead1">
    <w:name w:val="Tablehead1"/>
    <w:link w:val="Tablehead1Char"/>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DD4A4D"/>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BA73C4"/>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link w:val="TabletitleCharChar"/>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994BF6"/>
    <w:pPr>
      <w:spacing w:before="360"/>
    </w:pPr>
    <w:rPr>
      <w:rFonts w:ascii="Arial" w:hAnsi="Arial"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994BF6"/>
    <w:pPr>
      <w:spacing w:before="360"/>
    </w:pPr>
    <w:rPr>
      <w:rFonts w:ascii="Arial" w:hAnsi="Arial"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paragraph" w:customStyle="1" w:styleId="TableRowBold">
    <w:name w:val="TableRowBold"/>
    <w:basedOn w:val="Tabletext"/>
    <w:rsid w:val="00CB25DC"/>
    <w:pPr>
      <w:spacing w:before="80" w:after="20"/>
    </w:pPr>
    <w:rPr>
      <w:b/>
      <w:color w:val="439539"/>
    </w:rPr>
  </w:style>
  <w:style w:type="character" w:customStyle="1" w:styleId="TextChar1">
    <w:name w:val="Text Char1"/>
    <w:rsid w:val="00CB25DC"/>
    <w:rPr>
      <w:rFonts w:ascii="Trebuchet MS" w:hAnsi="Trebuchet MS"/>
      <w:szCs w:val="18"/>
      <w:lang w:eastAsia="en-US"/>
    </w:rPr>
  </w:style>
  <w:style w:type="character" w:customStyle="1" w:styleId="TabletitleCharChar">
    <w:name w:val="Tabletitle Char Char"/>
    <w:link w:val="Tabletitle"/>
    <w:rsid w:val="00CB25DC"/>
    <w:rPr>
      <w:rFonts w:ascii="Tahoma" w:hAnsi="Tahoma"/>
      <w:b/>
      <w:sz w:val="17"/>
      <w:lang w:val="en-AU"/>
    </w:rPr>
  </w:style>
  <w:style w:type="character" w:customStyle="1" w:styleId="Heading2Char">
    <w:name w:val="Heading 2 Char"/>
    <w:basedOn w:val="DefaultParagraphFont"/>
    <w:link w:val="Heading2"/>
    <w:rsid w:val="00856DD3"/>
    <w:rPr>
      <w:rFonts w:ascii="Arial" w:hAnsi="Arial" w:cs="Tahoma"/>
      <w:sz w:val="28"/>
      <w:lang w:val="en-AU"/>
    </w:rPr>
  </w:style>
  <w:style w:type="paragraph" w:customStyle="1" w:styleId="tabletitle0">
    <w:name w:val="tabletitle"/>
    <w:next w:val="Text"/>
    <w:link w:val="tabletitleChar"/>
    <w:rsid w:val="009B1FD8"/>
    <w:pPr>
      <w:tabs>
        <w:tab w:val="left" w:pos="992"/>
      </w:tabs>
      <w:spacing w:before="360" w:after="80"/>
    </w:pPr>
    <w:rPr>
      <w:rFonts w:ascii="Arial" w:hAnsi="Arial"/>
      <w:b/>
      <w:sz w:val="17"/>
      <w:lang w:val="en-AU" w:eastAsia="en-AU"/>
    </w:rPr>
  </w:style>
  <w:style w:type="character" w:customStyle="1" w:styleId="Tablehead1Char">
    <w:name w:val="Tablehead1 Char"/>
    <w:basedOn w:val="DefaultParagraphFont"/>
    <w:link w:val="Tablehead1"/>
    <w:rsid w:val="009B1FD8"/>
    <w:rPr>
      <w:rFonts w:ascii="Arial" w:hAnsi="Arial"/>
      <w:b/>
      <w:sz w:val="17"/>
      <w:lang w:val="en-AU"/>
    </w:rPr>
  </w:style>
  <w:style w:type="character" w:customStyle="1" w:styleId="tabletitleChar">
    <w:name w:val="tabletitle Char"/>
    <w:basedOn w:val="DefaultParagraphFont"/>
    <w:link w:val="tabletitle0"/>
    <w:rsid w:val="009B1FD8"/>
    <w:rPr>
      <w:rFonts w:ascii="Arial" w:hAnsi="Arial"/>
      <w:b/>
      <w:sz w:val="17"/>
      <w:lang w:val="en-AU" w:eastAsia="en-AU"/>
    </w:rPr>
  </w:style>
  <w:style w:type="character" w:customStyle="1" w:styleId="UnresolvedMention">
    <w:name w:val="Unresolved Mention"/>
    <w:basedOn w:val="DefaultParagraphFont"/>
    <w:uiPriority w:val="99"/>
    <w:semiHidden/>
    <w:unhideWhenUsed/>
    <w:rsid w:val="00726153"/>
    <w:rPr>
      <w:color w:val="808080"/>
      <w:shd w:val="clear" w:color="auto" w:fill="E6E6E6"/>
    </w:rPr>
  </w:style>
  <w:style w:type="paragraph" w:styleId="ListParagraph">
    <w:name w:val="List Paragraph"/>
    <w:basedOn w:val="Normal"/>
    <w:uiPriority w:val="34"/>
    <w:qFormat/>
    <w:rsid w:val="0065789D"/>
    <w:pPr>
      <w:ind w:left="720"/>
      <w:contextualSpacing/>
    </w:pPr>
  </w:style>
  <w:style w:type="character" w:styleId="FootnoteReference">
    <w:name w:val="footnote reference"/>
    <w:basedOn w:val="DefaultParagraphFont"/>
    <w:uiPriority w:val="99"/>
    <w:semiHidden/>
    <w:unhideWhenUsed/>
    <w:rsid w:val="00022E29"/>
    <w:rPr>
      <w:vertAlign w:val="superscript"/>
    </w:rPr>
  </w:style>
  <w:style w:type="paragraph" w:styleId="BodyText">
    <w:name w:val="Body Text"/>
    <w:basedOn w:val="Normal"/>
    <w:link w:val="BodyTextChar"/>
    <w:semiHidden/>
    <w:unhideWhenUsed/>
    <w:rsid w:val="00AF3269"/>
    <w:pPr>
      <w:spacing w:after="120"/>
    </w:pPr>
  </w:style>
  <w:style w:type="character" w:customStyle="1" w:styleId="BodyTextChar">
    <w:name w:val="Body Text Char"/>
    <w:basedOn w:val="DefaultParagraphFont"/>
    <w:link w:val="BodyText"/>
    <w:semiHidden/>
    <w:rsid w:val="00AF3269"/>
    <w:rPr>
      <w:rFonts w:ascii="Trebuchet MS" w:hAnsi="Trebuchet MS"/>
      <w:sz w:val="19"/>
      <w:lang w:val="en-AU"/>
    </w:rPr>
  </w:style>
  <w:style w:type="paragraph" w:customStyle="1" w:styleId="Dotpoint3Quote">
    <w:name w:val="Dotpoint3  Quote"/>
    <w:basedOn w:val="Quote"/>
    <w:uiPriority w:val="1"/>
    <w:qFormat/>
    <w:rsid w:val="002D4FF2"/>
    <w:pPr>
      <w:numPr>
        <w:numId w:val="41"/>
      </w:numPr>
      <w:ind w:left="1134" w:hanging="2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60067134">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06000342">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5904783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607692095">
      <w:bodyDiv w:val="1"/>
      <w:marLeft w:val="0"/>
      <w:marRight w:val="0"/>
      <w:marTop w:val="0"/>
      <w:marBottom w:val="0"/>
      <w:divBdr>
        <w:top w:val="none" w:sz="0" w:space="0" w:color="auto"/>
        <w:left w:val="none" w:sz="0" w:space="0" w:color="auto"/>
        <w:bottom w:val="none" w:sz="0" w:space="0" w:color="auto"/>
        <w:right w:val="none" w:sz="0" w:space="0" w:color="auto"/>
      </w:divBdr>
    </w:div>
    <w:div w:id="1778257734">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1772593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creativecommons.org/licenses/by/3.0/au" TargetMode="External"/><Relationship Id="rId26" Type="http://schemas.openxmlformats.org/officeDocument/2006/relationships/footer" Target="footer3.xml"/><Relationship Id="rId39" Type="http://schemas.openxmlformats.org/officeDocument/2006/relationships/image" Target="media/image16.emf"/><Relationship Id="rId21" Type="http://schemas.openxmlformats.org/officeDocument/2006/relationships/image" Target="media/image60.wmf"/><Relationship Id="rId34" Type="http://schemas.openxmlformats.org/officeDocument/2006/relationships/image" Target="media/image14.emf"/><Relationship Id="rId42" Type="http://schemas.openxmlformats.org/officeDocument/2006/relationships/hyperlink" Target="http://www.abs.gov.au/ausstats/abs@.nsf/Lookup/4260.0Main+Features32006-2011" TargetMode="External"/><Relationship Id="rId47" Type="http://schemas.openxmlformats.org/officeDocument/2006/relationships/hyperlink" Target="https://www.asqa.gov.au/news-publications/publications/fact-sheets/student-surveys" TargetMode="External"/><Relationship Id="rId50" Type="http://schemas.openxmlformats.org/officeDocument/2006/relationships/hyperlink" Target="https://www.asqa.gov.au/sites/g/files/net2166/f/ASQA_Regulatory_Risk_Framework.pdf" TargetMode="External"/><Relationship Id="rId55" Type="http://schemas.openxmlformats.org/officeDocument/2006/relationships/hyperlink" Target="http://www.education.vic.gov.au/training/providers/rto/Pages/performanceindicator.aspx" TargetMode="External"/><Relationship Id="rId63" Type="http://schemas.openxmlformats.org/officeDocument/2006/relationships/image" Target="media/image1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ncver@ncver.edu.au" TargetMode="External"/><Relationship Id="rId32" Type="http://schemas.openxmlformats.org/officeDocument/2006/relationships/image" Target="media/image12.emf"/><Relationship Id="rId37" Type="http://schemas.openxmlformats.org/officeDocument/2006/relationships/footer" Target="footer5.xml"/><Relationship Id="rId40" Type="http://schemas.openxmlformats.org/officeDocument/2006/relationships/hyperlink" Target="http://www.myskills.gov.au" TargetMode="External"/><Relationship Id="rId45" Type="http://schemas.openxmlformats.org/officeDocument/2006/relationships/hyperlink" Target="https://www.aisc.net.au/ircs" TargetMode="External"/><Relationship Id="rId53" Type="http://schemas.openxmlformats.org/officeDocument/2006/relationships/hyperlink" Target="http://www.tda.edu.au/resources/Policy_Paper_2_V1.pdf" TargetMode="External"/><Relationship Id="rId58" Type="http://schemas.openxmlformats.org/officeDocument/2006/relationships/hyperlink" Target="https://twitter.com/ncver"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creativecommons.org/licenses/by/3.0/legalcode" TargetMode="External"/><Relationship Id="rId28" Type="http://schemas.openxmlformats.org/officeDocument/2006/relationships/image" Target="media/image8.emf"/><Relationship Id="rId36" Type="http://schemas.openxmlformats.org/officeDocument/2006/relationships/header" Target="header2.xml"/><Relationship Id="rId49" Type="http://schemas.openxmlformats.org/officeDocument/2006/relationships/hyperlink" Target="https://www.asqa.gov.au/decisions-notices/latest-regulatory-decisions" TargetMode="External"/><Relationship Id="rId57" Type="http://schemas.openxmlformats.org/officeDocument/2006/relationships/hyperlink" Target="https://www.lsay.edu.au" TargetMode="External"/><Relationship Id="rId61" Type="http://schemas.openxmlformats.org/officeDocument/2006/relationships/hyperlink" Target="https://twitter.com/ncver" TargetMode="External"/><Relationship Id="rId10" Type="http://schemas.openxmlformats.org/officeDocument/2006/relationships/image" Target="media/image2.wmf"/><Relationship Id="rId19" Type="http://schemas.openxmlformats.org/officeDocument/2006/relationships/hyperlink" Target="http://creativecommons.org/licenses/by/3.0/legalcode" TargetMode="External"/><Relationship Id="rId31" Type="http://schemas.openxmlformats.org/officeDocument/2006/relationships/image" Target="media/image11.emf"/><Relationship Id="rId44" Type="http://schemas.openxmlformats.org/officeDocument/2006/relationships/hyperlink" Target="https://docs.education.gov.au/node/43946" TargetMode="External"/><Relationship Id="rId52" Type="http://schemas.openxmlformats.org/officeDocument/2006/relationships/hyperlink" Target="https://docs.education.gov.au/system/files/doc/other/coag_industry_and_skills_council_meeting_skills_ministers_18_november_2016_0.pdf" TargetMode="External"/><Relationship Id="rId60" Type="http://schemas.openxmlformats.org/officeDocument/2006/relationships/hyperlink" Target="https://www.lsay.edu.au" TargetMode="External"/><Relationship Id="rId65"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creativecommons.org/licenses/by/3.0/au" TargetMode="External"/><Relationship Id="rId27" Type="http://schemas.openxmlformats.org/officeDocument/2006/relationships/footer" Target="footer4.xml"/><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hyperlink" Target="https://docs.education.gov.au/node/37041" TargetMode="External"/><Relationship Id="rId48" Type="http://schemas.openxmlformats.org/officeDocument/2006/relationships/hyperlink" Target="https://www.asqa.gov.au/vet-registration/meet-data-provision-requirements/quality-indicator-reporting" TargetMode="External"/><Relationship Id="rId56" Type="http://schemas.openxmlformats.org/officeDocument/2006/relationships/hyperlink" Target="mailto:ncver@ncver.edu.au" TargetMode="External"/><Relationship Id="rId64"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yperlink" Target="https://www.asqa.gov.au/sites/g/files/net2166/f/ASQAs_new_audit_model.pdf" TargetMode="External"/><Relationship Id="rId3" Type="http://schemas.openxmlformats.org/officeDocument/2006/relationships/styles" Target="styles.xml"/><Relationship Id="rId12" Type="http://schemas.openxmlformats.org/officeDocument/2006/relationships/hyperlink" Target="http://www.voced.edu.au/" TargetMode="External"/><Relationship Id="rId17" Type="http://schemas.openxmlformats.org/officeDocument/2006/relationships/image" Target="media/image6.wmf"/><Relationship Id="rId25" Type="http://schemas.openxmlformats.org/officeDocument/2006/relationships/header" Target="header1.xml"/><Relationship Id="rId33" Type="http://schemas.openxmlformats.org/officeDocument/2006/relationships/image" Target="media/image13.emf"/><Relationship Id="rId38" Type="http://schemas.openxmlformats.org/officeDocument/2006/relationships/footer" Target="footer6.xml"/><Relationship Id="rId46" Type="http://schemas.openxmlformats.org/officeDocument/2006/relationships/hyperlink" Target="https://www.asqa.gov.au/standards/about-standards-rtos-2015" TargetMode="External"/><Relationship Id="rId59" Type="http://schemas.openxmlformats.org/officeDocument/2006/relationships/hyperlink" Target="mailto:ncver@ncver.edu.au" TargetMode="External"/><Relationship Id="rId67" Type="http://schemas.openxmlformats.org/officeDocument/2006/relationships/theme" Target="theme/theme1.xml"/><Relationship Id="rId20" Type="http://schemas.openxmlformats.org/officeDocument/2006/relationships/hyperlink" Target="mailto:ncver@ncver.edu.au" TargetMode="External"/><Relationship Id="rId41" Type="http://schemas.openxmlformats.org/officeDocument/2006/relationships/image" Target="media/image17.jpeg"/><Relationship Id="rId54" Type="http://schemas.openxmlformats.org/officeDocument/2006/relationships/hyperlink" Target="http://www.education.vic.gov.au/training/employers/industry/Pages/employersurvey.aspx" TargetMode="External"/><Relationship Id="rId62" Type="http://schemas.openxmlformats.org/officeDocument/2006/relationships/image" Target="media/image18.wmf"/></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85A3D-22FC-4A7A-846E-D3695E28D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50</Pages>
  <Words>18966</Words>
  <Characters>110005</Characters>
  <Application>Microsoft Office Word</Application>
  <DocSecurity>0</DocSecurity>
  <Lines>2156</Lines>
  <Paragraphs>1065</Paragraphs>
  <ScaleCrop>false</ScaleCrop>
  <HeadingPairs>
    <vt:vector size="2" baseType="variant">
      <vt:variant>
        <vt:lpstr>Title</vt:lpstr>
      </vt:variant>
      <vt:variant>
        <vt:i4>1</vt:i4>
      </vt:variant>
    </vt:vector>
  </HeadingPairs>
  <TitlesOfParts>
    <vt:vector size="1" baseType="lpstr">
      <vt:lpstr>Are we all speaking the same language? Understanding 'quality' in the VET sector</vt:lpstr>
    </vt:vector>
  </TitlesOfParts>
  <Company>UQ</Company>
  <LinksUpToDate>false</LinksUpToDate>
  <CharactersWithSpaces>127906</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we all speaking the same language? Understanding 'quality' in the VET sector</dc:title>
  <dc:creator/>
  <cp:lastModifiedBy>Elise Rivett</cp:lastModifiedBy>
  <cp:revision>4</cp:revision>
  <cp:lastPrinted>2017-11-07T23:25:00Z</cp:lastPrinted>
  <dcterms:created xsi:type="dcterms:W3CDTF">2017-11-30T01:41:00Z</dcterms:created>
  <dcterms:modified xsi:type="dcterms:W3CDTF">2017-11-30T02:51:00Z</dcterms:modified>
</cp:coreProperties>
</file>