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01914074"/>
    <w:bookmarkStart w:id="1" w:name="_Toc416260885"/>
    <w:bookmarkStart w:id="2" w:name="_Toc98394872"/>
    <w:p w:rsidR="00EB0AD7" w:rsidRPr="00DA7709" w:rsidRDefault="00C974B3" w:rsidP="00AC6E16">
      <w:pPr>
        <w:sectPr w:rsidR="00EB0AD7" w:rsidRPr="00DA7709" w:rsidSect="005E46E9">
          <w:pgSz w:w="11907" w:h="16840" w:code="9"/>
          <w:pgMar w:top="1418" w:right="1701" w:bottom="1134" w:left="1418" w:header="709" w:footer="556" w:gutter="0"/>
          <w:cols w:space="708"/>
          <w:docGrid w:linePitch="360"/>
        </w:sectPr>
      </w:pPr>
      <w:r>
        <w:rPr>
          <w:noProof/>
          <w:lang w:eastAsia="en-AU"/>
        </w:rPr>
        <mc:AlternateContent>
          <mc:Choice Requires="wps">
            <w:drawing>
              <wp:anchor distT="0" distB="0" distL="114300" distR="114300" simplePos="0" relativeHeight="251760640" behindDoc="0" locked="0" layoutInCell="1" allowOverlap="1" wp14:anchorId="43CA7E0C" wp14:editId="4A527DA8">
                <wp:simplePos x="0" y="0"/>
                <wp:positionH relativeFrom="column">
                  <wp:posOffset>-643255</wp:posOffset>
                </wp:positionH>
                <wp:positionV relativeFrom="paragraph">
                  <wp:posOffset>1204595</wp:posOffset>
                </wp:positionV>
                <wp:extent cx="5715000" cy="2466975"/>
                <wp:effectExtent l="0" t="0" r="0" b="952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2466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4FAA" w:rsidRPr="00704F86" w:rsidRDefault="006C4FAA" w:rsidP="00621FAA">
                            <w:pPr>
                              <w:pStyle w:val="Titlepage"/>
                              <w:spacing w:after="0"/>
                              <w:ind w:left="0"/>
                              <w:rPr>
                                <w:b/>
                                <w:color w:val="0081C6"/>
                              </w:rPr>
                            </w:pPr>
                            <w:bookmarkStart w:id="3" w:name="_Toc453946798"/>
                            <w:bookmarkStart w:id="4" w:name="_Toc454353007"/>
                            <w:r>
                              <w:rPr>
                                <w:b/>
                                <w:color w:val="0081C6"/>
                              </w:rPr>
                              <w:t xml:space="preserve">Costs and benefits of education </w:t>
                            </w:r>
                            <w:r w:rsidR="00C974B3">
                              <w:rPr>
                                <w:b/>
                                <w:color w:val="0081C6"/>
                              </w:rPr>
                              <w:br/>
                            </w:r>
                            <w:r>
                              <w:rPr>
                                <w:b/>
                                <w:color w:val="0081C6"/>
                              </w:rPr>
                              <w:t>and training for the economy, business and individuals</w:t>
                            </w:r>
                            <w:bookmarkEnd w:id="3"/>
                            <w:bookmarkEnd w:id="4"/>
                          </w:p>
                          <w:p w:rsidR="006C4FAA" w:rsidRPr="00753998" w:rsidRDefault="006C4FAA" w:rsidP="004F66CE">
                            <w:pPr>
                              <w:pStyle w:val="Titlepage"/>
                              <w:spacing w:before="720" w:after="0"/>
                              <w:ind w:left="0"/>
                              <w:rPr>
                                <w:b/>
                                <w:color w:val="595959" w:themeColor="text1" w:themeTint="A6"/>
                                <w:sz w:val="27"/>
                                <w:szCs w:val="27"/>
                              </w:rPr>
                            </w:pPr>
                            <w:bookmarkStart w:id="5" w:name="_Toc453946799"/>
                            <w:bookmarkStart w:id="6" w:name="_Toc454353008"/>
                            <w:r>
                              <w:rPr>
                                <w:b/>
                                <w:color w:val="595959" w:themeColor="text1" w:themeTint="A6"/>
                                <w:sz w:val="27"/>
                                <w:szCs w:val="27"/>
                              </w:rPr>
                              <w:t>Tabatha Griffin</w:t>
                            </w:r>
                            <w:bookmarkEnd w:id="5"/>
                            <w:bookmarkEnd w:id="6"/>
                          </w:p>
                          <w:p w:rsidR="006C4FAA" w:rsidRDefault="006C4FAA" w:rsidP="004E1A1B">
                            <w:pPr>
                              <w:pStyle w:val="Titlepage"/>
                              <w:spacing w:after="0"/>
                              <w:ind w:left="0"/>
                              <w:rPr>
                                <w:color w:val="595959" w:themeColor="text1" w:themeTint="A6"/>
                                <w:sz w:val="27"/>
                                <w:szCs w:val="27"/>
                              </w:rPr>
                            </w:pPr>
                            <w:bookmarkStart w:id="7" w:name="_Toc453946800"/>
                            <w:bookmarkStart w:id="8" w:name="_Toc454353009"/>
                            <w:r>
                              <w:rPr>
                                <w:color w:val="595959" w:themeColor="text1" w:themeTint="A6"/>
                                <w:sz w:val="27"/>
                                <w:szCs w:val="27"/>
                              </w:rPr>
                              <w:t>National Centre for Vocational Education Research</w:t>
                            </w:r>
                            <w:bookmarkEnd w:id="7"/>
                            <w:bookmarkEnd w:id="8"/>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0.65pt;margin-top:94.85pt;width:450pt;height:194.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" filled="f" stroked="f" strokeweight=".5pt">
                <v:path arrowok="t"/>
                <v:textbox inset=",,,0">
                  <w:txbxContent>
                    <w:p w:rsidR="006C4FAA" w:rsidRPr="00704F86" w:rsidRDefault="006C4FAA" w:rsidP="00621FAA">
                      <w:pPr>
                        <w:pStyle w:val="Titlepage"/>
                        <w:spacing w:after="0"/>
                        <w:ind w:left="0"/>
                        <w:rPr>
                          <w:b/>
                          <w:color w:val="0081C6"/>
                        </w:rPr>
                      </w:pPr>
                      <w:bookmarkStart w:id="9" w:name="_Toc453946798"/>
                      <w:bookmarkStart w:id="10" w:name="_Toc454353007"/>
                      <w:r>
                        <w:rPr>
                          <w:b/>
                          <w:color w:val="0081C6"/>
                        </w:rPr>
                        <w:t xml:space="preserve">Costs and benefits of education </w:t>
                      </w:r>
                      <w:r w:rsidR="00C974B3">
                        <w:rPr>
                          <w:b/>
                          <w:color w:val="0081C6"/>
                        </w:rPr>
                        <w:br/>
                      </w:r>
                      <w:r>
                        <w:rPr>
                          <w:b/>
                          <w:color w:val="0081C6"/>
                        </w:rPr>
                        <w:t>and training for the economy, business and individuals</w:t>
                      </w:r>
                      <w:bookmarkEnd w:id="9"/>
                      <w:bookmarkEnd w:id="10"/>
                    </w:p>
                    <w:p w:rsidR="006C4FAA" w:rsidRPr="00753998" w:rsidRDefault="006C4FAA" w:rsidP="004F66CE">
                      <w:pPr>
                        <w:pStyle w:val="Titlepage"/>
                        <w:spacing w:before="720" w:after="0"/>
                        <w:ind w:left="0"/>
                        <w:rPr>
                          <w:b/>
                          <w:color w:val="595959" w:themeColor="text1" w:themeTint="A6"/>
                          <w:sz w:val="27"/>
                          <w:szCs w:val="27"/>
                        </w:rPr>
                      </w:pPr>
                      <w:bookmarkStart w:id="11" w:name="_Toc453946799"/>
                      <w:bookmarkStart w:id="12" w:name="_Toc454353008"/>
                      <w:r>
                        <w:rPr>
                          <w:b/>
                          <w:color w:val="595959" w:themeColor="text1" w:themeTint="A6"/>
                          <w:sz w:val="27"/>
                          <w:szCs w:val="27"/>
                        </w:rPr>
                        <w:t>Tabatha Griffin</w:t>
                      </w:r>
                      <w:bookmarkEnd w:id="11"/>
                      <w:bookmarkEnd w:id="12"/>
                    </w:p>
                    <w:p w:rsidR="006C4FAA" w:rsidRDefault="006C4FAA" w:rsidP="004E1A1B">
                      <w:pPr>
                        <w:pStyle w:val="Titlepage"/>
                        <w:spacing w:after="0"/>
                        <w:ind w:left="0"/>
                        <w:rPr>
                          <w:color w:val="595959" w:themeColor="text1" w:themeTint="A6"/>
                          <w:sz w:val="27"/>
                          <w:szCs w:val="27"/>
                        </w:rPr>
                      </w:pPr>
                      <w:bookmarkStart w:id="13" w:name="_Toc453946800"/>
                      <w:bookmarkStart w:id="14" w:name="_Toc454353009"/>
                      <w:r>
                        <w:rPr>
                          <w:color w:val="595959" w:themeColor="text1" w:themeTint="A6"/>
                          <w:sz w:val="27"/>
                          <w:szCs w:val="27"/>
                        </w:rPr>
                        <w:t>National Centre for Vocational Education Research</w:t>
                      </w:r>
                      <w:bookmarkEnd w:id="13"/>
                      <w:bookmarkEnd w:id="14"/>
                    </w:p>
                  </w:txbxContent>
                </v:textbox>
              </v:shape>
            </w:pict>
          </mc:Fallback>
        </mc:AlternateContent>
      </w:r>
      <w:r>
        <w:rPr>
          <w:noProof/>
          <w:lang w:eastAsia="en-AU"/>
        </w:rPr>
        <mc:AlternateContent>
          <mc:Choice Requires="wps">
            <w:drawing>
              <wp:anchor distT="4294967295" distB="4294967295" distL="114300" distR="114300" simplePos="0" relativeHeight="251762688" behindDoc="0" locked="0" layoutInCell="1" allowOverlap="1" wp14:anchorId="59AB7411" wp14:editId="21908872">
                <wp:simplePos x="0" y="0"/>
                <wp:positionH relativeFrom="column">
                  <wp:posOffset>-544195</wp:posOffset>
                </wp:positionH>
                <wp:positionV relativeFrom="paragraph">
                  <wp:posOffset>2647950</wp:posOffset>
                </wp:positionV>
                <wp:extent cx="2115820" cy="0"/>
                <wp:effectExtent l="0" t="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85pt,208.5pt" to="123.7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" strokecolor="black [3213]" strokeweight="1pt">
                <o:lock v:ext="edit" shapetype="f"/>
              </v:line>
            </w:pict>
          </mc:Fallback>
        </mc:AlternateContent>
      </w:r>
      <w:bookmarkStart w:id="9" w:name="_GoBack"/>
      <w:r>
        <w:rPr>
          <w:noProof/>
          <w:lang w:eastAsia="en-AU"/>
        </w:rPr>
        <w:drawing>
          <wp:anchor distT="0" distB="0" distL="114300" distR="114300" simplePos="0" relativeHeight="251908096" behindDoc="0" locked="0" layoutInCell="1" allowOverlap="1" wp14:anchorId="1C642185" wp14:editId="4866B69F">
            <wp:simplePos x="0" y="0"/>
            <wp:positionH relativeFrom="column">
              <wp:posOffset>3623945</wp:posOffset>
            </wp:positionH>
            <wp:positionV relativeFrom="paragraph">
              <wp:posOffset>2909570</wp:posOffset>
            </wp:positionV>
            <wp:extent cx="2742565" cy="495935"/>
            <wp:effectExtent l="0" t="0" r="635" b="0"/>
            <wp:wrapSquare wrapText="bothSides"/>
            <wp:docPr id="10" name="Picture 10" descr="P:\PublicationComponents\logos\Commonwealth logo\EPS\Dept Education and Training_Inline_Corp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Commonwealth logo\EPS\Dept Education and Training_Inline_CorpBlue.ep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256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
      <w:r w:rsidR="003D339C">
        <w:rPr>
          <w:noProof/>
          <w:lang w:eastAsia="en-AU"/>
        </w:rPr>
        <w:drawing>
          <wp:anchor distT="0" distB="0" distL="114300" distR="114300" simplePos="0" relativeHeight="252004352" behindDoc="0" locked="0" layoutInCell="1" allowOverlap="1" wp14:anchorId="6CE724E9" wp14:editId="7A7FFAA6">
            <wp:simplePos x="0" y="0"/>
            <wp:positionH relativeFrom="column">
              <wp:posOffset>-577215</wp:posOffset>
            </wp:positionH>
            <wp:positionV relativeFrom="paragraph">
              <wp:posOffset>3595370</wp:posOffset>
            </wp:positionV>
            <wp:extent cx="6996859" cy="5695950"/>
            <wp:effectExtent l="0" t="0" r="0" b="0"/>
            <wp:wrapNone/>
            <wp:docPr id="14" name="Picture 14" descr="P:\WorkInProgress\AAAPrernaPubs\Griffins - 2873\iStock_5816455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AAPrernaPubs\Griffins - 2873\iStock_58164550_LARG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317"/>
                    <a:stretch/>
                  </pic:blipFill>
                  <pic:spPr bwMode="auto">
                    <a:xfrm>
                      <a:off x="0" y="0"/>
                      <a:ext cx="6996859" cy="569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D40">
        <w:rPr>
          <w:noProof/>
          <w:lang w:eastAsia="en-AU"/>
        </w:rPr>
        <mc:AlternateContent>
          <mc:Choice Requires="wps">
            <w:drawing>
              <wp:anchor distT="0" distB="0" distL="114300" distR="114300" simplePos="0" relativeHeight="251756544" behindDoc="0" locked="0" layoutInCell="1" allowOverlap="1" wp14:anchorId="463F5DF2" wp14:editId="0803F704">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4FAA" w:rsidRPr="0088361A" w:rsidRDefault="006C4FAA"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occasional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" filled="f" stroked="f" strokeweight=".5pt">
                <v:path arrowok="t"/>
                <v:textbox inset="1mm,0,1mm,0">
                  <w:txbxContent>
                    <w:p w:rsidR="006C4FAA" w:rsidRPr="0088361A" w:rsidRDefault="006C4FAA"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occasional paper</w:t>
                      </w:r>
                    </w:p>
                  </w:txbxContent>
                </v:textbox>
              </v:shape>
            </w:pict>
          </mc:Fallback>
        </mc:AlternateContent>
      </w:r>
      <w:r w:rsidR="00DF7D40">
        <w:rPr>
          <w:noProof/>
          <w:lang w:eastAsia="en-AU"/>
        </w:rPr>
        <mc:AlternateContent>
          <mc:Choice Requires="wps">
            <w:drawing>
              <wp:anchor distT="0" distB="0" distL="114300" distR="114300" simplePos="0" relativeHeight="251980800" behindDoc="0" locked="0" layoutInCell="1" allowOverlap="1" wp14:anchorId="1B280FB9" wp14:editId="6AEFF9AE">
                <wp:simplePos x="0" y="0"/>
                <wp:positionH relativeFrom="column">
                  <wp:posOffset>-595630</wp:posOffset>
                </wp:positionH>
                <wp:positionV relativeFrom="paragraph">
                  <wp:posOffset>3614420</wp:posOffset>
                </wp:positionV>
                <wp:extent cx="7000875" cy="569595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0875" cy="569595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6.9pt;margin-top:284.6pt;width:551.25pt;height:448.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" filled="f" stroked="f">
                <v:path arrowok="t"/>
              </v:rect>
            </w:pict>
          </mc:Fallback>
        </mc:AlternateContent>
      </w:r>
      <w:r w:rsidR="00970694">
        <w:rPr>
          <w:noProof/>
          <w:lang w:eastAsia="en-AU"/>
        </w:rPr>
        <w:drawing>
          <wp:anchor distT="0" distB="0" distL="114300" distR="114300" simplePos="0" relativeHeight="251979776" behindDoc="1" locked="0" layoutInCell="1" allowOverlap="1" wp14:anchorId="43632220" wp14:editId="4D210BE7">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6475E3">
        <w:rPr>
          <w:noProof/>
          <w:lang w:eastAsia="en-AU"/>
        </w:rPr>
        <w:drawing>
          <wp:anchor distT="0" distB="0" distL="114300" distR="114300" simplePos="0" relativeHeight="251797504" behindDoc="0" locked="0" layoutInCell="1" allowOverlap="1" wp14:anchorId="67D0D509" wp14:editId="5189A39E">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End w:id="0"/>
      <w:bookmarkEnd w:id="1"/>
      <w:r w:rsidR="00D056F3">
        <w:br w:type="page"/>
      </w:r>
      <w:bookmarkStart w:id="10" w:name="_Toc495748330"/>
      <w:bookmarkStart w:id="11" w:name="_Toc495810630"/>
      <w:bookmarkStart w:id="12" w:name="_Toc6031787"/>
      <w:bookmarkStart w:id="13" w:name="_Toc6031844"/>
      <w:bookmarkEnd w:id="2"/>
    </w:p>
    <w:p w:rsidR="007C667B" w:rsidRPr="005C2FCF" w:rsidRDefault="007C667B" w:rsidP="007C667B">
      <w:pPr>
        <w:pStyle w:val="Heading3"/>
        <w:ind w:right="-1"/>
      </w:pPr>
      <w:bookmarkStart w:id="14" w:name="_Toc453946801"/>
      <w:bookmarkStart w:id="15" w:name="_Toc454353010"/>
      <w:bookmarkStart w:id="16" w:name="_Toc98394880"/>
      <w:bookmarkStart w:id="17" w:name="_Toc296423683"/>
      <w:bookmarkStart w:id="18" w:name="_Toc296497514"/>
      <w:r w:rsidRPr="005C2FCF">
        <w:lastRenderedPageBreak/>
        <w:t>Publisher’s note</w:t>
      </w:r>
      <w:bookmarkEnd w:id="14"/>
      <w:bookmarkEnd w:id="15"/>
    </w:p>
    <w:p w:rsidR="007C667B" w:rsidRPr="007C667B" w:rsidRDefault="007C667B" w:rsidP="007C667B">
      <w:pPr>
        <w:pStyle w:val="Imprint"/>
      </w:pPr>
      <w:r w:rsidRPr="007C667B">
        <w:t xml:space="preserve">The views and opinions expressed in this document are those of the author/project team and do not necessarily reflect the views of the Australian Government, </w:t>
      </w:r>
      <w:r w:rsidR="00CE248F">
        <w:t xml:space="preserve">or </w:t>
      </w:r>
      <w:r w:rsidRPr="007C667B">
        <w:t xml:space="preserve">state and territory </w:t>
      </w:r>
      <w:r w:rsidR="00146413">
        <w:t>governments</w:t>
      </w:r>
      <w:r w:rsidRPr="007C667B">
        <w:t>.</w:t>
      </w:r>
      <w:r>
        <w:t xml:space="preserve"> </w:t>
      </w:r>
      <w:r w:rsidRPr="007C667B">
        <w:t>Any interpretation of data is the responsibility of the author/project team.</w:t>
      </w:r>
    </w:p>
    <w:p w:rsidR="00CE248F" w:rsidRDefault="00CE248F" w:rsidP="00CE248F">
      <w:pPr>
        <w:pStyle w:val="Imprint"/>
        <w:ind w:right="-1"/>
      </w:pPr>
      <w:r>
        <w:t xml:space="preserve">To find other material of interest, search VOCEDplus (the UNESCO/NCVER international database </w:t>
      </w:r>
      <w:r w:rsidRPr="00CE248F">
        <w:t>&lt;</w:t>
      </w:r>
      <w:hyperlink r:id="rId13" w:history="1">
        <w:r w:rsidRPr="00CE248F">
          <w:t>http://www.voced.edu.au</w:t>
        </w:r>
      </w:hyperlink>
      <w:r w:rsidRPr="00CE248F">
        <w:t>&gt;)</w:t>
      </w:r>
      <w:r>
        <w:t xml:space="preserve"> using the following keywords: </w:t>
      </w:r>
      <w:r w:rsidR="009252AF">
        <w:t>r</w:t>
      </w:r>
      <w:r w:rsidR="009252AF" w:rsidRPr="009252AF">
        <w:t xml:space="preserve">eturn on education and training; </w:t>
      </w:r>
      <w:r w:rsidR="009252AF">
        <w:t>cost benefit analysis; i</w:t>
      </w:r>
      <w:r w:rsidR="009252AF" w:rsidRPr="009252AF">
        <w:t>nvestment</w:t>
      </w:r>
      <w:r w:rsidR="00E80970">
        <w:t>.</w:t>
      </w:r>
    </w:p>
    <w:p w:rsidR="009252AF" w:rsidRDefault="009252AF" w:rsidP="00CE248F">
      <w:pPr>
        <w:pStyle w:val="Imprint"/>
        <w:rPr>
          <w:szCs w:val="16"/>
        </w:rPr>
      </w:pPr>
    </w:p>
    <w:p w:rsidR="00CE248F" w:rsidRDefault="00CE248F" w:rsidP="00CE248F">
      <w:pPr>
        <w:pStyle w:val="Imprint"/>
        <w:rPr>
          <w:szCs w:val="16"/>
        </w:rPr>
      </w:pPr>
    </w:p>
    <w:p w:rsidR="00C83D73" w:rsidRDefault="00CE248F" w:rsidP="007C667B">
      <w:pPr>
        <w:sectPr w:rsidR="00C83D73" w:rsidSect="00CE248F">
          <w:footerReference w:type="even" r:id="rId14"/>
          <w:footerReference w:type="default" r:id="rId15"/>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9856" behindDoc="0" locked="0" layoutInCell="1" allowOverlap="1" wp14:anchorId="30B132D3" wp14:editId="18F7A3FE">
            <wp:simplePos x="0" y="0"/>
            <wp:positionH relativeFrom="column">
              <wp:posOffset>544830</wp:posOffset>
            </wp:positionH>
            <wp:positionV relativeFrom="paragraph">
              <wp:posOffset>6542405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8832" behindDoc="0" locked="0" layoutInCell="1" allowOverlap="1" wp14:anchorId="6F5B0ADB" wp14:editId="12BC6D9F">
            <wp:simplePos x="0" y="0"/>
            <wp:positionH relativeFrom="column">
              <wp:posOffset>2179955</wp:posOffset>
            </wp:positionH>
            <wp:positionV relativeFrom="paragraph">
              <wp:posOffset>6550025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DF7D40">
        <w:rPr>
          <w:noProof/>
          <w:lang w:eastAsia="en-AU"/>
        </w:rPr>
        <mc:AlternateContent>
          <mc:Choice Requires="wps">
            <w:drawing>
              <wp:anchor distT="0" distB="0" distL="114300" distR="114300" simplePos="0" relativeHeight="251765760" behindDoc="0" locked="0" layoutInCell="1" allowOverlap="1" wp14:anchorId="61C61C31" wp14:editId="08345CD2">
                <wp:simplePos x="0" y="0"/>
                <wp:positionH relativeFrom="column">
                  <wp:posOffset>0</wp:posOffset>
                </wp:positionH>
                <wp:positionV relativeFrom="paragraph">
                  <wp:posOffset>956945</wp:posOffset>
                </wp:positionV>
                <wp:extent cx="5596890" cy="579120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AA" w:rsidRPr="00A021FC" w:rsidRDefault="006C4FAA" w:rsidP="007C667B">
                            <w:pPr>
                              <w:pStyle w:val="Imprint"/>
                              <w:rPr>
                                <w:b/>
                              </w:rPr>
                            </w:pPr>
                            <w:r w:rsidRPr="00A021FC">
                              <w:rPr>
                                <w:b/>
                              </w:rPr>
                              <w:t xml:space="preserve">© </w:t>
                            </w:r>
                            <w:r w:rsidRPr="0092659B">
                              <w:rPr>
                                <w:b/>
                              </w:rPr>
                              <w:t>Commonwealth of Australia</w:t>
                            </w:r>
                            <w:r w:rsidRPr="00A021FC">
                              <w:rPr>
                                <w:b/>
                              </w:rPr>
                              <w:t xml:space="preserve">, </w:t>
                            </w:r>
                            <w:r>
                              <w:rPr>
                                <w:b/>
                              </w:rPr>
                              <w:t>2016</w:t>
                            </w:r>
                          </w:p>
                          <w:p w:rsidR="006C4FAA" w:rsidRDefault="006C4FAA" w:rsidP="007C667B">
                            <w:pPr>
                              <w:pStyle w:val="Imprint"/>
                              <w:rPr>
                                <w:sz w:val="20"/>
                              </w:rPr>
                            </w:pPr>
                            <w:r w:rsidRPr="00E80270">
                              <w:rPr>
                                <w:noProof/>
                                <w:sz w:val="20"/>
                                <w:lang w:eastAsia="en-AU"/>
                              </w:rPr>
                              <w:drawing>
                                <wp:inline distT="0" distB="0" distL="0" distR="0" wp14:anchorId="3CBC0867" wp14:editId="149B3AED">
                                  <wp:extent cx="850265" cy="302895"/>
                                  <wp:effectExtent l="19050" t="0" r="6985" b="0"/>
                                  <wp:docPr id="1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8"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6C4FAA" w:rsidRPr="0090625C" w:rsidRDefault="006C4FAA" w:rsidP="0092659B">
                            <w:pPr>
                              <w:pStyle w:val="Imprint"/>
                              <w:rPr>
                                <w:szCs w:val="16"/>
                              </w:rPr>
                            </w:pPr>
                            <w:r w:rsidRPr="0090625C">
                              <w:rPr>
                                <w:szCs w:val="16"/>
                              </w:rP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6C4FAA" w:rsidRPr="0090625C" w:rsidRDefault="006C4FAA" w:rsidP="0092659B">
                            <w:pPr>
                              <w:pStyle w:val="Imprint"/>
                              <w:rPr>
                                <w:szCs w:val="16"/>
                              </w:rPr>
                            </w:pPr>
                            <w:r w:rsidRPr="0090625C">
                              <w:rPr>
                                <w:szCs w:val="16"/>
                              </w:rPr>
                              <w:t>The details of the relevant licence conditions are available on the Creative Commons website (accessible using the links provided) as is the full legal code for the CC BY 3.0 AU licence &lt;http://creativecommons.org/licenses/by/3.0/legalcode&gt;.</w:t>
                            </w:r>
                          </w:p>
                          <w:p w:rsidR="006C4FAA" w:rsidRPr="0090625C" w:rsidRDefault="006C4FAA" w:rsidP="0092659B">
                            <w:pPr>
                              <w:pStyle w:val="Imprint"/>
                              <w:rPr>
                                <w:szCs w:val="16"/>
                              </w:rPr>
                            </w:pPr>
                            <w:r w:rsidRPr="0090625C">
                              <w:rPr>
                                <w:szCs w:val="16"/>
                              </w:rPr>
                              <w:t>The Creative Commons licence conditions do not apply to all logos, graphic design, artwork and photographs. Requests and enquiries concerning other reproduction and rights should be directed to the National Centre for Vocational Education Research (NCVER).</w:t>
                            </w:r>
                          </w:p>
                          <w:p w:rsidR="006C4FAA" w:rsidRPr="00A021FC" w:rsidRDefault="006C4FAA" w:rsidP="007C667B">
                            <w:pPr>
                              <w:pStyle w:val="Imprint"/>
                            </w:pPr>
                            <w:r w:rsidRPr="00A021FC">
                              <w:t xml:space="preserve">This document should be attributed as </w:t>
                            </w:r>
                            <w:r>
                              <w:t>Griffin, T</w:t>
                            </w:r>
                            <w:r w:rsidRPr="00E36563">
                              <w:t xml:space="preserve"> </w:t>
                            </w:r>
                            <w:r>
                              <w:t>2016</w:t>
                            </w:r>
                            <w:r w:rsidRPr="00E36563">
                              <w:t xml:space="preserve">, </w:t>
                            </w:r>
                            <w:r w:rsidRPr="0092659B">
                              <w:rPr>
                                <w:i/>
                              </w:rPr>
                              <w:t>Costs and benefits of education and training for the economy, business and individuals</w:t>
                            </w:r>
                            <w:r w:rsidRPr="00A021FC">
                              <w:rPr>
                                <w:i/>
                              </w:rPr>
                              <w:t>,</w:t>
                            </w:r>
                            <w:r w:rsidRPr="00A021FC">
                              <w:t xml:space="preserve"> NCVER, Adelaide.</w:t>
                            </w:r>
                          </w:p>
                          <w:p w:rsidR="006C4FAA" w:rsidRPr="00C9777B" w:rsidRDefault="006C4FAA" w:rsidP="007C667B">
                            <w:pPr>
                              <w:pStyle w:val="Imprint"/>
                              <w:ind w:right="1700"/>
                              <w:rPr>
                                <w:color w:val="000000"/>
                              </w:rPr>
                            </w:pPr>
                            <w:r>
                              <w:rPr>
                                <w:smallCaps/>
                                <w:color w:val="000000"/>
                              </w:rPr>
                              <w:t>COVER IMAGE: GETTY IMAGES/</w:t>
                            </w:r>
                            <w:proofErr w:type="spellStart"/>
                            <w:r>
                              <w:rPr>
                                <w:color w:val="000000"/>
                              </w:rPr>
                              <w:t>iStock</w:t>
                            </w:r>
                            <w:proofErr w:type="spellEnd"/>
                          </w:p>
                          <w:p w:rsidR="006C4FAA" w:rsidRDefault="006C4FAA" w:rsidP="007C667B">
                            <w:pPr>
                              <w:pStyle w:val="Imprint"/>
                              <w:rPr>
                                <w:color w:val="000000"/>
                              </w:rPr>
                            </w:pPr>
                            <w:r w:rsidRPr="005C2FCF">
                              <w:rPr>
                                <w:color w:val="000000"/>
                              </w:rPr>
                              <w:t>ISBN</w:t>
                            </w:r>
                            <w:r>
                              <w:rPr>
                                <w:color w:val="000000"/>
                              </w:rPr>
                              <w:t xml:space="preserve"> </w:t>
                            </w:r>
                            <w:r w:rsidRPr="005C2FCF">
                              <w:rPr>
                                <w:color w:val="000000"/>
                              </w:rPr>
                              <w:tab/>
                            </w:r>
                            <w:r w:rsidRPr="00B76EA8">
                              <w:rPr>
                                <w:color w:val="000000"/>
                              </w:rPr>
                              <w:t>978 1 925173 57 4</w:t>
                            </w:r>
                          </w:p>
                          <w:p w:rsidR="006C4FAA" w:rsidRPr="005C2FCF" w:rsidRDefault="006C4FAA" w:rsidP="00CE248F">
                            <w:pPr>
                              <w:pStyle w:val="Imprint"/>
                              <w:spacing w:before="0"/>
                              <w:rPr>
                                <w:color w:val="000000"/>
                              </w:rPr>
                            </w:pPr>
                            <w:r w:rsidRPr="005C2FCF">
                              <w:rPr>
                                <w:color w:val="000000"/>
                              </w:rPr>
                              <w:t>TD/TNC</w:t>
                            </w:r>
                            <w:r w:rsidRPr="005C2FCF">
                              <w:rPr>
                                <w:color w:val="000000"/>
                              </w:rPr>
                              <w:tab/>
                            </w:r>
                            <w:r w:rsidRPr="00B76EA8">
                              <w:rPr>
                                <w:color w:val="000000"/>
                              </w:rPr>
                              <w:t>124.15</w:t>
                            </w:r>
                          </w:p>
                          <w:p w:rsidR="006C4FAA" w:rsidRPr="005C2FCF" w:rsidRDefault="006C4FAA"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6C4FAA" w:rsidRPr="005C2FCF" w:rsidRDefault="006C4FAA"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6C4FAA" w:rsidRDefault="006C4FAA"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6C4FAA" w:rsidRPr="002C3573" w:rsidRDefault="006C4FAA" w:rsidP="004B031A">
                            <w:pPr>
                              <w:pStyle w:val="Imprint"/>
                              <w:tabs>
                                <w:tab w:val="left" w:pos="2127"/>
                              </w:tabs>
                              <w:spacing w:before="0"/>
                            </w:pPr>
                            <w:r w:rsidRPr="002C3573">
                              <w:rPr>
                                <w:b/>
                              </w:rPr>
                              <w:t>Email</w:t>
                            </w:r>
                            <w:r w:rsidRPr="002C3573">
                              <w:t xml:space="preserve"> </w:t>
                            </w:r>
                            <w:hyperlink r:id="rId19" w:history="1">
                              <w:r w:rsidRPr="004B031A">
                                <w:rPr>
                                  <w:rStyle w:val="Hyperlink"/>
                                  <w:sz w:val="16"/>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http://www.lsay.edu.au</w:t>
                            </w:r>
                            <w:r>
                              <w:rPr>
                                <w:rStyle w:val="Hyperlink"/>
                                <w:sz w:val="16"/>
                                <w:szCs w:val="16"/>
                              </w:rPr>
                              <w:fldChar w:fldCharType="end"/>
                            </w:r>
                            <w:r w:rsidRPr="002C3573">
                              <w:t>&gt;</w:t>
                            </w:r>
                          </w:p>
                          <w:p w:rsidR="006C4FAA" w:rsidRPr="00D212FA" w:rsidRDefault="006C4FAA"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0;margin-top:75.35pt;width:440.7pt;height:4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oKtQIAALo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" filled="f" stroked="f">
                <v:textbox inset="0,,0">
                  <w:txbxContent>
                    <w:p w:rsidR="006C4FAA" w:rsidRPr="00A021FC" w:rsidRDefault="006C4FAA" w:rsidP="007C667B">
                      <w:pPr>
                        <w:pStyle w:val="Imprint"/>
                        <w:rPr>
                          <w:b/>
                        </w:rPr>
                      </w:pPr>
                      <w:r w:rsidRPr="00A021FC">
                        <w:rPr>
                          <w:b/>
                        </w:rPr>
                        <w:t xml:space="preserve">© </w:t>
                      </w:r>
                      <w:r w:rsidRPr="0092659B">
                        <w:rPr>
                          <w:b/>
                        </w:rPr>
                        <w:t>Commonwealth of Australia</w:t>
                      </w:r>
                      <w:r w:rsidRPr="00A021FC">
                        <w:rPr>
                          <w:b/>
                        </w:rPr>
                        <w:t xml:space="preserve">, </w:t>
                      </w:r>
                      <w:r>
                        <w:rPr>
                          <w:b/>
                        </w:rPr>
                        <w:t>2016</w:t>
                      </w:r>
                    </w:p>
                    <w:p w:rsidR="006C4FAA" w:rsidRDefault="006C4FAA" w:rsidP="007C667B">
                      <w:pPr>
                        <w:pStyle w:val="Imprint"/>
                        <w:rPr>
                          <w:sz w:val="20"/>
                        </w:rPr>
                      </w:pPr>
                      <w:r w:rsidRPr="00E80270">
                        <w:rPr>
                          <w:noProof/>
                          <w:sz w:val="20"/>
                          <w:lang w:eastAsia="en-AU"/>
                        </w:rPr>
                        <w:drawing>
                          <wp:inline distT="0" distB="0" distL="0" distR="0" wp14:anchorId="3CBC0867" wp14:editId="149B3AED">
                            <wp:extent cx="850265" cy="302895"/>
                            <wp:effectExtent l="19050" t="0" r="6985" b="0"/>
                            <wp:docPr id="1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6C4FAA" w:rsidRPr="0090625C" w:rsidRDefault="006C4FAA" w:rsidP="0092659B">
                      <w:pPr>
                        <w:pStyle w:val="Imprint"/>
                        <w:rPr>
                          <w:szCs w:val="16"/>
                        </w:rPr>
                      </w:pPr>
                      <w:r w:rsidRPr="0090625C">
                        <w:rPr>
                          <w:szCs w:val="16"/>
                        </w:rP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6C4FAA" w:rsidRPr="0090625C" w:rsidRDefault="006C4FAA" w:rsidP="0092659B">
                      <w:pPr>
                        <w:pStyle w:val="Imprint"/>
                        <w:rPr>
                          <w:szCs w:val="16"/>
                        </w:rPr>
                      </w:pPr>
                      <w:r w:rsidRPr="0090625C">
                        <w:rPr>
                          <w:szCs w:val="16"/>
                        </w:rPr>
                        <w:t>The details of the relevant licence conditions are available on the Creative Commons website (accessible using the links provided) as is the full legal code for the CC BY 3.0 AU licence &lt;http://creativecommons.org/licenses/by/3.0/legalcode&gt;.</w:t>
                      </w:r>
                    </w:p>
                    <w:p w:rsidR="006C4FAA" w:rsidRPr="0090625C" w:rsidRDefault="006C4FAA" w:rsidP="0092659B">
                      <w:pPr>
                        <w:pStyle w:val="Imprint"/>
                        <w:rPr>
                          <w:szCs w:val="16"/>
                        </w:rPr>
                      </w:pPr>
                      <w:r w:rsidRPr="0090625C">
                        <w:rPr>
                          <w:szCs w:val="16"/>
                        </w:rPr>
                        <w:t>The Creative Commons licence conditions do not apply to all logos, graphic design, artwork and photographs. Requests and enquiries concerning other reproduction and rights should be directed to the National Centre for Vocational Education Research (NCVER).</w:t>
                      </w:r>
                    </w:p>
                    <w:p w:rsidR="006C4FAA" w:rsidRPr="00A021FC" w:rsidRDefault="006C4FAA" w:rsidP="007C667B">
                      <w:pPr>
                        <w:pStyle w:val="Imprint"/>
                      </w:pPr>
                      <w:r w:rsidRPr="00A021FC">
                        <w:t xml:space="preserve">This document should be attributed as </w:t>
                      </w:r>
                      <w:r>
                        <w:t>Griffin, T</w:t>
                      </w:r>
                      <w:r w:rsidRPr="00E36563">
                        <w:t xml:space="preserve"> </w:t>
                      </w:r>
                      <w:r>
                        <w:t>2016</w:t>
                      </w:r>
                      <w:r w:rsidRPr="00E36563">
                        <w:t xml:space="preserve">, </w:t>
                      </w:r>
                      <w:r w:rsidRPr="0092659B">
                        <w:rPr>
                          <w:i/>
                        </w:rPr>
                        <w:t>Costs and benefits of education and training for the economy, business and individuals</w:t>
                      </w:r>
                      <w:r w:rsidRPr="00A021FC">
                        <w:rPr>
                          <w:i/>
                        </w:rPr>
                        <w:t>,</w:t>
                      </w:r>
                      <w:r w:rsidRPr="00A021FC">
                        <w:t xml:space="preserve"> NCVER, Adelaide.</w:t>
                      </w:r>
                    </w:p>
                    <w:p w:rsidR="006C4FAA" w:rsidRPr="00C9777B" w:rsidRDefault="006C4FAA" w:rsidP="007C667B">
                      <w:pPr>
                        <w:pStyle w:val="Imprint"/>
                        <w:ind w:right="1700"/>
                        <w:rPr>
                          <w:color w:val="000000"/>
                        </w:rPr>
                      </w:pPr>
                      <w:r>
                        <w:rPr>
                          <w:smallCaps/>
                          <w:color w:val="000000"/>
                        </w:rPr>
                        <w:t>COVER IMAGE: GETTY IMAGES/</w:t>
                      </w:r>
                      <w:proofErr w:type="spellStart"/>
                      <w:r>
                        <w:rPr>
                          <w:color w:val="000000"/>
                        </w:rPr>
                        <w:t>iStock</w:t>
                      </w:r>
                      <w:proofErr w:type="spellEnd"/>
                    </w:p>
                    <w:p w:rsidR="006C4FAA" w:rsidRDefault="006C4FAA" w:rsidP="007C667B">
                      <w:pPr>
                        <w:pStyle w:val="Imprint"/>
                        <w:rPr>
                          <w:color w:val="000000"/>
                        </w:rPr>
                      </w:pPr>
                      <w:r w:rsidRPr="005C2FCF">
                        <w:rPr>
                          <w:color w:val="000000"/>
                        </w:rPr>
                        <w:t>ISBN</w:t>
                      </w:r>
                      <w:r>
                        <w:rPr>
                          <w:color w:val="000000"/>
                        </w:rPr>
                        <w:t xml:space="preserve"> </w:t>
                      </w:r>
                      <w:r w:rsidRPr="005C2FCF">
                        <w:rPr>
                          <w:color w:val="000000"/>
                        </w:rPr>
                        <w:tab/>
                      </w:r>
                      <w:r w:rsidRPr="00B76EA8">
                        <w:rPr>
                          <w:color w:val="000000"/>
                        </w:rPr>
                        <w:t>978 1 925173 57 4</w:t>
                      </w:r>
                    </w:p>
                    <w:p w:rsidR="006C4FAA" w:rsidRPr="005C2FCF" w:rsidRDefault="006C4FAA" w:rsidP="00CE248F">
                      <w:pPr>
                        <w:pStyle w:val="Imprint"/>
                        <w:spacing w:before="0"/>
                        <w:rPr>
                          <w:color w:val="000000"/>
                        </w:rPr>
                      </w:pPr>
                      <w:r w:rsidRPr="005C2FCF">
                        <w:rPr>
                          <w:color w:val="000000"/>
                        </w:rPr>
                        <w:t>TD/TNC</w:t>
                      </w:r>
                      <w:r w:rsidRPr="005C2FCF">
                        <w:rPr>
                          <w:color w:val="000000"/>
                        </w:rPr>
                        <w:tab/>
                      </w:r>
                      <w:r w:rsidRPr="00B76EA8">
                        <w:rPr>
                          <w:color w:val="000000"/>
                        </w:rPr>
                        <w:t>124.15</w:t>
                      </w:r>
                    </w:p>
                    <w:p w:rsidR="006C4FAA" w:rsidRPr="005C2FCF" w:rsidRDefault="006C4FAA"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6C4FAA" w:rsidRPr="005C2FCF" w:rsidRDefault="006C4FAA"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6C4FAA" w:rsidRDefault="006C4FAA"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6C4FAA" w:rsidRPr="002C3573" w:rsidRDefault="006C4FAA" w:rsidP="004B031A">
                      <w:pPr>
                        <w:pStyle w:val="Imprint"/>
                        <w:tabs>
                          <w:tab w:val="left" w:pos="2127"/>
                        </w:tabs>
                        <w:spacing w:before="0"/>
                      </w:pPr>
                      <w:r w:rsidRPr="002C3573">
                        <w:rPr>
                          <w:b/>
                        </w:rPr>
                        <w:t>Email</w:t>
                      </w:r>
                      <w:r w:rsidRPr="002C3573">
                        <w:t xml:space="preserve"> </w:t>
                      </w:r>
                      <w:hyperlink r:id="rId21" w:history="1">
                        <w:r w:rsidRPr="004B031A">
                          <w:rPr>
                            <w:rStyle w:val="Hyperlink"/>
                            <w:sz w:val="16"/>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http://www.lsay.edu.au</w:t>
                      </w:r>
                      <w:r>
                        <w:rPr>
                          <w:rStyle w:val="Hyperlink"/>
                          <w:sz w:val="16"/>
                          <w:szCs w:val="16"/>
                        </w:rPr>
                        <w:fldChar w:fldCharType="end"/>
                      </w:r>
                      <w:r w:rsidRPr="002C3573">
                        <w:t>&gt;</w:t>
                      </w:r>
                    </w:p>
                    <w:p w:rsidR="006C4FAA" w:rsidRPr="00D212FA" w:rsidRDefault="006C4FAA"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v:textbox>
              </v:shape>
            </w:pict>
          </mc:Fallback>
        </mc:AlternateContent>
      </w:r>
      <w:r w:rsidR="007C667B" w:rsidRPr="005C2FCF">
        <w:br w:type="page"/>
      </w:r>
    </w:p>
    <w:p w:rsidR="00F33784" w:rsidRPr="000E691E" w:rsidRDefault="00F33784" w:rsidP="001F1E3A">
      <w:pPr>
        <w:pStyle w:val="Heading1"/>
        <w:spacing w:after="120"/>
      </w:pPr>
      <w:bookmarkStart w:id="19" w:name="_Toc416260892"/>
      <w:bookmarkStart w:id="20" w:name="_Toc416421648"/>
      <w:bookmarkStart w:id="21" w:name="_Toc421789465"/>
      <w:bookmarkStart w:id="22" w:name="_Toc453941897"/>
      <w:bookmarkStart w:id="23" w:name="_Toc453946802"/>
      <w:bookmarkStart w:id="24" w:name="_Toc454353011"/>
      <w:r>
        <w:lastRenderedPageBreak/>
        <w:t xml:space="preserve">About </w:t>
      </w:r>
      <w:r w:rsidR="00AC5497">
        <w:t>the</w:t>
      </w:r>
      <w:r>
        <w:t xml:space="preserve"> research</w:t>
      </w:r>
      <w:bookmarkEnd w:id="19"/>
      <w:bookmarkEnd w:id="20"/>
      <w:bookmarkEnd w:id="21"/>
      <w:bookmarkEnd w:id="22"/>
      <w:bookmarkEnd w:id="23"/>
      <w:bookmarkEnd w:id="24"/>
      <w:r w:rsidR="003364D3">
        <w:t xml:space="preserve"> </w:t>
      </w:r>
    </w:p>
    <w:p w:rsidR="00CE248F" w:rsidRDefault="00F64173" w:rsidP="001F1E3A">
      <w:pPr>
        <w:pStyle w:val="Abouttheresearchpubtitle"/>
        <w:spacing w:before="240"/>
      </w:pPr>
      <w:bookmarkStart w:id="25" w:name="_Toc98394877"/>
      <w:bookmarkStart w:id="26" w:name="_Toc98394878"/>
      <w:bookmarkStart w:id="27" w:name="_Toc296423682"/>
      <w:bookmarkStart w:id="28" w:name="_Toc296497513"/>
      <w:r>
        <w:t>Costs and benefits of education and training for the economy, business and individuals</w:t>
      </w:r>
    </w:p>
    <w:p w:rsidR="00CE248F" w:rsidRPr="001B43CF" w:rsidRDefault="00F64173" w:rsidP="001F1E3A">
      <w:pPr>
        <w:pStyle w:val="Heading3"/>
        <w:spacing w:before="240"/>
      </w:pPr>
      <w:bookmarkStart w:id="29" w:name="_Toc296423681"/>
      <w:bookmarkStart w:id="30" w:name="_Toc296497512"/>
      <w:bookmarkStart w:id="31" w:name="_Toc453946803"/>
      <w:bookmarkStart w:id="32" w:name="_Toc454353012"/>
      <w:r>
        <w:t>Tabatha Griffin</w:t>
      </w:r>
      <w:r w:rsidR="00CE248F" w:rsidRPr="005C2FCF">
        <w:t xml:space="preserve">, </w:t>
      </w:r>
      <w:bookmarkEnd w:id="25"/>
      <w:bookmarkEnd w:id="29"/>
      <w:bookmarkEnd w:id="30"/>
      <w:r>
        <w:t>N</w:t>
      </w:r>
      <w:r w:rsidR="00B76EA8">
        <w:t xml:space="preserve">ational </w:t>
      </w:r>
      <w:r>
        <w:t>C</w:t>
      </w:r>
      <w:r w:rsidR="00B76EA8">
        <w:t xml:space="preserve">entre for </w:t>
      </w:r>
      <w:r>
        <w:t>V</w:t>
      </w:r>
      <w:r w:rsidR="00B76EA8">
        <w:t xml:space="preserve">ocational </w:t>
      </w:r>
      <w:r>
        <w:t>E</w:t>
      </w:r>
      <w:r w:rsidR="00B76EA8">
        <w:t xml:space="preserve">ducation </w:t>
      </w:r>
      <w:r>
        <w:t>R</w:t>
      </w:r>
      <w:r w:rsidR="00B76EA8">
        <w:t>esearch</w:t>
      </w:r>
      <w:bookmarkEnd w:id="31"/>
      <w:bookmarkEnd w:id="32"/>
    </w:p>
    <w:p w:rsidR="009235AC" w:rsidRDefault="009235AC" w:rsidP="00CE248F">
      <w:pPr>
        <w:pStyle w:val="Text"/>
      </w:pPr>
      <w:r>
        <w:t>Understanding the costs and benefits of vocational education and trainin</w:t>
      </w:r>
      <w:r w:rsidR="00E80970">
        <w:t xml:space="preserve">g (VET) provides a basis for </w:t>
      </w:r>
      <w:r w:rsidR="00BE45CD">
        <w:t>making decisions about investing</w:t>
      </w:r>
      <w:r w:rsidR="00026A78">
        <w:t xml:space="preserve"> in training</w:t>
      </w:r>
      <w:r>
        <w:t xml:space="preserve">. </w:t>
      </w:r>
      <w:r w:rsidR="00BE45CD">
        <w:t>Having this understanding</w:t>
      </w:r>
      <w:r>
        <w:t xml:space="preserve"> is important </w:t>
      </w:r>
      <w:r w:rsidR="00026A78">
        <w:t xml:space="preserve">for </w:t>
      </w:r>
      <w:r w:rsidR="00172AE0">
        <w:t>many</w:t>
      </w:r>
      <w:r w:rsidR="00026A78">
        <w:t xml:space="preserve"> stakeholders in the VET system including </w:t>
      </w:r>
      <w:r>
        <w:t xml:space="preserve">individuals, businesses and government. </w:t>
      </w:r>
      <w:r w:rsidR="0017648C">
        <w:t xml:space="preserve">This </w:t>
      </w:r>
      <w:r w:rsidR="00AD6EDB">
        <w:t xml:space="preserve">review </w:t>
      </w:r>
      <w:r w:rsidR="0017648C">
        <w:t xml:space="preserve">paper aims to </w:t>
      </w:r>
      <w:r w:rsidR="00B76EA8">
        <w:t>summarise</w:t>
      </w:r>
      <w:r w:rsidR="00BC1F50">
        <w:t xml:space="preserve"> the recent research investigating the costs and benefits of VET, considering </w:t>
      </w:r>
      <w:r w:rsidR="00CA5A2B">
        <w:t>the topic</w:t>
      </w:r>
      <w:r w:rsidR="00BE45CD">
        <w:t xml:space="preserve"> from each of the</w:t>
      </w:r>
      <w:r w:rsidR="00BC1F50">
        <w:t xml:space="preserve"> three perspectives.</w:t>
      </w:r>
    </w:p>
    <w:p w:rsidR="00CA1E4C" w:rsidRDefault="00CA1E4C" w:rsidP="001F1E3A">
      <w:pPr>
        <w:pStyle w:val="Text"/>
        <w:spacing w:before="120"/>
      </w:pPr>
      <w:r>
        <w:t>This review paints a complicated picture</w:t>
      </w:r>
      <w:r w:rsidR="00B76EA8">
        <w:t>;</w:t>
      </w:r>
      <w:r>
        <w:t xml:space="preserve"> </w:t>
      </w:r>
      <w:r w:rsidR="00B76EA8">
        <w:t>t</w:t>
      </w:r>
      <w:r>
        <w:t xml:space="preserve">here are </w:t>
      </w:r>
      <w:r w:rsidR="00921153">
        <w:t>numerous ways to measure</w:t>
      </w:r>
      <w:r>
        <w:t xml:space="preserve"> the costs and benefits of training</w:t>
      </w:r>
      <w:r w:rsidR="00E80970">
        <w:t>,</w:t>
      </w:r>
      <w:r>
        <w:t xml:space="preserve"> </w:t>
      </w:r>
      <w:r w:rsidR="00921153">
        <w:t xml:space="preserve">resulting in varied estimates of the </w:t>
      </w:r>
      <w:r>
        <w:t>return on investment. However, some overarching conclusions can be made at each of these levels based on recurrent findings in the research.</w:t>
      </w:r>
    </w:p>
    <w:p w:rsidR="00CE248F" w:rsidRPr="005C2FCF" w:rsidRDefault="00CE248F" w:rsidP="001F1E3A">
      <w:pPr>
        <w:pStyle w:val="Keymessages"/>
        <w:spacing w:before="120"/>
      </w:pPr>
      <w:r w:rsidRPr="005C2FCF">
        <w:t>Key messages</w:t>
      </w:r>
    </w:p>
    <w:p w:rsidR="006C4FAA" w:rsidRDefault="00496444" w:rsidP="00CE248F">
      <w:pPr>
        <w:pStyle w:val="Dotpoint1"/>
        <w:spacing w:before="80"/>
      </w:pPr>
      <w:r>
        <w:t xml:space="preserve">At the </w:t>
      </w:r>
      <w:r w:rsidR="00AD6EDB">
        <w:t>economic</w:t>
      </w:r>
      <w:r>
        <w:t xml:space="preserve"> level, research on the return on investment in VET falls into two broad categories: </w:t>
      </w:r>
    </w:p>
    <w:p w:rsidR="006C4FAA" w:rsidRDefault="006C4FAA" w:rsidP="006C4FAA">
      <w:pPr>
        <w:pStyle w:val="Dotpoint2"/>
        <w:spacing w:before="80"/>
      </w:pPr>
      <w:r>
        <w:t>d</w:t>
      </w:r>
      <w:r w:rsidR="00BE45CD">
        <w:t>etermining</w:t>
      </w:r>
      <w:r w:rsidR="00496444">
        <w:t xml:space="preserve"> the return on </w:t>
      </w:r>
      <w:r w:rsidR="00CA5A2B">
        <w:t xml:space="preserve">the </w:t>
      </w:r>
      <w:r w:rsidR="00496444">
        <w:t>investment for spending that has occurred</w:t>
      </w:r>
    </w:p>
    <w:p w:rsidR="006C4FAA" w:rsidRDefault="006C4FAA" w:rsidP="006C4FAA">
      <w:pPr>
        <w:pStyle w:val="Dotpoint2"/>
        <w:spacing w:before="80"/>
      </w:pPr>
      <w:r>
        <w:t>i</w:t>
      </w:r>
      <w:r w:rsidR="00BE45CD">
        <w:t>nvestigating</w:t>
      </w:r>
      <w:r w:rsidR="00496444">
        <w:t xml:space="preserve"> the potential return should spending</w:t>
      </w:r>
      <w:r w:rsidR="00BE45CD">
        <w:t>/funding</w:t>
      </w:r>
      <w:r w:rsidR="00496444">
        <w:t xml:space="preserve"> be altered. </w:t>
      </w:r>
    </w:p>
    <w:p w:rsidR="00CE248F" w:rsidRPr="006C4FAA" w:rsidRDefault="00B00763" w:rsidP="006C4FAA">
      <w:pPr>
        <w:pStyle w:val="Dotpoint1"/>
        <w:numPr>
          <w:ilvl w:val="0"/>
          <w:numId w:val="0"/>
        </w:numPr>
        <w:spacing w:before="80"/>
        <w:ind w:left="284"/>
      </w:pPr>
      <w:r w:rsidRPr="006C4FAA">
        <w:t xml:space="preserve">Both of these </w:t>
      </w:r>
      <w:r w:rsidR="006C4FAA" w:rsidRPr="006C4FAA">
        <w:t xml:space="preserve">approaches </w:t>
      </w:r>
      <w:r w:rsidRPr="006C4FAA">
        <w:t xml:space="preserve">have </w:t>
      </w:r>
      <w:r w:rsidR="00496444" w:rsidRPr="006C4FAA">
        <w:t xml:space="preserve">demonstrated the value of VET to the economy through increases in employability and, to a </w:t>
      </w:r>
      <w:r w:rsidR="006C4FAA" w:rsidRPr="006C4FAA">
        <w:t>lesser</w:t>
      </w:r>
      <w:r w:rsidR="00496444" w:rsidRPr="006C4FAA">
        <w:t xml:space="preserve"> degree, increases in productivity.</w:t>
      </w:r>
      <w:r w:rsidR="00CA5A2B" w:rsidRPr="006C4FAA">
        <w:t xml:space="preserve"> Education and training have</w:t>
      </w:r>
      <w:r w:rsidR="00CA1E4C" w:rsidRPr="006C4FAA">
        <w:t xml:space="preserve"> also been shown to bring other, non-financial, benefits to society</w:t>
      </w:r>
      <w:r w:rsidRPr="006C4FAA">
        <w:t xml:space="preserve"> such as improved health and </w:t>
      </w:r>
      <w:r w:rsidR="00CA1E4C" w:rsidRPr="006C4FAA">
        <w:t>reduced national crime and drug use.</w:t>
      </w:r>
    </w:p>
    <w:p w:rsidR="00496444" w:rsidRDefault="00921153" w:rsidP="00CE248F">
      <w:pPr>
        <w:pStyle w:val="Dotpoint1"/>
        <w:spacing w:before="80"/>
      </w:pPr>
      <w:r>
        <w:t>For individual businesses, a</w:t>
      </w:r>
      <w:r w:rsidR="00CA1E4C">
        <w:t xml:space="preserve">nalyses of the return on investment in training result in highly variable estimates. </w:t>
      </w:r>
      <w:r w:rsidR="0092558D">
        <w:t xml:space="preserve">This may be </w:t>
      </w:r>
      <w:r w:rsidR="00B00763">
        <w:t>because the m</w:t>
      </w:r>
      <w:r w:rsidR="00CA1E4C">
        <w:t xml:space="preserve">ethods used </w:t>
      </w:r>
      <w:r w:rsidR="0092558D">
        <w:t>appear</w:t>
      </w:r>
      <w:r w:rsidR="00B00763">
        <w:t xml:space="preserve"> to be</w:t>
      </w:r>
      <w:r w:rsidR="00CA1E4C">
        <w:t xml:space="preserve"> more suited to industries where increases in productivity are easier to define and measure</w:t>
      </w:r>
      <w:r w:rsidR="0092558D">
        <w:t xml:space="preserve"> (such as in manufacturing</w:t>
      </w:r>
      <w:r w:rsidR="00E80970">
        <w:t>,</w:t>
      </w:r>
      <w:r w:rsidR="0092558D">
        <w:t xml:space="preserve"> where some very high r</w:t>
      </w:r>
      <w:r w:rsidR="00CA5A2B">
        <w:t xml:space="preserve">eturns were reported, compared </w:t>
      </w:r>
      <w:r w:rsidR="00E80970">
        <w:t>with</w:t>
      </w:r>
      <w:r w:rsidR="0092558D">
        <w:t xml:space="preserve"> service-based industries)</w:t>
      </w:r>
      <w:r w:rsidR="00CA1E4C">
        <w:t xml:space="preserve">. </w:t>
      </w:r>
      <w:r w:rsidR="0092558D">
        <w:t>It is particularly difficult to untangle the financial and non-financial benefits of training to business, as many improvements</w:t>
      </w:r>
      <w:r w:rsidR="00E80970">
        <w:t>, such as</w:t>
      </w:r>
      <w:r w:rsidR="0092558D">
        <w:t xml:space="preserve"> reduced staff turnover, absenteeism, and positive changes to workplace culture, may also result in economic pay-offs for the business.</w:t>
      </w:r>
    </w:p>
    <w:p w:rsidR="00496444" w:rsidRDefault="007E049A" w:rsidP="006C4FAA">
      <w:pPr>
        <w:pStyle w:val="Dotpoint1"/>
        <w:spacing w:before="80"/>
      </w:pPr>
      <w:r>
        <w:t>For</w:t>
      </w:r>
      <w:r w:rsidR="0092558D">
        <w:t xml:space="preserve"> the individual student, higher-level VET qualifications</w:t>
      </w:r>
      <w:r w:rsidR="005E46FC">
        <w:t>,</w:t>
      </w:r>
      <w:r w:rsidR="0092558D">
        <w:t xml:space="preserve"> such as </w:t>
      </w:r>
      <w:r w:rsidR="00CA5A2B">
        <w:t>advanced diplomas and diplomas</w:t>
      </w:r>
      <w:r w:rsidR="0092558D">
        <w:t>, are</w:t>
      </w:r>
      <w:r w:rsidR="005E46FC">
        <w:t xml:space="preserve"> consistently demonstrated to provide a good return on investment. We can also be reasonably confident that students will experience a return on </w:t>
      </w:r>
      <w:r w:rsidR="00CA5A2B">
        <w:t xml:space="preserve">their </w:t>
      </w:r>
      <w:r w:rsidR="005E46FC">
        <w:t>invest</w:t>
      </w:r>
      <w:r w:rsidR="00CA5A2B">
        <w:t>ment at the c</w:t>
      </w:r>
      <w:r w:rsidR="005E46FC">
        <w:t>ertificate III and IV level</w:t>
      </w:r>
      <w:r w:rsidR="00CA5A2B">
        <w:t>s,</w:t>
      </w:r>
      <w:r w:rsidR="00921153" w:rsidRPr="00921153">
        <w:t xml:space="preserve"> as demonstrated in a majority of </w:t>
      </w:r>
      <w:r w:rsidR="00CA5A2B">
        <w:t xml:space="preserve">the </w:t>
      </w:r>
      <w:r w:rsidR="00921153" w:rsidRPr="00921153">
        <w:t>studies reviewed</w:t>
      </w:r>
      <w:r w:rsidR="005E46FC">
        <w:t>.</w:t>
      </w:r>
      <w:r w:rsidR="00E7089D">
        <w:t xml:space="preserve"> The individual returns from VET are mostly generated through increased participation in the workforce.</w:t>
      </w:r>
      <w:r w:rsidR="00CA5A2B">
        <w:t xml:space="preserve"> Lower-level qualifications (c</w:t>
      </w:r>
      <w:r w:rsidR="005E46FC">
        <w:t>ertificates I and II) consistently resulted i</w:t>
      </w:r>
      <w:r w:rsidR="00BE45CD">
        <w:t>n low financial returns</w:t>
      </w:r>
      <w:r w:rsidR="005E46FC">
        <w:t xml:space="preserve">, </w:t>
      </w:r>
      <w:r w:rsidR="00BE45CD">
        <w:t xml:space="preserve">although </w:t>
      </w:r>
      <w:r w:rsidR="005E46FC">
        <w:t>these qualifications may result in other benefits, such as further study o</w:t>
      </w:r>
      <w:r w:rsidR="00CA5A2B">
        <w:t>r improved self-esteem and well</w:t>
      </w:r>
      <w:r w:rsidR="005E46FC">
        <w:t>being.</w:t>
      </w:r>
    </w:p>
    <w:p w:rsidR="006D66C7" w:rsidRDefault="00BE45CD" w:rsidP="006C4FAA">
      <w:pPr>
        <w:pStyle w:val="Text"/>
        <w:spacing w:before="80"/>
      </w:pPr>
      <w:r>
        <w:t>This review has identified the</w:t>
      </w:r>
      <w:r w:rsidR="005E46FC">
        <w:t xml:space="preserve"> complexities </w:t>
      </w:r>
      <w:r>
        <w:t>associated with assessing the costs and benefits accruing from investment in VET</w:t>
      </w:r>
      <w:r w:rsidR="005E715A">
        <w:t>.</w:t>
      </w:r>
      <w:r>
        <w:t xml:space="preserve"> </w:t>
      </w:r>
      <w:r w:rsidR="005E715A">
        <w:t>T</w:t>
      </w:r>
      <w:r w:rsidR="005E46FC">
        <w:t xml:space="preserve">his paper </w:t>
      </w:r>
      <w:r w:rsidR="005E715A">
        <w:t xml:space="preserve">consequently </w:t>
      </w:r>
      <w:r w:rsidR="005E46FC">
        <w:t xml:space="preserve">concludes with some practical guidelines on how to plan (or interpret) an analysis of the costs and benefits of training. </w:t>
      </w:r>
      <w:r w:rsidR="00811433">
        <w:t xml:space="preserve">Readers may also be interested in the support document to this piece of work. </w:t>
      </w:r>
      <w:r w:rsidR="007E049A">
        <w:t>Prepared a</w:t>
      </w:r>
      <w:r w:rsidR="00811433">
        <w:t xml:space="preserve">s part of a broader program of work </w:t>
      </w:r>
      <w:r w:rsidR="00E1223B">
        <w:t>being undertaken cooperatively with</w:t>
      </w:r>
      <w:r w:rsidR="00811433">
        <w:t xml:space="preserve"> UNESCO, the </w:t>
      </w:r>
      <w:r w:rsidR="005E46FC">
        <w:t xml:space="preserve">support </w:t>
      </w:r>
      <w:r w:rsidR="00811433">
        <w:t xml:space="preserve">document </w:t>
      </w:r>
      <w:r w:rsidR="00172AE0">
        <w:t>outline</w:t>
      </w:r>
      <w:r w:rsidR="007E049A">
        <w:t>s</w:t>
      </w:r>
      <w:r w:rsidR="00172AE0">
        <w:t xml:space="preserve"> an evaluative framework focused on the methods and processes of measuring </w:t>
      </w:r>
      <w:r w:rsidR="005E46FC">
        <w:t xml:space="preserve">the </w:t>
      </w:r>
      <w:r w:rsidR="00172AE0">
        <w:t>return on investment in training.</w:t>
      </w:r>
      <w:r w:rsidR="001602B1">
        <w:t xml:space="preserve"> </w:t>
      </w:r>
      <w:r w:rsidR="006D66C7">
        <w:t xml:space="preserve">Also of potential interest is the </w:t>
      </w:r>
      <w:r w:rsidR="006D66C7" w:rsidRPr="006D66C7">
        <w:t xml:space="preserve">report </w:t>
      </w:r>
      <w:r w:rsidR="006D66C7" w:rsidRPr="006D66C7">
        <w:rPr>
          <w:i/>
        </w:rPr>
        <w:t>Data on total investment in VET: what needs to be collected</w:t>
      </w:r>
      <w:r w:rsidR="006D66C7" w:rsidRPr="006D66C7">
        <w:t xml:space="preserve"> by Gerald Burke released by NCVER. </w:t>
      </w:r>
    </w:p>
    <w:p w:rsidR="00CE248F" w:rsidRPr="005C2FCF" w:rsidRDefault="00B70613" w:rsidP="001C0408">
      <w:pPr>
        <w:pStyle w:val="Text"/>
        <w:spacing w:before="200"/>
      </w:pPr>
      <w:r>
        <w:t xml:space="preserve">Dr </w:t>
      </w:r>
      <w:r w:rsidR="00CE248F">
        <w:t>Craig Fowler</w:t>
      </w:r>
      <w:r w:rsidR="00CE248F">
        <w:br/>
      </w:r>
      <w:r w:rsidR="00CE248F" w:rsidRPr="005C2FCF">
        <w:t>Managing Director, NCVER</w:t>
      </w:r>
    </w:p>
    <w:bookmarkEnd w:id="26"/>
    <w:bookmarkEnd w:id="27"/>
    <w:bookmarkEnd w:id="28"/>
    <w:p w:rsidR="00F33784" w:rsidRDefault="00F33784" w:rsidP="003813E4">
      <w:pPr>
        <w:pStyle w:val="Contents"/>
        <w:sectPr w:rsidR="00F33784" w:rsidSect="001C0408">
          <w:headerReference w:type="default" r:id="rId22"/>
          <w:footerReference w:type="even" r:id="rId23"/>
          <w:footerReference w:type="default" r:id="rId24"/>
          <w:pgSz w:w="11907" w:h="16840" w:code="9"/>
          <w:pgMar w:top="1276" w:right="1418" w:bottom="426" w:left="1418" w:header="709" w:footer="420" w:gutter="0"/>
          <w:cols w:space="708"/>
          <w:docGrid w:linePitch="360"/>
        </w:sectPr>
      </w:pPr>
    </w:p>
    <w:p w:rsidR="00EB0AD7" w:rsidRPr="003813E4" w:rsidRDefault="00C974B3" w:rsidP="003813E4">
      <w:pPr>
        <w:pStyle w:val="Contents"/>
      </w:pPr>
      <w:r>
        <w:rPr>
          <w:noProof/>
          <w:lang w:eastAsia="en-AU"/>
        </w:rPr>
        <w:lastRenderedPageBreak/>
        <w:drawing>
          <wp:anchor distT="0" distB="0" distL="114300" distR="114300" simplePos="0" relativeHeight="252017664" behindDoc="0" locked="0" layoutInCell="1" allowOverlap="1" wp14:anchorId="21FA88FB" wp14:editId="2365B8A9">
            <wp:simplePos x="0" y="0"/>
            <wp:positionH relativeFrom="column">
              <wp:posOffset>3530600</wp:posOffset>
            </wp:positionH>
            <wp:positionV relativeFrom="paragraph">
              <wp:posOffset>523240</wp:posOffset>
            </wp:positionV>
            <wp:extent cx="417633" cy="428625"/>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PaperClip_Purple.emf"/>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7633"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05B2">
        <w:rPr>
          <w:noProof/>
          <w:lang w:eastAsia="en-AU"/>
        </w:rPr>
        <w:drawing>
          <wp:anchor distT="0" distB="0" distL="114300" distR="114300" simplePos="0" relativeHeight="252015616" behindDoc="0" locked="0" layoutInCell="1" allowOverlap="1" wp14:anchorId="5BD98FAC" wp14:editId="446999D8">
            <wp:simplePos x="0" y="0"/>
            <wp:positionH relativeFrom="column">
              <wp:posOffset>3024505</wp:posOffset>
            </wp:positionH>
            <wp:positionV relativeFrom="paragraph">
              <wp:posOffset>532765</wp:posOffset>
            </wp:positionV>
            <wp:extent cx="414020" cy="414020"/>
            <wp:effectExtent l="0" t="0" r="5080" b="5080"/>
            <wp:wrapNone/>
            <wp:docPr id="31" name="Picture 31"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PaperClip_Purpl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5B2">
        <w:rPr>
          <w:noProof/>
          <w:lang w:eastAsia="en-AU"/>
        </w:rPr>
        <w:drawing>
          <wp:anchor distT="0" distB="0" distL="114300" distR="114300" simplePos="0" relativeHeight="252013568" behindDoc="0" locked="0" layoutInCell="1" allowOverlap="1" wp14:anchorId="223FBD93" wp14:editId="02587C89">
            <wp:simplePos x="0" y="0"/>
            <wp:positionH relativeFrom="column">
              <wp:posOffset>2520950</wp:posOffset>
            </wp:positionH>
            <wp:positionV relativeFrom="paragraph">
              <wp:posOffset>532765</wp:posOffset>
            </wp:positionV>
            <wp:extent cx="414020" cy="414020"/>
            <wp:effectExtent l="0" t="0" r="5080" b="5080"/>
            <wp:wrapNone/>
            <wp:docPr id="30" name="Picture 30" descr="P:\PublicationComponents\Icons\PaperClip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PaperClip_Green.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5B2">
        <w:rPr>
          <w:noProof/>
          <w:lang w:eastAsia="en-AU"/>
        </w:rPr>
        <w:drawing>
          <wp:anchor distT="0" distB="0" distL="114300" distR="114300" simplePos="0" relativeHeight="252011520" behindDoc="0" locked="0" layoutInCell="1" allowOverlap="1" wp14:anchorId="17AE35DD" wp14:editId="11552B91">
            <wp:simplePos x="0" y="0"/>
            <wp:positionH relativeFrom="column">
              <wp:posOffset>2017395</wp:posOffset>
            </wp:positionH>
            <wp:positionV relativeFrom="paragraph">
              <wp:posOffset>532765</wp:posOffset>
            </wp:positionV>
            <wp:extent cx="414020" cy="414020"/>
            <wp:effectExtent l="0" t="0" r="5080" b="5080"/>
            <wp:wrapNone/>
            <wp:docPr id="29" name="Picture 29" descr="P:\PublicationComponents\Icons\References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References_CorpBlue.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39C">
        <w:rPr>
          <w:noProof/>
          <w:lang w:eastAsia="en-AU"/>
        </w:rPr>
        <w:drawing>
          <wp:anchor distT="0" distB="0" distL="114300" distR="114300" simplePos="0" relativeHeight="252009472" behindDoc="0" locked="0" layoutInCell="1" allowOverlap="1" wp14:anchorId="0B7520B6" wp14:editId="2774A116">
            <wp:simplePos x="0" y="0"/>
            <wp:positionH relativeFrom="column">
              <wp:posOffset>1513205</wp:posOffset>
            </wp:positionH>
            <wp:positionV relativeFrom="paragraph">
              <wp:posOffset>532765</wp:posOffset>
            </wp:positionV>
            <wp:extent cx="414655" cy="414655"/>
            <wp:effectExtent l="0" t="0" r="4445"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14:sizeRelH relativeFrom="page">
              <wp14:pctWidth>0</wp14:pctWidth>
            </wp14:sizeRelH>
            <wp14:sizeRelV relativeFrom="page">
              <wp14:pctHeight>0</wp14:pctHeight>
            </wp14:sizeRelV>
          </wp:anchor>
        </w:drawing>
      </w:r>
      <w:r w:rsidR="003D339C">
        <w:rPr>
          <w:noProof/>
          <w:lang w:eastAsia="en-AU"/>
        </w:rPr>
        <w:drawing>
          <wp:anchor distT="0" distB="0" distL="114300" distR="114300" simplePos="0" relativeHeight="252008448" behindDoc="0" locked="0" layoutInCell="1" allowOverlap="1" wp14:anchorId="4054A0F5" wp14:editId="09AFBA4A">
            <wp:simplePos x="0" y="0"/>
            <wp:positionH relativeFrom="column">
              <wp:posOffset>1009650</wp:posOffset>
            </wp:positionH>
            <wp:positionV relativeFrom="paragraph">
              <wp:posOffset>532765</wp:posOffset>
            </wp:positionV>
            <wp:extent cx="414020" cy="414020"/>
            <wp:effectExtent l="0" t="0" r="5080" b="5080"/>
            <wp:wrapNone/>
            <wp:docPr id="16" name="Picture 16" descr="P:\PublicationComponents\Icons\3people_solid&amp;line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3people_solid&amp;line_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39C">
        <w:rPr>
          <w:noProof/>
          <w:lang w:eastAsia="en-AU"/>
        </w:rPr>
        <w:drawing>
          <wp:anchor distT="0" distB="0" distL="114300" distR="114300" simplePos="0" relativeHeight="252006400" behindDoc="0" locked="0" layoutInCell="1" allowOverlap="1" wp14:anchorId="358A4FD9" wp14:editId="1625FCB2">
            <wp:simplePos x="0" y="0"/>
            <wp:positionH relativeFrom="column">
              <wp:posOffset>506095</wp:posOffset>
            </wp:positionH>
            <wp:positionV relativeFrom="paragraph">
              <wp:posOffset>515620</wp:posOffset>
            </wp:positionV>
            <wp:extent cx="414020" cy="448310"/>
            <wp:effectExtent l="0" t="0" r="5080" b="8890"/>
            <wp:wrapNone/>
            <wp:docPr id="15" name="Picture 15"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_Green.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02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43936" behindDoc="0" locked="0" layoutInCell="1" allowOverlap="1" wp14:anchorId="4A5BE95E" wp14:editId="43149789">
            <wp:simplePos x="0" y="0"/>
            <wp:positionH relativeFrom="column">
              <wp:posOffset>-2540</wp:posOffset>
            </wp:positionH>
            <wp:positionV relativeFrom="paragraph">
              <wp:posOffset>530225</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EB0AD7" w:rsidRPr="00BE5DCB">
        <w:t>Contents</w:t>
      </w:r>
      <w:bookmarkEnd w:id="16"/>
      <w:bookmarkEnd w:id="17"/>
      <w:bookmarkEnd w:id="18"/>
    </w:p>
    <w:p w:rsidR="00BB3800" w:rsidRDefault="004C1A1A" w:rsidP="006F277F">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2947D3">
        <w:rPr>
          <w:rFonts w:ascii="Avant Garde" w:hAnsi="Avant Garde"/>
        </w:rPr>
        <w:instrText xml:space="preserve"> TOC \t "Heading 1,1,Heading 2,2" </w:instrText>
      </w:r>
      <w:r>
        <w:rPr>
          <w:rFonts w:ascii="Avant Garde" w:hAnsi="Avant Garde"/>
        </w:rPr>
        <w:fldChar w:fldCharType="separate"/>
      </w:r>
      <w:r w:rsidR="00BB3800">
        <w:t>Tables and figures</w:t>
      </w:r>
      <w:r w:rsidR="00BB3800">
        <w:tab/>
      </w:r>
      <w:r w:rsidR="00BB3800">
        <w:fldChar w:fldCharType="begin"/>
      </w:r>
      <w:r w:rsidR="00BB3800">
        <w:instrText xml:space="preserve"> PAGEREF _Toc453941898 \h </w:instrText>
      </w:r>
      <w:r w:rsidR="00BB3800">
        <w:fldChar w:fldCharType="separate"/>
      </w:r>
      <w:r w:rsidR="00565256">
        <w:t>5</w:t>
      </w:r>
      <w:r w:rsidR="00BB3800">
        <w:fldChar w:fldCharType="end"/>
      </w:r>
    </w:p>
    <w:p w:rsidR="00BB3800" w:rsidRDefault="00BB3800">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_Toc453941900 \h </w:instrText>
      </w:r>
      <w:r>
        <w:fldChar w:fldCharType="separate"/>
      </w:r>
      <w:r w:rsidR="00565256">
        <w:t>6</w:t>
      </w:r>
      <w:r>
        <w:fldChar w:fldCharType="end"/>
      </w:r>
    </w:p>
    <w:p w:rsidR="00BB3800" w:rsidRDefault="00BB3800">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_Toc453941902 \h </w:instrText>
      </w:r>
      <w:r>
        <w:fldChar w:fldCharType="separate"/>
      </w:r>
      <w:r w:rsidR="00565256">
        <w:t>9</w:t>
      </w:r>
      <w:r>
        <w:fldChar w:fldCharType="end"/>
      </w:r>
    </w:p>
    <w:p w:rsidR="00BB3800" w:rsidRDefault="00BB3800">
      <w:pPr>
        <w:pStyle w:val="TOC1"/>
        <w:rPr>
          <w:rFonts w:asciiTheme="minorHAnsi" w:eastAsiaTheme="minorEastAsia" w:hAnsiTheme="minorHAnsi" w:cstheme="minorBidi"/>
          <w:color w:val="auto"/>
          <w:sz w:val="22"/>
          <w:szCs w:val="22"/>
          <w:lang w:eastAsia="en-AU"/>
        </w:rPr>
      </w:pPr>
      <w:r>
        <w:t>Analysis of the costs and benefits</w:t>
      </w:r>
      <w:r>
        <w:tab/>
      </w:r>
      <w:r>
        <w:fldChar w:fldCharType="begin"/>
      </w:r>
      <w:r>
        <w:instrText xml:space="preserve"> PAGEREF _Toc453941903 \h </w:instrText>
      </w:r>
      <w:r>
        <w:fldChar w:fldCharType="separate"/>
      </w:r>
      <w:r w:rsidR="00565256">
        <w:t>11</w:t>
      </w:r>
      <w:r>
        <w:fldChar w:fldCharType="end"/>
      </w:r>
    </w:p>
    <w:p w:rsidR="00BB3800" w:rsidRDefault="00BB3800">
      <w:pPr>
        <w:pStyle w:val="TOC2"/>
        <w:rPr>
          <w:rFonts w:asciiTheme="minorHAnsi" w:eastAsiaTheme="minorEastAsia" w:hAnsiTheme="minorHAnsi" w:cstheme="minorBidi"/>
          <w:color w:val="auto"/>
          <w:sz w:val="22"/>
          <w:szCs w:val="22"/>
          <w:lang w:eastAsia="en-AU"/>
        </w:rPr>
      </w:pPr>
      <w:r>
        <w:t>Costs and benefits to the economy</w:t>
      </w:r>
      <w:r>
        <w:tab/>
      </w:r>
      <w:r>
        <w:fldChar w:fldCharType="begin"/>
      </w:r>
      <w:r>
        <w:instrText xml:space="preserve"> PAGEREF _Toc453941904 \h </w:instrText>
      </w:r>
      <w:r>
        <w:fldChar w:fldCharType="separate"/>
      </w:r>
      <w:r w:rsidR="00565256">
        <w:t>11</w:t>
      </w:r>
      <w:r>
        <w:fldChar w:fldCharType="end"/>
      </w:r>
    </w:p>
    <w:p w:rsidR="00BB3800" w:rsidRDefault="00BB3800">
      <w:pPr>
        <w:pStyle w:val="TOC2"/>
        <w:rPr>
          <w:rFonts w:asciiTheme="minorHAnsi" w:eastAsiaTheme="minorEastAsia" w:hAnsiTheme="minorHAnsi" w:cstheme="minorBidi"/>
          <w:color w:val="auto"/>
          <w:sz w:val="22"/>
          <w:szCs w:val="22"/>
          <w:lang w:eastAsia="en-AU"/>
        </w:rPr>
      </w:pPr>
      <w:r>
        <w:t>Costs and benefits to business and industry</w:t>
      </w:r>
      <w:r>
        <w:tab/>
      </w:r>
      <w:r>
        <w:fldChar w:fldCharType="begin"/>
      </w:r>
      <w:r>
        <w:instrText xml:space="preserve"> PAGEREF _Toc453941905 \h </w:instrText>
      </w:r>
      <w:r>
        <w:fldChar w:fldCharType="separate"/>
      </w:r>
      <w:r w:rsidR="00565256">
        <w:t>14</w:t>
      </w:r>
      <w:r>
        <w:fldChar w:fldCharType="end"/>
      </w:r>
    </w:p>
    <w:p w:rsidR="00BB3800" w:rsidRDefault="00BB3800">
      <w:pPr>
        <w:pStyle w:val="TOC2"/>
        <w:rPr>
          <w:rFonts w:asciiTheme="minorHAnsi" w:eastAsiaTheme="minorEastAsia" w:hAnsiTheme="minorHAnsi" w:cstheme="minorBidi"/>
          <w:color w:val="auto"/>
          <w:sz w:val="22"/>
          <w:szCs w:val="22"/>
          <w:lang w:eastAsia="en-AU"/>
        </w:rPr>
      </w:pPr>
      <w:r>
        <w:t>Costs and benefits to individuals</w:t>
      </w:r>
      <w:r>
        <w:tab/>
      </w:r>
      <w:r>
        <w:fldChar w:fldCharType="begin"/>
      </w:r>
      <w:r>
        <w:instrText xml:space="preserve"> PAGEREF _Toc453941906 \h </w:instrText>
      </w:r>
      <w:r>
        <w:fldChar w:fldCharType="separate"/>
      </w:r>
      <w:r w:rsidR="00565256">
        <w:t>19</w:t>
      </w:r>
      <w:r>
        <w:fldChar w:fldCharType="end"/>
      </w:r>
    </w:p>
    <w:p w:rsidR="00BB3800" w:rsidRDefault="00BB3800">
      <w:pPr>
        <w:pStyle w:val="TOC1"/>
        <w:rPr>
          <w:rFonts w:asciiTheme="minorHAnsi" w:eastAsiaTheme="minorEastAsia" w:hAnsiTheme="minorHAnsi" w:cstheme="minorBidi"/>
          <w:color w:val="auto"/>
          <w:sz w:val="22"/>
          <w:szCs w:val="22"/>
          <w:lang w:eastAsia="en-AU"/>
        </w:rPr>
      </w:pPr>
      <w:r>
        <w:t>Discussion</w:t>
      </w:r>
      <w:r>
        <w:tab/>
      </w:r>
      <w:r>
        <w:fldChar w:fldCharType="begin"/>
      </w:r>
      <w:r>
        <w:instrText xml:space="preserve"> PAGEREF _Toc453941907 \h </w:instrText>
      </w:r>
      <w:r>
        <w:fldChar w:fldCharType="separate"/>
      </w:r>
      <w:r w:rsidR="00565256">
        <w:t>26</w:t>
      </w:r>
      <w:r>
        <w:fldChar w:fldCharType="end"/>
      </w:r>
    </w:p>
    <w:p w:rsidR="00BB3800" w:rsidRDefault="00BB3800">
      <w:pPr>
        <w:pStyle w:val="TOC2"/>
        <w:rPr>
          <w:rFonts w:asciiTheme="minorHAnsi" w:eastAsiaTheme="minorEastAsia" w:hAnsiTheme="minorHAnsi" w:cstheme="minorBidi"/>
          <w:color w:val="auto"/>
          <w:sz w:val="22"/>
          <w:szCs w:val="22"/>
          <w:lang w:eastAsia="en-AU"/>
        </w:rPr>
      </w:pPr>
      <w:r>
        <w:t>Overall trends</w:t>
      </w:r>
      <w:r>
        <w:tab/>
      </w:r>
      <w:r>
        <w:fldChar w:fldCharType="begin"/>
      </w:r>
      <w:r>
        <w:instrText xml:space="preserve"> PAGEREF _Toc453941908 \h </w:instrText>
      </w:r>
      <w:r>
        <w:fldChar w:fldCharType="separate"/>
      </w:r>
      <w:r w:rsidR="00565256">
        <w:t>26</w:t>
      </w:r>
      <w:r>
        <w:fldChar w:fldCharType="end"/>
      </w:r>
    </w:p>
    <w:p w:rsidR="00BB3800" w:rsidRDefault="00BB3800">
      <w:pPr>
        <w:pStyle w:val="TOC2"/>
        <w:rPr>
          <w:rFonts w:asciiTheme="minorHAnsi" w:eastAsiaTheme="minorEastAsia" w:hAnsiTheme="minorHAnsi" w:cstheme="minorBidi"/>
          <w:color w:val="auto"/>
          <w:sz w:val="22"/>
          <w:szCs w:val="22"/>
          <w:lang w:eastAsia="en-AU"/>
        </w:rPr>
      </w:pPr>
      <w:r>
        <w:t>Analysing costs and benefits is a complex exercise</w:t>
      </w:r>
      <w:r>
        <w:tab/>
      </w:r>
      <w:r>
        <w:fldChar w:fldCharType="begin"/>
      </w:r>
      <w:r>
        <w:instrText xml:space="preserve"> PAGEREF _Toc453941909 \h </w:instrText>
      </w:r>
      <w:r>
        <w:fldChar w:fldCharType="separate"/>
      </w:r>
      <w:r w:rsidR="00565256">
        <w:t>27</w:t>
      </w:r>
      <w:r>
        <w:fldChar w:fldCharType="end"/>
      </w:r>
    </w:p>
    <w:p w:rsidR="00BB3800" w:rsidRDefault="00BB3800">
      <w:pPr>
        <w:pStyle w:val="TOC2"/>
        <w:rPr>
          <w:rFonts w:asciiTheme="minorHAnsi" w:eastAsiaTheme="minorEastAsia" w:hAnsiTheme="minorHAnsi" w:cstheme="minorBidi"/>
          <w:color w:val="auto"/>
          <w:sz w:val="22"/>
          <w:szCs w:val="22"/>
          <w:lang w:eastAsia="en-AU"/>
        </w:rPr>
      </w:pPr>
      <w:r>
        <w:t>Where to from here?</w:t>
      </w:r>
      <w:r>
        <w:tab/>
      </w:r>
      <w:r>
        <w:fldChar w:fldCharType="begin"/>
      </w:r>
      <w:r>
        <w:instrText xml:space="preserve"> PAGEREF _Toc453941910 \h </w:instrText>
      </w:r>
      <w:r>
        <w:fldChar w:fldCharType="separate"/>
      </w:r>
      <w:r w:rsidR="00565256">
        <w:t>27</w:t>
      </w:r>
      <w:r>
        <w:fldChar w:fldCharType="end"/>
      </w:r>
    </w:p>
    <w:p w:rsidR="00BB3800" w:rsidRDefault="00BB3800">
      <w:pPr>
        <w:pStyle w:val="TOC2"/>
        <w:rPr>
          <w:rFonts w:asciiTheme="minorHAnsi" w:eastAsiaTheme="minorEastAsia" w:hAnsiTheme="minorHAnsi" w:cstheme="minorBidi"/>
          <w:color w:val="auto"/>
          <w:sz w:val="22"/>
          <w:szCs w:val="22"/>
          <w:lang w:eastAsia="en-AU"/>
        </w:rPr>
      </w:pPr>
      <w:r>
        <w:t>Concluding remark</w:t>
      </w:r>
      <w:r>
        <w:tab/>
      </w:r>
      <w:r>
        <w:fldChar w:fldCharType="begin"/>
      </w:r>
      <w:r>
        <w:instrText xml:space="preserve"> PAGEREF _Toc453941911 \h </w:instrText>
      </w:r>
      <w:r>
        <w:fldChar w:fldCharType="separate"/>
      </w:r>
      <w:r w:rsidR="00565256">
        <w:t>29</w:t>
      </w:r>
      <w:r>
        <w:fldChar w:fldCharType="end"/>
      </w:r>
    </w:p>
    <w:p w:rsidR="00BB3800" w:rsidRDefault="00BB3800">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_Toc453941912 \h </w:instrText>
      </w:r>
      <w:r>
        <w:fldChar w:fldCharType="separate"/>
      </w:r>
      <w:r w:rsidR="00565256">
        <w:t>30</w:t>
      </w:r>
      <w:r>
        <w:fldChar w:fldCharType="end"/>
      </w:r>
    </w:p>
    <w:p w:rsidR="00BB3800" w:rsidRDefault="00BB3800">
      <w:pPr>
        <w:pStyle w:val="TOC1"/>
        <w:rPr>
          <w:rFonts w:asciiTheme="minorHAnsi" w:eastAsiaTheme="minorEastAsia" w:hAnsiTheme="minorHAnsi" w:cstheme="minorBidi"/>
          <w:color w:val="auto"/>
          <w:sz w:val="22"/>
          <w:szCs w:val="22"/>
          <w:lang w:eastAsia="en-AU"/>
        </w:rPr>
      </w:pPr>
      <w:r>
        <w:t>Appendix A</w:t>
      </w:r>
      <w:r>
        <w:tab/>
      </w:r>
      <w:r>
        <w:fldChar w:fldCharType="begin"/>
      </w:r>
      <w:r>
        <w:instrText xml:space="preserve"> PAGEREF _Toc453941913 \h </w:instrText>
      </w:r>
      <w:r>
        <w:fldChar w:fldCharType="separate"/>
      </w:r>
      <w:r w:rsidR="00565256">
        <w:t>32</w:t>
      </w:r>
      <w:r>
        <w:fldChar w:fldCharType="end"/>
      </w:r>
    </w:p>
    <w:p w:rsidR="00BB3800" w:rsidRDefault="00BB3800">
      <w:pPr>
        <w:pStyle w:val="TOC1"/>
        <w:rPr>
          <w:rFonts w:asciiTheme="minorHAnsi" w:eastAsiaTheme="minorEastAsia" w:hAnsiTheme="minorHAnsi" w:cstheme="minorBidi"/>
          <w:color w:val="auto"/>
          <w:sz w:val="22"/>
          <w:szCs w:val="22"/>
          <w:lang w:eastAsia="en-AU"/>
        </w:rPr>
      </w:pPr>
      <w:r>
        <w:t>Appendix B</w:t>
      </w:r>
      <w:r>
        <w:tab/>
      </w:r>
      <w:r>
        <w:fldChar w:fldCharType="begin"/>
      </w:r>
      <w:r>
        <w:instrText xml:space="preserve"> PAGEREF _Toc453941914 \h </w:instrText>
      </w:r>
      <w:r>
        <w:fldChar w:fldCharType="separate"/>
      </w:r>
      <w:r w:rsidR="00565256">
        <w:t>38</w:t>
      </w:r>
      <w:r>
        <w:fldChar w:fldCharType="end"/>
      </w:r>
    </w:p>
    <w:p w:rsidR="00BB3800" w:rsidRDefault="00BB3800">
      <w:pPr>
        <w:pStyle w:val="TOC1"/>
        <w:rPr>
          <w:rFonts w:asciiTheme="minorHAnsi" w:eastAsiaTheme="minorEastAsia" w:hAnsiTheme="minorHAnsi" w:cstheme="minorBidi"/>
          <w:color w:val="auto"/>
          <w:sz w:val="22"/>
          <w:szCs w:val="22"/>
          <w:lang w:eastAsia="en-AU"/>
        </w:rPr>
      </w:pPr>
      <w:r>
        <w:t>NVETR Program funding</w:t>
      </w:r>
      <w:r>
        <w:tab/>
      </w:r>
      <w:r>
        <w:fldChar w:fldCharType="begin"/>
      </w:r>
      <w:r>
        <w:instrText xml:space="preserve"> PAGEREF _Toc453941916 \h </w:instrText>
      </w:r>
      <w:r>
        <w:fldChar w:fldCharType="separate"/>
      </w:r>
      <w:r w:rsidR="00565256">
        <w:t>39</w:t>
      </w:r>
      <w:r>
        <w:fldChar w:fldCharType="end"/>
      </w:r>
    </w:p>
    <w:p w:rsidR="00ED0C08" w:rsidRDefault="004C1A1A" w:rsidP="00ED0C08">
      <w:pPr>
        <w:pStyle w:val="Text"/>
        <w:rPr>
          <w:b/>
        </w:rPr>
      </w:pPr>
      <w:r>
        <w:rPr>
          <w:rFonts w:ascii="Avant Garde" w:hAnsi="Avant Garde"/>
          <w:noProof/>
          <w:color w:val="000000"/>
          <w:szCs w:val="19"/>
        </w:rPr>
        <w:fldChar w:fldCharType="end"/>
      </w:r>
    </w:p>
    <w:p w:rsidR="00ED0C08" w:rsidRPr="00156177" w:rsidRDefault="00ED0C08">
      <w:pPr>
        <w:spacing w:before="0" w:line="240" w:lineRule="auto"/>
        <w:rPr>
          <w:b/>
          <w:color w:val="C00000"/>
        </w:rPr>
      </w:pPr>
      <w:r w:rsidRPr="00156177">
        <w:rPr>
          <w:b/>
          <w:color w:val="C00000"/>
        </w:rPr>
        <w:br w:type="page"/>
      </w:r>
    </w:p>
    <w:p w:rsidR="00ED0C08" w:rsidRDefault="00ED0C08" w:rsidP="00ED0C08">
      <w:pPr>
        <w:pStyle w:val="Heading1"/>
      </w:pPr>
      <w:bookmarkStart w:id="33" w:name="_Toc316371579"/>
      <w:bookmarkStart w:id="34" w:name="_Toc453941898"/>
      <w:bookmarkStart w:id="35" w:name="_Toc453946804"/>
      <w:bookmarkStart w:id="36" w:name="_Toc454353013"/>
      <w:r>
        <w:lastRenderedPageBreak/>
        <w:t>Tables and figures</w:t>
      </w:r>
      <w:bookmarkEnd w:id="33"/>
      <w:bookmarkEnd w:id="34"/>
      <w:bookmarkEnd w:id="35"/>
      <w:bookmarkEnd w:id="36"/>
    </w:p>
    <w:p w:rsidR="00ED0C08" w:rsidRDefault="00ED0C08" w:rsidP="00ED0C08">
      <w:pPr>
        <w:pStyle w:val="Heading2"/>
      </w:pPr>
      <w:bookmarkStart w:id="37" w:name="_Toc296497516"/>
      <w:bookmarkStart w:id="38" w:name="_Toc298162801"/>
      <w:bookmarkStart w:id="39" w:name="_Toc316371580"/>
      <w:bookmarkStart w:id="40" w:name="_Toc453072008"/>
      <w:bookmarkStart w:id="41" w:name="_Toc453941899"/>
      <w:bookmarkStart w:id="42" w:name="_Toc453946805"/>
      <w:bookmarkStart w:id="43" w:name="_Toc454353014"/>
      <w:r>
        <w:t>Tables</w:t>
      </w:r>
      <w:bookmarkEnd w:id="37"/>
      <w:bookmarkEnd w:id="38"/>
      <w:bookmarkEnd w:id="39"/>
      <w:bookmarkEnd w:id="40"/>
      <w:bookmarkEnd w:id="41"/>
      <w:bookmarkEnd w:id="42"/>
      <w:bookmarkEnd w:id="43"/>
    </w:p>
    <w:p w:rsidR="00205654" w:rsidRDefault="004C1A1A" w:rsidP="001F1E3A">
      <w:pPr>
        <w:pStyle w:val="TableofFigures"/>
        <w:ind w:left="142" w:hanging="142"/>
        <w:rPr>
          <w:rFonts w:asciiTheme="minorHAnsi" w:eastAsiaTheme="minorEastAsia" w:hAnsiTheme="minorHAnsi" w:cstheme="minorBidi"/>
          <w:color w:val="auto"/>
          <w:sz w:val="22"/>
          <w:szCs w:val="22"/>
          <w:lang w:eastAsia="en-AU"/>
        </w:rPr>
      </w:pPr>
      <w:r>
        <w:fldChar w:fldCharType="begin"/>
      </w:r>
      <w:r w:rsidR="00ED0C08">
        <w:instrText xml:space="preserve"> TOC \f F \t "tabletitle" \c </w:instrText>
      </w:r>
      <w:r>
        <w:fldChar w:fldCharType="separate"/>
      </w:r>
      <w:r w:rsidR="00205654">
        <w:t>1 Two Australian studies investigating the return on investment of training to the economy</w:t>
      </w:r>
      <w:r w:rsidR="00205654">
        <w:tab/>
      </w:r>
      <w:r>
        <w:fldChar w:fldCharType="begin"/>
      </w:r>
      <w:r w:rsidR="00205654">
        <w:instrText xml:space="preserve"> PAGEREF _Toc450834129 \h </w:instrText>
      </w:r>
      <w:r>
        <w:fldChar w:fldCharType="separate"/>
      </w:r>
      <w:r w:rsidR="00565256">
        <w:t>12</w:t>
      </w:r>
      <w:r>
        <w:fldChar w:fldCharType="end"/>
      </w:r>
    </w:p>
    <w:p w:rsidR="00205654" w:rsidRDefault="00205654" w:rsidP="001F1E3A">
      <w:pPr>
        <w:pStyle w:val="TableofFigures"/>
        <w:ind w:left="142" w:hanging="142"/>
        <w:rPr>
          <w:rFonts w:asciiTheme="minorHAnsi" w:eastAsiaTheme="minorEastAsia" w:hAnsiTheme="minorHAnsi" w:cstheme="minorBidi"/>
          <w:color w:val="auto"/>
          <w:sz w:val="22"/>
          <w:szCs w:val="22"/>
          <w:lang w:eastAsia="en-AU"/>
        </w:rPr>
      </w:pPr>
      <w:r>
        <w:t>2 Effect on the organisation if employees are not fully proficient at their job in 2015 (% of employers with employees not fully proficient at their job and where this is impacting on how the organisation performs)</w:t>
      </w:r>
      <w:r>
        <w:tab/>
      </w:r>
      <w:r w:rsidR="004C1A1A">
        <w:fldChar w:fldCharType="begin"/>
      </w:r>
      <w:r>
        <w:instrText xml:space="preserve"> PAGEREF _Toc450834130 \h </w:instrText>
      </w:r>
      <w:r w:rsidR="004C1A1A">
        <w:fldChar w:fldCharType="separate"/>
      </w:r>
      <w:r w:rsidR="00565256">
        <w:t>15</w:t>
      </w:r>
      <w:r w:rsidR="004C1A1A">
        <w:fldChar w:fldCharType="end"/>
      </w:r>
    </w:p>
    <w:p w:rsidR="00205654" w:rsidRDefault="00205654" w:rsidP="001F1E3A">
      <w:pPr>
        <w:pStyle w:val="TableofFigures"/>
        <w:ind w:left="142" w:hanging="142"/>
        <w:rPr>
          <w:rFonts w:asciiTheme="minorHAnsi" w:eastAsiaTheme="minorEastAsia" w:hAnsiTheme="minorHAnsi" w:cstheme="minorBidi"/>
          <w:color w:val="auto"/>
          <w:sz w:val="22"/>
          <w:szCs w:val="22"/>
          <w:lang w:eastAsia="en-AU"/>
        </w:rPr>
      </w:pPr>
      <w:r>
        <w:t>3 Three Australian studies that aimed to investigate methods to assess the relationship between training and productivity</w:t>
      </w:r>
      <w:r>
        <w:tab/>
      </w:r>
      <w:r w:rsidR="004C1A1A">
        <w:fldChar w:fldCharType="begin"/>
      </w:r>
      <w:r>
        <w:instrText xml:space="preserve"> PAGEREF _Toc450834131 \h </w:instrText>
      </w:r>
      <w:r w:rsidR="004C1A1A">
        <w:fldChar w:fldCharType="separate"/>
      </w:r>
      <w:r w:rsidR="00565256">
        <w:t>17</w:t>
      </w:r>
      <w:r w:rsidR="004C1A1A">
        <w:fldChar w:fldCharType="end"/>
      </w:r>
    </w:p>
    <w:p w:rsidR="00205654" w:rsidRDefault="00205654" w:rsidP="001F1E3A">
      <w:pPr>
        <w:pStyle w:val="TableofFigures"/>
        <w:tabs>
          <w:tab w:val="left" w:pos="950"/>
        </w:tabs>
        <w:ind w:left="142" w:hanging="142"/>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 xml:space="preserve"> </w:t>
      </w:r>
      <w:r>
        <w:t>Main reason for undertaking training (2015 government-funded graduates)</w:t>
      </w:r>
      <w:r>
        <w:tab/>
      </w:r>
      <w:r w:rsidR="004C1A1A">
        <w:fldChar w:fldCharType="begin"/>
      </w:r>
      <w:r>
        <w:instrText xml:space="preserve"> PAGEREF _Toc450834132 \h </w:instrText>
      </w:r>
      <w:r w:rsidR="004C1A1A">
        <w:fldChar w:fldCharType="separate"/>
      </w:r>
      <w:r w:rsidR="00565256">
        <w:t>24</w:t>
      </w:r>
      <w:r w:rsidR="004C1A1A">
        <w:fldChar w:fldCharType="end"/>
      </w:r>
    </w:p>
    <w:p w:rsidR="00205654" w:rsidRDefault="00205654" w:rsidP="001F1E3A">
      <w:pPr>
        <w:pStyle w:val="TableofFigures"/>
        <w:tabs>
          <w:tab w:val="left" w:pos="950"/>
        </w:tabs>
        <w:ind w:left="142" w:hanging="142"/>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 xml:space="preserve"> </w:t>
      </w:r>
      <w:r>
        <w:t>Factors that influence estimations of return on investment and measures of the costs and benefits of training</w:t>
      </w:r>
      <w:r>
        <w:tab/>
      </w:r>
      <w:r w:rsidR="004C1A1A">
        <w:fldChar w:fldCharType="begin"/>
      </w:r>
      <w:r>
        <w:instrText xml:space="preserve"> PAGEREF _Toc450834133 \h </w:instrText>
      </w:r>
      <w:r w:rsidR="004C1A1A">
        <w:fldChar w:fldCharType="separate"/>
      </w:r>
      <w:r w:rsidR="00565256">
        <w:t>27</w:t>
      </w:r>
      <w:r w:rsidR="004C1A1A">
        <w:fldChar w:fldCharType="end"/>
      </w:r>
    </w:p>
    <w:p w:rsidR="004C6ADC" w:rsidRDefault="004C1A1A" w:rsidP="004C6ADC">
      <w:pPr>
        <w:pStyle w:val="Heading2"/>
        <w:rPr>
          <w:rFonts w:asciiTheme="minorHAnsi" w:eastAsiaTheme="minorEastAsia" w:hAnsiTheme="minorHAnsi" w:cstheme="minorBidi"/>
          <w:noProof/>
          <w:sz w:val="22"/>
          <w:szCs w:val="22"/>
          <w:lang w:eastAsia="en-AU"/>
        </w:rPr>
      </w:pPr>
      <w:r>
        <w:fldChar w:fldCharType="end"/>
      </w:r>
      <w:bookmarkStart w:id="44" w:name="_Toc454353015"/>
      <w:r w:rsidR="00B15D19">
        <w:t>Figures</w:t>
      </w:r>
      <w:bookmarkEnd w:id="44"/>
      <w:r w:rsidR="00B15D19">
        <w:rPr>
          <w:b/>
        </w:rPr>
        <w:fldChar w:fldCharType="begin"/>
      </w:r>
      <w:r w:rsidR="00B15D19">
        <w:rPr>
          <w:b/>
        </w:rPr>
        <w:instrText xml:space="preserve"> TOC \o "1-3" \h \z \t "Figuretitle,1" </w:instrText>
      </w:r>
      <w:r w:rsidR="00B15D19">
        <w:rPr>
          <w:b/>
        </w:rPr>
        <w:fldChar w:fldCharType="separate"/>
      </w:r>
    </w:p>
    <w:p w:rsidR="004C6ADC" w:rsidRDefault="005332B0">
      <w:pPr>
        <w:pStyle w:val="TOC1"/>
        <w:rPr>
          <w:rFonts w:asciiTheme="minorHAnsi" w:eastAsiaTheme="minorEastAsia" w:hAnsiTheme="minorHAnsi" w:cstheme="minorBidi"/>
          <w:color w:val="auto"/>
          <w:sz w:val="22"/>
          <w:szCs w:val="22"/>
          <w:lang w:eastAsia="en-AU"/>
        </w:rPr>
      </w:pPr>
      <w:hyperlink w:anchor="_Toc454353036" w:history="1">
        <w:r w:rsidR="004C6ADC" w:rsidRPr="007C3C4F">
          <w:rPr>
            <w:rStyle w:val="Hyperlink"/>
          </w:rPr>
          <w:t>1 Sociall</w:t>
        </w:r>
        <w:r w:rsidR="009D6EAF">
          <w:rPr>
            <w:rStyle w:val="Hyperlink"/>
          </w:rPr>
          <w:t>y-oriented benefits of education</w:t>
        </w:r>
        <w:r w:rsidR="004C6ADC">
          <w:rPr>
            <w:webHidden/>
          </w:rPr>
          <w:tab/>
        </w:r>
        <w:r w:rsidR="004C6ADC">
          <w:rPr>
            <w:webHidden/>
          </w:rPr>
          <w:fldChar w:fldCharType="begin"/>
        </w:r>
        <w:r w:rsidR="004C6ADC">
          <w:rPr>
            <w:webHidden/>
          </w:rPr>
          <w:instrText xml:space="preserve"> PAGEREF _Toc454353036 \h </w:instrText>
        </w:r>
        <w:r w:rsidR="004C6ADC">
          <w:rPr>
            <w:webHidden/>
          </w:rPr>
        </w:r>
        <w:r w:rsidR="004C6ADC">
          <w:rPr>
            <w:webHidden/>
          </w:rPr>
          <w:fldChar w:fldCharType="separate"/>
        </w:r>
        <w:r w:rsidR="00565256">
          <w:rPr>
            <w:webHidden/>
          </w:rPr>
          <w:t>25</w:t>
        </w:r>
        <w:r w:rsidR="004C6ADC">
          <w:rPr>
            <w:webHidden/>
          </w:rPr>
          <w:fldChar w:fldCharType="end"/>
        </w:r>
      </w:hyperlink>
    </w:p>
    <w:p w:rsidR="004C6ADC" w:rsidRDefault="004C6ADC">
      <w:pPr>
        <w:pStyle w:val="TOC1"/>
        <w:rPr>
          <w:rFonts w:asciiTheme="minorHAnsi" w:eastAsiaTheme="minorEastAsia" w:hAnsiTheme="minorHAnsi" w:cstheme="minorBidi"/>
          <w:color w:val="auto"/>
          <w:sz w:val="22"/>
          <w:szCs w:val="22"/>
          <w:lang w:eastAsia="en-AU"/>
        </w:rPr>
      </w:pPr>
    </w:p>
    <w:p w:rsidR="00366E4E" w:rsidRDefault="00B15D19" w:rsidP="003D339C">
      <w:pPr>
        <w:pStyle w:val="Heading2"/>
        <w:ind w:left="142" w:hanging="142"/>
        <w:rPr>
          <w:noProof/>
        </w:rPr>
        <w:sectPr w:rsidR="00366E4E" w:rsidSect="008363C2">
          <w:headerReference w:type="default" r:id="rId33"/>
          <w:footerReference w:type="even" r:id="rId34"/>
          <w:footerReference w:type="default" r:id="rId35"/>
          <w:pgSz w:w="11907" w:h="16840" w:code="9"/>
          <w:pgMar w:top="1276" w:right="1984" w:bottom="992" w:left="1701" w:header="709" w:footer="556" w:gutter="0"/>
          <w:cols w:space="708"/>
          <w:docGrid w:linePitch="360"/>
        </w:sectPr>
      </w:pPr>
      <w:r>
        <w:rPr>
          <w:b/>
        </w:rPr>
        <w:fldChar w:fldCharType="end"/>
      </w:r>
      <w:bookmarkStart w:id="45" w:name="_Toc416260886"/>
      <w:bookmarkEnd w:id="10"/>
      <w:bookmarkEnd w:id="11"/>
      <w:bookmarkEnd w:id="12"/>
      <w:bookmarkEnd w:id="13"/>
    </w:p>
    <w:p w:rsidR="00324917" w:rsidRPr="00B86D06" w:rsidRDefault="00606061" w:rsidP="00A16557">
      <w:pPr>
        <w:pStyle w:val="Heading1"/>
        <w:ind w:firstLine="720"/>
      </w:pPr>
      <w:r>
        <w:rPr>
          <w:noProof/>
        </w:rPr>
        <w:lastRenderedPageBreak/>
        <w:br w:type="page"/>
      </w:r>
      <w:bookmarkStart w:id="46" w:name="_Toc275542999"/>
      <w:bookmarkStart w:id="47" w:name="_Toc453941900"/>
      <w:bookmarkStart w:id="48" w:name="_Toc453946806"/>
      <w:bookmarkStart w:id="49" w:name="_Toc454353016"/>
      <w:r w:rsidR="00324917">
        <w:lastRenderedPageBreak/>
        <w:t>Executive s</w:t>
      </w:r>
      <w:r w:rsidR="00324917" w:rsidRPr="00B86D06">
        <w:t>ummary</w:t>
      </w:r>
      <w:bookmarkEnd w:id="46"/>
      <w:bookmarkEnd w:id="47"/>
      <w:bookmarkEnd w:id="48"/>
      <w:bookmarkEnd w:id="49"/>
      <w:r w:rsidR="00324917">
        <w:t xml:space="preserve"> </w:t>
      </w:r>
    </w:p>
    <w:p w:rsidR="006B267B" w:rsidRDefault="00A16557" w:rsidP="00467955">
      <w:pPr>
        <w:pStyle w:val="Text"/>
      </w:pPr>
      <w:r>
        <w:rPr>
          <w:noProof/>
          <w:lang w:eastAsia="en-AU"/>
        </w:rPr>
        <w:drawing>
          <wp:anchor distT="0" distB="0" distL="114300" distR="114300" simplePos="0" relativeHeight="251952128" behindDoc="0" locked="0" layoutInCell="1" allowOverlap="1" wp14:anchorId="08063B30" wp14:editId="721960CC">
            <wp:simplePos x="0" y="0"/>
            <wp:positionH relativeFrom="column">
              <wp:posOffset>0</wp:posOffset>
            </wp:positionH>
            <wp:positionV relativeFrom="paragraph">
              <wp:posOffset>-609074</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anchor>
        </w:drawing>
      </w:r>
      <w:r w:rsidR="006C45EA">
        <w:t xml:space="preserve">The aim of this </w:t>
      </w:r>
      <w:r w:rsidR="006A6352">
        <w:t>paper</w:t>
      </w:r>
      <w:r w:rsidR="006C45EA">
        <w:t xml:space="preserve"> is to </w:t>
      </w:r>
      <w:r w:rsidR="001F1E3A">
        <w:t>summarise</w:t>
      </w:r>
      <w:r w:rsidR="006C45EA">
        <w:t xml:space="preserve"> and </w:t>
      </w:r>
      <w:r w:rsidR="00671C12">
        <w:t>provide analyses</w:t>
      </w:r>
      <w:r w:rsidR="006C45EA">
        <w:t xml:space="preserve"> of the </w:t>
      </w:r>
      <w:r w:rsidR="00534A21">
        <w:t>considerabl</w:t>
      </w:r>
      <w:r w:rsidR="00671C12">
        <w:t>e</w:t>
      </w:r>
      <w:r w:rsidR="00534A21">
        <w:t xml:space="preserve"> </w:t>
      </w:r>
      <w:r w:rsidR="006C45EA">
        <w:t xml:space="preserve">body of research </w:t>
      </w:r>
      <w:r w:rsidR="005E715A">
        <w:t xml:space="preserve">that </w:t>
      </w:r>
      <w:r w:rsidR="006C45EA">
        <w:t>investigat</w:t>
      </w:r>
      <w:r w:rsidR="005E715A">
        <w:t>es</w:t>
      </w:r>
      <w:r w:rsidR="006C45EA">
        <w:t xml:space="preserve"> the costs and benefits of vocational education and training (VET)</w:t>
      </w:r>
      <w:r w:rsidR="00AE1859">
        <w:t>. It does so from three different</w:t>
      </w:r>
      <w:r w:rsidR="006B267B">
        <w:t xml:space="preserve"> perspectives:</w:t>
      </w:r>
    </w:p>
    <w:p w:rsidR="006B267B" w:rsidRDefault="006B267B" w:rsidP="006B267B">
      <w:pPr>
        <w:pStyle w:val="Dotpoint1"/>
      </w:pPr>
      <w:r>
        <w:t>the government</w:t>
      </w:r>
      <w:r w:rsidR="00534A21">
        <w:t xml:space="preserve"> (at the economy level)</w:t>
      </w:r>
    </w:p>
    <w:p w:rsidR="006B267B" w:rsidRDefault="006B267B" w:rsidP="006B267B">
      <w:pPr>
        <w:pStyle w:val="Dotpoint1"/>
      </w:pPr>
      <w:r>
        <w:t xml:space="preserve">business </w:t>
      </w:r>
      <w:r w:rsidR="00534A21">
        <w:t>(</w:t>
      </w:r>
      <w:r>
        <w:t>or industry</w:t>
      </w:r>
      <w:r w:rsidR="00534A21">
        <w:t xml:space="preserve"> at a broader level)</w:t>
      </w:r>
    </w:p>
    <w:p w:rsidR="006B267B" w:rsidRDefault="006B267B" w:rsidP="006B267B">
      <w:pPr>
        <w:pStyle w:val="Dotpoint1"/>
      </w:pPr>
      <w:proofErr w:type="gramStart"/>
      <w:r>
        <w:t>the</w:t>
      </w:r>
      <w:proofErr w:type="gramEnd"/>
      <w:r>
        <w:t xml:space="preserve"> individual</w:t>
      </w:r>
      <w:r w:rsidR="00534A21">
        <w:t xml:space="preserve"> (</w:t>
      </w:r>
      <w:r>
        <w:t>or groups of individuals</w:t>
      </w:r>
      <w:r w:rsidR="00534A21">
        <w:t>)</w:t>
      </w:r>
      <w:r w:rsidR="006C45EA">
        <w:t xml:space="preserve">. </w:t>
      </w:r>
    </w:p>
    <w:p w:rsidR="00164DE9" w:rsidRDefault="00B7053E" w:rsidP="00164DE9">
      <w:pPr>
        <w:pStyle w:val="Text"/>
      </w:pPr>
      <w:r>
        <w:t xml:space="preserve">This paper considers a broad array of costs and benefits </w:t>
      </w:r>
      <w:r w:rsidR="005E715A">
        <w:t>accruing to</w:t>
      </w:r>
      <w:r>
        <w:t xml:space="preserve"> each of these perspectives, broadly dividing them into two categories: </w:t>
      </w:r>
      <w:r w:rsidR="00164DE9">
        <w:t xml:space="preserve">financial (market) or non-financial (non-market). </w:t>
      </w:r>
      <w:r>
        <w:t>It also</w:t>
      </w:r>
      <w:r w:rsidR="00164DE9">
        <w:t xml:space="preserve"> describes some of the challenges encountered in </w:t>
      </w:r>
      <w:r w:rsidR="00092A2E">
        <w:t xml:space="preserve">investigating the costs and benefits and estimating the return on </w:t>
      </w:r>
      <w:r w:rsidR="005E715A">
        <w:t xml:space="preserve">the </w:t>
      </w:r>
      <w:r w:rsidR="00092A2E">
        <w:t xml:space="preserve">investment </w:t>
      </w:r>
      <w:r w:rsidR="005E715A">
        <w:t>in</w:t>
      </w:r>
      <w:r w:rsidR="00092A2E">
        <w:t xml:space="preserve"> </w:t>
      </w:r>
      <w:r w:rsidR="001F1E3A">
        <w:t>VET</w:t>
      </w:r>
      <w:r w:rsidR="00164DE9">
        <w:t xml:space="preserve">. </w:t>
      </w:r>
    </w:p>
    <w:p w:rsidR="006B267B" w:rsidRDefault="009B4856" w:rsidP="006B267B">
      <w:pPr>
        <w:pStyle w:val="Text"/>
      </w:pPr>
      <w:r>
        <w:t xml:space="preserve">Understanding the costs and benefits </w:t>
      </w:r>
      <w:r w:rsidR="005E715A">
        <w:t xml:space="preserve">associated with </w:t>
      </w:r>
      <w:r>
        <w:t xml:space="preserve">VET </w:t>
      </w:r>
      <w:r w:rsidR="00E54BDF">
        <w:t>enables</w:t>
      </w:r>
      <w:r>
        <w:t xml:space="preserve"> decisions about </w:t>
      </w:r>
      <w:r w:rsidR="005E715A">
        <w:t>investing</w:t>
      </w:r>
      <w:r>
        <w:t xml:space="preserve"> in </w:t>
      </w:r>
      <w:r w:rsidR="006C2A07">
        <w:t>education and training</w:t>
      </w:r>
      <w:r w:rsidR="00513E91">
        <w:t>.</w:t>
      </w:r>
      <w:r w:rsidR="00BC391B">
        <w:t xml:space="preserve"> For government, analyses of </w:t>
      </w:r>
      <w:r w:rsidR="005E715A">
        <w:t xml:space="preserve">the </w:t>
      </w:r>
      <w:r w:rsidR="00BC391B">
        <w:t>return on investment provide feedback on the performance of the system</w:t>
      </w:r>
      <w:r w:rsidR="00DB6835">
        <w:t xml:space="preserve"> and programs</w:t>
      </w:r>
      <w:r w:rsidR="005E715A">
        <w:t xml:space="preserve"> and enable</w:t>
      </w:r>
      <w:r w:rsidR="00BC391B">
        <w:t xml:space="preserve"> justification of, or changes to, </w:t>
      </w:r>
      <w:r w:rsidR="00E54BDF">
        <w:t xml:space="preserve">existing </w:t>
      </w:r>
      <w:r w:rsidR="00BC391B">
        <w:t xml:space="preserve">funding levels. For business enterprises, understanding the costs and benefits of training allows for informed decisions about how to best </w:t>
      </w:r>
      <w:r w:rsidR="00DB6835">
        <w:t>utilise</w:t>
      </w:r>
      <w:r w:rsidR="00BC391B">
        <w:t xml:space="preserve"> their training expenditure. </w:t>
      </w:r>
      <w:r w:rsidR="003D389B">
        <w:t>U</w:t>
      </w:r>
      <w:r w:rsidR="00BC391B">
        <w:t xml:space="preserve">nderstanding the costs and benefits of training helps </w:t>
      </w:r>
      <w:r w:rsidR="009D31CC">
        <w:t>individuals</w:t>
      </w:r>
      <w:r w:rsidR="005E715A">
        <w:t xml:space="preserve"> </w:t>
      </w:r>
      <w:r w:rsidR="00BC391B">
        <w:t>make informed decisions about studying.</w:t>
      </w:r>
    </w:p>
    <w:p w:rsidR="006A6352" w:rsidRDefault="006A6352" w:rsidP="006A6352">
      <w:pPr>
        <w:pStyle w:val="Text"/>
      </w:pPr>
      <w:r>
        <w:t xml:space="preserve">This paper will be of use to those who are looking to gain an overall understanding of the </w:t>
      </w:r>
      <w:r w:rsidR="00DB6835">
        <w:t>current state of</w:t>
      </w:r>
      <w:r>
        <w:t xml:space="preserve"> research in this area, but also to those who wish to better understand the complexities of measuring and analysing the costs and benefits of VET. </w:t>
      </w:r>
    </w:p>
    <w:p w:rsidR="00AE1859" w:rsidRDefault="00AE1859" w:rsidP="00AE1859">
      <w:pPr>
        <w:pStyle w:val="Heading2"/>
      </w:pPr>
      <w:bookmarkStart w:id="50" w:name="_Toc453072010"/>
      <w:bookmarkStart w:id="51" w:name="_Toc453941901"/>
      <w:bookmarkStart w:id="52" w:name="_Toc453946807"/>
      <w:bookmarkStart w:id="53" w:name="_Toc454353017"/>
      <w:r>
        <w:t>Findings</w:t>
      </w:r>
      <w:bookmarkEnd w:id="50"/>
      <w:bookmarkEnd w:id="51"/>
      <w:bookmarkEnd w:id="52"/>
      <w:bookmarkEnd w:id="53"/>
    </w:p>
    <w:p w:rsidR="00F03796" w:rsidRDefault="00A25D96" w:rsidP="00F03796">
      <w:pPr>
        <w:pStyle w:val="Text"/>
      </w:pPr>
      <w:r>
        <w:t xml:space="preserve">This review of the literature shows that there is no single </w:t>
      </w:r>
      <w:r w:rsidR="00DB6835">
        <w:t>or d</w:t>
      </w:r>
      <w:r w:rsidR="00CA5A2B">
        <w:t>efinitive</w:t>
      </w:r>
      <w:r w:rsidR="00DB6835">
        <w:t xml:space="preserve"> </w:t>
      </w:r>
      <w:r>
        <w:t xml:space="preserve">answer. There is no magic </w:t>
      </w:r>
      <w:r w:rsidR="005E715A">
        <w:t>formula</w:t>
      </w:r>
      <w:r>
        <w:t xml:space="preserve"> explaining the return on investment for the economy, business or the individual. </w:t>
      </w:r>
      <w:r w:rsidR="00CA52D3">
        <w:t>Nor is it possible to generalise non-financial benefits to all situations.</w:t>
      </w:r>
      <w:r w:rsidR="00E34B88">
        <w:t xml:space="preserve"> The many different factors involved, and how they influence the findin</w:t>
      </w:r>
      <w:r w:rsidR="00CA5A2B">
        <w:t>gs of analyses conducted, limit</w:t>
      </w:r>
      <w:r w:rsidR="00E34B88">
        <w:t xml:space="preserve"> our ability to generalise </w:t>
      </w:r>
      <w:r w:rsidR="004461AA">
        <w:t>the outcomes</w:t>
      </w:r>
      <w:r w:rsidR="00E34B88">
        <w:t>. However, with these caveats in mind, we can make the following broad conclusions.</w:t>
      </w:r>
      <w:r>
        <w:t xml:space="preserve"> </w:t>
      </w:r>
    </w:p>
    <w:p w:rsidR="006B267B" w:rsidRDefault="00AE1859" w:rsidP="00AE1859">
      <w:pPr>
        <w:pStyle w:val="Heading3"/>
      </w:pPr>
      <w:bookmarkStart w:id="54" w:name="_Toc453946808"/>
      <w:bookmarkStart w:id="55" w:name="_Toc454353018"/>
      <w:r>
        <w:t>Government/economy</w:t>
      </w:r>
      <w:bookmarkEnd w:id="54"/>
      <w:bookmarkEnd w:id="55"/>
    </w:p>
    <w:p w:rsidR="00AE1859" w:rsidRDefault="00463C89" w:rsidP="00AE1859">
      <w:pPr>
        <w:pStyle w:val="Text"/>
      </w:pPr>
      <w:r>
        <w:t xml:space="preserve">Most of the Australian research investigating the return on investment </w:t>
      </w:r>
      <w:r w:rsidR="00BF7647">
        <w:t>in</w:t>
      </w:r>
      <w:r>
        <w:t xml:space="preserve"> VET</w:t>
      </w:r>
      <w:r w:rsidR="00AB280E">
        <w:t xml:space="preserve"> </w:t>
      </w:r>
      <w:r w:rsidR="00C841A0">
        <w:t>can be categorised according to</w:t>
      </w:r>
      <w:r>
        <w:t xml:space="preserve"> </w:t>
      </w:r>
      <w:r w:rsidR="005E715A">
        <w:t xml:space="preserve">the </w:t>
      </w:r>
      <w:r>
        <w:t xml:space="preserve">two main </w:t>
      </w:r>
      <w:r w:rsidR="0020316B">
        <w:t>aim</w:t>
      </w:r>
      <w:r w:rsidR="005E715A">
        <w:t>s</w:t>
      </w:r>
      <w:r w:rsidR="0020316B">
        <w:t xml:space="preserve"> of the research</w:t>
      </w:r>
      <w:r>
        <w:t xml:space="preserve">: </w:t>
      </w:r>
      <w:r w:rsidR="005E715A">
        <w:t>determining</w:t>
      </w:r>
      <w:r>
        <w:t xml:space="preserve"> the return on investment for spending that has occurred; or </w:t>
      </w:r>
      <w:r w:rsidR="004E5E08">
        <w:t>predict</w:t>
      </w:r>
      <w:r w:rsidR="005E715A">
        <w:t>ing</w:t>
      </w:r>
      <w:r>
        <w:t xml:space="preserve"> the potential </w:t>
      </w:r>
      <w:r w:rsidR="004E5E08">
        <w:t xml:space="preserve">changes to </w:t>
      </w:r>
      <w:r>
        <w:t>returns should funding levels be altered</w:t>
      </w:r>
      <w:r w:rsidR="004E5E08">
        <w:t xml:space="preserve"> through policy and funding reforms</w:t>
      </w:r>
      <w:r>
        <w:t>.</w:t>
      </w:r>
      <w:r w:rsidR="00DA4D2F">
        <w:t xml:space="preserve"> </w:t>
      </w:r>
      <w:r w:rsidR="005E715A">
        <w:t>While t</w:t>
      </w:r>
      <w:r w:rsidR="00DA4D2F">
        <w:t xml:space="preserve">here is </w:t>
      </w:r>
      <w:r w:rsidR="00C83B31">
        <w:t xml:space="preserve">only a small body of </w:t>
      </w:r>
      <w:r w:rsidR="00DA4D2F">
        <w:t xml:space="preserve">recent work </w:t>
      </w:r>
      <w:r w:rsidR="0008726B">
        <w:t xml:space="preserve">tackling these </w:t>
      </w:r>
      <w:r w:rsidR="005E715A">
        <w:t>questions</w:t>
      </w:r>
      <w:r w:rsidR="00CA5A2B">
        <w:t>,</w:t>
      </w:r>
      <w:r w:rsidR="00C83B31">
        <w:t xml:space="preserve"> these do provide </w:t>
      </w:r>
      <w:r w:rsidR="00DA4D2F">
        <w:t>some</w:t>
      </w:r>
      <w:r w:rsidR="00AB280E">
        <w:t xml:space="preserve"> evidence </w:t>
      </w:r>
      <w:r w:rsidR="00EE6068">
        <w:t>suggesting</w:t>
      </w:r>
      <w:r w:rsidR="00AB280E">
        <w:t xml:space="preserve"> that VET </w:t>
      </w:r>
      <w:r w:rsidR="0008726B">
        <w:t xml:space="preserve">does </w:t>
      </w:r>
      <w:r w:rsidR="00C83B31">
        <w:t>deliver</w:t>
      </w:r>
      <w:r w:rsidR="00AB280E">
        <w:t xml:space="preserve"> a substantial return on investment</w:t>
      </w:r>
      <w:r w:rsidR="00C83B31">
        <w:t xml:space="preserve">. This is attributed to VET generating an increase in employability (and, to some degree, increasing the productivity of workers). It should be noted, though, that </w:t>
      </w:r>
      <w:r w:rsidR="00C841A0">
        <w:t xml:space="preserve">it </w:t>
      </w:r>
      <w:r w:rsidR="00C83B31">
        <w:t xml:space="preserve">is difficult to </w:t>
      </w:r>
      <w:r w:rsidR="005E715A">
        <w:t>distinguish</w:t>
      </w:r>
      <w:r w:rsidR="00C83B31">
        <w:t xml:space="preserve"> the returns due to government investment from th</w:t>
      </w:r>
      <w:r w:rsidR="005E715A">
        <w:t>ose</w:t>
      </w:r>
      <w:r w:rsidR="00C83B31">
        <w:t xml:space="preserve"> made by business or individuals</w:t>
      </w:r>
      <w:r w:rsidR="00AB280E">
        <w:t xml:space="preserve">. </w:t>
      </w:r>
    </w:p>
    <w:p w:rsidR="00B21C43" w:rsidRDefault="0008726B" w:rsidP="00AE1859">
      <w:pPr>
        <w:pStyle w:val="Text"/>
      </w:pPr>
      <w:r>
        <w:t>In addition to the financial benefits seen in the economy, a</w:t>
      </w:r>
      <w:r w:rsidR="00B21C43">
        <w:t>n international body of research has demonstrated that education (in general) brings a number of other benefits to society, such as improved health, increased democratisation and human rights, improved environment</w:t>
      </w:r>
      <w:r w:rsidR="00BF7647">
        <w:t>,</w:t>
      </w:r>
      <w:r w:rsidR="00B21C43">
        <w:t xml:space="preserve"> and reduced national crime and drug use. V</w:t>
      </w:r>
      <w:r w:rsidR="004C68DD">
        <w:t>ocational education</w:t>
      </w:r>
      <w:r w:rsidR="00B21C43">
        <w:t xml:space="preserve">, in particular, has long been used to improve social </w:t>
      </w:r>
      <w:r w:rsidR="00B21C43">
        <w:lastRenderedPageBreak/>
        <w:t xml:space="preserve">equity, as is reflected in Australian research, much of which has focused on </w:t>
      </w:r>
      <w:r w:rsidR="005E715A">
        <w:t xml:space="preserve">the </w:t>
      </w:r>
      <w:r w:rsidR="004E5E08">
        <w:t xml:space="preserve">benefits of VET for </w:t>
      </w:r>
      <w:r w:rsidR="00B21C43">
        <w:t xml:space="preserve">disadvantaged groups.  </w:t>
      </w:r>
    </w:p>
    <w:p w:rsidR="00AE1859" w:rsidRDefault="00A22B19" w:rsidP="00AE1859">
      <w:pPr>
        <w:pStyle w:val="Heading3"/>
      </w:pPr>
      <w:bookmarkStart w:id="56" w:name="_Toc453946809"/>
      <w:bookmarkStart w:id="57" w:name="_Toc454353019"/>
      <w:r>
        <w:t>Business</w:t>
      </w:r>
      <w:r w:rsidR="00AE1859">
        <w:t>/industry</w:t>
      </w:r>
      <w:bookmarkEnd w:id="56"/>
      <w:bookmarkEnd w:id="57"/>
    </w:p>
    <w:p w:rsidR="00AE1859" w:rsidRDefault="0093417C" w:rsidP="00AE1859">
      <w:pPr>
        <w:pStyle w:val="Text"/>
      </w:pPr>
      <w:r>
        <w:t>Analyses based on individual businesses or industr</w:t>
      </w:r>
      <w:r w:rsidR="004C68DD">
        <w:t>ies appear to be highly context-</w:t>
      </w:r>
      <w:r>
        <w:t xml:space="preserve">specific, resulting in extremely variable estimates of the return on investment. The methodologies used to measure increases in productivity </w:t>
      </w:r>
      <w:r w:rsidR="00AC6BDD">
        <w:t>seem</w:t>
      </w:r>
      <w:r>
        <w:t xml:space="preserve"> to be more effective in some industries than in others, leading to </w:t>
      </w:r>
      <w:r w:rsidR="005E715A">
        <w:t>uncertainty</w:t>
      </w:r>
      <w:r>
        <w:t xml:space="preserve"> </w:t>
      </w:r>
      <w:r w:rsidR="005E715A">
        <w:t>about</w:t>
      </w:r>
      <w:r>
        <w:t xml:space="preserve"> the reliability of findings.</w:t>
      </w:r>
      <w:r w:rsidR="00E75AC2">
        <w:t xml:space="preserve"> Some examples of very high returns on investment were uncovered in the literature, especially in businesses focused on manufacturing where training is often highly specific. </w:t>
      </w:r>
    </w:p>
    <w:p w:rsidR="00A22B19" w:rsidRDefault="00A22B19" w:rsidP="00AE1859">
      <w:pPr>
        <w:pStyle w:val="Text"/>
      </w:pPr>
      <w:r>
        <w:t xml:space="preserve">It is </w:t>
      </w:r>
      <w:r w:rsidR="005E715A">
        <w:t>not easy</w:t>
      </w:r>
      <w:r>
        <w:t xml:space="preserve"> to untangle </w:t>
      </w:r>
      <w:r w:rsidR="004C68DD">
        <w:t xml:space="preserve">the </w:t>
      </w:r>
      <w:r>
        <w:t xml:space="preserve">financial (market) and non-financial (non-market) benefits </w:t>
      </w:r>
      <w:r w:rsidR="00082FA3">
        <w:t xml:space="preserve">of training </w:t>
      </w:r>
      <w:r>
        <w:t>at the business level</w:t>
      </w:r>
      <w:r w:rsidR="004C68DD">
        <w:t>,</w:t>
      </w:r>
      <w:r>
        <w:t xml:space="preserve"> as improvements in measures </w:t>
      </w:r>
      <w:r w:rsidR="004C68DD">
        <w:t>such as staff turn</w:t>
      </w:r>
      <w:r>
        <w:t>over, absenteeism and even positive changes in workplace culture can all have economic pay-offs for the organisation.</w:t>
      </w:r>
      <w:r w:rsidR="00811203">
        <w:t xml:space="preserve"> Nonetheless, </w:t>
      </w:r>
      <w:r w:rsidR="00CF780C">
        <w:t xml:space="preserve">the </w:t>
      </w:r>
      <w:r w:rsidR="00811203">
        <w:t xml:space="preserve">research has likened businesses to small societies or communities </w:t>
      </w:r>
      <w:r w:rsidR="00C841A0">
        <w:t>in which the</w:t>
      </w:r>
      <w:r w:rsidR="00811203">
        <w:t xml:space="preserve"> </w:t>
      </w:r>
      <w:r w:rsidR="00F776D8">
        <w:t>social benefits from VET</w:t>
      </w:r>
      <w:r w:rsidR="00C841A0">
        <w:t xml:space="preserve"> are experienced</w:t>
      </w:r>
      <w:r w:rsidR="00F776D8">
        <w:t>.</w:t>
      </w:r>
    </w:p>
    <w:p w:rsidR="00AE1859" w:rsidRPr="00AE1859" w:rsidRDefault="00AE1859" w:rsidP="00AE1859">
      <w:pPr>
        <w:pStyle w:val="Heading3"/>
      </w:pPr>
      <w:bookmarkStart w:id="58" w:name="_Toc453946810"/>
      <w:bookmarkStart w:id="59" w:name="_Toc454353020"/>
      <w:r>
        <w:t>Individuals</w:t>
      </w:r>
      <w:bookmarkEnd w:id="58"/>
      <w:bookmarkEnd w:id="59"/>
    </w:p>
    <w:p w:rsidR="00FB30CE" w:rsidRDefault="00FB30CE" w:rsidP="00467955">
      <w:pPr>
        <w:pStyle w:val="Text"/>
      </w:pPr>
      <w:r>
        <w:t xml:space="preserve">There is a substantial body of Australian research examining the return </w:t>
      </w:r>
      <w:r w:rsidR="00CF780C">
        <w:t>from VET to</w:t>
      </w:r>
      <w:r>
        <w:t xml:space="preserve"> individuals</w:t>
      </w:r>
      <w:r w:rsidR="00702571">
        <w:t>, more so than for the economy as a whole or at the business level</w:t>
      </w:r>
      <w:r>
        <w:t xml:space="preserve">. </w:t>
      </w:r>
      <w:r w:rsidR="00082FA3">
        <w:t>This review highlights that t</w:t>
      </w:r>
      <w:r>
        <w:t xml:space="preserve">he different data and methodologies used </w:t>
      </w:r>
      <w:r w:rsidR="00702571">
        <w:t xml:space="preserve">in these studies </w:t>
      </w:r>
      <w:r w:rsidR="00DB3BE1">
        <w:t>have</w:t>
      </w:r>
      <w:r w:rsidR="00702571">
        <w:t xml:space="preserve"> led to m</w:t>
      </w:r>
      <w:r w:rsidR="00DB3BE1">
        <w:t xml:space="preserve">uch variability in the findings, making it </w:t>
      </w:r>
      <w:r w:rsidR="005E715A">
        <w:t>problematic</w:t>
      </w:r>
      <w:r w:rsidR="00DB3BE1">
        <w:t xml:space="preserve"> to be confident </w:t>
      </w:r>
      <w:r w:rsidR="00CF780C">
        <w:t>about</w:t>
      </w:r>
      <w:r w:rsidR="00DB3BE1">
        <w:t xml:space="preserve"> any </w:t>
      </w:r>
      <w:r w:rsidR="00C841A0">
        <w:t xml:space="preserve">of the </w:t>
      </w:r>
      <w:r w:rsidR="00DB3BE1">
        <w:t xml:space="preserve">specific returns on investment reported. </w:t>
      </w:r>
      <w:r w:rsidR="00FE59C1">
        <w:t>The returns experienced by individuals are influenced by a number of personal characteristics and contextual factors,</w:t>
      </w:r>
      <w:r w:rsidR="00082FA3">
        <w:t xml:space="preserve"> also</w:t>
      </w:r>
      <w:r w:rsidR="00FE59C1">
        <w:t xml:space="preserve"> adding to the difficulty of generalising. </w:t>
      </w:r>
      <w:r w:rsidR="00DB3BE1">
        <w:t xml:space="preserve">However, we can make some </w:t>
      </w:r>
      <w:r w:rsidR="00FE59C1">
        <w:t>broad</w:t>
      </w:r>
      <w:r w:rsidR="00DB3BE1">
        <w:t xml:space="preserve"> conclusions.</w:t>
      </w:r>
    </w:p>
    <w:p w:rsidR="00FB30CE" w:rsidRDefault="00FB30CE" w:rsidP="00467955">
      <w:pPr>
        <w:pStyle w:val="Text"/>
      </w:pPr>
      <w:r>
        <w:t xml:space="preserve">Higher-level VET qualifications, such as </w:t>
      </w:r>
      <w:r w:rsidR="00CF780C">
        <w:t>advanced diplomas and diplomas</w:t>
      </w:r>
      <w:r>
        <w:t xml:space="preserve">, </w:t>
      </w:r>
      <w:r w:rsidR="00FE59C1">
        <w:t>are consistently shown to</w:t>
      </w:r>
      <w:r>
        <w:t xml:space="preserve"> provide individuals with a good return on their investment. </w:t>
      </w:r>
      <w:r w:rsidR="00765951">
        <w:t xml:space="preserve">This is likely to be due to a combination of an increase in </w:t>
      </w:r>
      <w:r w:rsidR="00D90A94">
        <w:t>participation</w:t>
      </w:r>
      <w:r w:rsidR="00765951">
        <w:t xml:space="preserve"> (employment) </w:t>
      </w:r>
      <w:r w:rsidR="00765951" w:rsidRPr="00CF780C">
        <w:t>and</w:t>
      </w:r>
      <w:r w:rsidR="00765951">
        <w:t xml:space="preserve"> productivity (higher wages), </w:t>
      </w:r>
      <w:r w:rsidR="00D90A94">
        <w:t xml:space="preserve">an important </w:t>
      </w:r>
      <w:r w:rsidR="00866367">
        <w:t>distinction</w:t>
      </w:r>
      <w:r w:rsidR="00D90A94">
        <w:t xml:space="preserve"> as </w:t>
      </w:r>
      <w:r w:rsidR="00765951">
        <w:t>productivity increases are not always seen with lower-level qualifications.</w:t>
      </w:r>
    </w:p>
    <w:p w:rsidR="0019287F" w:rsidRDefault="004461AA" w:rsidP="00467955">
      <w:pPr>
        <w:pStyle w:val="Text"/>
      </w:pPr>
      <w:r>
        <w:t>As demonstrated in a majority of the studies reviewed, w</w:t>
      </w:r>
      <w:r w:rsidR="00D90A94">
        <w:t>e can be reasonably confident that students will experience</w:t>
      </w:r>
      <w:r w:rsidR="00CF780C">
        <w:t xml:space="preserve"> a return on investment at the c</w:t>
      </w:r>
      <w:r w:rsidR="00D90A94">
        <w:t>ertificate III and IV level</w:t>
      </w:r>
      <w:r w:rsidR="00CF780C">
        <w:t>s</w:t>
      </w:r>
      <w:r w:rsidR="00D90A94" w:rsidRPr="00EE756A">
        <w:t xml:space="preserve">. </w:t>
      </w:r>
      <w:r w:rsidR="0019287F" w:rsidRPr="00EE756A">
        <w:t xml:space="preserve">The research </w:t>
      </w:r>
      <w:r>
        <w:t xml:space="preserve">also </w:t>
      </w:r>
      <w:r w:rsidR="0019287F" w:rsidRPr="00EE756A">
        <w:t xml:space="preserve">showed that the financial returns at all levels are higher for students studying part-time compared </w:t>
      </w:r>
      <w:r w:rsidR="00CF780C">
        <w:t>with</w:t>
      </w:r>
      <w:r w:rsidR="0019287F" w:rsidRPr="00EE756A">
        <w:t xml:space="preserve"> full-time, due to the lower opportunity costs associated with part-time study.</w:t>
      </w:r>
    </w:p>
    <w:p w:rsidR="006B267B" w:rsidRDefault="00CF780C" w:rsidP="00467955">
      <w:pPr>
        <w:pStyle w:val="Text"/>
      </w:pPr>
      <w:r>
        <w:t>Lower-level qualifications (c</w:t>
      </w:r>
      <w:r w:rsidR="0019287F">
        <w:t>ertif</w:t>
      </w:r>
      <w:r>
        <w:t>icates I and II</w:t>
      </w:r>
      <w:r w:rsidR="0019287F">
        <w:t xml:space="preserve">) consistently resulted in low financial returns, but the research suggests that these qualifications may result in other, non-financial, benefits to students, such as leading to further study or </w:t>
      </w:r>
      <w:r w:rsidR="00395EA7">
        <w:t>improv</w:t>
      </w:r>
      <w:r w:rsidR="00C841A0">
        <w:t>ed</w:t>
      </w:r>
      <w:r w:rsidR="00395EA7">
        <w:t xml:space="preserve"> self-esteem, self-confidence and w</w:t>
      </w:r>
      <w:r>
        <w:t>ell</w:t>
      </w:r>
      <w:r w:rsidR="00395EA7">
        <w:t>being</w:t>
      </w:r>
      <w:r w:rsidR="0019287F">
        <w:t>.</w:t>
      </w:r>
      <w:r w:rsidR="00395EA7">
        <w:t xml:space="preserve"> These non-financial benefits are not exclusive to lower-level qualifications though, and can be experienced by VET students at all levels.</w:t>
      </w:r>
    </w:p>
    <w:p w:rsidR="00F03796" w:rsidRDefault="00395EA7" w:rsidP="00395EA7">
      <w:pPr>
        <w:pStyle w:val="Heading3"/>
      </w:pPr>
      <w:bookmarkStart w:id="60" w:name="_Toc453946811"/>
      <w:bookmarkStart w:id="61" w:name="_Toc454353021"/>
      <w:r>
        <w:t>The challenges in measuring and analysing costs and benefits</w:t>
      </w:r>
      <w:bookmarkEnd w:id="60"/>
      <w:bookmarkEnd w:id="61"/>
    </w:p>
    <w:p w:rsidR="00C54A33" w:rsidRDefault="00611849" w:rsidP="00395EA7">
      <w:pPr>
        <w:pStyle w:val="Text"/>
      </w:pPr>
      <w:r>
        <w:t>This review highlights the difficulties in measuring and analysing the costs and ben</w:t>
      </w:r>
      <w:r w:rsidR="00C841A0">
        <w:t>efits of education and training</w:t>
      </w:r>
      <w:r>
        <w:t xml:space="preserve"> at each of the levels investigated</w:t>
      </w:r>
      <w:r w:rsidR="00BF7647">
        <w:t xml:space="preserve"> in this study</w:t>
      </w:r>
      <w:r>
        <w:t xml:space="preserve">. While analyses at each of these levels have their own challenges, there are some difficulties that span all three. </w:t>
      </w:r>
      <w:r w:rsidR="00896B46">
        <w:t xml:space="preserve">One very fundamental challenge is how to define what is meant by ‘training’. </w:t>
      </w:r>
      <w:r w:rsidR="00621563">
        <w:t>Most studies consider qualification level as a measure of training, but many scenarios would benefit from a consideration of training more broadly, including informal and/or non-accredited training. Another</w:t>
      </w:r>
      <w:r w:rsidR="00E31BF9">
        <w:t xml:space="preserve"> common challenge is how to </w:t>
      </w:r>
      <w:r w:rsidR="00C54A33">
        <w:t>take the</w:t>
      </w:r>
      <w:r w:rsidR="00E31BF9">
        <w:t xml:space="preserve"> less </w:t>
      </w:r>
      <w:r w:rsidR="00E31BF9">
        <w:lastRenderedPageBreak/>
        <w:t>tangible costs and/or benefits</w:t>
      </w:r>
      <w:r w:rsidR="00C54A33">
        <w:t xml:space="preserve"> into account</w:t>
      </w:r>
      <w:r w:rsidR="00CF780C">
        <w:t>. These are not straight</w:t>
      </w:r>
      <w:r w:rsidR="00E31BF9">
        <w:t>forward to measure or quantify</w:t>
      </w:r>
      <w:r w:rsidR="00F01323">
        <w:t xml:space="preserve"> but, as </w:t>
      </w:r>
      <w:r w:rsidR="00C841A0">
        <w:t xml:space="preserve">the </w:t>
      </w:r>
      <w:r w:rsidR="00F01323">
        <w:t xml:space="preserve">research has demonstrated, </w:t>
      </w:r>
      <w:r w:rsidR="005E715A">
        <w:t xml:space="preserve">they </w:t>
      </w:r>
      <w:r w:rsidR="00F01323">
        <w:t xml:space="preserve">can be important in determining the financial return on investment, or </w:t>
      </w:r>
      <w:r w:rsidR="005E715A">
        <w:t xml:space="preserve">they </w:t>
      </w:r>
      <w:r w:rsidR="00F01323">
        <w:t xml:space="preserve">may be </w:t>
      </w:r>
      <w:r w:rsidR="004A4294">
        <w:t>resultant</w:t>
      </w:r>
      <w:r w:rsidR="00F01323">
        <w:t xml:space="preserve"> benefits in their own right.</w:t>
      </w:r>
      <w:r w:rsidR="00E31BF9">
        <w:t xml:space="preserve"> </w:t>
      </w:r>
      <w:r w:rsidR="00C54A33">
        <w:t xml:space="preserve">Other challenges include determining the variables </w:t>
      </w:r>
      <w:r w:rsidR="00C841A0">
        <w:t xml:space="preserve">and </w:t>
      </w:r>
      <w:r w:rsidR="00C54A33">
        <w:t xml:space="preserve">methodologies to use, and how to interpret the </w:t>
      </w:r>
      <w:r w:rsidR="004A4294">
        <w:t>subsequent</w:t>
      </w:r>
      <w:r w:rsidR="00C54A33">
        <w:t xml:space="preserve"> findings.</w:t>
      </w:r>
    </w:p>
    <w:p w:rsidR="00C54A33" w:rsidRDefault="00740C5E" w:rsidP="00395EA7">
      <w:pPr>
        <w:pStyle w:val="Text"/>
      </w:pPr>
      <w:r>
        <w:t xml:space="preserve">Based on the </w:t>
      </w:r>
      <w:r w:rsidR="005E715A">
        <w:t>problematic issues</w:t>
      </w:r>
      <w:r>
        <w:t xml:space="preserve"> observed, t</w:t>
      </w:r>
      <w:r w:rsidR="00C54A33">
        <w:t xml:space="preserve">his paper concludes with some practical suggestions </w:t>
      </w:r>
      <w:r w:rsidR="00CF780C">
        <w:t xml:space="preserve">on </w:t>
      </w:r>
      <w:r w:rsidR="00C54A33">
        <w:t>how to plan an analysis of the costs and benefits of training</w:t>
      </w:r>
      <w:r w:rsidR="004A4294">
        <w:t xml:space="preserve">. These suggestions are also </w:t>
      </w:r>
      <w:r w:rsidR="00C54A33">
        <w:t>relevant when attempting to interpret or transfer findings from an existing analysis to a different context.</w:t>
      </w:r>
      <w:r w:rsidR="00C841A0">
        <w:t xml:space="preserve"> The c</w:t>
      </w:r>
      <w:r w:rsidR="003C2DE6">
        <w:t xml:space="preserve">onsiderations to </w:t>
      </w:r>
      <w:r w:rsidR="00C841A0">
        <w:t xml:space="preserve">be </w:t>
      </w:r>
      <w:r w:rsidR="003C2DE6">
        <w:t>take</w:t>
      </w:r>
      <w:r w:rsidR="00C841A0">
        <w:t>n</w:t>
      </w:r>
      <w:r w:rsidR="003C2DE6">
        <w:t xml:space="preserve"> into account include:</w:t>
      </w:r>
    </w:p>
    <w:p w:rsidR="003C2DE6" w:rsidRDefault="00CF780C" w:rsidP="003C2DE6">
      <w:pPr>
        <w:pStyle w:val="Dotpoint1"/>
      </w:pPr>
      <w:proofErr w:type="gramStart"/>
      <w:r>
        <w:t>d</w:t>
      </w:r>
      <w:r w:rsidR="003C2DE6">
        <w:t>efining</w:t>
      </w:r>
      <w:proofErr w:type="gramEnd"/>
      <w:r w:rsidR="003C2DE6">
        <w:t xml:space="preserve"> the purpose of the analysis and the perspective that will be taken (is the analysis looking at individuals, groups of individuals, business, an industry, the </w:t>
      </w:r>
      <w:r>
        <w:t>economy, or several countries?)</w:t>
      </w:r>
    </w:p>
    <w:p w:rsidR="003C2DE6" w:rsidRDefault="00CF780C" w:rsidP="003C2DE6">
      <w:pPr>
        <w:pStyle w:val="Dotpoint1"/>
      </w:pPr>
      <w:proofErr w:type="gramStart"/>
      <w:r>
        <w:t>d</w:t>
      </w:r>
      <w:r w:rsidR="003C2DE6">
        <w:t>eciding</w:t>
      </w:r>
      <w:proofErr w:type="gramEnd"/>
      <w:r w:rsidR="003C2DE6">
        <w:t xml:space="preserve"> </w:t>
      </w:r>
      <w:r w:rsidR="00C841A0">
        <w:t>the</w:t>
      </w:r>
      <w:r w:rsidR="003C2DE6">
        <w:t xml:space="preserve"> elements or variables </w:t>
      </w:r>
      <w:r w:rsidR="00C841A0">
        <w:t>to</w:t>
      </w:r>
      <w:r w:rsidR="003C2DE6">
        <w:t xml:space="preserve"> be included and the methodology to be used. This will include investigating whether the data are available or if elements of interest are measurable</w:t>
      </w:r>
    </w:p>
    <w:p w:rsidR="008A0C07" w:rsidRPr="00395EA7" w:rsidRDefault="00CF780C" w:rsidP="003C2DE6">
      <w:pPr>
        <w:pStyle w:val="Dotpoint1"/>
      </w:pPr>
      <w:proofErr w:type="gramStart"/>
      <w:r>
        <w:t>t</w:t>
      </w:r>
      <w:r w:rsidR="008A0C07">
        <w:t>hinking</w:t>
      </w:r>
      <w:proofErr w:type="gramEnd"/>
      <w:r w:rsidR="008A0C07">
        <w:t xml:space="preserve"> about how the findings will be interpreted. This will be based on the limitations and context of the analysis and any assumptions made. </w:t>
      </w:r>
    </w:p>
    <w:p w:rsidR="00324917" w:rsidRPr="00712C5C" w:rsidRDefault="00324917" w:rsidP="00324917">
      <w:pPr>
        <w:rPr>
          <w:b/>
        </w:rPr>
      </w:pPr>
      <w:r w:rsidRPr="00712C5C">
        <w:rPr>
          <w:b/>
        </w:rPr>
        <w:br w:type="page"/>
      </w:r>
    </w:p>
    <w:p w:rsidR="00146413" w:rsidRDefault="00BF7647" w:rsidP="00146413">
      <w:pPr>
        <w:pStyle w:val="Heading1"/>
      </w:pPr>
      <w:bookmarkStart w:id="62" w:name="_Toc453941902"/>
      <w:bookmarkStart w:id="63" w:name="_Toc453946812"/>
      <w:bookmarkStart w:id="64" w:name="_Toc454353022"/>
      <w:bookmarkStart w:id="65" w:name="_Toc316371590"/>
      <w:bookmarkEnd w:id="45"/>
      <w:r>
        <w:rPr>
          <w:noProof/>
          <w:lang w:eastAsia="en-AU"/>
        </w:rPr>
        <w:lastRenderedPageBreak/>
        <w:drawing>
          <wp:anchor distT="0" distB="0" distL="114300" distR="114300" simplePos="0" relativeHeight="251998208" behindDoc="0" locked="0" layoutInCell="1" allowOverlap="1" wp14:anchorId="52A3736F" wp14:editId="639056CB">
            <wp:simplePos x="0" y="0"/>
            <wp:positionH relativeFrom="column">
              <wp:posOffset>-3810</wp:posOffset>
            </wp:positionH>
            <wp:positionV relativeFrom="paragraph">
              <wp:posOffset>-44450</wp:posOffset>
            </wp:positionV>
            <wp:extent cx="414020" cy="448310"/>
            <wp:effectExtent l="0" t="0" r="5080" b="8890"/>
            <wp:wrapSquare wrapText="bothSides"/>
            <wp:docPr id="2" name="Picture 2"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_Green.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02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413" w:rsidRPr="00146413">
        <w:t>Introduction</w:t>
      </w:r>
      <w:bookmarkEnd w:id="62"/>
      <w:bookmarkEnd w:id="63"/>
      <w:bookmarkEnd w:id="64"/>
    </w:p>
    <w:p w:rsidR="00FB63F5" w:rsidRDefault="00FB63F5" w:rsidP="00FB63F5">
      <w:pPr>
        <w:pStyle w:val="Text"/>
      </w:pPr>
      <w:r>
        <w:t>An understanding of the costs and benefits of vocatio</w:t>
      </w:r>
      <w:r w:rsidR="00CF780C">
        <w:t>nal education and training</w:t>
      </w:r>
      <w:r>
        <w:t xml:space="preserve"> allows for some consideration of whether the costs of participating in, or providing, education and training are worth</w:t>
      </w:r>
      <w:r w:rsidR="00C841A0">
        <w:t>while</w:t>
      </w:r>
      <w:r>
        <w:t xml:space="preserve"> relative to the benefits </w:t>
      </w:r>
      <w:r w:rsidR="00207BB4">
        <w:t>they</w:t>
      </w:r>
      <w:r>
        <w:t xml:space="preserve"> bring. This is useful on a number of different levels. For government, ongoing feedback on the performance of the system is important in justifying existing</w:t>
      </w:r>
      <w:r w:rsidR="00207BB4" w:rsidRPr="00207BB4">
        <w:t xml:space="preserve"> </w:t>
      </w:r>
      <w:r w:rsidR="00207BB4">
        <w:t>levels of public expenditure —</w:t>
      </w:r>
      <w:r>
        <w:t xml:space="preserve"> or </w:t>
      </w:r>
      <w:r w:rsidR="00CF780C">
        <w:t xml:space="preserve">if </w:t>
      </w:r>
      <w:r w:rsidR="00207BB4">
        <w:t>changes are contemplated</w:t>
      </w:r>
      <w:r>
        <w:t xml:space="preserve">. For </w:t>
      </w:r>
      <w:r w:rsidR="001B5C59">
        <w:t xml:space="preserve">business </w:t>
      </w:r>
      <w:r>
        <w:t xml:space="preserve">enterprises, understanding the costs and benefits of training helps them </w:t>
      </w:r>
      <w:r w:rsidR="00CF780C">
        <w:t xml:space="preserve">to </w:t>
      </w:r>
      <w:r>
        <w:t>make decisions about how to use their training</w:t>
      </w:r>
      <w:r w:rsidR="00207BB4">
        <w:t xml:space="preserve"> expenditure most effectively, while </w:t>
      </w:r>
      <w:r>
        <w:t>individuals</w:t>
      </w:r>
      <w:r w:rsidR="00207BB4">
        <w:t xml:space="preserve"> are assisted </w:t>
      </w:r>
      <w:r w:rsidR="00CF780C">
        <w:t xml:space="preserve">to </w:t>
      </w:r>
      <w:r>
        <w:t xml:space="preserve">make an informed choice about participating. This paper summarises </w:t>
      </w:r>
      <w:r w:rsidR="00E1049C">
        <w:t xml:space="preserve">and aims to make sense of the </w:t>
      </w:r>
      <w:r>
        <w:t xml:space="preserve">recent research that investigates the costs and benefits of training in Australia at </w:t>
      </w:r>
      <w:r w:rsidR="00BA0A6C">
        <w:t xml:space="preserve">these </w:t>
      </w:r>
      <w:r>
        <w:t xml:space="preserve">three levels: the economy, </w:t>
      </w:r>
      <w:r w:rsidR="001B5C59">
        <w:t>business</w:t>
      </w:r>
      <w:r>
        <w:t xml:space="preserve"> and the individual.</w:t>
      </w:r>
      <w:r w:rsidR="00E1049C">
        <w:t xml:space="preserve"> It also explores the challenges faced when conducting these types of analyses.</w:t>
      </w:r>
    </w:p>
    <w:p w:rsidR="00FB63F5" w:rsidRDefault="00FB63F5" w:rsidP="00FB63F5">
      <w:pPr>
        <w:pStyle w:val="Text"/>
      </w:pPr>
      <w:r>
        <w:t>While there is a</w:t>
      </w:r>
      <w:r w:rsidR="00BA0A6C">
        <w:t xml:space="preserve"> reasonably</w:t>
      </w:r>
      <w:r>
        <w:t xml:space="preserve"> large body of work investigating </w:t>
      </w:r>
      <w:r w:rsidR="00CF780C">
        <w:t xml:space="preserve">the </w:t>
      </w:r>
      <w:r>
        <w:t>different kinds of costs and benefits of education and training in Australia</w:t>
      </w:r>
      <w:r w:rsidR="00667A0A">
        <w:t xml:space="preserve"> for each of these groups</w:t>
      </w:r>
      <w:r>
        <w:t xml:space="preserve">, there are few comprehensive reviews </w:t>
      </w:r>
      <w:r w:rsidR="00207BB4">
        <w:t>that collate</w:t>
      </w:r>
      <w:r>
        <w:t xml:space="preserve"> the somewhat disparate information. </w:t>
      </w:r>
      <w:r w:rsidR="00A53C44">
        <w:t>One recent Australian publication (A</w:t>
      </w:r>
      <w:r w:rsidR="00CF780C">
        <w:t>ustralian Workplace and Productivity Agency</w:t>
      </w:r>
      <w:r w:rsidR="00A53C44">
        <w:t xml:space="preserve"> 2013) explored t</w:t>
      </w:r>
      <w:r>
        <w:t>he impact of education and training on the productivity of individuals,</w:t>
      </w:r>
      <w:r w:rsidR="00A53C44">
        <w:t xml:space="preserve"> firms and the economy, </w:t>
      </w:r>
      <w:r>
        <w:t xml:space="preserve">but a consideration of the costs or other potential benefits was out of scope and therefore not covered in any detail. For </w:t>
      </w:r>
      <w:r w:rsidR="004A60ED">
        <w:t>a broader consideration</w:t>
      </w:r>
      <w:r w:rsidR="00781205">
        <w:t>,</w:t>
      </w:r>
      <w:r>
        <w:t xml:space="preserve"> the international literature provides some useful examples. A paper by </w:t>
      </w:r>
      <w:proofErr w:type="spellStart"/>
      <w:r w:rsidR="000F2260" w:rsidRPr="000F2260">
        <w:t>Hoeckel</w:t>
      </w:r>
      <w:proofErr w:type="spellEnd"/>
      <w:r w:rsidR="000F2260">
        <w:t xml:space="preserve"> </w:t>
      </w:r>
      <w:r>
        <w:t>(2008)</w:t>
      </w:r>
      <w:r w:rsidR="00A53C44">
        <w:t>,</w:t>
      </w:r>
      <w:r>
        <w:t xml:space="preserve"> </w:t>
      </w:r>
      <w:r w:rsidR="00A53C44">
        <w:t xml:space="preserve">published </w:t>
      </w:r>
      <w:r>
        <w:t xml:space="preserve">as part of </w:t>
      </w:r>
      <w:r w:rsidR="000F2260">
        <w:t xml:space="preserve">the </w:t>
      </w:r>
      <w:r w:rsidR="009E3FC5">
        <w:t>Organisation for Economic Co-operation and Development’s (OECD)</w:t>
      </w:r>
      <w:r>
        <w:t xml:space="preserve"> policy review on VET</w:t>
      </w:r>
      <w:r w:rsidR="00A53C44">
        <w:t>,</w:t>
      </w:r>
      <w:r>
        <w:t xml:space="preserve"> aimed to identify the different costs and benefits involved in the provision of initial VET and the difficulties involved in assessing and comparing them across OECD countries, including Australia. The paper discusses the costs and benefits from the perspectives of the government, employers and the individual, and also outlines the methodological limitations in measuring some elements and making comparisons, especially across different countries.</w:t>
      </w:r>
    </w:p>
    <w:p w:rsidR="0074642B" w:rsidRDefault="00FB63F5" w:rsidP="00FB63F5">
      <w:pPr>
        <w:pStyle w:val="Text"/>
      </w:pPr>
      <w:r>
        <w:t xml:space="preserve">Another useful overview published by </w:t>
      </w:r>
      <w:r w:rsidR="006A3B54">
        <w:t>the European Centre for the Development of Vocational Training (</w:t>
      </w:r>
      <w:proofErr w:type="spellStart"/>
      <w:r w:rsidR="006A3B54">
        <w:t>Cedefop</w:t>
      </w:r>
      <w:proofErr w:type="spellEnd"/>
      <w:r w:rsidR="006A3B54">
        <w:t xml:space="preserve"> </w:t>
      </w:r>
      <w:r>
        <w:t>2013) brings together information on the benefits of VET for individuals, organ</w:t>
      </w:r>
      <w:r w:rsidR="00207BB4">
        <w:t>isations and society as a whole</w:t>
      </w:r>
      <w:r w:rsidR="00BF7647">
        <w:t>,</w:t>
      </w:r>
      <w:r w:rsidR="00207BB4">
        <w:t xml:space="preserve"> and </w:t>
      </w:r>
      <w:r w:rsidR="00C0244B">
        <w:t>covers</w:t>
      </w:r>
      <w:r>
        <w:t xml:space="preserve"> a number of countries in Europe. While this report does not consider </w:t>
      </w:r>
      <w:r w:rsidR="009E3FC5">
        <w:t xml:space="preserve">the </w:t>
      </w:r>
      <w:r>
        <w:t xml:space="preserve">costs of education and training (and </w:t>
      </w:r>
      <w:r w:rsidR="009E3FC5">
        <w:t xml:space="preserve">hence </w:t>
      </w:r>
      <w:r w:rsidR="00207BB4">
        <w:t xml:space="preserve">covers </w:t>
      </w:r>
      <w:r w:rsidR="009E3FC5">
        <w:t>only one side of the cost—</w:t>
      </w:r>
      <w:r w:rsidR="00207BB4">
        <w:t>benefit equation</w:t>
      </w:r>
      <w:r>
        <w:t xml:space="preserve">), it provides a discussion </w:t>
      </w:r>
      <w:r w:rsidR="00207BB4">
        <w:t>on</w:t>
      </w:r>
      <w:r>
        <w:t xml:space="preserve"> the benefits for individuals, business and the economy. Following the categorisation used by McMahon (2004), the report describes benefits as either market or non-market, both of which can be either private or external. Private market benefits are those delivered through the labour market to individuals and include higher wages and better employmen</w:t>
      </w:r>
      <w:r w:rsidR="009E3FC5">
        <w:t xml:space="preserve">t opportunities. </w:t>
      </w:r>
      <w:r>
        <w:t xml:space="preserve">Private non-market benefits are not provided through the labour market and include non-monetary benefits such as increased self-confidence and longer lives. External benefits are mostly the indirect effects of education and training. For example, </w:t>
      </w:r>
      <w:r w:rsidR="009E3FC5">
        <w:t xml:space="preserve">financial benefits may accrue to </w:t>
      </w:r>
      <w:r>
        <w:t>a business investing in education and trainin</w:t>
      </w:r>
      <w:r w:rsidR="009E3FC5">
        <w:t>g for their employees</w:t>
      </w:r>
      <w:r>
        <w:t xml:space="preserve">, but may also lead to </w:t>
      </w:r>
      <w:r w:rsidR="00207BB4">
        <w:t>gross domestic product (</w:t>
      </w:r>
      <w:r>
        <w:t>GDP</w:t>
      </w:r>
      <w:r w:rsidR="00207BB4">
        <w:t>)</w:t>
      </w:r>
      <w:r>
        <w:t xml:space="preserve"> growth nationally</w:t>
      </w:r>
      <w:r w:rsidR="00BF7647">
        <w:t xml:space="preserve"> (t</w:t>
      </w:r>
      <w:r>
        <w:t>his would be an external market benefit</w:t>
      </w:r>
      <w:r w:rsidR="001B3855">
        <w:t>)</w:t>
      </w:r>
      <w:r w:rsidR="00BF7647">
        <w:t>.</w:t>
      </w:r>
      <w:r>
        <w:t xml:space="preserve"> External non-market benefits may include improved public good (reduced crime and improved civic behaviour) and non-monetary benefits to individuals. This report will adopt a similar framework, particularly in the consideration of both the market and non-market costs and benefits.</w:t>
      </w:r>
    </w:p>
    <w:p w:rsidR="009F6B1C" w:rsidRDefault="00FB63F5" w:rsidP="00FB63F5">
      <w:pPr>
        <w:pStyle w:val="Text"/>
      </w:pPr>
      <w:r>
        <w:t>Despite growing literature on the costs and benefits of VET, some aspects have certainly received more attention than others. This is not surprising</w:t>
      </w:r>
      <w:r w:rsidR="001B3855">
        <w:t>,</w:t>
      </w:r>
      <w:r>
        <w:t xml:space="preserve"> </w:t>
      </w:r>
      <w:r w:rsidR="001B3855">
        <w:t>given</w:t>
      </w:r>
      <w:r>
        <w:t xml:space="preserve"> that some elements are more difficult to </w:t>
      </w:r>
      <w:r>
        <w:lastRenderedPageBreak/>
        <w:t xml:space="preserve">measure than others. For example, there has been a considerable amount of research that investigates the private financial returns </w:t>
      </w:r>
      <w:r w:rsidR="00EB38E1">
        <w:t>from</w:t>
      </w:r>
      <w:r>
        <w:t xml:space="preserve"> VET</w:t>
      </w:r>
      <w:r w:rsidR="00207BB4">
        <w:t xml:space="preserve"> </w:t>
      </w:r>
      <w:r>
        <w:t>—</w:t>
      </w:r>
      <w:r w:rsidR="001B3855">
        <w:t xml:space="preserve"> </w:t>
      </w:r>
      <w:r>
        <w:t>the findings of which are summarised in this report. Readers will see that research</w:t>
      </w:r>
      <w:r w:rsidR="001B3855">
        <w:t>ers have drawn on numerous data</w:t>
      </w:r>
      <w:r>
        <w:t xml:space="preserve">sets and different methodologies to examine what (if any) financial gains are made by students who undertake VET. These analyses often compare different VET qualifications and, in some cases, compare VET </w:t>
      </w:r>
      <w:r w:rsidR="001B3855">
        <w:t>with</w:t>
      </w:r>
      <w:r>
        <w:t xml:space="preserve"> higher education qualifications. On the other hand, much less information is available </w:t>
      </w:r>
      <w:r w:rsidR="00207BB4">
        <w:t>on</w:t>
      </w:r>
      <w:r>
        <w:t xml:space="preserve"> the less-tangible non-monetary returns to individuals. Likewise, relatively </w:t>
      </w:r>
      <w:r w:rsidRPr="00302B34">
        <w:t>little</w:t>
      </w:r>
      <w:r>
        <w:t xml:space="preserve"> research has explored the non-financial benefits </w:t>
      </w:r>
      <w:r w:rsidR="001B3855">
        <w:t>realised for</w:t>
      </w:r>
      <w:r>
        <w:t xml:space="preserve"> employers who have invested in education and training for </w:t>
      </w:r>
      <w:r w:rsidR="00207BB4">
        <w:t xml:space="preserve">their </w:t>
      </w:r>
      <w:r>
        <w:t xml:space="preserve">employees. These benefits can be difficult to quantify and </w:t>
      </w:r>
      <w:r w:rsidR="00207BB4">
        <w:t>separate</w:t>
      </w:r>
      <w:r>
        <w:t xml:space="preserve"> from other variables that affect performance and productivity (</w:t>
      </w:r>
      <w:proofErr w:type="spellStart"/>
      <w:r w:rsidR="00724527">
        <w:t>Hoeckel</w:t>
      </w:r>
      <w:proofErr w:type="spellEnd"/>
      <w:r>
        <w:t xml:space="preserve"> 2008).</w:t>
      </w:r>
      <w:r w:rsidR="009F6B1C">
        <w:t xml:space="preserve"> </w:t>
      </w:r>
    </w:p>
    <w:p w:rsidR="00FB63F5" w:rsidRDefault="00FB63F5" w:rsidP="00FB63F5">
      <w:pPr>
        <w:pStyle w:val="Text"/>
      </w:pPr>
      <w:r>
        <w:t>Readers should note that the three levels considered in this paper</w:t>
      </w:r>
      <w:r w:rsidR="001B3855">
        <w:t xml:space="preserve"> </w:t>
      </w:r>
      <w:r>
        <w:t>—</w:t>
      </w:r>
      <w:r w:rsidR="001B3855">
        <w:t xml:space="preserve"> </w:t>
      </w:r>
      <w:r>
        <w:t>the individual, business, and the economy</w:t>
      </w:r>
      <w:r w:rsidR="001B3855">
        <w:t xml:space="preserve"> </w:t>
      </w:r>
      <w:r>
        <w:t>—</w:t>
      </w:r>
      <w:r w:rsidR="001B3855">
        <w:t xml:space="preserve"> </w:t>
      </w:r>
      <w:r>
        <w:t xml:space="preserve">are not necessarily independent of each other. Benefits seen at one level can flow through to other levels, especially if generated </w:t>
      </w:r>
      <w:r w:rsidR="00207BB4">
        <w:t>on</w:t>
      </w:r>
      <w:r>
        <w:t xml:space="preserve"> a large scale. Improved productivity at an individual level, for example, can potentially increase productivity at the firm level and, by extension, in the </w:t>
      </w:r>
      <w:r w:rsidR="004F5EB1">
        <w:t>wider</w:t>
      </w:r>
      <w:r>
        <w:t xml:space="preserve"> economy. However, this is not always the case and some benefits for individuals may not </w:t>
      </w:r>
      <w:r w:rsidR="00207BB4">
        <w:t>apply</w:t>
      </w:r>
      <w:r>
        <w:t xml:space="preserve"> at a population or societal level (</w:t>
      </w:r>
      <w:proofErr w:type="spellStart"/>
      <w:r>
        <w:t>Cedefop</w:t>
      </w:r>
      <w:proofErr w:type="spellEnd"/>
      <w:r>
        <w:t xml:space="preserve"> 2013). Hence</w:t>
      </w:r>
      <w:r w:rsidR="004F5EB1">
        <w:t>,</w:t>
      </w:r>
      <w:r>
        <w:t xml:space="preserve"> research addressing the costs and benefits of </w:t>
      </w:r>
      <w:r w:rsidR="00B50F7A">
        <w:t>VET</w:t>
      </w:r>
      <w:r>
        <w:t xml:space="preserve"> to the economy, business and the individual is presented separately for each of these three levels in this paper. </w:t>
      </w:r>
    </w:p>
    <w:p w:rsidR="0089550E" w:rsidRDefault="0089550E" w:rsidP="00FB63F5">
      <w:pPr>
        <w:pStyle w:val="Heading2"/>
        <w:sectPr w:rsidR="0089550E" w:rsidSect="00FB63F5">
          <w:footerReference w:type="default" r:id="rId36"/>
          <w:type w:val="continuous"/>
          <w:pgSz w:w="11907" w:h="16840" w:code="9"/>
          <w:pgMar w:top="1276" w:right="1701" w:bottom="1276" w:left="1418" w:header="709" w:footer="556" w:gutter="0"/>
          <w:cols w:space="708"/>
          <w:docGrid w:linePitch="360"/>
        </w:sectPr>
      </w:pPr>
    </w:p>
    <w:p w:rsidR="0089550E" w:rsidRDefault="00610CA1" w:rsidP="0089550E">
      <w:pPr>
        <w:pStyle w:val="Heading1"/>
      </w:pPr>
      <w:bookmarkStart w:id="66" w:name="_Toc453941903"/>
      <w:bookmarkStart w:id="67" w:name="_Toc453946813"/>
      <w:bookmarkStart w:id="68" w:name="_Toc454353023"/>
      <w:r>
        <w:rPr>
          <w:noProof/>
          <w:lang w:eastAsia="en-AU"/>
        </w:rPr>
        <w:lastRenderedPageBreak/>
        <w:drawing>
          <wp:anchor distT="0" distB="0" distL="114300" distR="114300" simplePos="0" relativeHeight="251999232" behindDoc="0" locked="0" layoutInCell="1" allowOverlap="1" wp14:anchorId="335E920C" wp14:editId="4E15AA34">
            <wp:simplePos x="0" y="0"/>
            <wp:positionH relativeFrom="column">
              <wp:posOffset>-3810</wp:posOffset>
            </wp:positionH>
            <wp:positionV relativeFrom="paragraph">
              <wp:posOffset>-35560</wp:posOffset>
            </wp:positionV>
            <wp:extent cx="414020" cy="414020"/>
            <wp:effectExtent l="0" t="0" r="5080" b="5080"/>
            <wp:wrapSquare wrapText="bothSides"/>
            <wp:docPr id="6" name="Picture 6" descr="P:\PublicationComponents\Icons\3people_solid&amp;line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3people_solid&amp;line_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50E">
        <w:t>Analysis of the costs and benefits</w:t>
      </w:r>
      <w:bookmarkEnd w:id="66"/>
      <w:bookmarkEnd w:id="67"/>
      <w:bookmarkEnd w:id="68"/>
    </w:p>
    <w:p w:rsidR="00FB63F5" w:rsidRDefault="00FB63F5" w:rsidP="00FB63F5">
      <w:pPr>
        <w:pStyle w:val="Heading2"/>
      </w:pPr>
      <w:bookmarkStart w:id="69" w:name="_Toc453941904"/>
      <w:bookmarkStart w:id="70" w:name="_Toc453946814"/>
      <w:bookmarkStart w:id="71" w:name="_Toc454353024"/>
      <w:r>
        <w:t>Costs and benefits to the economy</w:t>
      </w:r>
      <w:bookmarkEnd w:id="69"/>
      <w:bookmarkEnd w:id="70"/>
      <w:bookmarkEnd w:id="71"/>
      <w:r>
        <w:t xml:space="preserve"> </w:t>
      </w:r>
    </w:p>
    <w:p w:rsidR="00FB63F5" w:rsidRDefault="00FB63F5" w:rsidP="00FB63F5">
      <w:pPr>
        <w:pStyle w:val="Text"/>
      </w:pPr>
      <w:r>
        <w:t xml:space="preserve">Education, at all levels, is an important policy area with a large public expenditure. At the broad economic scale, for education and training to be a worthwhile investment for government, any increases in employment and productivity and any positive influence this has on gross domestic product and net social benefit would need to offset any government spending. </w:t>
      </w:r>
    </w:p>
    <w:p w:rsidR="00FB63F5" w:rsidRDefault="00FB63F5" w:rsidP="00FB63F5">
      <w:pPr>
        <w:pStyle w:val="Heading3"/>
      </w:pPr>
      <w:bookmarkStart w:id="72" w:name="_Toc453946815"/>
      <w:bookmarkStart w:id="73" w:name="_Toc454353025"/>
      <w:r>
        <w:t>The challenge of measuring the return on public expenditure</w:t>
      </w:r>
      <w:bookmarkEnd w:id="72"/>
      <w:bookmarkEnd w:id="73"/>
    </w:p>
    <w:p w:rsidR="00C72B0F" w:rsidRDefault="00FB63F5" w:rsidP="00FB63F5">
      <w:pPr>
        <w:pStyle w:val="Text"/>
      </w:pPr>
      <w:r>
        <w:t xml:space="preserve">Obtaining an accurate picture of how government investment in VET contributes to economic growth is challenging for a number of reasons. Firstly, while the public funding of VET is </w:t>
      </w:r>
      <w:r w:rsidR="001B3855">
        <w:t xml:space="preserve">captured through the </w:t>
      </w:r>
      <w:r w:rsidR="00C72B0F">
        <w:t xml:space="preserve">National Centre for Vocational Education Research’s (NCVER) </w:t>
      </w:r>
      <w:r w:rsidR="001B3855">
        <w:t>VET Finance C</w:t>
      </w:r>
      <w:r>
        <w:t>ollection</w:t>
      </w:r>
      <w:r w:rsidR="001B3855">
        <w:t xml:space="preserve">, </w:t>
      </w:r>
      <w:r>
        <w:t>the investment in VET is not borne by government alone. In addition to government funding, VET costs are also paid by students and business</w:t>
      </w:r>
      <w:r w:rsidR="00207BB4">
        <w:t>,</w:t>
      </w:r>
      <w:r>
        <w:t xml:space="preserve"> and these contributions are not easily captured.</w:t>
      </w:r>
      <w:r w:rsidR="00076E32">
        <w:t xml:space="preserve"> These various sources of funding were recently explored by Burke (2016)</w:t>
      </w:r>
      <w:r w:rsidR="00112672">
        <w:t xml:space="preserve">. In his report, Burke provides a </w:t>
      </w:r>
      <w:r w:rsidR="00076E32">
        <w:t xml:space="preserve">three-way classification for financial data based on: </w:t>
      </w:r>
      <w:r w:rsidR="00C73C9B">
        <w:t>providers (</w:t>
      </w:r>
      <w:r w:rsidR="00076E32">
        <w:t xml:space="preserve">to whom </w:t>
      </w:r>
      <w:r w:rsidR="001B3855">
        <w:t>spending is made —</w:t>
      </w:r>
      <w:r w:rsidR="00C73C9B">
        <w:t xml:space="preserve"> </w:t>
      </w:r>
      <w:r w:rsidR="001B3855">
        <w:t>registered training organisations [</w:t>
      </w:r>
      <w:r w:rsidR="00076E32">
        <w:t>RTOs</w:t>
      </w:r>
      <w:r w:rsidR="001B3855">
        <w:t>]</w:t>
      </w:r>
      <w:r w:rsidR="00076E32">
        <w:t xml:space="preserve"> or other); services</w:t>
      </w:r>
      <w:r w:rsidR="00C73C9B">
        <w:t xml:space="preserve"> (core education and training services, versus ‘not core</w:t>
      </w:r>
      <w:r w:rsidR="00207BB4">
        <w:t>’</w:t>
      </w:r>
      <w:r w:rsidR="00C73C9B">
        <w:t>); and sources of funding (governments, enterprises, households and rest of the world)</w:t>
      </w:r>
      <w:r w:rsidR="00076E32">
        <w:t xml:space="preserve">. </w:t>
      </w:r>
      <w:r w:rsidR="002577DC">
        <w:t xml:space="preserve">The feasibility and potential means for collecting data on the various forms of investment are also considered. </w:t>
      </w:r>
    </w:p>
    <w:p w:rsidR="00FB63F5" w:rsidRDefault="00FB63F5" w:rsidP="00FB63F5">
      <w:pPr>
        <w:pStyle w:val="Text"/>
      </w:pPr>
      <w:r>
        <w:t>It has been suggested that the private investment in skills development (much of which may be non-formal and non-accredited</w:t>
      </w:r>
      <w:r w:rsidR="00A22D1D">
        <w:t>, as further elaborated below</w:t>
      </w:r>
      <w:r>
        <w:t xml:space="preserve">) may be at least as large as the expenditure on formal VET by government (Noonan </w:t>
      </w:r>
      <w:r w:rsidR="005B113E">
        <w:t>et al</w:t>
      </w:r>
      <w:r w:rsidR="001B3855">
        <w:t>.</w:t>
      </w:r>
      <w:r w:rsidR="005B113E">
        <w:t xml:space="preserve"> </w:t>
      </w:r>
      <w:r>
        <w:t>2010)</w:t>
      </w:r>
      <w:r w:rsidR="001B3855">
        <w:t>,</w:t>
      </w:r>
      <w:r>
        <w:t xml:space="preserve"> making it difficult to attribute any benefits seen in the economy to the investment made by government alone. Public expenditure on VET can also occur indirectly through other government incentives</w:t>
      </w:r>
      <w:r w:rsidR="001B3855">
        <w:t>,</w:t>
      </w:r>
      <w:r>
        <w:t xml:space="preserve"> which are more difficult to incorporate into any estimation of return on investment. These indirect investments may occur through schemes such as payroll tax rebates, workforce development programs, completion bonuses for employers of apprentices and other (often finite) policy initiatives (Noonan </w:t>
      </w:r>
      <w:r w:rsidR="005B113E">
        <w:t>et al</w:t>
      </w:r>
      <w:r w:rsidR="001B3855">
        <w:t>.</w:t>
      </w:r>
      <w:r w:rsidR="005B113E">
        <w:t xml:space="preserve"> </w:t>
      </w:r>
      <w:r>
        <w:t xml:space="preserve">2010). Despite these difficulties in understanding the overall public expenditure and attributing any economic benefit of VET solely to government investment, it is still valuable to measure the broad economic benefits in order to gauge the effectiveness of the VET system. </w:t>
      </w:r>
    </w:p>
    <w:p w:rsidR="00FB63F5" w:rsidRDefault="00FB63F5" w:rsidP="00FB63F5">
      <w:pPr>
        <w:pStyle w:val="Text"/>
      </w:pPr>
      <w:r>
        <w:t>The second challenge in measuring the return on public expenditure is that participation in formal training and/or the completion of a qualification</w:t>
      </w:r>
      <w:r w:rsidR="001B3855">
        <w:t xml:space="preserve"> — </w:t>
      </w:r>
      <w:r>
        <w:t>the main focus of public spending</w:t>
      </w:r>
      <w:r w:rsidR="001B3855">
        <w:t xml:space="preserve"> — </w:t>
      </w:r>
      <w:r>
        <w:t>only partly contributes to the influence of VET on the economy. People develop skills through many different mechanisms, such as formal education and training, structured but non-accredited training, and through informal and incidental learning in the workplace (Noonan et al</w:t>
      </w:r>
      <w:r w:rsidR="00B1033A">
        <w:t>.</w:t>
      </w:r>
      <w:r>
        <w:t xml:space="preserve"> 2010). Skills per se are challenging to measure, and most analyses are therefore based on the participation and completion of formal training, ignoring skills that are not formally certified (</w:t>
      </w:r>
      <w:proofErr w:type="spellStart"/>
      <w:r>
        <w:t>Cedefop</w:t>
      </w:r>
      <w:proofErr w:type="spellEnd"/>
      <w:r>
        <w:t xml:space="preserve"> 2013). This may lead to an overestimation of the benefit that formally accredited training (</w:t>
      </w:r>
      <w:r w:rsidR="00207BB4">
        <w:t>on which</w:t>
      </w:r>
      <w:r>
        <w:t xml:space="preserve"> government spending is focused) brings to the economy as skills developed via other </w:t>
      </w:r>
      <w:r w:rsidR="00A22D1D">
        <w:t>forms</w:t>
      </w:r>
      <w:r>
        <w:t xml:space="preserve"> of training are not excluded.</w:t>
      </w:r>
      <w:r w:rsidR="002B1648">
        <w:t xml:space="preserve"> The challenge of accounting for all training</w:t>
      </w:r>
      <w:r w:rsidR="005C7F45">
        <w:t>, or even measuring some forms,</w:t>
      </w:r>
      <w:r w:rsidR="002B1648">
        <w:t xml:space="preserve"> is difficult to overcome. At the very least, determining how it is defined is helpful in ensuring </w:t>
      </w:r>
      <w:r w:rsidR="0005667D">
        <w:t>a fair comparison</w:t>
      </w:r>
      <w:r w:rsidR="002B1648">
        <w:t>.</w:t>
      </w:r>
    </w:p>
    <w:p w:rsidR="006C4FAA" w:rsidRDefault="006C4FAA">
      <w:pPr>
        <w:spacing w:before="0" w:line="240" w:lineRule="auto"/>
        <w:rPr>
          <w:rFonts w:ascii="Arial" w:hAnsi="Arial" w:cs="Tahoma"/>
          <w:color w:val="000000"/>
          <w:sz w:val="24"/>
        </w:rPr>
      </w:pPr>
      <w:bookmarkStart w:id="74" w:name="_Toc453946816"/>
      <w:bookmarkStart w:id="75" w:name="_Toc454353026"/>
      <w:r>
        <w:br w:type="page"/>
      </w:r>
    </w:p>
    <w:p w:rsidR="00FB63F5" w:rsidRDefault="00FB63F5" w:rsidP="00FB63F5">
      <w:pPr>
        <w:pStyle w:val="Heading3"/>
      </w:pPr>
      <w:r>
        <w:lastRenderedPageBreak/>
        <w:t>The return on investment to the economy</w:t>
      </w:r>
      <w:bookmarkEnd w:id="74"/>
      <w:bookmarkEnd w:id="75"/>
      <w:r>
        <w:t xml:space="preserve"> </w:t>
      </w:r>
    </w:p>
    <w:p w:rsidR="00FB63F5" w:rsidRDefault="00FB63F5" w:rsidP="00FB63F5">
      <w:pPr>
        <w:pStyle w:val="Text"/>
      </w:pPr>
      <w:r>
        <w:t xml:space="preserve">Despite these challenges, there is a strong interest in estimating the return on investment to the economy and there have been some attempts to do so, especially in terms of measuring the impact of policy reform or </w:t>
      </w:r>
      <w:r w:rsidR="00B1033A">
        <w:t>determining whether</w:t>
      </w:r>
      <w:r>
        <w:t xml:space="preserve"> further investment in the sector might be warranted</w:t>
      </w:r>
      <w:r w:rsidR="00B1033A">
        <w:t xml:space="preserve"> (t</w:t>
      </w:r>
      <w:r w:rsidR="006F31AC">
        <w:t>able 1, also se</w:t>
      </w:r>
      <w:r w:rsidR="00B1033A">
        <w:t>e a</w:t>
      </w:r>
      <w:r w:rsidR="006F31AC">
        <w:t>ppendix A)</w:t>
      </w:r>
      <w:r>
        <w:t xml:space="preserve">. </w:t>
      </w:r>
      <w:r w:rsidR="00FE0BDA">
        <w:t xml:space="preserve">For example, </w:t>
      </w:r>
      <w:r w:rsidR="00C73604">
        <w:t xml:space="preserve">in 2012 </w:t>
      </w:r>
      <w:r w:rsidR="00FE0BDA">
        <w:t>t</w:t>
      </w:r>
      <w:r>
        <w:t xml:space="preserve">he </w:t>
      </w:r>
      <w:r w:rsidR="002172DE">
        <w:t xml:space="preserve">Australian </w:t>
      </w:r>
      <w:r>
        <w:t xml:space="preserve">Productivity Commission reported </w:t>
      </w:r>
      <w:r w:rsidR="00FE0BDA">
        <w:t xml:space="preserve">on </w:t>
      </w:r>
      <w:r>
        <w:t xml:space="preserve">an analysis of the economic impacts and </w:t>
      </w:r>
      <w:r w:rsidR="00FE0BDA">
        <w:t xml:space="preserve">potential </w:t>
      </w:r>
      <w:r>
        <w:t>benefits of the C</w:t>
      </w:r>
      <w:r w:rsidR="00B1033A">
        <w:t>ouncil of Australian Government</w:t>
      </w:r>
      <w:r>
        <w:t>s</w:t>
      </w:r>
      <w:r w:rsidR="00B1033A">
        <w:t>’</w:t>
      </w:r>
      <w:r>
        <w:t xml:space="preserve"> (COAG) VET reform agenda. This analysis estimated that attainment of the 2020 qualification targets would increase the </w:t>
      </w:r>
      <w:r w:rsidR="00207BB4">
        <w:t>GDP</w:t>
      </w:r>
      <w:r>
        <w:t xml:space="preserve"> by two per cent compared </w:t>
      </w:r>
      <w:r w:rsidR="00B1033A">
        <w:t>with</w:t>
      </w:r>
      <w:r>
        <w:t xml:space="preserve"> </w:t>
      </w:r>
      <w:r w:rsidR="00207BB4">
        <w:t>the</w:t>
      </w:r>
      <w:r>
        <w:t xml:space="preserve"> baseline level used in the model. Being a </w:t>
      </w:r>
      <w:r w:rsidR="00DC3412">
        <w:t>forecast,</w:t>
      </w:r>
      <w:r>
        <w:t xml:space="preserve"> an investigation into the current return on investment by the government was not part of the research. </w:t>
      </w:r>
    </w:p>
    <w:p w:rsidR="00FB63F5" w:rsidRDefault="00FB63F5" w:rsidP="00FB63F5">
      <w:pPr>
        <w:pStyle w:val="Text"/>
      </w:pPr>
      <w:r>
        <w:t xml:space="preserve">While </w:t>
      </w:r>
      <w:r w:rsidR="00FE0BDA">
        <w:t xml:space="preserve">the types of analyses that explore </w:t>
      </w:r>
      <w:r>
        <w:t>the</w:t>
      </w:r>
      <w:r w:rsidR="00FE0BDA">
        <w:t xml:space="preserve"> effect of changes to funding are</w:t>
      </w:r>
      <w:r>
        <w:t xml:space="preserve"> </w:t>
      </w:r>
      <w:r w:rsidR="00FE0BDA">
        <w:t xml:space="preserve">not the focus </w:t>
      </w:r>
      <w:r>
        <w:t xml:space="preserve">of this paper, some </w:t>
      </w:r>
      <w:r w:rsidR="00DC3412">
        <w:t xml:space="preserve">published </w:t>
      </w:r>
      <w:r w:rsidR="00C73604">
        <w:t>research</w:t>
      </w:r>
      <w:r w:rsidR="00DC3412">
        <w:t xml:space="preserve"> </w:t>
      </w:r>
      <w:r w:rsidR="00207BB4">
        <w:t>in this area</w:t>
      </w:r>
      <w:r>
        <w:t xml:space="preserve"> include</w:t>
      </w:r>
      <w:r w:rsidR="00C73604">
        <w:t>s</w:t>
      </w:r>
      <w:r>
        <w:t xml:space="preserve"> baseline estimations that are relevant. A recent example is the report prepared for TAFE Directors Australia </w:t>
      </w:r>
      <w:r w:rsidR="00B1033A">
        <w:t xml:space="preserve">(TDA) </w:t>
      </w:r>
      <w:r>
        <w:t xml:space="preserve">assessing the potential benefits an increase in VET funding would bring </w:t>
      </w:r>
      <w:r w:rsidR="00207BB4">
        <w:t xml:space="preserve">to </w:t>
      </w:r>
      <w:r>
        <w:t xml:space="preserve">the economy (Independent Economics 2013). The authors highlight that this particular estimation </w:t>
      </w:r>
      <w:r w:rsidR="005773DB">
        <w:t>includes</w:t>
      </w:r>
      <w:r>
        <w:t xml:space="preserve"> a number of </w:t>
      </w:r>
      <w:r w:rsidR="00C73604">
        <w:t>elements</w:t>
      </w:r>
      <w:r>
        <w:t xml:space="preserve"> not commonly </w:t>
      </w:r>
      <w:r w:rsidR="005773DB">
        <w:t>consider</w:t>
      </w:r>
      <w:r>
        <w:t>ed in analyses of this type</w:t>
      </w:r>
      <w:r w:rsidR="002E30E0">
        <w:t>, arguing that</w:t>
      </w:r>
      <w:r w:rsidR="00C90B2A">
        <w:t xml:space="preserve"> this results in</w:t>
      </w:r>
      <w:r w:rsidR="002E30E0">
        <w:t xml:space="preserve"> a more accurate estimate</w:t>
      </w:r>
      <w:r>
        <w:t xml:space="preserve">. </w:t>
      </w:r>
      <w:r w:rsidR="001B6806">
        <w:t>Their analysis included</w:t>
      </w:r>
      <w:r>
        <w:t xml:space="preserve"> module completers (not </w:t>
      </w:r>
      <w:r w:rsidR="00B1033A">
        <w:t>merely</w:t>
      </w:r>
      <w:r>
        <w:t xml:space="preserve"> students attaining full qualifications) and modelling the benefits of study at the same or lower level than previously held qualifications (where other research has only considered study at higher levels). </w:t>
      </w:r>
      <w:r w:rsidR="001B6806">
        <w:t>The resulting</w:t>
      </w:r>
      <w:r>
        <w:t xml:space="preserve"> analysis estimated that the return on investment for costs invested by governments, stud</w:t>
      </w:r>
      <w:r w:rsidR="00B1033A">
        <w:t>ents or businesses is 18%</w:t>
      </w:r>
      <w:r>
        <w:t xml:space="preserve"> for the Australian economy. This is a substantial rate of return</w:t>
      </w:r>
      <w:r w:rsidR="00B1033A">
        <w:t>,</w:t>
      </w:r>
      <w:r>
        <w:t xml:space="preserve"> noting that it is the return on total investment, not </w:t>
      </w:r>
      <w:r w:rsidR="00B1033A">
        <w:t>merely</w:t>
      </w:r>
      <w:r>
        <w:t xml:space="preserve"> that by government. </w:t>
      </w:r>
    </w:p>
    <w:p w:rsidR="006F31AC" w:rsidRDefault="006F31AC" w:rsidP="006F31AC">
      <w:pPr>
        <w:pStyle w:val="Tabletitle"/>
      </w:pPr>
      <w:bookmarkStart w:id="76" w:name="_Toc450834129"/>
      <w:r>
        <w:t>Table 1 Two Australian studies investigating the return on investment of training to the economy</w:t>
      </w:r>
      <w:bookmarkEnd w:id="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2252"/>
        <w:gridCol w:w="4394"/>
      </w:tblGrid>
      <w:tr w:rsidR="006F31AC" w:rsidTr="003351D9">
        <w:tc>
          <w:tcPr>
            <w:tcW w:w="2251" w:type="dxa"/>
            <w:tcBorders>
              <w:top w:val="single" w:sz="4" w:space="0" w:color="auto"/>
              <w:bottom w:val="single" w:sz="4" w:space="0" w:color="auto"/>
            </w:tcBorders>
          </w:tcPr>
          <w:p w:rsidR="006F31AC" w:rsidRDefault="006F31AC" w:rsidP="0077362B">
            <w:pPr>
              <w:pStyle w:val="Tablehead1"/>
            </w:pPr>
            <w:r>
              <w:t>Study</w:t>
            </w:r>
          </w:p>
        </w:tc>
        <w:tc>
          <w:tcPr>
            <w:tcW w:w="2252" w:type="dxa"/>
            <w:tcBorders>
              <w:top w:val="single" w:sz="4" w:space="0" w:color="auto"/>
              <w:bottom w:val="single" w:sz="4" w:space="0" w:color="auto"/>
            </w:tcBorders>
          </w:tcPr>
          <w:p w:rsidR="006F31AC" w:rsidRDefault="006F31AC" w:rsidP="0077362B">
            <w:pPr>
              <w:pStyle w:val="Tablehead1"/>
            </w:pPr>
            <w:r>
              <w:t>Methodology used</w:t>
            </w:r>
          </w:p>
        </w:tc>
        <w:tc>
          <w:tcPr>
            <w:tcW w:w="4394" w:type="dxa"/>
            <w:tcBorders>
              <w:top w:val="single" w:sz="4" w:space="0" w:color="auto"/>
              <w:bottom w:val="single" w:sz="4" w:space="0" w:color="auto"/>
            </w:tcBorders>
          </w:tcPr>
          <w:p w:rsidR="006F31AC" w:rsidRDefault="006F31AC" w:rsidP="0077362B">
            <w:pPr>
              <w:pStyle w:val="Tablehead1"/>
            </w:pPr>
            <w:r>
              <w:t>Findings</w:t>
            </w:r>
          </w:p>
        </w:tc>
      </w:tr>
      <w:tr w:rsidR="006F31AC" w:rsidTr="006F31AC">
        <w:tc>
          <w:tcPr>
            <w:tcW w:w="2251" w:type="dxa"/>
            <w:tcBorders>
              <w:top w:val="single" w:sz="4" w:space="0" w:color="auto"/>
            </w:tcBorders>
          </w:tcPr>
          <w:p w:rsidR="006F31AC" w:rsidRPr="0077362B" w:rsidRDefault="00207BB4" w:rsidP="0077362B">
            <w:pPr>
              <w:pStyle w:val="Tabletext"/>
            </w:pPr>
            <w:r>
              <w:t>Independent E</w:t>
            </w:r>
            <w:r w:rsidR="006F31AC" w:rsidRPr="0077362B">
              <w:t>conomics 2013</w:t>
            </w:r>
          </w:p>
        </w:tc>
        <w:tc>
          <w:tcPr>
            <w:tcW w:w="2252" w:type="dxa"/>
            <w:tcBorders>
              <w:top w:val="single" w:sz="4" w:space="0" w:color="auto"/>
            </w:tcBorders>
          </w:tcPr>
          <w:p w:rsidR="006F31AC" w:rsidRPr="0077362B" w:rsidRDefault="006F31AC" w:rsidP="0077362B">
            <w:pPr>
              <w:pStyle w:val="Tabletext"/>
            </w:pPr>
            <w:r w:rsidRPr="0077362B">
              <w:t>Cost-benefit analysis to estimate the return of increased funding in VET</w:t>
            </w:r>
          </w:p>
        </w:tc>
        <w:tc>
          <w:tcPr>
            <w:tcW w:w="4394" w:type="dxa"/>
            <w:tcBorders>
              <w:top w:val="single" w:sz="4" w:space="0" w:color="auto"/>
            </w:tcBorders>
          </w:tcPr>
          <w:p w:rsidR="006F31AC" w:rsidRPr="0077362B" w:rsidRDefault="006F31AC" w:rsidP="0077362B">
            <w:pPr>
              <w:pStyle w:val="Tabletext"/>
            </w:pPr>
            <w:r w:rsidRPr="0077362B">
              <w:t xml:space="preserve">The </w:t>
            </w:r>
            <w:r w:rsidR="00134DDF" w:rsidRPr="0077362B">
              <w:t>committed</w:t>
            </w:r>
            <w:r w:rsidRPr="0077362B">
              <w:t xml:space="preserve"> 5.6% increase in funding was </w:t>
            </w:r>
            <w:r w:rsidR="0048552A" w:rsidRPr="0077362B">
              <w:t>predicted</w:t>
            </w:r>
            <w:r w:rsidRPr="0077362B">
              <w:t xml:space="preserve"> to result in an 18% internal rate of return to the economy.</w:t>
            </w:r>
          </w:p>
        </w:tc>
      </w:tr>
      <w:tr w:rsidR="006F31AC" w:rsidTr="006F31AC">
        <w:tc>
          <w:tcPr>
            <w:tcW w:w="2251" w:type="dxa"/>
            <w:tcBorders>
              <w:bottom w:val="single" w:sz="4" w:space="0" w:color="auto"/>
            </w:tcBorders>
          </w:tcPr>
          <w:p w:rsidR="006F31AC" w:rsidRPr="0077362B" w:rsidRDefault="006F31AC" w:rsidP="00BF4FB0">
            <w:pPr>
              <w:pStyle w:val="Tabletext"/>
            </w:pPr>
            <w:r w:rsidRPr="0077362B">
              <w:t xml:space="preserve">Universities Australia </w:t>
            </w:r>
            <w:r w:rsidR="00BF4FB0">
              <w:t>and</w:t>
            </w:r>
            <w:r w:rsidRPr="0077362B">
              <w:t xml:space="preserve"> KPMG </w:t>
            </w:r>
            <w:proofErr w:type="spellStart"/>
            <w:r w:rsidRPr="0077362B">
              <w:t>Econtech</w:t>
            </w:r>
            <w:proofErr w:type="spellEnd"/>
            <w:r w:rsidRPr="0077362B">
              <w:t xml:space="preserve"> 2010</w:t>
            </w:r>
          </w:p>
        </w:tc>
        <w:tc>
          <w:tcPr>
            <w:tcW w:w="2252" w:type="dxa"/>
            <w:tcBorders>
              <w:bottom w:val="single" w:sz="4" w:space="0" w:color="auto"/>
            </w:tcBorders>
          </w:tcPr>
          <w:p w:rsidR="00134DDF" w:rsidRPr="0077362B" w:rsidRDefault="00134DDF" w:rsidP="0077362B">
            <w:pPr>
              <w:pStyle w:val="Tabletext"/>
            </w:pPr>
            <w:r w:rsidRPr="0077362B">
              <w:t>A system of five models to capture ec</w:t>
            </w:r>
            <w:r w:rsidR="00B1033A">
              <w:t>onomic costs and benefits (see a</w:t>
            </w:r>
            <w:r w:rsidRPr="0077362B">
              <w:t xml:space="preserve">ppendix A </w:t>
            </w:r>
            <w:r w:rsidR="00BF4FB0">
              <w:t>for details of the five models)</w:t>
            </w:r>
          </w:p>
        </w:tc>
        <w:tc>
          <w:tcPr>
            <w:tcW w:w="4394" w:type="dxa"/>
            <w:tcBorders>
              <w:bottom w:val="single" w:sz="4" w:space="0" w:color="auto"/>
            </w:tcBorders>
          </w:tcPr>
          <w:p w:rsidR="006F31AC" w:rsidRPr="0077362B" w:rsidRDefault="00134DDF" w:rsidP="0077362B">
            <w:pPr>
              <w:pStyle w:val="Tabletext"/>
            </w:pPr>
            <w:r w:rsidRPr="0077362B">
              <w:t>The internal rate of return for universities and the tertiary sector as a whole (university and VET) was 14% and 15% respectively.</w:t>
            </w:r>
          </w:p>
        </w:tc>
      </w:tr>
    </w:tbl>
    <w:p w:rsidR="00FB63F5" w:rsidRDefault="00FB63F5" w:rsidP="00FB63F5">
      <w:pPr>
        <w:pStyle w:val="Text"/>
      </w:pPr>
      <w:r>
        <w:t xml:space="preserve">Caution is required when comparing </w:t>
      </w:r>
      <w:r w:rsidR="00F725DC">
        <w:t>estimates</w:t>
      </w:r>
      <w:r>
        <w:t xml:space="preserve"> based on different data and methodologies. However, it is interesting to </w:t>
      </w:r>
      <w:r w:rsidR="00F725DC">
        <w:t>note that t</w:t>
      </w:r>
      <w:r>
        <w:t>his return on investment is higher than the estimated rate of return for the university sector (14%) and the tertiary sector as a whole</w:t>
      </w:r>
      <w:r w:rsidR="006B5C11">
        <w:t xml:space="preserve">, </w:t>
      </w:r>
      <w:r>
        <w:t>including VET</w:t>
      </w:r>
      <w:r w:rsidR="006B5C11">
        <w:t xml:space="preserve"> (</w:t>
      </w:r>
      <w:r>
        <w:t>15%)</w:t>
      </w:r>
      <w:r w:rsidR="00207BB4">
        <w:t>,</w:t>
      </w:r>
      <w:r>
        <w:t xml:space="preserve"> as reported by </w:t>
      </w:r>
      <w:r w:rsidR="00A24A09">
        <w:t>Universities Australia</w:t>
      </w:r>
      <w:r w:rsidR="00207BB4">
        <w:t xml:space="preserve"> and </w:t>
      </w:r>
      <w:r w:rsidR="00207BB4" w:rsidRPr="0077362B">
        <w:t xml:space="preserve">KPMG </w:t>
      </w:r>
      <w:proofErr w:type="spellStart"/>
      <w:r w:rsidR="00207BB4" w:rsidRPr="0077362B">
        <w:t>Econtech</w:t>
      </w:r>
      <w:proofErr w:type="spellEnd"/>
      <w:r>
        <w:t xml:space="preserve"> (2010). </w:t>
      </w:r>
      <w:r w:rsidR="00D62F61">
        <w:t>T</w:t>
      </w:r>
      <w:r w:rsidR="00B1033A">
        <w:t>he</w:t>
      </w:r>
      <w:r>
        <w:t xml:space="preserve"> latter study did not investigate the returns </w:t>
      </w:r>
      <w:r w:rsidR="00B1033A">
        <w:t>from</w:t>
      </w:r>
      <w:r>
        <w:t xml:space="preserve"> VET alone so a comparison for that sector is not possible. </w:t>
      </w:r>
    </w:p>
    <w:p w:rsidR="00FB63F5" w:rsidRDefault="00FB63F5" w:rsidP="00FB63F5">
      <w:pPr>
        <w:pStyle w:val="Heading4"/>
      </w:pPr>
      <w:r>
        <w:t>Mechanisms by which education and training influences the economy</w:t>
      </w:r>
    </w:p>
    <w:p w:rsidR="00FB63F5" w:rsidRDefault="00FB63F5" w:rsidP="00FB63F5">
      <w:pPr>
        <w:pStyle w:val="Text"/>
      </w:pPr>
      <w:r>
        <w:t xml:space="preserve">There are two main ways </w:t>
      </w:r>
      <w:r w:rsidR="00B1033A">
        <w:t>by which</w:t>
      </w:r>
      <w:r>
        <w:t xml:space="preserve"> education and training can influence the economy — through improvements in employability and through increased productivity (Independent Economics 2013).</w:t>
      </w:r>
      <w:r w:rsidR="005F7EBB">
        <w:t xml:space="preserve"> </w:t>
      </w:r>
      <w:r>
        <w:t xml:space="preserve"> While definitions can vary slightly between studies, employability tends to refer to levels of participation in the workforce</w:t>
      </w:r>
      <w:r w:rsidR="00B1033A">
        <w:t>,</w:t>
      </w:r>
      <w:r w:rsidR="0066061A">
        <w:t xml:space="preserve"> such as </w:t>
      </w:r>
      <w:r>
        <w:t>employment versus unemployment and full-time versus part-time employment. Increased productivity is d</w:t>
      </w:r>
      <w:r w:rsidR="00B1033A">
        <w:t xml:space="preserve">emonstrated through more highly </w:t>
      </w:r>
      <w:r>
        <w:t xml:space="preserve">skilled occupations and the higher wages associated with those. </w:t>
      </w:r>
      <w:r w:rsidR="002E30E0">
        <w:t>The</w:t>
      </w:r>
      <w:r>
        <w:t xml:space="preserve"> studies discussed above found that the benefits to the economy were largely </w:t>
      </w:r>
      <w:r w:rsidR="00B1033A">
        <w:t>through increased employability;</w:t>
      </w:r>
      <w:r>
        <w:t xml:space="preserve"> </w:t>
      </w:r>
      <w:r w:rsidR="005219CF">
        <w:t>however</w:t>
      </w:r>
      <w:r w:rsidR="00B1033A">
        <w:t>,</w:t>
      </w:r>
      <w:r w:rsidR="005219CF">
        <w:t xml:space="preserve"> large increases in productivity (and </w:t>
      </w:r>
      <w:r w:rsidR="005D2DB8">
        <w:t xml:space="preserve">subsequently, </w:t>
      </w:r>
      <w:r w:rsidR="005219CF">
        <w:t xml:space="preserve">earnings) also played a role for </w:t>
      </w:r>
      <w:r>
        <w:t>university qualificati</w:t>
      </w:r>
      <w:r w:rsidR="00B1033A">
        <w:t>ons (Independent Economics 2013;</w:t>
      </w:r>
      <w:r>
        <w:t xml:space="preserve"> </w:t>
      </w:r>
      <w:r w:rsidR="00F55606">
        <w:lastRenderedPageBreak/>
        <w:t>Universities Australia</w:t>
      </w:r>
      <w:r>
        <w:t xml:space="preserve"> </w:t>
      </w:r>
      <w:r w:rsidR="00D056CF">
        <w:t xml:space="preserve">and </w:t>
      </w:r>
      <w:r w:rsidR="00D056CF" w:rsidRPr="0077362B">
        <w:t xml:space="preserve">KPMG </w:t>
      </w:r>
      <w:proofErr w:type="spellStart"/>
      <w:r w:rsidR="00D056CF" w:rsidRPr="0077362B">
        <w:t>Econtech</w:t>
      </w:r>
      <w:proofErr w:type="spellEnd"/>
      <w:r w:rsidR="00D056CF" w:rsidRPr="0077362B">
        <w:t xml:space="preserve"> </w:t>
      </w:r>
      <w:r>
        <w:t>2010).</w:t>
      </w:r>
      <w:r w:rsidRPr="00F920AD">
        <w:t xml:space="preserve"> </w:t>
      </w:r>
      <w:r>
        <w:t>This finding</w:t>
      </w:r>
      <w:r w:rsidR="002E30E0">
        <w:t>,</w:t>
      </w:r>
      <w:r>
        <w:t xml:space="preserve"> that the employability benefits from VET are larger than the productivity benefits</w:t>
      </w:r>
      <w:r w:rsidR="002E30E0">
        <w:t>,</w:t>
      </w:r>
      <w:r>
        <w:t xml:space="preserve"> is consistent with other </w:t>
      </w:r>
      <w:r w:rsidRPr="002047E3">
        <w:t>studies (</w:t>
      </w:r>
      <w:r w:rsidR="002047E3" w:rsidRPr="002047E3">
        <w:t>for example, see Leigh 2008</w:t>
      </w:r>
      <w:r w:rsidRPr="002047E3">
        <w:t>).</w:t>
      </w:r>
      <w:r w:rsidRPr="00883E96">
        <w:t xml:space="preserve"> </w:t>
      </w:r>
    </w:p>
    <w:p w:rsidR="00FB63F5" w:rsidRDefault="00AF09C9" w:rsidP="00FB63F5">
      <w:pPr>
        <w:pStyle w:val="Text"/>
      </w:pPr>
      <w:r>
        <w:t>In terms</w:t>
      </w:r>
      <w:r w:rsidR="008D5445">
        <w:t xml:space="preserve"> </w:t>
      </w:r>
      <w:r w:rsidR="005D755F">
        <w:t xml:space="preserve">of </w:t>
      </w:r>
      <w:r w:rsidR="008D5445">
        <w:t xml:space="preserve">employability, it is not surprising that </w:t>
      </w:r>
      <w:r>
        <w:t>upskilling</w:t>
      </w:r>
      <w:r w:rsidR="001B3855">
        <w:t xml:space="preserve"> — </w:t>
      </w:r>
      <w:r>
        <w:t xml:space="preserve">where people </w:t>
      </w:r>
      <w:r w:rsidR="00D056CF">
        <w:t>study</w:t>
      </w:r>
      <w:r>
        <w:t xml:space="preserve"> at a higher level than their previous qualification</w:t>
      </w:r>
      <w:r w:rsidR="001B3855">
        <w:t xml:space="preserve"> — </w:t>
      </w:r>
      <w:r>
        <w:t xml:space="preserve">can result in </w:t>
      </w:r>
      <w:r w:rsidR="008D5445">
        <w:t xml:space="preserve">greater employability. Interestingly, </w:t>
      </w:r>
      <w:r w:rsidR="00FB63F5">
        <w:t xml:space="preserve">Independent Economics (2013) also found this </w:t>
      </w:r>
      <w:r w:rsidR="00B1033A">
        <w:t xml:space="preserve">to be the case for </w:t>
      </w:r>
      <w:proofErr w:type="spellStart"/>
      <w:r w:rsidR="00B1033A">
        <w:t>re</w:t>
      </w:r>
      <w:r w:rsidR="008D5445">
        <w:t>skillers</w:t>
      </w:r>
      <w:proofErr w:type="spellEnd"/>
      <w:r w:rsidR="001B3855">
        <w:t xml:space="preserve"> — </w:t>
      </w:r>
      <w:r w:rsidR="008D5445">
        <w:t>t</w:t>
      </w:r>
      <w:r w:rsidR="00FB63F5">
        <w:t xml:space="preserve">hose who </w:t>
      </w:r>
      <w:r w:rsidR="00D056CF">
        <w:t>study</w:t>
      </w:r>
      <w:r w:rsidR="00FB63F5">
        <w:t xml:space="preserve"> at the same or a lower level. This finding is important as it suggests there is value in the government supporting the provision of training for people who may need to move into different areas of work, either for personal reasons or due to structural adjustment in the workforce.</w:t>
      </w:r>
    </w:p>
    <w:p w:rsidR="00FB63F5" w:rsidRDefault="00E551D9" w:rsidP="00FB63F5">
      <w:pPr>
        <w:pStyle w:val="Text"/>
      </w:pPr>
      <w:r>
        <w:t>Most studies investigating the impact of education and training on employability and productivity focus on the completion of qualifications (or modules) via formal training,</w:t>
      </w:r>
      <w:r w:rsidR="00026EE1">
        <w:t xml:space="preserve"> thereby</w:t>
      </w:r>
      <w:r>
        <w:t xml:space="preserve"> ignoring skills that are not formally certifie</w:t>
      </w:r>
      <w:r w:rsidR="00B1033A">
        <w:t>d. This is because of the afore</w:t>
      </w:r>
      <w:r>
        <w:t xml:space="preserve">mentioned difficulty of measuring skills. </w:t>
      </w:r>
      <w:r w:rsidR="00FB63F5">
        <w:t xml:space="preserve">To </w:t>
      </w:r>
      <w:r w:rsidR="00D056CF">
        <w:t>overcome</w:t>
      </w:r>
      <w:r w:rsidR="00FB63F5">
        <w:t xml:space="preserve"> this</w:t>
      </w:r>
      <w:r w:rsidR="00026EE1">
        <w:t xml:space="preserve"> in a study looking at the relationship between skill types and productivity levels in seven European countries</w:t>
      </w:r>
      <w:r w:rsidR="00FB63F5">
        <w:t xml:space="preserve">, </w:t>
      </w:r>
      <w:proofErr w:type="spellStart"/>
      <w:r w:rsidR="00FB63F5">
        <w:t>Cedefop</w:t>
      </w:r>
      <w:proofErr w:type="spellEnd"/>
      <w:r w:rsidR="00FB63F5">
        <w:t xml:space="preserve"> (2013) uses a skills measure that takes into account certified and uncertified skills. Productivity growth was shown to occur due to the build-up of skills, especially high- and intermediate-level skills. The authors make </w:t>
      </w:r>
      <w:r w:rsidR="00026EE1">
        <w:t>an interesting</w:t>
      </w:r>
      <w:r w:rsidR="00FB63F5">
        <w:t xml:space="preserve"> point</w:t>
      </w:r>
      <w:r w:rsidR="00026EE1">
        <w:t>:</w:t>
      </w:r>
      <w:r w:rsidR="00FB63F5">
        <w:t xml:space="preserve"> that to achieve higher productivity, countries require both high- and intermediate-level skills — one skill level is not more effective than the other. Furthermore, the research shows that the economic returns on different skill mixes and types of skill acquisition vary between sectors and countries. These differences may be driven by different combinations of sector specialisation and skill use. </w:t>
      </w:r>
    </w:p>
    <w:p w:rsidR="00FB63F5" w:rsidRDefault="00026EE1" w:rsidP="00FB63F5">
      <w:pPr>
        <w:pStyle w:val="Text"/>
      </w:pPr>
      <w:r>
        <w:t>Following this line of thought, t</w:t>
      </w:r>
      <w:r w:rsidR="00FB63F5">
        <w:t xml:space="preserve">he influence that education and training might have on the economy is likely to depend on what sectors play a significant role and how responsive those sectors are to skill development. </w:t>
      </w:r>
      <w:r w:rsidR="00D056CF">
        <w:t>Independent Economics (2013), in their</w:t>
      </w:r>
      <w:r w:rsidR="00FB63F5">
        <w:t xml:space="preserve"> forward-looking analysis, modelled the effect of increased VET funding on the composition of the workforce, exploring which occupations showed growt</w:t>
      </w:r>
      <w:r w:rsidR="008C6753">
        <w:t>h or declined. Technicians and t</w:t>
      </w:r>
      <w:r w:rsidR="00FB63F5">
        <w:t>rades workers, fo</w:t>
      </w:r>
      <w:r w:rsidR="008C6753">
        <w:t>r example, showed a 0.3%</w:t>
      </w:r>
      <w:r w:rsidR="00FB63F5">
        <w:t xml:space="preserve"> increase under </w:t>
      </w:r>
      <w:r w:rsidR="00715DED">
        <w:t>an</w:t>
      </w:r>
      <w:r w:rsidR="00FB63F5">
        <w:t xml:space="preserve"> increased funding scenario, while the employm</w:t>
      </w:r>
      <w:r w:rsidR="008C6753">
        <w:t>ent of Labourers is 0.2%</w:t>
      </w:r>
      <w:r w:rsidR="00FB63F5">
        <w:t xml:space="preserve"> lower. The authors conclude that increased VET funding results in a more skilled workforce due to an expansion of </w:t>
      </w:r>
      <w:r w:rsidR="00D056CF">
        <w:t xml:space="preserve">the </w:t>
      </w:r>
      <w:r w:rsidR="00FB63F5">
        <w:t xml:space="preserve">industries that are relatively dependent on VET skills. In Australia these industries include manufacturing, automotive repair and personal services (such as hairdressing). </w:t>
      </w:r>
    </w:p>
    <w:p w:rsidR="00380894" w:rsidRDefault="00380894" w:rsidP="00FB63F5">
      <w:pPr>
        <w:pStyle w:val="Text"/>
      </w:pPr>
      <w:r>
        <w:t>The above describes the direct influences of education and training on the economy. Education can also benefit the economy and society through ‘</w:t>
      </w:r>
      <w:proofErr w:type="spellStart"/>
      <w:r>
        <w:t>spillover</w:t>
      </w:r>
      <w:proofErr w:type="spellEnd"/>
      <w:r>
        <w:t xml:space="preserve">’ effects. </w:t>
      </w:r>
      <w:r w:rsidR="001D0961">
        <w:t xml:space="preserve">A recent estimate showed that for every </w:t>
      </w:r>
      <w:r w:rsidR="00D056CF">
        <w:t>1000</w:t>
      </w:r>
      <w:r w:rsidR="001D0961">
        <w:t xml:space="preserve"> university graduates, </w:t>
      </w:r>
      <w:r w:rsidR="008C6753">
        <w:t>120</w:t>
      </w:r>
      <w:r w:rsidR="001D0961">
        <w:t xml:space="preserve"> new jobs are created for people without a university degree (Cadence Economics 2016). </w:t>
      </w:r>
      <w:r w:rsidR="00EE1B96">
        <w:t xml:space="preserve">This influence was also demonstrated through wages, where the wages of workers without a university degree rose due to new university graduates entering the workforce. This analysis was limited to the </w:t>
      </w:r>
      <w:proofErr w:type="spellStart"/>
      <w:r w:rsidR="00EE1B96">
        <w:t>spillover</w:t>
      </w:r>
      <w:proofErr w:type="spellEnd"/>
      <w:r w:rsidR="00EE1B96">
        <w:t xml:space="preserve"> effects of university graduates and did not consider VET graduates</w:t>
      </w:r>
      <w:r w:rsidR="008D005D">
        <w:t>, but it is possible that VET graduates could have a similar effect in the economy, at least to some degree.</w:t>
      </w:r>
      <w:r w:rsidR="00EE1B96">
        <w:t xml:space="preserve"> </w:t>
      </w:r>
    </w:p>
    <w:p w:rsidR="00FB63F5" w:rsidRDefault="00FB63F5" w:rsidP="00FB63F5">
      <w:pPr>
        <w:pStyle w:val="Heading3"/>
      </w:pPr>
      <w:bookmarkStart w:id="77" w:name="_Toc453946817"/>
      <w:bookmarkStart w:id="78" w:name="_Toc454353027"/>
      <w:r>
        <w:t>Non-market benefits to society</w:t>
      </w:r>
      <w:bookmarkEnd w:id="77"/>
      <w:bookmarkEnd w:id="78"/>
    </w:p>
    <w:p w:rsidR="00FB63F5" w:rsidRDefault="00FB63F5" w:rsidP="00FB63F5">
      <w:pPr>
        <w:pStyle w:val="Text"/>
      </w:pPr>
      <w:r>
        <w:t>Most research investigating the utility of VET has</w:t>
      </w:r>
      <w:r w:rsidR="008C6753">
        <w:t xml:space="preserve"> been through an economic lens;</w:t>
      </w:r>
      <w:r>
        <w:t xml:space="preserve"> that is, determining the market value of earning a qualification or estimating the financial return associated with undertaking further education and training. It has been recognised, however, that education (including VET) can result in non-market benefits</w:t>
      </w:r>
      <w:r w:rsidR="00C63DF7">
        <w:t xml:space="preserve">. Compared </w:t>
      </w:r>
      <w:r w:rsidR="008C6753">
        <w:t>with</w:t>
      </w:r>
      <w:r w:rsidR="00C63DF7">
        <w:t xml:space="preserve"> research on the economic implications of VET, research on the non-market benefits is </w:t>
      </w:r>
      <w:r>
        <w:t xml:space="preserve">relatively scarce, especially in Australia. </w:t>
      </w:r>
    </w:p>
    <w:p w:rsidR="00FB63F5" w:rsidRDefault="00FB63F5" w:rsidP="00FB63F5">
      <w:pPr>
        <w:pStyle w:val="Text"/>
      </w:pPr>
      <w:r>
        <w:lastRenderedPageBreak/>
        <w:t>Looking to the international literature</w:t>
      </w:r>
      <w:r w:rsidR="008C6753">
        <w:t>,</w:t>
      </w:r>
      <w:r>
        <w:t xml:space="preserve"> we can find examples of research that have investigated </w:t>
      </w:r>
      <w:r w:rsidR="008C6753">
        <w:t xml:space="preserve">the </w:t>
      </w:r>
      <w:r>
        <w:t xml:space="preserve">non-market benefits of education at the country or society level. As summarised by </w:t>
      </w:r>
      <w:proofErr w:type="spellStart"/>
      <w:r>
        <w:t>Cedefop</w:t>
      </w:r>
      <w:proofErr w:type="spellEnd"/>
      <w:r>
        <w:t xml:space="preserve"> (2013), the main benefits that have been explored in Europe include improved health, democratisation and human rights, improved environments and reduced national crime and drug use. VET specifically has not received as much attention as education more generally</w:t>
      </w:r>
      <w:r w:rsidR="00D056CF">
        <w:t>,</w:t>
      </w:r>
      <w:r>
        <w:t xml:space="preserve"> although </w:t>
      </w:r>
      <w:proofErr w:type="spellStart"/>
      <w:r>
        <w:t>Cedefop</w:t>
      </w:r>
      <w:proofErr w:type="spellEnd"/>
      <w:r>
        <w:t xml:space="preserve"> (2011</w:t>
      </w:r>
      <w:r w:rsidR="00FE74B1">
        <w:t>a</w:t>
      </w:r>
      <w:r>
        <w:t>) explores two mechanisms by which VET might p</w:t>
      </w:r>
      <w:r w:rsidR="008C6753">
        <w:t>roduce macro-social benefits:</w:t>
      </w:r>
      <w:r>
        <w:t xml:space="preserve"> by increasing the overall</w:t>
      </w:r>
      <w:r w:rsidR="008C6753">
        <w:t xml:space="preserve"> level of human capital; and</w:t>
      </w:r>
      <w:r>
        <w:t xml:space="preserve"> through a positive influence on education equality. Although limitations in the data make it difficult to be conclusive, the effect of VET on various measures of human capital tended to be insignificant and was not different </w:t>
      </w:r>
      <w:r w:rsidR="00D056CF">
        <w:t>from</w:t>
      </w:r>
      <w:r>
        <w:t xml:space="preserve"> that of general education. However, VET was found to bring </w:t>
      </w:r>
      <w:r w:rsidRPr="00DC2BCC">
        <w:t>macro-social benefits</w:t>
      </w:r>
      <w:r>
        <w:t xml:space="preserve"> </w:t>
      </w:r>
      <w:r w:rsidR="00D056CF">
        <w:t>by</w:t>
      </w:r>
      <w:r>
        <w:t xml:space="preserve"> improving social equity.</w:t>
      </w:r>
    </w:p>
    <w:p w:rsidR="00FB63F5" w:rsidRDefault="00227C76" w:rsidP="00FB63F5">
      <w:pPr>
        <w:pStyle w:val="Text"/>
      </w:pPr>
      <w:r>
        <w:t xml:space="preserve">This role of VET (or education more broadly) in social equity is supported by the </w:t>
      </w:r>
      <w:r w:rsidR="00A7015A">
        <w:t xml:space="preserve">Australian study </w:t>
      </w:r>
      <w:r w:rsidR="00D056CF">
        <w:t xml:space="preserve">undertaken </w:t>
      </w:r>
      <w:r>
        <w:t xml:space="preserve">by </w:t>
      </w:r>
      <w:proofErr w:type="spellStart"/>
      <w:r>
        <w:t>Buddelmeyer</w:t>
      </w:r>
      <w:proofErr w:type="spellEnd"/>
      <w:r w:rsidR="008C6753">
        <w:t>, Leung and Scutella (2012), which</w:t>
      </w:r>
      <w:r>
        <w:t xml:space="preserve"> investigated the relationship between education and social exclusion. </w:t>
      </w:r>
      <w:r w:rsidR="00FB63F5" w:rsidRPr="00DC2BCC">
        <w:t>Through the use of a multi-dimensional measure of social exclusion</w:t>
      </w:r>
      <w:r w:rsidR="00D056CF">
        <w:t>,</w:t>
      </w:r>
      <w:r w:rsidR="00FB63F5" w:rsidRPr="00DC2BCC">
        <w:t xml:space="preserve"> education was </w:t>
      </w:r>
      <w:r w:rsidR="00D056CF">
        <w:t>found to be</w:t>
      </w:r>
      <w:r w:rsidR="00FB63F5" w:rsidRPr="00DC2BCC">
        <w:t xml:space="preserve"> a powerful marker of social excl</w:t>
      </w:r>
      <w:r w:rsidR="00D056CF">
        <w:t>usion. Similar</w:t>
      </w:r>
      <w:r w:rsidR="00FB63F5" w:rsidRPr="00DC2BCC">
        <w:t xml:space="preserve"> to </w:t>
      </w:r>
      <w:proofErr w:type="spellStart"/>
      <w:r w:rsidR="00D056CF">
        <w:t>Cedefop</w:t>
      </w:r>
      <w:proofErr w:type="spellEnd"/>
      <w:r w:rsidR="00D056CF">
        <w:t xml:space="preserve"> (2011a)</w:t>
      </w:r>
      <w:r w:rsidR="00FB63F5" w:rsidRPr="00DC2BCC">
        <w:t xml:space="preserve">, </w:t>
      </w:r>
      <w:proofErr w:type="spellStart"/>
      <w:r w:rsidR="00D056CF">
        <w:t>Buddelmeyer</w:t>
      </w:r>
      <w:proofErr w:type="spellEnd"/>
      <w:r w:rsidR="00D056CF">
        <w:t>, Leung and Scutella (2012)</w:t>
      </w:r>
      <w:r w:rsidR="00FB63F5" w:rsidRPr="00DC2BCC">
        <w:t xml:space="preserve"> found that improving basic educational levels (which can be through VET) is a useful way of reducing social exclusion, albeit </w:t>
      </w:r>
      <w:r w:rsidR="00D056CF" w:rsidRPr="00DC2BCC">
        <w:t xml:space="preserve">in this case </w:t>
      </w:r>
      <w:r w:rsidR="00FB63F5" w:rsidRPr="00DC2BCC">
        <w:t>at the individual level.</w:t>
      </w:r>
      <w:r w:rsidR="00DC2BCC">
        <w:t xml:space="preserve"> </w:t>
      </w:r>
    </w:p>
    <w:p w:rsidR="00FB63F5" w:rsidRDefault="00FB63F5" w:rsidP="00FB63F5">
      <w:pPr>
        <w:pStyle w:val="Text"/>
      </w:pPr>
      <w:r>
        <w:t>Other Australian research concentrates on various disadvantaged groups, such as Indigenous Australians and people with disability. Non-market benefits can be particularly important and valuable for these groups of people</w:t>
      </w:r>
      <w:r w:rsidR="00D056CF">
        <w:t>,</w:t>
      </w:r>
      <w:r>
        <w:t xml:space="preserve"> who are often susceptible to social exclusion. </w:t>
      </w:r>
      <w:r w:rsidR="00EA759F">
        <w:t xml:space="preserve">Deloitte Access Economics (2011), in work produced for the National VET Equity Advisory Council, </w:t>
      </w:r>
      <w:r>
        <w:t>provides an overview of the key social benefits that education</w:t>
      </w:r>
      <w:r w:rsidR="00B02704">
        <w:t xml:space="preserve"> (in general)</w:t>
      </w:r>
      <w:r>
        <w:t xml:space="preserve"> can bring to society (some of which are mentioned above). These are:</w:t>
      </w:r>
    </w:p>
    <w:p w:rsidR="00FB63F5" w:rsidRDefault="00D056CF" w:rsidP="00FB63F5">
      <w:pPr>
        <w:pStyle w:val="Dotpoint1"/>
        <w:spacing w:before="80"/>
      </w:pPr>
      <w:r>
        <w:t>i</w:t>
      </w:r>
      <w:r w:rsidR="00FB63F5">
        <w:t>ncreased social cohesion, inclusion and tole</w:t>
      </w:r>
      <w:r>
        <w:t>rance</w:t>
      </w:r>
    </w:p>
    <w:p w:rsidR="00FB63F5" w:rsidRDefault="008C6753" w:rsidP="00FB63F5">
      <w:pPr>
        <w:pStyle w:val="Dotpoint1"/>
        <w:spacing w:before="80"/>
      </w:pPr>
      <w:r>
        <w:t>reduced crime rates</w:t>
      </w:r>
    </w:p>
    <w:p w:rsidR="00FB63F5" w:rsidRDefault="008C6753" w:rsidP="00FB63F5">
      <w:pPr>
        <w:pStyle w:val="Dotpoint1"/>
        <w:spacing w:before="80"/>
      </w:pPr>
      <w:r>
        <w:t>strengthened social capital</w:t>
      </w:r>
    </w:p>
    <w:p w:rsidR="00FB63F5" w:rsidRDefault="008C6753" w:rsidP="00FB63F5">
      <w:pPr>
        <w:pStyle w:val="Dotpoint1"/>
        <w:spacing w:before="80"/>
      </w:pPr>
      <w:r>
        <w:t>increased quality of civic life (active citizenship, civic and political participation)</w:t>
      </w:r>
    </w:p>
    <w:p w:rsidR="00FB63F5" w:rsidRDefault="008C6753" w:rsidP="00FB63F5">
      <w:pPr>
        <w:pStyle w:val="Dotpoint1"/>
        <w:spacing w:before="80"/>
      </w:pPr>
      <w:r>
        <w:t>increased charitable giving and participation in community service</w:t>
      </w:r>
    </w:p>
    <w:p w:rsidR="00FB63F5" w:rsidRDefault="008C6753" w:rsidP="00FB63F5">
      <w:pPr>
        <w:pStyle w:val="Dotpoint1"/>
        <w:spacing w:before="80"/>
      </w:pPr>
      <w:proofErr w:type="gramStart"/>
      <w:r>
        <w:t>technological</w:t>
      </w:r>
      <w:proofErr w:type="gramEnd"/>
      <w:r>
        <w:t xml:space="preserve"> </w:t>
      </w:r>
      <w:r w:rsidR="00FB63F5">
        <w:t>change (</w:t>
      </w:r>
      <w:r>
        <w:t>that is,</w:t>
      </w:r>
      <w:r w:rsidR="00FB63F5">
        <w:t xml:space="preserve"> improved ability to adapt to and use technology) (</w:t>
      </w:r>
      <w:r w:rsidR="00EA759F">
        <w:t>Deloitte Access Economics</w:t>
      </w:r>
      <w:r w:rsidR="00FB63F5">
        <w:t xml:space="preserve"> 2011</w:t>
      </w:r>
      <w:r>
        <w:t>, p.</w:t>
      </w:r>
      <w:r w:rsidR="00FB63F5">
        <w:t xml:space="preserve">42). </w:t>
      </w:r>
    </w:p>
    <w:p w:rsidR="00FB63F5" w:rsidRDefault="00FB63F5" w:rsidP="00FB63F5">
      <w:pPr>
        <w:pStyle w:val="Text"/>
      </w:pPr>
      <w:r>
        <w:t>Overall</w:t>
      </w:r>
      <w:r w:rsidR="008C6753">
        <w:t>,</w:t>
      </w:r>
      <w:r>
        <w:t xml:space="preserve"> it is likely that VET does result in non-market benefits for communities and the country, but the </w:t>
      </w:r>
      <w:r w:rsidR="00D056CF">
        <w:t>issues encountered</w:t>
      </w:r>
      <w:r>
        <w:t xml:space="preserve"> in measuring, quantifying and sometimes even defining these less tangible outcomes means there is little direct evidence to support this. It is therefore very difficult to incorporate non-market benefits into any </w:t>
      </w:r>
      <w:r w:rsidR="0053394A">
        <w:t xml:space="preserve">all-encompassing </w:t>
      </w:r>
      <w:r w:rsidR="008C6753">
        <w:t>cost—</w:t>
      </w:r>
      <w:r>
        <w:t xml:space="preserve">benefit analysis. </w:t>
      </w:r>
    </w:p>
    <w:p w:rsidR="00FB63F5" w:rsidRDefault="00FB63F5" w:rsidP="00FB63F5">
      <w:pPr>
        <w:pStyle w:val="Heading2"/>
      </w:pPr>
      <w:bookmarkStart w:id="79" w:name="_Toc453941905"/>
      <w:bookmarkStart w:id="80" w:name="_Toc453946818"/>
      <w:bookmarkStart w:id="81" w:name="_Toc454353028"/>
      <w:r>
        <w:t>Costs and benefits to business</w:t>
      </w:r>
      <w:r w:rsidR="00106878">
        <w:t xml:space="preserve"> and industry</w:t>
      </w:r>
      <w:bookmarkEnd w:id="79"/>
      <w:bookmarkEnd w:id="80"/>
      <w:bookmarkEnd w:id="81"/>
    </w:p>
    <w:p w:rsidR="00271029" w:rsidRDefault="00271029" w:rsidP="00FB63F5">
      <w:pPr>
        <w:pStyle w:val="Text"/>
      </w:pPr>
      <w:r>
        <w:t>The</w:t>
      </w:r>
      <w:r w:rsidR="00FB31C4">
        <w:t xml:space="preserve">re is a </w:t>
      </w:r>
      <w:r>
        <w:t xml:space="preserve">scale of interest </w:t>
      </w:r>
      <w:r w:rsidR="00E10DB6">
        <w:t xml:space="preserve">considered in this section: </w:t>
      </w:r>
      <w:r w:rsidR="00FB31C4">
        <w:t xml:space="preserve">from individual </w:t>
      </w:r>
      <w:r w:rsidR="00E10DB6">
        <w:t xml:space="preserve">employers, with </w:t>
      </w:r>
      <w:r w:rsidR="00FB31C4">
        <w:t xml:space="preserve">businesses </w:t>
      </w:r>
      <w:r w:rsidR="00E10DB6">
        <w:t xml:space="preserve">that vary in size, </w:t>
      </w:r>
      <w:r w:rsidR="00FB31C4">
        <w:t xml:space="preserve">up to the industry level. The process of measuring costs and benefits and the challenges faced in this </w:t>
      </w:r>
      <w:r w:rsidR="00D056CF">
        <w:t>are</w:t>
      </w:r>
      <w:r w:rsidR="00FB31C4">
        <w:t xml:space="preserve"> likely to vary along this scale.</w:t>
      </w:r>
      <w:r w:rsidR="005F7EBB">
        <w:t xml:space="preserve"> </w:t>
      </w:r>
    </w:p>
    <w:p w:rsidR="00FB63F5" w:rsidRDefault="00FB63F5" w:rsidP="00FB63F5">
      <w:pPr>
        <w:pStyle w:val="Text"/>
      </w:pPr>
      <w:r>
        <w:t xml:space="preserve">How employers approach thinking about, and measuring, the costs and benefits of training is </w:t>
      </w:r>
      <w:r w:rsidR="00F34760">
        <w:t>variable</w:t>
      </w:r>
      <w:r>
        <w:t xml:space="preserve"> and likely to depend on various characteristics such as the size of the enterprise. In addition to </w:t>
      </w:r>
      <w:r w:rsidR="00F34760">
        <w:t>considering</w:t>
      </w:r>
      <w:r>
        <w:t xml:space="preserve"> the costs and benefits of providing training to em</w:t>
      </w:r>
      <w:r w:rsidR="00F34760">
        <w:t>ployees, firms may also contemplate</w:t>
      </w:r>
      <w:r>
        <w:t xml:space="preserve"> the issue from a different perspective</w:t>
      </w:r>
      <w:r w:rsidR="001B3855">
        <w:t xml:space="preserve"> — </w:t>
      </w:r>
      <w:r>
        <w:t xml:space="preserve">the costs of </w:t>
      </w:r>
      <w:r w:rsidRPr="00477D4B">
        <w:rPr>
          <w:i/>
        </w:rPr>
        <w:t>not</w:t>
      </w:r>
      <w:r>
        <w:t xml:space="preserve"> having adequately skilled employees. </w:t>
      </w:r>
    </w:p>
    <w:p w:rsidR="00FB63F5" w:rsidRDefault="00FB63F5" w:rsidP="00FB63F5">
      <w:pPr>
        <w:pStyle w:val="Text"/>
      </w:pPr>
      <w:r>
        <w:lastRenderedPageBreak/>
        <w:t>Data from the 201</w:t>
      </w:r>
      <w:r w:rsidR="004D56AD">
        <w:t>5</w:t>
      </w:r>
      <w:r w:rsidR="00D056CF">
        <w:t xml:space="preserve"> Employers’ Use and Views of the VET S</w:t>
      </w:r>
      <w:r w:rsidR="00556B47">
        <w:t>ystem demonstrate</w:t>
      </w:r>
      <w:r>
        <w:t xml:space="preserve"> this point</w:t>
      </w:r>
      <w:r w:rsidR="003876BB">
        <w:t xml:space="preserve"> (NCVER 2015a)</w:t>
      </w:r>
      <w:r>
        <w:t xml:space="preserve">. Of the </w:t>
      </w:r>
      <w:r w:rsidRPr="003876BB">
        <w:t>employers surveyed, 3</w:t>
      </w:r>
      <w:r w:rsidR="003876BB" w:rsidRPr="003876BB">
        <w:t>3</w:t>
      </w:r>
      <w:r w:rsidRPr="003876BB">
        <w:t>.8% reported having employees</w:t>
      </w:r>
      <w:r w:rsidR="00166F12">
        <w:t xml:space="preserve"> who</w:t>
      </w:r>
      <w:r w:rsidRPr="003876BB">
        <w:t xml:space="preserve"> were not fully proficient at their job and this can have a number of negative effects </w:t>
      </w:r>
      <w:r w:rsidR="008E23EC" w:rsidRPr="003876BB">
        <w:t>on the organisation (</w:t>
      </w:r>
      <w:r w:rsidR="003876BB" w:rsidRPr="003876BB">
        <w:t>as listed in</w:t>
      </w:r>
      <w:r w:rsidR="00166F12">
        <w:t xml:space="preserve"> t</w:t>
      </w:r>
      <w:r w:rsidR="008E23EC" w:rsidRPr="003876BB">
        <w:t xml:space="preserve">able </w:t>
      </w:r>
      <w:r w:rsidR="006F31AC">
        <w:t>2</w:t>
      </w:r>
      <w:r w:rsidRPr="003876BB">
        <w:t>). The most commonly reported effects are increased</w:t>
      </w:r>
      <w:r w:rsidR="003876BB" w:rsidRPr="003876BB">
        <w:t xml:space="preserve"> workloads for other staff (83.0</w:t>
      </w:r>
      <w:r w:rsidRPr="003876BB">
        <w:t>%) and</w:t>
      </w:r>
      <w:r w:rsidR="003876BB" w:rsidRPr="003876BB">
        <w:t xml:space="preserve"> increased operating costs (58.7</w:t>
      </w:r>
      <w:r w:rsidRPr="003876BB">
        <w:t xml:space="preserve">%). </w:t>
      </w:r>
      <w:r w:rsidR="00AA6931">
        <w:t>I</w:t>
      </w:r>
      <w:r w:rsidRPr="003876BB">
        <w:t xml:space="preserve">t is also interesting to note that some effects potentially impact </w:t>
      </w:r>
      <w:r w:rsidR="00166F12">
        <w:t xml:space="preserve">on </w:t>
      </w:r>
      <w:r w:rsidRPr="003876BB">
        <w:t xml:space="preserve">the ability of firms to </w:t>
      </w:r>
      <w:r w:rsidR="00556B47">
        <w:t>innovate and remain competitive; for example,</w:t>
      </w:r>
      <w:r w:rsidRPr="003876BB">
        <w:t xml:space="preserve"> delays in developing ne</w:t>
      </w:r>
      <w:r w:rsidR="003876BB" w:rsidRPr="003876BB">
        <w:t>w products or services (30.8</w:t>
      </w:r>
      <w:r w:rsidRPr="003876BB">
        <w:t>%), difficulties in introducing technological change (</w:t>
      </w:r>
      <w:r w:rsidR="003876BB" w:rsidRPr="003876BB">
        <w:t>38.4</w:t>
      </w:r>
      <w:r w:rsidRPr="003876BB">
        <w:t>%), and loss of business or orders to competitors (</w:t>
      </w:r>
      <w:r w:rsidR="003876BB" w:rsidRPr="003876BB">
        <w:t>30.9</w:t>
      </w:r>
      <w:r w:rsidRPr="003876BB">
        <w:t xml:space="preserve">%). The </w:t>
      </w:r>
      <w:r w:rsidR="00556B47">
        <w:t>shortage of adequate skills that</w:t>
      </w:r>
      <w:r w:rsidRPr="003876BB">
        <w:t xml:space="preserve"> prevent</w:t>
      </w:r>
      <w:r w:rsidR="00556B47">
        <w:t>s</w:t>
      </w:r>
      <w:r w:rsidRPr="003876BB">
        <w:t xml:space="preserve"> businesses from fully thriving can also have flow-on effects to national growth (</w:t>
      </w:r>
      <w:proofErr w:type="spellStart"/>
      <w:r w:rsidRPr="003876BB">
        <w:t>Guison</w:t>
      </w:r>
      <w:proofErr w:type="spellEnd"/>
      <w:r w:rsidRPr="003876BB">
        <w:t>-Dowdy 2012).</w:t>
      </w:r>
    </w:p>
    <w:p w:rsidR="00FB63F5" w:rsidRPr="00F72CFD" w:rsidRDefault="008E23EC" w:rsidP="00AD3B25">
      <w:pPr>
        <w:pStyle w:val="Tabletitle"/>
        <w:ind w:left="709" w:hanging="709"/>
      </w:pPr>
      <w:bookmarkStart w:id="82" w:name="_Toc367092001"/>
      <w:bookmarkStart w:id="83" w:name="_Toc366508981"/>
      <w:bookmarkStart w:id="84" w:name="_Toc450834130"/>
      <w:r>
        <w:t xml:space="preserve">Table </w:t>
      </w:r>
      <w:r w:rsidR="006F31AC">
        <w:t>2</w:t>
      </w:r>
      <w:r w:rsidR="00AD3B25">
        <w:tab/>
      </w:r>
      <w:r w:rsidR="00FB63F5" w:rsidRPr="00F72CFD">
        <w:t>Effect on the organisation if employees are not fully proficient at their job</w:t>
      </w:r>
      <w:r w:rsidR="003876BB">
        <w:t xml:space="preserve"> in 2015</w:t>
      </w:r>
      <w:r w:rsidR="00FB63F5" w:rsidRPr="00F72CFD">
        <w:t xml:space="preserve"> (% of employers with employees not fully proficient at their job and where this is impacting on how the organisation performs)</w:t>
      </w:r>
      <w:bookmarkEnd w:id="82"/>
      <w:bookmarkEnd w:id="83"/>
      <w:bookmarkEnd w:id="84"/>
    </w:p>
    <w:tbl>
      <w:tblPr>
        <w:tblW w:w="3673" w:type="pct"/>
        <w:tblInd w:w="108" w:type="dxa"/>
        <w:tblLook w:val="04A0" w:firstRow="1" w:lastRow="0" w:firstColumn="1" w:lastColumn="0" w:noHBand="0" w:noVBand="1"/>
      </w:tblPr>
      <w:tblGrid>
        <w:gridCol w:w="5512"/>
        <w:gridCol w:w="1102"/>
      </w:tblGrid>
      <w:tr w:rsidR="00FB63F5" w:rsidRPr="00F72CFD" w:rsidTr="00AD3B25">
        <w:trPr>
          <w:trHeight w:val="283"/>
        </w:trPr>
        <w:tc>
          <w:tcPr>
            <w:tcW w:w="4167" w:type="pct"/>
            <w:tcBorders>
              <w:top w:val="single" w:sz="4" w:space="0" w:color="000000" w:themeColor="text1"/>
              <w:left w:val="nil"/>
              <w:bottom w:val="single" w:sz="6" w:space="0" w:color="auto"/>
              <w:right w:val="nil"/>
            </w:tcBorders>
            <w:vAlign w:val="center"/>
          </w:tcPr>
          <w:p w:rsidR="00FB63F5" w:rsidRPr="00F72CFD" w:rsidRDefault="00FB63F5" w:rsidP="0062548B">
            <w:pPr>
              <w:pStyle w:val="Tablehead1"/>
            </w:pPr>
            <w:bookmarkStart w:id="85" w:name="Table6"/>
            <w:bookmarkEnd w:id="85"/>
          </w:p>
        </w:tc>
        <w:tc>
          <w:tcPr>
            <w:tcW w:w="833" w:type="pct"/>
            <w:tcBorders>
              <w:top w:val="single" w:sz="4" w:space="0" w:color="000000" w:themeColor="text1"/>
              <w:left w:val="nil"/>
              <w:bottom w:val="single" w:sz="6" w:space="0" w:color="auto"/>
              <w:right w:val="nil"/>
            </w:tcBorders>
            <w:vAlign w:val="center"/>
            <w:hideMark/>
          </w:tcPr>
          <w:p w:rsidR="00FB63F5" w:rsidRPr="00F72CFD" w:rsidRDefault="00FB63F5" w:rsidP="00AD3B25">
            <w:pPr>
              <w:pStyle w:val="Tablehead1"/>
              <w:ind w:firstLine="50"/>
              <w:jc w:val="center"/>
            </w:pPr>
            <w:r w:rsidRPr="00F72CFD">
              <w:t>%</w:t>
            </w:r>
          </w:p>
        </w:tc>
      </w:tr>
      <w:tr w:rsidR="00FB63F5" w:rsidRPr="00F72CFD" w:rsidTr="00AD3B25">
        <w:trPr>
          <w:trHeight w:val="283"/>
        </w:trPr>
        <w:tc>
          <w:tcPr>
            <w:tcW w:w="4167" w:type="pct"/>
            <w:tcBorders>
              <w:top w:val="single" w:sz="6" w:space="0" w:color="auto"/>
              <w:left w:val="nil"/>
              <w:bottom w:val="nil"/>
              <w:right w:val="nil"/>
            </w:tcBorders>
            <w:vAlign w:val="center"/>
            <w:hideMark/>
          </w:tcPr>
          <w:p w:rsidR="00FB63F5" w:rsidRPr="00F72CFD" w:rsidRDefault="00FB63F5" w:rsidP="00AD3B25">
            <w:pPr>
              <w:spacing w:before="0" w:line="240" w:lineRule="auto"/>
              <w:rPr>
                <w:rFonts w:ascii="Arial" w:hAnsi="Arial" w:cs="Arial"/>
                <w:sz w:val="16"/>
                <w:szCs w:val="16"/>
              </w:rPr>
            </w:pPr>
            <w:r w:rsidRPr="00F72CFD">
              <w:rPr>
                <w:rFonts w:ascii="Arial" w:hAnsi="Arial" w:cs="Arial"/>
                <w:sz w:val="16"/>
                <w:szCs w:val="16"/>
              </w:rPr>
              <w:t>Delays in developing new products or services</w:t>
            </w:r>
          </w:p>
        </w:tc>
        <w:tc>
          <w:tcPr>
            <w:tcW w:w="833" w:type="pct"/>
            <w:tcBorders>
              <w:top w:val="single" w:sz="6" w:space="0" w:color="auto"/>
              <w:left w:val="nil"/>
              <w:bottom w:val="nil"/>
              <w:right w:val="nil"/>
            </w:tcBorders>
            <w:vAlign w:val="center"/>
            <w:hideMark/>
          </w:tcPr>
          <w:p w:rsidR="00FB63F5" w:rsidRPr="00F72CFD" w:rsidRDefault="003876BB" w:rsidP="00AD3B25">
            <w:pPr>
              <w:pStyle w:val="Tabletext"/>
              <w:tabs>
                <w:tab w:val="decimal" w:pos="539"/>
              </w:tabs>
              <w:spacing w:before="0" w:after="0"/>
            </w:pPr>
            <w:r>
              <w:t xml:space="preserve"> 30.8</w:t>
            </w:r>
          </w:p>
        </w:tc>
      </w:tr>
      <w:tr w:rsidR="00FB63F5" w:rsidRPr="00F72CFD" w:rsidTr="00AD3B25">
        <w:trPr>
          <w:trHeight w:val="283"/>
        </w:trPr>
        <w:tc>
          <w:tcPr>
            <w:tcW w:w="4167" w:type="pct"/>
            <w:vAlign w:val="center"/>
            <w:hideMark/>
          </w:tcPr>
          <w:p w:rsidR="00FB63F5" w:rsidRPr="00F72CFD" w:rsidRDefault="00FB63F5" w:rsidP="00AD3B25">
            <w:pPr>
              <w:spacing w:before="0" w:line="240" w:lineRule="auto"/>
              <w:rPr>
                <w:rFonts w:ascii="Arial" w:hAnsi="Arial" w:cs="Arial"/>
                <w:sz w:val="16"/>
                <w:szCs w:val="16"/>
              </w:rPr>
            </w:pPr>
            <w:r w:rsidRPr="00F72CFD">
              <w:rPr>
                <w:rFonts w:ascii="Arial" w:hAnsi="Arial" w:cs="Arial"/>
                <w:sz w:val="16"/>
                <w:szCs w:val="16"/>
              </w:rPr>
              <w:t>Difficulties in introducing technological change</w:t>
            </w:r>
          </w:p>
        </w:tc>
        <w:tc>
          <w:tcPr>
            <w:tcW w:w="833" w:type="pct"/>
            <w:vAlign w:val="center"/>
            <w:hideMark/>
          </w:tcPr>
          <w:p w:rsidR="00FB63F5" w:rsidRPr="00F72CFD" w:rsidRDefault="003876BB" w:rsidP="00AD3B25">
            <w:pPr>
              <w:pStyle w:val="Tabletext"/>
              <w:tabs>
                <w:tab w:val="decimal" w:pos="539"/>
              </w:tabs>
              <w:spacing w:before="0" w:after="0"/>
            </w:pPr>
            <w:r>
              <w:t>38.4</w:t>
            </w:r>
          </w:p>
        </w:tc>
      </w:tr>
      <w:tr w:rsidR="00FB63F5" w:rsidRPr="00F72CFD" w:rsidTr="00AD3B25">
        <w:trPr>
          <w:trHeight w:val="283"/>
        </w:trPr>
        <w:tc>
          <w:tcPr>
            <w:tcW w:w="4167" w:type="pct"/>
            <w:vAlign w:val="center"/>
            <w:hideMark/>
          </w:tcPr>
          <w:p w:rsidR="00FB63F5" w:rsidRPr="00F72CFD" w:rsidRDefault="00FB63F5" w:rsidP="00AD3B25">
            <w:pPr>
              <w:spacing w:before="0" w:line="240" w:lineRule="auto"/>
              <w:rPr>
                <w:rFonts w:ascii="Arial" w:hAnsi="Arial" w:cs="Arial"/>
                <w:sz w:val="16"/>
                <w:szCs w:val="16"/>
              </w:rPr>
            </w:pPr>
            <w:r w:rsidRPr="00F72CFD">
              <w:rPr>
                <w:rFonts w:ascii="Arial" w:hAnsi="Arial" w:cs="Arial"/>
                <w:sz w:val="16"/>
                <w:szCs w:val="16"/>
              </w:rPr>
              <w:t>Difficulties in meeting customer service objectives</w:t>
            </w:r>
          </w:p>
        </w:tc>
        <w:tc>
          <w:tcPr>
            <w:tcW w:w="833" w:type="pct"/>
            <w:vAlign w:val="center"/>
            <w:hideMark/>
          </w:tcPr>
          <w:p w:rsidR="00FB63F5" w:rsidRPr="00F72CFD" w:rsidRDefault="003876BB" w:rsidP="00AD3B25">
            <w:pPr>
              <w:pStyle w:val="Tabletext"/>
              <w:tabs>
                <w:tab w:val="decimal" w:pos="539"/>
              </w:tabs>
              <w:spacing w:before="0" w:after="0"/>
            </w:pPr>
            <w:r>
              <w:t>48.9</w:t>
            </w:r>
          </w:p>
        </w:tc>
      </w:tr>
      <w:tr w:rsidR="00FB63F5" w:rsidRPr="00F72CFD" w:rsidTr="00AD3B25">
        <w:trPr>
          <w:trHeight w:val="283"/>
        </w:trPr>
        <w:tc>
          <w:tcPr>
            <w:tcW w:w="4167" w:type="pct"/>
            <w:vAlign w:val="center"/>
            <w:hideMark/>
          </w:tcPr>
          <w:p w:rsidR="00FB63F5" w:rsidRPr="00F72CFD" w:rsidRDefault="00FB63F5" w:rsidP="00AD3B25">
            <w:pPr>
              <w:spacing w:before="0" w:line="240" w:lineRule="auto"/>
              <w:rPr>
                <w:rFonts w:ascii="Arial" w:hAnsi="Arial" w:cs="Arial"/>
                <w:sz w:val="16"/>
                <w:szCs w:val="16"/>
              </w:rPr>
            </w:pPr>
            <w:r w:rsidRPr="00F72CFD">
              <w:rPr>
                <w:rFonts w:ascii="Arial" w:hAnsi="Arial" w:cs="Arial"/>
                <w:sz w:val="16"/>
                <w:szCs w:val="16"/>
              </w:rPr>
              <w:t>Difficulty in introducing new working practices</w:t>
            </w:r>
          </w:p>
        </w:tc>
        <w:tc>
          <w:tcPr>
            <w:tcW w:w="833" w:type="pct"/>
            <w:vAlign w:val="center"/>
            <w:hideMark/>
          </w:tcPr>
          <w:p w:rsidR="00FB63F5" w:rsidRPr="00F72CFD" w:rsidRDefault="003876BB" w:rsidP="00AD3B25">
            <w:pPr>
              <w:pStyle w:val="Tabletext"/>
              <w:tabs>
                <w:tab w:val="decimal" w:pos="539"/>
              </w:tabs>
              <w:spacing w:before="0" w:after="0"/>
            </w:pPr>
            <w:r>
              <w:t>41.9</w:t>
            </w:r>
          </w:p>
        </w:tc>
      </w:tr>
      <w:tr w:rsidR="00FB63F5" w:rsidRPr="00F72CFD" w:rsidTr="00AD3B25">
        <w:trPr>
          <w:trHeight w:val="283"/>
        </w:trPr>
        <w:tc>
          <w:tcPr>
            <w:tcW w:w="4167" w:type="pct"/>
            <w:vAlign w:val="center"/>
            <w:hideMark/>
          </w:tcPr>
          <w:p w:rsidR="00FB63F5" w:rsidRPr="00F72CFD" w:rsidRDefault="00FB63F5" w:rsidP="00AD3B25">
            <w:pPr>
              <w:spacing w:before="0" w:line="240" w:lineRule="auto"/>
              <w:rPr>
                <w:rFonts w:ascii="Arial" w:hAnsi="Arial" w:cs="Arial"/>
                <w:sz w:val="16"/>
                <w:szCs w:val="16"/>
              </w:rPr>
            </w:pPr>
            <w:r w:rsidRPr="00F72CFD">
              <w:rPr>
                <w:rFonts w:ascii="Arial" w:hAnsi="Arial" w:cs="Arial"/>
                <w:sz w:val="16"/>
                <w:szCs w:val="16"/>
              </w:rPr>
              <w:t>Difficulty in meeting quality standards</w:t>
            </w:r>
          </w:p>
        </w:tc>
        <w:tc>
          <w:tcPr>
            <w:tcW w:w="833" w:type="pct"/>
            <w:vAlign w:val="center"/>
            <w:hideMark/>
          </w:tcPr>
          <w:p w:rsidR="00FB63F5" w:rsidRPr="00F72CFD" w:rsidRDefault="003876BB" w:rsidP="00AD3B25">
            <w:pPr>
              <w:pStyle w:val="Tabletext"/>
              <w:tabs>
                <w:tab w:val="decimal" w:pos="539"/>
              </w:tabs>
              <w:spacing w:before="0" w:after="0"/>
            </w:pPr>
            <w:r>
              <w:t>49.8</w:t>
            </w:r>
          </w:p>
        </w:tc>
      </w:tr>
      <w:tr w:rsidR="00FB63F5" w:rsidRPr="00F72CFD" w:rsidTr="00AD3B25">
        <w:trPr>
          <w:trHeight w:val="283"/>
        </w:trPr>
        <w:tc>
          <w:tcPr>
            <w:tcW w:w="4167" w:type="pct"/>
            <w:vAlign w:val="center"/>
            <w:hideMark/>
          </w:tcPr>
          <w:p w:rsidR="00FB63F5" w:rsidRPr="00F72CFD" w:rsidRDefault="00FB63F5" w:rsidP="00AD3B25">
            <w:pPr>
              <w:spacing w:before="0" w:line="240" w:lineRule="auto"/>
              <w:rPr>
                <w:rFonts w:ascii="Arial" w:hAnsi="Arial" w:cs="Arial"/>
                <w:sz w:val="16"/>
                <w:szCs w:val="16"/>
              </w:rPr>
            </w:pPr>
            <w:r w:rsidRPr="00F72CFD">
              <w:rPr>
                <w:rFonts w:ascii="Arial" w:hAnsi="Arial" w:cs="Arial"/>
                <w:sz w:val="16"/>
                <w:szCs w:val="16"/>
              </w:rPr>
              <w:t>Increased operating costs</w:t>
            </w:r>
          </w:p>
        </w:tc>
        <w:tc>
          <w:tcPr>
            <w:tcW w:w="833" w:type="pct"/>
            <w:vAlign w:val="center"/>
            <w:hideMark/>
          </w:tcPr>
          <w:p w:rsidR="00FB63F5" w:rsidRPr="00F72CFD" w:rsidRDefault="003876BB" w:rsidP="00AD3B25">
            <w:pPr>
              <w:pStyle w:val="Tabletext"/>
              <w:tabs>
                <w:tab w:val="decimal" w:pos="539"/>
              </w:tabs>
              <w:spacing w:before="0" w:after="0"/>
            </w:pPr>
            <w:r>
              <w:t>58.7</w:t>
            </w:r>
          </w:p>
        </w:tc>
      </w:tr>
      <w:tr w:rsidR="00FB63F5" w:rsidRPr="00F72CFD" w:rsidTr="00AD3B25">
        <w:trPr>
          <w:trHeight w:val="283"/>
        </w:trPr>
        <w:tc>
          <w:tcPr>
            <w:tcW w:w="4167" w:type="pct"/>
            <w:vAlign w:val="center"/>
            <w:hideMark/>
          </w:tcPr>
          <w:p w:rsidR="00FB63F5" w:rsidRPr="00F72CFD" w:rsidRDefault="00FB63F5" w:rsidP="00AD3B25">
            <w:pPr>
              <w:spacing w:before="0" w:line="240" w:lineRule="auto"/>
              <w:rPr>
                <w:rFonts w:ascii="Arial" w:hAnsi="Arial" w:cs="Arial"/>
                <w:sz w:val="16"/>
                <w:szCs w:val="16"/>
              </w:rPr>
            </w:pPr>
            <w:r w:rsidRPr="00F72CFD">
              <w:rPr>
                <w:rFonts w:ascii="Arial" w:hAnsi="Arial" w:cs="Arial"/>
                <w:sz w:val="16"/>
                <w:szCs w:val="16"/>
              </w:rPr>
              <w:t>Increased workload for other staff</w:t>
            </w:r>
          </w:p>
        </w:tc>
        <w:tc>
          <w:tcPr>
            <w:tcW w:w="833" w:type="pct"/>
            <w:vAlign w:val="center"/>
            <w:hideMark/>
          </w:tcPr>
          <w:p w:rsidR="00FB63F5" w:rsidRPr="00F72CFD" w:rsidRDefault="003876BB" w:rsidP="00AD3B25">
            <w:pPr>
              <w:pStyle w:val="Tabletext"/>
              <w:tabs>
                <w:tab w:val="decimal" w:pos="539"/>
              </w:tabs>
              <w:spacing w:before="0" w:after="0"/>
            </w:pPr>
            <w:r>
              <w:t>83.0</w:t>
            </w:r>
          </w:p>
        </w:tc>
      </w:tr>
      <w:tr w:rsidR="00FB63F5" w:rsidRPr="00F72CFD" w:rsidTr="00AD3B25">
        <w:trPr>
          <w:trHeight w:val="283"/>
        </w:trPr>
        <w:tc>
          <w:tcPr>
            <w:tcW w:w="4167" w:type="pct"/>
            <w:vAlign w:val="center"/>
            <w:hideMark/>
          </w:tcPr>
          <w:p w:rsidR="00FB63F5" w:rsidRPr="00F72CFD" w:rsidRDefault="00FB63F5" w:rsidP="00AD3B25">
            <w:pPr>
              <w:spacing w:before="0" w:line="240" w:lineRule="auto"/>
              <w:rPr>
                <w:rFonts w:ascii="Arial" w:hAnsi="Arial" w:cs="Arial"/>
                <w:sz w:val="16"/>
                <w:szCs w:val="16"/>
              </w:rPr>
            </w:pPr>
            <w:r w:rsidRPr="00F72CFD">
              <w:rPr>
                <w:rFonts w:ascii="Arial" w:hAnsi="Arial" w:cs="Arial"/>
                <w:sz w:val="16"/>
                <w:szCs w:val="16"/>
              </w:rPr>
              <w:t>Loss of business or orders to competitors</w:t>
            </w:r>
          </w:p>
        </w:tc>
        <w:tc>
          <w:tcPr>
            <w:tcW w:w="833" w:type="pct"/>
            <w:vAlign w:val="center"/>
            <w:hideMark/>
          </w:tcPr>
          <w:p w:rsidR="00FB63F5" w:rsidRPr="00F72CFD" w:rsidRDefault="003876BB" w:rsidP="00AD3B25">
            <w:pPr>
              <w:pStyle w:val="Tabletext"/>
              <w:tabs>
                <w:tab w:val="decimal" w:pos="539"/>
              </w:tabs>
              <w:spacing w:before="0" w:after="0"/>
            </w:pPr>
            <w:r>
              <w:t>30.9</w:t>
            </w:r>
          </w:p>
        </w:tc>
      </w:tr>
      <w:tr w:rsidR="00FB63F5" w:rsidRPr="00F72CFD" w:rsidTr="00AD3B25">
        <w:trPr>
          <w:trHeight w:val="283"/>
        </w:trPr>
        <w:tc>
          <w:tcPr>
            <w:tcW w:w="4167" w:type="pct"/>
            <w:vAlign w:val="center"/>
            <w:hideMark/>
          </w:tcPr>
          <w:p w:rsidR="00FB63F5" w:rsidRPr="00F72CFD" w:rsidRDefault="00FB63F5" w:rsidP="00AD3B25">
            <w:pPr>
              <w:pStyle w:val="Tablevaluetext"/>
              <w:jc w:val="left"/>
              <w:rPr>
                <w:sz w:val="16"/>
                <w:szCs w:val="16"/>
              </w:rPr>
            </w:pPr>
            <w:r w:rsidRPr="00F72CFD">
              <w:rPr>
                <w:sz w:val="16"/>
                <w:szCs w:val="16"/>
              </w:rPr>
              <w:t>Need to outsource work</w:t>
            </w:r>
          </w:p>
        </w:tc>
        <w:tc>
          <w:tcPr>
            <w:tcW w:w="833" w:type="pct"/>
            <w:vAlign w:val="center"/>
            <w:hideMark/>
          </w:tcPr>
          <w:p w:rsidR="00FB63F5" w:rsidRPr="00F72CFD" w:rsidRDefault="003876BB" w:rsidP="00AD3B25">
            <w:pPr>
              <w:pStyle w:val="Tabletext"/>
              <w:tabs>
                <w:tab w:val="decimal" w:pos="539"/>
              </w:tabs>
              <w:spacing w:before="0" w:after="0"/>
            </w:pPr>
            <w:r>
              <w:t>19.7</w:t>
            </w:r>
          </w:p>
        </w:tc>
      </w:tr>
      <w:tr w:rsidR="00FB63F5" w:rsidRPr="00F72CFD" w:rsidTr="00AD3B25">
        <w:trPr>
          <w:trHeight w:val="283"/>
        </w:trPr>
        <w:tc>
          <w:tcPr>
            <w:tcW w:w="4167" w:type="pct"/>
            <w:vAlign w:val="center"/>
            <w:hideMark/>
          </w:tcPr>
          <w:p w:rsidR="00FB63F5" w:rsidRPr="00F72CFD" w:rsidRDefault="00FB63F5" w:rsidP="00AD3B25">
            <w:pPr>
              <w:pStyle w:val="Tablevaluetext"/>
              <w:jc w:val="left"/>
              <w:rPr>
                <w:sz w:val="16"/>
                <w:szCs w:val="16"/>
              </w:rPr>
            </w:pPr>
            <w:r w:rsidRPr="00F72CFD">
              <w:rPr>
                <w:sz w:val="16"/>
                <w:szCs w:val="16"/>
              </w:rPr>
              <w:t>Not able to take on as much business as you would like</w:t>
            </w:r>
          </w:p>
        </w:tc>
        <w:tc>
          <w:tcPr>
            <w:tcW w:w="833" w:type="pct"/>
            <w:vAlign w:val="center"/>
            <w:hideMark/>
          </w:tcPr>
          <w:p w:rsidR="00FB63F5" w:rsidRPr="00F72CFD" w:rsidRDefault="003876BB" w:rsidP="00AD3B25">
            <w:pPr>
              <w:pStyle w:val="Tabletext"/>
              <w:tabs>
                <w:tab w:val="decimal" w:pos="539"/>
              </w:tabs>
              <w:spacing w:before="0" w:after="0"/>
            </w:pPr>
            <w:r>
              <w:t>37</w:t>
            </w:r>
            <w:r w:rsidR="00FB63F5" w:rsidRPr="00F72CFD">
              <w:t>.7</w:t>
            </w:r>
          </w:p>
        </w:tc>
      </w:tr>
      <w:tr w:rsidR="00FB63F5" w:rsidRPr="00F72CFD" w:rsidTr="00AD3B25">
        <w:trPr>
          <w:trHeight w:val="283"/>
        </w:trPr>
        <w:tc>
          <w:tcPr>
            <w:tcW w:w="4167" w:type="pct"/>
            <w:tcBorders>
              <w:top w:val="nil"/>
              <w:left w:val="nil"/>
              <w:bottom w:val="single" w:sz="4" w:space="0" w:color="000000" w:themeColor="text1"/>
              <w:right w:val="nil"/>
            </w:tcBorders>
            <w:vAlign w:val="center"/>
            <w:hideMark/>
          </w:tcPr>
          <w:p w:rsidR="00FB63F5" w:rsidRPr="00F72CFD" w:rsidRDefault="00FB63F5" w:rsidP="00AD3B25">
            <w:pPr>
              <w:pStyle w:val="Tablevaluetext"/>
              <w:jc w:val="left"/>
              <w:rPr>
                <w:sz w:val="16"/>
                <w:szCs w:val="16"/>
              </w:rPr>
            </w:pPr>
            <w:r w:rsidRPr="00F72CFD">
              <w:rPr>
                <w:sz w:val="16"/>
                <w:szCs w:val="16"/>
              </w:rPr>
              <w:t>Withdrawal of certain products or services altogether</w:t>
            </w:r>
          </w:p>
        </w:tc>
        <w:tc>
          <w:tcPr>
            <w:tcW w:w="833" w:type="pct"/>
            <w:tcBorders>
              <w:top w:val="nil"/>
              <w:left w:val="nil"/>
              <w:bottom w:val="single" w:sz="4" w:space="0" w:color="000000" w:themeColor="text1"/>
              <w:right w:val="nil"/>
            </w:tcBorders>
            <w:vAlign w:val="center"/>
            <w:hideMark/>
          </w:tcPr>
          <w:p w:rsidR="00FB63F5" w:rsidRPr="00F72CFD" w:rsidRDefault="003876BB" w:rsidP="00AD3B25">
            <w:pPr>
              <w:pStyle w:val="Tabletext"/>
              <w:tabs>
                <w:tab w:val="decimal" w:pos="539"/>
              </w:tabs>
              <w:spacing w:before="0" w:after="0"/>
            </w:pPr>
            <w:r>
              <w:t>11.0</w:t>
            </w:r>
          </w:p>
        </w:tc>
      </w:tr>
    </w:tbl>
    <w:p w:rsidR="00FB63F5" w:rsidRDefault="003876BB" w:rsidP="00FB63F5">
      <w:pPr>
        <w:pStyle w:val="Source"/>
        <w:rPr>
          <w:sz w:val="14"/>
          <w:szCs w:val="14"/>
        </w:rPr>
      </w:pPr>
      <w:r>
        <w:t xml:space="preserve">Source NCVER </w:t>
      </w:r>
      <w:r w:rsidR="00166F12">
        <w:t>(</w:t>
      </w:r>
      <w:r>
        <w:t>2015a</w:t>
      </w:r>
      <w:r w:rsidR="00166F12">
        <w:t>).</w:t>
      </w:r>
    </w:p>
    <w:p w:rsidR="00FB63F5" w:rsidRDefault="00FB63F5" w:rsidP="00FB63F5">
      <w:pPr>
        <w:pStyle w:val="Text"/>
      </w:pPr>
      <w:r>
        <w:t>Does this suggest that the opposite is true</w:t>
      </w:r>
      <w:r w:rsidR="001B3855">
        <w:t xml:space="preserve"> — </w:t>
      </w:r>
      <w:r>
        <w:t>that having fully competent staff can have a positive effect on productivity at the firm level</w:t>
      </w:r>
      <w:r w:rsidR="00166F12">
        <w:t>,</w:t>
      </w:r>
      <w:r>
        <w:t xml:space="preserve"> as well as on the culture of the workplace? And do businesses measure this? Many employers may not be interested in </w:t>
      </w:r>
      <w:r w:rsidR="003738CE">
        <w:t xml:space="preserve">conducting a </w:t>
      </w:r>
      <w:r>
        <w:t>detailed analys</w:t>
      </w:r>
      <w:r w:rsidR="003738CE">
        <w:t>i</w:t>
      </w:r>
      <w:r>
        <w:t>s of the return on investment in training, particularly if they see little value in training in the first place (Billett 1998). Even if t</w:t>
      </w:r>
      <w:r w:rsidR="00166F12">
        <w:t>here is some interest in a cost—</w:t>
      </w:r>
      <w:r>
        <w:t>benefit analysis, many businesses,</w:t>
      </w:r>
      <w:r w:rsidR="0037418C">
        <w:t xml:space="preserve"> especially</w:t>
      </w:r>
      <w:r w:rsidR="00166F12">
        <w:t xml:space="preserve"> small-to-</w:t>
      </w:r>
      <w:r>
        <w:t>medium enterprises, may not have the time, expertise or the resources to undertake a sophisticated assessment</w:t>
      </w:r>
      <w:r w:rsidR="003738CE">
        <w:t>, particularly given the challenges described below</w:t>
      </w:r>
      <w:r>
        <w:t>.</w:t>
      </w:r>
      <w:r w:rsidR="005F7EBB">
        <w:t xml:space="preserve"> </w:t>
      </w:r>
    </w:p>
    <w:p w:rsidR="00FB63F5" w:rsidRDefault="00FB63F5" w:rsidP="00FB63F5">
      <w:pPr>
        <w:pStyle w:val="Heading3"/>
      </w:pPr>
      <w:bookmarkStart w:id="86" w:name="_Toc453946819"/>
      <w:bookmarkStart w:id="87" w:name="_Toc454353029"/>
      <w:r>
        <w:t>The challenge of measuring costs and benefits of training for businesses</w:t>
      </w:r>
      <w:bookmarkEnd w:id="86"/>
      <w:bookmarkEnd w:id="87"/>
    </w:p>
    <w:p w:rsidR="00FB63F5" w:rsidRDefault="00FB63F5" w:rsidP="00FB63F5">
      <w:pPr>
        <w:pStyle w:val="Text"/>
      </w:pPr>
      <w:r>
        <w:t>Accessing or collecting relevant and accurate data in order to assess the costs and benefits of training at the business level can be difficult (A</w:t>
      </w:r>
      <w:r w:rsidR="00166F12">
        <w:t>ustralian Workforce and Productivity Agency</w:t>
      </w:r>
      <w:r>
        <w:t xml:space="preserve"> 2013). The business investment in training is largely unknown, but is likely to be significant. The Training Expenditure and Practices Survey, last conducted by the </w:t>
      </w:r>
      <w:r w:rsidR="00166F12">
        <w:t>Australian Bureau of Statistics (</w:t>
      </w:r>
      <w:r>
        <w:t>ABS</w:t>
      </w:r>
      <w:r w:rsidR="00166F12">
        <w:t>)</w:t>
      </w:r>
      <w:r>
        <w:t xml:space="preserve"> in 2002, showed that the private investment in skills development is large, probably at least as large as the expenditure by government on formal VET (Noonan et al</w:t>
      </w:r>
      <w:r w:rsidR="00166F12">
        <w:t>.</w:t>
      </w:r>
      <w:r>
        <w:t xml:space="preserve"> 2010). Estimating this cost is challenging </w:t>
      </w:r>
      <w:r w:rsidR="00166F12">
        <w:t>however</w:t>
      </w:r>
      <w:r>
        <w:t xml:space="preserve">, especially when much training may be </w:t>
      </w:r>
      <w:r w:rsidR="00572181">
        <w:t xml:space="preserve">non-accredited or </w:t>
      </w:r>
      <w:r w:rsidR="008C609B">
        <w:t>in</w:t>
      </w:r>
      <w:r w:rsidR="00556B47">
        <w:t xml:space="preserve">formal learning that occurs on the </w:t>
      </w:r>
      <w:r>
        <w:t xml:space="preserve">job. Adding to the costs borne by business is the time spent by workers in training which is not always </w:t>
      </w:r>
      <w:r w:rsidR="00556B47">
        <w:t>taken into account</w:t>
      </w:r>
      <w:r>
        <w:t xml:space="preserve"> in such analyses (Richardson 2004).</w:t>
      </w:r>
      <w:r w:rsidR="005F7EBB">
        <w:t xml:space="preserve"> </w:t>
      </w:r>
      <w:r>
        <w:t xml:space="preserve"> </w:t>
      </w:r>
    </w:p>
    <w:p w:rsidR="00FB63F5" w:rsidRDefault="00FB63F5" w:rsidP="00FB63F5">
      <w:pPr>
        <w:pStyle w:val="Text"/>
      </w:pPr>
      <w:r>
        <w:t>Measuring the potential pay</w:t>
      </w:r>
      <w:r w:rsidR="00166F12">
        <w:t>-</w:t>
      </w:r>
      <w:r>
        <w:t xml:space="preserve">off from investing in education and training has its own challenges too. Firm performance can also be influenced by other factors, such as technology change and human resource management. </w:t>
      </w:r>
      <w:r w:rsidR="00572181">
        <w:t xml:space="preserve">Issues </w:t>
      </w:r>
      <w:r w:rsidR="00556B47">
        <w:t xml:space="preserve">associated </w:t>
      </w:r>
      <w:r w:rsidR="00572181">
        <w:t>with teasing</w:t>
      </w:r>
      <w:r>
        <w:t xml:space="preserve"> apart these various influences </w:t>
      </w:r>
      <w:r w:rsidR="00556B47">
        <w:t>affect capacity</w:t>
      </w:r>
      <w:r>
        <w:t xml:space="preserve"> to </w:t>
      </w:r>
      <w:r>
        <w:lastRenderedPageBreak/>
        <w:t>attribute any improvements to the investment in education and training alone (</w:t>
      </w:r>
      <w:r w:rsidR="00166F12">
        <w:t>Australian Workforce and Productivity Agency</w:t>
      </w:r>
      <w:r>
        <w:t xml:space="preserve"> 2013). </w:t>
      </w:r>
    </w:p>
    <w:p w:rsidR="00FB63F5" w:rsidRDefault="00FB63F5" w:rsidP="00FB63F5">
      <w:pPr>
        <w:pStyle w:val="Text"/>
      </w:pPr>
      <w:r>
        <w:t xml:space="preserve">Despite these challenges, it is a reasonable assumption that </w:t>
      </w:r>
      <w:r w:rsidR="00572181">
        <w:t>businesses</w:t>
      </w:r>
      <w:r>
        <w:t xml:space="preserve"> would be unlikely to invest in workforce development without some assurance their investments will pay off (</w:t>
      </w:r>
      <w:r w:rsidR="00166F12">
        <w:t>Australian Workforce and Productivity Agency</w:t>
      </w:r>
      <w:r>
        <w:t xml:space="preserve"> 2013). Although Billett (1998) reports that training is often </w:t>
      </w:r>
      <w:r w:rsidR="00556B47">
        <w:t>treated</w:t>
      </w:r>
      <w:r>
        <w:t xml:space="preserve"> as an annual budget item or an act of faith, increasingly</w:t>
      </w:r>
      <w:r w:rsidR="0037418C">
        <w:t>,</w:t>
      </w:r>
      <w:r>
        <w:t xml:space="preserve"> business owners are demanding some level of accountability from their training investment and want to understand the pay</w:t>
      </w:r>
      <w:r w:rsidR="00166F12">
        <w:t>-</w:t>
      </w:r>
      <w:r>
        <w:t xml:space="preserve">off (Bailey 2007). These disparate reports suggest it is likely that the desire and ability to give thorough consideration to the potential return on investment in training varies widely amongst businesses. </w:t>
      </w:r>
    </w:p>
    <w:p w:rsidR="00FB63F5" w:rsidRDefault="00FB63F5" w:rsidP="00FB63F5">
      <w:pPr>
        <w:pStyle w:val="Text"/>
      </w:pPr>
      <w:r>
        <w:t xml:space="preserve">It should also be noted that employers provide training for their staff for a number of different reasons. In fact, Smith, </w:t>
      </w:r>
      <w:proofErr w:type="spellStart"/>
      <w:r>
        <w:t>Oczkowski</w:t>
      </w:r>
      <w:proofErr w:type="spellEnd"/>
      <w:r>
        <w:t xml:space="preserve"> and Hill (2009) demonstrate that the process of making decisions about training is complex and influenced by a wide variety of factors</w:t>
      </w:r>
      <w:r w:rsidR="00E2469C">
        <w:t xml:space="preserve"> such as: meeting </w:t>
      </w:r>
      <w:r>
        <w:t>legislative or licensing requirements</w:t>
      </w:r>
      <w:r w:rsidR="00E2469C">
        <w:t>;</w:t>
      </w:r>
      <w:r>
        <w:t xml:space="preserve"> responding to the demands of new technology</w:t>
      </w:r>
      <w:r w:rsidR="00E2469C">
        <w:t>;</w:t>
      </w:r>
      <w:r>
        <w:t xml:space="preserve"> and countering recruitment difficulties. Not all motives </w:t>
      </w:r>
      <w:r w:rsidR="00556B47">
        <w:t>for providing</w:t>
      </w:r>
      <w:r>
        <w:t xml:space="preserve"> training are directly concerned with raising productivity and, as such, probably event</w:t>
      </w:r>
      <w:r w:rsidR="00E202EA">
        <w:t>uate through different decision-</w:t>
      </w:r>
      <w:r>
        <w:t>making process</w:t>
      </w:r>
      <w:r w:rsidR="00E2469C">
        <w:t>es</w:t>
      </w:r>
      <w:r>
        <w:t>.</w:t>
      </w:r>
    </w:p>
    <w:p w:rsidR="00FB63F5" w:rsidRDefault="00FB63F5" w:rsidP="00FB63F5">
      <w:pPr>
        <w:pStyle w:val="Heading3"/>
      </w:pPr>
      <w:bookmarkStart w:id="88" w:name="_Toc453946820"/>
      <w:bookmarkStart w:id="89" w:name="_Toc454353030"/>
      <w:r>
        <w:t>Market benefits of education and training for business</w:t>
      </w:r>
      <w:bookmarkEnd w:id="88"/>
      <w:bookmarkEnd w:id="89"/>
      <w:r>
        <w:t xml:space="preserve"> </w:t>
      </w:r>
    </w:p>
    <w:p w:rsidR="00FB63F5" w:rsidRPr="00EC3EB9" w:rsidRDefault="0037418C" w:rsidP="00FB63F5">
      <w:pPr>
        <w:pStyle w:val="Text"/>
      </w:pPr>
      <w:r>
        <w:t>Similar</w:t>
      </w:r>
      <w:r w:rsidR="00FB63F5">
        <w:t xml:space="preserve"> to those for the economy as a whole, </w:t>
      </w:r>
      <w:r w:rsidR="00E202EA">
        <w:t xml:space="preserve">the </w:t>
      </w:r>
      <w:r w:rsidR="00FB63F5">
        <w:t xml:space="preserve">benefits for business can be described as market (those that are financial, such as the effects on productivity) and non-market. Most published studies do not consider both </w:t>
      </w:r>
      <w:r w:rsidR="00E202EA">
        <w:t>types of benefits, usually focu</w:t>
      </w:r>
      <w:r w:rsidR="00FB63F5">
        <w:t>sing on one of these areas. The effect on productivity has captured the most research interest.</w:t>
      </w:r>
      <w:r w:rsidR="005F7EBB">
        <w:t xml:space="preserve"> </w:t>
      </w:r>
    </w:p>
    <w:p w:rsidR="00FB63F5" w:rsidRDefault="00E202EA" w:rsidP="00FB63F5">
      <w:pPr>
        <w:pStyle w:val="Text"/>
      </w:pPr>
      <w:r>
        <w:t xml:space="preserve">The Australian Workforce and Productivity Agency </w:t>
      </w:r>
      <w:r w:rsidR="00FB63F5">
        <w:t>(2013) provides a summary of studies from the literature that investigate the effect of education and training on business productivity. This collection of work shows that there has been very little recent Au</w:t>
      </w:r>
      <w:r w:rsidR="003236AE">
        <w:t>stralian research in this space</w:t>
      </w:r>
      <w:r w:rsidR="00FB63F5">
        <w:t xml:space="preserve"> and</w:t>
      </w:r>
      <w:r w:rsidR="0037418C">
        <w:t xml:space="preserve"> </w:t>
      </w:r>
      <w:r w:rsidR="00FB63F5">
        <w:t>there is a need to look internationally</w:t>
      </w:r>
      <w:r>
        <w:t>,</w:t>
      </w:r>
      <w:r w:rsidR="00FB63F5">
        <w:t xml:space="preserve"> although comparisons can be difficult due to diverse economic contexts. Overall, the studies cited show a wide variance in the impact of training on firm productivity, ranging from zero (no significant association) to a return of 13% (although much higher returns have been reported in other studies</w:t>
      </w:r>
      <w:r>
        <w:t>;</w:t>
      </w:r>
      <w:r w:rsidR="001B3855">
        <w:t xml:space="preserve"> </w:t>
      </w:r>
      <w:r w:rsidR="00FB63F5">
        <w:t xml:space="preserve">more on this and the </w:t>
      </w:r>
      <w:r w:rsidR="003236AE">
        <w:t>possible</w:t>
      </w:r>
      <w:r w:rsidR="00FB63F5">
        <w:t xml:space="preserve"> reasons for these differences are explored below). </w:t>
      </w:r>
    </w:p>
    <w:p w:rsidR="00FB63F5" w:rsidRDefault="00FB63F5" w:rsidP="00FB63F5">
      <w:pPr>
        <w:pStyle w:val="Text"/>
      </w:pPr>
      <w:r>
        <w:t>Two Australian studies are cited in the above report</w:t>
      </w:r>
      <w:r w:rsidR="00E202EA">
        <w:t xml:space="preserve"> (summarised in t</w:t>
      </w:r>
      <w:r w:rsidR="003F2A1A">
        <w:t xml:space="preserve">able </w:t>
      </w:r>
      <w:r w:rsidR="006F31AC">
        <w:t>3</w:t>
      </w:r>
      <w:r w:rsidR="003F2A1A">
        <w:t>)</w:t>
      </w:r>
      <w:r>
        <w:t xml:space="preserve">, both of which explored potential methodologies for investigating </w:t>
      </w:r>
      <w:r w:rsidR="00556B47">
        <w:t>the</w:t>
      </w:r>
      <w:r>
        <w:t xml:space="preserve"> return on investment employers might gain through the training of their employees. </w:t>
      </w:r>
      <w:proofErr w:type="spellStart"/>
      <w:r>
        <w:t>Blandy</w:t>
      </w:r>
      <w:proofErr w:type="spellEnd"/>
      <w:r>
        <w:t xml:space="preserve"> et al</w:t>
      </w:r>
      <w:r w:rsidR="00E202EA">
        <w:t>.</w:t>
      </w:r>
      <w:r>
        <w:t xml:space="preserve"> (2000) conducted a number of pilot studies, mostly surveys based on larger international examples, to examine the relationship between training and the profitability and productivity of Australian firms, while </w:t>
      </w:r>
      <w:proofErr w:type="spellStart"/>
      <w:r>
        <w:t>Maglen</w:t>
      </w:r>
      <w:proofErr w:type="spellEnd"/>
      <w:r>
        <w:t xml:space="preserve">, Hopkins and Burke (2001) tested a case study approach in four industries to investigate the management processes and work practices and how these might interact with any correlation between training and firm productivity. </w:t>
      </w:r>
    </w:p>
    <w:p w:rsidR="00FB63F5" w:rsidRDefault="00FB63F5" w:rsidP="00FB63F5">
      <w:pPr>
        <w:pStyle w:val="Text"/>
      </w:pPr>
      <w:r>
        <w:t xml:space="preserve">Both of these studies reported positive impacts from the investment in training on business productivity and profitability, although the findings were not universal. </w:t>
      </w:r>
      <w:proofErr w:type="gramStart"/>
      <w:r>
        <w:t>Examples of high returns on investment were found, especially in manufacturing enterprises and where training is highly specific, accomplished quickly, and is</w:t>
      </w:r>
      <w:proofErr w:type="gramEnd"/>
      <w:r>
        <w:t xml:space="preserve"> related to the introduction of new technology or new work processes (</w:t>
      </w:r>
      <w:proofErr w:type="spellStart"/>
      <w:r>
        <w:t>Blandy</w:t>
      </w:r>
      <w:proofErr w:type="spellEnd"/>
      <w:r w:rsidR="008E6CD9">
        <w:t xml:space="preserve"> et al</w:t>
      </w:r>
      <w:r w:rsidR="00E202EA">
        <w:t>.</w:t>
      </w:r>
      <w:r>
        <w:t xml:space="preserve"> 2000; </w:t>
      </w:r>
      <w:proofErr w:type="spellStart"/>
      <w:r>
        <w:t>Maglen</w:t>
      </w:r>
      <w:proofErr w:type="spellEnd"/>
      <w:r>
        <w:t xml:space="preserve">, Hopkins </w:t>
      </w:r>
      <w:r w:rsidR="00E202EA">
        <w:t>&amp;</w:t>
      </w:r>
      <w:r w:rsidR="00556B47">
        <w:t xml:space="preserve"> Burke 2001). </w:t>
      </w:r>
      <w:r>
        <w:t xml:space="preserve">The results were less clear in the service-based industries investigated. In these cases training </w:t>
      </w:r>
      <w:r w:rsidR="00556B47">
        <w:t xml:space="preserve">had little influence </w:t>
      </w:r>
      <w:r>
        <w:t>on productivity levels</w:t>
      </w:r>
      <w:r w:rsidR="00E202EA">
        <w:t>,</w:t>
      </w:r>
      <w:r>
        <w:t xml:space="preserve"> </w:t>
      </w:r>
      <w:r w:rsidR="00527CBC">
        <w:t xml:space="preserve">although it was surmised that </w:t>
      </w:r>
      <w:r w:rsidR="002B7DC9">
        <w:t xml:space="preserve">the methodologies used to assess </w:t>
      </w:r>
      <w:r>
        <w:t xml:space="preserve">the effect on productivity levels </w:t>
      </w:r>
      <w:r w:rsidR="00527CBC">
        <w:t>may have been</w:t>
      </w:r>
      <w:r w:rsidR="002B7DC9">
        <w:t xml:space="preserve"> less effective </w:t>
      </w:r>
      <w:r>
        <w:t xml:space="preserve">in these types of industries. </w:t>
      </w:r>
    </w:p>
    <w:p w:rsidR="00034975" w:rsidRDefault="00FB63F5" w:rsidP="00FB63F5">
      <w:pPr>
        <w:pStyle w:val="Text"/>
      </w:pPr>
      <w:r>
        <w:lastRenderedPageBreak/>
        <w:t xml:space="preserve">Another piece of research looking at Australian enterprises was that conducted by </w:t>
      </w:r>
      <w:proofErr w:type="spellStart"/>
      <w:r>
        <w:t>Doucouliagos</w:t>
      </w:r>
      <w:proofErr w:type="spellEnd"/>
      <w:r>
        <w:t xml:space="preserve"> and </w:t>
      </w:r>
      <w:proofErr w:type="spellStart"/>
      <w:r>
        <w:t>Sgro</w:t>
      </w:r>
      <w:proofErr w:type="spellEnd"/>
      <w:r>
        <w:t xml:space="preserve"> (2000</w:t>
      </w:r>
      <w:r w:rsidR="00556B47">
        <w:t>;</w:t>
      </w:r>
      <w:r w:rsidR="00E202EA">
        <w:t xml:space="preserve"> also shown in t</w:t>
      </w:r>
      <w:r w:rsidR="003F2A1A">
        <w:t>able 3</w:t>
      </w:r>
      <w:r>
        <w:t>). This work</w:t>
      </w:r>
      <w:r w:rsidR="00BC503A">
        <w:t xml:space="preserve"> also</w:t>
      </w:r>
      <w:r w:rsidR="00E202EA">
        <w:t xml:space="preserve"> aimed to develop a training-</w:t>
      </w:r>
      <w:r>
        <w:t>evaluation process, using a variety of</w:t>
      </w:r>
      <w:r w:rsidR="00527CBC">
        <w:t xml:space="preserve"> statistical techniques, which c</w:t>
      </w:r>
      <w:r>
        <w:t>ould help enterp</w:t>
      </w:r>
      <w:r w:rsidR="00527CBC">
        <w:t xml:space="preserve">rises </w:t>
      </w:r>
      <w:r w:rsidR="00E202EA">
        <w:t xml:space="preserve">to </w:t>
      </w:r>
      <w:r w:rsidR="00527CBC">
        <w:t>determine the value of their</w:t>
      </w:r>
      <w:r>
        <w:t xml:space="preserve"> training investment. Another objective was to quantify the net gains derived from training programs for a number of organisations with varying profiles, including those that are for profit, non</w:t>
      </w:r>
      <w:r w:rsidR="00E202EA">
        <w:t>-profit, private and government-</w:t>
      </w:r>
      <w:r>
        <w:t xml:space="preserve">owned. The analysis found that the financial and other returns from well-designed training programs were </w:t>
      </w:r>
      <w:proofErr w:type="gramStart"/>
      <w:r>
        <w:t>substantial,</w:t>
      </w:r>
      <w:proofErr w:type="gramEnd"/>
      <w:r>
        <w:t xml:space="preserve"> with the return on investment from training ranging from </w:t>
      </w:r>
      <w:r w:rsidR="00E202EA">
        <w:t>30</w:t>
      </w:r>
      <w:r w:rsidR="009006CF">
        <w:t>%</w:t>
      </w:r>
      <w:r>
        <w:t xml:space="preserve"> to </w:t>
      </w:r>
      <w:r w:rsidR="00E202EA">
        <w:t>7000%</w:t>
      </w:r>
      <w:r w:rsidR="00AB766B">
        <w:t xml:space="preserve"> (this latter and extremely high estimate was the result of much lower staff turnover</w:t>
      </w:r>
      <w:r w:rsidR="00556B47">
        <w:t>,</w:t>
      </w:r>
      <w:r w:rsidR="00AB766B">
        <w:t xml:space="preserve"> resulting from workshops on recruitment and employment relations)</w:t>
      </w:r>
      <w:r>
        <w:t>. The authors of the study stress that the diversity of the case studies and training programs used means it is not useful to compare the returns for the di</w:t>
      </w:r>
      <w:r w:rsidR="00E202EA">
        <w:t>fferent organisations. The take-</w:t>
      </w:r>
      <w:r>
        <w:t>home message, therefore, is that all included organisations enjoyed substanti</w:t>
      </w:r>
      <w:r w:rsidR="003F2A1A">
        <w:t>al returns on their investment.</w:t>
      </w:r>
    </w:p>
    <w:p w:rsidR="00BC503A" w:rsidRDefault="00BC503A" w:rsidP="00BC503A">
      <w:pPr>
        <w:pStyle w:val="Tabletitle"/>
      </w:pPr>
      <w:bookmarkStart w:id="90" w:name="_Toc450834131"/>
      <w:r>
        <w:t xml:space="preserve">Table </w:t>
      </w:r>
      <w:r w:rsidR="006F31AC">
        <w:t>3</w:t>
      </w:r>
      <w:r>
        <w:t xml:space="preserve"> </w:t>
      </w:r>
      <w:r w:rsidR="009006CF">
        <w:tab/>
      </w:r>
      <w:r>
        <w:t>Three Australian studies that aimed to investigate methods to assess the relationship between training and productivity</w:t>
      </w:r>
      <w:bookmarkEnd w:id="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2252"/>
        <w:gridCol w:w="4394"/>
      </w:tblGrid>
      <w:tr w:rsidR="00034975" w:rsidTr="003F2A1A">
        <w:tc>
          <w:tcPr>
            <w:tcW w:w="2251" w:type="dxa"/>
            <w:tcBorders>
              <w:top w:val="single" w:sz="4" w:space="0" w:color="auto"/>
              <w:bottom w:val="single" w:sz="4" w:space="0" w:color="auto"/>
            </w:tcBorders>
          </w:tcPr>
          <w:p w:rsidR="00034975" w:rsidRDefault="00034975" w:rsidP="009006CF">
            <w:pPr>
              <w:pStyle w:val="Tablehead1"/>
            </w:pPr>
            <w:r>
              <w:t>Study</w:t>
            </w:r>
          </w:p>
        </w:tc>
        <w:tc>
          <w:tcPr>
            <w:tcW w:w="2252" w:type="dxa"/>
            <w:tcBorders>
              <w:top w:val="single" w:sz="4" w:space="0" w:color="auto"/>
              <w:bottom w:val="single" w:sz="4" w:space="0" w:color="auto"/>
            </w:tcBorders>
          </w:tcPr>
          <w:p w:rsidR="00034975" w:rsidRDefault="00BC503A" w:rsidP="009006CF">
            <w:pPr>
              <w:pStyle w:val="Tablehead1"/>
            </w:pPr>
            <w:r>
              <w:t>M</w:t>
            </w:r>
            <w:r w:rsidR="00034975">
              <w:t>ethodology used</w:t>
            </w:r>
          </w:p>
        </w:tc>
        <w:tc>
          <w:tcPr>
            <w:tcW w:w="4394" w:type="dxa"/>
            <w:tcBorders>
              <w:top w:val="single" w:sz="4" w:space="0" w:color="auto"/>
              <w:bottom w:val="single" w:sz="4" w:space="0" w:color="auto"/>
            </w:tcBorders>
          </w:tcPr>
          <w:p w:rsidR="00034975" w:rsidRDefault="00034975" w:rsidP="009006CF">
            <w:pPr>
              <w:pStyle w:val="Tablehead1"/>
            </w:pPr>
            <w:r>
              <w:t>Findings</w:t>
            </w:r>
          </w:p>
        </w:tc>
      </w:tr>
      <w:tr w:rsidR="00034975" w:rsidTr="003F2A1A">
        <w:tc>
          <w:tcPr>
            <w:tcW w:w="2251" w:type="dxa"/>
            <w:tcBorders>
              <w:top w:val="single" w:sz="4" w:space="0" w:color="auto"/>
            </w:tcBorders>
          </w:tcPr>
          <w:p w:rsidR="00034975" w:rsidRDefault="00034975" w:rsidP="009F02CA">
            <w:pPr>
              <w:pStyle w:val="Tabletext"/>
            </w:pPr>
            <w:proofErr w:type="spellStart"/>
            <w:r>
              <w:t>Blandy</w:t>
            </w:r>
            <w:proofErr w:type="spellEnd"/>
            <w:r>
              <w:t xml:space="preserve"> et al</w:t>
            </w:r>
            <w:r w:rsidR="00E202EA">
              <w:t>.</w:t>
            </w:r>
            <w:r>
              <w:t xml:space="preserve"> 2000</w:t>
            </w:r>
          </w:p>
        </w:tc>
        <w:tc>
          <w:tcPr>
            <w:tcW w:w="2252" w:type="dxa"/>
            <w:tcBorders>
              <w:top w:val="single" w:sz="4" w:space="0" w:color="auto"/>
            </w:tcBorders>
          </w:tcPr>
          <w:p w:rsidR="00034975" w:rsidRDefault="00827934" w:rsidP="009F02CA">
            <w:pPr>
              <w:pStyle w:val="Tabletext"/>
            </w:pPr>
            <w:r>
              <w:t>S</w:t>
            </w:r>
            <w:r w:rsidR="00034975">
              <w:t xml:space="preserve">urveys </w:t>
            </w:r>
            <w:r>
              <w:t xml:space="preserve">(based on larger international examples) </w:t>
            </w:r>
            <w:r w:rsidR="00034975">
              <w:t>and a small number of in-depth case studies</w:t>
            </w:r>
            <w:r w:rsidR="00871361">
              <w:t>.</w:t>
            </w:r>
          </w:p>
        </w:tc>
        <w:tc>
          <w:tcPr>
            <w:tcW w:w="4394" w:type="dxa"/>
            <w:tcBorders>
              <w:top w:val="single" w:sz="4" w:space="0" w:color="auto"/>
            </w:tcBorders>
          </w:tcPr>
          <w:p w:rsidR="00034975" w:rsidRDefault="001A7A95" w:rsidP="009F02CA">
            <w:pPr>
              <w:pStyle w:val="Tabletext"/>
            </w:pPr>
            <w:r>
              <w:t>10% increase in training resulted in a 1% increase in productivity</w:t>
            </w:r>
            <w:r w:rsidR="00085DA6">
              <w:t xml:space="preserve"> growth.</w:t>
            </w:r>
          </w:p>
          <w:p w:rsidR="00085DA6" w:rsidRDefault="00085DA6" w:rsidP="009F02CA">
            <w:pPr>
              <w:pStyle w:val="Tabletext"/>
            </w:pPr>
            <w:r>
              <w:t>Training quantity and quality were positively associated with profitability.</w:t>
            </w:r>
          </w:p>
        </w:tc>
      </w:tr>
      <w:tr w:rsidR="00034975" w:rsidTr="003F2A1A">
        <w:tc>
          <w:tcPr>
            <w:tcW w:w="2251" w:type="dxa"/>
          </w:tcPr>
          <w:p w:rsidR="00034975" w:rsidRDefault="00871361" w:rsidP="009006CF">
            <w:pPr>
              <w:pStyle w:val="Tabletext"/>
            </w:pPr>
            <w:proofErr w:type="spellStart"/>
            <w:r>
              <w:t>Maglen</w:t>
            </w:r>
            <w:proofErr w:type="spellEnd"/>
            <w:r>
              <w:t xml:space="preserve">, Hopkins </w:t>
            </w:r>
            <w:r w:rsidR="009006CF">
              <w:t>and</w:t>
            </w:r>
            <w:r>
              <w:t xml:space="preserve"> Burke 2001</w:t>
            </w:r>
          </w:p>
        </w:tc>
        <w:tc>
          <w:tcPr>
            <w:tcW w:w="2252" w:type="dxa"/>
          </w:tcPr>
          <w:p w:rsidR="00871361" w:rsidRDefault="00827934" w:rsidP="009F02CA">
            <w:pPr>
              <w:pStyle w:val="Tabletext"/>
            </w:pPr>
            <w:r>
              <w:t>Case studies</w:t>
            </w:r>
          </w:p>
        </w:tc>
        <w:tc>
          <w:tcPr>
            <w:tcW w:w="4394" w:type="dxa"/>
          </w:tcPr>
          <w:p w:rsidR="00034975" w:rsidRDefault="00527CBC" w:rsidP="00704B73">
            <w:pPr>
              <w:pStyle w:val="Tabletext"/>
            </w:pPr>
            <w:r>
              <w:t>I</w:t>
            </w:r>
            <w:r w:rsidR="00704B73">
              <w:t>ncreased productivity due to training</w:t>
            </w:r>
            <w:r>
              <w:t xml:space="preserve"> was found</w:t>
            </w:r>
            <w:r w:rsidR="00704B73">
              <w:t xml:space="preserve"> in </w:t>
            </w:r>
            <w:r>
              <w:t xml:space="preserve">the </w:t>
            </w:r>
            <w:r w:rsidR="00704B73">
              <w:t>manufacturing enterprises</w:t>
            </w:r>
            <w:r>
              <w:t xml:space="preserve"> investigated</w:t>
            </w:r>
            <w:r w:rsidR="00704B73">
              <w:t>. The footwear manufacturing industry showed a return of $58 for each dollar invested in training, while the wire manufacturing industry showed a return of $190 for each dollar invested.</w:t>
            </w:r>
          </w:p>
          <w:p w:rsidR="00704B73" w:rsidRPr="00704B73" w:rsidRDefault="00704B73" w:rsidP="00527CBC">
            <w:pPr>
              <w:pStyle w:val="Tabletext"/>
            </w:pPr>
            <w:r>
              <w:t>The method</w:t>
            </w:r>
            <w:r w:rsidR="00527CBC">
              <w:t>s used were</w:t>
            </w:r>
            <w:r>
              <w:t>, in the most part, ineffective in service-based industries.</w:t>
            </w:r>
          </w:p>
        </w:tc>
      </w:tr>
      <w:tr w:rsidR="00034975" w:rsidTr="003F2A1A">
        <w:tc>
          <w:tcPr>
            <w:tcW w:w="2251" w:type="dxa"/>
            <w:tcBorders>
              <w:bottom w:val="single" w:sz="4" w:space="0" w:color="auto"/>
            </w:tcBorders>
          </w:tcPr>
          <w:p w:rsidR="00034975" w:rsidRDefault="00BC503A" w:rsidP="009006CF">
            <w:pPr>
              <w:pStyle w:val="Tabletext"/>
            </w:pPr>
            <w:proofErr w:type="spellStart"/>
            <w:r>
              <w:t>Doucouliagos</w:t>
            </w:r>
            <w:proofErr w:type="spellEnd"/>
            <w:r>
              <w:t xml:space="preserve"> </w:t>
            </w:r>
            <w:r w:rsidR="009006CF">
              <w:t>and</w:t>
            </w:r>
            <w:r>
              <w:t xml:space="preserve"> </w:t>
            </w:r>
            <w:proofErr w:type="spellStart"/>
            <w:r>
              <w:t>Sgro</w:t>
            </w:r>
            <w:proofErr w:type="spellEnd"/>
            <w:r>
              <w:t xml:space="preserve"> 2000</w:t>
            </w:r>
          </w:p>
        </w:tc>
        <w:tc>
          <w:tcPr>
            <w:tcW w:w="2252" w:type="dxa"/>
            <w:tcBorders>
              <w:bottom w:val="single" w:sz="4" w:space="0" w:color="auto"/>
            </w:tcBorders>
          </w:tcPr>
          <w:p w:rsidR="00034975" w:rsidRDefault="003F2A1A" w:rsidP="003F2A1A">
            <w:pPr>
              <w:pStyle w:val="Tabletext"/>
            </w:pPr>
            <w:r>
              <w:t>Seven c</w:t>
            </w:r>
            <w:r w:rsidR="00827934">
              <w:t>ase studies and a variety of statistical techniques depending on data availability</w:t>
            </w:r>
          </w:p>
        </w:tc>
        <w:tc>
          <w:tcPr>
            <w:tcW w:w="4394" w:type="dxa"/>
            <w:tcBorders>
              <w:bottom w:val="single" w:sz="4" w:space="0" w:color="auto"/>
            </w:tcBorders>
          </w:tcPr>
          <w:p w:rsidR="00034975" w:rsidRDefault="00827934" w:rsidP="009F02CA">
            <w:pPr>
              <w:pStyle w:val="Tabletext"/>
            </w:pPr>
            <w:r>
              <w:t>The return on investment ranged from 30% to 7000%</w:t>
            </w:r>
            <w:r w:rsidR="00E202EA">
              <w:t>.</w:t>
            </w:r>
          </w:p>
        </w:tc>
      </w:tr>
    </w:tbl>
    <w:p w:rsidR="00FB63F5" w:rsidRDefault="00FB63F5" w:rsidP="00FB63F5">
      <w:pPr>
        <w:pStyle w:val="Text"/>
      </w:pPr>
      <w:r>
        <w:t>T</w:t>
      </w:r>
      <w:r w:rsidRPr="005D59A1">
        <w:t>hese studies provide some</w:t>
      </w:r>
      <w:r>
        <w:t xml:space="preserve"> Australian</w:t>
      </w:r>
      <w:r w:rsidRPr="005D59A1">
        <w:t xml:space="preserve"> evidence of how the link between training and productivity can be measured at the firm level</w:t>
      </w:r>
      <w:r w:rsidR="00556B47">
        <w:t>,</w:t>
      </w:r>
      <w:r>
        <w:t xml:space="preserve"> while </w:t>
      </w:r>
      <w:r w:rsidRPr="005D59A1">
        <w:t xml:space="preserve">acknowledging that some of the methods </w:t>
      </w:r>
      <w:r>
        <w:t>used</w:t>
      </w:r>
      <w:r w:rsidRPr="005D59A1">
        <w:t xml:space="preserve"> were more effective in some industry types than others</w:t>
      </w:r>
      <w:r>
        <w:t>. However, these studies are relatively dated and it should be noted that business conditions and the economy have changed since they were conducted, potentially limiting the current applicability.</w:t>
      </w:r>
      <w:r w:rsidR="005F7EBB">
        <w:t xml:space="preserve"> </w:t>
      </w:r>
    </w:p>
    <w:p w:rsidR="00FB63F5" w:rsidRDefault="00FB63F5" w:rsidP="00FB63F5">
      <w:pPr>
        <w:pStyle w:val="Text"/>
      </w:pPr>
      <w:r>
        <w:t xml:space="preserve">In the international literature, </w:t>
      </w:r>
      <w:proofErr w:type="spellStart"/>
      <w:r>
        <w:t>Cedefop</w:t>
      </w:r>
      <w:proofErr w:type="spellEnd"/>
      <w:r>
        <w:t xml:space="preserve"> (2013) summarises studies in Europe that explored the market benefits for organisations</w:t>
      </w:r>
      <w:r w:rsidR="00182AE5">
        <w:t xml:space="preserve"> (a difficult task due to the different ways that organisations and researchers measured training)</w:t>
      </w:r>
      <w:r>
        <w:t xml:space="preserve">. They found considerable evidence in the literature that </w:t>
      </w:r>
      <w:r w:rsidR="00182AE5">
        <w:t>organisations</w:t>
      </w:r>
      <w:r>
        <w:t xml:space="preserve"> investing in adult learning </w:t>
      </w:r>
      <w:r w:rsidR="00556B47">
        <w:t xml:space="preserve">experienced </w:t>
      </w:r>
      <w:r>
        <w:t>increased productivity and technological innovation. They point out, however, that the impact on profitability is complicated because</w:t>
      </w:r>
      <w:r w:rsidR="00E202EA">
        <w:t>,</w:t>
      </w:r>
      <w:r>
        <w:t xml:space="preserve"> while training may increase productivity, wages </w:t>
      </w:r>
      <w:proofErr w:type="gramStart"/>
      <w:r>
        <w:t>may</w:t>
      </w:r>
      <w:proofErr w:type="gramEnd"/>
      <w:r>
        <w:t xml:space="preserve"> also increase</w:t>
      </w:r>
      <w:r w:rsidR="00E202EA">
        <w:t>,</w:t>
      </w:r>
      <w:r>
        <w:t xml:space="preserve"> potentially negating any financial benefit seen by the business. </w:t>
      </w:r>
    </w:p>
    <w:p w:rsidR="00FB63F5" w:rsidRDefault="00E202EA" w:rsidP="00FB63F5">
      <w:pPr>
        <w:pStyle w:val="Text"/>
      </w:pPr>
      <w:r>
        <w:t>The Australian Workforce and Productivity Agency</w:t>
      </w:r>
      <w:r w:rsidR="00FB63F5">
        <w:t xml:space="preserve"> (2013) </w:t>
      </w:r>
      <w:r w:rsidR="00556B47">
        <w:t xml:space="preserve">also </w:t>
      </w:r>
      <w:r w:rsidR="00FB63F5">
        <w:t xml:space="preserve">summarises some more recent work from the international literature. Most of the included studies demonstrated </w:t>
      </w:r>
      <w:r w:rsidR="00556B47">
        <w:t xml:space="preserve">the </w:t>
      </w:r>
      <w:r w:rsidR="00FB63F5">
        <w:t xml:space="preserve">positive effects of training on the productivity of firms. Studies from Canada (Bernier </w:t>
      </w:r>
      <w:r>
        <w:t>&amp;</w:t>
      </w:r>
      <w:r w:rsidR="00FB63F5">
        <w:t xml:space="preserve"> </w:t>
      </w:r>
      <w:proofErr w:type="spellStart"/>
      <w:r w:rsidR="00FB63F5">
        <w:t>Cousineau</w:t>
      </w:r>
      <w:proofErr w:type="spellEnd"/>
      <w:r w:rsidR="00FB63F5">
        <w:t xml:space="preserve"> 2010), Italy (</w:t>
      </w:r>
      <w:proofErr w:type="spellStart"/>
      <w:r w:rsidR="00FB63F5">
        <w:t>Columbo</w:t>
      </w:r>
      <w:proofErr w:type="spellEnd"/>
      <w:r w:rsidR="00FB63F5">
        <w:t xml:space="preserve"> </w:t>
      </w:r>
      <w:r>
        <w:t>&amp;</w:t>
      </w:r>
      <w:r w:rsidR="00FB63F5">
        <w:t xml:space="preserve"> </w:t>
      </w:r>
      <w:proofErr w:type="spellStart"/>
      <w:r w:rsidR="00FB63F5">
        <w:t>Stanca</w:t>
      </w:r>
      <w:proofErr w:type="spellEnd"/>
      <w:r w:rsidR="00FB63F5">
        <w:t xml:space="preserve"> 2008), Germany (Zwick</w:t>
      </w:r>
      <w:r>
        <w:t xml:space="preserve"> 2006) and the UK (</w:t>
      </w:r>
      <w:proofErr w:type="spellStart"/>
      <w:r>
        <w:t>Dearden</w:t>
      </w:r>
      <w:proofErr w:type="spellEnd"/>
      <w:r>
        <w:t xml:space="preserve">, Reed &amp; Van </w:t>
      </w:r>
      <w:proofErr w:type="spellStart"/>
      <w:r>
        <w:t>Reenan</w:t>
      </w:r>
      <w:proofErr w:type="spellEnd"/>
      <w:r>
        <w:t xml:space="preserve"> 2005</w:t>
      </w:r>
      <w:r w:rsidR="00FB63F5">
        <w:t>) found that a one per cent increase in training was associated with increases in firm productivity r</w:t>
      </w:r>
      <w:r>
        <w:t>anging from 0.07</w:t>
      </w:r>
      <w:r w:rsidR="007264C0">
        <w:t>%</w:t>
      </w:r>
      <w:r>
        <w:t xml:space="preserve"> to 1.7%</w:t>
      </w:r>
      <w:r w:rsidR="00FB63F5">
        <w:t>. Furthermore, these increases in productivity were larger than the effects on wages</w:t>
      </w:r>
      <w:r w:rsidR="009176DC">
        <w:t>,</w:t>
      </w:r>
      <w:r w:rsidR="00FB63F5">
        <w:t xml:space="preserve"> suggesting </w:t>
      </w:r>
      <w:r w:rsidR="009176DC">
        <w:t xml:space="preserve">that </w:t>
      </w:r>
      <w:r w:rsidR="00C557EF">
        <w:t>both</w:t>
      </w:r>
      <w:r w:rsidR="00FB63F5">
        <w:t xml:space="preserve"> workers and firms shared the productivity gains from training (and that all benefits seen by the firm are not </w:t>
      </w:r>
      <w:r w:rsidR="009176DC">
        <w:t>consumed</w:t>
      </w:r>
      <w:r w:rsidR="00FB63F5">
        <w:t xml:space="preserve"> by</w:t>
      </w:r>
      <w:r w:rsidR="00556B47">
        <w:t xml:space="preserve"> the</w:t>
      </w:r>
      <w:r w:rsidR="00FB63F5">
        <w:t xml:space="preserve"> increased wages paid to employees). </w:t>
      </w:r>
    </w:p>
    <w:p w:rsidR="00FB63F5" w:rsidRDefault="00FB63F5" w:rsidP="00FB63F5">
      <w:pPr>
        <w:pStyle w:val="Text"/>
      </w:pPr>
      <w:r>
        <w:lastRenderedPageBreak/>
        <w:t>Again, it is not sensible to compare the productivity pay-offs experienced by different firms</w:t>
      </w:r>
      <w:r w:rsidR="00556B47">
        <w:t>,</w:t>
      </w:r>
      <w:r>
        <w:t xml:space="preserve"> as there are a number of factors that can influence the effect of training. These might include the industry in which the business is operating and the human resource management systems in place. The quality of training is also likely to be variable</w:t>
      </w:r>
      <w:r w:rsidR="009176DC">
        <w:t>,</w:t>
      </w:r>
      <w:r>
        <w:t xml:space="preserve"> possibly also contributing to the varied influence on productivity. This may be especially pronounced when investigating the link between productivity and non-certified learning, as was the focus in the </w:t>
      </w:r>
      <w:r w:rsidR="00556B47">
        <w:t xml:space="preserve">studies cited by the </w:t>
      </w:r>
      <w:r w:rsidR="009176DC">
        <w:t>Australian Workforce and Productivity Agency</w:t>
      </w:r>
      <w:r>
        <w:t xml:space="preserve"> </w:t>
      </w:r>
      <w:r w:rsidR="00556B47">
        <w:t>(</w:t>
      </w:r>
      <w:r>
        <w:t xml:space="preserve">2013). </w:t>
      </w:r>
    </w:p>
    <w:p w:rsidR="00FB63F5" w:rsidRDefault="00FB63F5" w:rsidP="00FB63F5">
      <w:pPr>
        <w:pStyle w:val="Heading3"/>
      </w:pPr>
      <w:bookmarkStart w:id="91" w:name="_Toc453946821"/>
      <w:bookmarkStart w:id="92" w:name="_Toc454353031"/>
      <w:r>
        <w:t>Non-market benefits for business</w:t>
      </w:r>
      <w:bookmarkEnd w:id="91"/>
      <w:bookmarkEnd w:id="92"/>
    </w:p>
    <w:p w:rsidR="00FB63F5" w:rsidRDefault="00FB63F5" w:rsidP="00FB63F5">
      <w:pPr>
        <w:pStyle w:val="Text"/>
      </w:pPr>
      <w:r>
        <w:t>The n</w:t>
      </w:r>
      <w:r w:rsidR="009176DC">
        <w:t>on-market benefits that business</w:t>
      </w:r>
      <w:r>
        <w:t xml:space="preserve"> gain</w:t>
      </w:r>
      <w:r w:rsidR="009176DC">
        <w:t>s</w:t>
      </w:r>
      <w:r>
        <w:t xml:space="preserve"> through the provision of educatio</w:t>
      </w:r>
      <w:r w:rsidR="00556B47">
        <w:t>n and training for employees have</w:t>
      </w:r>
      <w:r>
        <w:t xml:space="preserve"> received much less attention in the research than market benefits. This is likely because market benefits are more tangible and therefore easier to measure, and business is </w:t>
      </w:r>
      <w:r w:rsidR="00E17DED">
        <w:t>almost always</w:t>
      </w:r>
      <w:r w:rsidR="00182AE5">
        <w:t xml:space="preserve"> </w:t>
      </w:r>
      <w:r>
        <w:t xml:space="preserve">likely to consider them to be more important than non-market benefits. </w:t>
      </w:r>
      <w:r w:rsidR="00BC0FF7">
        <w:t>However, these non-market benefits, while potentially valuable in their own right, can also translate into increased productivity.</w:t>
      </w:r>
    </w:p>
    <w:p w:rsidR="00FB63F5" w:rsidRDefault="00FB63F5" w:rsidP="00FB63F5">
      <w:pPr>
        <w:pStyle w:val="Text"/>
      </w:pPr>
      <w:proofErr w:type="spellStart"/>
      <w:r>
        <w:t>Cedefop</w:t>
      </w:r>
      <w:proofErr w:type="spellEnd"/>
      <w:r>
        <w:t xml:space="preserve"> (2013) likens organisations to small societies or communities that can benefit from the social, non-market </w:t>
      </w:r>
      <w:r w:rsidR="00DB48F1">
        <w:t>effects</w:t>
      </w:r>
      <w:r>
        <w:t xml:space="preserve"> of VET. V</w:t>
      </w:r>
      <w:r w:rsidR="009176DC">
        <w:t>ocational education</w:t>
      </w:r>
      <w:r>
        <w:t xml:space="preserve"> does not</w:t>
      </w:r>
      <w:r w:rsidR="009176DC">
        <w:t xml:space="preserve"> only</w:t>
      </w:r>
      <w:r>
        <w:t xml:space="preserve"> develop human capital; it also </w:t>
      </w:r>
      <w:r w:rsidR="00B73F99">
        <w:t>develops identity and</w:t>
      </w:r>
      <w:r>
        <w:t xml:space="preserve"> social and cultural capita</w:t>
      </w:r>
      <w:r w:rsidR="009176DC">
        <w:t>l. It not only increases skills;</w:t>
      </w:r>
      <w:r>
        <w:t xml:space="preserve"> it can change behaviour, which is important because ability i</w:t>
      </w:r>
      <w:r w:rsidR="009176DC">
        <w:t xml:space="preserve">s not just what you know; it </w:t>
      </w:r>
      <w:proofErr w:type="gramStart"/>
      <w:r w:rsidR="009176DC">
        <w:t xml:space="preserve">is </w:t>
      </w:r>
      <w:r>
        <w:t>knowing</w:t>
      </w:r>
      <w:proofErr w:type="gramEnd"/>
      <w:r>
        <w:t xml:space="preserve"> how to use it (</w:t>
      </w:r>
      <w:proofErr w:type="spellStart"/>
      <w:r>
        <w:t>Cedefop</w:t>
      </w:r>
      <w:proofErr w:type="spellEnd"/>
      <w:r>
        <w:t xml:space="preserve"> 2013). </w:t>
      </w:r>
    </w:p>
    <w:p w:rsidR="00FB63F5" w:rsidRDefault="00BC0FF7" w:rsidP="00FB63F5">
      <w:pPr>
        <w:pStyle w:val="Text"/>
      </w:pPr>
      <w:r>
        <w:t>W</w:t>
      </w:r>
      <w:r w:rsidR="00FB63F5">
        <w:t xml:space="preserve">ellbeing from VET has been acknowledged as accruing to individuals and society as a whole, </w:t>
      </w:r>
      <w:r>
        <w:t xml:space="preserve">but how it can </w:t>
      </w:r>
      <w:r w:rsidR="00FB63F5">
        <w:t xml:space="preserve">accrue to organisations and </w:t>
      </w:r>
      <w:r w:rsidR="00B73F99">
        <w:t>exert</w:t>
      </w:r>
      <w:r w:rsidR="00FB63F5">
        <w:t xml:space="preserve"> a positive influence on their culture and economic </w:t>
      </w:r>
      <w:r w:rsidR="00B73F99">
        <w:t xml:space="preserve">performance </w:t>
      </w:r>
      <w:r w:rsidR="005E70D9">
        <w:t xml:space="preserve">if they </w:t>
      </w:r>
      <w:r w:rsidR="00B73F99">
        <w:t>have</w:t>
      </w:r>
      <w:r w:rsidR="00FB63F5">
        <w:t xml:space="preserve"> not received as much attention</w:t>
      </w:r>
      <w:r w:rsidR="005E70D9">
        <w:t>?</w:t>
      </w:r>
      <w:r w:rsidR="00FB63F5">
        <w:t xml:space="preserve"> The positive effects that VET can have on job satisfaction, for example, can change behaviour at work, strengthening cooperation throughout an organisation’s workforce (</w:t>
      </w:r>
      <w:proofErr w:type="spellStart"/>
      <w:r w:rsidR="00FB63F5">
        <w:t>Cedefop</w:t>
      </w:r>
      <w:proofErr w:type="spellEnd"/>
      <w:r w:rsidR="00FB63F5">
        <w:t xml:space="preserve"> 201</w:t>
      </w:r>
      <w:r w:rsidR="00FE74B1">
        <w:t>1</w:t>
      </w:r>
      <w:r w:rsidR="00951DE6">
        <w:t>b</w:t>
      </w:r>
      <w:r w:rsidR="00FB63F5">
        <w:t xml:space="preserve">). </w:t>
      </w:r>
      <w:r>
        <w:t>T</w:t>
      </w:r>
      <w:r w:rsidR="00FB63F5">
        <w:t>hese flow-on effects have not been widely investigated.</w:t>
      </w:r>
    </w:p>
    <w:p w:rsidR="00FB63F5" w:rsidRDefault="00FB63F5" w:rsidP="00FB63F5">
      <w:pPr>
        <w:pStyle w:val="Text"/>
      </w:pPr>
      <w:r>
        <w:t>Other non-market benefits for organisations that invest in VET include: reduced labour turnover, absenteeism, redundancies and voluntary exits; developing employe</w:t>
      </w:r>
      <w:r w:rsidR="009176DC">
        <w:t xml:space="preserve">es who can progress into higher-level roles; producing fully </w:t>
      </w:r>
      <w:r>
        <w:t>trained workers who are steeped in the values of the business; and developing a reputation as an employer of choice (</w:t>
      </w:r>
      <w:proofErr w:type="spellStart"/>
      <w:r>
        <w:t>Cedefop</w:t>
      </w:r>
      <w:proofErr w:type="spellEnd"/>
      <w:r>
        <w:t xml:space="preserve"> 2013). As mentioned above, many of these may </w:t>
      </w:r>
      <w:r w:rsidR="00E17DED">
        <w:t xml:space="preserve">translate into market benefits, having </w:t>
      </w:r>
      <w:r>
        <w:t xml:space="preserve">economic </w:t>
      </w:r>
      <w:r w:rsidR="0095048D">
        <w:t>pay-offs</w:t>
      </w:r>
      <w:r>
        <w:t xml:space="preserve"> for the organisation.</w:t>
      </w:r>
    </w:p>
    <w:p w:rsidR="00FB63F5" w:rsidRDefault="00FB63F5" w:rsidP="00FB63F5">
      <w:pPr>
        <w:pStyle w:val="Text"/>
      </w:pPr>
      <w:r>
        <w:t>While recent Australian research in these areas is relatively spa</w:t>
      </w:r>
      <w:r w:rsidR="009176DC">
        <w:t>rse, Kennett (2013) investigated</w:t>
      </w:r>
      <w:r>
        <w:t xml:space="preserve"> how different forms of employer-provided training can influence staff turnover. The study found that general training tended to increase employee mobility </w:t>
      </w:r>
      <w:r w:rsidR="00E17DED">
        <w:t>and issues of ‘poaching’</w:t>
      </w:r>
      <w:r w:rsidR="009176DC">
        <w:t>,</w:t>
      </w:r>
      <w:r w:rsidR="00E17DED">
        <w:t xml:space="preserve"> </w:t>
      </w:r>
      <w:r>
        <w:t>while firm-specific training was associated with lower staff turnover</w:t>
      </w:r>
      <w:r w:rsidR="003216CD">
        <w:t>. T</w:t>
      </w:r>
      <w:r>
        <w:t>his is not surprising</w:t>
      </w:r>
      <w:r w:rsidR="00B73F99">
        <w:t>,</w:t>
      </w:r>
      <w:r>
        <w:t xml:space="preserve"> as general skills are more transferable t</w:t>
      </w:r>
      <w:r w:rsidR="003216CD">
        <w:t>han highly firm-specific skills</w:t>
      </w:r>
      <w:r>
        <w:t xml:space="preserve">. However, the study also found that the relationship between training and staff turnover was more complex than this somewhat broad explanation. When training involved external tertiary education, staff retention was initially higher but there was no longer-term effect. This research also supported earlier studies </w:t>
      </w:r>
      <w:r w:rsidR="009176DC">
        <w:t>demonstrating</w:t>
      </w:r>
      <w:r>
        <w:t xml:space="preserve"> </w:t>
      </w:r>
      <w:r w:rsidR="009176DC">
        <w:t xml:space="preserve">that </w:t>
      </w:r>
      <w:r>
        <w:t>models of training that used high-performance work practices and encourage</w:t>
      </w:r>
      <w:r w:rsidR="009176DC">
        <w:t>d the use of teams, information-</w:t>
      </w:r>
      <w:r>
        <w:t>sharing, encouraged organisational commitment and increased job satisfaction reduced employee turnover (Kennett 2013).</w:t>
      </w:r>
    </w:p>
    <w:p w:rsidR="003D339C" w:rsidRDefault="003D339C" w:rsidP="003D339C">
      <w:pPr>
        <w:pStyle w:val="Text"/>
      </w:pPr>
      <w:bookmarkStart w:id="93" w:name="_Toc453946822"/>
      <w:bookmarkStart w:id="94" w:name="_Toc454353032"/>
    </w:p>
    <w:p w:rsidR="003D339C" w:rsidRDefault="003D339C" w:rsidP="003D339C">
      <w:pPr>
        <w:pStyle w:val="Text"/>
      </w:pPr>
    </w:p>
    <w:p w:rsidR="00FB63F5" w:rsidRDefault="00FB63F5" w:rsidP="00FB63F5">
      <w:pPr>
        <w:pStyle w:val="Heading3"/>
      </w:pPr>
      <w:r>
        <w:lastRenderedPageBreak/>
        <w:t>Summary – where to from here for business?</w:t>
      </w:r>
      <w:bookmarkEnd w:id="93"/>
      <w:bookmarkEnd w:id="94"/>
    </w:p>
    <w:p w:rsidR="00FB63F5" w:rsidRDefault="00FB63F5" w:rsidP="00FB63F5">
      <w:pPr>
        <w:pStyle w:val="Text"/>
      </w:pPr>
      <w:r>
        <w:t xml:space="preserve">The studies </w:t>
      </w:r>
      <w:r w:rsidR="009176DC">
        <w:t>described above indicated</w:t>
      </w:r>
      <w:r>
        <w:t xml:space="preserve"> that the degree to which an organisation benefits from training is unsurprisingly variable. </w:t>
      </w:r>
      <w:proofErr w:type="spellStart"/>
      <w:r>
        <w:t>Cedefop</w:t>
      </w:r>
      <w:proofErr w:type="spellEnd"/>
      <w:r>
        <w:t xml:space="preserve"> (2013) suggests that </w:t>
      </w:r>
      <w:r w:rsidR="00B73F99">
        <w:t>the benefits realised depend</w:t>
      </w:r>
      <w:r>
        <w:t xml:space="preserve"> on several factors such as</w:t>
      </w:r>
      <w:r w:rsidR="003216CD">
        <w:t>:</w:t>
      </w:r>
      <w:r>
        <w:t xml:space="preserve"> the characteristics of the orga</w:t>
      </w:r>
      <w:r w:rsidR="003216CD">
        <w:t>nisation, training and trainees;</w:t>
      </w:r>
      <w:r>
        <w:t xml:space="preserve"> the resources allocated</w:t>
      </w:r>
      <w:r w:rsidR="003216CD">
        <w:t>;</w:t>
      </w:r>
      <w:r>
        <w:t xml:space="preserve"> and how VET is integrated with other human resource practices. They argue that creating the right conditions will maximise the positive outcomes from the investment in VET. This requires a l</w:t>
      </w:r>
      <w:r w:rsidR="00B73F99">
        <w:t>ong-term strategic view of the workforce</w:t>
      </w:r>
      <w:r>
        <w:t>, taking a broad approach to VET</w:t>
      </w:r>
      <w:r w:rsidR="00EF3811">
        <w:t>,</w:t>
      </w:r>
      <w:r>
        <w:t xml:space="preserve"> combining general and organisation-specific training, and using VET as an incentive and part of a long-term process of professional development which is integrated into broader human resource management practices. </w:t>
      </w:r>
      <w:r w:rsidR="00352490">
        <w:t>T</w:t>
      </w:r>
      <w:r>
        <w:t>his is not how some businesses go about training, with ma</w:t>
      </w:r>
      <w:r w:rsidR="00B73F99">
        <w:t xml:space="preserve">ny adopting a reactive approach — </w:t>
      </w:r>
      <w:r>
        <w:t>training existing workers as specific needs arise (</w:t>
      </w:r>
      <w:proofErr w:type="spellStart"/>
      <w:r>
        <w:t>Mawer</w:t>
      </w:r>
      <w:proofErr w:type="spellEnd"/>
      <w:r w:rsidR="00EF3811">
        <w:t xml:space="preserve"> &amp;</w:t>
      </w:r>
      <w:r>
        <w:t xml:space="preserve"> Jackson 2005).</w:t>
      </w:r>
    </w:p>
    <w:p w:rsidR="00FB63F5" w:rsidRDefault="00B73F99" w:rsidP="00FB63F5">
      <w:pPr>
        <w:pStyle w:val="Text"/>
      </w:pPr>
      <w:r>
        <w:t>This</w:t>
      </w:r>
      <w:r w:rsidR="00FB63F5">
        <w:t xml:space="preserve"> discussion confirms that many of the important benefits from VET are difficult to </w:t>
      </w:r>
      <w:r w:rsidR="00E17DED">
        <w:t xml:space="preserve">measure and </w:t>
      </w:r>
      <w:r w:rsidR="00FB63F5">
        <w:t>express in monetary terms. Organisations may therefore fail to accoun</w:t>
      </w:r>
      <w:r w:rsidR="00EF3811">
        <w:t xml:space="preserve">t for them </w:t>
      </w:r>
      <w:r>
        <w:t>adequately</w:t>
      </w:r>
      <w:r w:rsidR="00EF3811">
        <w:t xml:space="preserve"> in any cost—</w:t>
      </w:r>
      <w:r w:rsidR="00FB63F5">
        <w:t>benefit analysis underpinning their decision to invest in training. A broader framework</w:t>
      </w:r>
      <w:r>
        <w:t>, one</w:t>
      </w:r>
      <w:r w:rsidR="00FB63F5">
        <w:t xml:space="preserve"> that takes both market and non-market benefits into account</w:t>
      </w:r>
      <w:r>
        <w:t>,</w:t>
      </w:r>
      <w:r w:rsidR="00FB63F5">
        <w:t xml:space="preserve"> is recommended (</w:t>
      </w:r>
      <w:proofErr w:type="spellStart"/>
      <w:r w:rsidR="00FB63F5">
        <w:t>Cedefop</w:t>
      </w:r>
      <w:proofErr w:type="spellEnd"/>
      <w:r w:rsidR="00FB63F5">
        <w:t xml:space="preserve"> 2013). </w:t>
      </w:r>
      <w:r w:rsidR="00352490">
        <w:t>T</w:t>
      </w:r>
      <w:r w:rsidR="00FB63F5">
        <w:t xml:space="preserve">he sparse literature in this area, particularly in Australia, suggests there is still much to learn about </w:t>
      </w:r>
      <w:r w:rsidR="00352490">
        <w:t>the different ways</w:t>
      </w:r>
      <w:r w:rsidR="00FB63F5">
        <w:t xml:space="preserve"> businesses </w:t>
      </w:r>
      <w:r w:rsidR="00352490">
        <w:t xml:space="preserve">may </w:t>
      </w:r>
      <w:r w:rsidR="00FB63F5">
        <w:t>benefit from their investment in training.</w:t>
      </w:r>
    </w:p>
    <w:p w:rsidR="00FB63F5" w:rsidRPr="00E1460F" w:rsidRDefault="00FB63F5" w:rsidP="00FB63F5">
      <w:pPr>
        <w:pStyle w:val="Text"/>
      </w:pPr>
      <w:r>
        <w:t xml:space="preserve">It is worth noting here that organisations are not just beneficiaries of training. </w:t>
      </w:r>
      <w:r w:rsidR="00795509">
        <w:t xml:space="preserve">Business organisations </w:t>
      </w:r>
      <w:r>
        <w:t xml:space="preserve">play a pivotal role in generating the benefits of training for both individuals and the economy through higher wages for trained individuals, economic growth </w:t>
      </w:r>
      <w:r w:rsidR="00352490">
        <w:t>via</w:t>
      </w:r>
      <w:r>
        <w:t xml:space="preserve"> increase</w:t>
      </w:r>
      <w:r w:rsidR="00EF3811">
        <w:t>d productivity, individual well</w:t>
      </w:r>
      <w:r>
        <w:t>being through job satisfaction</w:t>
      </w:r>
      <w:r w:rsidR="00B73F99">
        <w:t>,</w:t>
      </w:r>
      <w:r>
        <w:t xml:space="preserve"> leading to better health and less crime</w:t>
      </w:r>
      <w:r w:rsidR="00795509">
        <w:t xml:space="preserve"> (</w:t>
      </w:r>
      <w:proofErr w:type="spellStart"/>
      <w:r w:rsidR="00795509">
        <w:t>Cedefop</w:t>
      </w:r>
      <w:proofErr w:type="spellEnd"/>
      <w:r w:rsidR="00795509">
        <w:t xml:space="preserve"> 2011b, 2013)</w:t>
      </w:r>
      <w:r>
        <w:t xml:space="preserve">. In this sense, organisations are </w:t>
      </w:r>
      <w:r w:rsidR="00795509">
        <w:t>an important</w:t>
      </w:r>
      <w:r>
        <w:t xml:space="preserve"> key to enabling benefits through the other levels discussed in this paper.</w:t>
      </w:r>
    </w:p>
    <w:p w:rsidR="00FB63F5" w:rsidRDefault="00FB63F5" w:rsidP="00FB63F5">
      <w:pPr>
        <w:pStyle w:val="Heading2"/>
      </w:pPr>
      <w:bookmarkStart w:id="95" w:name="_Toc453941906"/>
      <w:bookmarkStart w:id="96" w:name="_Toc453946823"/>
      <w:bookmarkStart w:id="97" w:name="_Toc454353033"/>
      <w:r>
        <w:t>Costs and benefits to individuals</w:t>
      </w:r>
      <w:bookmarkEnd w:id="95"/>
      <w:bookmarkEnd w:id="96"/>
      <w:bookmarkEnd w:id="97"/>
    </w:p>
    <w:p w:rsidR="00FB63F5" w:rsidRDefault="00FB63F5" w:rsidP="00FB63F5">
      <w:pPr>
        <w:pStyle w:val="Text"/>
      </w:pPr>
      <w:r>
        <w:t>This section turns to the costs and benefits experienced by individuals. In terms of the three levels discussed in this paper</w:t>
      </w:r>
      <w:r w:rsidR="001B3855">
        <w:t xml:space="preserve"> — </w:t>
      </w:r>
      <w:r>
        <w:t>the economy, business and the individual</w:t>
      </w:r>
      <w:r w:rsidR="001B3855">
        <w:t xml:space="preserve"> — </w:t>
      </w:r>
      <w:r>
        <w:t xml:space="preserve">there has been </w:t>
      </w:r>
      <w:r w:rsidR="00FD4508">
        <w:t>considerably</w:t>
      </w:r>
      <w:r>
        <w:t xml:space="preserve"> more research at the individual level, especially </w:t>
      </w:r>
      <w:r w:rsidR="00B73F99">
        <w:t>investigations into</w:t>
      </w:r>
      <w:r>
        <w:t xml:space="preserve"> </w:t>
      </w:r>
      <w:r w:rsidRPr="00B7651B">
        <w:t xml:space="preserve">the private </w:t>
      </w:r>
      <w:r w:rsidR="00B7651B">
        <w:t>return</w:t>
      </w:r>
      <w:r>
        <w:t xml:space="preserve"> </w:t>
      </w:r>
      <w:r w:rsidR="00EF3811">
        <w:t>from</w:t>
      </w:r>
      <w:r>
        <w:t xml:space="preserve"> education and training</w:t>
      </w:r>
      <w:r w:rsidR="00B62250">
        <w:t>.</w:t>
      </w:r>
      <w:r w:rsidR="005F7EBB">
        <w:t xml:space="preserve"> </w:t>
      </w:r>
    </w:p>
    <w:p w:rsidR="00FB63F5" w:rsidRDefault="00B62250" w:rsidP="00FB63F5">
      <w:pPr>
        <w:pStyle w:val="Text"/>
      </w:pPr>
      <w:r>
        <w:t xml:space="preserve">Estimating the private return </w:t>
      </w:r>
      <w:r w:rsidR="00EF3811">
        <w:t>from</w:t>
      </w:r>
      <w:r>
        <w:t xml:space="preserve"> VET involves considering the costs incurred by the student as an investment</w:t>
      </w:r>
      <w:r w:rsidR="008B664C">
        <w:t>,</w:t>
      </w:r>
      <w:r>
        <w:t xml:space="preserve"> </w:t>
      </w:r>
      <w:r w:rsidR="008B664C">
        <w:t>with any resultant increases in</w:t>
      </w:r>
      <w:r>
        <w:t xml:space="preserve"> income expressed as a rate of return on that investment. </w:t>
      </w:r>
      <w:r w:rsidR="008B664C">
        <w:t>T</w:t>
      </w:r>
      <w:r>
        <w:t xml:space="preserve">he </w:t>
      </w:r>
      <w:r w:rsidR="00FB63F5">
        <w:t xml:space="preserve">private return </w:t>
      </w:r>
      <w:r w:rsidR="00EF3811">
        <w:t>from</w:t>
      </w:r>
      <w:r w:rsidR="00FB63F5">
        <w:t xml:space="preserve"> VET is important in determining whether VET courses provide potential students with sufficient financial incentives to enrol. </w:t>
      </w:r>
      <w:r w:rsidR="00FD4508">
        <w:t>T</w:t>
      </w:r>
      <w:r w:rsidR="00FB63F5">
        <w:t>hese analyses are</w:t>
      </w:r>
      <w:r w:rsidR="00A10582">
        <w:t xml:space="preserve"> </w:t>
      </w:r>
      <w:r w:rsidR="00FD4508">
        <w:t>sometimes very s</w:t>
      </w:r>
      <w:r w:rsidR="00FB63F5">
        <w:t xml:space="preserve">ophisticated, </w:t>
      </w:r>
      <w:r w:rsidR="00FD4508">
        <w:t>taking a</w:t>
      </w:r>
      <w:r w:rsidR="00A10582">
        <w:t xml:space="preserve"> number of </w:t>
      </w:r>
      <w:r w:rsidR="00FD4508">
        <w:t xml:space="preserve">diverse </w:t>
      </w:r>
      <w:r w:rsidR="00A10582">
        <w:t>factors into account. I</w:t>
      </w:r>
      <w:r w:rsidR="00FB63F5">
        <w:t>ndividuals themselves</w:t>
      </w:r>
      <w:r w:rsidR="00A10582">
        <w:t>, however,</w:t>
      </w:r>
      <w:r w:rsidR="00FB63F5">
        <w:t xml:space="preserve"> are </w:t>
      </w:r>
      <w:r w:rsidR="00AD4BA1">
        <w:t xml:space="preserve">likely to be </w:t>
      </w:r>
      <w:r w:rsidR="00EF3811">
        <w:t>less specific</w:t>
      </w:r>
      <w:r w:rsidR="00FB63F5">
        <w:t xml:space="preserve"> in the calculations they make. </w:t>
      </w:r>
      <w:r w:rsidR="00A10582">
        <w:t>P</w:t>
      </w:r>
      <w:r w:rsidR="00FB63F5">
        <w:t xml:space="preserve">otential students might consider the length of the course, the cost, and the job prospects afterwards. They </w:t>
      </w:r>
      <w:r w:rsidR="00FD4508">
        <w:t xml:space="preserve">may </w:t>
      </w:r>
      <w:r w:rsidR="00FB63F5">
        <w:t xml:space="preserve">also weigh up less tangible aspects </w:t>
      </w:r>
      <w:r w:rsidR="00EF3811">
        <w:t>relating</w:t>
      </w:r>
      <w:r w:rsidR="00FB63F5">
        <w:t xml:space="preserve"> to whether they’ll like the course or the job they get at the end</w:t>
      </w:r>
      <w:r w:rsidR="00A10582">
        <w:t xml:space="preserve"> (Long </w:t>
      </w:r>
      <w:r w:rsidR="00EF3811">
        <w:t>&amp;</w:t>
      </w:r>
      <w:r w:rsidR="00A10582">
        <w:t xml:space="preserve"> Shah 2008).</w:t>
      </w:r>
    </w:p>
    <w:p w:rsidR="00FB63F5" w:rsidRDefault="00FB63F5" w:rsidP="00FB63F5">
      <w:pPr>
        <w:pStyle w:val="Text"/>
      </w:pPr>
      <w:r>
        <w:t xml:space="preserve">This section of the </w:t>
      </w:r>
      <w:r w:rsidR="00BD3278">
        <w:t>paper</w:t>
      </w:r>
      <w:r>
        <w:t xml:space="preserve"> explores </w:t>
      </w:r>
      <w:r w:rsidR="00BD3278">
        <w:t xml:space="preserve">recently </w:t>
      </w:r>
      <w:r>
        <w:t xml:space="preserve">published work </w:t>
      </w:r>
      <w:r w:rsidR="00BD3278">
        <w:t xml:space="preserve">investigating </w:t>
      </w:r>
      <w:r>
        <w:t>the return on investment for individuals</w:t>
      </w:r>
      <w:r w:rsidR="00A10582">
        <w:t>, including a consideration of the difficulties in measuring it</w:t>
      </w:r>
      <w:r w:rsidR="00B73F99">
        <w:t>. W</w:t>
      </w:r>
      <w:r>
        <w:t xml:space="preserve">ork on </w:t>
      </w:r>
      <w:r w:rsidR="00BD3278">
        <w:t>other</w:t>
      </w:r>
      <w:r>
        <w:t xml:space="preserve"> costs and benefits to students</w:t>
      </w:r>
      <w:r w:rsidR="00B73F99">
        <w:t xml:space="preserve"> is then summarised</w:t>
      </w:r>
      <w:r>
        <w:t>.</w:t>
      </w:r>
    </w:p>
    <w:p w:rsidR="006C4FAA" w:rsidRDefault="006C4FAA">
      <w:pPr>
        <w:spacing w:before="0" w:line="240" w:lineRule="auto"/>
        <w:rPr>
          <w:rFonts w:ascii="Arial" w:hAnsi="Arial" w:cs="Tahoma"/>
          <w:color w:val="000000"/>
          <w:sz w:val="24"/>
        </w:rPr>
      </w:pPr>
      <w:bookmarkStart w:id="98" w:name="_Toc453946824"/>
      <w:bookmarkStart w:id="99" w:name="_Toc454353034"/>
      <w:r>
        <w:br w:type="page"/>
      </w:r>
    </w:p>
    <w:p w:rsidR="00FB63F5" w:rsidRDefault="00CE4D8E" w:rsidP="00FB63F5">
      <w:pPr>
        <w:pStyle w:val="Heading3"/>
      </w:pPr>
      <w:r>
        <w:lastRenderedPageBreak/>
        <w:t>Challenges in e</w:t>
      </w:r>
      <w:r w:rsidR="00FB63F5">
        <w:t>stimating the private return on investment</w:t>
      </w:r>
      <w:bookmarkEnd w:id="98"/>
      <w:bookmarkEnd w:id="99"/>
      <w:r w:rsidR="00FB63F5">
        <w:t xml:space="preserve"> </w:t>
      </w:r>
    </w:p>
    <w:p w:rsidR="00AD4BA1" w:rsidRDefault="00D81431" w:rsidP="00FB63F5">
      <w:pPr>
        <w:pStyle w:val="Text"/>
      </w:pPr>
      <w:r>
        <w:t xml:space="preserve">The private return </w:t>
      </w:r>
      <w:r w:rsidR="00EF3811">
        <w:t>from</w:t>
      </w:r>
      <w:r>
        <w:t xml:space="preserve"> education and training is based on the economic costs and </w:t>
      </w:r>
      <w:r w:rsidR="00B73F99">
        <w:t xml:space="preserve">the </w:t>
      </w:r>
      <w:r>
        <w:t xml:space="preserve">gains for the individual. </w:t>
      </w:r>
      <w:r w:rsidR="004347B9">
        <w:t>The return on investment studies included in this paper show consider</w:t>
      </w:r>
      <w:r w:rsidR="00FB63F5">
        <w:t xml:space="preserve">able </w:t>
      </w:r>
      <w:r w:rsidR="004347B9">
        <w:t>variability</w:t>
      </w:r>
      <w:r w:rsidR="00FB63F5">
        <w:t xml:space="preserve"> in the findings. Long and Shah (2008) describe a number of reasons why estimates of private return on investment vary. These include</w:t>
      </w:r>
      <w:r w:rsidR="006A0407">
        <w:t xml:space="preserve"> differences in</w:t>
      </w:r>
      <w:r w:rsidR="00FB63F5">
        <w:t xml:space="preserve">: </w:t>
      </w:r>
    </w:p>
    <w:p w:rsidR="00AD4BA1" w:rsidRDefault="004347B9" w:rsidP="00AD4BA1">
      <w:pPr>
        <w:pStyle w:val="Dotpoint1"/>
      </w:pPr>
      <w:r>
        <w:t xml:space="preserve">the </w:t>
      </w:r>
      <w:r w:rsidR="00FB63F5">
        <w:t>na</w:t>
      </w:r>
      <w:r w:rsidR="00EF3811">
        <w:t>ture of the data being analysed</w:t>
      </w:r>
      <w:r w:rsidR="00FB63F5">
        <w:t xml:space="preserve"> </w:t>
      </w:r>
    </w:p>
    <w:p w:rsidR="00AD4BA1" w:rsidRDefault="004347B9" w:rsidP="00AD4BA1">
      <w:pPr>
        <w:pStyle w:val="Dotpoint1"/>
      </w:pPr>
      <w:r>
        <w:t xml:space="preserve">the </w:t>
      </w:r>
      <w:r w:rsidR="00EF3811">
        <w:t>population of interest</w:t>
      </w:r>
      <w:r w:rsidR="00FB63F5">
        <w:t xml:space="preserve"> </w:t>
      </w:r>
    </w:p>
    <w:p w:rsidR="00AD4BA1" w:rsidRDefault="004347B9" w:rsidP="00AD4BA1">
      <w:pPr>
        <w:pStyle w:val="Dotpoint1"/>
      </w:pPr>
      <w:r>
        <w:t xml:space="preserve">how </w:t>
      </w:r>
      <w:r w:rsidR="00FB63F5">
        <w:t>earnings or employment</w:t>
      </w:r>
      <w:r>
        <w:t xml:space="preserve"> </w:t>
      </w:r>
      <w:r w:rsidR="00EF3811">
        <w:t>are</w:t>
      </w:r>
      <w:r>
        <w:t xml:space="preserve"> measured</w:t>
      </w:r>
      <w:r w:rsidR="00EF3811">
        <w:t xml:space="preserve"> (gross or after-tax</w:t>
      </w:r>
      <w:r w:rsidR="00FB63F5">
        <w:t xml:space="preserve"> income or </w:t>
      </w:r>
      <w:r w:rsidR="00EF3811">
        <w:t>earnings, per hour or per week)</w:t>
      </w:r>
      <w:r w:rsidR="00FB63F5">
        <w:t xml:space="preserve"> </w:t>
      </w:r>
    </w:p>
    <w:p w:rsidR="00AD4BA1" w:rsidRDefault="004347B9" w:rsidP="00AD4BA1">
      <w:pPr>
        <w:pStyle w:val="Dotpoint1"/>
      </w:pPr>
      <w:r>
        <w:t xml:space="preserve">how </w:t>
      </w:r>
      <w:r w:rsidR="00FB63F5">
        <w:t>educational qualification</w:t>
      </w:r>
      <w:r>
        <w:t>s are classified or measured</w:t>
      </w:r>
      <w:r w:rsidR="00FB63F5">
        <w:t xml:space="preserve"> (</w:t>
      </w:r>
      <w:r w:rsidR="00EF3811">
        <w:t>for example,</w:t>
      </w:r>
      <w:r w:rsidR="00FB63F5">
        <w:t xml:space="preserve"> pre-</w:t>
      </w:r>
      <w:r w:rsidR="00EF3811">
        <w:t>Australian Qualifications Framework</w:t>
      </w:r>
      <w:r w:rsidR="00FB63F5">
        <w:t xml:space="preserve"> or after; highest level of education or</w:t>
      </w:r>
      <w:r w:rsidR="00EF3811">
        <w:t xml:space="preserve"> using multiple qualifications)</w:t>
      </w:r>
      <w:r w:rsidR="00FB63F5">
        <w:t xml:space="preserve"> </w:t>
      </w:r>
    </w:p>
    <w:p w:rsidR="00AD4BA1" w:rsidRDefault="004347B9" w:rsidP="00AD4BA1">
      <w:pPr>
        <w:pStyle w:val="Dotpoint1"/>
      </w:pPr>
      <w:r>
        <w:t xml:space="preserve">the </w:t>
      </w:r>
      <w:r w:rsidR="006A0407">
        <w:t>levels of</w:t>
      </w:r>
      <w:r w:rsidR="00FB63F5">
        <w:t xml:space="preserve"> educational attainment</w:t>
      </w:r>
      <w:r w:rsidR="006A0407">
        <w:t xml:space="preserve"> compared</w:t>
      </w:r>
      <w:r w:rsidR="00FB63F5">
        <w:t xml:space="preserve"> </w:t>
      </w:r>
    </w:p>
    <w:p w:rsidR="004347B9" w:rsidRDefault="00EF3811" w:rsidP="00AD4BA1">
      <w:pPr>
        <w:pStyle w:val="Dotpoint1"/>
      </w:pPr>
      <w:r>
        <w:t>the</w:t>
      </w:r>
      <w:r w:rsidR="004347B9">
        <w:t xml:space="preserve"> </w:t>
      </w:r>
      <w:r>
        <w:t>control variables</w:t>
      </w:r>
      <w:r w:rsidR="004347B9">
        <w:t xml:space="preserve"> </w:t>
      </w:r>
      <w:r>
        <w:t>used</w:t>
      </w:r>
      <w:r w:rsidR="00FB63F5">
        <w:t xml:space="preserve"> </w:t>
      </w:r>
    </w:p>
    <w:p w:rsidR="00AD4BA1" w:rsidRDefault="004347B9" w:rsidP="00AD4BA1">
      <w:pPr>
        <w:pStyle w:val="Dotpoint1"/>
      </w:pPr>
      <w:r>
        <w:t xml:space="preserve">the </w:t>
      </w:r>
      <w:r w:rsidR="00FB63F5">
        <w:t>statistical techniques emplo</w:t>
      </w:r>
      <w:r w:rsidR="00EF3811">
        <w:t>yed</w:t>
      </w:r>
      <w:r w:rsidR="00FB63F5">
        <w:t xml:space="preserve"> </w:t>
      </w:r>
    </w:p>
    <w:p w:rsidR="00AD4BA1" w:rsidRDefault="004347B9" w:rsidP="00AD4BA1">
      <w:pPr>
        <w:pStyle w:val="Dotpoint1"/>
      </w:pPr>
      <w:proofErr w:type="gramStart"/>
      <w:r>
        <w:t>the</w:t>
      </w:r>
      <w:proofErr w:type="gramEnd"/>
      <w:r>
        <w:t xml:space="preserve"> </w:t>
      </w:r>
      <w:r w:rsidR="00FB63F5">
        <w:t xml:space="preserve">measurement of time. </w:t>
      </w:r>
    </w:p>
    <w:p w:rsidR="00FB63F5" w:rsidRDefault="004347B9" w:rsidP="00AD4BA1">
      <w:pPr>
        <w:pStyle w:val="Text"/>
      </w:pPr>
      <w:r>
        <w:t>D</w:t>
      </w:r>
      <w:r w:rsidR="00FB63F5">
        <w:t>ecisions about comparison groups, the degree of disaggreg</w:t>
      </w:r>
      <w:r w:rsidR="008C5F36">
        <w:t>ation of education levels, data</w:t>
      </w:r>
      <w:r w:rsidR="00FB63F5">
        <w:t>sets and the statistical techniques used all</w:t>
      </w:r>
      <w:r w:rsidR="00387AF4">
        <w:t xml:space="preserve"> have an</w:t>
      </w:r>
      <w:r w:rsidR="00FB63F5">
        <w:t xml:space="preserve"> impact on the results. The variables</w:t>
      </w:r>
      <w:r w:rsidR="00D81431">
        <w:t xml:space="preserve"> used</w:t>
      </w:r>
      <w:r w:rsidR="001B3855">
        <w:t xml:space="preserve"> — </w:t>
      </w:r>
      <w:r w:rsidR="00AD4BA1">
        <w:t>noting that</w:t>
      </w:r>
      <w:r w:rsidR="00D81431">
        <w:t xml:space="preserve"> </w:t>
      </w:r>
      <w:r w:rsidR="00FB63F5">
        <w:t xml:space="preserve">not all </w:t>
      </w:r>
      <w:r w:rsidR="00D81431">
        <w:t xml:space="preserve">are </w:t>
      </w:r>
      <w:r w:rsidR="00FB63F5">
        <w:t>av</w:t>
      </w:r>
      <w:r w:rsidR="008C5F36">
        <w:t>ailable in all data</w:t>
      </w:r>
      <w:r w:rsidR="00FB63F5">
        <w:t>sets</w:t>
      </w:r>
      <w:r w:rsidR="001B3855">
        <w:t xml:space="preserve"> — </w:t>
      </w:r>
      <w:r w:rsidR="00FB63F5">
        <w:t>make a difference.</w:t>
      </w:r>
    </w:p>
    <w:p w:rsidR="00FB63F5" w:rsidRDefault="00FB63F5" w:rsidP="00FB63F5">
      <w:pPr>
        <w:pStyle w:val="Text"/>
      </w:pPr>
      <w:r>
        <w:t xml:space="preserve">In terms of how returns </w:t>
      </w:r>
      <w:r w:rsidR="008C5F36">
        <w:t>from</w:t>
      </w:r>
      <w:r>
        <w:t xml:space="preserve"> VET have been estimated in Australia, Lee and </w:t>
      </w:r>
      <w:proofErr w:type="spellStart"/>
      <w:r>
        <w:t>Coelli</w:t>
      </w:r>
      <w:proofErr w:type="spellEnd"/>
      <w:r>
        <w:t xml:space="preserve"> (2010) explain that there have been two main approaches</w:t>
      </w:r>
      <w:r w:rsidR="008C609B">
        <w:t>.</w:t>
      </w:r>
      <w:r w:rsidR="00B73F99">
        <w:rPr>
          <w:rStyle w:val="FootnoteReference"/>
        </w:rPr>
        <w:footnoteReference w:id="1"/>
      </w:r>
      <w:r w:rsidR="00B73F99">
        <w:t xml:space="preserve"> </w:t>
      </w:r>
      <w:r w:rsidR="008C609B">
        <w:t>T</w:t>
      </w:r>
      <w:r>
        <w:t>he first is based on calculating an internal rate of return (I</w:t>
      </w:r>
      <w:r w:rsidR="005728AB">
        <w:t>RR) from investing in education</w:t>
      </w:r>
      <w:r w:rsidR="008C609B">
        <w:t>.</w:t>
      </w:r>
      <w:r>
        <w:t xml:space="preserve"> </w:t>
      </w:r>
      <w:r w:rsidR="008C609B">
        <w:t>An</w:t>
      </w:r>
      <w:r w:rsidR="00DB708E">
        <w:t xml:space="preserve"> alternative</w:t>
      </w:r>
      <w:r>
        <w:t xml:space="preserve"> approach is to estimate a Mincer equation for labour market earnings. </w:t>
      </w:r>
    </w:p>
    <w:p w:rsidR="00FB63F5" w:rsidRDefault="00387AF4" w:rsidP="00FB63F5">
      <w:pPr>
        <w:pStyle w:val="Text"/>
      </w:pPr>
      <w:r>
        <w:t xml:space="preserve">Regardless of the approach used to estimate the private return </w:t>
      </w:r>
      <w:r w:rsidR="008C5F36">
        <w:t>from</w:t>
      </w:r>
      <w:r>
        <w:t xml:space="preserve"> VET, c</w:t>
      </w:r>
      <w:r w:rsidR="00FB63F5">
        <w:t>omplexities in the VET system make it difficult to input accurate training costs</w:t>
      </w:r>
      <w:r>
        <w:t xml:space="preserve"> </w:t>
      </w:r>
      <w:r w:rsidR="00FB63F5">
        <w:t xml:space="preserve">(Long </w:t>
      </w:r>
      <w:r w:rsidR="008C5F36">
        <w:t>&amp;</w:t>
      </w:r>
      <w:r w:rsidR="00FB63F5">
        <w:t xml:space="preserve"> Shah 2008). Much </w:t>
      </w:r>
      <w:r w:rsidR="00B73F99">
        <w:t>VET</w:t>
      </w:r>
      <w:r w:rsidR="00FB63F5">
        <w:t xml:space="preserve"> provision </w:t>
      </w:r>
      <w:r w:rsidR="00B73F99">
        <w:t>occurs</w:t>
      </w:r>
      <w:r w:rsidR="00FB63F5">
        <w:t xml:space="preserve"> through government-supported places</w:t>
      </w:r>
      <w:r w:rsidR="00B73F99">
        <w:t>,</w:t>
      </w:r>
      <w:r w:rsidR="00FB63F5">
        <w:t xml:space="preserve"> but there is a substantial proportion of privately provided VET that is reliant on fee-for-service</w:t>
      </w:r>
      <w:r w:rsidR="00B73F99">
        <w:t xml:space="preserve"> activity</w:t>
      </w:r>
      <w:r w:rsidR="00FB63F5">
        <w:t>.</w:t>
      </w:r>
      <w:r w:rsidR="00517E43">
        <w:t xml:space="preserve"> Until</w:t>
      </w:r>
      <w:r w:rsidR="006A0407">
        <w:t xml:space="preserve"> very</w:t>
      </w:r>
      <w:r w:rsidR="00517E43">
        <w:t xml:space="preserve"> recently, </w:t>
      </w:r>
      <w:r w:rsidR="00B73F99">
        <w:t>data on privately funded VET have</w:t>
      </w:r>
      <w:r w:rsidR="00517E43">
        <w:t xml:space="preserve"> not been collected in a compr</w:t>
      </w:r>
      <w:r w:rsidR="00B73F99">
        <w:t>ehensive manner and have</w:t>
      </w:r>
      <w:r w:rsidR="00517E43">
        <w:t xml:space="preserve"> therefore been missing from studies on the private return </w:t>
      </w:r>
      <w:r w:rsidR="008C5F36">
        <w:t>from</w:t>
      </w:r>
      <w:r w:rsidR="00517E43">
        <w:t xml:space="preserve"> VET. </w:t>
      </w:r>
      <w:r w:rsidR="00FB63F5">
        <w:t>Additionally, some forms of VET,</w:t>
      </w:r>
      <w:r w:rsidR="008C5F36">
        <w:t xml:space="preserve"> such as</w:t>
      </w:r>
      <w:r w:rsidR="00FB63F5">
        <w:t xml:space="preserve"> non-a</w:t>
      </w:r>
      <w:r w:rsidR="00B73F99">
        <w:t xml:space="preserve">ccredited training conducted in </w:t>
      </w:r>
      <w:r w:rsidR="00FB63F5">
        <w:t>house by private companies, are also missing from calculations.</w:t>
      </w:r>
      <w:r w:rsidR="00812185">
        <w:t xml:space="preserve"> </w:t>
      </w:r>
      <w:r w:rsidR="00156195">
        <w:t>A</w:t>
      </w:r>
      <w:r w:rsidR="00812185">
        <w:t xml:space="preserve">gain, clarity around the definition of training and what is in scope for any given analysis </w:t>
      </w:r>
      <w:r w:rsidR="008C5F36">
        <w:t>are</w:t>
      </w:r>
      <w:r w:rsidR="00812185">
        <w:t xml:space="preserve"> important.</w:t>
      </w:r>
    </w:p>
    <w:p w:rsidR="00DD02B9" w:rsidRPr="006F1A64" w:rsidRDefault="00F83916" w:rsidP="00FB63F5">
      <w:pPr>
        <w:pStyle w:val="Text"/>
      </w:pPr>
      <w:r w:rsidRPr="006F1A64">
        <w:t>The</w:t>
      </w:r>
      <w:r w:rsidR="00DD02B9" w:rsidRPr="006F1A64">
        <w:t xml:space="preserve"> introduction of various student entitlement</w:t>
      </w:r>
      <w:r w:rsidR="00530D24" w:rsidRPr="006F1A64">
        <w:t xml:space="preserve"> models</w:t>
      </w:r>
      <w:r w:rsidR="00DD02B9" w:rsidRPr="006F1A64">
        <w:t xml:space="preserve"> </w:t>
      </w:r>
      <w:r w:rsidRPr="006F1A64">
        <w:t xml:space="preserve">and VET FEE-HELP </w:t>
      </w:r>
      <w:r w:rsidR="00530D24" w:rsidRPr="006F1A64">
        <w:t xml:space="preserve">increases the complexity of </w:t>
      </w:r>
      <w:r w:rsidR="006F1A64" w:rsidRPr="006F1A64">
        <w:t>who pays for training and when</w:t>
      </w:r>
      <w:r w:rsidR="00530D24" w:rsidRPr="006F1A64">
        <w:t xml:space="preserve"> costs are </w:t>
      </w:r>
      <w:r w:rsidR="006F1A64" w:rsidRPr="006F1A64">
        <w:t>incurred</w:t>
      </w:r>
      <w:r w:rsidR="00530D24" w:rsidRPr="006F1A64">
        <w:t xml:space="preserve"> and </w:t>
      </w:r>
      <w:r w:rsidRPr="006F1A64">
        <w:t xml:space="preserve">raises questions </w:t>
      </w:r>
      <w:r w:rsidR="008C5F36">
        <w:t>about</w:t>
      </w:r>
      <w:r w:rsidRPr="006F1A64">
        <w:t xml:space="preserve"> how these might influence the private return </w:t>
      </w:r>
      <w:r w:rsidR="008C5F36">
        <w:t>from</w:t>
      </w:r>
      <w:r w:rsidRPr="006F1A64">
        <w:t xml:space="preserve"> education and training. Given </w:t>
      </w:r>
      <w:r w:rsidR="008C5F36">
        <w:t xml:space="preserve">that </w:t>
      </w:r>
      <w:r w:rsidRPr="006F1A64">
        <w:t xml:space="preserve">these funding changes </w:t>
      </w:r>
      <w:r w:rsidR="00A521C2">
        <w:t xml:space="preserve">in the VET sector </w:t>
      </w:r>
      <w:r w:rsidRPr="006F1A64">
        <w:t xml:space="preserve">have been relatively recent, it is too early to determine </w:t>
      </w:r>
      <w:r w:rsidR="00530D24" w:rsidRPr="006F1A64">
        <w:t xml:space="preserve">empirically </w:t>
      </w:r>
      <w:r w:rsidRPr="006F1A64">
        <w:t xml:space="preserve">what the impacts have been (if any). However, </w:t>
      </w:r>
      <w:r w:rsidR="008C5F36">
        <w:t>in terms of income-</w:t>
      </w:r>
      <w:r w:rsidR="006F1A64" w:rsidRPr="006F1A64">
        <w:t xml:space="preserve">contingent loans, </w:t>
      </w:r>
      <w:r w:rsidR="00530D24" w:rsidRPr="006F1A64">
        <w:t>research that looked at how the introduction of</w:t>
      </w:r>
      <w:r w:rsidR="009625A8">
        <w:t xml:space="preserve"> </w:t>
      </w:r>
      <w:r w:rsidR="009625A8" w:rsidRPr="009625A8">
        <w:t>Higher Education Contribution Scheme</w:t>
      </w:r>
      <w:r w:rsidR="00530D24" w:rsidRPr="006F1A64">
        <w:t xml:space="preserve"> </w:t>
      </w:r>
      <w:r w:rsidR="009625A8">
        <w:t>(</w:t>
      </w:r>
      <w:r w:rsidR="00530D24" w:rsidRPr="006F1A64">
        <w:t>HECS</w:t>
      </w:r>
      <w:r w:rsidR="009625A8">
        <w:t>)</w:t>
      </w:r>
      <w:r w:rsidR="00530D24" w:rsidRPr="006F1A64">
        <w:t xml:space="preserve"> influenced the private returns </w:t>
      </w:r>
      <w:r w:rsidR="0045603A">
        <w:t>from</w:t>
      </w:r>
      <w:r w:rsidR="00530D24" w:rsidRPr="006F1A64">
        <w:t xml:space="preserve"> higher education found it had little discernible effect (Chapman, Rodrigues </w:t>
      </w:r>
      <w:r w:rsidR="008C5F36">
        <w:t>&amp;</w:t>
      </w:r>
      <w:r w:rsidR="00530D24" w:rsidRPr="006F1A64">
        <w:t xml:space="preserve"> Ryan 2007).</w:t>
      </w:r>
      <w:r w:rsidRPr="006F1A64">
        <w:t xml:space="preserve"> </w:t>
      </w:r>
    </w:p>
    <w:p w:rsidR="00FB63F5" w:rsidRDefault="00FB63F5" w:rsidP="00FB63F5">
      <w:pPr>
        <w:pStyle w:val="Text"/>
      </w:pPr>
      <w:r>
        <w:lastRenderedPageBreak/>
        <w:t>VET tuition costs (which can b</w:t>
      </w:r>
      <w:r w:rsidR="008C5F36">
        <w:t>e borne by government, students</w:t>
      </w:r>
      <w:r>
        <w:t xml:space="preserve"> and/or business) are only one type of cost that can be </w:t>
      </w:r>
      <w:r w:rsidR="003D165D">
        <w:t xml:space="preserve">incurred and hence </w:t>
      </w:r>
      <w:r>
        <w:t>considered in estimation</w:t>
      </w:r>
      <w:r w:rsidR="00387AF4">
        <w:t>s</w:t>
      </w:r>
      <w:r>
        <w:t xml:space="preserve"> of </w:t>
      </w:r>
      <w:r w:rsidR="00387AF4">
        <w:t xml:space="preserve">the </w:t>
      </w:r>
      <w:r>
        <w:t xml:space="preserve">return </w:t>
      </w:r>
      <w:r w:rsidR="008C5F36">
        <w:t>from</w:t>
      </w:r>
      <w:r>
        <w:t xml:space="preserve"> VET. Other costs include opportunity costs (forgone or reduced earnings while studying) and non-completion costs, where a student enrols and does not obtain a qualification and hence does not obtain the full, or possibly any, financial benefit from their incomplete study (Long </w:t>
      </w:r>
      <w:r w:rsidR="008C5F36">
        <w:t>&amp;</w:t>
      </w:r>
      <w:r>
        <w:t xml:space="preserve"> Shah 2008</w:t>
      </w:r>
      <w:r w:rsidR="003D165D">
        <w:t>). A</w:t>
      </w:r>
      <w:r>
        <w:t xml:space="preserve"> distinct characteristic of the VET sector is that large numbers of students do not complete a qualification</w:t>
      </w:r>
      <w:r w:rsidR="003D165D">
        <w:t xml:space="preserve"> (</w:t>
      </w:r>
      <w:proofErr w:type="spellStart"/>
      <w:r w:rsidR="003D165D">
        <w:t>Karmel</w:t>
      </w:r>
      <w:proofErr w:type="spellEnd"/>
      <w:r w:rsidR="003D165D">
        <w:t xml:space="preserve"> </w:t>
      </w:r>
      <w:r w:rsidR="008C5F36">
        <w:t>&amp;</w:t>
      </w:r>
      <w:r w:rsidR="003D165D">
        <w:t xml:space="preserve"> Nguyen 2006)</w:t>
      </w:r>
      <w:r w:rsidR="008C2BE4">
        <w:t>. For example, the completion rate of gov</w:t>
      </w:r>
      <w:r w:rsidR="008C5F36">
        <w:t>ernment-funded VET programs at c</w:t>
      </w:r>
      <w:r w:rsidR="008C2BE4">
        <w:t>ertificate I and above that were c</w:t>
      </w:r>
      <w:r w:rsidR="008C5F36">
        <w:t>ommenced in 2013 was 34%</w:t>
      </w:r>
      <w:r w:rsidR="008C2BE4">
        <w:t xml:space="preserve"> (NCVER 2015</w:t>
      </w:r>
      <w:r w:rsidR="00B90E6B">
        <w:t>b</w:t>
      </w:r>
      <w:r w:rsidR="008C2BE4">
        <w:t>)</w:t>
      </w:r>
      <w:r>
        <w:t xml:space="preserve">. Many </w:t>
      </w:r>
      <w:r w:rsidR="008C2BE4">
        <w:t xml:space="preserve">students </w:t>
      </w:r>
      <w:r>
        <w:t xml:space="preserve">seek </w:t>
      </w:r>
      <w:r w:rsidR="008F0C6E">
        <w:t>to gain specific</w:t>
      </w:r>
      <w:r>
        <w:t xml:space="preserve"> skills and may choose to complete only </w:t>
      </w:r>
      <w:r w:rsidR="0045603A">
        <w:t xml:space="preserve">the modules </w:t>
      </w:r>
      <w:r>
        <w:t>relevant</w:t>
      </w:r>
      <w:r w:rsidR="0045603A">
        <w:t xml:space="preserve"> to them</w:t>
      </w:r>
      <w:r w:rsidR="008F0C6E">
        <w:t>, possibly limiting the potential financial benefit that might come with the full qualification</w:t>
      </w:r>
      <w:r w:rsidR="008C5F36">
        <w:t xml:space="preserve">. </w:t>
      </w:r>
      <w:r>
        <w:t>These non-tuition costs of education and training can be difficult to estimate.</w:t>
      </w:r>
    </w:p>
    <w:p w:rsidR="00FB63F5" w:rsidRDefault="00FB63F5" w:rsidP="00FB63F5">
      <w:pPr>
        <w:pStyle w:val="Text"/>
      </w:pPr>
      <w:r w:rsidRPr="00AE7BBA">
        <w:t xml:space="preserve">Other factors can influence estimates of </w:t>
      </w:r>
      <w:r w:rsidR="0045603A">
        <w:t xml:space="preserve">the </w:t>
      </w:r>
      <w:r w:rsidRPr="00AE7BBA">
        <w:t>return</w:t>
      </w:r>
      <w:r w:rsidR="0045603A">
        <w:t>s</w:t>
      </w:r>
      <w:r w:rsidRPr="00AE7BBA">
        <w:t xml:space="preserve"> </w:t>
      </w:r>
      <w:r w:rsidR="008C5F36">
        <w:t>from</w:t>
      </w:r>
      <w:r w:rsidRPr="00AE7BBA">
        <w:t xml:space="preserve"> education</w:t>
      </w:r>
      <w:r w:rsidR="008E23EC">
        <w:t xml:space="preserve">, such as </w:t>
      </w:r>
      <w:r w:rsidR="006A0407">
        <w:t xml:space="preserve">individual </w:t>
      </w:r>
      <w:r w:rsidR="008E23EC">
        <w:t>ability</w:t>
      </w:r>
      <w:r w:rsidRPr="00AE7BBA">
        <w:t>. Leigh</w:t>
      </w:r>
      <w:r>
        <w:t xml:space="preserve"> (2008) explains </w:t>
      </w:r>
      <w:r w:rsidR="008E23EC">
        <w:t>that a</w:t>
      </w:r>
      <w:r>
        <w:t xml:space="preserve">n individual who undertakes more education may possess traits that would have led them to perform better in the labour market </w:t>
      </w:r>
      <w:r w:rsidR="0045603A">
        <w:t>irrespective of whether</w:t>
      </w:r>
      <w:r>
        <w:t xml:space="preserve"> </w:t>
      </w:r>
      <w:r w:rsidR="0045603A">
        <w:t>they had</w:t>
      </w:r>
      <w:r>
        <w:t xml:space="preserve"> completed higher levels of education. Several studies are cited that </w:t>
      </w:r>
      <w:r w:rsidR="0045603A">
        <w:t>showed</w:t>
      </w:r>
      <w:r>
        <w:t xml:space="preserve"> various degrees of ability bias, ranging from around 9% upwards to the order of 40%.</w:t>
      </w:r>
      <w:r w:rsidR="005D364A">
        <w:t xml:space="preserve"> These types of less tangible factors are not routinely </w:t>
      </w:r>
      <w:r w:rsidR="008C5F36">
        <w:t>taken into account</w:t>
      </w:r>
      <w:r w:rsidR="005D364A">
        <w:t xml:space="preserve"> in </w:t>
      </w:r>
      <w:r w:rsidR="003D165D">
        <w:t xml:space="preserve">estimations of the return </w:t>
      </w:r>
      <w:r w:rsidR="008C5F36">
        <w:t>from</w:t>
      </w:r>
      <w:r w:rsidR="003D165D">
        <w:t xml:space="preserve"> education and training</w:t>
      </w:r>
      <w:r w:rsidR="005D364A">
        <w:t>.</w:t>
      </w:r>
      <w:r w:rsidR="005F7EBB">
        <w:t xml:space="preserve"> </w:t>
      </w:r>
    </w:p>
    <w:p w:rsidR="002C767E" w:rsidRDefault="00FB63F5" w:rsidP="00FB63F5">
      <w:pPr>
        <w:pStyle w:val="Text"/>
      </w:pPr>
      <w:r>
        <w:t xml:space="preserve">The discussion </w:t>
      </w:r>
      <w:r w:rsidR="00EE6215">
        <w:t>above</w:t>
      </w:r>
      <w:r>
        <w:t xml:space="preserve"> described the level of variability and complexity involved in estimating the private return </w:t>
      </w:r>
      <w:r w:rsidR="00EE6215">
        <w:t>from</w:t>
      </w:r>
      <w:r>
        <w:t xml:space="preserve"> VET. </w:t>
      </w:r>
      <w:r w:rsidR="00EE6215">
        <w:t>While</w:t>
      </w:r>
      <w:r w:rsidR="002C767E">
        <w:t xml:space="preserve"> a large array of variables potentially influence</w:t>
      </w:r>
      <w:r w:rsidR="00EE6215">
        <w:t>s</w:t>
      </w:r>
      <w:r w:rsidR="002C767E">
        <w:t xml:space="preserve"> the private returns, the incorporation of these into analyses is limited by their</w:t>
      </w:r>
      <w:r w:rsidR="00EE6215">
        <w:t xml:space="preserve"> availability in different data</w:t>
      </w:r>
      <w:r w:rsidR="002C767E">
        <w:t xml:space="preserve">sets, and indeed, how measurable they are in the first place. </w:t>
      </w:r>
    </w:p>
    <w:p w:rsidR="00FB63F5" w:rsidRDefault="00FB63F5" w:rsidP="00FB63F5">
      <w:pPr>
        <w:pStyle w:val="Text"/>
      </w:pPr>
      <w:r>
        <w:t>The following section summarises the main findings from</w:t>
      </w:r>
      <w:r w:rsidR="008E23EC">
        <w:t xml:space="preserve"> a</w:t>
      </w:r>
      <w:r>
        <w:t xml:space="preserve"> number of research studies that have investigated the private returns </w:t>
      </w:r>
      <w:r w:rsidR="00EE6215">
        <w:t>from</w:t>
      </w:r>
      <w:r>
        <w:t xml:space="preserve"> VET. </w:t>
      </w:r>
    </w:p>
    <w:p w:rsidR="00FB63F5" w:rsidRDefault="00FB63F5" w:rsidP="00FB63F5">
      <w:pPr>
        <w:pStyle w:val="Heading3"/>
      </w:pPr>
      <w:bookmarkStart w:id="100" w:name="_Toc453946825"/>
      <w:bookmarkStart w:id="101" w:name="_Toc454353035"/>
      <w:r>
        <w:t xml:space="preserve">The private return </w:t>
      </w:r>
      <w:r w:rsidR="00EB38E1">
        <w:t>from</w:t>
      </w:r>
      <w:r>
        <w:t xml:space="preserve"> VET</w:t>
      </w:r>
      <w:r w:rsidR="00704A9D">
        <w:rPr>
          <w:rStyle w:val="FootnoteReference"/>
        </w:rPr>
        <w:footnoteReference w:id="2"/>
      </w:r>
      <w:bookmarkEnd w:id="100"/>
      <w:bookmarkEnd w:id="101"/>
    </w:p>
    <w:p w:rsidR="00FB63F5" w:rsidRDefault="006A0407" w:rsidP="00FB63F5">
      <w:pPr>
        <w:pStyle w:val="Text"/>
      </w:pPr>
      <w:r>
        <w:t>T</w:t>
      </w:r>
      <w:r w:rsidR="00FB63F5">
        <w:t>he value of completing a VET qualification</w:t>
      </w:r>
      <w:r>
        <w:t xml:space="preserve"> varies</w:t>
      </w:r>
      <w:r w:rsidR="00FB63F5">
        <w:t xml:space="preserve"> — </w:t>
      </w:r>
      <w:r w:rsidR="007F76DA">
        <w:t xml:space="preserve">some students experience positive wage returns </w:t>
      </w:r>
      <w:r w:rsidR="00FB63F5">
        <w:t>from completing a VET qualification</w:t>
      </w:r>
      <w:r w:rsidR="007F76DA">
        <w:t>, while others do not</w:t>
      </w:r>
      <w:r w:rsidRPr="006A0407">
        <w:t xml:space="preserve"> </w:t>
      </w:r>
      <w:r>
        <w:t>(</w:t>
      </w:r>
      <w:proofErr w:type="spellStart"/>
      <w:r>
        <w:t>Karmel</w:t>
      </w:r>
      <w:proofErr w:type="spellEnd"/>
      <w:r>
        <w:t xml:space="preserve"> </w:t>
      </w:r>
      <w:r w:rsidR="00EE6215">
        <w:t>&amp;</w:t>
      </w:r>
      <w:r>
        <w:t xml:space="preserve"> Nguyen 2006)</w:t>
      </w:r>
      <w:r w:rsidR="00FB63F5">
        <w:t xml:space="preserve">. Teasing out the factors that make a difference between a positive return and no return is the focus of many of the published pieces of work </w:t>
      </w:r>
      <w:r w:rsidR="002F2784">
        <w:t>considered through this review of the literature.</w:t>
      </w:r>
      <w:r w:rsidR="00FB63F5">
        <w:t xml:space="preserve"> </w:t>
      </w:r>
    </w:p>
    <w:p w:rsidR="00FB63F5" w:rsidRDefault="005D588E" w:rsidP="00FB63F5">
      <w:pPr>
        <w:pStyle w:val="Text"/>
      </w:pPr>
      <w:r>
        <w:t xml:space="preserve">Understanding the mechanisms </w:t>
      </w:r>
      <w:r w:rsidR="0045603A">
        <w:t xml:space="preserve">underpinning the ways by which </w:t>
      </w:r>
      <w:r>
        <w:t xml:space="preserve">VET might result in positive wage returns is helpful in interpreting the findings from the wide variety of research studies. </w:t>
      </w:r>
      <w:r w:rsidR="00FB63F5">
        <w:t xml:space="preserve">There are two main </w:t>
      </w:r>
      <w:r w:rsidR="001C1506">
        <w:t xml:space="preserve">potential </w:t>
      </w:r>
      <w:r w:rsidR="00FB63F5">
        <w:t>benefits of VET that boost the pre-tax earnings of students</w:t>
      </w:r>
      <w:r w:rsidR="00FB63F5" w:rsidRPr="0031748D">
        <w:t xml:space="preserve"> </w:t>
      </w:r>
      <w:r w:rsidR="00FB63F5">
        <w:t xml:space="preserve">(Long </w:t>
      </w:r>
      <w:r w:rsidR="00EE6215">
        <w:t>&amp; Shah 2008;</w:t>
      </w:r>
      <w:r w:rsidR="0045603A">
        <w:t xml:space="preserve"> Independent E</w:t>
      </w:r>
      <w:r w:rsidR="00FB63F5">
        <w:t xml:space="preserve">conomics 2013). </w:t>
      </w:r>
      <w:r>
        <w:t>Firstly, t</w:t>
      </w:r>
      <w:r w:rsidR="00FB63F5">
        <w:t xml:space="preserve">he most </w:t>
      </w:r>
      <w:r w:rsidR="006A0407">
        <w:t>significant</w:t>
      </w:r>
      <w:r w:rsidR="00FB63F5">
        <w:t xml:space="preserve"> benefit </w:t>
      </w:r>
      <w:r w:rsidR="001C1506">
        <w:t>is</w:t>
      </w:r>
      <w:r w:rsidR="00FB63F5">
        <w:t xml:space="preserve"> that VET </w:t>
      </w:r>
      <w:r w:rsidR="001C1506">
        <w:t xml:space="preserve">can </w:t>
      </w:r>
      <w:r w:rsidR="00FB63F5">
        <w:t>improve the employability of students. VET graduates are</w:t>
      </w:r>
      <w:r>
        <w:t xml:space="preserve"> generally</w:t>
      </w:r>
      <w:r w:rsidR="00FB63F5">
        <w:t xml:space="preserve"> more likely to participate in the workforce, </w:t>
      </w:r>
      <w:r w:rsidR="001C1506">
        <w:t xml:space="preserve">are </w:t>
      </w:r>
      <w:r w:rsidR="00FB63F5">
        <w:t xml:space="preserve">less likely to be unemployed, and more likely to work full-time compared </w:t>
      </w:r>
      <w:r w:rsidR="00EE6215">
        <w:t>with</w:t>
      </w:r>
      <w:r w:rsidR="00FB63F5">
        <w:t xml:space="preserve"> those with no post-school education. </w:t>
      </w:r>
      <w:r>
        <w:t xml:space="preserve">Secondly, </w:t>
      </w:r>
      <w:r w:rsidR="00FB63F5">
        <w:t xml:space="preserve">VET </w:t>
      </w:r>
      <w:r w:rsidR="001C1506">
        <w:t xml:space="preserve">can </w:t>
      </w:r>
      <w:r w:rsidR="00FB63F5">
        <w:t>improve the productivity of students</w:t>
      </w:r>
      <w:r w:rsidR="001C1506">
        <w:t>,</w:t>
      </w:r>
      <w:r w:rsidR="00FB63F5">
        <w:t xml:space="preserve"> allow</w:t>
      </w:r>
      <w:r w:rsidR="001C1506">
        <w:t>ing</w:t>
      </w:r>
      <w:r w:rsidR="00EE6215">
        <w:t xml:space="preserve"> them to work in more highly </w:t>
      </w:r>
      <w:r w:rsidR="00FB63F5">
        <w:t>skilled occupations</w:t>
      </w:r>
      <w:r w:rsidR="00EE6215">
        <w:t>,</w:t>
      </w:r>
      <w:r w:rsidR="00FB63F5">
        <w:t xml:space="preserve"> which command higher wages. </w:t>
      </w:r>
    </w:p>
    <w:p w:rsidR="00A4201C" w:rsidRDefault="001C1506" w:rsidP="00FB63F5">
      <w:pPr>
        <w:pStyle w:val="Text"/>
      </w:pPr>
      <w:r>
        <w:t xml:space="preserve">These two factors were teased out by </w:t>
      </w:r>
      <w:r w:rsidR="00FB63F5">
        <w:t>Leigh (2008)</w:t>
      </w:r>
      <w:r w:rsidR="0045603A">
        <w:t>,</w:t>
      </w:r>
      <w:r w:rsidR="00FB63F5">
        <w:t xml:space="preserve"> </w:t>
      </w:r>
      <w:r>
        <w:t>who</w:t>
      </w:r>
      <w:r w:rsidR="00FB63F5">
        <w:t xml:space="preserve"> investigated </w:t>
      </w:r>
      <w:r w:rsidR="0045603A">
        <w:t>the extent to which</w:t>
      </w:r>
      <w:r w:rsidR="00FB63F5">
        <w:t xml:space="preserve"> returns </w:t>
      </w:r>
      <w:r w:rsidR="0045603A">
        <w:t>from</w:t>
      </w:r>
      <w:r w:rsidR="00FB63F5">
        <w:t xml:space="preserve"> education were due to increased productivity or participation. He found that the productivity and participation benefits varied across qualification level. </w:t>
      </w:r>
      <w:r>
        <w:t>In terms of p</w:t>
      </w:r>
      <w:r w:rsidR="00FB63F5">
        <w:t>roductivity</w:t>
      </w:r>
      <w:r>
        <w:t>,</w:t>
      </w:r>
      <w:r w:rsidR="00FB63F5">
        <w:t xml:space="preserve"> gains were high</w:t>
      </w:r>
      <w:r w:rsidR="00EE6215">
        <w:t xml:space="preserve">est for </w:t>
      </w:r>
      <w:r w:rsidR="00EE6215">
        <w:lastRenderedPageBreak/>
        <w:t>Year 12 completion and b</w:t>
      </w:r>
      <w:r w:rsidR="00FB63F5">
        <w:t xml:space="preserve">achelor degree completion. </w:t>
      </w:r>
      <w:r w:rsidR="00C575B3">
        <w:t xml:space="preserve">For VET qualifications, the effects on productivity and participation depended on whether the comparison was Year 11 or Year 12 schooling. </w:t>
      </w:r>
    </w:p>
    <w:p w:rsidR="00FB63F5" w:rsidRDefault="00FB63F5" w:rsidP="00FB63F5">
      <w:pPr>
        <w:pStyle w:val="Text"/>
      </w:pPr>
      <w:r>
        <w:t xml:space="preserve">All three levels of VET qualifications </w:t>
      </w:r>
      <w:r w:rsidR="00EE6215">
        <w:t>(certificate I/II, c</w:t>
      </w:r>
      <w:r>
        <w:t>ertifica</w:t>
      </w:r>
      <w:r w:rsidR="00EE6215">
        <w:t>te III/IV and d</w:t>
      </w:r>
      <w:r w:rsidR="001C1506">
        <w:t>iploma) were</w:t>
      </w:r>
      <w:r>
        <w:t xml:space="preserve"> associated with participation increases when compared </w:t>
      </w:r>
      <w:r w:rsidR="00EE6215">
        <w:t>with Year 11 schooling, but only certificate III/IV and d</w:t>
      </w:r>
      <w:r>
        <w:t xml:space="preserve">iplomas showed productivity increases. Compared </w:t>
      </w:r>
      <w:r w:rsidR="00EE6215">
        <w:t>with</w:t>
      </w:r>
      <w:r>
        <w:t xml:space="preserve"> Year 12</w:t>
      </w:r>
      <w:r w:rsidR="00EE6215">
        <w:t>, however, c</w:t>
      </w:r>
      <w:r>
        <w:t>ertificate III/IV had no effect on productivity or partic</w:t>
      </w:r>
      <w:r w:rsidR="00EE6215">
        <w:t>ipation, while completion of a d</w:t>
      </w:r>
      <w:r>
        <w:t xml:space="preserve">iploma still demonstrated some increased productivity and participation. </w:t>
      </w:r>
      <w:r w:rsidR="0045603A">
        <w:t>Adding a further level of complexity</w:t>
      </w:r>
      <w:r w:rsidR="00DB07AF">
        <w:t xml:space="preserve">, Leigh (2008) found that the magnitude of benefits gained through </w:t>
      </w:r>
      <w:r w:rsidR="003B1355">
        <w:t xml:space="preserve">both </w:t>
      </w:r>
      <w:r w:rsidR="00DB07AF">
        <w:t>productivity and participation varied across the earnings distribution. G</w:t>
      </w:r>
      <w:r>
        <w:t xml:space="preserve">enerally, those at the </w:t>
      </w:r>
      <w:r w:rsidR="006A0407">
        <w:t xml:space="preserve">lower end of the earnings distribution gained a larger participation benefit, while those at the </w:t>
      </w:r>
      <w:r>
        <w:t>higher end gained a larger productivity benefit from education</w:t>
      </w:r>
      <w:r w:rsidR="006A0407">
        <w:t>.</w:t>
      </w:r>
      <w:r>
        <w:t xml:space="preserve"> </w:t>
      </w:r>
    </w:p>
    <w:p w:rsidR="00FB63F5" w:rsidRDefault="00FB63F5" w:rsidP="00FB63F5">
      <w:pPr>
        <w:pStyle w:val="Text"/>
      </w:pPr>
      <w:r>
        <w:t>Noonan et al</w:t>
      </w:r>
      <w:r w:rsidR="00EE6215">
        <w:t>. (2010) also highlight</w:t>
      </w:r>
      <w:r>
        <w:t xml:space="preserve"> </w:t>
      </w:r>
      <w:r w:rsidR="006A0407">
        <w:t xml:space="preserve">the </w:t>
      </w:r>
      <w:r>
        <w:t xml:space="preserve">immediate employment outcomes and higher wages as some of the positive outcomes generally experienced from VET. </w:t>
      </w:r>
      <w:r w:rsidR="002F2784">
        <w:t>In a</w:t>
      </w:r>
      <w:r>
        <w:t>ddition</w:t>
      </w:r>
      <w:r w:rsidR="002F2784">
        <w:t xml:space="preserve"> to these, other </w:t>
      </w:r>
      <w:r>
        <w:t>benefits include longer-term workforce participation and higher satisfaction levels by the student and employer.</w:t>
      </w:r>
      <w:r w:rsidR="00A4201C">
        <w:t xml:space="preserve"> However, t</w:t>
      </w:r>
      <w:r>
        <w:t>hese benefits are often not as strong at lower qualification levels, or where individuals do not complete qualifications (Noonan et al</w:t>
      </w:r>
      <w:r w:rsidR="00EE6215">
        <w:t>.</w:t>
      </w:r>
      <w:r>
        <w:t xml:space="preserve"> 2010)</w:t>
      </w:r>
      <w:r w:rsidR="00E47582">
        <w:t>, further demonstrating how variable and nuanced the outcomes of VET can be</w:t>
      </w:r>
      <w:r>
        <w:t>.</w:t>
      </w:r>
    </w:p>
    <w:p w:rsidR="00FB63F5" w:rsidRDefault="00E47582" w:rsidP="00FB63F5">
      <w:pPr>
        <w:pStyle w:val="Text"/>
      </w:pPr>
      <w:r>
        <w:t>Other</w:t>
      </w:r>
      <w:r w:rsidR="00FB63F5">
        <w:t xml:space="preserve"> studies have demonstrated how estimates vary </w:t>
      </w:r>
      <w:r w:rsidR="0045603A">
        <w:t>according to</w:t>
      </w:r>
      <w:r w:rsidR="00FB63F5">
        <w:t xml:space="preserve"> the characteristics of both the individual and the study they have undertaken. Long and Shah (2008), for example, incorporated a number of these factors into their modelling, investigating the effects of different qualification levels, gender, age, level of schooling and full- or part-time VET study. In their estimations, the rates of return for </w:t>
      </w:r>
      <w:r w:rsidR="00EE6215">
        <w:t xml:space="preserve">advanced diplomas and diplomas (considered together) and for certificates </w:t>
      </w:r>
      <w:r w:rsidR="00FB63F5">
        <w:t>III and IV (together) are similar, but there was some variation when taking other elements into account. For example,</w:t>
      </w:r>
      <w:r w:rsidR="002D3B98">
        <w:t xml:space="preserve"> the rates of return </w:t>
      </w:r>
      <w:r w:rsidR="002207ED">
        <w:t xml:space="preserve">for </w:t>
      </w:r>
      <w:r w:rsidR="002D3B98">
        <w:t xml:space="preserve">males who completed Year 12 </w:t>
      </w:r>
      <w:r w:rsidR="00FB63F5">
        <w:t>stu</w:t>
      </w:r>
      <w:r w:rsidR="00C575B3">
        <w:t>dying a shorter (</w:t>
      </w:r>
      <w:r w:rsidR="00CE60D5">
        <w:t>one and a half</w:t>
      </w:r>
      <w:r w:rsidR="00C575B3">
        <w:t xml:space="preserve"> years) </w:t>
      </w:r>
      <w:r w:rsidR="00EE6215">
        <w:t xml:space="preserve">advanced </w:t>
      </w:r>
      <w:r w:rsidR="0045603A">
        <w:t>diploma or diploma full-time were</w:t>
      </w:r>
      <w:r w:rsidR="00EE6215">
        <w:t xml:space="preserve"> higher than for a certificate </w:t>
      </w:r>
      <w:r w:rsidR="000A6229">
        <w:t>III or IV</w:t>
      </w:r>
      <w:r w:rsidR="00FB63F5">
        <w:t>. Howe</w:t>
      </w:r>
      <w:r w:rsidR="00EE6215">
        <w:t>ver, the rates of return for a c</w:t>
      </w:r>
      <w:r w:rsidR="00FB63F5">
        <w:t>ertificate III or IV studied part-time are generally higher than the c</w:t>
      </w:r>
      <w:r w:rsidR="00C575B3">
        <w:t xml:space="preserve">orresponding rates for </w:t>
      </w:r>
      <w:r w:rsidR="00EE6215">
        <w:t>advanced diplomas and diplomas</w:t>
      </w:r>
      <w:r w:rsidR="00FB63F5">
        <w:t>. And similarly, the rates of return for persons whose highest schooling was Year</w:t>
      </w:r>
      <w:r w:rsidR="00C575B3">
        <w:t xml:space="preserve"> 10 are </w:t>
      </w:r>
      <w:r w:rsidR="00EE6215">
        <w:t>generally higher for a c</w:t>
      </w:r>
      <w:r w:rsidR="00FB63F5">
        <w:t xml:space="preserve">ertificate III and IV than for an </w:t>
      </w:r>
      <w:r w:rsidR="00EE6215">
        <w:t xml:space="preserve">advanced diploma </w:t>
      </w:r>
      <w:r w:rsidR="00C575B3">
        <w:t>or d</w:t>
      </w:r>
      <w:r w:rsidR="00FB63F5">
        <w:t>iploma.</w:t>
      </w:r>
      <w:r w:rsidR="00FB63F5" w:rsidRPr="00593998">
        <w:t xml:space="preserve"> </w:t>
      </w:r>
      <w:r w:rsidR="004513A5">
        <w:t>In this particular study, e</w:t>
      </w:r>
      <w:r w:rsidR="000A6229">
        <w:t>stimates of the rates of return f</w:t>
      </w:r>
      <w:r w:rsidR="0045603A">
        <w:t>or lower-</w:t>
      </w:r>
      <w:r w:rsidR="00EE6215">
        <w:t>level qualifications (c</w:t>
      </w:r>
      <w:r w:rsidR="000A6229">
        <w:t>ertificates I and II) were found to be very sensitive to small changes in either benefits or costs</w:t>
      </w:r>
      <w:r w:rsidR="00EE6215">
        <w:t xml:space="preserve">, </w:t>
      </w:r>
      <w:r w:rsidR="00EE630B">
        <w:t>their</w:t>
      </w:r>
      <w:r w:rsidR="000A6229">
        <w:t xml:space="preserve"> instabili</w:t>
      </w:r>
      <w:r w:rsidR="00EE6215">
        <w:t xml:space="preserve">ty making comparisons </w:t>
      </w:r>
      <w:r w:rsidR="00BA6409">
        <w:t>with</w:t>
      </w:r>
      <w:r w:rsidR="00EE6215">
        <w:t xml:space="preserve"> higher-</w:t>
      </w:r>
      <w:r w:rsidR="000A6229">
        <w:t xml:space="preserve">level qualifications </w:t>
      </w:r>
      <w:r w:rsidR="00D658A5">
        <w:t>problematic</w:t>
      </w:r>
      <w:r w:rsidR="000A6229">
        <w:t xml:space="preserve">. </w:t>
      </w:r>
      <w:r w:rsidR="00FB63F5">
        <w:t>These findings illustrate the difficulty in making broad conclusions based on qualification level alone.</w:t>
      </w:r>
    </w:p>
    <w:p w:rsidR="00FB63F5" w:rsidRDefault="008C609B" w:rsidP="00FB63F5">
      <w:pPr>
        <w:pStyle w:val="Text"/>
      </w:pPr>
      <w:r>
        <w:t>The study</w:t>
      </w:r>
      <w:r w:rsidR="00FB63F5">
        <w:t xml:space="preserve"> showed that the rates of return are not consistently higher for males or females</w:t>
      </w:r>
      <w:r w:rsidR="000D07B9">
        <w:t>,</w:t>
      </w:r>
      <w:r w:rsidR="00FB63F5">
        <w:t xml:space="preserve"> and that age at the time of study only makes a small difference to the rate of return. However, part-time and full-time study differed substantially. The rates of return for part-time study were higher than for full-time study due to the lower loss of income while studying part-time</w:t>
      </w:r>
      <w:r w:rsidR="00835F79">
        <w:t xml:space="preserve"> (</w:t>
      </w:r>
      <w:r w:rsidR="00BA6409">
        <w:t>that is,</w:t>
      </w:r>
      <w:r w:rsidR="00835F79">
        <w:t xml:space="preserve"> a lower opportunity cost)</w:t>
      </w:r>
      <w:r w:rsidR="000D07B9">
        <w:t xml:space="preserve"> —</w:t>
      </w:r>
      <w:r w:rsidR="00FB63F5">
        <w:t xml:space="preserve"> </w:t>
      </w:r>
      <w:r w:rsidR="000D07B9">
        <w:t>this</w:t>
      </w:r>
      <w:r w:rsidR="00FB63F5">
        <w:t xml:space="preserve"> difference can be quite large. For example, the rate of</w:t>
      </w:r>
      <w:r w:rsidR="00BA6409">
        <w:t xml:space="preserve"> return </w:t>
      </w:r>
      <w:r w:rsidR="0045603A">
        <w:t>from</w:t>
      </w:r>
      <w:r w:rsidR="00BA6409">
        <w:t xml:space="preserve"> a</w:t>
      </w:r>
      <w:r w:rsidR="0045603A">
        <w:t xml:space="preserve"> one-year, </w:t>
      </w:r>
      <w:r w:rsidR="00BA6409">
        <w:t>low-cost certificate III or IV for a 19-year-</w:t>
      </w:r>
      <w:r w:rsidR="00FB63F5">
        <w:t xml:space="preserve">old male who has completed his schooling is 130.5% for part-time compared </w:t>
      </w:r>
      <w:r w:rsidR="00BA6409">
        <w:t>with</w:t>
      </w:r>
      <w:r w:rsidR="00FB63F5">
        <w:t xml:space="preserve"> 23.6% for full-time. Long and Shah (2008) conclude that</w:t>
      </w:r>
      <w:r w:rsidR="00FF1C85">
        <w:t>,</w:t>
      </w:r>
      <w:r w:rsidR="00FB63F5">
        <w:t xml:space="preserve"> </w:t>
      </w:r>
      <w:r w:rsidR="00975855">
        <w:t>overall</w:t>
      </w:r>
      <w:r w:rsidR="00FF1C85">
        <w:t>,</w:t>
      </w:r>
      <w:r w:rsidR="00975855">
        <w:t xml:space="preserve"> </w:t>
      </w:r>
      <w:r w:rsidR="00FB63F5">
        <w:t>the rates of return for higher-level VET qualifications provide students with ample incentives to enrol, particularly part-time.</w:t>
      </w:r>
    </w:p>
    <w:p w:rsidR="00E2596A" w:rsidRDefault="00E2596A" w:rsidP="00E2596A">
      <w:pPr>
        <w:pStyle w:val="Text"/>
      </w:pPr>
      <w:r>
        <w:t xml:space="preserve">The variability in the private returns </w:t>
      </w:r>
      <w:r w:rsidR="00BA6409">
        <w:t>from</w:t>
      </w:r>
      <w:r>
        <w:t xml:space="preserve"> VET demonstrates that </w:t>
      </w:r>
      <w:r w:rsidR="00EE630B">
        <w:t>an individual</w:t>
      </w:r>
      <w:r>
        <w:t xml:space="preserve"> cannot assume that a VET qualification will </w:t>
      </w:r>
      <w:r w:rsidR="00676CE1">
        <w:t xml:space="preserve">necessarily </w:t>
      </w:r>
      <w:r>
        <w:t>result in a financial return</w:t>
      </w:r>
      <w:r w:rsidR="00676CE1">
        <w:t xml:space="preserve"> for them</w:t>
      </w:r>
      <w:r>
        <w:t xml:space="preserve">. </w:t>
      </w:r>
      <w:r w:rsidR="00A41CD0">
        <w:t>This is further illustrated in a study b</w:t>
      </w:r>
      <w:r>
        <w:t xml:space="preserve">y Lee and </w:t>
      </w:r>
      <w:proofErr w:type="spellStart"/>
      <w:r>
        <w:t>Coelli</w:t>
      </w:r>
      <w:proofErr w:type="spellEnd"/>
      <w:r>
        <w:t xml:space="preserve"> (2010)</w:t>
      </w:r>
      <w:r w:rsidR="00975855">
        <w:t xml:space="preserve"> that </w:t>
      </w:r>
      <w:r>
        <w:t xml:space="preserve">showed that a financial return to the individual was dependent on </w:t>
      </w:r>
      <w:r>
        <w:lastRenderedPageBreak/>
        <w:t xml:space="preserve">educational background and the level and field of the qualification being undertaken. Unlike </w:t>
      </w:r>
      <w:r w:rsidR="00EE630B">
        <w:t xml:space="preserve">some </w:t>
      </w:r>
      <w:r>
        <w:t xml:space="preserve">other </w:t>
      </w:r>
      <w:r w:rsidR="00676CE1">
        <w:t>investigations</w:t>
      </w:r>
      <w:r>
        <w:t xml:space="preserve"> </w:t>
      </w:r>
      <w:r w:rsidR="0054748C">
        <w:t xml:space="preserve">(such as </w:t>
      </w:r>
      <w:proofErr w:type="spellStart"/>
      <w:r w:rsidR="0054748C">
        <w:t>Karmel</w:t>
      </w:r>
      <w:proofErr w:type="spellEnd"/>
      <w:r w:rsidR="0054748C">
        <w:t xml:space="preserve"> </w:t>
      </w:r>
      <w:r w:rsidR="00BA6409">
        <w:t>&amp;</w:t>
      </w:r>
      <w:r w:rsidR="0054748C">
        <w:t xml:space="preserve"> Nguyen 200</w:t>
      </w:r>
      <w:r w:rsidR="006B44A4">
        <w:t>6</w:t>
      </w:r>
      <w:r w:rsidR="00E41152">
        <w:t xml:space="preserve"> and</w:t>
      </w:r>
      <w:r>
        <w:t xml:space="preserve"> Long </w:t>
      </w:r>
      <w:r w:rsidR="00BA6409">
        <w:t>&amp;</w:t>
      </w:r>
      <w:r>
        <w:t xml:space="preserve"> Shah 2008), this </w:t>
      </w:r>
      <w:r w:rsidR="00EE630B">
        <w:t>estimation</w:t>
      </w:r>
      <w:r>
        <w:t xml:space="preserve"> did not show any employment or ea</w:t>
      </w:r>
      <w:r w:rsidR="00BA6409">
        <w:t>rning benefit</w:t>
      </w:r>
      <w:r w:rsidR="00E41152">
        <w:t>s</w:t>
      </w:r>
      <w:r w:rsidR="00BA6409">
        <w:t xml:space="preserve"> in completing a c</w:t>
      </w:r>
      <w:r>
        <w:t>ertificate III/IV relative to Year 12 completion</w:t>
      </w:r>
      <w:r w:rsidR="007918E6">
        <w:t>. For those who had completed Year 12, employment and earnings benefits were only gained by completing a VET course at the diploma level. For individuals who have not completed Year 12 however, benefits can be gained by completing a VET qualification at any level.</w:t>
      </w:r>
    </w:p>
    <w:p w:rsidR="00BD2CF8" w:rsidRDefault="00835F79" w:rsidP="00BD2CF8">
      <w:pPr>
        <w:pStyle w:val="Text"/>
      </w:pPr>
      <w:r>
        <w:t xml:space="preserve">Most studies that estimate returns </w:t>
      </w:r>
      <w:r w:rsidR="00BA6409">
        <w:t>from</w:t>
      </w:r>
      <w:r>
        <w:t xml:space="preserve"> VET focus on students who graduate with a full qualification. However, a significant portion of students choose to only complete modules within the qualification. </w:t>
      </w:r>
      <w:proofErr w:type="spellStart"/>
      <w:r w:rsidR="00FB63F5">
        <w:t>Karmel</w:t>
      </w:r>
      <w:proofErr w:type="spellEnd"/>
      <w:r w:rsidR="00FB63F5">
        <w:t xml:space="preserve"> and Fieger (2012) investigate</w:t>
      </w:r>
      <w:r w:rsidR="00676CE1">
        <w:t>d</w:t>
      </w:r>
      <w:r w:rsidR="00FB63F5">
        <w:t xml:space="preserve"> the benefits to students</w:t>
      </w:r>
      <w:r w:rsidR="00BD2CF8">
        <w:t xml:space="preserve"> </w:t>
      </w:r>
      <w:r w:rsidR="00676CE1">
        <w:t>who completed a VET qualification</w:t>
      </w:r>
      <w:r w:rsidR="00BD2CF8">
        <w:t xml:space="preserve">, </w:t>
      </w:r>
      <w:r w:rsidR="00BA6409">
        <w:t>by</w:t>
      </w:r>
      <w:r w:rsidR="00A27B5A">
        <w:t xml:space="preserve"> comparison</w:t>
      </w:r>
      <w:r w:rsidR="00FB63F5">
        <w:t xml:space="preserve"> </w:t>
      </w:r>
      <w:r w:rsidR="00BA6409">
        <w:t>with</w:t>
      </w:r>
      <w:r w:rsidR="00FB63F5">
        <w:t xml:space="preserve"> those who </w:t>
      </w:r>
      <w:r w:rsidR="00D4043D">
        <w:t>did</w:t>
      </w:r>
      <w:r w:rsidR="00BA6409">
        <w:t xml:space="preserve"> not</w:t>
      </w:r>
      <w:r w:rsidR="00FB63F5">
        <w:t xml:space="preserve">. Looking at a variety of outcomes, the authors find that completion </w:t>
      </w:r>
      <w:r w:rsidR="00A27B5A">
        <w:t xml:space="preserve">of a qualification pays off </w:t>
      </w:r>
      <w:r w:rsidR="00FB63F5">
        <w:t>in terms of employment (highest for those not employed before training) and further study (</w:t>
      </w:r>
      <w:r w:rsidR="00676CE1">
        <w:t>particularly</w:t>
      </w:r>
      <w:r w:rsidR="00BA6409">
        <w:t xml:space="preserve"> for those undertaking a c</w:t>
      </w:r>
      <w:r w:rsidR="00FB63F5">
        <w:t xml:space="preserve">ertificate I/II). In terms of </w:t>
      </w:r>
      <w:r w:rsidR="00A27B5A">
        <w:t>wages</w:t>
      </w:r>
      <w:r w:rsidR="0045603A">
        <w:t xml:space="preserve">, there </w:t>
      </w:r>
      <w:proofErr w:type="gramStart"/>
      <w:r w:rsidR="0045603A">
        <w:t>was</w:t>
      </w:r>
      <w:proofErr w:type="gramEnd"/>
      <w:r w:rsidR="00FB63F5">
        <w:t xml:space="preserve"> a substantial number of students for whom completion did not lead to higher wages if </w:t>
      </w:r>
      <w:r w:rsidR="00A314B3">
        <w:t xml:space="preserve">already </w:t>
      </w:r>
      <w:r w:rsidR="00FB63F5">
        <w:t>in a full-time job (around 40%). The</w:t>
      </w:r>
      <w:r w:rsidR="00A27B5A">
        <w:t xml:space="preserve">re were </w:t>
      </w:r>
      <w:r w:rsidR="00FB63F5">
        <w:t xml:space="preserve">two groups of students who </w:t>
      </w:r>
      <w:r w:rsidR="00A27B5A">
        <w:t xml:space="preserve">experienced higher wages after course completion: </w:t>
      </w:r>
      <w:r w:rsidR="00FB63F5">
        <w:t>those undertaking dip</w:t>
      </w:r>
      <w:r w:rsidR="00BA6409">
        <w:t>lomas and above</w:t>
      </w:r>
      <w:r w:rsidR="0045603A">
        <w:t>;</w:t>
      </w:r>
      <w:r w:rsidR="00A27B5A">
        <w:t xml:space="preserve"> and those who we</w:t>
      </w:r>
      <w:r w:rsidR="00FB63F5">
        <w:t>re not employed before trai</w:t>
      </w:r>
      <w:r w:rsidR="00C002EB">
        <w:t xml:space="preserve">ning and who </w:t>
      </w:r>
      <w:r w:rsidR="00A27B5A">
        <w:t>were</w:t>
      </w:r>
      <w:r w:rsidR="00BA6409">
        <w:t xml:space="preserve"> undertaking a c</w:t>
      </w:r>
      <w:r w:rsidR="00FB63F5">
        <w:t xml:space="preserve">ertificate III/IV. </w:t>
      </w:r>
      <w:r w:rsidR="00A314B3">
        <w:t xml:space="preserve">The benefits to module completers vary depending on the level of the modules completed. </w:t>
      </w:r>
      <w:r w:rsidR="00BD2CF8">
        <w:t>In an earlie</w:t>
      </w:r>
      <w:r w:rsidR="0054748C">
        <w:t xml:space="preserve">r study, </w:t>
      </w:r>
      <w:proofErr w:type="spellStart"/>
      <w:r w:rsidR="0054748C">
        <w:t>Karmel</w:t>
      </w:r>
      <w:proofErr w:type="spellEnd"/>
      <w:r w:rsidR="0054748C">
        <w:t xml:space="preserve"> and Nguyen (200</w:t>
      </w:r>
      <w:r w:rsidR="006B44A4">
        <w:t>6</w:t>
      </w:r>
      <w:r w:rsidR="00BD2CF8">
        <w:t>) show</w:t>
      </w:r>
      <w:r w:rsidR="000E7221">
        <w:t>ed</w:t>
      </w:r>
      <w:r w:rsidR="00BA6409">
        <w:t xml:space="preserve"> that module completers at the d</w:t>
      </w:r>
      <w:r w:rsidR="00BD2CF8">
        <w:t xml:space="preserve">iploma or </w:t>
      </w:r>
      <w:r w:rsidR="00BA6409">
        <w:t xml:space="preserve">advanced diploma </w:t>
      </w:r>
      <w:r w:rsidR="00A314B3">
        <w:t xml:space="preserve">level </w:t>
      </w:r>
      <w:r w:rsidR="00BA6409">
        <w:t>generate around 70%</w:t>
      </w:r>
      <w:r w:rsidR="00BD2CF8">
        <w:t xml:space="preserve"> of the benefits that graduates gene</w:t>
      </w:r>
      <w:r w:rsidR="00BA6409">
        <w:t>rate. Module completers at the c</w:t>
      </w:r>
      <w:r w:rsidR="00BD2CF8">
        <w:t>ertificate III or IV l</w:t>
      </w:r>
      <w:r w:rsidR="00BA6409">
        <w:t>evel generate around 50%</w:t>
      </w:r>
      <w:r w:rsidR="00BD2CF8">
        <w:t xml:space="preserve">. </w:t>
      </w:r>
    </w:p>
    <w:p w:rsidR="00553255" w:rsidRDefault="00553255" w:rsidP="00FB63F5">
      <w:pPr>
        <w:pStyle w:val="Text"/>
      </w:pPr>
      <w:r>
        <w:t xml:space="preserve">While the completion of a qualification (or a module) has been the focus of most studies investigating the private return </w:t>
      </w:r>
      <w:r w:rsidR="00BA6409">
        <w:t>from</w:t>
      </w:r>
      <w:r>
        <w:t xml:space="preserve"> education and training, skills are likely to be important in determining the earnings of an individual. </w:t>
      </w:r>
      <w:proofErr w:type="spellStart"/>
      <w:r>
        <w:t>Chesters</w:t>
      </w:r>
      <w:proofErr w:type="spellEnd"/>
      <w:r>
        <w:t xml:space="preserve">, Ryan and Sinning (2013) explored this issue by examining the relationship between literacy skills and income. They found that both literacy skill levels and educational qualifications were important in determining income. </w:t>
      </w:r>
      <w:r w:rsidR="00CA5B1B">
        <w:t>Interestingly</w:t>
      </w:r>
      <w:r w:rsidR="00BA6409">
        <w:t>,</w:t>
      </w:r>
      <w:r w:rsidR="00CA5B1B">
        <w:t xml:space="preserve"> they found that income increase</w:t>
      </w:r>
      <w:r w:rsidR="00E41152">
        <w:t>d</w:t>
      </w:r>
      <w:r w:rsidR="00CA5B1B">
        <w:t xml:space="preserve"> with education level, </w:t>
      </w:r>
      <w:r w:rsidR="00E41152">
        <w:t>and</w:t>
      </w:r>
      <w:r w:rsidR="00CA5B1B">
        <w:t xml:space="preserve"> </w:t>
      </w:r>
      <w:r w:rsidR="00CA5B1B" w:rsidRPr="00CA5B1B">
        <w:rPr>
          <w:i/>
        </w:rPr>
        <w:t>within</w:t>
      </w:r>
      <w:r w:rsidR="00CA5B1B">
        <w:t xml:space="preserve"> education levels</w:t>
      </w:r>
      <w:r w:rsidR="000E7221">
        <w:t>,</w:t>
      </w:r>
      <w:r w:rsidR="00CA5B1B">
        <w:t xml:space="preserve"> income increased with literacy skill level.</w:t>
      </w:r>
      <w:r w:rsidR="005F7EBB">
        <w:t xml:space="preserve"> </w:t>
      </w:r>
    </w:p>
    <w:p w:rsidR="00FB63F5" w:rsidRDefault="00A567AE" w:rsidP="00FB63F5">
      <w:pPr>
        <w:pStyle w:val="Text"/>
      </w:pPr>
      <w:r>
        <w:t>The examples</w:t>
      </w:r>
      <w:r w:rsidR="00FB63F5">
        <w:t xml:space="preserve"> </w:t>
      </w:r>
      <w:r w:rsidR="000E7221">
        <w:t xml:space="preserve">cited above </w:t>
      </w:r>
      <w:r w:rsidR="00EB67CA">
        <w:t xml:space="preserve">demonstrate the difficulty in </w:t>
      </w:r>
      <w:r w:rsidR="004F4398">
        <w:t>mak</w:t>
      </w:r>
      <w:r w:rsidR="00EB67CA">
        <w:t>ing</w:t>
      </w:r>
      <w:r w:rsidR="004F4398">
        <w:t xml:space="preserve"> any </w:t>
      </w:r>
      <w:r w:rsidR="00120603">
        <w:t>broad</w:t>
      </w:r>
      <w:r w:rsidR="004F4398">
        <w:t xml:space="preserve"> conclusions about the economic benefit of VET to individuals. </w:t>
      </w:r>
      <w:r>
        <w:t>However, the evidence suggests we can be confident that hi</w:t>
      </w:r>
      <w:r w:rsidR="000E7221">
        <w:t>gher-</w:t>
      </w:r>
      <w:r w:rsidR="00BA6409">
        <w:t>level VET qualifications (a</w:t>
      </w:r>
      <w:r>
        <w:t xml:space="preserve">dvanced diplomas and </w:t>
      </w:r>
      <w:r w:rsidR="00BA6409">
        <w:t>diploma</w:t>
      </w:r>
      <w:r>
        <w:t>s) provide individuals with a good return on their investment</w:t>
      </w:r>
      <w:r w:rsidR="00EB67CA">
        <w:t xml:space="preserve">. We can also be reasonably confident that </w:t>
      </w:r>
      <w:r w:rsidR="00BA6409">
        <w:t>cert</w:t>
      </w:r>
      <w:r w:rsidR="00EB67CA">
        <w:t>ificate III and IVs provide students with a return on investment, especially when completed part-time</w:t>
      </w:r>
      <w:r>
        <w:t>.</w:t>
      </w:r>
      <w:r w:rsidR="00EB67CA">
        <w:t xml:space="preserve"> </w:t>
      </w:r>
      <w:r w:rsidR="006A3B54">
        <w:t xml:space="preserve">These returns are due to increased participation in the workforce and, to a lesser degree, increases in productivity. </w:t>
      </w:r>
      <w:r w:rsidR="001D18CD">
        <w:t xml:space="preserve">The returns </w:t>
      </w:r>
      <w:r w:rsidR="00BA6409">
        <w:t>from</w:t>
      </w:r>
      <w:r w:rsidR="001D18CD">
        <w:t xml:space="preserve"> l</w:t>
      </w:r>
      <w:r w:rsidR="00BA6409">
        <w:t>ower-</w:t>
      </w:r>
      <w:r w:rsidR="00EB67CA">
        <w:t xml:space="preserve">level qualifications </w:t>
      </w:r>
      <w:r w:rsidR="001D18CD">
        <w:t>(</w:t>
      </w:r>
      <w:r w:rsidR="00BA6409">
        <w:t>cert</w:t>
      </w:r>
      <w:r w:rsidR="001D18CD">
        <w:t>ificate</w:t>
      </w:r>
      <w:r w:rsidR="00B77A9B">
        <w:t>s I and II</w:t>
      </w:r>
      <w:r w:rsidR="001D18CD">
        <w:t xml:space="preserve">) were consistently low, but completion of these may result in other, non-financial, benefits </w:t>
      </w:r>
      <w:r w:rsidR="00D4043D">
        <w:t>(</w:t>
      </w:r>
      <w:r w:rsidR="001D18CD">
        <w:t>discussed in the next section</w:t>
      </w:r>
      <w:r w:rsidR="00D4043D">
        <w:t>)</w:t>
      </w:r>
      <w:r w:rsidR="001D18CD">
        <w:t>.</w:t>
      </w:r>
      <w:r w:rsidR="005F7EBB">
        <w:t xml:space="preserve"> </w:t>
      </w:r>
    </w:p>
    <w:p w:rsidR="00FB63F5" w:rsidRDefault="00FB63F5" w:rsidP="00FB63F5">
      <w:pPr>
        <w:pStyle w:val="Heading4"/>
      </w:pPr>
      <w:r>
        <w:t>Non-financial benefits</w:t>
      </w:r>
      <w:r w:rsidR="009D62D8">
        <w:t xml:space="preserve"> of education and training for the individual</w:t>
      </w:r>
    </w:p>
    <w:p w:rsidR="00C6283D" w:rsidRDefault="004E04FB" w:rsidP="00C6283D">
      <w:pPr>
        <w:pStyle w:val="Text"/>
      </w:pPr>
      <w:r>
        <w:t xml:space="preserve">While much attention is focused on </w:t>
      </w:r>
      <w:r w:rsidR="00120603">
        <w:t xml:space="preserve">the </w:t>
      </w:r>
      <w:r>
        <w:t xml:space="preserve">economic benefits of undertaking VET and higher education, there are additional, and </w:t>
      </w:r>
      <w:r w:rsidR="00457645">
        <w:t>often</w:t>
      </w:r>
      <w:r>
        <w:t xml:space="preserve"> less tangible, benefits</w:t>
      </w:r>
      <w:r w:rsidR="000E7221">
        <w:t xml:space="preserve"> —</w:t>
      </w:r>
      <w:r w:rsidR="00BA6409">
        <w:t xml:space="preserve"> those</w:t>
      </w:r>
      <w:r>
        <w:t xml:space="preserve"> not of a financial nature. </w:t>
      </w:r>
      <w:r w:rsidR="00C6283D" w:rsidRPr="009C794A">
        <w:t>Of course, an individual may undertake study for a combination of reasons, both financial and other.</w:t>
      </w:r>
      <w:r w:rsidR="005F7EBB">
        <w:t xml:space="preserve"> </w:t>
      </w:r>
      <w:r w:rsidR="00C6283D">
        <w:t>Measuring</w:t>
      </w:r>
      <w:r w:rsidR="00C6283D" w:rsidRPr="00127CAF">
        <w:t xml:space="preserve"> the non-financial benefits of training is not straightforward as </w:t>
      </w:r>
      <w:r w:rsidR="00C6283D">
        <w:t xml:space="preserve">they are often </w:t>
      </w:r>
      <w:r w:rsidR="003D1A1D">
        <w:t>difficult to quantify</w:t>
      </w:r>
      <w:r w:rsidR="00C6283D">
        <w:t>. For individuals, the non-market benefits of VET are commonly measured by positive effects on motivation or attitudes, such as increasing self-esteem and self-confidence, especially among unemployed people (</w:t>
      </w:r>
      <w:proofErr w:type="spellStart"/>
      <w:r w:rsidR="00C6283D">
        <w:t>Cedefop</w:t>
      </w:r>
      <w:proofErr w:type="spellEnd"/>
      <w:r w:rsidR="00C6283D">
        <w:t xml:space="preserve"> 2013). For people in employment, job satisfaction is often one focus, along with </w:t>
      </w:r>
      <w:r w:rsidR="00C6283D">
        <w:lastRenderedPageBreak/>
        <w:t xml:space="preserve">opportunities for career advancement, although </w:t>
      </w:r>
      <w:r w:rsidR="000E7221">
        <w:t>these are</w:t>
      </w:r>
      <w:r w:rsidR="00C6283D">
        <w:t xml:space="preserve"> difficult to </w:t>
      </w:r>
      <w:r w:rsidR="000E7221">
        <w:t>separate</w:t>
      </w:r>
      <w:r w:rsidR="00C6283D">
        <w:t xml:space="preserve"> from the financial benefits that might also</w:t>
      </w:r>
      <w:r w:rsidR="00C6283D" w:rsidRPr="009C794A">
        <w:t xml:space="preserve"> </w:t>
      </w:r>
      <w:r w:rsidR="003D1A1D">
        <w:t xml:space="preserve">be </w:t>
      </w:r>
      <w:r w:rsidR="00C6283D">
        <w:t>generate</w:t>
      </w:r>
      <w:r w:rsidR="003D1A1D">
        <w:t>d</w:t>
      </w:r>
      <w:r w:rsidR="00C6283D">
        <w:t xml:space="preserve">. </w:t>
      </w:r>
    </w:p>
    <w:p w:rsidR="004E04FB" w:rsidRDefault="00F43BEE" w:rsidP="00FB63F5">
      <w:pPr>
        <w:pStyle w:val="Text"/>
      </w:pPr>
      <w:r>
        <w:t xml:space="preserve">The economic </w:t>
      </w:r>
      <w:r w:rsidR="00457645">
        <w:t>focus is understandable</w:t>
      </w:r>
      <w:r w:rsidR="00BA6409">
        <w:t>,</w:t>
      </w:r>
      <w:r w:rsidR="00457645">
        <w:t xml:space="preserve"> considering that the majority of individuals who undertake training do so for employment-related reasons </w:t>
      </w:r>
      <w:r w:rsidR="00457645" w:rsidRPr="009D5284">
        <w:t>(</w:t>
      </w:r>
      <w:r w:rsidR="00280472" w:rsidRPr="009D5284">
        <w:t>8</w:t>
      </w:r>
      <w:r w:rsidR="009D5284" w:rsidRPr="009D5284">
        <w:t>4</w:t>
      </w:r>
      <w:r w:rsidR="00280472" w:rsidRPr="009D5284">
        <w:t>.</w:t>
      </w:r>
      <w:r w:rsidR="009D5284" w:rsidRPr="009D5284">
        <w:t>6</w:t>
      </w:r>
      <w:r w:rsidR="00280472" w:rsidRPr="009D5284">
        <w:t>% in 201</w:t>
      </w:r>
      <w:r w:rsidR="009D5284" w:rsidRPr="009D5284">
        <w:t>5</w:t>
      </w:r>
      <w:r w:rsidR="00BA6409">
        <w:t>;</w:t>
      </w:r>
      <w:r w:rsidR="00280472" w:rsidRPr="009D5284">
        <w:t xml:space="preserve"> NCVER 201</w:t>
      </w:r>
      <w:r w:rsidR="009D5284" w:rsidRPr="009D5284">
        <w:t>5</w:t>
      </w:r>
      <w:r w:rsidR="00B90E6B">
        <w:t>c</w:t>
      </w:r>
      <w:r w:rsidR="00280472" w:rsidRPr="009D5284">
        <w:t>)</w:t>
      </w:r>
      <w:r w:rsidR="00457645" w:rsidRPr="009D5284">
        <w:t>.</w:t>
      </w:r>
      <w:r w:rsidR="00457645">
        <w:t xml:space="preserve"> However</w:t>
      </w:r>
      <w:r w:rsidR="0063064B">
        <w:t xml:space="preserve">, </w:t>
      </w:r>
      <w:r w:rsidR="00280472">
        <w:t xml:space="preserve">individuals may </w:t>
      </w:r>
      <w:r w:rsidR="000E7221">
        <w:t>take</w:t>
      </w:r>
      <w:r w:rsidR="00280472">
        <w:t xml:space="preserve"> more than the potential financial pay-off into account. </w:t>
      </w:r>
      <w:r w:rsidR="009D62D8">
        <w:t xml:space="preserve">Considerations about whether or not they will enjoy the course and/or the resultant job are also likely (Long </w:t>
      </w:r>
      <w:r w:rsidR="001D46E9">
        <w:t>&amp;</w:t>
      </w:r>
      <w:r w:rsidR="009D62D8">
        <w:t xml:space="preserve"> Shah 2008). </w:t>
      </w:r>
      <w:r w:rsidR="00CF4F48">
        <w:t>The Student Outcomes Survey (NCVER 2015</w:t>
      </w:r>
      <w:r w:rsidR="00B90E6B">
        <w:t>c</w:t>
      </w:r>
      <w:r w:rsidR="00CF4F48">
        <w:t xml:space="preserve">) </w:t>
      </w:r>
      <w:r w:rsidR="000E7221">
        <w:t>indicates that</w:t>
      </w:r>
      <w:r w:rsidR="00CF4F48">
        <w:t xml:space="preserve"> </w:t>
      </w:r>
      <w:r w:rsidR="009D62D8">
        <w:t xml:space="preserve">a proportion of students </w:t>
      </w:r>
      <w:r w:rsidR="009D6D40">
        <w:t xml:space="preserve">specifically </w:t>
      </w:r>
      <w:r w:rsidR="009D62D8">
        <w:t xml:space="preserve">enrol in a course for </w:t>
      </w:r>
      <w:r w:rsidR="001D46E9">
        <w:t>reasons that are not employment-</w:t>
      </w:r>
      <w:r w:rsidR="009D62D8">
        <w:t xml:space="preserve">related, such as for further study opportunities and personal </w:t>
      </w:r>
      <w:r w:rsidR="009D62D8" w:rsidRPr="009D5284">
        <w:t>development (</w:t>
      </w:r>
      <w:r w:rsidR="001D46E9">
        <w:t>t</w:t>
      </w:r>
      <w:r w:rsidR="00CF4F48">
        <w:t xml:space="preserve">able </w:t>
      </w:r>
      <w:r w:rsidR="006F31AC">
        <w:t>4</w:t>
      </w:r>
      <w:r w:rsidR="009D62D8" w:rsidRPr="009D5284">
        <w:t>).</w:t>
      </w:r>
      <w:r w:rsidR="009D6D40">
        <w:t xml:space="preserve"> </w:t>
      </w:r>
      <w:r w:rsidR="00CF4F48">
        <w:t>When students have enrolled for these reasons, a high proportion of graduates fully or par</w:t>
      </w:r>
      <w:r w:rsidR="00BA6409">
        <w:t>tly achieve the desired outcome.</w:t>
      </w:r>
      <w:r w:rsidR="00CF4F48">
        <w:t xml:space="preserve"> </w:t>
      </w:r>
    </w:p>
    <w:p w:rsidR="00CF4F48" w:rsidRPr="00CF4F48" w:rsidRDefault="00F34BAF" w:rsidP="00CF4F48">
      <w:pPr>
        <w:pStyle w:val="Tabletitle"/>
      </w:pPr>
      <w:bookmarkStart w:id="102" w:name="_Toc450834132"/>
      <w:r>
        <w:t xml:space="preserve">Table </w:t>
      </w:r>
      <w:r w:rsidR="006F31AC">
        <w:t>4</w:t>
      </w:r>
      <w:r>
        <w:tab/>
      </w:r>
      <w:proofErr w:type="gramStart"/>
      <w:r>
        <w:t>Main reason</w:t>
      </w:r>
      <w:proofErr w:type="gramEnd"/>
      <w:r>
        <w:t xml:space="preserve"> for undertaking training (2015 government-funded graduates)</w:t>
      </w:r>
      <w:bookmarkEnd w:id="102"/>
      <w:r>
        <w:t xml:space="preserve"> </w:t>
      </w: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1420"/>
        <w:gridCol w:w="2793"/>
      </w:tblGrid>
      <w:tr w:rsidR="0080156E" w:rsidTr="004302FC">
        <w:trPr>
          <w:cantSplit/>
        </w:trPr>
        <w:tc>
          <w:tcPr>
            <w:tcW w:w="2733" w:type="dxa"/>
            <w:tcBorders>
              <w:top w:val="single" w:sz="4" w:space="0" w:color="auto"/>
              <w:bottom w:val="single" w:sz="4" w:space="0" w:color="auto"/>
              <w:right w:val="nil"/>
            </w:tcBorders>
          </w:tcPr>
          <w:p w:rsidR="0080156E" w:rsidRDefault="0080156E" w:rsidP="0080156E">
            <w:pPr>
              <w:pStyle w:val="Tablehead1"/>
            </w:pPr>
            <w:r>
              <w:t>Main reason for training</w:t>
            </w:r>
          </w:p>
        </w:tc>
        <w:tc>
          <w:tcPr>
            <w:tcW w:w="1420" w:type="dxa"/>
            <w:tcBorders>
              <w:top w:val="single" w:sz="4" w:space="0" w:color="auto"/>
              <w:left w:val="nil"/>
              <w:bottom w:val="single" w:sz="4" w:space="0" w:color="auto"/>
              <w:right w:val="nil"/>
            </w:tcBorders>
          </w:tcPr>
          <w:p w:rsidR="0080156E" w:rsidRDefault="0080156E" w:rsidP="0080156E">
            <w:pPr>
              <w:pStyle w:val="Tablehead1"/>
              <w:jc w:val="center"/>
            </w:pPr>
            <w:r>
              <w:t>%</w:t>
            </w:r>
          </w:p>
        </w:tc>
        <w:tc>
          <w:tcPr>
            <w:tcW w:w="2793" w:type="dxa"/>
            <w:tcBorders>
              <w:top w:val="single" w:sz="4" w:space="0" w:color="auto"/>
              <w:left w:val="nil"/>
              <w:bottom w:val="single" w:sz="4" w:space="0" w:color="auto"/>
              <w:right w:val="nil"/>
            </w:tcBorders>
          </w:tcPr>
          <w:p w:rsidR="0080156E" w:rsidRDefault="0080156E" w:rsidP="0080156E">
            <w:pPr>
              <w:pStyle w:val="Tablehead1"/>
              <w:jc w:val="center"/>
            </w:pPr>
            <w:r>
              <w:t>% fully or partly achieved their main reason for training</w:t>
            </w:r>
          </w:p>
        </w:tc>
      </w:tr>
      <w:tr w:rsidR="0080156E" w:rsidTr="004302FC">
        <w:trPr>
          <w:cantSplit/>
        </w:trPr>
        <w:tc>
          <w:tcPr>
            <w:tcW w:w="2733" w:type="dxa"/>
            <w:tcBorders>
              <w:top w:val="nil"/>
              <w:bottom w:val="nil"/>
              <w:right w:val="nil"/>
            </w:tcBorders>
          </w:tcPr>
          <w:p w:rsidR="0080156E" w:rsidRDefault="0080156E" w:rsidP="00485248">
            <w:pPr>
              <w:pStyle w:val="Tabletext"/>
            </w:pPr>
            <w:r>
              <w:t>Employment-related</w:t>
            </w:r>
          </w:p>
        </w:tc>
        <w:tc>
          <w:tcPr>
            <w:tcW w:w="1420" w:type="dxa"/>
            <w:tcBorders>
              <w:top w:val="nil"/>
              <w:left w:val="nil"/>
              <w:bottom w:val="nil"/>
              <w:right w:val="nil"/>
            </w:tcBorders>
            <w:vAlign w:val="bottom"/>
          </w:tcPr>
          <w:p w:rsidR="0080156E" w:rsidRPr="008F2A9F" w:rsidRDefault="0080156E" w:rsidP="0080156E">
            <w:pPr>
              <w:pStyle w:val="Tabletext"/>
              <w:tabs>
                <w:tab w:val="decimal" w:pos="397"/>
              </w:tabs>
              <w:jc w:val="center"/>
            </w:pPr>
            <w:r>
              <w:t>84.6</w:t>
            </w:r>
          </w:p>
        </w:tc>
        <w:tc>
          <w:tcPr>
            <w:tcW w:w="2793" w:type="dxa"/>
            <w:tcBorders>
              <w:top w:val="nil"/>
              <w:left w:val="nil"/>
              <w:bottom w:val="nil"/>
              <w:right w:val="nil"/>
            </w:tcBorders>
          </w:tcPr>
          <w:p w:rsidR="0080156E" w:rsidRPr="00A1508C" w:rsidRDefault="0080156E" w:rsidP="0080156E">
            <w:pPr>
              <w:pStyle w:val="Tabletext"/>
              <w:tabs>
                <w:tab w:val="decimal" w:pos="454"/>
              </w:tabs>
              <w:jc w:val="center"/>
            </w:pPr>
            <w:r>
              <w:t>78.1</w:t>
            </w:r>
          </w:p>
        </w:tc>
      </w:tr>
      <w:tr w:rsidR="0080156E" w:rsidTr="004302FC">
        <w:trPr>
          <w:cantSplit/>
        </w:trPr>
        <w:tc>
          <w:tcPr>
            <w:tcW w:w="2733" w:type="dxa"/>
            <w:tcBorders>
              <w:top w:val="nil"/>
              <w:bottom w:val="nil"/>
              <w:right w:val="nil"/>
            </w:tcBorders>
          </w:tcPr>
          <w:p w:rsidR="0080156E" w:rsidRDefault="0080156E" w:rsidP="00485248">
            <w:pPr>
              <w:pStyle w:val="Tabletext"/>
            </w:pPr>
            <w:r>
              <w:t>Further study</w:t>
            </w:r>
          </w:p>
        </w:tc>
        <w:tc>
          <w:tcPr>
            <w:tcW w:w="1420" w:type="dxa"/>
            <w:tcBorders>
              <w:top w:val="nil"/>
              <w:left w:val="nil"/>
              <w:bottom w:val="nil"/>
              <w:right w:val="nil"/>
            </w:tcBorders>
            <w:vAlign w:val="bottom"/>
          </w:tcPr>
          <w:p w:rsidR="0080156E" w:rsidRPr="008F2A9F" w:rsidRDefault="0080156E" w:rsidP="0080156E">
            <w:pPr>
              <w:pStyle w:val="Tabletext"/>
              <w:tabs>
                <w:tab w:val="decimal" w:pos="397"/>
              </w:tabs>
              <w:jc w:val="center"/>
            </w:pPr>
            <w:r>
              <w:t>4.1</w:t>
            </w:r>
          </w:p>
        </w:tc>
        <w:tc>
          <w:tcPr>
            <w:tcW w:w="2793" w:type="dxa"/>
            <w:tcBorders>
              <w:top w:val="nil"/>
              <w:left w:val="nil"/>
              <w:bottom w:val="nil"/>
              <w:right w:val="nil"/>
            </w:tcBorders>
          </w:tcPr>
          <w:p w:rsidR="0080156E" w:rsidRPr="00A1508C" w:rsidRDefault="0080156E" w:rsidP="0080156E">
            <w:pPr>
              <w:pStyle w:val="Tabletext"/>
              <w:tabs>
                <w:tab w:val="decimal" w:pos="454"/>
              </w:tabs>
              <w:jc w:val="center"/>
            </w:pPr>
            <w:r>
              <w:t>90.9</w:t>
            </w:r>
          </w:p>
        </w:tc>
      </w:tr>
      <w:tr w:rsidR="0080156E" w:rsidTr="004302FC">
        <w:trPr>
          <w:cantSplit/>
        </w:trPr>
        <w:tc>
          <w:tcPr>
            <w:tcW w:w="2733" w:type="dxa"/>
            <w:tcBorders>
              <w:top w:val="nil"/>
              <w:bottom w:val="single" w:sz="4" w:space="0" w:color="auto"/>
              <w:right w:val="nil"/>
            </w:tcBorders>
          </w:tcPr>
          <w:p w:rsidR="0080156E" w:rsidRPr="00F34BAF" w:rsidRDefault="0080156E" w:rsidP="00F34BAF">
            <w:pPr>
              <w:pStyle w:val="Tabletext"/>
            </w:pPr>
            <w:r>
              <w:t>Personal development</w:t>
            </w:r>
          </w:p>
        </w:tc>
        <w:tc>
          <w:tcPr>
            <w:tcW w:w="1420" w:type="dxa"/>
            <w:tcBorders>
              <w:top w:val="nil"/>
              <w:left w:val="nil"/>
              <w:bottom w:val="single" w:sz="4" w:space="0" w:color="auto"/>
              <w:right w:val="nil"/>
            </w:tcBorders>
            <w:vAlign w:val="bottom"/>
          </w:tcPr>
          <w:p w:rsidR="0080156E" w:rsidRPr="008F2A9F" w:rsidRDefault="0080156E" w:rsidP="0080156E">
            <w:pPr>
              <w:pStyle w:val="Tabletext"/>
              <w:tabs>
                <w:tab w:val="decimal" w:pos="397"/>
              </w:tabs>
              <w:jc w:val="center"/>
            </w:pPr>
            <w:r>
              <w:t>11.3</w:t>
            </w:r>
          </w:p>
        </w:tc>
        <w:tc>
          <w:tcPr>
            <w:tcW w:w="2793" w:type="dxa"/>
            <w:tcBorders>
              <w:top w:val="nil"/>
              <w:left w:val="nil"/>
              <w:bottom w:val="single" w:sz="4" w:space="0" w:color="auto"/>
              <w:right w:val="nil"/>
            </w:tcBorders>
          </w:tcPr>
          <w:p w:rsidR="0080156E" w:rsidRPr="00A1508C" w:rsidRDefault="0080156E" w:rsidP="0080156E">
            <w:pPr>
              <w:pStyle w:val="Tabletext"/>
              <w:tabs>
                <w:tab w:val="decimal" w:pos="454"/>
              </w:tabs>
              <w:jc w:val="center"/>
            </w:pPr>
            <w:r>
              <w:t>92.2</w:t>
            </w:r>
          </w:p>
        </w:tc>
      </w:tr>
    </w:tbl>
    <w:p w:rsidR="00F34BAF" w:rsidRDefault="00F34BAF" w:rsidP="0080156E">
      <w:pPr>
        <w:pStyle w:val="Source"/>
      </w:pPr>
      <w:r>
        <w:t>Source:</w:t>
      </w:r>
      <w:r>
        <w:tab/>
      </w:r>
      <w:r w:rsidR="0080156E">
        <w:t xml:space="preserve">NCVER </w:t>
      </w:r>
      <w:r w:rsidR="001D46E9">
        <w:t>(</w:t>
      </w:r>
      <w:r w:rsidR="0080156E">
        <w:t>2015</w:t>
      </w:r>
      <w:r w:rsidR="00B90E6B">
        <w:t>c</w:t>
      </w:r>
      <w:r w:rsidR="001D46E9">
        <w:t>).</w:t>
      </w:r>
    </w:p>
    <w:p w:rsidR="00761BD4" w:rsidRDefault="001D46E9" w:rsidP="00131EFC">
      <w:pPr>
        <w:pStyle w:val="Text"/>
      </w:pPr>
      <w:r>
        <w:t>Lower-</w:t>
      </w:r>
      <w:r w:rsidR="003D1A1D">
        <w:t xml:space="preserve">level VET </w:t>
      </w:r>
      <w:proofErr w:type="gramStart"/>
      <w:r w:rsidR="003D1A1D">
        <w:t>qualifications,</w:t>
      </w:r>
      <w:proofErr w:type="gramEnd"/>
      <w:r w:rsidR="003D1A1D">
        <w:t xml:space="preserve"> in particular, may be undertaken as a </w:t>
      </w:r>
      <w:r w:rsidR="00034AD9">
        <w:t>pathway</w:t>
      </w:r>
      <w:r w:rsidR="003D1A1D">
        <w:t xml:space="preserve"> to o</w:t>
      </w:r>
      <w:r w:rsidR="00131EFC">
        <w:t>ther qualifications</w:t>
      </w:r>
      <w:r w:rsidR="00364933">
        <w:t>. T</w:t>
      </w:r>
      <w:r w:rsidR="00131EFC">
        <w:t xml:space="preserve">he </w:t>
      </w:r>
      <w:r w:rsidR="00364933">
        <w:t xml:space="preserve">financial </w:t>
      </w:r>
      <w:r w:rsidR="00131EFC">
        <w:t xml:space="preserve">returns </w:t>
      </w:r>
      <w:r>
        <w:t>from</w:t>
      </w:r>
      <w:r w:rsidR="00131EFC">
        <w:t xml:space="preserve"> l</w:t>
      </w:r>
      <w:r>
        <w:t>ower-</w:t>
      </w:r>
      <w:r w:rsidR="00131EFC">
        <w:t>level VET qualifications have been shown to be low (</w:t>
      </w:r>
      <w:proofErr w:type="spellStart"/>
      <w:r w:rsidR="00131EFC">
        <w:t>Karmel</w:t>
      </w:r>
      <w:proofErr w:type="spellEnd"/>
      <w:r w:rsidR="00131EFC">
        <w:t xml:space="preserve"> </w:t>
      </w:r>
      <w:r>
        <w:t>&amp; Fieger 2012;</w:t>
      </w:r>
      <w:r w:rsidR="00131EFC">
        <w:t xml:space="preserve"> Long </w:t>
      </w:r>
      <w:r>
        <w:t>&amp;</w:t>
      </w:r>
      <w:r w:rsidR="00131EFC">
        <w:t xml:space="preserve"> Shah 2008), </w:t>
      </w:r>
      <w:r w:rsidR="00364933">
        <w:t xml:space="preserve">but </w:t>
      </w:r>
      <w:r w:rsidR="00131EFC">
        <w:t>these qualifications may be valuable to students as stepping stones to higher-level qualifications</w:t>
      </w:r>
      <w:r w:rsidR="00034AD9">
        <w:t xml:space="preserve"> (which may eventually result in both financial and non-financial benefits)</w:t>
      </w:r>
      <w:r w:rsidR="00131EFC">
        <w:t xml:space="preserve">. But this is only the case if they </w:t>
      </w:r>
      <w:r w:rsidR="00131EFC" w:rsidRPr="003B629D">
        <w:rPr>
          <w:i/>
        </w:rPr>
        <w:t>complete</w:t>
      </w:r>
      <w:r w:rsidR="00131EFC">
        <w:t xml:space="preserve"> the low-level qualification. </w:t>
      </w:r>
      <w:proofErr w:type="spellStart"/>
      <w:r w:rsidR="00131EFC">
        <w:t>Karmel</w:t>
      </w:r>
      <w:proofErr w:type="spellEnd"/>
      <w:r w:rsidR="00131EFC">
        <w:t xml:space="preserve"> and Fieger (2012) show that </w:t>
      </w:r>
      <w:r w:rsidR="003A5680">
        <w:t xml:space="preserve">those who drop out of a </w:t>
      </w:r>
      <w:r>
        <w:t>cert</w:t>
      </w:r>
      <w:r w:rsidR="003A5680">
        <w:t>ificate I/II are very unlikely to go onto further accredited training, demonstrating the importance of completion</w:t>
      </w:r>
      <w:r w:rsidR="003A5680" w:rsidRPr="007A6FBE">
        <w:t xml:space="preserve">. </w:t>
      </w:r>
      <w:r w:rsidR="007A6FBE" w:rsidRPr="007A6FBE">
        <w:t xml:space="preserve">VET qualifications, at any level, can also be used </w:t>
      </w:r>
      <w:r w:rsidR="00761BD4" w:rsidRPr="007A6FBE">
        <w:t>as a pathway to higher education</w:t>
      </w:r>
      <w:r w:rsidR="007A6FBE" w:rsidRPr="007A6FBE">
        <w:t xml:space="preserve"> (Independent Economics 2013), </w:t>
      </w:r>
      <w:r w:rsidR="007A6FBE">
        <w:t>further illustrating the example of further education as a benefit of VET.</w:t>
      </w:r>
      <w:r w:rsidR="005F7EBB">
        <w:t xml:space="preserve"> </w:t>
      </w:r>
    </w:p>
    <w:p w:rsidR="00B5151A" w:rsidRDefault="00F57A88" w:rsidP="00DB04AB">
      <w:pPr>
        <w:pStyle w:val="Text"/>
      </w:pPr>
      <w:r>
        <w:t>Research on the non-financial benefits of VET appears to be further advanced internationally than in Australia</w:t>
      </w:r>
      <w:r w:rsidR="00B5151A">
        <w:t xml:space="preserve">, as highlighted by a substantial research effort by </w:t>
      </w:r>
      <w:proofErr w:type="spellStart"/>
      <w:r w:rsidR="006A3B54">
        <w:t>Cedefop</w:t>
      </w:r>
      <w:proofErr w:type="spellEnd"/>
      <w:r w:rsidR="00B5151A">
        <w:t xml:space="preserve"> to investigate both the economic and social benefits of VET</w:t>
      </w:r>
      <w:r>
        <w:t xml:space="preserve">. </w:t>
      </w:r>
      <w:proofErr w:type="spellStart"/>
      <w:r w:rsidR="00DB04AB">
        <w:t>Cedefop</w:t>
      </w:r>
      <w:proofErr w:type="spellEnd"/>
      <w:r w:rsidR="00DB04AB">
        <w:t xml:space="preserve"> (201</w:t>
      </w:r>
      <w:r w:rsidR="00BB37B3">
        <w:t>1</w:t>
      </w:r>
      <w:r w:rsidR="0054748C">
        <w:t>c</w:t>
      </w:r>
      <w:r w:rsidR="00DB04AB">
        <w:t xml:space="preserve">) </w:t>
      </w:r>
      <w:r w:rsidR="00BB37B3">
        <w:t>reports on</w:t>
      </w:r>
      <w:r w:rsidR="00DB04AB">
        <w:t xml:space="preserve"> </w:t>
      </w:r>
      <w:r w:rsidR="002D1235">
        <w:t xml:space="preserve">a study conducted to </w:t>
      </w:r>
      <w:r w:rsidR="00DB04AB">
        <w:t>examine VET’s non-market benefits to individuals across Europe. They fo</w:t>
      </w:r>
      <w:r w:rsidR="002D1235">
        <w:t xml:space="preserve">und that </w:t>
      </w:r>
      <w:r w:rsidR="000761CE">
        <w:t xml:space="preserve">both </w:t>
      </w:r>
      <w:r w:rsidR="002D1235">
        <w:t>initial VET (undertaken</w:t>
      </w:r>
      <w:r w:rsidR="00DB04AB">
        <w:t xml:space="preserve"> below 25</w:t>
      </w:r>
      <w:r w:rsidR="001D46E9">
        <w:t xml:space="preserve"> years</w:t>
      </w:r>
      <w:r w:rsidR="00E41152">
        <w:t xml:space="preserve"> of age</w:t>
      </w:r>
      <w:r w:rsidR="00DB04AB">
        <w:t xml:space="preserve">) </w:t>
      </w:r>
      <w:r w:rsidR="000761CE">
        <w:t xml:space="preserve">and </w:t>
      </w:r>
      <w:r w:rsidR="000761CE" w:rsidRPr="005738D6">
        <w:t>continuing</w:t>
      </w:r>
      <w:r w:rsidR="000761CE">
        <w:rPr>
          <w:i/>
        </w:rPr>
        <w:t xml:space="preserve"> </w:t>
      </w:r>
      <w:r w:rsidR="001D46E9">
        <w:t>VET were</w:t>
      </w:r>
      <w:r w:rsidR="000761CE">
        <w:t xml:space="preserve"> linked to increased membership of voluntary organisations and higher job satisfaction. Initial VET was also associated with </w:t>
      </w:r>
      <w:r w:rsidR="00DB04AB">
        <w:t>better health</w:t>
      </w:r>
      <w:r w:rsidR="00BB37B3">
        <w:t xml:space="preserve"> as measured by self-rated health and </w:t>
      </w:r>
      <w:r w:rsidR="008C609B">
        <w:t xml:space="preserve">the </w:t>
      </w:r>
      <w:r w:rsidR="00BB37B3">
        <w:t>la</w:t>
      </w:r>
      <w:r w:rsidR="00761BD4">
        <w:t>ck of chronic health conditions</w:t>
      </w:r>
      <w:r w:rsidR="000761CE">
        <w:t>.</w:t>
      </w:r>
      <w:r w:rsidR="00C5069D">
        <w:t xml:space="preserve"> </w:t>
      </w:r>
      <w:r w:rsidR="00937621">
        <w:t xml:space="preserve">The </w:t>
      </w:r>
      <w:r w:rsidR="000F015F">
        <w:t>presence</w:t>
      </w:r>
      <w:r w:rsidR="00937621">
        <w:t xml:space="preserve"> of these benefits differed by country, demonstrating that context is a strong influence on how VET </w:t>
      </w:r>
      <w:r w:rsidR="000F015F">
        <w:t>might benefit</w:t>
      </w:r>
      <w:r w:rsidR="00937621">
        <w:t xml:space="preserve"> individuals.</w:t>
      </w:r>
    </w:p>
    <w:p w:rsidR="000F015F" w:rsidRDefault="000F015F" w:rsidP="000F015F">
      <w:pPr>
        <w:pStyle w:val="Text"/>
      </w:pPr>
      <w:r>
        <w:t xml:space="preserve">Research in Australia has also demonstrated the link between education and health. </w:t>
      </w:r>
      <w:r w:rsidR="0054748C" w:rsidRPr="000E7221">
        <w:t>Universities Australia</w:t>
      </w:r>
      <w:r w:rsidRPr="000E7221">
        <w:t xml:space="preserve"> </w:t>
      </w:r>
      <w:r w:rsidR="000E7221">
        <w:t xml:space="preserve">and </w:t>
      </w:r>
      <w:r w:rsidR="000E7221" w:rsidRPr="005F102E">
        <w:t xml:space="preserve">KPMG </w:t>
      </w:r>
      <w:proofErr w:type="spellStart"/>
      <w:r w:rsidR="000E7221" w:rsidRPr="005F102E">
        <w:t>Econtech</w:t>
      </w:r>
      <w:proofErr w:type="spellEnd"/>
      <w:r w:rsidR="000E7221">
        <w:t xml:space="preserve"> </w:t>
      </w:r>
      <w:r w:rsidRPr="000E7221">
        <w:t>(2010)</w:t>
      </w:r>
      <w:r>
        <w:t xml:space="preserve"> </w:t>
      </w:r>
      <w:r w:rsidR="000E7221">
        <w:t>summarise</w:t>
      </w:r>
      <w:r w:rsidR="004D1EBD">
        <w:t xml:space="preserve"> research that explored the </w:t>
      </w:r>
      <w:r w:rsidR="00F37FD5">
        <w:t>relationship</w:t>
      </w:r>
      <w:r w:rsidR="004D1EBD">
        <w:t xml:space="preserve"> between education and health-related </w:t>
      </w:r>
      <w:r w:rsidR="00F37FD5">
        <w:t xml:space="preserve">issues such as smoking and obesity. The evidence suggests that more highly educated people are less likely to be current smokers or obese. However, </w:t>
      </w:r>
      <w:r w:rsidR="0054748C">
        <w:t>Universities Australia</w:t>
      </w:r>
      <w:r w:rsidR="00F37FD5">
        <w:t xml:space="preserve"> </w:t>
      </w:r>
      <w:r w:rsidR="000E7221">
        <w:t xml:space="preserve">and </w:t>
      </w:r>
      <w:r w:rsidR="000E7221" w:rsidRPr="005F102E">
        <w:t xml:space="preserve">KPMG </w:t>
      </w:r>
      <w:proofErr w:type="spellStart"/>
      <w:r w:rsidR="000E7221" w:rsidRPr="005F102E">
        <w:t>Econtech</w:t>
      </w:r>
      <w:proofErr w:type="spellEnd"/>
      <w:r w:rsidR="000E7221">
        <w:t xml:space="preserve"> </w:t>
      </w:r>
      <w:r w:rsidR="00F37FD5">
        <w:t>(2010) conclude that</w:t>
      </w:r>
      <w:r w:rsidR="001D46E9">
        <w:t>,</w:t>
      </w:r>
      <w:r w:rsidR="00F37FD5">
        <w:t xml:space="preserve"> while the </w:t>
      </w:r>
      <w:r>
        <w:t>connection between education and hea</w:t>
      </w:r>
      <w:r w:rsidR="00F37FD5">
        <w:t>lth levels is well document</w:t>
      </w:r>
      <w:r w:rsidR="005E4BB1">
        <w:t>ed</w:t>
      </w:r>
      <w:r w:rsidR="00F37FD5">
        <w:t>,</w:t>
      </w:r>
      <w:r>
        <w:t xml:space="preserve"> the causal relationship between them is not well tested.</w:t>
      </w:r>
      <w:r w:rsidR="00F37FD5">
        <w:t xml:space="preserve"> Studies that quantify this relationship are scarce.</w:t>
      </w:r>
      <w:r>
        <w:t xml:space="preserve"> </w:t>
      </w:r>
      <w:r w:rsidR="001E0103">
        <w:t xml:space="preserve">A further </w:t>
      </w:r>
      <w:r w:rsidR="00D67AF6">
        <w:t xml:space="preserve">constraint to our understanding </w:t>
      </w:r>
      <w:r w:rsidR="001E0103">
        <w:t>is the limited research that looks at the health benefits of VET specifically.</w:t>
      </w:r>
      <w:r>
        <w:t xml:space="preserve"> </w:t>
      </w:r>
      <w:r w:rsidR="00C74DCB">
        <w:t xml:space="preserve">One notable exception is the research by Stanwick, Ong and </w:t>
      </w:r>
      <w:proofErr w:type="spellStart"/>
      <w:r w:rsidR="00C74DCB">
        <w:t>Karmel</w:t>
      </w:r>
      <w:proofErr w:type="spellEnd"/>
      <w:r w:rsidR="00C74DCB">
        <w:t xml:space="preserve"> (2006) </w:t>
      </w:r>
      <w:r w:rsidR="00BA270B">
        <w:t>that explore</w:t>
      </w:r>
      <w:r w:rsidR="005E4BB1">
        <w:t>d</w:t>
      </w:r>
      <w:r w:rsidR="00BA270B">
        <w:t xml:space="preserve"> the relationship between education, including VET, and health and wellbeing for individuals.</w:t>
      </w:r>
      <w:r w:rsidR="00A84EB5">
        <w:t xml:space="preserve"> This study found that individuals with diplomas/advanced diplomas as their highest qualification tended to be more likely to have better physical and mental health </w:t>
      </w:r>
      <w:r w:rsidR="001D46E9">
        <w:t>by</w:t>
      </w:r>
      <w:r w:rsidR="00A84EB5">
        <w:t xml:space="preserve"> </w:t>
      </w:r>
      <w:r w:rsidR="00A84EB5">
        <w:lastRenderedPageBreak/>
        <w:t xml:space="preserve">comparison </w:t>
      </w:r>
      <w:r w:rsidR="001D46E9">
        <w:t>with</w:t>
      </w:r>
      <w:r w:rsidR="00A84EB5">
        <w:t xml:space="preserve"> those with Year 11 and below, although the size of the effect was not as large as that for people with degrees. There was no effect for those with certificate-level qualifications (</w:t>
      </w:r>
      <w:r w:rsidR="001D46E9">
        <w:t>by</w:t>
      </w:r>
      <w:r w:rsidR="00A84EB5">
        <w:t xml:space="preserve"> comparison with Year 11 or below). </w:t>
      </w:r>
      <w:r w:rsidR="00447EF5">
        <w:t xml:space="preserve">Their analysis also </w:t>
      </w:r>
      <w:r w:rsidR="005738D6">
        <w:t>highlighted</w:t>
      </w:r>
      <w:r w:rsidR="00447EF5">
        <w:t xml:space="preserve"> the importance of the indirect</w:t>
      </w:r>
      <w:r w:rsidR="005738D6">
        <w:t xml:space="preserve"> effects of education on health, particularly</w:t>
      </w:r>
      <w:r w:rsidR="00447EF5">
        <w:t xml:space="preserve"> through its influence on employment and income. These need to be taken into account to understand the full effect of education on health.</w:t>
      </w:r>
    </w:p>
    <w:p w:rsidR="00A131FF" w:rsidRDefault="000C4EC5" w:rsidP="00A131FF">
      <w:pPr>
        <w:pStyle w:val="Text"/>
      </w:pPr>
      <w:r>
        <w:t>There has been a focus in Australia on the potential benefits of VET to individuals who are considered as disadvantaged in the labour mar</w:t>
      </w:r>
      <w:r w:rsidR="002117BF">
        <w:t>ket, such as Indigenous Australians, people</w:t>
      </w:r>
      <w:r w:rsidR="001D46E9">
        <w:t xml:space="preserve"> with </w:t>
      </w:r>
      <w:r w:rsidR="000E7221">
        <w:t xml:space="preserve">a </w:t>
      </w:r>
      <w:r w:rsidR="001D46E9">
        <w:t xml:space="preserve">disability, people of low </w:t>
      </w:r>
      <w:r w:rsidR="002117BF">
        <w:t xml:space="preserve">economic status and those with low educational attainment. </w:t>
      </w:r>
      <w:r w:rsidR="001D46E9">
        <w:t>Deloitte Access Economics (2011) in a report p</w:t>
      </w:r>
      <w:r w:rsidR="0054748C">
        <w:t>repared for t</w:t>
      </w:r>
      <w:r w:rsidR="002117BF">
        <w:t>he National VET Equity Advisory Council</w:t>
      </w:r>
      <w:r w:rsidR="0054748C">
        <w:t xml:space="preserve"> </w:t>
      </w:r>
      <w:r w:rsidR="001D46E9">
        <w:t xml:space="preserve">presented a list of socially </w:t>
      </w:r>
      <w:r w:rsidR="002117BF">
        <w:t>oriented benefits that are potential outcomes of education</w:t>
      </w:r>
      <w:r w:rsidR="00311380">
        <w:t xml:space="preserve"> (see the box below)</w:t>
      </w:r>
      <w:r w:rsidR="002117BF">
        <w:t>. Again, th</w:t>
      </w:r>
      <w:r w:rsidR="00311380">
        <w:t xml:space="preserve">is summarised evidence </w:t>
      </w:r>
      <w:r w:rsidR="000E7221">
        <w:t xml:space="preserve">from </w:t>
      </w:r>
      <w:r w:rsidR="00311380">
        <w:t>research focused on education generally, not necessarily VET.</w:t>
      </w:r>
      <w:r w:rsidR="005F7EBB">
        <w:t xml:space="preserve"> </w:t>
      </w:r>
    </w:p>
    <w:p w:rsidR="00311380" w:rsidRDefault="00E41152" w:rsidP="00E41152">
      <w:pPr>
        <w:pStyle w:val="Figuretitle"/>
      </w:pPr>
      <w:bookmarkStart w:id="103" w:name="_Toc454353036"/>
      <w:r w:rsidRPr="008C609B">
        <w:t xml:space="preserve">Figure 1 </w:t>
      </w:r>
      <w:r w:rsidR="008C609B">
        <w:t>Socially-oriented benefits of education</w:t>
      </w:r>
      <w:bookmarkEnd w:id="103"/>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88"/>
      </w:tblGrid>
      <w:tr w:rsidR="00311380" w:rsidTr="00311380">
        <w:trPr>
          <w:cantSplit/>
        </w:trPr>
        <w:tc>
          <w:tcPr>
            <w:tcW w:w="7088" w:type="dxa"/>
          </w:tcPr>
          <w:p w:rsidR="00311380" w:rsidRDefault="00311380" w:rsidP="00625173">
            <w:pPr>
              <w:pStyle w:val="Tabletext"/>
            </w:pPr>
            <w:r>
              <w:t>Improved self-esteem, self-confidence and communication skills</w:t>
            </w:r>
          </w:p>
        </w:tc>
      </w:tr>
      <w:tr w:rsidR="00311380" w:rsidTr="00311380">
        <w:trPr>
          <w:cantSplit/>
        </w:trPr>
        <w:tc>
          <w:tcPr>
            <w:tcW w:w="7088" w:type="dxa"/>
          </w:tcPr>
          <w:p w:rsidR="00311380" w:rsidRDefault="00311380" w:rsidP="00625173">
            <w:pPr>
              <w:pStyle w:val="Tabletext"/>
            </w:pPr>
            <w:r>
              <w:t>Higher levels of life satisfaction and happiness</w:t>
            </w:r>
          </w:p>
        </w:tc>
      </w:tr>
      <w:tr w:rsidR="00311380" w:rsidTr="00311380">
        <w:trPr>
          <w:cantSplit/>
        </w:trPr>
        <w:tc>
          <w:tcPr>
            <w:tcW w:w="7088" w:type="dxa"/>
          </w:tcPr>
          <w:p w:rsidR="00311380" w:rsidRDefault="00311380" w:rsidP="00625173">
            <w:pPr>
              <w:pStyle w:val="Tabletext"/>
            </w:pPr>
            <w:r>
              <w:t>Increased engagement or reengagement (being given a ‘second chance’)</w:t>
            </w:r>
          </w:p>
        </w:tc>
      </w:tr>
      <w:tr w:rsidR="00311380" w:rsidTr="00311380">
        <w:trPr>
          <w:cantSplit/>
        </w:trPr>
        <w:tc>
          <w:tcPr>
            <w:tcW w:w="7088" w:type="dxa"/>
          </w:tcPr>
          <w:p w:rsidR="00311380" w:rsidRPr="00311380" w:rsidRDefault="00311380" w:rsidP="00311380">
            <w:pPr>
              <w:pStyle w:val="Tabletext"/>
            </w:pPr>
            <w:r>
              <w:t>Improved problem-solving skills</w:t>
            </w:r>
          </w:p>
        </w:tc>
      </w:tr>
      <w:tr w:rsidR="00311380" w:rsidTr="00311380">
        <w:trPr>
          <w:cantSplit/>
        </w:trPr>
        <w:tc>
          <w:tcPr>
            <w:tcW w:w="7088" w:type="dxa"/>
          </w:tcPr>
          <w:p w:rsidR="00311380" w:rsidRPr="00F34BAF" w:rsidRDefault="00311380" w:rsidP="00625173">
            <w:pPr>
              <w:pStyle w:val="Tabletext"/>
            </w:pPr>
            <w:r>
              <w:t>Improved understanding of the concepts of ‘lifelong learning’ and a stepping stone into further education and training</w:t>
            </w:r>
          </w:p>
        </w:tc>
      </w:tr>
      <w:tr w:rsidR="00311380" w:rsidTr="00311380">
        <w:trPr>
          <w:cantSplit/>
        </w:trPr>
        <w:tc>
          <w:tcPr>
            <w:tcW w:w="7088" w:type="dxa"/>
          </w:tcPr>
          <w:p w:rsidR="00311380" w:rsidRPr="00F34BAF" w:rsidRDefault="00311380" w:rsidP="00625173">
            <w:pPr>
              <w:pStyle w:val="Tabletext"/>
            </w:pPr>
            <w:r>
              <w:t>Improved health, life expectancy and quality of life for the learner and their offspring</w:t>
            </w:r>
          </w:p>
        </w:tc>
      </w:tr>
      <w:tr w:rsidR="00311380" w:rsidTr="00311380">
        <w:trPr>
          <w:cantSplit/>
        </w:trPr>
        <w:tc>
          <w:tcPr>
            <w:tcW w:w="7088" w:type="dxa"/>
          </w:tcPr>
          <w:p w:rsidR="00311380" w:rsidRPr="00F34BAF" w:rsidRDefault="00311380" w:rsidP="00625173">
            <w:pPr>
              <w:pStyle w:val="Tabletext"/>
            </w:pPr>
            <w:r>
              <w:t>Increased consumer choice efficiency</w:t>
            </w:r>
          </w:p>
        </w:tc>
      </w:tr>
      <w:tr w:rsidR="00311380" w:rsidTr="00311380">
        <w:trPr>
          <w:cantSplit/>
        </w:trPr>
        <w:tc>
          <w:tcPr>
            <w:tcW w:w="7088" w:type="dxa"/>
          </w:tcPr>
          <w:p w:rsidR="00311380" w:rsidRDefault="00311380" w:rsidP="00625173">
            <w:pPr>
              <w:pStyle w:val="Tabletext"/>
            </w:pPr>
            <w:r>
              <w:t>Increased personal status</w:t>
            </w:r>
          </w:p>
        </w:tc>
      </w:tr>
      <w:tr w:rsidR="00311380" w:rsidTr="00311380">
        <w:trPr>
          <w:cantSplit/>
        </w:trPr>
        <w:tc>
          <w:tcPr>
            <w:tcW w:w="7088" w:type="dxa"/>
          </w:tcPr>
          <w:p w:rsidR="00311380" w:rsidRDefault="00311380" w:rsidP="00625173">
            <w:pPr>
              <w:pStyle w:val="Tabletext"/>
            </w:pPr>
            <w:r>
              <w:t>More hobbies and increased participation in leisure activities</w:t>
            </w:r>
          </w:p>
        </w:tc>
      </w:tr>
      <w:tr w:rsidR="00311380" w:rsidTr="00311380">
        <w:trPr>
          <w:cantSplit/>
        </w:trPr>
        <w:tc>
          <w:tcPr>
            <w:tcW w:w="7088" w:type="dxa"/>
          </w:tcPr>
          <w:p w:rsidR="00311380" w:rsidRDefault="00311380" w:rsidP="00625173">
            <w:pPr>
              <w:pStyle w:val="Tabletext"/>
            </w:pPr>
            <w:r>
              <w:t>Intergenerational benefits through greater support for children’s learning</w:t>
            </w:r>
          </w:p>
        </w:tc>
      </w:tr>
    </w:tbl>
    <w:p w:rsidR="00311380" w:rsidRDefault="00311380" w:rsidP="00311380">
      <w:pPr>
        <w:pStyle w:val="Source"/>
      </w:pPr>
      <w:r>
        <w:t xml:space="preserve">Source: </w:t>
      </w:r>
      <w:r w:rsidR="0054748C">
        <w:t>Deloitte Access Economics</w:t>
      </w:r>
      <w:r>
        <w:t xml:space="preserve"> </w:t>
      </w:r>
      <w:r w:rsidR="001D46E9">
        <w:t>(</w:t>
      </w:r>
      <w:r>
        <w:t>2011</w:t>
      </w:r>
      <w:r w:rsidR="001D46E9">
        <w:t>).</w:t>
      </w:r>
    </w:p>
    <w:p w:rsidR="002F3167" w:rsidRDefault="00625173" w:rsidP="00625A1B">
      <w:pPr>
        <w:pStyle w:val="Text"/>
      </w:pPr>
      <w:r>
        <w:t xml:space="preserve">In terms of VET specifically, some studies have focused on the social benefits of VET. Priest (2009) described how individuals build </w:t>
      </w:r>
      <w:r w:rsidR="007E2385">
        <w:t xml:space="preserve">social capital </w:t>
      </w:r>
      <w:r>
        <w:t xml:space="preserve">through VET </w:t>
      </w:r>
      <w:r w:rsidR="007E2385">
        <w:t>by developing new networks, and gain confidence and self-esteem through the respect they receive from teachers and classmates.</w:t>
      </w:r>
      <w:r>
        <w:t xml:space="preserve"> While many students gain social capital incidentally, the author suggests that VET instructors can tailor training in such a way that increases the opportunity to </w:t>
      </w:r>
      <w:r w:rsidR="00A758EA">
        <w:t>generate</w:t>
      </w:r>
      <w:r>
        <w:t xml:space="preserve"> these benefits </w:t>
      </w:r>
      <w:r w:rsidR="00A758EA">
        <w:t>for</w:t>
      </w:r>
      <w:r>
        <w:t xml:space="preserve"> individuals.</w:t>
      </w:r>
      <w:r w:rsidR="00AF5A6F">
        <w:t xml:space="preserve"> Stanwick, Ong and </w:t>
      </w:r>
      <w:proofErr w:type="spellStart"/>
      <w:r w:rsidR="00AF5A6F">
        <w:t>Karmel</w:t>
      </w:r>
      <w:proofErr w:type="spellEnd"/>
      <w:r w:rsidR="00AF5A6F">
        <w:t xml:space="preserve"> (2006) </w:t>
      </w:r>
      <w:r w:rsidR="002F3167">
        <w:t xml:space="preserve">uncovered similar findings when they </w:t>
      </w:r>
      <w:r w:rsidR="00AF5A6F">
        <w:t xml:space="preserve">interviewed VET practitioners </w:t>
      </w:r>
      <w:r w:rsidR="002F3167">
        <w:t xml:space="preserve">about their perceptions of </w:t>
      </w:r>
      <w:r w:rsidR="00AF5A6F">
        <w:t xml:space="preserve">the wellbeing benefits to those currently participating in </w:t>
      </w:r>
      <w:r w:rsidR="000E7221">
        <w:t>vocational education</w:t>
      </w:r>
      <w:r w:rsidR="007847D3">
        <w:t>. While not quantified or measured in any objective manner, practitioners identified benefits such as increased confidence, self-esteem and feelings of control. Social benefits such as social interaction, friendship, concepts of family, solidarity, a sense of belonging and being part of a supportive environment were also identified.</w:t>
      </w:r>
      <w:r w:rsidR="00AF5A6F">
        <w:t xml:space="preserve"> </w:t>
      </w:r>
      <w:r w:rsidR="00F15ECC">
        <w:t xml:space="preserve">These social benefits add to the reasons </w:t>
      </w:r>
      <w:r w:rsidR="000E7221">
        <w:t>for</w:t>
      </w:r>
      <w:r w:rsidR="00F15ECC">
        <w:t xml:space="preserve"> </w:t>
      </w:r>
      <w:r w:rsidR="000E7221">
        <w:t>VET’s</w:t>
      </w:r>
      <w:r w:rsidR="00F15ECC">
        <w:t xml:space="preserve"> long-term use </w:t>
      </w:r>
      <w:r w:rsidR="002F3167">
        <w:t xml:space="preserve">as a labour market instrument </w:t>
      </w:r>
      <w:r w:rsidR="000E7221">
        <w:t>promoting</w:t>
      </w:r>
      <w:r w:rsidR="002F3167">
        <w:t xml:space="preserve"> social incl</w:t>
      </w:r>
      <w:r w:rsidR="000E7221">
        <w:t>usion and equity</w:t>
      </w:r>
      <w:r w:rsidR="002F3167">
        <w:t xml:space="preserve"> (</w:t>
      </w:r>
      <w:proofErr w:type="spellStart"/>
      <w:r w:rsidR="002F3167">
        <w:t>Cedefop</w:t>
      </w:r>
      <w:proofErr w:type="spellEnd"/>
      <w:r w:rsidR="002F3167">
        <w:t xml:space="preserve"> 2013). </w:t>
      </w:r>
    </w:p>
    <w:p w:rsidR="000E7221" w:rsidRDefault="000E7221">
      <w:pPr>
        <w:spacing w:before="0" w:line="240" w:lineRule="auto"/>
        <w:rPr>
          <w:rFonts w:ascii="Arial" w:hAnsi="Arial" w:cs="Tahoma"/>
          <w:color w:val="000000"/>
          <w:kern w:val="28"/>
          <w:sz w:val="48"/>
          <w:szCs w:val="56"/>
        </w:rPr>
      </w:pPr>
      <w:r>
        <w:br w:type="page"/>
      </w:r>
    </w:p>
    <w:p w:rsidR="00D54486" w:rsidRDefault="00F974EC" w:rsidP="00B223D9">
      <w:pPr>
        <w:pStyle w:val="Heading1"/>
      </w:pPr>
      <w:bookmarkStart w:id="104" w:name="_Toc453941907"/>
      <w:bookmarkStart w:id="105" w:name="_Toc453946827"/>
      <w:bookmarkStart w:id="106" w:name="_Toc454353037"/>
      <w:r>
        <w:rPr>
          <w:noProof/>
          <w:lang w:eastAsia="en-AU"/>
        </w:rPr>
        <w:lastRenderedPageBreak/>
        <w:drawing>
          <wp:anchor distT="0" distB="0" distL="114300" distR="114300" simplePos="0" relativeHeight="252000256" behindDoc="0" locked="0" layoutInCell="1" allowOverlap="1" wp14:anchorId="302F708C" wp14:editId="26FD74AA">
            <wp:simplePos x="0" y="0"/>
            <wp:positionH relativeFrom="column">
              <wp:posOffset>-1905</wp:posOffset>
            </wp:positionH>
            <wp:positionV relativeFrom="paragraph">
              <wp:posOffset>-27305</wp:posOffset>
            </wp:positionV>
            <wp:extent cx="414020" cy="414020"/>
            <wp:effectExtent l="0" t="0" r="5080" b="5080"/>
            <wp:wrapSquare wrapText="bothSides"/>
            <wp:docPr id="8" name="Picture 8" descr="P:\PublicationComponents\Icons\speechbubble-l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speechbubble-ltblue.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3D9">
        <w:t>Discussion</w:t>
      </w:r>
      <w:bookmarkEnd w:id="104"/>
      <w:bookmarkEnd w:id="105"/>
      <w:bookmarkEnd w:id="106"/>
    </w:p>
    <w:p w:rsidR="00D54486" w:rsidRDefault="00B223D9" w:rsidP="00FB63F5">
      <w:pPr>
        <w:pStyle w:val="Text"/>
      </w:pPr>
      <w:r>
        <w:t xml:space="preserve">This section </w:t>
      </w:r>
      <w:r w:rsidR="001D46E9">
        <w:t>addresses the</w:t>
      </w:r>
      <w:r>
        <w:t xml:space="preserve"> </w:t>
      </w:r>
      <w:r w:rsidR="007A081B">
        <w:t xml:space="preserve">three main themes </w:t>
      </w:r>
      <w:r w:rsidR="001D46E9">
        <w:t>emerging from</w:t>
      </w:r>
      <w:r>
        <w:t xml:space="preserve"> this review</w:t>
      </w:r>
      <w:r w:rsidR="008E6F9A">
        <w:t xml:space="preserve"> o</w:t>
      </w:r>
      <w:r w:rsidR="00C82F0B">
        <w:t>n</w:t>
      </w:r>
      <w:r w:rsidR="008E6F9A">
        <w:t xml:space="preserve"> the costs and benefits of </w:t>
      </w:r>
      <w:r w:rsidR="00F974EC">
        <w:t>VET</w:t>
      </w:r>
      <w:r>
        <w:t>.</w:t>
      </w:r>
      <w:r w:rsidR="007A081B">
        <w:t xml:space="preserve"> </w:t>
      </w:r>
      <w:r w:rsidR="0085655E">
        <w:t>I</w:t>
      </w:r>
      <w:r w:rsidR="007A081B" w:rsidRPr="00012500">
        <w:t>t</w:t>
      </w:r>
      <w:r w:rsidR="0085655E">
        <w:t xml:space="preserve"> firstly</w:t>
      </w:r>
      <w:r w:rsidR="007A081B" w:rsidRPr="00012500">
        <w:t xml:space="preserve"> summarise</w:t>
      </w:r>
      <w:r w:rsidR="00164DAE">
        <w:t>s</w:t>
      </w:r>
      <w:r w:rsidR="007A081B" w:rsidRPr="00012500">
        <w:t xml:space="preserve"> the overall trends </w:t>
      </w:r>
      <w:r w:rsidR="008E6F9A">
        <w:t>distilled</w:t>
      </w:r>
      <w:r w:rsidR="007A081B" w:rsidRPr="00012500">
        <w:t xml:space="preserve"> </w:t>
      </w:r>
      <w:r w:rsidR="008E6F9A">
        <w:t xml:space="preserve">from </w:t>
      </w:r>
      <w:r w:rsidR="007A081B" w:rsidRPr="00012500">
        <w:t xml:space="preserve">the existing </w:t>
      </w:r>
      <w:r w:rsidR="00DB48F1">
        <w:t>literature</w:t>
      </w:r>
      <w:r w:rsidR="007A081B" w:rsidRPr="00012500">
        <w:t xml:space="preserve"> for each of the three levels of interest in the review (the economy, business and the individual). It then </w:t>
      </w:r>
      <w:r w:rsidR="00164DAE">
        <w:t xml:space="preserve">attempts to </w:t>
      </w:r>
      <w:r w:rsidR="00012500" w:rsidRPr="00012500">
        <w:t>summarise the complexities of undert</w:t>
      </w:r>
      <w:r w:rsidR="00164DAE">
        <w:t>aking such analyse</w:t>
      </w:r>
      <w:r w:rsidR="00012500" w:rsidRPr="00012500">
        <w:t xml:space="preserve">s and </w:t>
      </w:r>
      <w:r w:rsidR="007A081B" w:rsidRPr="00012500">
        <w:t xml:space="preserve">looks </w:t>
      </w:r>
      <w:r w:rsidR="00164DAE">
        <w:t xml:space="preserve">towards </w:t>
      </w:r>
      <w:r w:rsidR="007A081B" w:rsidRPr="00012500">
        <w:t xml:space="preserve">future </w:t>
      </w:r>
      <w:r w:rsidR="009B41A1">
        <w:t>estimations</w:t>
      </w:r>
      <w:r w:rsidR="007A081B" w:rsidRPr="00012500">
        <w:t xml:space="preserve"> of </w:t>
      </w:r>
      <w:r w:rsidR="000E7221">
        <w:t xml:space="preserve">the </w:t>
      </w:r>
      <w:r w:rsidR="007A081B" w:rsidRPr="00012500">
        <w:t>costs and benefits or analyses of return on investment</w:t>
      </w:r>
      <w:r w:rsidR="00012500" w:rsidRPr="00012500">
        <w:t xml:space="preserve">, </w:t>
      </w:r>
      <w:r w:rsidR="007A081B" w:rsidRPr="00012500">
        <w:t>provid</w:t>
      </w:r>
      <w:r w:rsidR="00012500" w:rsidRPr="00012500">
        <w:t>ing</w:t>
      </w:r>
      <w:r w:rsidR="007A081B" w:rsidRPr="00012500">
        <w:t xml:space="preserve"> some practical suggestions of how to</w:t>
      </w:r>
      <w:r w:rsidR="007A081B">
        <w:t xml:space="preserve"> plan and frame further </w:t>
      </w:r>
      <w:r w:rsidR="00164DAE">
        <w:t>work of this type</w:t>
      </w:r>
      <w:r w:rsidR="007A081B">
        <w:t xml:space="preserve">. </w:t>
      </w:r>
    </w:p>
    <w:p w:rsidR="00956492" w:rsidRDefault="00956492" w:rsidP="00956492">
      <w:pPr>
        <w:pStyle w:val="Heading2"/>
      </w:pPr>
      <w:bookmarkStart w:id="107" w:name="_Toc453941908"/>
      <w:bookmarkStart w:id="108" w:name="_Toc453946828"/>
      <w:bookmarkStart w:id="109" w:name="_Toc454353038"/>
      <w:r>
        <w:t>Overa</w:t>
      </w:r>
      <w:r w:rsidR="004C0405">
        <w:t>ll</w:t>
      </w:r>
      <w:r>
        <w:t xml:space="preserve"> trends</w:t>
      </w:r>
      <w:bookmarkEnd w:id="107"/>
      <w:bookmarkEnd w:id="108"/>
      <w:bookmarkEnd w:id="109"/>
    </w:p>
    <w:p w:rsidR="00956492" w:rsidRDefault="00956492" w:rsidP="00956492">
      <w:pPr>
        <w:pStyle w:val="Text"/>
      </w:pPr>
      <w:r>
        <w:t xml:space="preserve">The many different factors involved, and how they influence the analyses conducted, limit our ability to generalise </w:t>
      </w:r>
      <w:r w:rsidR="000E7221">
        <w:t xml:space="preserve">the </w:t>
      </w:r>
      <w:r>
        <w:t xml:space="preserve">findings </w:t>
      </w:r>
      <w:r w:rsidR="001D46E9">
        <w:t>about</w:t>
      </w:r>
      <w:r>
        <w:t xml:space="preserve"> the costs and benefits of training. </w:t>
      </w:r>
      <w:r w:rsidR="000E7888">
        <w:t>Additionally, m</w:t>
      </w:r>
      <w:r>
        <w:t xml:space="preserve">any analyses are likely to be specific to the context in which they are being applied. With these caveats in mind, there are some broad findings that </w:t>
      </w:r>
      <w:r w:rsidR="001D46E9">
        <w:t>appear</w:t>
      </w:r>
      <w:r>
        <w:t xml:space="preserve"> to hold true across multiple analyses.</w:t>
      </w:r>
    </w:p>
    <w:p w:rsidR="00DB48F1" w:rsidRDefault="00DB48F1" w:rsidP="00DB48F1">
      <w:pPr>
        <w:pStyle w:val="Heading3"/>
      </w:pPr>
      <w:bookmarkStart w:id="110" w:name="_Toc453946829"/>
      <w:bookmarkStart w:id="111" w:name="_Toc454353039"/>
      <w:r>
        <w:t>Economy level</w:t>
      </w:r>
      <w:bookmarkEnd w:id="110"/>
      <w:bookmarkEnd w:id="111"/>
    </w:p>
    <w:p w:rsidR="00956492" w:rsidRDefault="00956492" w:rsidP="00956492">
      <w:pPr>
        <w:pStyle w:val="Text"/>
      </w:pPr>
      <w:r>
        <w:t>At the level of the economy, the research suggests that VET provides a substantial return on investment. This appears to be mostly attributed to VET generating an increase in employability rather th</w:t>
      </w:r>
      <w:r w:rsidR="001D46E9">
        <w:t xml:space="preserve">an an increase in productivity. </w:t>
      </w:r>
      <w:r>
        <w:t xml:space="preserve">International research suggests that education, in general, </w:t>
      </w:r>
      <w:r w:rsidR="0095048D">
        <w:t xml:space="preserve">also </w:t>
      </w:r>
      <w:r>
        <w:t>brings a number of social benefits, such as improved health, democratisation and human rights, improved environment and reduced national crime and drug use. VET, in particular, is thought to generate improved social equity. This is also reflected by Australian research, much of which has focused on disadvantaged groups.</w:t>
      </w:r>
      <w:r w:rsidR="005F7EBB">
        <w:t xml:space="preserve"> </w:t>
      </w:r>
    </w:p>
    <w:p w:rsidR="00DB48F1" w:rsidRDefault="00DB48F1" w:rsidP="00DB48F1">
      <w:pPr>
        <w:pStyle w:val="Heading3"/>
      </w:pPr>
      <w:bookmarkStart w:id="112" w:name="_Toc453946830"/>
      <w:bookmarkStart w:id="113" w:name="_Toc454353040"/>
      <w:r>
        <w:t>Business level</w:t>
      </w:r>
      <w:bookmarkEnd w:id="112"/>
      <w:bookmarkEnd w:id="113"/>
    </w:p>
    <w:p w:rsidR="00956E0B" w:rsidRDefault="004C0405" w:rsidP="00956492">
      <w:pPr>
        <w:pStyle w:val="Text"/>
      </w:pPr>
      <w:r>
        <w:t xml:space="preserve">It is particularly </w:t>
      </w:r>
      <w:r w:rsidR="00B77A9B">
        <w:t>hard</w:t>
      </w:r>
      <w:r>
        <w:t xml:space="preserve"> to point to any overarching trends at the business level. </w:t>
      </w:r>
      <w:r w:rsidR="00645DE8">
        <w:t xml:space="preserve">Analyses </w:t>
      </w:r>
      <w:r>
        <w:t xml:space="preserve">focused on individual businesses or industries </w:t>
      </w:r>
      <w:r w:rsidR="00645DE8">
        <w:t xml:space="preserve">appear to be highly context-specific, resulting in extremely variable </w:t>
      </w:r>
      <w:r w:rsidR="00DD49B9">
        <w:t xml:space="preserve">estimates of </w:t>
      </w:r>
      <w:r w:rsidR="00645DE8">
        <w:t>return on investment.</w:t>
      </w:r>
      <w:r w:rsidR="0010129B">
        <w:t xml:space="preserve"> </w:t>
      </w:r>
      <w:r>
        <w:t xml:space="preserve">Studies have suggested that a large contributing factor is that the </w:t>
      </w:r>
      <w:r w:rsidR="0010129B">
        <w:t xml:space="preserve">methodologies used </w:t>
      </w:r>
      <w:r w:rsidR="00DD49B9">
        <w:t xml:space="preserve">to measure improvements in productivity are more </w:t>
      </w:r>
      <w:r w:rsidR="0010129B">
        <w:t>effective in some industries than in others.</w:t>
      </w:r>
      <w:r w:rsidR="000360FD">
        <w:t xml:space="preserve"> Examples of high returns on investment were found, especially in businesses focused on manufacturing</w:t>
      </w:r>
      <w:r w:rsidR="001D46E9">
        <w:t>,</w:t>
      </w:r>
      <w:r w:rsidR="000360FD">
        <w:t xml:space="preserve"> where training is often highly specific. </w:t>
      </w:r>
      <w:r w:rsidR="00C46871">
        <w:t xml:space="preserve">In terms of non-market benefits, international research likened organisations, or workplaces, to small societies </w:t>
      </w:r>
      <w:r w:rsidR="00B77A9B">
        <w:t>in which the</w:t>
      </w:r>
      <w:r w:rsidR="00956E0B">
        <w:t xml:space="preserve"> social benefits from VET</w:t>
      </w:r>
      <w:r w:rsidR="00B77A9B">
        <w:t xml:space="preserve"> can be experienced</w:t>
      </w:r>
      <w:r w:rsidR="00C46871">
        <w:t xml:space="preserve">. </w:t>
      </w:r>
      <w:r w:rsidR="00956E0B">
        <w:t>Other commonly reported benefits of VET to businesses include reduced labour turnover and less absenteeism.</w:t>
      </w:r>
    </w:p>
    <w:p w:rsidR="00DB48F1" w:rsidRDefault="00DB48F1" w:rsidP="00DB48F1">
      <w:pPr>
        <w:pStyle w:val="Heading3"/>
      </w:pPr>
      <w:bookmarkStart w:id="114" w:name="_Toc453946831"/>
      <w:bookmarkStart w:id="115" w:name="_Toc454353041"/>
      <w:r>
        <w:t>Individual level</w:t>
      </w:r>
      <w:bookmarkEnd w:id="114"/>
      <w:bookmarkEnd w:id="115"/>
    </w:p>
    <w:p w:rsidR="00956492" w:rsidRDefault="00F54A23" w:rsidP="00956492">
      <w:pPr>
        <w:pStyle w:val="Text"/>
      </w:pPr>
      <w:r>
        <w:t xml:space="preserve">The return on investment for individuals has attracted more research attention than the other two </w:t>
      </w:r>
      <w:r w:rsidR="000E7221">
        <w:t>categories</w:t>
      </w:r>
      <w:r>
        <w:t xml:space="preserve">. Similarly to the business level, the return on investment for an individual is influenced by many contextual factors, including individual characteristics. While we cannot say that all </w:t>
      </w:r>
      <w:r w:rsidR="00B77A9B">
        <w:t>vocational education</w:t>
      </w:r>
      <w:r>
        <w:t xml:space="preserve"> will lead to an economic return for all individuals, some fairly broad conclusions can be </w:t>
      </w:r>
      <w:r w:rsidR="00B77A9B">
        <w:t>drawn</w:t>
      </w:r>
      <w:r>
        <w:t>. The research suggests that</w:t>
      </w:r>
      <w:r w:rsidR="00E5418E">
        <w:t xml:space="preserve"> higher-</w:t>
      </w:r>
      <w:r>
        <w:t>level VET qualifications (advanced diplomas and diplomas) provide</w:t>
      </w:r>
      <w:r w:rsidR="00956E0B">
        <w:t xml:space="preserve"> </w:t>
      </w:r>
      <w:r>
        <w:t xml:space="preserve">individuals with a good return on their investment. We can also be reasonably confident that students will experience a return on their investment in a </w:t>
      </w:r>
      <w:r w:rsidR="00E5418E">
        <w:t>cert</w:t>
      </w:r>
      <w:r>
        <w:t>ificate III or IV.</w:t>
      </w:r>
      <w:r w:rsidR="00B82557">
        <w:t xml:space="preserve"> Additionally, students who study VET part-time experience higher returns than those studying full-time due to the lower </w:t>
      </w:r>
      <w:r w:rsidR="00B82557">
        <w:lastRenderedPageBreak/>
        <w:t>opportunity cost.</w:t>
      </w:r>
      <w:r w:rsidR="00E5418E">
        <w:t xml:space="preserve"> Lower-</w:t>
      </w:r>
      <w:r w:rsidR="00E75853">
        <w:t>level qualifications (</w:t>
      </w:r>
      <w:r w:rsidR="00E5418E">
        <w:t>cert</w:t>
      </w:r>
      <w:r w:rsidR="00E75853">
        <w:t>ificate</w:t>
      </w:r>
      <w:r w:rsidR="00B77A9B">
        <w:t>s I and II</w:t>
      </w:r>
      <w:r w:rsidR="00E75853">
        <w:t>) consistently resulted in low financial returns, but the research suggests</w:t>
      </w:r>
      <w:r w:rsidR="000E7221">
        <w:t xml:space="preserve"> that</w:t>
      </w:r>
      <w:r w:rsidR="00E75853">
        <w:t xml:space="preserve"> these qualifications can </w:t>
      </w:r>
      <w:r w:rsidR="00B35061">
        <w:t>lead t</w:t>
      </w:r>
      <w:r w:rsidR="00B61C13">
        <w:t>o other, non-financial</w:t>
      </w:r>
      <w:r w:rsidR="00E5418E">
        <w:t>,</w:t>
      </w:r>
      <w:r w:rsidR="00B61C13">
        <w:t xml:space="preserve"> benefits</w:t>
      </w:r>
      <w:r w:rsidR="00B77A9B">
        <w:t>,</w:t>
      </w:r>
      <w:r w:rsidR="00B61C13">
        <w:t xml:space="preserve"> such as acting as a stepping stone t</w:t>
      </w:r>
      <w:r w:rsidR="000E7221">
        <w:t xml:space="preserve">o further study or for personal </w:t>
      </w:r>
      <w:r w:rsidR="00B61C13">
        <w:t>development reasons. Other non-financial benefits of trainin</w:t>
      </w:r>
      <w:r w:rsidR="000E7221">
        <w:t>g include increased self-esteem and</w:t>
      </w:r>
      <w:r w:rsidR="00B61C13">
        <w:t xml:space="preserve"> self-confidence and improved w</w:t>
      </w:r>
      <w:r w:rsidR="00E5418E">
        <w:t>ell</w:t>
      </w:r>
      <w:r w:rsidR="00B61C13">
        <w:t>being.</w:t>
      </w:r>
    </w:p>
    <w:p w:rsidR="00F37B1E" w:rsidRDefault="005F3714" w:rsidP="00F37B1E">
      <w:pPr>
        <w:pStyle w:val="Heading2"/>
      </w:pPr>
      <w:bookmarkStart w:id="116" w:name="_Toc453941909"/>
      <w:bookmarkStart w:id="117" w:name="_Toc453946832"/>
      <w:bookmarkStart w:id="118" w:name="_Toc454353042"/>
      <w:r>
        <w:t>Analysing costs and benefits is a complex exercise</w:t>
      </w:r>
      <w:bookmarkEnd w:id="116"/>
      <w:bookmarkEnd w:id="117"/>
      <w:bookmarkEnd w:id="118"/>
    </w:p>
    <w:p w:rsidR="00277FA0" w:rsidRDefault="00F37B1E" w:rsidP="00F37B1E">
      <w:pPr>
        <w:pStyle w:val="Text"/>
      </w:pPr>
      <w:r>
        <w:t>Th</w:t>
      </w:r>
      <w:r w:rsidR="00182AEA">
        <w:t>is</w:t>
      </w:r>
      <w:r>
        <w:t xml:space="preserve"> review of recent research on the costs and benefits of training for individuals, business and the economy </w:t>
      </w:r>
      <w:r w:rsidR="00581A42">
        <w:t xml:space="preserve">has </w:t>
      </w:r>
      <w:r w:rsidR="000E7888">
        <w:t>demonstrated</w:t>
      </w:r>
      <w:r>
        <w:t xml:space="preserve"> that it is complicated. There is no simple answer</w:t>
      </w:r>
      <w:r w:rsidR="009F45F6">
        <w:t xml:space="preserve"> —</w:t>
      </w:r>
      <w:r w:rsidR="0096788D">
        <w:t xml:space="preserve"> </w:t>
      </w:r>
      <w:r>
        <w:t xml:space="preserve">no magic </w:t>
      </w:r>
      <w:r w:rsidR="000E7221">
        <w:t xml:space="preserve">formula </w:t>
      </w:r>
      <w:r w:rsidR="00D5567C">
        <w:t>which</w:t>
      </w:r>
      <w:r>
        <w:t xml:space="preserve"> tells us whether training is worth the investment for any particular individual, business or the economy.</w:t>
      </w:r>
      <w:r w:rsidR="00022C28">
        <w:t xml:space="preserve"> What </w:t>
      </w:r>
      <w:proofErr w:type="gramStart"/>
      <w:r w:rsidR="00022C28">
        <w:t>these studies have shown</w:t>
      </w:r>
      <w:r w:rsidR="008656D6">
        <w:t>,</w:t>
      </w:r>
      <w:r w:rsidR="00022C28">
        <w:t xml:space="preserve"> </w:t>
      </w:r>
      <w:r w:rsidR="009F45F6">
        <w:t>however</w:t>
      </w:r>
      <w:r w:rsidR="008656D6">
        <w:t>,</w:t>
      </w:r>
      <w:r w:rsidR="009F45F6">
        <w:t xml:space="preserve"> </w:t>
      </w:r>
      <w:r w:rsidR="00022C28">
        <w:t>is</w:t>
      </w:r>
      <w:proofErr w:type="gramEnd"/>
      <w:r w:rsidR="00022C28">
        <w:t xml:space="preserve"> that the exercise of estimating </w:t>
      </w:r>
      <w:r w:rsidR="0096788D">
        <w:t xml:space="preserve">the </w:t>
      </w:r>
      <w:r w:rsidR="00022C28">
        <w:t>return on investment, or</w:t>
      </w:r>
      <w:r w:rsidR="0096788D">
        <w:t>,</w:t>
      </w:r>
      <w:r w:rsidR="00022C28">
        <w:t xml:space="preserve"> indeed</w:t>
      </w:r>
      <w:r w:rsidR="0096788D">
        <w:t>,</w:t>
      </w:r>
      <w:r w:rsidR="00022C28">
        <w:t xml:space="preserve"> even </w:t>
      </w:r>
      <w:r w:rsidR="00426A78">
        <w:t xml:space="preserve">attempting to </w:t>
      </w:r>
      <w:r w:rsidR="00022C28">
        <w:t>measur</w:t>
      </w:r>
      <w:r w:rsidR="00426A78">
        <w:t>e the</w:t>
      </w:r>
      <w:r w:rsidR="00022C28">
        <w:t xml:space="preserve"> costs and</w:t>
      </w:r>
      <w:r w:rsidR="00101C62">
        <w:t>/or</w:t>
      </w:r>
      <w:r w:rsidR="00022C28">
        <w:t xml:space="preserve"> benefits</w:t>
      </w:r>
      <w:r w:rsidR="00B77A9B">
        <w:t xml:space="preserve"> of vocational education</w:t>
      </w:r>
      <w:r w:rsidR="00022C28">
        <w:t xml:space="preserve">, is </w:t>
      </w:r>
      <w:r w:rsidR="000A1607">
        <w:t>difficult</w:t>
      </w:r>
      <w:r w:rsidR="00022C28">
        <w:t xml:space="preserve">. </w:t>
      </w:r>
      <w:r w:rsidR="000E7221">
        <w:t>By way of</w:t>
      </w:r>
      <w:r w:rsidR="00277FA0">
        <w:t xml:space="preserve"> example, Burke (2016) shows there are large gaps in our understanding of the full costs involved in VET, suggesting a need to establish some improved basic measures. </w:t>
      </w:r>
    </w:p>
    <w:p w:rsidR="00F37B1E" w:rsidRDefault="00B77A9B" w:rsidP="00F37B1E">
      <w:pPr>
        <w:pStyle w:val="Text"/>
      </w:pPr>
      <w:r>
        <w:t>Table 5 summarises the</w:t>
      </w:r>
      <w:r w:rsidR="00E5321F">
        <w:t xml:space="preserve"> </w:t>
      </w:r>
      <w:r>
        <w:t xml:space="preserve">many </w:t>
      </w:r>
      <w:r w:rsidR="00B24048">
        <w:t xml:space="preserve">elements </w:t>
      </w:r>
      <w:r>
        <w:t xml:space="preserve">that </w:t>
      </w:r>
      <w:r w:rsidR="00E5321F">
        <w:t>come into play</w:t>
      </w:r>
      <w:r w:rsidR="009F45F6">
        <w:t xml:space="preserve"> whe</w:t>
      </w:r>
      <w:r w:rsidR="00277FA0">
        <w:t>n analysi</w:t>
      </w:r>
      <w:r>
        <w:t>ng the costs and benefits of VET</w:t>
      </w:r>
      <w:r w:rsidR="00E5321F">
        <w:t>.</w:t>
      </w:r>
    </w:p>
    <w:p w:rsidR="00CE35B6" w:rsidRDefault="00CE35B6" w:rsidP="00CE35B6">
      <w:pPr>
        <w:pStyle w:val="Tabletitle"/>
      </w:pPr>
      <w:bookmarkStart w:id="119" w:name="_Toc296497393"/>
      <w:bookmarkStart w:id="120" w:name="_Toc450834133"/>
      <w:r>
        <w:t xml:space="preserve">Table </w:t>
      </w:r>
      <w:r w:rsidR="006F31AC">
        <w:t>5</w:t>
      </w:r>
      <w:r>
        <w:tab/>
      </w:r>
      <w:bookmarkEnd w:id="119"/>
      <w:r>
        <w:t>Factors that influence estimations of return on investment and measures of the costs and benefits of training</w:t>
      </w:r>
      <w:bookmarkEnd w:id="120"/>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486"/>
      </w:tblGrid>
      <w:tr w:rsidR="00C85C0E" w:rsidTr="00C85C0E">
        <w:tc>
          <w:tcPr>
            <w:tcW w:w="2518" w:type="dxa"/>
            <w:tcBorders>
              <w:top w:val="single" w:sz="4" w:space="0" w:color="auto"/>
              <w:bottom w:val="single" w:sz="4" w:space="0" w:color="auto"/>
            </w:tcBorders>
          </w:tcPr>
          <w:p w:rsidR="00C85C0E" w:rsidRDefault="00B24048" w:rsidP="00B24048">
            <w:pPr>
              <w:pStyle w:val="Tablehead1"/>
            </w:pPr>
            <w:r>
              <w:t>Factor</w:t>
            </w:r>
          </w:p>
        </w:tc>
        <w:tc>
          <w:tcPr>
            <w:tcW w:w="6486" w:type="dxa"/>
            <w:tcBorders>
              <w:top w:val="single" w:sz="4" w:space="0" w:color="auto"/>
              <w:bottom w:val="single" w:sz="4" w:space="0" w:color="auto"/>
            </w:tcBorders>
          </w:tcPr>
          <w:p w:rsidR="00C85C0E" w:rsidRDefault="00B24048" w:rsidP="00B24048">
            <w:pPr>
              <w:pStyle w:val="Tablehead1"/>
            </w:pPr>
            <w:r>
              <w:t>Explanation</w:t>
            </w:r>
          </w:p>
        </w:tc>
      </w:tr>
      <w:tr w:rsidR="00916BEC" w:rsidTr="00EC1D66">
        <w:tc>
          <w:tcPr>
            <w:tcW w:w="2518" w:type="dxa"/>
          </w:tcPr>
          <w:p w:rsidR="00916BEC" w:rsidRDefault="00916BEC" w:rsidP="00581A42">
            <w:pPr>
              <w:pStyle w:val="Tabletext"/>
            </w:pPr>
            <w:r>
              <w:t>Purpose</w:t>
            </w:r>
          </w:p>
        </w:tc>
        <w:tc>
          <w:tcPr>
            <w:tcW w:w="6486" w:type="dxa"/>
          </w:tcPr>
          <w:p w:rsidR="00916BEC" w:rsidRDefault="00916BEC" w:rsidP="00581A42">
            <w:pPr>
              <w:pStyle w:val="Tabletext"/>
            </w:pPr>
            <w:r>
              <w:t>The purpose of the analysis can vary. For example, is it a forecast or a</w:t>
            </w:r>
            <w:r w:rsidR="00B77A9B">
              <w:t>n evaluation? Is it an economic-</w:t>
            </w:r>
            <w:r>
              <w:t>justification purpose, or is there a broader social interest?</w:t>
            </w:r>
          </w:p>
        </w:tc>
      </w:tr>
      <w:tr w:rsidR="00CE366B" w:rsidTr="00EC1D66">
        <w:tc>
          <w:tcPr>
            <w:tcW w:w="2518" w:type="dxa"/>
          </w:tcPr>
          <w:p w:rsidR="00CE366B" w:rsidRDefault="00CE366B" w:rsidP="007C5965">
            <w:pPr>
              <w:pStyle w:val="Tabletext"/>
            </w:pPr>
            <w:r>
              <w:t>Perspective</w:t>
            </w:r>
          </w:p>
        </w:tc>
        <w:tc>
          <w:tcPr>
            <w:tcW w:w="6486" w:type="dxa"/>
          </w:tcPr>
          <w:p w:rsidR="00CE366B" w:rsidRDefault="00CE366B" w:rsidP="007C5965">
            <w:pPr>
              <w:pStyle w:val="Tabletext"/>
            </w:pPr>
            <w:r>
              <w:t>There are many different players (at the individual, business and economy level). The various perspectives influence how and what costs and benefits are measured</w:t>
            </w:r>
            <w:r w:rsidR="009F45F6">
              <w:t>.</w:t>
            </w:r>
          </w:p>
        </w:tc>
      </w:tr>
      <w:tr w:rsidR="00C85C0E" w:rsidTr="00C85C0E">
        <w:tc>
          <w:tcPr>
            <w:tcW w:w="2518" w:type="dxa"/>
          </w:tcPr>
          <w:p w:rsidR="00C85C0E" w:rsidRDefault="00F304C7" w:rsidP="00F304C7">
            <w:pPr>
              <w:pStyle w:val="Tabletext"/>
            </w:pPr>
            <w:r>
              <w:t>Context</w:t>
            </w:r>
          </w:p>
        </w:tc>
        <w:tc>
          <w:tcPr>
            <w:tcW w:w="6486" w:type="dxa"/>
          </w:tcPr>
          <w:p w:rsidR="00C85C0E" w:rsidRDefault="00F304C7" w:rsidP="00F304C7">
            <w:pPr>
              <w:pStyle w:val="Tabletext"/>
            </w:pPr>
            <w:r>
              <w:t>Even at the various levels (individual, business and economy), the context can vary. This is particularly true when considering different industries and different countries.</w:t>
            </w:r>
          </w:p>
        </w:tc>
      </w:tr>
      <w:tr w:rsidR="00C85C0E" w:rsidTr="00C85C0E">
        <w:tc>
          <w:tcPr>
            <w:tcW w:w="2518" w:type="dxa"/>
          </w:tcPr>
          <w:p w:rsidR="00C85C0E" w:rsidRDefault="006B1D16" w:rsidP="00F304C7">
            <w:pPr>
              <w:pStyle w:val="Tabletext"/>
            </w:pPr>
            <w:r>
              <w:t>Methodologies</w:t>
            </w:r>
          </w:p>
        </w:tc>
        <w:tc>
          <w:tcPr>
            <w:tcW w:w="6486" w:type="dxa"/>
          </w:tcPr>
          <w:p w:rsidR="00C85C0E" w:rsidRDefault="006B1D16" w:rsidP="00F304C7">
            <w:pPr>
              <w:pStyle w:val="Tabletext"/>
            </w:pPr>
            <w:r>
              <w:t xml:space="preserve">Different methodologies can be used for estimating return on investment, for measuring and/or quantifying costs and benefits. All have assumptions and limitations. </w:t>
            </w:r>
          </w:p>
        </w:tc>
      </w:tr>
      <w:tr w:rsidR="00C85C0E" w:rsidTr="00B24048">
        <w:tc>
          <w:tcPr>
            <w:tcW w:w="2518" w:type="dxa"/>
          </w:tcPr>
          <w:p w:rsidR="00C85C0E" w:rsidRDefault="00383100" w:rsidP="00F304C7">
            <w:pPr>
              <w:pStyle w:val="Tabletext"/>
            </w:pPr>
            <w:r>
              <w:t>Timeframe</w:t>
            </w:r>
          </w:p>
        </w:tc>
        <w:tc>
          <w:tcPr>
            <w:tcW w:w="6486" w:type="dxa"/>
          </w:tcPr>
          <w:p w:rsidR="00C85C0E" w:rsidRDefault="00EC1D66" w:rsidP="00EC1D66">
            <w:pPr>
              <w:pStyle w:val="Tabletext"/>
            </w:pPr>
            <w:r>
              <w:t>The timeframe of interest can vary from short term (maybe immediate) to long term.</w:t>
            </w:r>
          </w:p>
        </w:tc>
      </w:tr>
      <w:tr w:rsidR="00C85C0E" w:rsidTr="00B24048">
        <w:tc>
          <w:tcPr>
            <w:tcW w:w="2518" w:type="dxa"/>
            <w:tcBorders>
              <w:bottom w:val="single" w:sz="4" w:space="0" w:color="auto"/>
            </w:tcBorders>
          </w:tcPr>
          <w:p w:rsidR="00C85C0E" w:rsidRDefault="00383100" w:rsidP="00F304C7">
            <w:pPr>
              <w:pStyle w:val="Tabletext"/>
            </w:pPr>
            <w:r>
              <w:t>Variables</w:t>
            </w:r>
          </w:p>
        </w:tc>
        <w:tc>
          <w:tcPr>
            <w:tcW w:w="6486" w:type="dxa"/>
            <w:tcBorders>
              <w:bottom w:val="single" w:sz="4" w:space="0" w:color="auto"/>
            </w:tcBorders>
          </w:tcPr>
          <w:p w:rsidR="00C85C0E" w:rsidRDefault="00383100" w:rsidP="00F304C7">
            <w:pPr>
              <w:pStyle w:val="Tabletext"/>
            </w:pPr>
            <w:r>
              <w:t>There are many different variables that can be considered</w:t>
            </w:r>
            <w:r w:rsidR="00EC1D66">
              <w:t xml:space="preserve"> </w:t>
            </w:r>
            <w:r>
              <w:t>and they vary on how measurable they are.</w:t>
            </w:r>
          </w:p>
        </w:tc>
      </w:tr>
    </w:tbl>
    <w:p w:rsidR="00E5321F" w:rsidRPr="00F37B1E" w:rsidRDefault="00E16F99" w:rsidP="00F37B1E">
      <w:pPr>
        <w:pStyle w:val="Text"/>
      </w:pPr>
      <w:r>
        <w:t>Ea</w:t>
      </w:r>
      <w:r w:rsidR="00B77A9B">
        <w:t>ch of these factors are relevant to each</w:t>
      </w:r>
      <w:r>
        <w:t xml:space="preserve"> level of analysis</w:t>
      </w:r>
      <w:r w:rsidR="000739B7">
        <w:t xml:space="preserve"> (</w:t>
      </w:r>
      <w:r w:rsidR="00705D04">
        <w:t>for example,</w:t>
      </w:r>
      <w:r w:rsidR="00CE7C8B">
        <w:t xml:space="preserve"> </w:t>
      </w:r>
      <w:r>
        <w:t xml:space="preserve">the economy, business </w:t>
      </w:r>
      <w:r w:rsidR="00916BEC">
        <w:t>or</w:t>
      </w:r>
      <w:r>
        <w:t xml:space="preserve"> the individual</w:t>
      </w:r>
      <w:r w:rsidR="00916BEC">
        <w:t xml:space="preserve"> level</w:t>
      </w:r>
      <w:r>
        <w:t xml:space="preserve">), but the specific options </w:t>
      </w:r>
      <w:r w:rsidR="000739B7">
        <w:t>for each element</w:t>
      </w:r>
      <w:r>
        <w:t xml:space="preserve"> are likely to differ. </w:t>
      </w:r>
      <w:r w:rsidR="00AF0C8C">
        <w:t>How each of these could be considered in the planning or interpretation of an analysis is described below.</w:t>
      </w:r>
    </w:p>
    <w:p w:rsidR="002B2011" w:rsidRDefault="002A1B1A" w:rsidP="002A1B1A">
      <w:pPr>
        <w:pStyle w:val="Heading2"/>
      </w:pPr>
      <w:bookmarkStart w:id="121" w:name="_Toc453941910"/>
      <w:bookmarkStart w:id="122" w:name="_Toc453946833"/>
      <w:bookmarkStart w:id="123" w:name="_Toc454353043"/>
      <w:r>
        <w:t>Where to from here?</w:t>
      </w:r>
      <w:bookmarkEnd w:id="121"/>
      <w:bookmarkEnd w:id="122"/>
      <w:bookmarkEnd w:id="123"/>
      <w:r>
        <w:t xml:space="preserve"> </w:t>
      </w:r>
    </w:p>
    <w:p w:rsidR="00C95C2D" w:rsidRDefault="009B45C1" w:rsidP="00FB63F5">
      <w:pPr>
        <w:pStyle w:val="Text"/>
      </w:pPr>
      <w:r>
        <w:t xml:space="preserve">Given the complexity involved when undertaking </w:t>
      </w:r>
      <w:r w:rsidR="006F3A78">
        <w:t xml:space="preserve">an examination of the costs and/or benefits of training, as summarised above, it is useful to consider some practical steps that can be taken to refine the approach. </w:t>
      </w:r>
      <w:r w:rsidR="00E57B62">
        <w:t>Th</w:t>
      </w:r>
      <w:r w:rsidR="002E501E">
        <w:t>e</w:t>
      </w:r>
      <w:r w:rsidR="00E57B62">
        <w:t xml:space="preserve"> </w:t>
      </w:r>
      <w:r w:rsidR="002E501E">
        <w:t xml:space="preserve">findings of this </w:t>
      </w:r>
      <w:r w:rsidR="00E57B62">
        <w:t xml:space="preserve">review </w:t>
      </w:r>
      <w:r w:rsidR="002E501E">
        <w:t>have</w:t>
      </w:r>
      <w:r w:rsidR="00E57B62">
        <w:t xml:space="preserve"> be</w:t>
      </w:r>
      <w:r w:rsidR="002E501E">
        <w:t>en</w:t>
      </w:r>
      <w:r w:rsidR="00E57B62">
        <w:t xml:space="preserve"> used to formulate some </w:t>
      </w:r>
      <w:r w:rsidR="002E501E">
        <w:t xml:space="preserve">suggestions </w:t>
      </w:r>
      <w:r w:rsidR="00294CC5">
        <w:t>about</w:t>
      </w:r>
      <w:r w:rsidR="00705D04">
        <w:t xml:space="preserve"> </w:t>
      </w:r>
      <w:r w:rsidR="00294CC5">
        <w:t>the issues that</w:t>
      </w:r>
      <w:r w:rsidR="006F3A78">
        <w:t xml:space="preserve"> should</w:t>
      </w:r>
      <w:r w:rsidR="002E501E">
        <w:t xml:space="preserve"> be considered when planning to undertake </w:t>
      </w:r>
      <w:r w:rsidR="006F3A78">
        <w:t>such an exercise.</w:t>
      </w:r>
      <w:r w:rsidR="00C95C2D">
        <w:t xml:space="preserve"> </w:t>
      </w:r>
    </w:p>
    <w:p w:rsidR="006D5EBD" w:rsidRDefault="00294CC5" w:rsidP="003D339C">
      <w:pPr>
        <w:pStyle w:val="Text"/>
      </w:pPr>
      <w:r>
        <w:t>W</w:t>
      </w:r>
      <w:r w:rsidR="00975498">
        <w:t>here findings from existing studies are being used to inform another purpose or situation, the considerations</w:t>
      </w:r>
      <w:r w:rsidR="00CE29F1">
        <w:t xml:space="preserve"> that follow</w:t>
      </w:r>
      <w:r w:rsidR="00975498">
        <w:t xml:space="preserve"> can help </w:t>
      </w:r>
      <w:r w:rsidR="00705D04">
        <w:t xml:space="preserve">to </w:t>
      </w:r>
      <w:r w:rsidR="00975498">
        <w:t xml:space="preserve">identify the </w:t>
      </w:r>
      <w:r w:rsidR="00705D04">
        <w:t>most relevant estimations</w:t>
      </w:r>
      <w:r w:rsidR="00975498">
        <w:t xml:space="preserve">. </w:t>
      </w:r>
      <w:r w:rsidR="006D5EBD">
        <w:t xml:space="preserve">Identifying the </w:t>
      </w:r>
      <w:r w:rsidR="00975498">
        <w:t xml:space="preserve">perspective, the context and the </w:t>
      </w:r>
      <w:r w:rsidR="006D5EBD">
        <w:t>variables that resonate with</w:t>
      </w:r>
      <w:r w:rsidR="00975498">
        <w:t xml:space="preserve"> the situation of interest will improve </w:t>
      </w:r>
      <w:r>
        <w:t xml:space="preserve">the </w:t>
      </w:r>
      <w:r w:rsidR="00705D04">
        <w:t>transferability of the findings</w:t>
      </w:r>
      <w:r w:rsidR="006D5EBD">
        <w:t>.</w:t>
      </w:r>
    </w:p>
    <w:p w:rsidR="00C55807" w:rsidRDefault="00C55807" w:rsidP="003D339C">
      <w:pPr>
        <w:pStyle w:val="Text"/>
      </w:pPr>
    </w:p>
    <w:p w:rsidR="006026CE" w:rsidRDefault="00C835D9" w:rsidP="006026CE">
      <w:pPr>
        <w:pStyle w:val="Heading3"/>
      </w:pPr>
      <w:bookmarkStart w:id="124" w:name="_Toc453946834"/>
      <w:bookmarkStart w:id="125" w:name="_Toc454353044"/>
      <w:r>
        <w:lastRenderedPageBreak/>
        <w:t>Defining the objective</w:t>
      </w:r>
      <w:bookmarkEnd w:id="124"/>
      <w:bookmarkEnd w:id="125"/>
    </w:p>
    <w:p w:rsidR="002E7C30" w:rsidRDefault="00E40BA1" w:rsidP="002E7C30">
      <w:pPr>
        <w:pStyle w:val="Text"/>
      </w:pPr>
      <w:r>
        <w:t xml:space="preserve">The first step is to clearly establish the purpose of the analysis. </w:t>
      </w:r>
      <w:r w:rsidR="00EB6F30">
        <w:t>How</w:t>
      </w:r>
      <w:r>
        <w:t xml:space="preserve"> will the findings be used?</w:t>
      </w:r>
      <w:r w:rsidR="000464F1">
        <w:t xml:space="preserve"> </w:t>
      </w:r>
      <w:r w:rsidR="000464F1" w:rsidRPr="00514F13">
        <w:t>Who</w:t>
      </w:r>
      <w:r w:rsidR="000464F1">
        <w:t xml:space="preserve"> is the intended audience?</w:t>
      </w:r>
      <w:r w:rsidR="0040720C">
        <w:t xml:space="preserve"> </w:t>
      </w:r>
      <w:r w:rsidR="002E7C30">
        <w:t xml:space="preserve">Is it a forward-looking exercise (a forecast of how different levels of investment in the future may influence the return on investment, for </w:t>
      </w:r>
      <w:r w:rsidR="00D46BD3">
        <w:t xml:space="preserve">example), or is it an evaluative exercise </w:t>
      </w:r>
      <w:r w:rsidR="002E7C30">
        <w:t>(an evaluat</w:t>
      </w:r>
      <w:r w:rsidR="00D46BD3">
        <w:t xml:space="preserve">ion of training that has </w:t>
      </w:r>
      <w:r w:rsidR="00FE5ADB">
        <w:t xml:space="preserve">already </w:t>
      </w:r>
      <w:r w:rsidR="00D46BD3">
        <w:t>occurred, for example</w:t>
      </w:r>
      <w:r w:rsidR="002E7C30">
        <w:t xml:space="preserve">)? </w:t>
      </w:r>
    </w:p>
    <w:p w:rsidR="001B0B2E" w:rsidRPr="00CE366B" w:rsidRDefault="001B0B2E" w:rsidP="001B0B2E">
      <w:pPr>
        <w:pStyle w:val="Text"/>
      </w:pPr>
      <w:r>
        <w:t xml:space="preserve">Part of defining the purpose is to determine </w:t>
      </w:r>
      <w:r w:rsidR="00705D04">
        <w:t>the</w:t>
      </w:r>
      <w:r>
        <w:t xml:space="preserve"> perspective the analysis will be </w:t>
      </w:r>
      <w:r w:rsidR="00FE5ADB">
        <w:t>adopting</w:t>
      </w:r>
      <w:r>
        <w:t>. For example, is the analysis looking at individuals, groups of individuals, a business, an industry, the economy, or several countries?</w:t>
      </w:r>
    </w:p>
    <w:p w:rsidR="00CE366B" w:rsidRDefault="0040720C" w:rsidP="002E7C30">
      <w:pPr>
        <w:pStyle w:val="Text"/>
      </w:pPr>
      <w:r>
        <w:t>For some, the analysis might be an academic exercise</w:t>
      </w:r>
      <w:r w:rsidR="00705D04">
        <w:t>,</w:t>
      </w:r>
      <w:r>
        <w:t xml:space="preserve"> where</w:t>
      </w:r>
      <w:r w:rsidR="00705D04">
        <w:t>by</w:t>
      </w:r>
      <w:r>
        <w:t xml:space="preserve"> the research has been developed with a comparatively </w:t>
      </w:r>
      <w:r w:rsidR="00D46BD3">
        <w:t>general</w:t>
      </w:r>
      <w:r>
        <w:t xml:space="preserve"> purpose. For others, the purpose might be more specific, perhaps with practical outcomes in mind. For example, it may </w:t>
      </w:r>
      <w:r w:rsidR="00DA49A6">
        <w:t>aim</w:t>
      </w:r>
      <w:r>
        <w:t xml:space="preserve"> to help </w:t>
      </w:r>
      <w:r w:rsidR="00705D04">
        <w:t>to guide decision-</w:t>
      </w:r>
      <w:r>
        <w:t xml:space="preserve">making regarding training in a specific industry. </w:t>
      </w:r>
      <w:r w:rsidR="002F26AA">
        <w:t xml:space="preserve">Being clear about the purpose enables the next </w:t>
      </w:r>
      <w:r w:rsidR="00294CC5">
        <w:t>stage</w:t>
      </w:r>
      <w:r w:rsidR="002F26AA">
        <w:t xml:space="preserve"> and helps </w:t>
      </w:r>
      <w:r w:rsidR="00705D04">
        <w:t xml:space="preserve">to </w:t>
      </w:r>
      <w:r w:rsidR="002F26AA">
        <w:t>dete</w:t>
      </w:r>
      <w:r w:rsidR="00514F13">
        <w:t xml:space="preserve">rmine </w:t>
      </w:r>
      <w:r w:rsidR="00705D04">
        <w:t>the most appropriate type of analysis</w:t>
      </w:r>
      <w:r w:rsidR="002F26AA">
        <w:t>.</w:t>
      </w:r>
    </w:p>
    <w:p w:rsidR="006026CE" w:rsidRDefault="006026CE" w:rsidP="006026CE">
      <w:pPr>
        <w:pStyle w:val="Heading3"/>
      </w:pPr>
      <w:bookmarkStart w:id="126" w:name="_Toc453946835"/>
      <w:bookmarkStart w:id="127" w:name="_Toc454353045"/>
      <w:r>
        <w:t xml:space="preserve">Deciding what is </w:t>
      </w:r>
      <w:r w:rsidR="00D46BD3">
        <w:t xml:space="preserve">relevant </w:t>
      </w:r>
      <w:r w:rsidR="00557350">
        <w:t>to meet the purpose</w:t>
      </w:r>
      <w:bookmarkEnd w:id="126"/>
      <w:bookmarkEnd w:id="127"/>
    </w:p>
    <w:p w:rsidR="002F26AA" w:rsidRDefault="00AD746C" w:rsidP="006026CE">
      <w:pPr>
        <w:pStyle w:val="Text"/>
      </w:pPr>
      <w:r>
        <w:t xml:space="preserve">Once the purpose has been clarified, </w:t>
      </w:r>
      <w:r w:rsidR="00057529">
        <w:t xml:space="preserve">a series of decisions </w:t>
      </w:r>
      <w:r w:rsidR="00627189">
        <w:t>help</w:t>
      </w:r>
      <w:r w:rsidR="00294CC5">
        <w:t>s to</w:t>
      </w:r>
      <w:r w:rsidR="00627189">
        <w:t xml:space="preserve"> shape the analysis</w:t>
      </w:r>
      <w:r w:rsidR="00057529">
        <w:t>.</w:t>
      </w:r>
      <w:r w:rsidR="004E7902">
        <w:t xml:space="preserve"> This decision-making process </w:t>
      </w:r>
      <w:r w:rsidR="00557350">
        <w:t xml:space="preserve">is important </w:t>
      </w:r>
      <w:r w:rsidR="00627189">
        <w:t>and</w:t>
      </w:r>
      <w:r w:rsidR="00557350">
        <w:t xml:space="preserve"> </w:t>
      </w:r>
      <w:r w:rsidR="00FE5ADB">
        <w:t xml:space="preserve">careful </w:t>
      </w:r>
      <w:r w:rsidR="00557350">
        <w:t xml:space="preserve">effort here will maximise the usefulness of the </w:t>
      </w:r>
      <w:r w:rsidR="00627189">
        <w:t>outcomes</w:t>
      </w:r>
      <w:r w:rsidR="00557350">
        <w:t>.</w:t>
      </w:r>
      <w:r w:rsidR="00057529">
        <w:t xml:space="preserve"> Considerations </w:t>
      </w:r>
      <w:r w:rsidR="00D757B2">
        <w:t>should</w:t>
      </w:r>
      <w:r w:rsidR="00514F13">
        <w:t xml:space="preserve"> include</w:t>
      </w:r>
      <w:r w:rsidR="009D464C">
        <w:t>, but not be limited to,</w:t>
      </w:r>
      <w:r w:rsidR="00514F13">
        <w:t xml:space="preserve"> the following</w:t>
      </w:r>
      <w:r w:rsidR="002F26AA">
        <w:t>:</w:t>
      </w:r>
    </w:p>
    <w:p w:rsidR="008916D4" w:rsidRDefault="00140100" w:rsidP="002F26AA">
      <w:pPr>
        <w:pStyle w:val="Dotpoint1"/>
      </w:pPr>
      <w:r>
        <w:t xml:space="preserve">What </w:t>
      </w:r>
      <w:r w:rsidR="004E7902">
        <w:t>elements</w:t>
      </w:r>
      <w:r>
        <w:t xml:space="preserve"> </w:t>
      </w:r>
      <w:r w:rsidR="00D757B2">
        <w:t xml:space="preserve">or variables </w:t>
      </w:r>
      <w:r>
        <w:t>should be included?</w:t>
      </w:r>
      <w:r w:rsidR="00514F13">
        <w:t xml:space="preserve"> </w:t>
      </w:r>
      <w:r w:rsidR="00BA1E9C">
        <w:t xml:space="preserve">And why? </w:t>
      </w:r>
      <w:r w:rsidR="000F48E4">
        <w:t>This i</w:t>
      </w:r>
      <w:r w:rsidR="00705D04">
        <w:t>nvolves</w:t>
      </w:r>
      <w:r w:rsidR="000F48E4">
        <w:t xml:space="preserve"> thinking about</w:t>
      </w:r>
      <w:r w:rsidR="00D757B2">
        <w:t xml:space="preserve"> the </w:t>
      </w:r>
      <w:r w:rsidR="000F48E4">
        <w:t xml:space="preserve">inputs and outputs of the analysis and is </w:t>
      </w:r>
      <w:r w:rsidR="00BA1E9C">
        <w:t>linked directly to the purpose.</w:t>
      </w:r>
      <w:r w:rsidR="000F48E4">
        <w:t xml:space="preserve"> </w:t>
      </w:r>
      <w:r w:rsidR="007E745D">
        <w:t xml:space="preserve">Being clear on how the findings will be used will help </w:t>
      </w:r>
      <w:r w:rsidR="00705D04">
        <w:t xml:space="preserve">to </w:t>
      </w:r>
      <w:r w:rsidR="007E745D">
        <w:t xml:space="preserve">shape what </w:t>
      </w:r>
      <w:r w:rsidR="00F24A8D">
        <w:t xml:space="preserve">is to be included. </w:t>
      </w:r>
      <w:r w:rsidR="000A7D90">
        <w:t xml:space="preserve">For example, if a business </w:t>
      </w:r>
      <w:r w:rsidR="00CE29F1">
        <w:t>plans to use the outcomes of a costs and benefits analysis to optimise its training practices, it would make sense to include variables that can be modified by the business</w:t>
      </w:r>
      <w:r w:rsidR="000A7D90">
        <w:t>.</w:t>
      </w:r>
      <w:r w:rsidR="00514F13">
        <w:t xml:space="preserve"> </w:t>
      </w:r>
    </w:p>
    <w:p w:rsidR="00140100" w:rsidRDefault="00D757B2" w:rsidP="002F26AA">
      <w:pPr>
        <w:pStyle w:val="Dotpoint1"/>
      </w:pPr>
      <w:r>
        <w:t>Are the data available? If not, a</w:t>
      </w:r>
      <w:r w:rsidR="000A7D90">
        <w:t xml:space="preserve">re the elements to be included measurable? </w:t>
      </w:r>
      <w:r w:rsidR="004D2093">
        <w:t>Do they need to be quantified</w:t>
      </w:r>
      <w:r>
        <w:t xml:space="preserve">? </w:t>
      </w:r>
      <w:r w:rsidR="00E36756">
        <w:t xml:space="preserve">Can they be </w:t>
      </w:r>
      <w:r w:rsidR="00294CC5">
        <w:t>separated</w:t>
      </w:r>
      <w:r w:rsidR="00E36756">
        <w:t xml:space="preserve"> from other variables? </w:t>
      </w:r>
      <w:r w:rsidR="00E23F49">
        <w:t>Some studies will rely on extant data and will be limited by t</w:t>
      </w:r>
      <w:r w:rsidR="00710399">
        <w:t>he characteristics of that data</w:t>
      </w:r>
      <w:r w:rsidR="00E23F49">
        <w:t>set (the size of th</w:t>
      </w:r>
      <w:r w:rsidR="00710399">
        <w:t>e sample, the variables present</w:t>
      </w:r>
      <w:r w:rsidR="00E23F49">
        <w:t xml:space="preserve"> etc</w:t>
      </w:r>
      <w:r w:rsidR="00294CC5">
        <w:t>.</w:t>
      </w:r>
      <w:r w:rsidR="00E23F49">
        <w:t>). Other studies will require the collection of data, which may be quantitative or qualitative in nature.</w:t>
      </w:r>
    </w:p>
    <w:p w:rsidR="00D757B2" w:rsidRDefault="002138BB" w:rsidP="002138BB">
      <w:pPr>
        <w:pStyle w:val="Heading3"/>
      </w:pPr>
      <w:bookmarkStart w:id="128" w:name="_Toc453946836"/>
      <w:bookmarkStart w:id="129" w:name="_Toc454353046"/>
      <w:r>
        <w:t>Determining the approach</w:t>
      </w:r>
      <w:bookmarkEnd w:id="128"/>
      <w:bookmarkEnd w:id="129"/>
    </w:p>
    <w:p w:rsidR="00AB0D01" w:rsidRDefault="002138BB" w:rsidP="002138BB">
      <w:pPr>
        <w:pStyle w:val="Text"/>
      </w:pPr>
      <w:r>
        <w:t xml:space="preserve">Closely related to </w:t>
      </w:r>
      <w:r w:rsidR="002E1F5B">
        <w:t xml:space="preserve">the above </w:t>
      </w:r>
      <w:r>
        <w:t>is de</w:t>
      </w:r>
      <w:r w:rsidR="00263B26">
        <w:t>termining the approach the analysis</w:t>
      </w:r>
      <w:r w:rsidR="00294CC5">
        <w:t xml:space="preserve"> will take</w:t>
      </w:r>
      <w:r w:rsidR="00263B26">
        <w:t>.</w:t>
      </w:r>
      <w:r w:rsidR="006D5EBD">
        <w:t xml:space="preserve"> The </w:t>
      </w:r>
      <w:r w:rsidR="00A76546">
        <w:t xml:space="preserve">decisions here </w:t>
      </w:r>
      <w:r w:rsidR="006D5EBD">
        <w:t>will reflect the purpose and perspective of the analysis, as well as the data requirements and availability.</w:t>
      </w:r>
      <w:r w:rsidR="00314DB7">
        <w:t xml:space="preserve"> </w:t>
      </w:r>
      <w:r w:rsidR="00AB0D01">
        <w:t xml:space="preserve">The obvious </w:t>
      </w:r>
      <w:r w:rsidR="00314DB7">
        <w:t>differentiation</w:t>
      </w:r>
      <w:r w:rsidR="00AB0D01">
        <w:t xml:space="preserve"> </w:t>
      </w:r>
      <w:r w:rsidR="00314DB7">
        <w:t>in this aspect</w:t>
      </w:r>
      <w:r w:rsidR="00AB0D01">
        <w:t xml:space="preserve"> is between an economic return on investment estimation versus an examination of less tangible costs and/or benefits</w:t>
      </w:r>
      <w:r w:rsidR="00294CC5">
        <w:t>, the latter requiring</w:t>
      </w:r>
      <w:r w:rsidR="00AB0D01">
        <w:t xml:space="preserve"> a qualitative approach. </w:t>
      </w:r>
    </w:p>
    <w:p w:rsidR="0085655E" w:rsidRDefault="00314DB7" w:rsidP="0085655E">
      <w:pPr>
        <w:pStyle w:val="Text"/>
      </w:pPr>
      <w:r>
        <w:t xml:space="preserve">Whatever the approach, </w:t>
      </w:r>
      <w:r w:rsidR="00FE5ADB">
        <w:t xml:space="preserve">some limitations are likely </w:t>
      </w:r>
      <w:r>
        <w:t xml:space="preserve">and assumptions </w:t>
      </w:r>
      <w:r w:rsidR="00FE5ADB">
        <w:t xml:space="preserve">will need to be </w:t>
      </w:r>
      <w:r>
        <w:t>made. These should be identified and deemed acceptable and sensible before proceeding with the analysis</w:t>
      </w:r>
      <w:r w:rsidR="00294CC5">
        <w:t>,</w:t>
      </w:r>
      <w:r w:rsidR="00FE5ADB">
        <w:t xml:space="preserve"> as they</w:t>
      </w:r>
      <w:r>
        <w:t xml:space="preserve"> will have a bearing on how the findings are interpreted and used.</w:t>
      </w:r>
    </w:p>
    <w:p w:rsidR="00C55807" w:rsidRDefault="00C55807" w:rsidP="003D339C">
      <w:pPr>
        <w:pStyle w:val="Text"/>
      </w:pPr>
    </w:p>
    <w:p w:rsidR="00C55807" w:rsidRDefault="00C55807" w:rsidP="003D339C">
      <w:pPr>
        <w:pStyle w:val="Text"/>
      </w:pPr>
    </w:p>
    <w:p w:rsidR="00C55807" w:rsidRDefault="00C55807" w:rsidP="003D339C">
      <w:pPr>
        <w:pStyle w:val="Text"/>
      </w:pPr>
    </w:p>
    <w:p w:rsidR="009D464C" w:rsidRDefault="008916D4" w:rsidP="008916D4">
      <w:pPr>
        <w:pStyle w:val="Heading3"/>
      </w:pPr>
      <w:bookmarkStart w:id="130" w:name="_Toc453946837"/>
      <w:bookmarkStart w:id="131" w:name="_Toc454353047"/>
      <w:r>
        <w:lastRenderedPageBreak/>
        <w:t>Interpretation of the findings</w:t>
      </w:r>
      <w:bookmarkEnd w:id="130"/>
      <w:bookmarkEnd w:id="131"/>
    </w:p>
    <w:p w:rsidR="008916D4" w:rsidRPr="008916D4" w:rsidRDefault="00EB668A" w:rsidP="008916D4">
      <w:pPr>
        <w:pStyle w:val="Text"/>
      </w:pPr>
      <w:r>
        <w:t>All of the decisions made in re</w:t>
      </w:r>
      <w:r w:rsidR="00294CC5">
        <w:t>lation</w:t>
      </w:r>
      <w:r>
        <w:t xml:space="preserve"> to the concepts</w:t>
      </w:r>
      <w:r w:rsidR="00710399">
        <w:t xml:space="preserve"> described above</w:t>
      </w:r>
      <w:r w:rsidR="009A6312">
        <w:t xml:space="preserve"> should be taken into account </w:t>
      </w:r>
      <w:r w:rsidR="00294CC5">
        <w:t>when</w:t>
      </w:r>
      <w:r w:rsidR="00DD1C2E">
        <w:t xml:space="preserve"> interpret</w:t>
      </w:r>
      <w:r w:rsidR="00294CC5">
        <w:t>ing</w:t>
      </w:r>
      <w:r w:rsidR="00DD1C2E">
        <w:t xml:space="preserve"> the findings of the analysis and/or assess</w:t>
      </w:r>
      <w:r w:rsidR="00294CC5">
        <w:t>ing</w:t>
      </w:r>
      <w:r w:rsidR="00DD1C2E">
        <w:t xml:space="preserve"> </w:t>
      </w:r>
      <w:r w:rsidR="00FE5ADB">
        <w:t>its</w:t>
      </w:r>
      <w:r w:rsidR="003F0A1B">
        <w:t xml:space="preserve"> </w:t>
      </w:r>
      <w:r w:rsidR="009A6312">
        <w:t xml:space="preserve">broader applicability. </w:t>
      </w:r>
      <w:r w:rsidR="00161D7D">
        <w:t xml:space="preserve">Particular attention should be </w:t>
      </w:r>
      <w:r w:rsidR="009A6312">
        <w:t>given to</w:t>
      </w:r>
      <w:r w:rsidR="002B62CD">
        <w:t>:</w:t>
      </w:r>
    </w:p>
    <w:p w:rsidR="00F70DD7" w:rsidRDefault="00710399" w:rsidP="002F26AA">
      <w:pPr>
        <w:pStyle w:val="Dotpoint1"/>
      </w:pPr>
      <w:r>
        <w:t>t</w:t>
      </w:r>
      <w:r w:rsidR="00DD1C2E">
        <w:t xml:space="preserve">he </w:t>
      </w:r>
      <w:r w:rsidR="00140100">
        <w:t>limitations of the data and/or methodologies</w:t>
      </w:r>
      <w:r w:rsidR="00DD1C2E">
        <w:t xml:space="preserve"> and </w:t>
      </w:r>
      <w:r>
        <w:t>the</w:t>
      </w:r>
      <w:r w:rsidR="00DD1C2E">
        <w:t xml:space="preserve"> assumptions </w:t>
      </w:r>
      <w:r>
        <w:t>made</w:t>
      </w:r>
    </w:p>
    <w:p w:rsidR="002138BB" w:rsidRDefault="00710399" w:rsidP="002F26AA">
      <w:pPr>
        <w:pStyle w:val="Dotpoint1"/>
      </w:pPr>
      <w:proofErr w:type="gramStart"/>
      <w:r>
        <w:t>t</w:t>
      </w:r>
      <w:r w:rsidR="009A6312">
        <w:t>he</w:t>
      </w:r>
      <w:proofErr w:type="gramEnd"/>
      <w:r w:rsidR="009A6312">
        <w:t xml:space="preserve"> c</w:t>
      </w:r>
      <w:r w:rsidR="002138BB">
        <w:t>ontext</w:t>
      </w:r>
      <w:r w:rsidR="00DD1C2E">
        <w:t xml:space="preserve"> of the analysis</w:t>
      </w:r>
      <w:r w:rsidR="00161D7D">
        <w:t>.</w:t>
      </w:r>
      <w:r w:rsidR="00FE5ADB">
        <w:t xml:space="preserve"> This is especially important when</w:t>
      </w:r>
      <w:r w:rsidR="00161D7D">
        <w:t xml:space="preserve"> assessing the broader applicability </w:t>
      </w:r>
      <w:r w:rsidR="00FE5ADB">
        <w:t xml:space="preserve">of an analysis </w:t>
      </w:r>
      <w:r w:rsidR="00161D7D">
        <w:t xml:space="preserve">when attempting to apply </w:t>
      </w:r>
      <w:r w:rsidR="00FE5ADB">
        <w:t>its</w:t>
      </w:r>
      <w:r w:rsidR="00161D7D">
        <w:t xml:space="preserve"> </w:t>
      </w:r>
      <w:r w:rsidR="00FE5ADB">
        <w:t>findings</w:t>
      </w:r>
      <w:r w:rsidR="00161D7D">
        <w:t xml:space="preserve"> to another situation.</w:t>
      </w:r>
    </w:p>
    <w:p w:rsidR="008B73CD" w:rsidRDefault="008B73CD" w:rsidP="008B73CD">
      <w:pPr>
        <w:pStyle w:val="Heading2"/>
      </w:pPr>
      <w:bookmarkStart w:id="132" w:name="_Toc453941911"/>
      <w:bookmarkStart w:id="133" w:name="_Toc453946838"/>
      <w:bookmarkStart w:id="134" w:name="_Toc454353048"/>
      <w:r>
        <w:t>Concluding remar</w:t>
      </w:r>
      <w:r w:rsidR="006C3CD3">
        <w:t>k</w:t>
      </w:r>
      <w:bookmarkEnd w:id="132"/>
      <w:bookmarkEnd w:id="133"/>
      <w:bookmarkEnd w:id="134"/>
    </w:p>
    <w:p w:rsidR="00373483" w:rsidRDefault="00373483" w:rsidP="00373483">
      <w:pPr>
        <w:pStyle w:val="Text"/>
      </w:pPr>
      <w:r>
        <w:t xml:space="preserve">As a final </w:t>
      </w:r>
      <w:r w:rsidR="00710399">
        <w:t xml:space="preserve">word, </w:t>
      </w:r>
      <w:r w:rsidR="00294CC5">
        <w:t>irrespective of</w:t>
      </w:r>
      <w:r w:rsidR="00710399">
        <w:t xml:space="preserve"> the focus</w:t>
      </w:r>
      <w:r>
        <w:t xml:space="preserve"> of future work in this area, it is the </w:t>
      </w:r>
      <w:r w:rsidR="00294CC5">
        <w:t>consolidation</w:t>
      </w:r>
      <w:r>
        <w:t xml:space="preserve"> of numerous </w:t>
      </w:r>
      <w:r w:rsidR="00FE5ADB">
        <w:t xml:space="preserve">related </w:t>
      </w:r>
      <w:r>
        <w:t xml:space="preserve">studies that will </w:t>
      </w:r>
      <w:r w:rsidR="00294CC5">
        <w:t>mo</w:t>
      </w:r>
      <w:r w:rsidR="00FE5ADB">
        <w:t>st</w:t>
      </w:r>
      <w:r w:rsidR="00294CC5">
        <w:t xml:space="preserve"> effectively illuminate</w:t>
      </w:r>
      <w:r>
        <w:t xml:space="preserve"> the whole picture. </w:t>
      </w:r>
      <w:r w:rsidR="00D25A75">
        <w:t xml:space="preserve">As </w:t>
      </w:r>
      <w:proofErr w:type="spellStart"/>
      <w:r>
        <w:t>Cedefop</w:t>
      </w:r>
      <w:proofErr w:type="spellEnd"/>
      <w:r>
        <w:t xml:space="preserve"> (2013) argues</w:t>
      </w:r>
      <w:r w:rsidR="00D25A75">
        <w:t xml:space="preserve">, </w:t>
      </w:r>
      <w:r>
        <w:t xml:space="preserve">understanding the interaction between </w:t>
      </w:r>
      <w:r w:rsidR="006C3CD3">
        <w:t>financial (</w:t>
      </w:r>
      <w:r>
        <w:t>market</w:t>
      </w:r>
      <w:r w:rsidR="006C3CD3">
        <w:t>)</w:t>
      </w:r>
      <w:r>
        <w:t xml:space="preserve"> and non-</w:t>
      </w:r>
      <w:r w:rsidR="006C3CD3">
        <w:t>financial (non-</w:t>
      </w:r>
      <w:r>
        <w:t>market</w:t>
      </w:r>
      <w:r w:rsidR="006C3CD3">
        <w:t>)</w:t>
      </w:r>
      <w:r>
        <w:t xml:space="preserve"> benefits is important in assessing VET’s true benefits and the full return on investment. </w:t>
      </w:r>
      <w:r w:rsidR="00467955">
        <w:t>The challenge will continue to be finding appropriate ways to measure and compare these elements.</w:t>
      </w:r>
    </w:p>
    <w:p w:rsidR="00A553ED" w:rsidRDefault="00A553ED">
      <w:pPr>
        <w:spacing w:before="0" w:line="240" w:lineRule="auto"/>
      </w:pPr>
      <w:r>
        <w:br w:type="page"/>
      </w:r>
    </w:p>
    <w:p w:rsidR="00A553ED" w:rsidRDefault="00C55807" w:rsidP="00A553ED">
      <w:pPr>
        <w:pStyle w:val="Heading1"/>
      </w:pPr>
      <w:bookmarkStart w:id="135" w:name="_Toc453941912"/>
      <w:bookmarkStart w:id="136" w:name="_Toc453946839"/>
      <w:bookmarkStart w:id="137" w:name="_Toc454353049"/>
      <w:r>
        <w:rPr>
          <w:noProof/>
          <w:lang w:eastAsia="en-AU"/>
        </w:rPr>
        <w:lastRenderedPageBreak/>
        <w:drawing>
          <wp:anchor distT="0" distB="0" distL="114300" distR="114300" simplePos="0" relativeHeight="252001280" behindDoc="0" locked="0" layoutInCell="1" allowOverlap="1" wp14:anchorId="6471745F" wp14:editId="6F8A5FD0">
            <wp:simplePos x="0" y="0"/>
            <wp:positionH relativeFrom="column">
              <wp:posOffset>-1905</wp:posOffset>
            </wp:positionH>
            <wp:positionV relativeFrom="paragraph">
              <wp:posOffset>-17780</wp:posOffset>
            </wp:positionV>
            <wp:extent cx="414020" cy="414020"/>
            <wp:effectExtent l="0" t="0" r="5080" b="5080"/>
            <wp:wrapSquare wrapText="bothSides"/>
            <wp:docPr id="9" name="Picture 9" descr="P:\PublicationComponents\Icons\References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References_CorpBlue.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3ED">
        <w:t>References</w:t>
      </w:r>
      <w:bookmarkEnd w:id="135"/>
      <w:bookmarkEnd w:id="136"/>
      <w:bookmarkEnd w:id="137"/>
    </w:p>
    <w:p w:rsidR="002D146F" w:rsidRPr="002D146F" w:rsidRDefault="002D146F" w:rsidP="002D146F">
      <w:pPr>
        <w:pStyle w:val="References"/>
      </w:pPr>
      <w:r w:rsidRPr="002D146F">
        <w:t>Australian Council for Educational Research</w:t>
      </w:r>
      <w:r>
        <w:t xml:space="preserve"> </w:t>
      </w:r>
      <w:r w:rsidRPr="002D146F">
        <w:t xml:space="preserve">2008, </w:t>
      </w:r>
      <w:r w:rsidRPr="002D146F">
        <w:rPr>
          <w:i/>
          <w:iCs/>
        </w:rPr>
        <w:t>The occupations and earnings of young Australians: the role of education and training</w:t>
      </w:r>
      <w:r w:rsidR="00710399">
        <w:t>, LSAY research report no.</w:t>
      </w:r>
      <w:r w:rsidRPr="002D146F">
        <w:t>55, Australian Council for Educationa</w:t>
      </w:r>
      <w:r w:rsidR="00710399">
        <w:t xml:space="preserve">l Research, Camberwell, viewed </w:t>
      </w:r>
      <w:r w:rsidRPr="002D146F">
        <w:t>6 Apr</w:t>
      </w:r>
      <w:r w:rsidR="00710399">
        <w:t>il</w:t>
      </w:r>
      <w:r w:rsidRPr="002D146F">
        <w:t xml:space="preserve"> 2016, &lt;http://www.lsay.edu.au/publications/2106.html&gt;.</w:t>
      </w:r>
    </w:p>
    <w:p w:rsidR="002172DE" w:rsidRPr="002172DE" w:rsidRDefault="002172DE" w:rsidP="002172DE">
      <w:pPr>
        <w:pStyle w:val="References"/>
      </w:pPr>
      <w:r w:rsidRPr="002172DE">
        <w:t>Australia Productivity Commission</w:t>
      </w:r>
      <w:r>
        <w:t xml:space="preserve"> </w:t>
      </w:r>
      <w:r w:rsidRPr="002172DE">
        <w:t xml:space="preserve">2012, </w:t>
      </w:r>
      <w:r w:rsidRPr="002172DE">
        <w:rPr>
          <w:i/>
          <w:iCs/>
        </w:rPr>
        <w:t>Impacts of COAG reforms: business regulation and VET: Productivity Commission research report</w:t>
      </w:r>
      <w:r w:rsidRPr="002172DE">
        <w:t>, Productivity</w:t>
      </w:r>
      <w:r w:rsidR="00710399">
        <w:t xml:space="preserve"> Commission, Melbourne, viewed </w:t>
      </w:r>
      <w:r w:rsidRPr="002172DE">
        <w:t>5 Apr</w:t>
      </w:r>
      <w:r w:rsidR="00294CC5">
        <w:t>il</w:t>
      </w:r>
      <w:r w:rsidRPr="002172DE">
        <w:t xml:space="preserve"> 2016, &lt;http://www.pc.gov.au/projects/study/coag-reporting/report&gt;.</w:t>
      </w:r>
    </w:p>
    <w:p w:rsidR="00A553ED" w:rsidRDefault="00A553ED" w:rsidP="00A553ED">
      <w:pPr>
        <w:pStyle w:val="References"/>
      </w:pPr>
      <w:r w:rsidRPr="00A553ED">
        <w:t>Australian Workforce and Productivity Agency</w:t>
      </w:r>
      <w:r>
        <w:t xml:space="preserve"> </w:t>
      </w:r>
      <w:r w:rsidRPr="00A553ED">
        <w:t xml:space="preserve">2013, </w:t>
      </w:r>
      <w:r w:rsidRPr="00A553ED">
        <w:rPr>
          <w:i/>
          <w:iCs/>
        </w:rPr>
        <w:t>Human capital and productivity: literature review</w:t>
      </w:r>
      <w:r w:rsidRPr="00A553ED">
        <w:t xml:space="preserve">, AWPA, Canberra. </w:t>
      </w:r>
    </w:p>
    <w:p w:rsidR="00912261" w:rsidRDefault="00710399" w:rsidP="00A553ED">
      <w:pPr>
        <w:pStyle w:val="References"/>
      </w:pPr>
      <w:r>
        <w:t xml:space="preserve">Bailey, A </w:t>
      </w:r>
      <w:r w:rsidR="00912261" w:rsidRPr="00912261">
        <w:t xml:space="preserve">2007, </w:t>
      </w:r>
      <w:proofErr w:type="gramStart"/>
      <w:r w:rsidR="00912261" w:rsidRPr="00710399">
        <w:rPr>
          <w:i/>
        </w:rPr>
        <w:t>Connecting</w:t>
      </w:r>
      <w:proofErr w:type="gramEnd"/>
      <w:r w:rsidR="00912261" w:rsidRPr="00710399">
        <w:rPr>
          <w:i/>
        </w:rPr>
        <w:t xml:space="preserve"> the dots … linking training investment to business outcomes and the economy,</w:t>
      </w:r>
      <w:r w:rsidR="00912261" w:rsidRPr="00912261">
        <w:t xml:space="preserve"> Canadian Counc</w:t>
      </w:r>
      <w:r>
        <w:t xml:space="preserve">il on Learning, Ottawa, viewed </w:t>
      </w:r>
      <w:r w:rsidR="00912261" w:rsidRPr="00912261">
        <w:t xml:space="preserve">6 </w:t>
      </w:r>
      <w:r>
        <w:t>April</w:t>
      </w:r>
      <w:r w:rsidR="00912261" w:rsidRPr="00912261">
        <w:t xml:space="preserve"> 2016, &lt;http://www.ccl-cca.ca/pdfs/WLKC/connecting_dots_EN.pdf&gt;.</w:t>
      </w:r>
    </w:p>
    <w:p w:rsidR="002C7F4F" w:rsidRPr="002C7F4F" w:rsidRDefault="00710399" w:rsidP="002C7F4F">
      <w:pPr>
        <w:pStyle w:val="References"/>
      </w:pPr>
      <w:r>
        <w:t xml:space="preserve">Bernier, A &amp; </w:t>
      </w:r>
      <w:proofErr w:type="spellStart"/>
      <w:r>
        <w:t>Cous</w:t>
      </w:r>
      <w:r w:rsidR="005F7EBB">
        <w:t>in</w:t>
      </w:r>
      <w:r>
        <w:t>eau</w:t>
      </w:r>
      <w:proofErr w:type="spellEnd"/>
      <w:r>
        <w:t>, JM</w:t>
      </w:r>
      <w:r w:rsidR="002C7F4F" w:rsidRPr="002C7F4F">
        <w:t xml:space="preserve"> 2010, </w:t>
      </w:r>
      <w:r>
        <w:t>‘</w:t>
      </w:r>
      <w:proofErr w:type="gramStart"/>
      <w:r w:rsidR="002C7F4F" w:rsidRPr="002C7F4F">
        <w:t>The</w:t>
      </w:r>
      <w:proofErr w:type="gramEnd"/>
      <w:r w:rsidR="002C7F4F" w:rsidRPr="002C7F4F">
        <w:t xml:space="preserve"> impact of training on productivity in Canadian firms:</w:t>
      </w:r>
      <w:r w:rsidR="002C7F4F">
        <w:t xml:space="preserve"> estimating </w:t>
      </w:r>
      <w:r w:rsidR="002C7F4F" w:rsidRPr="002C7F4F">
        <w:t>dis</w:t>
      </w:r>
      <w:r>
        <w:t>tributed lags from the WES 1995—</w:t>
      </w:r>
      <w:r w:rsidR="002C7F4F" w:rsidRPr="002C7F4F">
        <w:t>2005</w:t>
      </w:r>
      <w:r>
        <w:t>’</w:t>
      </w:r>
      <w:r w:rsidR="002C7F4F" w:rsidRPr="002C7F4F">
        <w:t xml:space="preserve">, </w:t>
      </w:r>
      <w:r w:rsidR="002C7F4F" w:rsidRPr="00710399">
        <w:rPr>
          <w:i/>
        </w:rPr>
        <w:t>International Journal of Interdisciplinary Social Sciences</w:t>
      </w:r>
      <w:r w:rsidR="002C7F4F" w:rsidRPr="002C7F4F">
        <w:t xml:space="preserve">, </w:t>
      </w:r>
      <w:r>
        <w:t>vol.5, no.7</w:t>
      </w:r>
      <w:r w:rsidR="002C7F4F" w:rsidRPr="002C7F4F">
        <w:t>.</w:t>
      </w:r>
    </w:p>
    <w:p w:rsidR="00DC7E54" w:rsidRDefault="00710399" w:rsidP="00A553ED">
      <w:pPr>
        <w:pStyle w:val="References"/>
      </w:pPr>
      <w:r>
        <w:t>Billett, S</w:t>
      </w:r>
      <w:r w:rsidR="00912261" w:rsidRPr="00912261">
        <w:t xml:space="preserve"> 1998, 'Returns to enterprises from investment in VET', in </w:t>
      </w:r>
      <w:r w:rsidR="00912261" w:rsidRPr="00710399">
        <w:rPr>
          <w:i/>
        </w:rPr>
        <w:t>Market for vocational education and training: who pays and who profits</w:t>
      </w:r>
      <w:r w:rsidR="00912261" w:rsidRPr="00912261">
        <w:t>, Adelaide</w:t>
      </w:r>
      <w:r w:rsidR="00294CC5">
        <w:t>,</w:t>
      </w:r>
      <w:r>
        <w:t xml:space="preserve"> 28—</w:t>
      </w:r>
      <w:r w:rsidR="00912261" w:rsidRPr="00912261">
        <w:t>30 July 1997, NCVER, Adelaide.</w:t>
      </w:r>
    </w:p>
    <w:p w:rsidR="008E6CD9" w:rsidRDefault="008E6CD9" w:rsidP="00A553ED">
      <w:pPr>
        <w:pStyle w:val="References"/>
      </w:pPr>
      <w:proofErr w:type="spellStart"/>
      <w:proofErr w:type="gramStart"/>
      <w:r w:rsidRPr="008E6CD9">
        <w:t>Blandy</w:t>
      </w:r>
      <w:proofErr w:type="spellEnd"/>
      <w:r w:rsidRPr="008E6CD9">
        <w:t>, R, Dockery, M, Hawke, A &amp; Webste</w:t>
      </w:r>
      <w:r w:rsidR="00710399">
        <w:t xml:space="preserve">r, E 2000, </w:t>
      </w:r>
      <w:r w:rsidR="00710399" w:rsidRPr="00710399">
        <w:rPr>
          <w:i/>
        </w:rPr>
        <w:t>Does training pay?</w:t>
      </w:r>
      <w:proofErr w:type="gramEnd"/>
      <w:r w:rsidR="00710399" w:rsidRPr="00710399">
        <w:rPr>
          <w:i/>
        </w:rPr>
        <w:t xml:space="preserve"> </w:t>
      </w:r>
      <w:proofErr w:type="gramStart"/>
      <w:r w:rsidR="00710399" w:rsidRPr="00710399">
        <w:rPr>
          <w:i/>
        </w:rPr>
        <w:t>E</w:t>
      </w:r>
      <w:r w:rsidRPr="00710399">
        <w:rPr>
          <w:i/>
        </w:rPr>
        <w:t>vidence from Australian enterprises</w:t>
      </w:r>
      <w:r w:rsidR="00710399">
        <w:t xml:space="preserve">, NCVER, Adelaide, viewed </w:t>
      </w:r>
      <w:r w:rsidRPr="008E6CD9">
        <w:t xml:space="preserve">6 </w:t>
      </w:r>
      <w:r w:rsidR="00710399">
        <w:t>April</w:t>
      </w:r>
      <w:r w:rsidRPr="008E6CD9">
        <w:t xml:space="preserve"> 2016, &lt;http://www.ncver.edu.au/publications/511.html&gt;.</w:t>
      </w:r>
      <w:proofErr w:type="gramEnd"/>
    </w:p>
    <w:p w:rsidR="00CE29F1" w:rsidRPr="00CE29F1" w:rsidRDefault="00CE29F1" w:rsidP="00A553ED">
      <w:pPr>
        <w:pStyle w:val="References"/>
      </w:pPr>
      <w:r>
        <w:t xml:space="preserve">Bradley, D, Noonan, P, Nugent, H &amp; Scales, B 2008, </w:t>
      </w:r>
      <w:r>
        <w:rPr>
          <w:i/>
        </w:rPr>
        <w:t>Review of Australian higher education: final report [Bradley review],</w:t>
      </w:r>
      <w:r>
        <w:t xml:space="preserve"> DEEWR, Canberra.</w:t>
      </w:r>
    </w:p>
    <w:p w:rsidR="00EA759F" w:rsidRPr="00A553ED" w:rsidRDefault="00EA759F" w:rsidP="00A553ED">
      <w:pPr>
        <w:pStyle w:val="References"/>
      </w:pPr>
      <w:proofErr w:type="spellStart"/>
      <w:r w:rsidRPr="00EA759F">
        <w:t>Buddelmeyer</w:t>
      </w:r>
      <w:proofErr w:type="spellEnd"/>
      <w:r w:rsidRPr="00EA759F">
        <w:t xml:space="preserve">, H, Leung, F &amp; Scutella, R 2012, </w:t>
      </w:r>
      <w:r w:rsidRPr="00710399">
        <w:rPr>
          <w:i/>
        </w:rPr>
        <w:t>Educating oneself out of social exclusion, Promoting social inclusion for disadvantaged groups through education and training</w:t>
      </w:r>
      <w:r w:rsidR="00710399">
        <w:t xml:space="preserve">, NCVER, Adelaide, viewed </w:t>
      </w:r>
      <w:r w:rsidRPr="00EA759F">
        <w:t xml:space="preserve">6 </w:t>
      </w:r>
      <w:r w:rsidR="00710399">
        <w:t>April</w:t>
      </w:r>
      <w:r w:rsidRPr="00EA759F">
        <w:t xml:space="preserve"> 2016, &lt;http://www.ncver.edu.au/publications/2528.html&gt;.</w:t>
      </w:r>
    </w:p>
    <w:p w:rsidR="00277FA0" w:rsidRDefault="00277FA0" w:rsidP="00F55606">
      <w:pPr>
        <w:pStyle w:val="References"/>
      </w:pPr>
      <w:r>
        <w:t xml:space="preserve">Burke, G 2016 Data on total investment in </w:t>
      </w:r>
      <w:r w:rsidR="00564348">
        <w:t xml:space="preserve">VET: what needs to be collected, </w:t>
      </w:r>
      <w:r w:rsidR="00564348" w:rsidRPr="00D87A66">
        <w:t>NCVER, Adelaide</w:t>
      </w:r>
      <w:r>
        <w:t xml:space="preserve"> </w:t>
      </w:r>
      <w:r w:rsidR="00564348" w:rsidRPr="00C34B26">
        <w:t>&lt;</w:t>
      </w:r>
      <w:r w:rsidR="00066EAB" w:rsidRPr="00C34B26">
        <w:t>http://</w:t>
      </w:r>
      <w:r w:rsidR="00C34B26" w:rsidRPr="00C34B26">
        <w:t>www.ncver.edu.au/publications/2868</w:t>
      </w:r>
      <w:r w:rsidR="00066EAB" w:rsidRPr="00C34B26">
        <w:t>.html</w:t>
      </w:r>
      <w:r w:rsidR="00564348" w:rsidRPr="00C34B26">
        <w:t>&gt;</w:t>
      </w:r>
      <w:r w:rsidR="00C34B26" w:rsidRPr="00C34B26">
        <w:t>.</w:t>
      </w:r>
    </w:p>
    <w:p w:rsidR="00380894" w:rsidRDefault="00380894" w:rsidP="00F55606">
      <w:pPr>
        <w:pStyle w:val="References"/>
      </w:pPr>
      <w:r w:rsidRPr="00380894">
        <w:t>Cadence Economics</w:t>
      </w:r>
      <w:r>
        <w:t xml:space="preserve"> </w:t>
      </w:r>
      <w:r w:rsidRPr="00380894">
        <w:t xml:space="preserve">2016, </w:t>
      </w:r>
      <w:proofErr w:type="gramStart"/>
      <w:r w:rsidRPr="00710399">
        <w:rPr>
          <w:i/>
        </w:rPr>
        <w:t>The</w:t>
      </w:r>
      <w:proofErr w:type="gramEnd"/>
      <w:r w:rsidRPr="00710399">
        <w:rPr>
          <w:i/>
        </w:rPr>
        <w:t xml:space="preserve"> graduate effect: higher education </w:t>
      </w:r>
      <w:proofErr w:type="spellStart"/>
      <w:r w:rsidRPr="00710399">
        <w:rPr>
          <w:i/>
        </w:rPr>
        <w:t>spillovers</w:t>
      </w:r>
      <w:proofErr w:type="spellEnd"/>
      <w:r w:rsidRPr="00710399">
        <w:rPr>
          <w:i/>
        </w:rPr>
        <w:t xml:space="preserve"> to the Australian workforce</w:t>
      </w:r>
      <w:r w:rsidR="00710399">
        <w:t>, Universities Australia, Deakin</w:t>
      </w:r>
      <w:r w:rsidRPr="00380894">
        <w:t>, vi</w:t>
      </w:r>
      <w:r w:rsidR="00710399">
        <w:t xml:space="preserve">ewed </w:t>
      </w:r>
      <w:r w:rsidRPr="00380894">
        <w:t>7 Jun</w:t>
      </w:r>
      <w:r w:rsidR="00294CC5">
        <w:t>e</w:t>
      </w:r>
      <w:r w:rsidRPr="00380894">
        <w:t xml:space="preserve"> 2016, &lt;https://www.universitiesaustralia.edu.au/ArticleDocuments/862/The%20graduate%20effect%20-%20higher%20education%20spillovers%20to%20the%20Australian%20workforce.pdf.aspx&gt;</w:t>
      </w:r>
    </w:p>
    <w:p w:rsidR="008870E0" w:rsidRDefault="008870E0" w:rsidP="00F55606">
      <w:pPr>
        <w:pStyle w:val="References"/>
      </w:pPr>
      <w:proofErr w:type="spellStart"/>
      <w:r>
        <w:t>Cedefop</w:t>
      </w:r>
      <w:proofErr w:type="spellEnd"/>
      <w:r>
        <w:t xml:space="preserve"> (European Centre for the Development of Vocational Training) </w:t>
      </w:r>
      <w:r w:rsidRPr="008870E0">
        <w:t>2011</w:t>
      </w:r>
      <w:r w:rsidR="00FE74B1">
        <w:t>a</w:t>
      </w:r>
      <w:r w:rsidRPr="008870E0">
        <w:t xml:space="preserve">, </w:t>
      </w:r>
      <w:r w:rsidRPr="00710399">
        <w:rPr>
          <w:i/>
        </w:rPr>
        <w:t>Vocational education and training for the common good: the macrosocial benefits of VET</w:t>
      </w:r>
      <w:r w:rsidR="00710399">
        <w:t xml:space="preserve">, </w:t>
      </w:r>
      <w:proofErr w:type="spellStart"/>
      <w:r w:rsidR="00710399">
        <w:t>Cedefop</w:t>
      </w:r>
      <w:proofErr w:type="spellEnd"/>
      <w:r w:rsidR="00710399">
        <w:t xml:space="preserve"> research paper no.</w:t>
      </w:r>
      <w:r w:rsidRPr="008870E0">
        <w:t>13, Publications Office of the Euro</w:t>
      </w:r>
      <w:r w:rsidR="00710399">
        <w:t xml:space="preserve">pean Union, Luxembourg, viewed </w:t>
      </w:r>
      <w:r w:rsidRPr="008870E0">
        <w:t xml:space="preserve">6 </w:t>
      </w:r>
      <w:r w:rsidR="00710399">
        <w:t>April</w:t>
      </w:r>
      <w:r w:rsidRPr="008870E0">
        <w:t xml:space="preserve"> 2016, &lt;http://www.cedefop.europa.eu/download-manager.aspx?id=18284&amp;lang=en&amp;type=publication&gt;.</w:t>
      </w:r>
    </w:p>
    <w:p w:rsidR="00FE74B1" w:rsidRPr="00951DE6" w:rsidRDefault="00710399" w:rsidP="00FE74B1">
      <w:pPr>
        <w:pStyle w:val="References"/>
      </w:pPr>
      <w:r>
        <w:t>——</w:t>
      </w:r>
      <w:r w:rsidR="00FE74B1">
        <w:t xml:space="preserve">2011b, </w:t>
      </w:r>
      <w:r w:rsidR="00FE74B1" w:rsidRPr="00951DE6">
        <w:rPr>
          <w:i/>
          <w:iCs/>
        </w:rPr>
        <w:t>The anatomy of the wider benefits of VET in the workplace</w:t>
      </w:r>
      <w:r>
        <w:t xml:space="preserve">, </w:t>
      </w:r>
      <w:proofErr w:type="spellStart"/>
      <w:r>
        <w:t>Cedefop</w:t>
      </w:r>
      <w:proofErr w:type="spellEnd"/>
      <w:r>
        <w:t xml:space="preserve"> research paper no.</w:t>
      </w:r>
      <w:r w:rsidR="00FE74B1" w:rsidRPr="00951DE6">
        <w:t>12, Office for Official Publications of the European Commun</w:t>
      </w:r>
      <w:r>
        <w:t xml:space="preserve">ities, Luxembourg, viewed </w:t>
      </w:r>
      <w:r w:rsidR="00FE74B1" w:rsidRPr="00951DE6">
        <w:t xml:space="preserve">6 </w:t>
      </w:r>
      <w:r>
        <w:t>April</w:t>
      </w:r>
      <w:r w:rsidR="00FE74B1" w:rsidRPr="00951DE6">
        <w:t xml:space="preserve"> 2016, &lt;http://www.cedefop.europa.eu/download-manager.aspx?id=17946&amp;lang=en&amp;type=publication&gt;.</w:t>
      </w:r>
    </w:p>
    <w:p w:rsidR="0054748C" w:rsidRPr="0054748C" w:rsidRDefault="00710399" w:rsidP="0054748C">
      <w:pPr>
        <w:pStyle w:val="References"/>
      </w:pPr>
      <w:r>
        <w:t>——</w:t>
      </w:r>
      <w:r w:rsidR="0054748C" w:rsidRPr="0054748C">
        <w:t>2011</w:t>
      </w:r>
      <w:r w:rsidR="0054748C">
        <w:t>c</w:t>
      </w:r>
      <w:r w:rsidR="0054748C" w:rsidRPr="0054748C">
        <w:t xml:space="preserve">, </w:t>
      </w:r>
      <w:r w:rsidR="0054748C" w:rsidRPr="0054748C">
        <w:rPr>
          <w:i/>
          <w:iCs/>
        </w:rPr>
        <w:t>Vocational education and training is good for you: the social benefits of VET for individuals</w:t>
      </w:r>
      <w:r>
        <w:t xml:space="preserve">, </w:t>
      </w:r>
      <w:proofErr w:type="spellStart"/>
      <w:r>
        <w:t>Cedefop</w:t>
      </w:r>
      <w:proofErr w:type="spellEnd"/>
      <w:r>
        <w:t xml:space="preserve"> research paper no.</w:t>
      </w:r>
      <w:r w:rsidR="0054748C" w:rsidRPr="0054748C">
        <w:t>17, Publications Office of the Euro</w:t>
      </w:r>
      <w:r>
        <w:t xml:space="preserve">pean Union, Luxembourg, viewed </w:t>
      </w:r>
      <w:r w:rsidR="0054748C" w:rsidRPr="0054748C">
        <w:t xml:space="preserve">6 </w:t>
      </w:r>
      <w:r>
        <w:t>April</w:t>
      </w:r>
      <w:r w:rsidR="0054748C" w:rsidRPr="0054748C">
        <w:t xml:space="preserve"> 2016, &lt;http://www.cedefop.europa.eu/EN/publications/18440.aspx&gt;.</w:t>
      </w:r>
    </w:p>
    <w:p w:rsidR="00F55606" w:rsidRPr="000F2260" w:rsidRDefault="00DD16FF" w:rsidP="00F55606">
      <w:pPr>
        <w:pStyle w:val="References"/>
      </w:pPr>
      <w:r>
        <w:t>——</w:t>
      </w:r>
      <w:r w:rsidR="00F55606" w:rsidRPr="000F2260">
        <w:t xml:space="preserve">2013, </w:t>
      </w:r>
      <w:r w:rsidR="00F55606" w:rsidRPr="000F2260">
        <w:rPr>
          <w:i/>
          <w:iCs/>
        </w:rPr>
        <w:t>Benefits of vocational education and training in Europe for people, organisations and countries</w:t>
      </w:r>
      <w:r w:rsidR="00F55606" w:rsidRPr="000F2260">
        <w:t xml:space="preserve">, Publications Office of the European Union, Luxembourg, viewed 05 </w:t>
      </w:r>
      <w:r w:rsidR="00710399">
        <w:t>April</w:t>
      </w:r>
      <w:r w:rsidR="00F55606" w:rsidRPr="000F2260">
        <w:t xml:space="preserve"> 2016, &lt;http://www.cedefop.europa.eu/download-manager.aspx?id=21467&amp;lang=en&amp;type=publication&gt;.</w:t>
      </w:r>
    </w:p>
    <w:p w:rsidR="00A553ED" w:rsidRDefault="00A553ED" w:rsidP="00A553ED">
      <w:pPr>
        <w:pStyle w:val="References"/>
      </w:pPr>
      <w:r w:rsidRPr="00530D24">
        <w:t>Chapman, B, Rodrigues, M &amp; Ryan, C 2007,</w:t>
      </w:r>
      <w:r w:rsidRPr="00530D24">
        <w:rPr>
          <w:rStyle w:val="apple-converted-space"/>
        </w:rPr>
        <w:t> </w:t>
      </w:r>
      <w:r w:rsidRPr="00DD16FF">
        <w:rPr>
          <w:i/>
        </w:rPr>
        <w:t>HECS for TAFE: the case for extending income contingent loans to the vocational education and training sector</w:t>
      </w:r>
      <w:r w:rsidRPr="00530D24">
        <w:t>, Treasury working paper 2007-2, Treasury, Canberra, viewed 14 Aug</w:t>
      </w:r>
      <w:r w:rsidR="00DD16FF">
        <w:t>ust</w:t>
      </w:r>
      <w:r w:rsidRPr="00530D24">
        <w:t xml:space="preserve"> 2015, &lt;http://www.treasury.gov.au/documents/1252/PDF/TWP07-02.pdf&gt;.</w:t>
      </w:r>
    </w:p>
    <w:p w:rsidR="00D87A66" w:rsidRDefault="00D87A66" w:rsidP="00A553ED">
      <w:pPr>
        <w:pStyle w:val="References"/>
      </w:pPr>
      <w:proofErr w:type="spellStart"/>
      <w:r w:rsidRPr="00D87A66">
        <w:t>Chesters</w:t>
      </w:r>
      <w:proofErr w:type="spellEnd"/>
      <w:r w:rsidRPr="00D87A66">
        <w:t xml:space="preserve">, J, Ryan, C &amp; Sinning, M 2013, </w:t>
      </w:r>
      <w:r w:rsidRPr="00DD16FF">
        <w:rPr>
          <w:i/>
        </w:rPr>
        <w:t>The returns to literacy skills in Australia</w:t>
      </w:r>
      <w:r w:rsidRPr="00D87A66">
        <w:t>, NCVER, Adelaide, viewed 12 May 2016, &lt;http://www.ncver.edu.au/publications/2623.html&gt;.</w:t>
      </w:r>
    </w:p>
    <w:p w:rsidR="002C7F4F" w:rsidRDefault="00DD16FF" w:rsidP="00A553ED">
      <w:pPr>
        <w:pStyle w:val="References"/>
      </w:pPr>
      <w:proofErr w:type="spellStart"/>
      <w:r>
        <w:t>Columbo</w:t>
      </w:r>
      <w:proofErr w:type="spellEnd"/>
      <w:r>
        <w:t>, L &amp;</w:t>
      </w:r>
      <w:r w:rsidR="002C7F4F" w:rsidRPr="002C7F4F">
        <w:t xml:space="preserve"> </w:t>
      </w:r>
      <w:proofErr w:type="spellStart"/>
      <w:r w:rsidR="002C7F4F" w:rsidRPr="002C7F4F">
        <w:t>Stanca</w:t>
      </w:r>
      <w:proofErr w:type="spellEnd"/>
      <w:r w:rsidR="002C7F4F" w:rsidRPr="002C7F4F">
        <w:t xml:space="preserve">, </w:t>
      </w:r>
      <w:r>
        <w:t>E 2008</w:t>
      </w:r>
      <w:r w:rsidR="002C7F4F" w:rsidRPr="002C7F4F">
        <w:t xml:space="preserve">, </w:t>
      </w:r>
      <w:proofErr w:type="gramStart"/>
      <w:r w:rsidR="002C7F4F" w:rsidRPr="00DD16FF">
        <w:rPr>
          <w:i/>
        </w:rPr>
        <w:t>The</w:t>
      </w:r>
      <w:proofErr w:type="gramEnd"/>
      <w:r w:rsidR="002C7F4F" w:rsidRPr="00DD16FF">
        <w:rPr>
          <w:i/>
        </w:rPr>
        <w:t xml:space="preserve"> impact of training on productivity: evidence from a</w:t>
      </w:r>
      <w:r w:rsidRPr="00DD16FF">
        <w:rPr>
          <w:i/>
        </w:rPr>
        <w:t xml:space="preserve"> large panel of firms</w:t>
      </w:r>
      <w:r>
        <w:t>, Working p</w:t>
      </w:r>
      <w:r w:rsidR="002C7F4F" w:rsidRPr="002C7F4F">
        <w:t>apers 134, University of Milano-Bicocca, Department of Economics</w:t>
      </w:r>
      <w:r>
        <w:t>, Milan</w:t>
      </w:r>
      <w:r w:rsidR="002C7F4F" w:rsidRPr="002C7F4F">
        <w:t>.</w:t>
      </w:r>
    </w:p>
    <w:p w:rsidR="002C7F4F" w:rsidRDefault="00DD16FF" w:rsidP="00A553ED">
      <w:pPr>
        <w:pStyle w:val="References"/>
      </w:pPr>
      <w:proofErr w:type="spellStart"/>
      <w:r>
        <w:t>Dearden</w:t>
      </w:r>
      <w:proofErr w:type="spellEnd"/>
      <w:r>
        <w:t xml:space="preserve">, L, Reed, H &amp; Van </w:t>
      </w:r>
      <w:proofErr w:type="spellStart"/>
      <w:r>
        <w:t>Reenan</w:t>
      </w:r>
      <w:proofErr w:type="spellEnd"/>
      <w:r>
        <w:t>, J 2005</w:t>
      </w:r>
      <w:r w:rsidR="002C7F4F" w:rsidRPr="002C7F4F">
        <w:t xml:space="preserve">, </w:t>
      </w:r>
      <w:proofErr w:type="gramStart"/>
      <w:r w:rsidR="002C7F4F" w:rsidRPr="00DD16FF">
        <w:rPr>
          <w:i/>
        </w:rPr>
        <w:t>The</w:t>
      </w:r>
      <w:proofErr w:type="gramEnd"/>
      <w:r w:rsidR="002C7F4F" w:rsidRPr="00DD16FF">
        <w:rPr>
          <w:i/>
        </w:rPr>
        <w:t xml:space="preserve"> impact of training on productivity and wages</w:t>
      </w:r>
      <w:r>
        <w:t>, e</w:t>
      </w:r>
      <w:r w:rsidR="002C7F4F" w:rsidRPr="002C7F4F">
        <w:t>vidence from British Panel Data, Centre for Ec</w:t>
      </w:r>
      <w:r>
        <w:t>onomic Performance, Discussion paper no.</w:t>
      </w:r>
      <w:r w:rsidR="002C7F4F" w:rsidRPr="002C7F4F">
        <w:t>674</w:t>
      </w:r>
      <w:r>
        <w:t>, London</w:t>
      </w:r>
      <w:r w:rsidR="002C7F4F" w:rsidRPr="002C7F4F">
        <w:t>.</w:t>
      </w:r>
    </w:p>
    <w:p w:rsidR="000F2260" w:rsidRPr="00530D24" w:rsidRDefault="00DD16FF" w:rsidP="00A553ED">
      <w:pPr>
        <w:pStyle w:val="References"/>
      </w:pPr>
      <w:r>
        <w:t>Deloitte Access Economics</w:t>
      </w:r>
      <w:r w:rsidR="00EA759F" w:rsidRPr="00EA759F">
        <w:t xml:space="preserve"> 2011, </w:t>
      </w:r>
      <w:proofErr w:type="gramStart"/>
      <w:r w:rsidR="00EA759F" w:rsidRPr="00DD16FF">
        <w:rPr>
          <w:i/>
        </w:rPr>
        <w:t>The</w:t>
      </w:r>
      <w:proofErr w:type="gramEnd"/>
      <w:r w:rsidR="00EA759F" w:rsidRPr="00DD16FF">
        <w:rPr>
          <w:i/>
        </w:rPr>
        <w:t xml:space="preserve"> economic and social benefit of increased participation by disadvantaged students in VET</w:t>
      </w:r>
      <w:r>
        <w:t xml:space="preserve">, </w:t>
      </w:r>
      <w:r w:rsidRPr="00EA759F">
        <w:t>National VET Equity Advisory Council</w:t>
      </w:r>
      <w:r>
        <w:t xml:space="preserve"> NVEAC, Melbourne</w:t>
      </w:r>
      <w:r w:rsidR="00EA759F" w:rsidRPr="00EA759F">
        <w:t>.</w:t>
      </w:r>
    </w:p>
    <w:p w:rsidR="008E6CD9" w:rsidRDefault="00DD16FF" w:rsidP="00A553ED">
      <w:pPr>
        <w:pStyle w:val="References"/>
      </w:pPr>
      <w:proofErr w:type="spellStart"/>
      <w:r>
        <w:t>Doucouliagos</w:t>
      </w:r>
      <w:proofErr w:type="spellEnd"/>
      <w:r>
        <w:t>, C &amp;</w:t>
      </w:r>
      <w:r w:rsidR="008E6CD9" w:rsidRPr="008E6CD9">
        <w:t xml:space="preserve"> </w:t>
      </w:r>
      <w:proofErr w:type="spellStart"/>
      <w:r w:rsidR="008E6CD9" w:rsidRPr="008E6CD9">
        <w:t>Sgro</w:t>
      </w:r>
      <w:proofErr w:type="spellEnd"/>
      <w:r w:rsidR="008E6CD9" w:rsidRPr="008E6CD9">
        <w:t xml:space="preserve">, P 2000, </w:t>
      </w:r>
      <w:r w:rsidR="008E6CD9" w:rsidRPr="00DD16FF">
        <w:rPr>
          <w:i/>
        </w:rPr>
        <w:t>Enterprise return on a training investment</w:t>
      </w:r>
      <w:r>
        <w:t xml:space="preserve">, NCVER, Adelaide, viewed </w:t>
      </w:r>
      <w:r w:rsidR="008E6CD9" w:rsidRPr="008E6CD9">
        <w:t xml:space="preserve">6 </w:t>
      </w:r>
      <w:r w:rsidR="00710399">
        <w:t>April</w:t>
      </w:r>
      <w:r w:rsidR="008E6CD9" w:rsidRPr="008E6CD9">
        <w:t xml:space="preserve"> 2016, &lt;http://www.ncver.edu.au/publications/483.html&gt;.</w:t>
      </w:r>
    </w:p>
    <w:p w:rsidR="00C55807" w:rsidRDefault="00C55807" w:rsidP="00A553ED">
      <w:pPr>
        <w:pStyle w:val="References"/>
      </w:pPr>
    </w:p>
    <w:p w:rsidR="001A56D1" w:rsidRDefault="00DD16FF" w:rsidP="00A553ED">
      <w:pPr>
        <w:pStyle w:val="References"/>
      </w:pPr>
      <w:proofErr w:type="spellStart"/>
      <w:r>
        <w:t>Guison</w:t>
      </w:r>
      <w:proofErr w:type="spellEnd"/>
      <w:r>
        <w:t>-Dowdy, A</w:t>
      </w:r>
      <w:r w:rsidR="001A56D1" w:rsidRPr="001A56D1">
        <w:t xml:space="preserve"> 2012, </w:t>
      </w:r>
      <w:r w:rsidR="001A56D1" w:rsidRPr="00DD16FF">
        <w:rPr>
          <w:i/>
        </w:rPr>
        <w:t>Skills for employability: economic returns to education and skills</w:t>
      </w:r>
      <w:r w:rsidR="001A56D1" w:rsidRPr="001A56D1">
        <w:t>, Innovative Secondary Education for Skills Enhancement (ISESE) pr</w:t>
      </w:r>
      <w:r>
        <w:t xml:space="preserve">oject, R4D, Washington, viewed </w:t>
      </w:r>
      <w:r w:rsidR="001A56D1" w:rsidRPr="001A56D1">
        <w:t xml:space="preserve">6 </w:t>
      </w:r>
      <w:r w:rsidR="00710399">
        <w:t>April</w:t>
      </w:r>
      <w:r w:rsidR="001A56D1" w:rsidRPr="001A56D1">
        <w:t xml:space="preserve"> 2016, &lt;http://r4d.org/sites/resultsfordevelopment.org/files/resources/Economic%20Returns%20to%20Education%20and%20Skills.pdf&gt;.</w:t>
      </w:r>
    </w:p>
    <w:p w:rsidR="000F2260" w:rsidRDefault="00DD16FF" w:rsidP="00A553ED">
      <w:pPr>
        <w:pStyle w:val="References"/>
      </w:pPr>
      <w:proofErr w:type="spellStart"/>
      <w:r>
        <w:t>Hoeckel</w:t>
      </w:r>
      <w:proofErr w:type="spellEnd"/>
      <w:r>
        <w:t>, K</w:t>
      </w:r>
      <w:r w:rsidR="000F2260" w:rsidRPr="000F2260">
        <w:t xml:space="preserve"> 2008, </w:t>
      </w:r>
      <w:r w:rsidR="000F2260" w:rsidRPr="00DD16FF">
        <w:rPr>
          <w:i/>
        </w:rPr>
        <w:t>Costs and benefits in vocational education and training</w:t>
      </w:r>
      <w:r w:rsidR="000F2260" w:rsidRPr="000F2260">
        <w:t>, OECD, Pa</w:t>
      </w:r>
      <w:r>
        <w:t xml:space="preserve">ris, viewed </w:t>
      </w:r>
      <w:r w:rsidR="000F2260" w:rsidRPr="000F2260">
        <w:t xml:space="preserve">5 </w:t>
      </w:r>
      <w:r w:rsidR="00710399">
        <w:t>April</w:t>
      </w:r>
      <w:r w:rsidR="000F2260" w:rsidRPr="000F2260">
        <w:t xml:space="preserve"> 2016, &lt;http://www.oecd.org/education/country-studies/41538706.pdf&gt;.</w:t>
      </w:r>
    </w:p>
    <w:p w:rsidR="005F102E" w:rsidRDefault="005F102E" w:rsidP="00A553ED">
      <w:pPr>
        <w:pStyle w:val="References"/>
      </w:pPr>
      <w:r w:rsidRPr="005F102E">
        <w:t>Independent Economics</w:t>
      </w:r>
      <w:r w:rsidR="002D146F">
        <w:t xml:space="preserve"> </w:t>
      </w:r>
      <w:r w:rsidRPr="005F102E">
        <w:t xml:space="preserve">2013, </w:t>
      </w:r>
      <w:r w:rsidRPr="00DD16FF">
        <w:rPr>
          <w:i/>
        </w:rPr>
        <w:t>Cost-benefit analysis and returns from additional investment in vocational education and training</w:t>
      </w:r>
      <w:r w:rsidRPr="005F102E">
        <w:t xml:space="preserve">, Independent Economics, Kingston, </w:t>
      </w:r>
      <w:r w:rsidR="00DD16FF">
        <w:t xml:space="preserve">ACT, viewed </w:t>
      </w:r>
      <w:r w:rsidRPr="005F102E">
        <w:t xml:space="preserve">5 </w:t>
      </w:r>
      <w:r w:rsidR="00710399">
        <w:t>April</w:t>
      </w:r>
      <w:r w:rsidRPr="005F102E">
        <w:t xml:space="preserve"> 2016, &lt;http://www.tda.edu.au/cb_pages/files/Econometric%20Final%20Report.pdf&gt;.</w:t>
      </w:r>
    </w:p>
    <w:p w:rsidR="00294CC5" w:rsidRPr="0054748C" w:rsidRDefault="00294CC5" w:rsidP="00294CC5">
      <w:pPr>
        <w:pStyle w:val="References"/>
      </w:pPr>
      <w:proofErr w:type="spellStart"/>
      <w:r>
        <w:t>Karmel</w:t>
      </w:r>
      <w:proofErr w:type="spellEnd"/>
      <w:r>
        <w:t>, T &amp;</w:t>
      </w:r>
      <w:r w:rsidRPr="0054748C">
        <w:t xml:space="preserve"> Fieger, P 2012, </w:t>
      </w:r>
      <w:r w:rsidRPr="0054748C">
        <w:rPr>
          <w:i/>
          <w:iCs/>
        </w:rPr>
        <w:t>The value of completing a VET qualification</w:t>
      </w:r>
      <w:r w:rsidRPr="0054748C">
        <w:t xml:space="preserve">, NCVER occasional </w:t>
      </w:r>
      <w:r>
        <w:t xml:space="preserve">paper, NCVER, Adelaide, viewed </w:t>
      </w:r>
      <w:r w:rsidRPr="0054748C">
        <w:t xml:space="preserve">6 </w:t>
      </w:r>
      <w:r>
        <w:t>April</w:t>
      </w:r>
      <w:r w:rsidRPr="0054748C">
        <w:t xml:space="preserve"> 2016, &lt;http://www.ncver.edu.au/publications/2526.html&gt;.</w:t>
      </w:r>
    </w:p>
    <w:p w:rsidR="004D32D4" w:rsidRPr="004D32D4" w:rsidRDefault="00DD16FF" w:rsidP="004D32D4">
      <w:pPr>
        <w:pStyle w:val="References"/>
      </w:pPr>
      <w:proofErr w:type="spellStart"/>
      <w:r>
        <w:t>Karmel</w:t>
      </w:r>
      <w:proofErr w:type="spellEnd"/>
      <w:r>
        <w:t>, T &amp;</w:t>
      </w:r>
      <w:r w:rsidR="007938CF">
        <w:t xml:space="preserve"> Nguyen, N 2006</w:t>
      </w:r>
      <w:r w:rsidR="004D32D4" w:rsidRPr="004D32D4">
        <w:t xml:space="preserve">, </w:t>
      </w:r>
      <w:r w:rsidR="004D32D4" w:rsidRPr="004D32D4">
        <w:rPr>
          <w:i/>
          <w:iCs/>
        </w:rPr>
        <w:t>The value of completing a vocational education and training qualification</w:t>
      </w:r>
      <w:r>
        <w:t xml:space="preserve">, NCVER, Adelaide, viewed </w:t>
      </w:r>
      <w:r w:rsidR="004D32D4" w:rsidRPr="004D32D4">
        <w:t xml:space="preserve">6 </w:t>
      </w:r>
      <w:r w:rsidR="00710399">
        <w:t>April</w:t>
      </w:r>
      <w:r w:rsidR="004D32D4" w:rsidRPr="004D32D4">
        <w:t xml:space="preserve"> 2016, &lt;http://www.ncver.edu.au/publications/1713.html&gt;.</w:t>
      </w:r>
    </w:p>
    <w:p w:rsidR="00FE74B1" w:rsidRPr="00FE74B1" w:rsidRDefault="00DD16FF" w:rsidP="00FE74B1">
      <w:pPr>
        <w:pStyle w:val="References"/>
      </w:pPr>
      <w:proofErr w:type="gramStart"/>
      <w:r>
        <w:t>Kennett, G</w:t>
      </w:r>
      <w:r w:rsidR="00FE74B1" w:rsidRPr="00FE74B1">
        <w:t xml:space="preserve"> 2013, 'The impact of training practices on individual, organisation, and industry skill development', </w:t>
      </w:r>
      <w:r w:rsidR="00FE74B1" w:rsidRPr="00FE74B1">
        <w:rPr>
          <w:i/>
          <w:iCs/>
        </w:rPr>
        <w:t>Australian Bulletin of Labour</w:t>
      </w:r>
      <w:r>
        <w:t>, vol.39, no.1, pp.112—</w:t>
      </w:r>
      <w:r w:rsidR="00FE74B1" w:rsidRPr="00FE74B1">
        <w:t>35.</w:t>
      </w:r>
      <w:proofErr w:type="gramEnd"/>
    </w:p>
    <w:p w:rsidR="004D32D4" w:rsidRPr="004D32D4" w:rsidRDefault="00DD16FF" w:rsidP="004D32D4">
      <w:pPr>
        <w:pStyle w:val="References"/>
      </w:pPr>
      <w:r>
        <w:t>Lee, W-S &amp;</w:t>
      </w:r>
      <w:r w:rsidR="004D32D4" w:rsidRPr="004D32D4">
        <w:t xml:space="preserve"> </w:t>
      </w:r>
      <w:proofErr w:type="spellStart"/>
      <w:r w:rsidR="004D32D4" w:rsidRPr="004D32D4">
        <w:t>Coelli</w:t>
      </w:r>
      <w:proofErr w:type="spellEnd"/>
      <w:r w:rsidR="004D32D4" w:rsidRPr="004D32D4">
        <w:t xml:space="preserve">, M 2010, </w:t>
      </w:r>
      <w:r w:rsidR="004D32D4" w:rsidRPr="004D32D4">
        <w:rPr>
          <w:i/>
          <w:iCs/>
        </w:rPr>
        <w:t>Analysis of private returns to VET</w:t>
      </w:r>
      <w:r>
        <w:t xml:space="preserve">, NCVER, Adelaide, viewed </w:t>
      </w:r>
      <w:r w:rsidR="004D32D4" w:rsidRPr="004D32D4">
        <w:t xml:space="preserve">6 </w:t>
      </w:r>
      <w:r w:rsidR="00710399">
        <w:t>April</w:t>
      </w:r>
      <w:r w:rsidR="004D32D4" w:rsidRPr="004D32D4">
        <w:t xml:space="preserve"> 2016, &lt;http://www.ncver.edu.au/publications/2221.html&gt;.</w:t>
      </w:r>
    </w:p>
    <w:p w:rsidR="009B3DFE" w:rsidRPr="009B3DFE" w:rsidRDefault="00DD16FF" w:rsidP="009B3DFE">
      <w:pPr>
        <w:pStyle w:val="References"/>
      </w:pPr>
      <w:r>
        <w:t>Leigh, A</w:t>
      </w:r>
      <w:r w:rsidR="009B3DFE" w:rsidRPr="009B3DFE">
        <w:t xml:space="preserve"> 2008, 'Returns to education in Australia', </w:t>
      </w:r>
      <w:r w:rsidR="009B3DFE" w:rsidRPr="009B3DFE">
        <w:rPr>
          <w:i/>
          <w:iCs/>
        </w:rPr>
        <w:t>Economic Papers: A Journal of Applied Economics and Policy</w:t>
      </w:r>
      <w:r>
        <w:t>, vol.27, no.3, pp.233—</w:t>
      </w:r>
      <w:r w:rsidR="009B3DFE" w:rsidRPr="009B3DFE">
        <w:t>49.</w:t>
      </w:r>
    </w:p>
    <w:p w:rsidR="00795509" w:rsidRPr="00795509" w:rsidRDefault="00DD16FF" w:rsidP="00795509">
      <w:pPr>
        <w:pStyle w:val="References"/>
      </w:pPr>
      <w:r>
        <w:t>Long, M &amp;</w:t>
      </w:r>
      <w:r w:rsidR="00795509" w:rsidRPr="00795509">
        <w:t xml:space="preserve"> Shah, C 2008, </w:t>
      </w:r>
      <w:r w:rsidR="00795509" w:rsidRPr="00795509">
        <w:rPr>
          <w:i/>
          <w:iCs/>
        </w:rPr>
        <w:t>Private returns to vocational education and training qualifications</w:t>
      </w:r>
      <w:r w:rsidR="00795509" w:rsidRPr="00795509">
        <w:t xml:space="preserve">, NCVER, Adelaide, </w:t>
      </w:r>
      <w:r>
        <w:t xml:space="preserve">viewed </w:t>
      </w:r>
      <w:r w:rsidR="00795509" w:rsidRPr="00795509">
        <w:t xml:space="preserve">6 </w:t>
      </w:r>
      <w:r w:rsidR="00710399">
        <w:t>April</w:t>
      </w:r>
      <w:r w:rsidR="00795509" w:rsidRPr="00795509">
        <w:t xml:space="preserve"> 2016, &lt;http://www.ncver.edu.au/publications/2011.html&gt;.</w:t>
      </w:r>
    </w:p>
    <w:p w:rsidR="008E6CD9" w:rsidRDefault="008E6CD9" w:rsidP="00A553ED">
      <w:pPr>
        <w:pStyle w:val="References"/>
      </w:pPr>
      <w:proofErr w:type="spellStart"/>
      <w:r w:rsidRPr="008E6CD9">
        <w:t>Maglen</w:t>
      </w:r>
      <w:proofErr w:type="spellEnd"/>
      <w:r w:rsidRPr="008E6CD9">
        <w:t xml:space="preserve">, L, Hopkins, S &amp; Burke, G 2001, </w:t>
      </w:r>
      <w:r w:rsidRPr="00DD16FF">
        <w:rPr>
          <w:i/>
        </w:rPr>
        <w:t>Training for productivity</w:t>
      </w:r>
      <w:r w:rsidR="00DD16FF">
        <w:t xml:space="preserve">, NCVER, Adelaide, viewed </w:t>
      </w:r>
      <w:r w:rsidRPr="008E6CD9">
        <w:t xml:space="preserve">6 </w:t>
      </w:r>
      <w:r w:rsidR="00710399">
        <w:t>April</w:t>
      </w:r>
      <w:r w:rsidRPr="008E6CD9">
        <w:t xml:space="preserve"> 2016, &lt;http://www.ncver.edu.au/publications/542.html&gt;.</w:t>
      </w:r>
    </w:p>
    <w:p w:rsidR="00795509" w:rsidRPr="00795509" w:rsidRDefault="00DD16FF" w:rsidP="00795509">
      <w:pPr>
        <w:pStyle w:val="References"/>
      </w:pPr>
      <w:proofErr w:type="spellStart"/>
      <w:r>
        <w:t>Mawer</w:t>
      </w:r>
      <w:proofErr w:type="spellEnd"/>
      <w:r>
        <w:t>, G &amp;</w:t>
      </w:r>
      <w:r w:rsidR="00795509" w:rsidRPr="00795509">
        <w:t xml:space="preserve"> Jackson, E 2005, </w:t>
      </w:r>
      <w:r w:rsidR="00795509" w:rsidRPr="00795509">
        <w:rPr>
          <w:i/>
          <w:iCs/>
        </w:rPr>
        <w:t>Training of existing workers: issues, incentives and models</w:t>
      </w:r>
      <w:r>
        <w:t xml:space="preserve">, NCVER, Adelaide, viewed </w:t>
      </w:r>
      <w:r w:rsidR="00795509" w:rsidRPr="00795509">
        <w:t xml:space="preserve">6 </w:t>
      </w:r>
      <w:r w:rsidR="00710399">
        <w:t>April</w:t>
      </w:r>
      <w:r w:rsidR="00795509" w:rsidRPr="00795509">
        <w:t xml:space="preserve"> 2016, &lt;http://www.ncver.edu.au/publications/1551.html&gt;.</w:t>
      </w:r>
    </w:p>
    <w:p w:rsidR="00AB411D" w:rsidRPr="00AB411D" w:rsidRDefault="00AB411D" w:rsidP="007938CF">
      <w:pPr>
        <w:pStyle w:val="References"/>
      </w:pPr>
      <w:r>
        <w:t>McMahon, WC 2004</w:t>
      </w:r>
      <w:r w:rsidR="00DD16FF">
        <w:t>,</w:t>
      </w:r>
      <w:r>
        <w:t xml:space="preserve"> </w:t>
      </w:r>
      <w:r w:rsidR="00DD16FF">
        <w:t>‘</w:t>
      </w:r>
      <w:r>
        <w:t>The social and</w:t>
      </w:r>
      <w:r w:rsidR="00DD16FF">
        <w:t xml:space="preserve"> external benefits of education’, in G </w:t>
      </w:r>
      <w:proofErr w:type="spellStart"/>
      <w:r w:rsidR="00DD16FF">
        <w:t>Johnes</w:t>
      </w:r>
      <w:proofErr w:type="spellEnd"/>
      <w:r w:rsidR="00DD16FF">
        <w:t xml:space="preserve"> &amp; J </w:t>
      </w:r>
      <w:proofErr w:type="spellStart"/>
      <w:r w:rsidR="00DD16FF">
        <w:t>Johnes</w:t>
      </w:r>
      <w:proofErr w:type="spellEnd"/>
      <w:r>
        <w:t xml:space="preserve"> (</w:t>
      </w:r>
      <w:proofErr w:type="spellStart"/>
      <w:r>
        <w:t>eds</w:t>
      </w:r>
      <w:proofErr w:type="spellEnd"/>
      <w:r>
        <w:t>)</w:t>
      </w:r>
      <w:r w:rsidR="00294CC5">
        <w:t>,</w:t>
      </w:r>
      <w:r>
        <w:t xml:space="preserve"> </w:t>
      </w:r>
      <w:r w:rsidR="00294CC5">
        <w:rPr>
          <w:i/>
        </w:rPr>
        <w:t>International Handbook of the Economics of E</w:t>
      </w:r>
      <w:r>
        <w:rPr>
          <w:i/>
        </w:rPr>
        <w:t>ducation</w:t>
      </w:r>
      <w:r w:rsidR="00DD16FF">
        <w:t>,</w:t>
      </w:r>
      <w:r>
        <w:t xml:space="preserve"> </w:t>
      </w:r>
      <w:r w:rsidR="00DD16FF">
        <w:t>Edward Elgar, Cheltenham, Eng</w:t>
      </w:r>
      <w:r>
        <w:t>.</w:t>
      </w:r>
    </w:p>
    <w:p w:rsidR="007938CF" w:rsidRPr="003876BB" w:rsidRDefault="007938CF" w:rsidP="007938CF">
      <w:pPr>
        <w:pStyle w:val="References"/>
      </w:pPr>
      <w:r>
        <w:t xml:space="preserve">NCVER </w:t>
      </w:r>
      <w:r w:rsidR="00DD16FF">
        <w:t xml:space="preserve">(National Centre for Vocational Education Research) </w:t>
      </w:r>
      <w:r>
        <w:t xml:space="preserve">2015a, </w:t>
      </w:r>
      <w:r>
        <w:rPr>
          <w:i/>
        </w:rPr>
        <w:t>Australian vocational education and training statistics: employers’ use and views of the VET system 2015</w:t>
      </w:r>
      <w:r>
        <w:t>, NCVER, Adelaide.</w:t>
      </w:r>
    </w:p>
    <w:p w:rsidR="00B90E6B" w:rsidRPr="00B90E6B" w:rsidRDefault="00DD16FF" w:rsidP="00B90E6B">
      <w:pPr>
        <w:pStyle w:val="References"/>
      </w:pPr>
      <w:r>
        <w:t>——</w:t>
      </w:r>
      <w:r w:rsidR="00B90E6B" w:rsidRPr="00B90E6B">
        <w:t>2015</w:t>
      </w:r>
      <w:r w:rsidR="00B90E6B">
        <w:t>b</w:t>
      </w:r>
      <w:r w:rsidR="00B90E6B" w:rsidRPr="00B90E6B">
        <w:t xml:space="preserve">, </w:t>
      </w:r>
      <w:r w:rsidR="00B90E6B" w:rsidRPr="00B90E6B">
        <w:rPr>
          <w:i/>
          <w:iCs/>
        </w:rPr>
        <w:t>Australian vocational education and training statistics: the likelihood of completing a governmen</w:t>
      </w:r>
      <w:r>
        <w:rPr>
          <w:i/>
          <w:iCs/>
        </w:rPr>
        <w:t>t-funded VET qualification 2009—</w:t>
      </w:r>
      <w:r w:rsidR="00B90E6B" w:rsidRPr="00B90E6B">
        <w:rPr>
          <w:i/>
          <w:iCs/>
        </w:rPr>
        <w:t>13</w:t>
      </w:r>
      <w:r>
        <w:t xml:space="preserve">, NCVER, Adelaide, viewed </w:t>
      </w:r>
      <w:r w:rsidR="00B90E6B" w:rsidRPr="00B90E6B">
        <w:t>7 Jun</w:t>
      </w:r>
      <w:r w:rsidR="00294CC5">
        <w:t>e</w:t>
      </w:r>
      <w:r w:rsidR="00B90E6B" w:rsidRPr="00B90E6B">
        <w:t xml:space="preserve"> 2016, &lt;http://www.ncver.edu.au/publications/2794.html&gt;.</w:t>
      </w:r>
    </w:p>
    <w:p w:rsidR="007938CF" w:rsidRDefault="005646E4" w:rsidP="007938CF">
      <w:pPr>
        <w:pStyle w:val="References"/>
      </w:pPr>
      <w:r>
        <w:t>——</w:t>
      </w:r>
      <w:r w:rsidR="00B90E6B">
        <w:t>2015c</w:t>
      </w:r>
      <w:r w:rsidR="007938CF" w:rsidRPr="0047335D">
        <w:t xml:space="preserve">, </w:t>
      </w:r>
      <w:r w:rsidR="007938CF" w:rsidRPr="009D5284">
        <w:rPr>
          <w:i/>
        </w:rPr>
        <w:t xml:space="preserve">Australian vocational education and training statistics: </w:t>
      </w:r>
      <w:r w:rsidR="007938CF">
        <w:rPr>
          <w:i/>
        </w:rPr>
        <w:t xml:space="preserve">government-funded </w:t>
      </w:r>
      <w:r w:rsidR="007938CF" w:rsidRPr="009D5284">
        <w:rPr>
          <w:i/>
        </w:rPr>
        <w:t>student outcomes 201</w:t>
      </w:r>
      <w:r w:rsidR="007938CF">
        <w:rPr>
          <w:i/>
        </w:rPr>
        <w:t>5</w:t>
      </w:r>
      <w:r w:rsidR="007938CF" w:rsidRPr="0047335D">
        <w:t>, NCVER, Adelaide.</w:t>
      </w:r>
    </w:p>
    <w:p w:rsidR="002172DE" w:rsidRPr="002172DE" w:rsidRDefault="002172DE" w:rsidP="002172DE">
      <w:pPr>
        <w:pStyle w:val="References"/>
      </w:pPr>
      <w:r w:rsidRPr="002172DE">
        <w:t>Noonan, P, Brown, J, Long, M, McKenzie, P &amp; Chapman, B 201</w:t>
      </w:r>
      <w:r>
        <w:t>0</w:t>
      </w:r>
      <w:r w:rsidRPr="002172DE">
        <w:t xml:space="preserve">, </w:t>
      </w:r>
      <w:r w:rsidRPr="002172DE">
        <w:rPr>
          <w:i/>
          <w:iCs/>
        </w:rPr>
        <w:t>Investment in vocational education and training (VET): a report to the Board of Skills Australia: overview analysis and options for improvement</w:t>
      </w:r>
      <w:r w:rsidR="005646E4">
        <w:t xml:space="preserve">, </w:t>
      </w:r>
      <w:r w:rsidRPr="002172DE">
        <w:t>S</w:t>
      </w:r>
      <w:r w:rsidR="005646E4">
        <w:t xml:space="preserve">kills Australia, Canberra, viewed </w:t>
      </w:r>
      <w:r w:rsidRPr="002172DE">
        <w:t xml:space="preserve">5 </w:t>
      </w:r>
      <w:r w:rsidR="00710399">
        <w:t>April</w:t>
      </w:r>
      <w:r w:rsidRPr="002172DE">
        <w:t xml:space="preserve"> 2016, &lt;https://docs.education.gov.au/system/files/doc/other/investment-in-vet-2010.pdf&gt;.</w:t>
      </w:r>
    </w:p>
    <w:p w:rsidR="00A553ED" w:rsidRPr="00250A9E" w:rsidRDefault="00A553ED" w:rsidP="00A553ED">
      <w:pPr>
        <w:pStyle w:val="References"/>
      </w:pPr>
      <w:r w:rsidRPr="00250A9E">
        <w:t>Nguyen</w:t>
      </w:r>
      <w:r w:rsidR="005646E4">
        <w:t>,</w:t>
      </w:r>
      <w:r w:rsidRPr="00250A9E">
        <w:t xml:space="preserve"> OK </w:t>
      </w:r>
      <w:r w:rsidR="005646E4">
        <w:t xml:space="preserve">&amp; </w:t>
      </w:r>
      <w:proofErr w:type="spellStart"/>
      <w:r w:rsidR="005646E4">
        <w:t>Cairney</w:t>
      </w:r>
      <w:proofErr w:type="spellEnd"/>
      <w:r w:rsidR="005646E4">
        <w:t>, S 2013,</w:t>
      </w:r>
      <w:r w:rsidRPr="00250A9E">
        <w:t xml:space="preserve"> </w:t>
      </w:r>
      <w:r w:rsidRPr="00250A9E">
        <w:rPr>
          <w:i/>
        </w:rPr>
        <w:t>Literature review of the interplay between education, employment, health and wellbeing for Aboriginal and Torres Strait Islander people in remote areas: working towards an Aboriginal and Torres Strait Islander wellbeing framework</w:t>
      </w:r>
      <w:r w:rsidR="005646E4">
        <w:t>, CRC-REP Working paper CW013,</w:t>
      </w:r>
      <w:r w:rsidRPr="00250A9E">
        <w:t xml:space="preserve"> </w:t>
      </w:r>
      <w:proofErr w:type="spellStart"/>
      <w:r w:rsidRPr="00250A9E">
        <w:t>Ninti</w:t>
      </w:r>
      <w:proofErr w:type="spellEnd"/>
      <w:r w:rsidRPr="00250A9E">
        <w:t xml:space="preserve"> One Limited, Alice Springs.</w:t>
      </w:r>
    </w:p>
    <w:p w:rsidR="0054748C" w:rsidRPr="0054748C" w:rsidRDefault="005646E4" w:rsidP="0054748C">
      <w:pPr>
        <w:pStyle w:val="References"/>
      </w:pPr>
      <w:r>
        <w:t>Priest, S</w:t>
      </w:r>
      <w:r w:rsidR="0054748C" w:rsidRPr="0054748C">
        <w:t xml:space="preserve"> 2009, 'What is “social capital” and how can vocational education and training help develop it?', NCVER, Adelaide, paper presented at the Australian Learni</w:t>
      </w:r>
      <w:r>
        <w:t xml:space="preserve">ng Communities Network, viewed </w:t>
      </w:r>
      <w:r w:rsidR="0054748C" w:rsidRPr="0054748C">
        <w:t xml:space="preserve">6 </w:t>
      </w:r>
      <w:r w:rsidR="00710399">
        <w:t>April</w:t>
      </w:r>
      <w:r w:rsidR="0054748C" w:rsidRPr="0054748C">
        <w:t xml:space="preserve"> 2016, &lt;http://www.ncver.edu.au/publications/2113.html&gt;.</w:t>
      </w:r>
    </w:p>
    <w:p w:rsidR="00912261" w:rsidRDefault="005646E4" w:rsidP="00A553ED">
      <w:pPr>
        <w:pStyle w:val="References"/>
      </w:pPr>
      <w:r>
        <w:t>Richardson, S</w:t>
      </w:r>
      <w:r w:rsidR="00912261" w:rsidRPr="00912261">
        <w:t xml:space="preserve"> 2004, </w:t>
      </w:r>
      <w:r w:rsidR="00912261" w:rsidRPr="005646E4">
        <w:rPr>
          <w:i/>
        </w:rPr>
        <w:t>Employers’ contribution to training</w:t>
      </w:r>
      <w:r>
        <w:t xml:space="preserve">, NCVER, Adelaide, viewed </w:t>
      </w:r>
      <w:r w:rsidR="00912261" w:rsidRPr="00912261">
        <w:t xml:space="preserve">6 </w:t>
      </w:r>
      <w:r w:rsidR="00710399">
        <w:t>April</w:t>
      </w:r>
      <w:r w:rsidR="00912261" w:rsidRPr="00912261">
        <w:t xml:space="preserve"> 2016, &lt;http://www.ncver.edu.au/publications/1506.html&gt;.</w:t>
      </w:r>
    </w:p>
    <w:p w:rsidR="008E6CD9" w:rsidRDefault="008E6CD9" w:rsidP="00A553ED">
      <w:pPr>
        <w:pStyle w:val="References"/>
      </w:pPr>
      <w:r w:rsidRPr="008E6CD9">
        <w:t xml:space="preserve">Smith, </w:t>
      </w:r>
      <w:proofErr w:type="gramStart"/>
      <w:r w:rsidRPr="008E6CD9">
        <w:t>A</w:t>
      </w:r>
      <w:proofErr w:type="gramEnd"/>
      <w:r w:rsidRPr="008E6CD9">
        <w:t xml:space="preserve">, </w:t>
      </w:r>
      <w:proofErr w:type="spellStart"/>
      <w:r w:rsidRPr="008E6CD9">
        <w:t>Oczkowski</w:t>
      </w:r>
      <w:proofErr w:type="spellEnd"/>
      <w:r w:rsidRPr="008E6CD9">
        <w:t xml:space="preserve">, E &amp; Hill, M 2009, </w:t>
      </w:r>
      <w:r w:rsidRPr="005646E4">
        <w:rPr>
          <w:i/>
        </w:rPr>
        <w:t>Reasons for training: why Australian employers train their workers</w:t>
      </w:r>
      <w:r w:rsidR="005646E4">
        <w:t xml:space="preserve">, NCVER, Adelaide, viewed </w:t>
      </w:r>
      <w:r w:rsidRPr="008E6CD9">
        <w:t xml:space="preserve">6 </w:t>
      </w:r>
      <w:r w:rsidR="00710399">
        <w:t>April</w:t>
      </w:r>
      <w:r w:rsidRPr="008E6CD9">
        <w:t xml:space="preserve"> 2016, &lt;http://www.ncver.edu.au/publications/2147.html&gt;.</w:t>
      </w:r>
    </w:p>
    <w:p w:rsidR="0054748C" w:rsidRPr="0054748C" w:rsidRDefault="0054748C" w:rsidP="0054748C">
      <w:pPr>
        <w:pStyle w:val="References"/>
      </w:pPr>
      <w:r w:rsidRPr="0054748C">
        <w:t xml:space="preserve">Stanwick, J, Ong, K &amp; </w:t>
      </w:r>
      <w:proofErr w:type="spellStart"/>
      <w:r w:rsidRPr="0054748C">
        <w:t>Karmel</w:t>
      </w:r>
      <w:proofErr w:type="spellEnd"/>
      <w:r w:rsidRPr="0054748C">
        <w:t xml:space="preserve">, T 2006, </w:t>
      </w:r>
      <w:r w:rsidRPr="0054748C">
        <w:rPr>
          <w:i/>
          <w:iCs/>
        </w:rPr>
        <w:t>Vocational education and training, health and wellbeing: is there a relationship?</w:t>
      </w:r>
      <w:r w:rsidR="005646E4">
        <w:t xml:space="preserve">, NCVER, Adelaide, viewed </w:t>
      </w:r>
      <w:r w:rsidRPr="0054748C">
        <w:t xml:space="preserve">6 </w:t>
      </w:r>
      <w:r w:rsidR="00710399">
        <w:t>April</w:t>
      </w:r>
      <w:r w:rsidRPr="0054748C">
        <w:t xml:space="preserve"> 2016, &lt;http://www.ncver.edu.au/publications/1716.html&gt;.</w:t>
      </w:r>
    </w:p>
    <w:p w:rsidR="002C7F4F" w:rsidRDefault="005F102E" w:rsidP="00A553ED">
      <w:pPr>
        <w:pStyle w:val="References"/>
      </w:pPr>
      <w:r w:rsidRPr="005F102E">
        <w:t xml:space="preserve">Universities Australia &amp; KPMG </w:t>
      </w:r>
      <w:proofErr w:type="spellStart"/>
      <w:r w:rsidRPr="005F102E">
        <w:t>Econtech</w:t>
      </w:r>
      <w:proofErr w:type="spellEnd"/>
      <w:r w:rsidR="0054748C">
        <w:t xml:space="preserve"> </w:t>
      </w:r>
      <w:r w:rsidR="000F6ABF">
        <w:t>20</w:t>
      </w:r>
      <w:r w:rsidR="00294CC5">
        <w:t>10</w:t>
      </w:r>
      <w:r w:rsidRPr="005F102E">
        <w:t xml:space="preserve">, Economic modelling of improved funding and reform arrangements for universities, Universities Australia, Canberra, viewed 5 </w:t>
      </w:r>
      <w:r w:rsidR="00710399">
        <w:t>April</w:t>
      </w:r>
      <w:r w:rsidRPr="005F102E">
        <w:t xml:space="preserve"> 2016, </w:t>
      </w:r>
      <w:r w:rsidR="005646E4">
        <w:t>&lt;</w:t>
      </w:r>
      <w:hyperlink r:id="rId38" w:history="1">
        <w:r w:rsidRPr="001E5DBF">
          <w:rPr>
            <w:rStyle w:val="Hyperlink"/>
            <w:sz w:val="18"/>
          </w:rPr>
          <w:t>http://s3.amazonaws.com/zanran_storage/www.universitiesaustralia.edu.au/ContentPages/49480581.pdf</w:t>
        </w:r>
      </w:hyperlink>
      <w:r w:rsidR="00C55807" w:rsidRPr="00C55807">
        <w:rPr>
          <w:rStyle w:val="Hyperlink"/>
          <w:spacing w:val="-20"/>
          <w:sz w:val="18"/>
        </w:rPr>
        <w:t>&gt;</w:t>
      </w:r>
      <w:r w:rsidRPr="00C55807">
        <w:rPr>
          <w:spacing w:val="-20"/>
        </w:rPr>
        <w:t>.</w:t>
      </w:r>
    </w:p>
    <w:p w:rsidR="005F102E" w:rsidRDefault="005646E4" w:rsidP="00A553ED">
      <w:pPr>
        <w:pStyle w:val="References"/>
      </w:pPr>
      <w:r>
        <w:t>Zwick, T 2006</w:t>
      </w:r>
      <w:r w:rsidR="002C7F4F" w:rsidRPr="002C7F4F">
        <w:t xml:space="preserve">, </w:t>
      </w:r>
      <w:proofErr w:type="gramStart"/>
      <w:r w:rsidR="002C7F4F" w:rsidRPr="002C7F4F">
        <w:t>The</w:t>
      </w:r>
      <w:proofErr w:type="gramEnd"/>
      <w:r w:rsidR="002C7F4F" w:rsidRPr="002C7F4F">
        <w:t xml:space="preserve"> </w:t>
      </w:r>
      <w:r w:rsidRPr="002C7F4F">
        <w:t>impact of training intensity on establishment productivity</w:t>
      </w:r>
      <w:r>
        <w:t>’</w:t>
      </w:r>
      <w:r w:rsidR="002C7F4F" w:rsidRPr="002C7F4F">
        <w:t xml:space="preserve">, </w:t>
      </w:r>
      <w:r w:rsidR="002C7F4F" w:rsidRPr="005646E4">
        <w:rPr>
          <w:i/>
        </w:rPr>
        <w:t>Industrial Relations: A Journal of Economy and Society</w:t>
      </w:r>
      <w:r w:rsidR="002C7F4F" w:rsidRPr="002C7F4F">
        <w:t xml:space="preserve">, </w:t>
      </w:r>
      <w:r>
        <w:t>vol.45, no.1, pp.26—46</w:t>
      </w:r>
      <w:r w:rsidR="002C7F4F" w:rsidRPr="002C7F4F">
        <w:t xml:space="preserve">. </w:t>
      </w:r>
      <w:r w:rsidR="00A553ED" w:rsidRPr="0047335D">
        <w:t xml:space="preserve"> </w:t>
      </w:r>
    </w:p>
    <w:p w:rsidR="00D54486" w:rsidRPr="00D54486" w:rsidRDefault="00D54486" w:rsidP="00A553ED">
      <w:pPr>
        <w:pStyle w:val="References"/>
        <w:sectPr w:rsidR="00D54486" w:rsidRPr="00D54486" w:rsidSect="0089550E">
          <w:pgSz w:w="11907" w:h="16840" w:code="9"/>
          <w:pgMar w:top="1276" w:right="1701" w:bottom="1276" w:left="1418" w:header="709" w:footer="556" w:gutter="0"/>
          <w:cols w:space="708"/>
          <w:docGrid w:linePitch="360"/>
        </w:sectPr>
      </w:pPr>
      <w:r>
        <w:br w:type="page"/>
      </w:r>
    </w:p>
    <w:p w:rsidR="00FB63F5" w:rsidRDefault="00B00BD2" w:rsidP="008E23EC">
      <w:pPr>
        <w:pStyle w:val="Heading1"/>
      </w:pPr>
      <w:bookmarkStart w:id="138" w:name="_Toc453941913"/>
      <w:bookmarkStart w:id="139" w:name="_Toc453946840"/>
      <w:bookmarkStart w:id="140" w:name="_Toc454353050"/>
      <w:r>
        <w:rPr>
          <w:noProof/>
          <w:lang w:eastAsia="en-AU"/>
        </w:rPr>
        <w:lastRenderedPageBreak/>
        <w:drawing>
          <wp:anchor distT="0" distB="0" distL="114300" distR="114300" simplePos="0" relativeHeight="252002304" behindDoc="0" locked="0" layoutInCell="1" allowOverlap="1" wp14:anchorId="2A8A9FB5" wp14:editId="231DA0DF">
            <wp:simplePos x="0" y="0"/>
            <wp:positionH relativeFrom="column">
              <wp:posOffset>0</wp:posOffset>
            </wp:positionH>
            <wp:positionV relativeFrom="paragraph">
              <wp:posOffset>-3810</wp:posOffset>
            </wp:positionV>
            <wp:extent cx="414020" cy="414020"/>
            <wp:effectExtent l="0" t="0" r="5080" b="5080"/>
            <wp:wrapSquare wrapText="bothSides"/>
            <wp:docPr id="11" name="Picture 11" descr="P:\PublicationComponents\Icons\PaperClip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PaperClip_Green.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3EC">
        <w:t xml:space="preserve">Appendix </w:t>
      </w:r>
      <w:r w:rsidR="00A553ED">
        <w:t>A</w:t>
      </w:r>
      <w:bookmarkEnd w:id="138"/>
      <w:bookmarkEnd w:id="139"/>
      <w:bookmarkEnd w:id="140"/>
    </w:p>
    <w:p w:rsidR="00FB63F5" w:rsidRDefault="00FB63F5" w:rsidP="00FB63F5">
      <w:pPr>
        <w:pStyle w:val="Dotpoint1"/>
        <w:numPr>
          <w:ilvl w:val="0"/>
          <w:numId w:val="0"/>
        </w:numPr>
      </w:pPr>
    </w:p>
    <w:tbl>
      <w:tblPr>
        <w:tblStyle w:val="TableGrid"/>
        <w:tblW w:w="0" w:type="auto"/>
        <w:tblLook w:val="04A0" w:firstRow="1" w:lastRow="0" w:firstColumn="1" w:lastColumn="0" w:noHBand="0" w:noVBand="1"/>
      </w:tblPr>
      <w:tblGrid>
        <w:gridCol w:w="1800"/>
        <w:gridCol w:w="3014"/>
        <w:gridCol w:w="3015"/>
        <w:gridCol w:w="3014"/>
        <w:gridCol w:w="3015"/>
      </w:tblGrid>
      <w:tr w:rsidR="00FB63F5" w:rsidTr="003A3C20">
        <w:tc>
          <w:tcPr>
            <w:tcW w:w="1800" w:type="dxa"/>
            <w:tcBorders>
              <w:bottom w:val="single" w:sz="4" w:space="0" w:color="000000" w:themeColor="text1"/>
            </w:tcBorders>
          </w:tcPr>
          <w:p w:rsidR="00FB63F5" w:rsidRDefault="00FB63F5" w:rsidP="003A3C20">
            <w:pPr>
              <w:pStyle w:val="Tablehead1"/>
            </w:pPr>
          </w:p>
        </w:tc>
        <w:tc>
          <w:tcPr>
            <w:tcW w:w="3014" w:type="dxa"/>
            <w:tcBorders>
              <w:bottom w:val="single" w:sz="4" w:space="0" w:color="000000" w:themeColor="text1"/>
            </w:tcBorders>
          </w:tcPr>
          <w:p w:rsidR="00FB63F5" w:rsidRDefault="00FB63F5" w:rsidP="003A3C20">
            <w:pPr>
              <w:pStyle w:val="Tablehead1"/>
            </w:pPr>
            <w:r>
              <w:t>Aim of estimate</w:t>
            </w:r>
          </w:p>
        </w:tc>
        <w:tc>
          <w:tcPr>
            <w:tcW w:w="3015" w:type="dxa"/>
            <w:tcBorders>
              <w:bottom w:val="single" w:sz="4" w:space="0" w:color="000000" w:themeColor="text1"/>
            </w:tcBorders>
          </w:tcPr>
          <w:p w:rsidR="00FB63F5" w:rsidRDefault="00FB63F5" w:rsidP="003A3C20">
            <w:pPr>
              <w:pStyle w:val="Tablehead1"/>
            </w:pPr>
            <w:r>
              <w:t>Notable considerations regarding the analysis</w:t>
            </w:r>
          </w:p>
        </w:tc>
        <w:tc>
          <w:tcPr>
            <w:tcW w:w="3014" w:type="dxa"/>
            <w:tcBorders>
              <w:bottom w:val="single" w:sz="4" w:space="0" w:color="000000" w:themeColor="text1"/>
            </w:tcBorders>
          </w:tcPr>
          <w:p w:rsidR="00FB63F5" w:rsidRDefault="00FB63F5" w:rsidP="003A3C20">
            <w:pPr>
              <w:pStyle w:val="Tablehead1"/>
            </w:pPr>
            <w:r>
              <w:t>Return on investment</w:t>
            </w:r>
          </w:p>
        </w:tc>
        <w:tc>
          <w:tcPr>
            <w:tcW w:w="3015" w:type="dxa"/>
            <w:tcBorders>
              <w:bottom w:val="single" w:sz="4" w:space="0" w:color="000000" w:themeColor="text1"/>
            </w:tcBorders>
          </w:tcPr>
          <w:p w:rsidR="00FB63F5" w:rsidRDefault="00FB63F5" w:rsidP="003A3C20">
            <w:pPr>
              <w:pStyle w:val="Tablehead1"/>
            </w:pPr>
            <w:r>
              <w:t>Notes</w:t>
            </w:r>
          </w:p>
        </w:tc>
      </w:tr>
      <w:tr w:rsidR="00FB63F5" w:rsidTr="003A3C20">
        <w:tc>
          <w:tcPr>
            <w:tcW w:w="13858" w:type="dxa"/>
            <w:gridSpan w:val="5"/>
            <w:shd w:val="clear" w:color="auto" w:fill="F2F2F2" w:themeFill="background1" w:themeFillShade="F2"/>
          </w:tcPr>
          <w:p w:rsidR="00FB63F5" w:rsidRPr="00196530" w:rsidRDefault="00FB63F5" w:rsidP="003A3C20">
            <w:pPr>
              <w:pStyle w:val="Tabletext"/>
              <w:rPr>
                <w:b/>
              </w:rPr>
            </w:pPr>
            <w:r w:rsidRPr="00196530">
              <w:rPr>
                <w:b/>
              </w:rPr>
              <w:t>Economy-wide focus</w:t>
            </w:r>
            <w:r w:rsidR="008E23EC">
              <w:rPr>
                <w:b/>
              </w:rPr>
              <w:t xml:space="preserve"> </w:t>
            </w:r>
          </w:p>
        </w:tc>
      </w:tr>
      <w:tr w:rsidR="00FB63F5" w:rsidTr="003A3C20">
        <w:tc>
          <w:tcPr>
            <w:tcW w:w="1800" w:type="dxa"/>
          </w:tcPr>
          <w:p w:rsidR="00FB63F5" w:rsidRDefault="00FB63F5" w:rsidP="003A3C20">
            <w:pPr>
              <w:pStyle w:val="Tabletext"/>
            </w:pPr>
            <w:r>
              <w:t>Independent Economics 2013</w:t>
            </w:r>
          </w:p>
        </w:tc>
        <w:tc>
          <w:tcPr>
            <w:tcW w:w="3014" w:type="dxa"/>
          </w:tcPr>
          <w:p w:rsidR="00FB63F5" w:rsidRDefault="00FB63F5" w:rsidP="003A3C20">
            <w:pPr>
              <w:pStyle w:val="Tabletext"/>
            </w:pPr>
            <w:r>
              <w:t>Modelling conducted to estimate return on investment based on:</w:t>
            </w:r>
          </w:p>
          <w:p w:rsidR="00FB63F5" w:rsidRDefault="00FB63F5" w:rsidP="00FB63F5">
            <w:pPr>
              <w:pStyle w:val="Tabletext"/>
              <w:numPr>
                <w:ilvl w:val="0"/>
                <w:numId w:val="28"/>
              </w:numPr>
            </w:pPr>
            <w:r>
              <w:t>The committed increase in investment in VET under the National Agreement on Skills and Workforce Development; and</w:t>
            </w:r>
          </w:p>
          <w:p w:rsidR="00FB63F5" w:rsidRDefault="00FB63F5" w:rsidP="00FB63F5">
            <w:pPr>
              <w:pStyle w:val="Tabletext"/>
              <w:numPr>
                <w:ilvl w:val="0"/>
                <w:numId w:val="28"/>
              </w:numPr>
            </w:pPr>
            <w:r>
              <w:t xml:space="preserve">The question as to whether investment in VET should be further increased. </w:t>
            </w:r>
          </w:p>
          <w:p w:rsidR="00FB63F5" w:rsidRDefault="00FB63F5" w:rsidP="003A3C20">
            <w:pPr>
              <w:pStyle w:val="Tabletext"/>
            </w:pPr>
          </w:p>
        </w:tc>
        <w:tc>
          <w:tcPr>
            <w:tcW w:w="3015" w:type="dxa"/>
          </w:tcPr>
          <w:p w:rsidR="00FB63F5" w:rsidRDefault="00FB63F5" w:rsidP="00FB63F5">
            <w:pPr>
              <w:pStyle w:val="Tabletext"/>
              <w:numPr>
                <w:ilvl w:val="0"/>
                <w:numId w:val="22"/>
              </w:numPr>
            </w:pPr>
            <w:r>
              <w:t>Inclusion of module completers</w:t>
            </w:r>
          </w:p>
          <w:p w:rsidR="00FB63F5" w:rsidRDefault="00FB63F5" w:rsidP="00FB63F5">
            <w:pPr>
              <w:pStyle w:val="Tabletext"/>
              <w:numPr>
                <w:ilvl w:val="0"/>
                <w:numId w:val="22"/>
              </w:numPr>
            </w:pPr>
            <w:r w:rsidRPr="003217E7">
              <w:t>Models</w:t>
            </w:r>
            <w:r w:rsidR="000F6ABF">
              <w:t xml:space="preserve"> also include</w:t>
            </w:r>
            <w:r>
              <w:t xml:space="preserve"> students who </w:t>
            </w:r>
            <w:r w:rsidRPr="003217E7">
              <w:t xml:space="preserve">study at </w:t>
            </w:r>
            <w:r>
              <w:t xml:space="preserve">the </w:t>
            </w:r>
            <w:r w:rsidRPr="003217E7">
              <w:t>same or lower level</w:t>
            </w:r>
            <w:r w:rsidR="005646E4">
              <w:t xml:space="preserve"> (</w:t>
            </w:r>
            <w:proofErr w:type="spellStart"/>
            <w:r w:rsidR="005646E4">
              <w:t>re</w:t>
            </w:r>
            <w:r>
              <w:t>skillers</w:t>
            </w:r>
            <w:proofErr w:type="spellEnd"/>
            <w:r>
              <w:t>)</w:t>
            </w:r>
          </w:p>
          <w:p w:rsidR="00FB63F5" w:rsidRPr="00B45258" w:rsidRDefault="00FB63F5" w:rsidP="00FB63F5">
            <w:pPr>
              <w:pStyle w:val="Tabletext"/>
              <w:numPr>
                <w:ilvl w:val="0"/>
                <w:numId w:val="22"/>
              </w:numPr>
            </w:pPr>
            <w:r>
              <w:t>Effect of supply and demand of occupations included</w:t>
            </w:r>
          </w:p>
          <w:p w:rsidR="00FB63F5" w:rsidRPr="003217E7" w:rsidRDefault="00FB63F5" w:rsidP="003A3C20">
            <w:pPr>
              <w:pStyle w:val="Text"/>
            </w:pPr>
          </w:p>
        </w:tc>
        <w:tc>
          <w:tcPr>
            <w:tcW w:w="3014" w:type="dxa"/>
          </w:tcPr>
          <w:p w:rsidR="00FB63F5" w:rsidRDefault="00FB63F5" w:rsidP="003A3C20">
            <w:pPr>
              <w:pStyle w:val="Tabletext"/>
            </w:pPr>
            <w:r>
              <w:t>The analysis</w:t>
            </w:r>
            <w:r w:rsidR="000F6ABF">
              <w:t>,</w:t>
            </w:r>
            <w:r>
              <w:t xml:space="preserve"> based on the committed 5.6% increase</w:t>
            </w:r>
            <w:r w:rsidR="000F6ABF">
              <w:t>,</w:t>
            </w:r>
            <w:r>
              <w:t xml:space="preserve"> shows an 18% internal rate of return for the Australian economy.</w:t>
            </w:r>
          </w:p>
          <w:p w:rsidR="00FB63F5" w:rsidRDefault="00FB63F5" w:rsidP="003A3C20">
            <w:pPr>
              <w:pStyle w:val="Tabletext"/>
            </w:pPr>
            <w:r>
              <w:t>Total costs of VET were estimated to be $7.0 billion. This included tuition of $2.3 billion (including contributions from government, students and businesses) and foregone earnings by students of $4.7 billion.</w:t>
            </w:r>
          </w:p>
          <w:p w:rsidR="00FB63F5" w:rsidRPr="0064349C" w:rsidRDefault="00FB63F5" w:rsidP="003A3C20">
            <w:pPr>
              <w:pStyle w:val="Tabletext"/>
            </w:pPr>
            <w:r>
              <w:t>Total benefits were estimated to be $20.4 billion. This consisted of employability benefits of $18.4 billion and productivity benefits of $2.0 billion.</w:t>
            </w:r>
          </w:p>
        </w:tc>
        <w:tc>
          <w:tcPr>
            <w:tcW w:w="3015" w:type="dxa"/>
          </w:tcPr>
          <w:p w:rsidR="00FB63F5" w:rsidRPr="00994EE7" w:rsidRDefault="00FB63F5" w:rsidP="003A3C20">
            <w:pPr>
              <w:pStyle w:val="Tabletext"/>
            </w:pPr>
            <w:r>
              <w:t>Authors argue that the estimated benefits in this report are significantly larger than those reported by the Productivity Commission (2012) because if more fully includes the benefits of module completions as well as full qualification completion, and</w:t>
            </w:r>
            <w:r w:rsidR="000F6ABF">
              <w:t xml:space="preserve"> also includes benefits from </w:t>
            </w:r>
            <w:proofErr w:type="spellStart"/>
            <w:r w:rsidR="000F6ABF">
              <w:t>reskillers</w:t>
            </w:r>
            <w:proofErr w:type="spellEnd"/>
            <w:r w:rsidR="000F6ABF">
              <w:t xml:space="preserve"> as well as </w:t>
            </w:r>
            <w:proofErr w:type="spellStart"/>
            <w:r w:rsidR="000F6ABF">
              <w:t>up</w:t>
            </w:r>
            <w:r>
              <w:t>skillers</w:t>
            </w:r>
            <w:proofErr w:type="spellEnd"/>
            <w:r>
              <w:t>.</w:t>
            </w:r>
          </w:p>
        </w:tc>
      </w:tr>
      <w:tr w:rsidR="00FB63F5" w:rsidTr="008E23EC">
        <w:tc>
          <w:tcPr>
            <w:tcW w:w="1800" w:type="dxa"/>
          </w:tcPr>
          <w:p w:rsidR="00FB63F5" w:rsidRDefault="00373847" w:rsidP="003A3C20">
            <w:pPr>
              <w:pStyle w:val="Tabletext"/>
            </w:pPr>
            <w:r>
              <w:t xml:space="preserve">Universities Australia &amp; </w:t>
            </w:r>
            <w:r w:rsidR="00FB63F5">
              <w:t xml:space="preserve">KPMG </w:t>
            </w:r>
            <w:proofErr w:type="spellStart"/>
            <w:r>
              <w:t>Econtech</w:t>
            </w:r>
            <w:proofErr w:type="spellEnd"/>
            <w:r>
              <w:t xml:space="preserve"> </w:t>
            </w:r>
            <w:r w:rsidR="00FB63F5">
              <w:t>2010</w:t>
            </w:r>
          </w:p>
        </w:tc>
        <w:tc>
          <w:tcPr>
            <w:tcW w:w="3014" w:type="dxa"/>
          </w:tcPr>
          <w:p w:rsidR="00FB63F5" w:rsidRDefault="00FB63F5" w:rsidP="003A3C20">
            <w:pPr>
              <w:pStyle w:val="Tabletext"/>
            </w:pPr>
            <w:r>
              <w:t>This is an update to a 2009 report that measured the net economic benefits of government policy aimed at increasing university funding. It predicts the outcomes of various funding changes based on recommendations in the Bradley Review</w:t>
            </w:r>
            <w:r w:rsidR="00010B38">
              <w:t xml:space="preserve"> (Bradley et al. 2008)</w:t>
            </w:r>
            <w:r>
              <w:t>.</w:t>
            </w:r>
          </w:p>
          <w:p w:rsidR="00FB63F5" w:rsidRPr="00B210D2" w:rsidRDefault="00FB63F5" w:rsidP="003A3C20">
            <w:pPr>
              <w:pStyle w:val="Text"/>
              <w:spacing w:before="40" w:line="240" w:lineRule="auto"/>
              <w:rPr>
                <w:rFonts w:ascii="Arial" w:hAnsi="Arial" w:cs="Arial"/>
                <w:sz w:val="16"/>
                <w:szCs w:val="16"/>
              </w:rPr>
            </w:pPr>
            <w:r w:rsidRPr="00B210D2">
              <w:rPr>
                <w:rFonts w:ascii="Arial" w:hAnsi="Arial" w:cs="Arial"/>
                <w:sz w:val="16"/>
                <w:szCs w:val="16"/>
              </w:rPr>
              <w:t xml:space="preserve">This </w:t>
            </w:r>
            <w:r>
              <w:rPr>
                <w:rFonts w:ascii="Arial" w:hAnsi="Arial" w:cs="Arial"/>
                <w:sz w:val="16"/>
                <w:szCs w:val="16"/>
              </w:rPr>
              <w:t>report updates the previous one with the latest data and research, but is also extended it to capture the effect of increased funding of public VET.</w:t>
            </w:r>
          </w:p>
        </w:tc>
        <w:tc>
          <w:tcPr>
            <w:tcW w:w="3015" w:type="dxa"/>
          </w:tcPr>
          <w:p w:rsidR="00FB63F5" w:rsidRDefault="00FB63F5" w:rsidP="003A3C20">
            <w:pPr>
              <w:pStyle w:val="Tabletext"/>
            </w:pPr>
            <w:r>
              <w:t>Uses a system of models to capture both economic costs and benefits. The system comprises five models:</w:t>
            </w:r>
          </w:p>
          <w:p w:rsidR="00FB63F5" w:rsidRDefault="000F6ABF" w:rsidP="00FB63F5">
            <w:pPr>
              <w:pStyle w:val="Text"/>
              <w:numPr>
                <w:ilvl w:val="0"/>
                <w:numId w:val="25"/>
              </w:numPr>
              <w:spacing w:before="40" w:line="240" w:lineRule="auto"/>
              <w:rPr>
                <w:rFonts w:ascii="Arial" w:hAnsi="Arial" w:cs="Arial"/>
                <w:sz w:val="16"/>
                <w:szCs w:val="16"/>
              </w:rPr>
            </w:pPr>
            <w:r>
              <w:rPr>
                <w:rFonts w:ascii="Arial" w:hAnsi="Arial" w:cs="Arial"/>
                <w:sz w:val="16"/>
                <w:szCs w:val="16"/>
              </w:rPr>
              <w:t>a</w:t>
            </w:r>
            <w:r w:rsidR="00FB63F5" w:rsidRPr="00C864FC">
              <w:rPr>
                <w:rFonts w:ascii="Arial" w:hAnsi="Arial" w:cs="Arial"/>
                <w:sz w:val="16"/>
                <w:szCs w:val="16"/>
              </w:rPr>
              <w:t xml:space="preserve"> university funding model</w:t>
            </w:r>
          </w:p>
          <w:p w:rsidR="00FB63F5" w:rsidRDefault="000F6ABF" w:rsidP="00FB63F5">
            <w:pPr>
              <w:pStyle w:val="Text"/>
              <w:numPr>
                <w:ilvl w:val="0"/>
                <w:numId w:val="25"/>
              </w:numPr>
              <w:spacing w:before="40" w:line="240" w:lineRule="auto"/>
              <w:rPr>
                <w:rFonts w:ascii="Arial" w:hAnsi="Arial" w:cs="Arial"/>
                <w:sz w:val="16"/>
                <w:szCs w:val="16"/>
              </w:rPr>
            </w:pPr>
            <w:r>
              <w:rPr>
                <w:rFonts w:ascii="Arial" w:hAnsi="Arial" w:cs="Arial"/>
                <w:sz w:val="16"/>
                <w:szCs w:val="16"/>
              </w:rPr>
              <w:t>a</w:t>
            </w:r>
            <w:r w:rsidR="00FB63F5">
              <w:rPr>
                <w:rFonts w:ascii="Arial" w:hAnsi="Arial" w:cs="Arial"/>
                <w:sz w:val="16"/>
                <w:szCs w:val="16"/>
              </w:rPr>
              <w:t>n educational attainment, labour force size and productivity model</w:t>
            </w:r>
          </w:p>
          <w:p w:rsidR="00FB63F5" w:rsidRDefault="000F6ABF" w:rsidP="00FB63F5">
            <w:pPr>
              <w:pStyle w:val="Text"/>
              <w:numPr>
                <w:ilvl w:val="0"/>
                <w:numId w:val="25"/>
              </w:numPr>
              <w:spacing w:before="40" w:line="240" w:lineRule="auto"/>
              <w:rPr>
                <w:rFonts w:ascii="Arial" w:hAnsi="Arial" w:cs="Arial"/>
                <w:sz w:val="16"/>
                <w:szCs w:val="16"/>
              </w:rPr>
            </w:pPr>
            <w:r>
              <w:rPr>
                <w:rFonts w:ascii="Arial" w:hAnsi="Arial" w:cs="Arial"/>
                <w:sz w:val="16"/>
                <w:szCs w:val="16"/>
              </w:rPr>
              <w:t>a</w:t>
            </w:r>
            <w:r w:rsidR="00FB63F5">
              <w:rPr>
                <w:rFonts w:ascii="Arial" w:hAnsi="Arial" w:cs="Arial"/>
                <w:sz w:val="16"/>
                <w:szCs w:val="16"/>
              </w:rPr>
              <w:t xml:space="preserve"> research and productivity model</w:t>
            </w:r>
          </w:p>
          <w:p w:rsidR="00FB63F5" w:rsidRDefault="000F6ABF" w:rsidP="00FB63F5">
            <w:pPr>
              <w:pStyle w:val="Text"/>
              <w:numPr>
                <w:ilvl w:val="0"/>
                <w:numId w:val="25"/>
              </w:numPr>
              <w:spacing w:before="40" w:line="240" w:lineRule="auto"/>
              <w:rPr>
                <w:rFonts w:ascii="Arial" w:hAnsi="Arial" w:cs="Arial"/>
                <w:sz w:val="16"/>
                <w:szCs w:val="16"/>
              </w:rPr>
            </w:pPr>
            <w:r>
              <w:rPr>
                <w:rFonts w:ascii="Arial" w:hAnsi="Arial" w:cs="Arial"/>
                <w:sz w:val="16"/>
                <w:szCs w:val="16"/>
              </w:rPr>
              <w:t>a</w:t>
            </w:r>
            <w:r w:rsidR="00FB63F5">
              <w:rPr>
                <w:rFonts w:ascii="Arial" w:hAnsi="Arial" w:cs="Arial"/>
                <w:sz w:val="16"/>
                <w:szCs w:val="16"/>
              </w:rPr>
              <w:t xml:space="preserve"> VET funding model</w:t>
            </w:r>
          </w:p>
          <w:p w:rsidR="00FB63F5" w:rsidRPr="00C864FC" w:rsidRDefault="000F6ABF" w:rsidP="00FB63F5">
            <w:pPr>
              <w:pStyle w:val="Text"/>
              <w:numPr>
                <w:ilvl w:val="0"/>
                <w:numId w:val="25"/>
              </w:numPr>
              <w:spacing w:before="40" w:line="240" w:lineRule="auto"/>
              <w:rPr>
                <w:rFonts w:ascii="Arial" w:hAnsi="Arial" w:cs="Arial"/>
                <w:sz w:val="16"/>
                <w:szCs w:val="16"/>
              </w:rPr>
            </w:pPr>
            <w:proofErr w:type="gramStart"/>
            <w:r>
              <w:rPr>
                <w:rFonts w:ascii="Arial" w:hAnsi="Arial" w:cs="Arial"/>
                <w:sz w:val="16"/>
                <w:szCs w:val="16"/>
              </w:rPr>
              <w:t>an</w:t>
            </w:r>
            <w:proofErr w:type="gramEnd"/>
            <w:r>
              <w:rPr>
                <w:rFonts w:ascii="Arial" w:hAnsi="Arial" w:cs="Arial"/>
                <w:sz w:val="16"/>
                <w:szCs w:val="16"/>
              </w:rPr>
              <w:t xml:space="preserve"> economy-</w:t>
            </w:r>
            <w:r w:rsidR="00FB63F5">
              <w:rPr>
                <w:rFonts w:ascii="Arial" w:hAnsi="Arial" w:cs="Arial"/>
                <w:sz w:val="16"/>
                <w:szCs w:val="16"/>
              </w:rPr>
              <w:t>wide model.</w:t>
            </w:r>
          </w:p>
          <w:p w:rsidR="00FB63F5" w:rsidRPr="00B210D2" w:rsidRDefault="00FB63F5" w:rsidP="003A3C20">
            <w:pPr>
              <w:pStyle w:val="Text"/>
            </w:pPr>
          </w:p>
        </w:tc>
        <w:tc>
          <w:tcPr>
            <w:tcW w:w="3014" w:type="dxa"/>
          </w:tcPr>
          <w:p w:rsidR="00FB63F5" w:rsidRPr="00C00F63" w:rsidRDefault="00FB63F5" w:rsidP="003A3C20">
            <w:pPr>
              <w:pStyle w:val="Tabletext"/>
              <w:rPr>
                <w:rFonts w:cs="Arial"/>
                <w:szCs w:val="16"/>
              </w:rPr>
            </w:pPr>
            <w:r>
              <w:rPr>
                <w:rFonts w:cs="Arial"/>
                <w:szCs w:val="16"/>
              </w:rPr>
              <w:t xml:space="preserve">The predicted impacts of increasing funding for tertiary education for each of the </w:t>
            </w:r>
            <w:r w:rsidRPr="00C00F63">
              <w:rPr>
                <w:rFonts w:cs="Arial"/>
                <w:szCs w:val="16"/>
              </w:rPr>
              <w:t>five models are presented in the report. In summary:</w:t>
            </w:r>
          </w:p>
          <w:p w:rsidR="00FB63F5" w:rsidRDefault="00FB63F5" w:rsidP="00FB63F5">
            <w:pPr>
              <w:pStyle w:val="Text"/>
              <w:numPr>
                <w:ilvl w:val="0"/>
                <w:numId w:val="32"/>
              </w:numPr>
              <w:spacing w:before="40" w:line="240" w:lineRule="auto"/>
              <w:rPr>
                <w:rFonts w:ascii="Arial" w:hAnsi="Arial" w:cs="Arial"/>
                <w:sz w:val="16"/>
                <w:szCs w:val="16"/>
              </w:rPr>
            </w:pPr>
            <w:r>
              <w:rPr>
                <w:rFonts w:ascii="Arial" w:hAnsi="Arial" w:cs="Arial"/>
                <w:sz w:val="16"/>
                <w:szCs w:val="16"/>
              </w:rPr>
              <w:t>Overall, i</w:t>
            </w:r>
            <w:r w:rsidRPr="00C00F63">
              <w:rPr>
                <w:rFonts w:ascii="Arial" w:hAnsi="Arial" w:cs="Arial"/>
                <w:sz w:val="16"/>
                <w:szCs w:val="16"/>
              </w:rPr>
              <w:t>ncreasing university and VET funding will lead to a lift in the education level of the workforce and a lift in research outcomes. This leads to labour productivity benefits, and labour force gains arising from both gains in labour force participation rates</w:t>
            </w:r>
            <w:r w:rsidR="00010B38">
              <w:rPr>
                <w:rFonts w:ascii="Arial" w:hAnsi="Arial" w:cs="Arial"/>
                <w:sz w:val="16"/>
                <w:szCs w:val="16"/>
              </w:rPr>
              <w:t xml:space="preserve"> and population gains from those international students that remain in Australia after their studies.</w:t>
            </w:r>
          </w:p>
          <w:p w:rsidR="00FB63F5" w:rsidRPr="00C00F63" w:rsidRDefault="00FB63F5" w:rsidP="00FB63F5">
            <w:pPr>
              <w:pStyle w:val="Text"/>
              <w:numPr>
                <w:ilvl w:val="0"/>
                <w:numId w:val="32"/>
              </w:numPr>
              <w:spacing w:before="40" w:line="240" w:lineRule="auto"/>
              <w:rPr>
                <w:rFonts w:ascii="Arial" w:hAnsi="Arial" w:cs="Arial"/>
                <w:sz w:val="16"/>
                <w:szCs w:val="16"/>
              </w:rPr>
            </w:pPr>
            <w:r>
              <w:rPr>
                <w:rFonts w:ascii="Arial" w:hAnsi="Arial" w:cs="Arial"/>
                <w:sz w:val="16"/>
                <w:szCs w:val="16"/>
              </w:rPr>
              <w:t>The internal rate of return for universities and the tertiary sector as a whole is 14% and 15% respectively.</w:t>
            </w:r>
          </w:p>
        </w:tc>
        <w:tc>
          <w:tcPr>
            <w:tcW w:w="3015" w:type="dxa"/>
          </w:tcPr>
          <w:p w:rsidR="00FB63F5" w:rsidRDefault="00FB63F5" w:rsidP="003A3C20">
            <w:pPr>
              <w:pStyle w:val="Tabletext"/>
            </w:pPr>
          </w:p>
        </w:tc>
      </w:tr>
    </w:tbl>
    <w:p w:rsidR="008E23EC" w:rsidRDefault="008E23EC"/>
    <w:tbl>
      <w:tblPr>
        <w:tblStyle w:val="TableGrid"/>
        <w:tblW w:w="0" w:type="auto"/>
        <w:tblLook w:val="04A0" w:firstRow="1" w:lastRow="0" w:firstColumn="1" w:lastColumn="0" w:noHBand="0" w:noVBand="1"/>
      </w:tblPr>
      <w:tblGrid>
        <w:gridCol w:w="1800"/>
        <w:gridCol w:w="3014"/>
        <w:gridCol w:w="3015"/>
        <w:gridCol w:w="3014"/>
        <w:gridCol w:w="3015"/>
      </w:tblGrid>
      <w:tr w:rsidR="008E23EC" w:rsidTr="003A3C20">
        <w:tc>
          <w:tcPr>
            <w:tcW w:w="1800" w:type="dxa"/>
            <w:tcBorders>
              <w:bottom w:val="single" w:sz="4" w:space="0" w:color="000000" w:themeColor="text1"/>
            </w:tcBorders>
          </w:tcPr>
          <w:p w:rsidR="008E23EC" w:rsidRDefault="008E23EC" w:rsidP="002C767E">
            <w:pPr>
              <w:pStyle w:val="Tablehead1"/>
            </w:pPr>
          </w:p>
        </w:tc>
        <w:tc>
          <w:tcPr>
            <w:tcW w:w="3014" w:type="dxa"/>
            <w:tcBorders>
              <w:bottom w:val="single" w:sz="4" w:space="0" w:color="000000" w:themeColor="text1"/>
            </w:tcBorders>
          </w:tcPr>
          <w:p w:rsidR="008E23EC" w:rsidRDefault="008E23EC" w:rsidP="002C767E">
            <w:pPr>
              <w:pStyle w:val="Tablehead1"/>
            </w:pPr>
            <w:r>
              <w:t>Aim of estimate</w:t>
            </w:r>
          </w:p>
        </w:tc>
        <w:tc>
          <w:tcPr>
            <w:tcW w:w="3015" w:type="dxa"/>
            <w:tcBorders>
              <w:bottom w:val="single" w:sz="4" w:space="0" w:color="000000" w:themeColor="text1"/>
            </w:tcBorders>
          </w:tcPr>
          <w:p w:rsidR="008E23EC" w:rsidRDefault="008E23EC" w:rsidP="002C767E">
            <w:pPr>
              <w:pStyle w:val="Tablehead1"/>
            </w:pPr>
            <w:r>
              <w:t>Notable considerations regarding the analysis</w:t>
            </w:r>
          </w:p>
        </w:tc>
        <w:tc>
          <w:tcPr>
            <w:tcW w:w="3014" w:type="dxa"/>
            <w:tcBorders>
              <w:bottom w:val="single" w:sz="4" w:space="0" w:color="000000" w:themeColor="text1"/>
            </w:tcBorders>
          </w:tcPr>
          <w:p w:rsidR="008E23EC" w:rsidRDefault="008E23EC" w:rsidP="002C767E">
            <w:pPr>
              <w:pStyle w:val="Tablehead1"/>
            </w:pPr>
            <w:r>
              <w:t>Return on investment</w:t>
            </w:r>
          </w:p>
        </w:tc>
        <w:tc>
          <w:tcPr>
            <w:tcW w:w="3015" w:type="dxa"/>
            <w:tcBorders>
              <w:bottom w:val="single" w:sz="4" w:space="0" w:color="000000" w:themeColor="text1"/>
            </w:tcBorders>
          </w:tcPr>
          <w:p w:rsidR="008E23EC" w:rsidRDefault="008E23EC" w:rsidP="002C767E">
            <w:pPr>
              <w:pStyle w:val="Tablehead1"/>
            </w:pPr>
            <w:r>
              <w:t>Notes</w:t>
            </w:r>
          </w:p>
        </w:tc>
      </w:tr>
      <w:tr w:rsidR="00FB63F5" w:rsidTr="003A3C20">
        <w:tc>
          <w:tcPr>
            <w:tcW w:w="13858" w:type="dxa"/>
            <w:gridSpan w:val="5"/>
            <w:shd w:val="clear" w:color="auto" w:fill="F2F2F2" w:themeFill="background1" w:themeFillShade="F2"/>
          </w:tcPr>
          <w:p w:rsidR="00FB63F5" w:rsidRPr="00196530" w:rsidRDefault="00FB63F5" w:rsidP="003A3C20">
            <w:pPr>
              <w:pStyle w:val="Tabletext"/>
              <w:rPr>
                <w:b/>
              </w:rPr>
            </w:pPr>
            <w:r w:rsidRPr="00196530">
              <w:rPr>
                <w:b/>
              </w:rPr>
              <w:t>Individual focus</w:t>
            </w:r>
          </w:p>
        </w:tc>
      </w:tr>
      <w:tr w:rsidR="008E4743" w:rsidTr="003A3C20">
        <w:tc>
          <w:tcPr>
            <w:tcW w:w="1800" w:type="dxa"/>
          </w:tcPr>
          <w:p w:rsidR="008E4743" w:rsidRDefault="008E4743" w:rsidP="003A3C20">
            <w:pPr>
              <w:pStyle w:val="Tabletext"/>
            </w:pPr>
            <w:proofErr w:type="spellStart"/>
            <w:r>
              <w:t>Chesters</w:t>
            </w:r>
            <w:proofErr w:type="spellEnd"/>
            <w:r>
              <w:t>, Ryan and Sinning 2013</w:t>
            </w:r>
          </w:p>
        </w:tc>
        <w:tc>
          <w:tcPr>
            <w:tcW w:w="3014" w:type="dxa"/>
          </w:tcPr>
          <w:p w:rsidR="008E4743" w:rsidRDefault="008E4743" w:rsidP="008E4743">
            <w:pPr>
              <w:pStyle w:val="Tabletext"/>
            </w:pPr>
            <w:r>
              <w:t>To determine the effect of literacy skills on income</w:t>
            </w:r>
            <w:r w:rsidR="000F6ABF">
              <w:t>.</w:t>
            </w:r>
            <w:r>
              <w:t xml:space="preserve"> </w:t>
            </w:r>
          </w:p>
        </w:tc>
        <w:tc>
          <w:tcPr>
            <w:tcW w:w="3015" w:type="dxa"/>
          </w:tcPr>
          <w:p w:rsidR="008E4743" w:rsidRDefault="008E4743" w:rsidP="007E57E6">
            <w:pPr>
              <w:pStyle w:val="Tabletext"/>
            </w:pPr>
            <w:r>
              <w:t>Educatio</w:t>
            </w:r>
            <w:r w:rsidR="000F6ABF">
              <w:t>n levels were grouped broadly: Y</w:t>
            </w:r>
            <w:r>
              <w:t>ear 12 or below (</w:t>
            </w:r>
            <w:r w:rsidR="007E57E6">
              <w:t>reference</w:t>
            </w:r>
            <w:r>
              <w:t xml:space="preserve"> group), certificate or advanced diploma/diploma, bachelor degree or higher. Three skill measures were used in the analysis: document literacy; prose literacy; and quantitative literacy. </w:t>
            </w:r>
            <w:r w:rsidR="00473D15">
              <w:t>Interval regression model used for the analysis.</w:t>
            </w:r>
          </w:p>
        </w:tc>
        <w:tc>
          <w:tcPr>
            <w:tcW w:w="3014" w:type="dxa"/>
          </w:tcPr>
          <w:p w:rsidR="00F63EC0" w:rsidRDefault="00F63EC0" w:rsidP="00F63EC0">
            <w:pPr>
              <w:pStyle w:val="Tabletext"/>
              <w:numPr>
                <w:ilvl w:val="0"/>
                <w:numId w:val="23"/>
              </w:numPr>
            </w:pPr>
            <w:r>
              <w:t>Those with higher levels of education</w:t>
            </w:r>
            <w:r w:rsidR="00012B96">
              <w:t xml:space="preserve"> (vocational or higher education)</w:t>
            </w:r>
            <w:r>
              <w:t xml:space="preserve"> had higher income.</w:t>
            </w:r>
          </w:p>
          <w:p w:rsidR="00F63EC0" w:rsidRDefault="00012B96" w:rsidP="00FB63F5">
            <w:pPr>
              <w:pStyle w:val="Tabletext"/>
              <w:numPr>
                <w:ilvl w:val="0"/>
                <w:numId w:val="23"/>
              </w:numPr>
            </w:pPr>
            <w:r>
              <w:t>The i</w:t>
            </w:r>
            <w:r w:rsidR="000F6ABF">
              <w:t>nclusion of literacy skills in</w:t>
            </w:r>
            <w:r>
              <w:t xml:space="preserve"> the model lowered the income effect of qualifications, demonstrating that both education levels and skill levels are important in determining income.</w:t>
            </w:r>
          </w:p>
          <w:p w:rsidR="006C42AA" w:rsidRDefault="006C42AA" w:rsidP="006C42AA">
            <w:pPr>
              <w:pStyle w:val="Tabletext"/>
              <w:numPr>
                <w:ilvl w:val="0"/>
                <w:numId w:val="23"/>
              </w:numPr>
            </w:pPr>
            <w:r>
              <w:t>Within broad education levels, income increased with literacy skill level.</w:t>
            </w:r>
          </w:p>
          <w:p w:rsidR="006C42AA" w:rsidRPr="006C42AA" w:rsidRDefault="006C42AA" w:rsidP="006C42AA">
            <w:pPr>
              <w:pStyle w:val="Tabletext"/>
              <w:numPr>
                <w:ilvl w:val="0"/>
                <w:numId w:val="23"/>
              </w:numPr>
            </w:pPr>
            <w:r>
              <w:t>Highly educated workers experienced higher returns from literacy skills than workers with low levels of education.</w:t>
            </w:r>
          </w:p>
        </w:tc>
        <w:tc>
          <w:tcPr>
            <w:tcW w:w="3015" w:type="dxa"/>
          </w:tcPr>
          <w:p w:rsidR="008E4743" w:rsidRDefault="008E4743" w:rsidP="003A3C20">
            <w:pPr>
              <w:pStyle w:val="Tabletext"/>
            </w:pPr>
            <w:r>
              <w:t>Uses data from the Survey of Aspects of Literacy (1996) and the Adult Literacy and Life Skills Survey (2006)</w:t>
            </w:r>
          </w:p>
        </w:tc>
      </w:tr>
      <w:tr w:rsidR="00FB63F5" w:rsidTr="003A3C20">
        <w:tc>
          <w:tcPr>
            <w:tcW w:w="1800" w:type="dxa"/>
          </w:tcPr>
          <w:p w:rsidR="00FB63F5" w:rsidRDefault="00FB63F5" w:rsidP="003A3C20">
            <w:pPr>
              <w:pStyle w:val="Tabletext"/>
            </w:pPr>
            <w:proofErr w:type="spellStart"/>
            <w:r>
              <w:t>Karmel</w:t>
            </w:r>
            <w:proofErr w:type="spellEnd"/>
            <w:r>
              <w:t xml:space="preserve"> and Fieger 2012</w:t>
            </w:r>
          </w:p>
          <w:p w:rsidR="00FB63F5" w:rsidRPr="00AF200A" w:rsidRDefault="00FB63F5" w:rsidP="003A3C20">
            <w:pPr>
              <w:pStyle w:val="Text"/>
              <w:spacing w:line="240" w:lineRule="auto"/>
              <w:rPr>
                <w:color w:val="FF0000"/>
              </w:rPr>
            </w:pPr>
          </w:p>
        </w:tc>
        <w:tc>
          <w:tcPr>
            <w:tcW w:w="3014" w:type="dxa"/>
          </w:tcPr>
          <w:p w:rsidR="00FB63F5" w:rsidRDefault="00FB63F5" w:rsidP="003A3C20">
            <w:pPr>
              <w:pStyle w:val="Tabletext"/>
            </w:pPr>
            <w:r>
              <w:t>To identify groups of people who experience benefits from completing a qualification.</w:t>
            </w:r>
          </w:p>
          <w:p w:rsidR="00FB63F5" w:rsidRDefault="00FB63F5" w:rsidP="003A3C20">
            <w:pPr>
              <w:pStyle w:val="Tabletext"/>
            </w:pPr>
          </w:p>
        </w:tc>
        <w:tc>
          <w:tcPr>
            <w:tcW w:w="3015" w:type="dxa"/>
          </w:tcPr>
          <w:p w:rsidR="00FB63F5" w:rsidRDefault="00FB63F5" w:rsidP="003A3C20">
            <w:pPr>
              <w:pStyle w:val="Tabletext"/>
            </w:pPr>
            <w:r>
              <w:t>Outcome variables considered: being employed after training; improved employment circumstances; further study; salary; occupational status.</w:t>
            </w:r>
          </w:p>
        </w:tc>
        <w:tc>
          <w:tcPr>
            <w:tcW w:w="3014" w:type="dxa"/>
          </w:tcPr>
          <w:p w:rsidR="00FB63F5" w:rsidRDefault="00FB63F5" w:rsidP="00FB63F5">
            <w:pPr>
              <w:pStyle w:val="Tabletext"/>
              <w:numPr>
                <w:ilvl w:val="0"/>
                <w:numId w:val="23"/>
              </w:numPr>
            </w:pPr>
            <w:r>
              <w:t>Over 95% of students see an employment or further study pay-off from completion.</w:t>
            </w:r>
          </w:p>
          <w:p w:rsidR="00FB63F5" w:rsidRDefault="00FB63F5" w:rsidP="00FB63F5">
            <w:pPr>
              <w:pStyle w:val="Tabletext"/>
              <w:numPr>
                <w:ilvl w:val="0"/>
                <w:numId w:val="23"/>
              </w:numPr>
            </w:pPr>
            <w:r>
              <w:t>The employment pay-off from completion is highest for those not employed before training.</w:t>
            </w:r>
          </w:p>
          <w:p w:rsidR="00FB63F5" w:rsidRDefault="00FB63F5" w:rsidP="00FB63F5">
            <w:pPr>
              <w:pStyle w:val="Tabletext"/>
              <w:numPr>
                <w:ilvl w:val="0"/>
                <w:numId w:val="23"/>
              </w:numPr>
            </w:pPr>
            <w:r>
              <w:t xml:space="preserve">The further-study pay-off is highest for those not employed before training and for those undertaking a certificate I/II (that is, very few of those who drop out from a </w:t>
            </w:r>
            <w:r w:rsidR="000F6ABF">
              <w:t>cert.</w:t>
            </w:r>
            <w:r w:rsidR="005F7EBB">
              <w:t xml:space="preserve"> </w:t>
            </w:r>
            <w:r>
              <w:t>I/II continue in other accredited training).</w:t>
            </w:r>
          </w:p>
          <w:p w:rsidR="00FB63F5" w:rsidRPr="005E433D" w:rsidRDefault="00FB63F5" w:rsidP="00FB63F5">
            <w:pPr>
              <w:pStyle w:val="Tabletext"/>
              <w:numPr>
                <w:ilvl w:val="0"/>
                <w:numId w:val="23"/>
              </w:numPr>
            </w:pPr>
            <w:r>
              <w:t>There is a significant pay-off in terms of wages for those taking diplomas and above, and those who are not employed before training and who are undertaking a certificate III/IV.</w:t>
            </w:r>
          </w:p>
        </w:tc>
        <w:tc>
          <w:tcPr>
            <w:tcW w:w="3015" w:type="dxa"/>
          </w:tcPr>
          <w:p w:rsidR="00FB63F5" w:rsidRDefault="00FB63F5" w:rsidP="003A3C20">
            <w:pPr>
              <w:pStyle w:val="Tabletext"/>
            </w:pPr>
            <w:r>
              <w:t>Uses data from 2009 SOS.</w:t>
            </w:r>
          </w:p>
        </w:tc>
      </w:tr>
      <w:tr w:rsidR="00FB63F5" w:rsidTr="003A3C20">
        <w:tc>
          <w:tcPr>
            <w:tcW w:w="1800" w:type="dxa"/>
          </w:tcPr>
          <w:p w:rsidR="00FB63F5" w:rsidRDefault="00FB63F5" w:rsidP="003A3C20">
            <w:pPr>
              <w:pStyle w:val="Tabletext"/>
            </w:pPr>
            <w:r>
              <w:t xml:space="preserve">Lee and </w:t>
            </w:r>
            <w:proofErr w:type="spellStart"/>
            <w:r>
              <w:t>Coelli</w:t>
            </w:r>
            <w:proofErr w:type="spellEnd"/>
            <w:r>
              <w:t xml:space="preserve"> 2010</w:t>
            </w:r>
          </w:p>
        </w:tc>
        <w:tc>
          <w:tcPr>
            <w:tcW w:w="3014" w:type="dxa"/>
          </w:tcPr>
          <w:p w:rsidR="00FB63F5" w:rsidRDefault="00FB63F5" w:rsidP="003A3C20">
            <w:pPr>
              <w:pStyle w:val="Tabletext"/>
            </w:pPr>
            <w:r>
              <w:t>Examines the effect of field of education on returns from VET for individuals, as well as returns from VET for mature-age students.</w:t>
            </w:r>
          </w:p>
        </w:tc>
        <w:tc>
          <w:tcPr>
            <w:tcW w:w="3015" w:type="dxa"/>
          </w:tcPr>
          <w:p w:rsidR="00FB63F5" w:rsidRDefault="00FB63F5" w:rsidP="003A3C20">
            <w:pPr>
              <w:pStyle w:val="Tabletext"/>
            </w:pPr>
            <w:r>
              <w:t>Does not determine individual rate of return from investing in a VET course. Rather, it measures effects of educational qualification on employment and earnings outcomes, and how these have changed over time. It measure</w:t>
            </w:r>
            <w:r w:rsidR="000F6ABF">
              <w:t xml:space="preserve">s these relative to </w:t>
            </w:r>
            <w:r w:rsidR="000F6ABF">
              <w:lastRenderedPageBreak/>
              <w:t>completing Y</w:t>
            </w:r>
            <w:r>
              <w:t>ear 12.</w:t>
            </w:r>
          </w:p>
        </w:tc>
        <w:tc>
          <w:tcPr>
            <w:tcW w:w="3014" w:type="dxa"/>
          </w:tcPr>
          <w:p w:rsidR="00FB63F5" w:rsidRDefault="000F6ABF" w:rsidP="00FB63F5">
            <w:pPr>
              <w:pStyle w:val="Tabletext"/>
              <w:numPr>
                <w:ilvl w:val="0"/>
                <w:numId w:val="24"/>
              </w:numPr>
            </w:pPr>
            <w:r>
              <w:lastRenderedPageBreak/>
              <w:t>Relative to Y</w:t>
            </w:r>
            <w:r w:rsidR="00FB63F5">
              <w:t>ear 12 completers, there are no benefi</w:t>
            </w:r>
            <w:r w:rsidR="005646E4">
              <w:t>ts from obtaining certificate I–</w:t>
            </w:r>
            <w:r w:rsidR="00FB63F5">
              <w:t xml:space="preserve">IV qualifications. However, there </w:t>
            </w:r>
            <w:proofErr w:type="gramStart"/>
            <w:r w:rsidR="00FB63F5">
              <w:t>are positive employment</w:t>
            </w:r>
            <w:proofErr w:type="gramEnd"/>
            <w:r w:rsidR="00FB63F5">
              <w:t xml:space="preserve"> and earnings outcomes associated with advanced diploma/diploma qualifications.</w:t>
            </w:r>
          </w:p>
          <w:p w:rsidR="00FB63F5" w:rsidRDefault="00FB63F5" w:rsidP="00FB63F5">
            <w:pPr>
              <w:pStyle w:val="Tabletext"/>
              <w:numPr>
                <w:ilvl w:val="0"/>
                <w:numId w:val="24"/>
              </w:numPr>
            </w:pPr>
            <w:r>
              <w:lastRenderedPageBreak/>
              <w:t xml:space="preserve">Compared to persons who did not </w:t>
            </w:r>
            <w:r w:rsidR="005646E4">
              <w:t>complete Y</w:t>
            </w:r>
            <w:r>
              <w:t>ear 12, there are positive employment and earnings outcomes from all levels of VET qualification.</w:t>
            </w:r>
          </w:p>
          <w:p w:rsidR="00FB63F5" w:rsidRDefault="00FB63F5" w:rsidP="00FB63F5">
            <w:pPr>
              <w:pStyle w:val="Tabletext"/>
              <w:numPr>
                <w:ilvl w:val="0"/>
                <w:numId w:val="24"/>
              </w:numPr>
            </w:pPr>
            <w:r>
              <w:t>For mature-age students, undertaking a VET qualification is only worthwhile if they have f</w:t>
            </w:r>
            <w:r w:rsidR="000F6ABF">
              <w:t>ewer than 12 years of schooling</w:t>
            </w:r>
            <w:r>
              <w:t xml:space="preserve"> and intend </w:t>
            </w:r>
            <w:r w:rsidR="000F6ABF">
              <w:t>to enrol</w:t>
            </w:r>
            <w:r>
              <w:t xml:space="preserve"> at certificate III or higher. Furthermore, there can be a delay of one or two years before positive effects materialise.</w:t>
            </w:r>
          </w:p>
          <w:p w:rsidR="00FB63F5" w:rsidRDefault="00FB63F5" w:rsidP="00FB63F5">
            <w:pPr>
              <w:pStyle w:val="Tabletext"/>
              <w:numPr>
                <w:ilvl w:val="0"/>
                <w:numId w:val="24"/>
              </w:numPr>
            </w:pPr>
            <w:r>
              <w:t>Relative t</w:t>
            </w:r>
            <w:r w:rsidR="000F6ABF">
              <w:t>o persons who did not complete Y</w:t>
            </w:r>
            <w:r>
              <w:t>ear 12, the fields of education that provide the largest effects on earnings and employment outcomes are business, engineering, architecture, building, and automotive.</w:t>
            </w:r>
          </w:p>
          <w:p w:rsidR="00FB63F5" w:rsidRPr="00D4760B" w:rsidRDefault="00FB63F5" w:rsidP="00FB63F5">
            <w:pPr>
              <w:pStyle w:val="Tabletext"/>
              <w:numPr>
                <w:ilvl w:val="0"/>
                <w:numId w:val="24"/>
              </w:numPr>
            </w:pPr>
            <w:r>
              <w:t>Found relatively stable returns over time.</w:t>
            </w:r>
          </w:p>
        </w:tc>
        <w:tc>
          <w:tcPr>
            <w:tcW w:w="3015" w:type="dxa"/>
          </w:tcPr>
          <w:p w:rsidR="00FB63F5" w:rsidRDefault="00FB63F5" w:rsidP="003A3C20">
            <w:pPr>
              <w:pStyle w:val="Tabletext"/>
            </w:pPr>
            <w:r>
              <w:lastRenderedPageBreak/>
              <w:t xml:space="preserve">Uses ABS Surveys </w:t>
            </w:r>
            <w:r w:rsidR="000F6ABF">
              <w:t>of Education and Training (1993–</w:t>
            </w:r>
            <w:r>
              <w:t>2005).</w:t>
            </w:r>
          </w:p>
        </w:tc>
      </w:tr>
      <w:tr w:rsidR="00FB63F5" w:rsidTr="003A3C20">
        <w:tc>
          <w:tcPr>
            <w:tcW w:w="1800" w:type="dxa"/>
          </w:tcPr>
          <w:p w:rsidR="00FB63F5" w:rsidRDefault="00FB63F5" w:rsidP="003A3C20">
            <w:pPr>
              <w:pStyle w:val="Tabletext"/>
            </w:pPr>
            <w:r>
              <w:lastRenderedPageBreak/>
              <w:t>Long and Shah 2008</w:t>
            </w:r>
          </w:p>
        </w:tc>
        <w:tc>
          <w:tcPr>
            <w:tcW w:w="3014" w:type="dxa"/>
          </w:tcPr>
          <w:p w:rsidR="00FB63F5" w:rsidRDefault="00FB63F5" w:rsidP="003A3C20">
            <w:pPr>
              <w:pStyle w:val="Tabletext"/>
            </w:pPr>
            <w:r>
              <w:t>Aimed to estimate rates of return from education for males and females of different ages and with different levels of schooling, enrolled full- or part-time in different level courses.</w:t>
            </w:r>
          </w:p>
        </w:tc>
        <w:tc>
          <w:tcPr>
            <w:tcW w:w="3015" w:type="dxa"/>
          </w:tcPr>
          <w:p w:rsidR="00FB63F5" w:rsidRDefault="00FB63F5" w:rsidP="00FB63F5">
            <w:pPr>
              <w:pStyle w:val="Tabletext"/>
              <w:numPr>
                <w:ilvl w:val="0"/>
                <w:numId w:val="25"/>
              </w:numPr>
            </w:pPr>
            <w:r>
              <w:t xml:space="preserve">A number of estimates of the rate of return </w:t>
            </w:r>
            <w:r w:rsidR="000F6ABF">
              <w:t>from</w:t>
            </w:r>
            <w:r>
              <w:t xml:space="preserve"> VET qualifications is presented, accounting for several different levels of qualification, type of study (full- or part-time), gender, age while studying, level of schooling and varying costs.</w:t>
            </w:r>
          </w:p>
          <w:p w:rsidR="00FB63F5" w:rsidRDefault="00FB63F5" w:rsidP="00FB63F5">
            <w:pPr>
              <w:pStyle w:val="Tabletext"/>
              <w:numPr>
                <w:ilvl w:val="0"/>
                <w:numId w:val="25"/>
              </w:numPr>
            </w:pPr>
            <w:r>
              <w:t xml:space="preserve">Cost of education includes </w:t>
            </w:r>
            <w:r w:rsidR="000F6ABF">
              <w:t>forego</w:t>
            </w:r>
            <w:r>
              <w:t>ne income (so rate of return is lower for full-time students than for part-time; leisure has no value).</w:t>
            </w:r>
          </w:p>
          <w:p w:rsidR="00FB63F5" w:rsidRDefault="00FB63F5" w:rsidP="00FB63F5">
            <w:pPr>
              <w:pStyle w:val="Tabletext"/>
              <w:numPr>
                <w:ilvl w:val="0"/>
                <w:numId w:val="25"/>
              </w:numPr>
            </w:pPr>
            <w:r>
              <w:t>Income used instead of earnings. This means the calculations include the effects of qualifications in securing employment (factors such as occupation, hours of work and years of labour force experience).</w:t>
            </w:r>
          </w:p>
          <w:p w:rsidR="00FB63F5" w:rsidRPr="00C44A0E" w:rsidRDefault="00FB63F5" w:rsidP="00FB63F5">
            <w:pPr>
              <w:pStyle w:val="Tabletext"/>
              <w:numPr>
                <w:ilvl w:val="0"/>
                <w:numId w:val="25"/>
              </w:numPr>
            </w:pPr>
            <w:r>
              <w:t xml:space="preserve">Does not include university qualifications (so value of VET and university </w:t>
            </w:r>
            <w:r w:rsidR="005646E4">
              <w:t>can</w:t>
            </w:r>
            <w:r w:rsidR="008E23EC">
              <w:t>not</w:t>
            </w:r>
            <w:r>
              <w:t xml:space="preserve"> be compared).</w:t>
            </w:r>
          </w:p>
        </w:tc>
        <w:tc>
          <w:tcPr>
            <w:tcW w:w="3014" w:type="dxa"/>
          </w:tcPr>
          <w:p w:rsidR="00FB63F5" w:rsidRDefault="000F6ABF" w:rsidP="00FB63F5">
            <w:pPr>
              <w:pStyle w:val="Tabletext"/>
              <w:numPr>
                <w:ilvl w:val="0"/>
                <w:numId w:val="25"/>
              </w:numPr>
            </w:pPr>
            <w:r>
              <w:t>The returns from</w:t>
            </w:r>
            <w:r w:rsidR="00FB63F5">
              <w:t xml:space="preserve"> certificates I and II were variable. The small costs make the estimates sensitive to small changes in either benefits or costs. </w:t>
            </w:r>
          </w:p>
          <w:p w:rsidR="00FB63F5" w:rsidRPr="00695197" w:rsidRDefault="00FB63F5" w:rsidP="00FB63F5">
            <w:pPr>
              <w:pStyle w:val="Tabletext"/>
              <w:numPr>
                <w:ilvl w:val="0"/>
                <w:numId w:val="25"/>
              </w:numPr>
            </w:pPr>
            <w:r>
              <w:t>The returns for advanced diplomas, diplomas, certificates III and IVs are similar</w:t>
            </w:r>
            <w:r w:rsidR="000F6ABF">
              <w:t>,</w:t>
            </w:r>
            <w:r>
              <w:t xml:space="preserve"> with some variations based on characteristics such as gender, full-time vs part-time and highest level of schooling.</w:t>
            </w:r>
          </w:p>
          <w:p w:rsidR="00FB63F5" w:rsidRDefault="00FB63F5" w:rsidP="00FB63F5">
            <w:pPr>
              <w:pStyle w:val="Tabletext"/>
              <w:numPr>
                <w:ilvl w:val="0"/>
                <w:numId w:val="25"/>
              </w:numPr>
            </w:pPr>
            <w:r>
              <w:t>Rates of return were not consistently higher for males or females.</w:t>
            </w:r>
          </w:p>
          <w:p w:rsidR="00FB63F5" w:rsidRDefault="00FB63F5" w:rsidP="00FB63F5">
            <w:pPr>
              <w:pStyle w:val="Tabletext"/>
              <w:numPr>
                <w:ilvl w:val="0"/>
                <w:numId w:val="25"/>
              </w:numPr>
            </w:pPr>
            <w:r>
              <w:t>Rates of return are higher for part-time study than full-time.</w:t>
            </w:r>
          </w:p>
          <w:p w:rsidR="00FB63F5" w:rsidRPr="000D6E71" w:rsidRDefault="00FB63F5" w:rsidP="00FB63F5">
            <w:pPr>
              <w:pStyle w:val="Tabletext"/>
              <w:numPr>
                <w:ilvl w:val="0"/>
                <w:numId w:val="25"/>
              </w:numPr>
            </w:pPr>
            <w:r>
              <w:t xml:space="preserve">Age made only a small difference to the rates of return. </w:t>
            </w:r>
          </w:p>
          <w:p w:rsidR="00FB63F5" w:rsidRDefault="00FB63F5" w:rsidP="00FB63F5">
            <w:pPr>
              <w:pStyle w:val="Tabletext"/>
              <w:numPr>
                <w:ilvl w:val="0"/>
                <w:numId w:val="25"/>
              </w:numPr>
            </w:pPr>
            <w:r>
              <w:t xml:space="preserve">The rates of return were mostly slightly higher for those whose highest level of schooling was Year 10 than </w:t>
            </w:r>
            <w:r w:rsidR="000F6ABF">
              <w:t xml:space="preserve">for </w:t>
            </w:r>
            <w:r>
              <w:t>Year 12, especially for females.</w:t>
            </w:r>
          </w:p>
          <w:p w:rsidR="00FB63F5" w:rsidRPr="00342B87" w:rsidRDefault="00FB63F5" w:rsidP="00FB63F5">
            <w:pPr>
              <w:pStyle w:val="Tabletext"/>
              <w:numPr>
                <w:ilvl w:val="0"/>
                <w:numId w:val="25"/>
              </w:numPr>
            </w:pPr>
            <w:r>
              <w:t xml:space="preserve">The rates of return for advanced diplomas and diplomas were higher </w:t>
            </w:r>
            <w:r>
              <w:lastRenderedPageBreak/>
              <w:t>than reported in earlier studies. The rates of return for certificates III and IV were sometimes higher than previous studies. These differences are due to the different methodological approaches of the studies.</w:t>
            </w:r>
          </w:p>
        </w:tc>
        <w:tc>
          <w:tcPr>
            <w:tcW w:w="3015" w:type="dxa"/>
          </w:tcPr>
          <w:p w:rsidR="00FB63F5" w:rsidRDefault="00FB63F5" w:rsidP="003A3C20">
            <w:pPr>
              <w:pStyle w:val="Tabletext"/>
            </w:pPr>
            <w:r>
              <w:lastRenderedPageBreak/>
              <w:t>Used ABS 2005 Survey of Education and Training</w:t>
            </w:r>
          </w:p>
        </w:tc>
      </w:tr>
      <w:tr w:rsidR="00FB63F5" w:rsidTr="003A3C20">
        <w:tc>
          <w:tcPr>
            <w:tcW w:w="1800" w:type="dxa"/>
          </w:tcPr>
          <w:p w:rsidR="00FB63F5" w:rsidRDefault="00FB63F5" w:rsidP="003A3C20">
            <w:pPr>
              <w:pStyle w:val="Tabletext"/>
            </w:pPr>
            <w:r>
              <w:lastRenderedPageBreak/>
              <w:t>Leigh 2008</w:t>
            </w:r>
          </w:p>
        </w:tc>
        <w:tc>
          <w:tcPr>
            <w:tcW w:w="3014" w:type="dxa"/>
          </w:tcPr>
          <w:p w:rsidR="00FB63F5" w:rsidRDefault="00FB63F5" w:rsidP="000F6ABF">
            <w:pPr>
              <w:pStyle w:val="Tabletext"/>
            </w:pPr>
            <w:r>
              <w:t xml:space="preserve">Estimated returns </w:t>
            </w:r>
            <w:r w:rsidR="000F6ABF">
              <w:t>from</w:t>
            </w:r>
            <w:r>
              <w:t xml:space="preserve"> a variety of specific educational attainments – years of schooling, trade qualifications, and university qualifications.</w:t>
            </w:r>
          </w:p>
        </w:tc>
        <w:tc>
          <w:tcPr>
            <w:tcW w:w="3015" w:type="dxa"/>
          </w:tcPr>
          <w:p w:rsidR="00FB63F5" w:rsidRDefault="00FB63F5" w:rsidP="00FB63F5">
            <w:pPr>
              <w:pStyle w:val="Tabletext"/>
              <w:numPr>
                <w:ilvl w:val="0"/>
                <w:numId w:val="27"/>
              </w:numPr>
            </w:pPr>
            <w:r>
              <w:t>Draws on previously conducted research on ability bias and the social rate of return – a drawback being that they typically don’t estimate returns across a variety of educational qualifications.</w:t>
            </w:r>
          </w:p>
          <w:p w:rsidR="00FB63F5" w:rsidRDefault="00FB63F5" w:rsidP="00FB63F5">
            <w:pPr>
              <w:pStyle w:val="Tabletext"/>
              <w:numPr>
                <w:ilvl w:val="0"/>
                <w:numId w:val="27"/>
              </w:numPr>
            </w:pPr>
            <w:r>
              <w:t xml:space="preserve">VET qualifications were compared </w:t>
            </w:r>
            <w:r w:rsidR="000F6ABF">
              <w:t>with those with Y</w:t>
            </w:r>
            <w:r>
              <w:t xml:space="preserve">ear 11 or less, VET and higher education qualifications were compared to those with </w:t>
            </w:r>
            <w:r w:rsidR="000F6ABF">
              <w:t xml:space="preserve">Year </w:t>
            </w:r>
            <w:r>
              <w:t>12 completion.</w:t>
            </w:r>
          </w:p>
          <w:p w:rsidR="00FB63F5" w:rsidRPr="00E06E8D" w:rsidRDefault="00FB63F5" w:rsidP="00FB63F5">
            <w:pPr>
              <w:pStyle w:val="Tabletext"/>
              <w:numPr>
                <w:ilvl w:val="0"/>
                <w:numId w:val="27"/>
              </w:numPr>
            </w:pPr>
            <w:r>
              <w:t>Calculated both the productivity and participation effects.</w:t>
            </w:r>
          </w:p>
          <w:p w:rsidR="00FB63F5" w:rsidRPr="006C3610" w:rsidRDefault="00FB63F5" w:rsidP="00FB63F5">
            <w:pPr>
              <w:pStyle w:val="Tabletext"/>
              <w:numPr>
                <w:ilvl w:val="0"/>
                <w:numId w:val="27"/>
              </w:numPr>
            </w:pPr>
            <w:r>
              <w:t xml:space="preserve">The calculations do not take into account the costs of education (tuition </w:t>
            </w:r>
            <w:r w:rsidR="000F6ABF">
              <w:t>fees, foregone earnings</w:t>
            </w:r>
            <w:r>
              <w:t xml:space="preserve"> </w:t>
            </w:r>
            <w:proofErr w:type="spellStart"/>
            <w:r>
              <w:t>etc</w:t>
            </w:r>
            <w:proofErr w:type="spellEnd"/>
            <w:r>
              <w:t>).</w:t>
            </w:r>
          </w:p>
        </w:tc>
        <w:tc>
          <w:tcPr>
            <w:tcW w:w="3014" w:type="dxa"/>
          </w:tcPr>
          <w:p w:rsidR="00FB63F5" w:rsidRDefault="00FB63F5" w:rsidP="00FB63F5">
            <w:pPr>
              <w:pStyle w:val="Tabletext"/>
              <w:numPr>
                <w:ilvl w:val="0"/>
                <w:numId w:val="26"/>
              </w:numPr>
            </w:pPr>
            <w:r>
              <w:t xml:space="preserve">Compared </w:t>
            </w:r>
            <w:r w:rsidR="000F6ABF">
              <w:t>with</w:t>
            </w:r>
            <w:r>
              <w:t xml:space="preserve"> individuals with schooling of year 11 or less, </w:t>
            </w:r>
            <w:r w:rsidR="005646E4">
              <w:t>cert</w:t>
            </w:r>
            <w:r>
              <w:t xml:space="preserve">ificate I and II showed no significant increases in hourly or annual earnings. </w:t>
            </w:r>
            <w:r w:rsidR="000F6ABF">
              <w:t>C</w:t>
            </w:r>
            <w:r w:rsidR="005646E4">
              <w:t>ertificate</w:t>
            </w:r>
            <w:r w:rsidR="000F6ABF">
              <w:t>s</w:t>
            </w:r>
            <w:r w:rsidR="005646E4">
              <w:t xml:space="preserve"> III–</w:t>
            </w:r>
            <w:r>
              <w:t xml:space="preserve">IV showed 7% increase, </w:t>
            </w:r>
            <w:r w:rsidR="000F6ABF">
              <w:t>diplomas showed 12–</w:t>
            </w:r>
            <w:r>
              <w:t xml:space="preserve">13% (productivity increases). Annual earnings (productivity and participation effects) for </w:t>
            </w:r>
            <w:r w:rsidR="00BA6409">
              <w:t>cert</w:t>
            </w:r>
            <w:r w:rsidR="005646E4">
              <w:t>.</w:t>
            </w:r>
            <w:r w:rsidR="005F7EBB">
              <w:t xml:space="preserve"> </w:t>
            </w:r>
            <w:r w:rsidR="005646E4">
              <w:t>III–</w:t>
            </w:r>
            <w:r>
              <w:t xml:space="preserve">IV and </w:t>
            </w:r>
            <w:r w:rsidR="000F6ABF">
              <w:t>diploma</w:t>
            </w:r>
            <w:r w:rsidR="005646E4">
              <w:t>s showed 19–</w:t>
            </w:r>
            <w:r>
              <w:t xml:space="preserve">21% increase. All three levels were associated with higher participation rates: 16% for </w:t>
            </w:r>
            <w:r w:rsidR="00BA6409">
              <w:t>cert</w:t>
            </w:r>
            <w:r w:rsidR="005646E4">
              <w:t>.</w:t>
            </w:r>
            <w:r w:rsidR="005F7EBB">
              <w:t xml:space="preserve"> </w:t>
            </w:r>
            <w:r>
              <w:t xml:space="preserve">I/II, 5% for </w:t>
            </w:r>
            <w:r w:rsidR="000F6ABF">
              <w:t>cert.</w:t>
            </w:r>
            <w:r w:rsidR="005F7EBB">
              <w:t xml:space="preserve"> </w:t>
            </w:r>
            <w:r>
              <w:t xml:space="preserve">III/IV and 7% higher for </w:t>
            </w:r>
            <w:r w:rsidR="005646E4">
              <w:t>diploma</w:t>
            </w:r>
            <w:r>
              <w:t>s.</w:t>
            </w:r>
          </w:p>
          <w:p w:rsidR="00FB63F5" w:rsidRPr="0062214F" w:rsidRDefault="00FB63F5" w:rsidP="003A3C20">
            <w:pPr>
              <w:pStyle w:val="Tabletext"/>
            </w:pPr>
            <w:r>
              <w:t>This suggests that higher-level VET has an economic pay</w:t>
            </w:r>
            <w:r w:rsidR="000F6ABF">
              <w:t>-</w:t>
            </w:r>
            <w:r>
              <w:t>off, mostly through participation rather than increased productivity.</w:t>
            </w:r>
          </w:p>
          <w:p w:rsidR="00FB63F5" w:rsidRPr="005F24AF" w:rsidRDefault="00FB63F5" w:rsidP="000F6ABF">
            <w:pPr>
              <w:pStyle w:val="Tabletext"/>
              <w:numPr>
                <w:ilvl w:val="0"/>
                <w:numId w:val="26"/>
              </w:numPr>
            </w:pPr>
            <w:r>
              <w:t xml:space="preserve">Compared </w:t>
            </w:r>
            <w:r w:rsidR="000F6ABF">
              <w:t>with those with Y</w:t>
            </w:r>
            <w:r>
              <w:t xml:space="preserve">ear 12, </w:t>
            </w:r>
            <w:r w:rsidR="00BA6409">
              <w:t>cert</w:t>
            </w:r>
            <w:r w:rsidR="000F6ABF">
              <w:t>.</w:t>
            </w:r>
            <w:r>
              <w:t xml:space="preserve"> III/IV had no effect on productivity or participation. </w:t>
            </w:r>
            <w:r w:rsidR="005646E4">
              <w:t>Diploma</w:t>
            </w:r>
            <w:r>
              <w:t>s increased ho</w:t>
            </w:r>
            <w:r w:rsidR="005646E4">
              <w:t>urly wages (productivity) by 13–</w:t>
            </w:r>
            <w:r>
              <w:t>14% and annual earnings (productiv</w:t>
            </w:r>
            <w:r w:rsidR="005646E4">
              <w:t>ity plus participation) by 17–</w:t>
            </w:r>
            <w:r>
              <w:t>19%. Bachelor degre</w:t>
            </w:r>
            <w:r w:rsidR="005646E4">
              <w:t>es increased hourly wages by 32–35%, annual earnings by 45–</w:t>
            </w:r>
            <w:r>
              <w:t xml:space="preserve">50%. Graduate </w:t>
            </w:r>
            <w:r w:rsidR="000F6ABF">
              <w:t>diplomas and g</w:t>
            </w:r>
            <w:r>
              <w:t xml:space="preserve">raduate </w:t>
            </w:r>
            <w:r w:rsidR="00BA6409">
              <w:t>cert</w:t>
            </w:r>
            <w:r>
              <w:t xml:space="preserve">ificates </w:t>
            </w:r>
            <w:r w:rsidR="005646E4">
              <w:t>increased hourly earnings by 35–39% and annual earnings by 42–</w:t>
            </w:r>
            <w:r>
              <w:t>46%. Master</w:t>
            </w:r>
            <w:r w:rsidR="005646E4">
              <w:t>’</w:t>
            </w:r>
            <w:r w:rsidR="000F6ABF">
              <w:t>s degrees and d</w:t>
            </w:r>
            <w:r>
              <w:t xml:space="preserve">octorates </w:t>
            </w:r>
            <w:r w:rsidR="005646E4">
              <w:t>increased hourly wages by 41–45% and annual earnings by 66–</w:t>
            </w:r>
            <w:r>
              <w:t>74%. All three forms of university qualifica</w:t>
            </w:r>
            <w:r w:rsidR="005646E4">
              <w:t>tions were associated with a 10–</w:t>
            </w:r>
            <w:r>
              <w:t>11% increase in participation.</w:t>
            </w:r>
          </w:p>
        </w:tc>
        <w:tc>
          <w:tcPr>
            <w:tcW w:w="3015" w:type="dxa"/>
          </w:tcPr>
          <w:p w:rsidR="00FB63F5" w:rsidRDefault="000F6ABF" w:rsidP="003A3C20">
            <w:pPr>
              <w:pStyle w:val="Tabletext"/>
            </w:pPr>
            <w:r>
              <w:t>Used 2001–</w:t>
            </w:r>
            <w:r w:rsidR="00FB63F5">
              <w:t>05 Household, Income and Labou</w:t>
            </w:r>
            <w:r>
              <w:t>r Dynamics in Australia (HILDA)</w:t>
            </w:r>
            <w:r w:rsidR="005F7EBB">
              <w:t>Survey</w:t>
            </w:r>
          </w:p>
        </w:tc>
      </w:tr>
      <w:tr w:rsidR="00FB63F5" w:rsidTr="003A3C20">
        <w:tc>
          <w:tcPr>
            <w:tcW w:w="1800" w:type="dxa"/>
          </w:tcPr>
          <w:p w:rsidR="00FB63F5" w:rsidRDefault="002D146F" w:rsidP="003A3C20">
            <w:pPr>
              <w:pStyle w:val="Tabletext"/>
            </w:pPr>
            <w:r>
              <w:t xml:space="preserve">Australian Council for Educational Research </w:t>
            </w:r>
            <w:r>
              <w:lastRenderedPageBreak/>
              <w:t>(Marks)</w:t>
            </w:r>
            <w:r w:rsidR="00FB63F5">
              <w:t xml:space="preserve"> 2008</w:t>
            </w:r>
          </w:p>
        </w:tc>
        <w:tc>
          <w:tcPr>
            <w:tcW w:w="3014" w:type="dxa"/>
          </w:tcPr>
          <w:p w:rsidR="00FB63F5" w:rsidRDefault="00FB63F5" w:rsidP="003A3C20">
            <w:pPr>
              <w:pStyle w:val="Tabletext"/>
            </w:pPr>
            <w:r>
              <w:lastRenderedPageBreak/>
              <w:t xml:space="preserve">Examined the occupational status of jobs and weekly earnings by type of </w:t>
            </w:r>
            <w:r>
              <w:lastRenderedPageBreak/>
              <w:t>post-school education and training in young people (by age 24).</w:t>
            </w:r>
          </w:p>
        </w:tc>
        <w:tc>
          <w:tcPr>
            <w:tcW w:w="3015" w:type="dxa"/>
          </w:tcPr>
          <w:p w:rsidR="00FB63F5" w:rsidRDefault="00FB63F5" w:rsidP="003A3C20">
            <w:pPr>
              <w:pStyle w:val="Tabletext"/>
            </w:pPr>
            <w:r>
              <w:lastRenderedPageBreak/>
              <w:t xml:space="preserve">Types of post-school training analysed: apprenticeships, traineeships, TAFE </w:t>
            </w:r>
            <w:r>
              <w:lastRenderedPageBreak/>
              <w:t>certificates, TAFE diplomas, university dip</w:t>
            </w:r>
            <w:r w:rsidR="000F6ABF">
              <w:t>lomas, university degrees, post</w:t>
            </w:r>
            <w:r>
              <w:t>graduate degrees and other qualifications (mainly courses run by private providers).</w:t>
            </w:r>
          </w:p>
          <w:p w:rsidR="00FB63F5" w:rsidRPr="00306448" w:rsidRDefault="00FB63F5" w:rsidP="003A3C20">
            <w:pPr>
              <w:pStyle w:val="Text"/>
              <w:spacing w:before="40" w:line="240" w:lineRule="auto"/>
              <w:rPr>
                <w:rFonts w:ascii="Arial" w:hAnsi="Arial" w:cs="Arial"/>
                <w:sz w:val="16"/>
                <w:szCs w:val="16"/>
              </w:rPr>
            </w:pPr>
            <w:r w:rsidRPr="00306448">
              <w:rPr>
                <w:rFonts w:ascii="Arial" w:hAnsi="Arial" w:cs="Arial"/>
                <w:sz w:val="16"/>
                <w:szCs w:val="16"/>
              </w:rPr>
              <w:t>Considered participation and completion separately.</w:t>
            </w:r>
          </w:p>
        </w:tc>
        <w:tc>
          <w:tcPr>
            <w:tcW w:w="3014" w:type="dxa"/>
          </w:tcPr>
          <w:p w:rsidR="00FB63F5" w:rsidRDefault="00FB63F5" w:rsidP="00FB63F5">
            <w:pPr>
              <w:pStyle w:val="Tabletext"/>
              <w:numPr>
                <w:ilvl w:val="0"/>
                <w:numId w:val="29"/>
              </w:numPr>
              <w:rPr>
                <w:rFonts w:cs="Arial"/>
                <w:szCs w:val="16"/>
              </w:rPr>
            </w:pPr>
            <w:r>
              <w:rPr>
                <w:rFonts w:cs="Arial"/>
                <w:szCs w:val="16"/>
              </w:rPr>
              <w:lastRenderedPageBreak/>
              <w:t xml:space="preserve">University courses led to the largest increases in occupational status (with </w:t>
            </w:r>
            <w:r>
              <w:rPr>
                <w:rFonts w:cs="Arial"/>
                <w:szCs w:val="16"/>
              </w:rPr>
              <w:lastRenderedPageBreak/>
              <w:t xml:space="preserve">completion of a bachelor degree bringing a substantially larger increase than participation alone). </w:t>
            </w:r>
          </w:p>
          <w:p w:rsidR="00FB63F5" w:rsidRPr="00AE7C5F" w:rsidRDefault="00FB63F5" w:rsidP="00FB63F5">
            <w:pPr>
              <w:pStyle w:val="Text"/>
              <w:numPr>
                <w:ilvl w:val="0"/>
                <w:numId w:val="29"/>
              </w:numPr>
              <w:spacing w:before="40" w:line="240" w:lineRule="auto"/>
              <w:rPr>
                <w:rFonts w:ascii="Arial" w:hAnsi="Arial" w:cs="Arial"/>
                <w:sz w:val="16"/>
                <w:szCs w:val="16"/>
              </w:rPr>
            </w:pPr>
            <w:r w:rsidRPr="00AE7C5F">
              <w:rPr>
                <w:rFonts w:ascii="Arial" w:hAnsi="Arial" w:cs="Arial"/>
                <w:sz w:val="16"/>
                <w:szCs w:val="16"/>
              </w:rPr>
              <w:t xml:space="preserve">Apprenticeships, traineeships and other TAFE courses </w:t>
            </w:r>
            <w:r>
              <w:rPr>
                <w:rFonts w:ascii="Arial" w:hAnsi="Arial" w:cs="Arial"/>
                <w:sz w:val="16"/>
                <w:szCs w:val="16"/>
              </w:rPr>
              <w:t>were associated with</w:t>
            </w:r>
            <w:r w:rsidRPr="00AE7C5F">
              <w:rPr>
                <w:rFonts w:ascii="Arial" w:hAnsi="Arial" w:cs="Arial"/>
                <w:sz w:val="16"/>
                <w:szCs w:val="16"/>
              </w:rPr>
              <w:t xml:space="preserve"> little</w:t>
            </w:r>
            <w:r>
              <w:rPr>
                <w:rFonts w:ascii="Arial" w:hAnsi="Arial" w:cs="Arial"/>
                <w:sz w:val="16"/>
                <w:szCs w:val="16"/>
              </w:rPr>
              <w:t xml:space="preserve"> change in occupational status, likely due to these young people often already working in similar occupations before completing their studies.</w:t>
            </w:r>
            <w:r w:rsidRPr="00AE7C5F">
              <w:rPr>
                <w:rFonts w:ascii="Arial" w:hAnsi="Arial" w:cs="Arial"/>
                <w:sz w:val="16"/>
                <w:szCs w:val="16"/>
              </w:rPr>
              <w:t xml:space="preserve"> </w:t>
            </w:r>
          </w:p>
          <w:p w:rsidR="00FB63F5" w:rsidRPr="00C326AF" w:rsidRDefault="00FB63F5" w:rsidP="00FB63F5">
            <w:pPr>
              <w:pStyle w:val="Text"/>
              <w:numPr>
                <w:ilvl w:val="0"/>
                <w:numId w:val="29"/>
              </w:numPr>
              <w:spacing w:before="40" w:after="40" w:line="240" w:lineRule="auto"/>
              <w:rPr>
                <w:rFonts w:ascii="Arial" w:hAnsi="Arial" w:cs="Arial"/>
                <w:sz w:val="16"/>
                <w:szCs w:val="16"/>
              </w:rPr>
            </w:pPr>
            <w:r>
              <w:rPr>
                <w:rFonts w:ascii="Arial" w:hAnsi="Arial" w:cs="Arial"/>
                <w:sz w:val="16"/>
                <w:szCs w:val="16"/>
              </w:rPr>
              <w:t>A bachelor degree increas</w:t>
            </w:r>
            <w:r w:rsidR="005646E4">
              <w:rPr>
                <w:rFonts w:ascii="Arial" w:hAnsi="Arial" w:cs="Arial"/>
                <w:sz w:val="16"/>
                <w:szCs w:val="16"/>
              </w:rPr>
              <w:t>ed earnings by about 30%</w:t>
            </w:r>
            <w:r>
              <w:rPr>
                <w:rFonts w:ascii="Arial" w:hAnsi="Arial" w:cs="Arial"/>
                <w:sz w:val="16"/>
                <w:szCs w:val="16"/>
              </w:rPr>
              <w:t>. Apprenticeships increas</w:t>
            </w:r>
            <w:r w:rsidR="005646E4">
              <w:rPr>
                <w:rFonts w:ascii="Arial" w:hAnsi="Arial" w:cs="Arial"/>
                <w:sz w:val="16"/>
                <w:szCs w:val="16"/>
              </w:rPr>
              <w:t>ed earnings by about 20%</w:t>
            </w:r>
            <w:r>
              <w:rPr>
                <w:rFonts w:ascii="Arial" w:hAnsi="Arial" w:cs="Arial"/>
                <w:sz w:val="16"/>
                <w:szCs w:val="16"/>
              </w:rPr>
              <w:t>. A TAFE diploma increased earnin</w:t>
            </w:r>
            <w:r w:rsidR="005646E4">
              <w:rPr>
                <w:rFonts w:ascii="Arial" w:hAnsi="Arial" w:cs="Arial"/>
                <w:sz w:val="16"/>
                <w:szCs w:val="16"/>
              </w:rPr>
              <w:t>gs by about 14%</w:t>
            </w:r>
            <w:r>
              <w:rPr>
                <w:rFonts w:ascii="Arial" w:hAnsi="Arial" w:cs="Arial"/>
                <w:sz w:val="16"/>
                <w:szCs w:val="16"/>
              </w:rPr>
              <w:t>, a universi</w:t>
            </w:r>
            <w:r w:rsidR="005646E4">
              <w:rPr>
                <w:rFonts w:ascii="Arial" w:hAnsi="Arial" w:cs="Arial"/>
                <w:sz w:val="16"/>
                <w:szCs w:val="16"/>
              </w:rPr>
              <w:t>ty diploma by almost 20%</w:t>
            </w:r>
            <w:r w:rsidR="000F6ABF">
              <w:rPr>
                <w:rFonts w:ascii="Arial" w:hAnsi="Arial" w:cs="Arial"/>
                <w:sz w:val="16"/>
                <w:szCs w:val="16"/>
              </w:rPr>
              <w:t>. A traineeship le</w:t>
            </w:r>
            <w:r>
              <w:rPr>
                <w:rFonts w:ascii="Arial" w:hAnsi="Arial" w:cs="Arial"/>
                <w:sz w:val="16"/>
                <w:szCs w:val="16"/>
              </w:rPr>
              <w:t xml:space="preserve">d to an increase </w:t>
            </w:r>
            <w:r w:rsidR="005646E4">
              <w:rPr>
                <w:rFonts w:ascii="Arial" w:hAnsi="Arial" w:cs="Arial"/>
                <w:sz w:val="16"/>
                <w:szCs w:val="16"/>
              </w:rPr>
              <w:t>of earnings of around 8%</w:t>
            </w:r>
            <w:r>
              <w:rPr>
                <w:rFonts w:ascii="Arial" w:hAnsi="Arial" w:cs="Arial"/>
                <w:sz w:val="16"/>
                <w:szCs w:val="16"/>
              </w:rPr>
              <w:t>, a TAFE</w:t>
            </w:r>
            <w:r w:rsidR="005646E4">
              <w:rPr>
                <w:rFonts w:ascii="Arial" w:hAnsi="Arial" w:cs="Arial"/>
                <w:sz w:val="16"/>
                <w:szCs w:val="16"/>
              </w:rPr>
              <w:t xml:space="preserve"> certificate by about 5%</w:t>
            </w:r>
            <w:r>
              <w:rPr>
                <w:rFonts w:ascii="Arial" w:hAnsi="Arial" w:cs="Arial"/>
                <w:sz w:val="16"/>
                <w:szCs w:val="16"/>
              </w:rPr>
              <w:t>.</w:t>
            </w:r>
          </w:p>
          <w:p w:rsidR="00FB63F5" w:rsidRPr="00C30F92" w:rsidRDefault="00FB63F5" w:rsidP="00FB63F5">
            <w:pPr>
              <w:pStyle w:val="Text"/>
              <w:numPr>
                <w:ilvl w:val="0"/>
                <w:numId w:val="29"/>
              </w:numPr>
              <w:spacing w:before="40" w:after="40" w:line="240" w:lineRule="auto"/>
              <w:rPr>
                <w:rFonts w:ascii="Arial" w:hAnsi="Arial" w:cs="Arial"/>
                <w:sz w:val="16"/>
                <w:szCs w:val="16"/>
              </w:rPr>
            </w:pPr>
            <w:r>
              <w:rPr>
                <w:rFonts w:ascii="Arial" w:hAnsi="Arial" w:cs="Arial"/>
                <w:sz w:val="16"/>
                <w:szCs w:val="16"/>
              </w:rPr>
              <w:t>Completion was more important for occupational status and earnings for most types of post-secondary education and training, especially university degrees and diplomas. The exception was apprenticeships and traineeships</w:t>
            </w:r>
            <w:r w:rsidR="000F6ABF">
              <w:rPr>
                <w:rFonts w:ascii="Arial" w:hAnsi="Arial" w:cs="Arial"/>
                <w:sz w:val="16"/>
                <w:szCs w:val="16"/>
              </w:rPr>
              <w:t>,</w:t>
            </w:r>
            <w:r>
              <w:rPr>
                <w:rFonts w:ascii="Arial" w:hAnsi="Arial" w:cs="Arial"/>
                <w:sz w:val="16"/>
                <w:szCs w:val="16"/>
              </w:rPr>
              <w:t xml:space="preserve"> w</w:t>
            </w:r>
            <w:r w:rsidR="000F6ABF">
              <w:rPr>
                <w:rFonts w:ascii="Arial" w:hAnsi="Arial" w:cs="Arial"/>
                <w:sz w:val="16"/>
                <w:szCs w:val="16"/>
              </w:rPr>
              <w:t>h</w:t>
            </w:r>
            <w:r>
              <w:rPr>
                <w:rFonts w:ascii="Arial" w:hAnsi="Arial" w:cs="Arial"/>
                <w:sz w:val="16"/>
                <w:szCs w:val="16"/>
              </w:rPr>
              <w:t>ere there was little difference between participation and completion.</w:t>
            </w:r>
          </w:p>
        </w:tc>
        <w:tc>
          <w:tcPr>
            <w:tcW w:w="3015" w:type="dxa"/>
          </w:tcPr>
          <w:p w:rsidR="00FB63F5" w:rsidRDefault="00FB63F5" w:rsidP="003A3C20">
            <w:pPr>
              <w:pStyle w:val="Tabletext"/>
            </w:pPr>
            <w:r>
              <w:lastRenderedPageBreak/>
              <w:t>Used the Longitudinal Survey</w:t>
            </w:r>
            <w:r w:rsidR="005646E4">
              <w:t>s</w:t>
            </w:r>
            <w:r>
              <w:t xml:space="preserve"> of </w:t>
            </w:r>
            <w:r>
              <w:lastRenderedPageBreak/>
              <w:t>Australian Yo</w:t>
            </w:r>
            <w:r w:rsidR="005646E4">
              <w:t>uth (1995–</w:t>
            </w:r>
            <w:r>
              <w:t>2005)</w:t>
            </w:r>
          </w:p>
        </w:tc>
      </w:tr>
      <w:tr w:rsidR="00FB63F5" w:rsidTr="003A3C20">
        <w:tc>
          <w:tcPr>
            <w:tcW w:w="1800" w:type="dxa"/>
          </w:tcPr>
          <w:p w:rsidR="00FB63F5" w:rsidRDefault="00FB63F5" w:rsidP="003A3C20">
            <w:pPr>
              <w:pStyle w:val="Tabletext"/>
            </w:pPr>
            <w:r>
              <w:lastRenderedPageBreak/>
              <w:t>Chapman, Rodrigues and Ryan 2007</w:t>
            </w:r>
          </w:p>
        </w:tc>
        <w:tc>
          <w:tcPr>
            <w:tcW w:w="3014" w:type="dxa"/>
          </w:tcPr>
          <w:p w:rsidR="00FB63F5" w:rsidRDefault="00FB63F5" w:rsidP="000F6ABF">
            <w:pPr>
              <w:pStyle w:val="Tabletext"/>
            </w:pPr>
            <w:r>
              <w:t xml:space="preserve">Aimed to determine if there are significant private returns </w:t>
            </w:r>
            <w:r w:rsidR="000F6ABF">
              <w:t>from</w:t>
            </w:r>
            <w:r>
              <w:t xml:space="preserve"> VET qualifications </w:t>
            </w:r>
            <w:r w:rsidR="000F6ABF">
              <w:t>in order to argue for an income</w:t>
            </w:r>
            <w:r w:rsidR="005F7EBB">
              <w:t>-</w:t>
            </w:r>
            <w:r>
              <w:t>contingent loan.</w:t>
            </w:r>
          </w:p>
        </w:tc>
        <w:tc>
          <w:tcPr>
            <w:tcW w:w="3015" w:type="dxa"/>
          </w:tcPr>
          <w:p w:rsidR="00FB63F5" w:rsidRDefault="00FB63F5" w:rsidP="003A3C20">
            <w:pPr>
              <w:pStyle w:val="Tabletext"/>
            </w:pPr>
            <w:r>
              <w:t>Standard wage equation used to determine impact of educational qualifications on earnings. Characteristics included: education, estimated experience (time in paid work) and hours worked. Assumed all study was conducte</w:t>
            </w:r>
            <w:r w:rsidR="000F6ABF">
              <w:t>d full-time (overestimating forego</w:t>
            </w:r>
            <w:r>
              <w:t xml:space="preserve">ne income) but included income support (which offsets the </w:t>
            </w:r>
            <w:r w:rsidR="000F6ABF">
              <w:t>forego</w:t>
            </w:r>
            <w:r>
              <w:t>ne income overestimation).</w:t>
            </w:r>
          </w:p>
        </w:tc>
        <w:tc>
          <w:tcPr>
            <w:tcW w:w="3014" w:type="dxa"/>
          </w:tcPr>
          <w:p w:rsidR="00FB63F5" w:rsidRPr="00EE1173" w:rsidRDefault="00FB63F5" w:rsidP="00FB63F5">
            <w:pPr>
              <w:pStyle w:val="Tabletext"/>
              <w:numPr>
                <w:ilvl w:val="0"/>
                <w:numId w:val="29"/>
              </w:numPr>
              <w:rPr>
                <w:rFonts w:cs="Arial"/>
                <w:szCs w:val="16"/>
              </w:rPr>
            </w:pPr>
            <w:r w:rsidRPr="00EE1173">
              <w:rPr>
                <w:rFonts w:cs="Arial"/>
                <w:szCs w:val="16"/>
              </w:rPr>
              <w:t xml:space="preserve">Internal rate of return for one-year </w:t>
            </w:r>
            <w:r w:rsidR="00BA6409">
              <w:rPr>
                <w:rFonts w:cs="Arial"/>
                <w:szCs w:val="16"/>
              </w:rPr>
              <w:t>cert</w:t>
            </w:r>
            <w:r w:rsidR="005F7EBB">
              <w:rPr>
                <w:rFonts w:cs="Arial"/>
                <w:szCs w:val="16"/>
              </w:rPr>
              <w:t>.</w:t>
            </w:r>
            <w:r w:rsidRPr="00EE1173">
              <w:rPr>
                <w:rFonts w:cs="Arial"/>
                <w:szCs w:val="16"/>
              </w:rPr>
              <w:t xml:space="preserve"> III/IV w</w:t>
            </w:r>
            <w:r w:rsidR="005646E4">
              <w:rPr>
                <w:rFonts w:cs="Arial"/>
                <w:szCs w:val="16"/>
              </w:rPr>
              <w:t>ere estimated to be high (~35–37% for males, ~29–</w:t>
            </w:r>
            <w:r w:rsidR="000F6ABF">
              <w:rPr>
                <w:rFonts w:cs="Arial"/>
                <w:szCs w:val="16"/>
              </w:rPr>
              <w:t>32% for females). For</w:t>
            </w:r>
            <w:r w:rsidR="005F7EBB">
              <w:rPr>
                <w:rFonts w:cs="Arial"/>
                <w:szCs w:val="16"/>
              </w:rPr>
              <w:t>e</w:t>
            </w:r>
            <w:r w:rsidRPr="00EE1173">
              <w:rPr>
                <w:rFonts w:cs="Arial"/>
                <w:szCs w:val="16"/>
              </w:rPr>
              <w:t xml:space="preserve">gone income was lower in this group (short one-year course) and reference group (those who did not complete school) have a lower earnings profile compared </w:t>
            </w:r>
            <w:r w:rsidR="005F7EBB">
              <w:rPr>
                <w:rFonts w:cs="Arial"/>
                <w:szCs w:val="16"/>
              </w:rPr>
              <w:t>with</w:t>
            </w:r>
            <w:r w:rsidRPr="00EE1173">
              <w:rPr>
                <w:rFonts w:cs="Arial"/>
                <w:szCs w:val="16"/>
              </w:rPr>
              <w:t xml:space="preserve"> those who have completed school).</w:t>
            </w:r>
          </w:p>
          <w:p w:rsidR="00FB63F5" w:rsidRPr="00EE1173" w:rsidRDefault="00FB63F5" w:rsidP="00FB63F5">
            <w:pPr>
              <w:pStyle w:val="Text"/>
              <w:numPr>
                <w:ilvl w:val="0"/>
                <w:numId w:val="29"/>
              </w:numPr>
              <w:spacing w:before="40" w:after="40" w:line="240" w:lineRule="auto"/>
              <w:ind w:right="-1"/>
              <w:rPr>
                <w:rFonts w:ascii="Arial" w:hAnsi="Arial" w:cs="Arial"/>
                <w:sz w:val="16"/>
                <w:szCs w:val="16"/>
              </w:rPr>
            </w:pPr>
            <w:r w:rsidRPr="00EE1173">
              <w:rPr>
                <w:rFonts w:ascii="Arial" w:hAnsi="Arial" w:cs="Arial"/>
                <w:sz w:val="16"/>
                <w:szCs w:val="16"/>
              </w:rPr>
              <w:t>Intern</w:t>
            </w:r>
            <w:r w:rsidR="005646E4">
              <w:rPr>
                <w:rFonts w:ascii="Arial" w:hAnsi="Arial" w:cs="Arial"/>
                <w:sz w:val="16"/>
                <w:szCs w:val="16"/>
              </w:rPr>
              <w:t>al rate of return for 1.5 year a</w:t>
            </w:r>
            <w:r w:rsidRPr="00EE1173">
              <w:rPr>
                <w:rFonts w:ascii="Arial" w:hAnsi="Arial" w:cs="Arial"/>
                <w:sz w:val="16"/>
                <w:szCs w:val="16"/>
              </w:rPr>
              <w:t>ssoc</w:t>
            </w:r>
            <w:r w:rsidR="005646E4">
              <w:rPr>
                <w:rFonts w:ascii="Arial" w:hAnsi="Arial" w:cs="Arial"/>
                <w:sz w:val="16"/>
                <w:szCs w:val="16"/>
              </w:rPr>
              <w:t>.</w:t>
            </w:r>
            <w:r w:rsidRPr="00EE1173">
              <w:rPr>
                <w:rFonts w:ascii="Arial" w:hAnsi="Arial" w:cs="Arial"/>
                <w:sz w:val="16"/>
                <w:szCs w:val="16"/>
              </w:rPr>
              <w:t xml:space="preserve"> diploma was ~10% for males, ~14% for females (compared </w:t>
            </w:r>
            <w:r w:rsidR="005646E4">
              <w:rPr>
                <w:rFonts w:ascii="Arial" w:hAnsi="Arial" w:cs="Arial"/>
                <w:sz w:val="16"/>
                <w:szCs w:val="16"/>
              </w:rPr>
              <w:t>with</w:t>
            </w:r>
            <w:r w:rsidRPr="00EE1173">
              <w:rPr>
                <w:rFonts w:ascii="Arial" w:hAnsi="Arial" w:cs="Arial"/>
                <w:sz w:val="16"/>
                <w:szCs w:val="16"/>
              </w:rPr>
              <w:t xml:space="preserve"> those who finished school).</w:t>
            </w:r>
          </w:p>
          <w:p w:rsidR="00FB63F5" w:rsidRDefault="00210ABC" w:rsidP="00FB63F5">
            <w:pPr>
              <w:pStyle w:val="Text"/>
              <w:numPr>
                <w:ilvl w:val="0"/>
                <w:numId w:val="29"/>
              </w:numPr>
              <w:spacing w:before="40" w:after="40" w:line="240" w:lineRule="auto"/>
              <w:ind w:right="-1"/>
              <w:rPr>
                <w:rFonts w:ascii="Arial" w:hAnsi="Arial" w:cs="Arial"/>
                <w:sz w:val="16"/>
                <w:szCs w:val="16"/>
              </w:rPr>
            </w:pPr>
            <w:r>
              <w:rPr>
                <w:rFonts w:ascii="Arial" w:hAnsi="Arial" w:cs="Arial"/>
                <w:sz w:val="16"/>
                <w:szCs w:val="16"/>
              </w:rPr>
              <w:t>Internal rate of return for 2-</w:t>
            </w:r>
            <w:r w:rsidR="00FB63F5" w:rsidRPr="00EE1173">
              <w:rPr>
                <w:rFonts w:ascii="Arial" w:hAnsi="Arial" w:cs="Arial"/>
                <w:sz w:val="16"/>
                <w:szCs w:val="16"/>
              </w:rPr>
              <w:t xml:space="preserve">year </w:t>
            </w:r>
            <w:r w:rsidR="00BA6409">
              <w:rPr>
                <w:rFonts w:ascii="Arial" w:hAnsi="Arial" w:cs="Arial"/>
                <w:sz w:val="16"/>
                <w:szCs w:val="16"/>
              </w:rPr>
              <w:t>diploma</w:t>
            </w:r>
            <w:r w:rsidR="005F7EBB">
              <w:rPr>
                <w:rFonts w:ascii="Arial" w:hAnsi="Arial" w:cs="Arial"/>
                <w:sz w:val="16"/>
                <w:szCs w:val="16"/>
              </w:rPr>
              <w:t xml:space="preserve"> </w:t>
            </w:r>
            <w:r w:rsidR="00FB63F5" w:rsidRPr="00EE1173">
              <w:rPr>
                <w:rFonts w:ascii="Arial" w:hAnsi="Arial" w:cs="Arial"/>
                <w:sz w:val="16"/>
                <w:szCs w:val="16"/>
              </w:rPr>
              <w:t>was ~7.5% for males, ~10.5% for females.</w:t>
            </w:r>
          </w:p>
          <w:p w:rsidR="00FB63F5" w:rsidRPr="00EE1173" w:rsidRDefault="00FB63F5" w:rsidP="00FB63F5">
            <w:pPr>
              <w:pStyle w:val="Text"/>
              <w:numPr>
                <w:ilvl w:val="0"/>
                <w:numId w:val="29"/>
              </w:numPr>
              <w:spacing w:before="40" w:after="40" w:line="240" w:lineRule="auto"/>
              <w:ind w:right="-1"/>
              <w:rPr>
                <w:rFonts w:ascii="Arial" w:hAnsi="Arial" w:cs="Arial"/>
                <w:sz w:val="16"/>
                <w:szCs w:val="16"/>
              </w:rPr>
            </w:pPr>
            <w:r>
              <w:rPr>
                <w:rFonts w:ascii="Arial" w:hAnsi="Arial" w:cs="Arial"/>
                <w:sz w:val="16"/>
                <w:szCs w:val="16"/>
              </w:rPr>
              <w:t xml:space="preserve">The rates of return differed </w:t>
            </w:r>
            <w:r>
              <w:rPr>
                <w:rFonts w:ascii="Arial" w:hAnsi="Arial" w:cs="Arial"/>
                <w:sz w:val="16"/>
                <w:szCs w:val="16"/>
              </w:rPr>
              <w:lastRenderedPageBreak/>
              <w:t>significantly across the entire wage distribution but remained robust.</w:t>
            </w:r>
          </w:p>
        </w:tc>
        <w:tc>
          <w:tcPr>
            <w:tcW w:w="3015" w:type="dxa"/>
          </w:tcPr>
          <w:p w:rsidR="00FB63F5" w:rsidRDefault="00FB63F5" w:rsidP="005F7EBB">
            <w:pPr>
              <w:pStyle w:val="Tabletext"/>
            </w:pPr>
            <w:r>
              <w:lastRenderedPageBreak/>
              <w:t xml:space="preserve">Used first three waves (2001, 2002 &amp; 2003) of the </w:t>
            </w:r>
            <w:r w:rsidR="005F7EBB">
              <w:t>HILDA Survey</w:t>
            </w:r>
          </w:p>
        </w:tc>
      </w:tr>
      <w:tr w:rsidR="008F6C9E" w:rsidTr="003A3C20">
        <w:tc>
          <w:tcPr>
            <w:tcW w:w="1800" w:type="dxa"/>
          </w:tcPr>
          <w:p w:rsidR="008F6C9E" w:rsidRDefault="008F6C9E" w:rsidP="00B80CBC">
            <w:pPr>
              <w:pStyle w:val="Tabletext"/>
            </w:pPr>
            <w:proofErr w:type="spellStart"/>
            <w:r>
              <w:lastRenderedPageBreak/>
              <w:t>Karmel</w:t>
            </w:r>
            <w:proofErr w:type="spellEnd"/>
            <w:r>
              <w:t xml:space="preserve"> and Nguyen 2006</w:t>
            </w:r>
          </w:p>
        </w:tc>
        <w:tc>
          <w:tcPr>
            <w:tcW w:w="3014" w:type="dxa"/>
          </w:tcPr>
          <w:p w:rsidR="008F6C9E" w:rsidRDefault="008F6C9E" w:rsidP="00B80CBC">
            <w:pPr>
              <w:pStyle w:val="Tabletext"/>
            </w:pPr>
            <w:r>
              <w:t>The analysis had two parts:</w:t>
            </w:r>
          </w:p>
          <w:p w:rsidR="008F6C9E" w:rsidRDefault="005F7EBB" w:rsidP="00210ABC">
            <w:pPr>
              <w:pStyle w:val="Tabletext"/>
              <w:numPr>
                <w:ilvl w:val="0"/>
                <w:numId w:val="35"/>
              </w:numPr>
            </w:pPr>
            <w:r>
              <w:t>t</w:t>
            </w:r>
            <w:r w:rsidR="008F6C9E">
              <w:t>he effect of highest qualification level on employment and wages</w:t>
            </w:r>
          </w:p>
          <w:p w:rsidR="008F6C9E" w:rsidRDefault="005F7EBB" w:rsidP="00210ABC">
            <w:pPr>
              <w:pStyle w:val="Tabletext"/>
              <w:numPr>
                <w:ilvl w:val="0"/>
                <w:numId w:val="35"/>
              </w:numPr>
            </w:pPr>
            <w:proofErr w:type="gramStart"/>
            <w:r>
              <w:t>a</w:t>
            </w:r>
            <w:proofErr w:type="gramEnd"/>
            <w:r w:rsidR="008F6C9E">
              <w:t xml:space="preserve"> comparison of employment and wages for those who completed a VET qualification with those who have not completed a qualification (module completers).</w:t>
            </w:r>
          </w:p>
        </w:tc>
        <w:tc>
          <w:tcPr>
            <w:tcW w:w="3015" w:type="dxa"/>
          </w:tcPr>
          <w:p w:rsidR="008F6C9E" w:rsidRDefault="008F6C9E" w:rsidP="00B80CBC">
            <w:pPr>
              <w:pStyle w:val="Tabletext"/>
              <w:numPr>
                <w:ilvl w:val="0"/>
                <w:numId w:val="31"/>
              </w:numPr>
            </w:pPr>
            <w:r>
              <w:t>Used logistic regression models to examine impact of highest qualification level</w:t>
            </w:r>
            <w:r w:rsidR="005F7EBB">
              <w:t>.</w:t>
            </w:r>
          </w:p>
          <w:p w:rsidR="008F6C9E" w:rsidRDefault="008F6C9E" w:rsidP="00B80CBC">
            <w:pPr>
              <w:pStyle w:val="Text"/>
              <w:numPr>
                <w:ilvl w:val="0"/>
                <w:numId w:val="31"/>
              </w:numPr>
              <w:spacing w:before="40" w:after="40" w:line="240" w:lineRule="auto"/>
              <w:rPr>
                <w:rFonts w:ascii="Arial" w:hAnsi="Arial" w:cs="Arial"/>
                <w:sz w:val="16"/>
                <w:szCs w:val="16"/>
              </w:rPr>
            </w:pPr>
            <w:r w:rsidRPr="0023430F">
              <w:rPr>
                <w:rFonts w:ascii="Arial" w:hAnsi="Arial" w:cs="Arial"/>
                <w:sz w:val="16"/>
                <w:szCs w:val="16"/>
              </w:rPr>
              <w:t>The analysis is conducted using data for those who have recently studied VET and do not represent the whole population.</w:t>
            </w:r>
          </w:p>
          <w:p w:rsidR="008F6C9E" w:rsidRPr="0023430F" w:rsidRDefault="008F6C9E" w:rsidP="00B80CBC">
            <w:pPr>
              <w:pStyle w:val="Text"/>
              <w:numPr>
                <w:ilvl w:val="0"/>
                <w:numId w:val="31"/>
              </w:numPr>
              <w:spacing w:before="40" w:after="40" w:line="240" w:lineRule="auto"/>
              <w:rPr>
                <w:rFonts w:ascii="Arial" w:hAnsi="Arial" w:cs="Arial"/>
                <w:sz w:val="16"/>
                <w:szCs w:val="16"/>
              </w:rPr>
            </w:pPr>
            <w:r>
              <w:rPr>
                <w:rFonts w:ascii="Arial" w:hAnsi="Arial" w:cs="Arial"/>
                <w:sz w:val="16"/>
                <w:szCs w:val="16"/>
              </w:rPr>
              <w:t xml:space="preserve">The analysis comparing graduates with module completers used the perceived increase in wage as reported by students in the Student Outcomes Survey. </w:t>
            </w:r>
          </w:p>
        </w:tc>
        <w:tc>
          <w:tcPr>
            <w:tcW w:w="3014" w:type="dxa"/>
          </w:tcPr>
          <w:p w:rsidR="008F6C9E" w:rsidRDefault="008F6C9E" w:rsidP="00B80CBC">
            <w:pPr>
              <w:pStyle w:val="Tabletext"/>
              <w:numPr>
                <w:ilvl w:val="0"/>
                <w:numId w:val="23"/>
              </w:numPr>
            </w:pPr>
            <w:r>
              <w:t xml:space="preserve">The </w:t>
            </w:r>
            <w:r w:rsidR="00161D7D">
              <w:t>findings regarding the effect on wages were</w:t>
            </w:r>
            <w:r>
              <w:t xml:space="preserve"> mixed. Previous education level, the qualification being studied, and whether the person had been in full-time employment or not all influenced whether there was a benefit (in wages) from VET or not.</w:t>
            </w:r>
          </w:p>
          <w:p w:rsidR="008F6C9E" w:rsidRDefault="008F6C9E" w:rsidP="00B80CBC">
            <w:pPr>
              <w:pStyle w:val="Text"/>
              <w:numPr>
                <w:ilvl w:val="0"/>
                <w:numId w:val="23"/>
              </w:numPr>
              <w:spacing w:before="0" w:line="240" w:lineRule="auto"/>
              <w:rPr>
                <w:rFonts w:ascii="Arial" w:hAnsi="Arial" w:cs="Arial"/>
                <w:sz w:val="16"/>
                <w:szCs w:val="16"/>
              </w:rPr>
            </w:pPr>
            <w:r>
              <w:rPr>
                <w:rFonts w:ascii="Arial" w:hAnsi="Arial" w:cs="Arial"/>
                <w:sz w:val="16"/>
                <w:szCs w:val="16"/>
              </w:rPr>
              <w:t>Qualifications play a role in obtaining full-time employment. Qualifications at certificate III or higher are beneficial.</w:t>
            </w:r>
          </w:p>
          <w:p w:rsidR="008F6C9E" w:rsidRDefault="008F6C9E" w:rsidP="00B80CBC">
            <w:pPr>
              <w:pStyle w:val="Text"/>
              <w:numPr>
                <w:ilvl w:val="0"/>
                <w:numId w:val="23"/>
              </w:numPr>
              <w:spacing w:before="0" w:line="240" w:lineRule="auto"/>
              <w:rPr>
                <w:rFonts w:ascii="Arial" w:hAnsi="Arial" w:cs="Arial"/>
                <w:sz w:val="16"/>
                <w:szCs w:val="16"/>
              </w:rPr>
            </w:pPr>
            <w:r>
              <w:rPr>
                <w:rFonts w:ascii="Arial" w:hAnsi="Arial" w:cs="Arial"/>
                <w:sz w:val="16"/>
                <w:szCs w:val="16"/>
              </w:rPr>
              <w:t xml:space="preserve">Wages are related to highest educational qualifications, although this might not be apparent in the initial transition to full-time employment. Looking at </w:t>
            </w:r>
            <w:proofErr w:type="gramStart"/>
            <w:r>
              <w:rPr>
                <w:rFonts w:ascii="Arial" w:hAnsi="Arial" w:cs="Arial"/>
                <w:sz w:val="16"/>
                <w:szCs w:val="16"/>
              </w:rPr>
              <w:t>those already in full-time employment</w:t>
            </w:r>
            <w:proofErr w:type="gramEnd"/>
            <w:r>
              <w:rPr>
                <w:rFonts w:ascii="Arial" w:hAnsi="Arial" w:cs="Arial"/>
                <w:sz w:val="16"/>
                <w:szCs w:val="16"/>
              </w:rPr>
              <w:t xml:space="preserve"> at the time of study, the highest returns are to degrees, followed by diplomas and certificate IVs. The returns are less clear for other qualifications.</w:t>
            </w:r>
          </w:p>
          <w:p w:rsidR="008F6C9E" w:rsidRPr="0055051C" w:rsidRDefault="008F6C9E" w:rsidP="00B80CBC">
            <w:pPr>
              <w:pStyle w:val="Text"/>
              <w:numPr>
                <w:ilvl w:val="0"/>
                <w:numId w:val="23"/>
              </w:numPr>
              <w:spacing w:before="0" w:line="240" w:lineRule="auto"/>
              <w:rPr>
                <w:rFonts w:ascii="Arial" w:hAnsi="Arial" w:cs="Arial"/>
                <w:sz w:val="16"/>
                <w:szCs w:val="16"/>
              </w:rPr>
            </w:pPr>
            <w:r>
              <w:rPr>
                <w:rFonts w:ascii="Arial" w:hAnsi="Arial" w:cs="Arial"/>
                <w:sz w:val="16"/>
                <w:szCs w:val="16"/>
              </w:rPr>
              <w:t>Individuals who had completed a VET qualification tended to perceive a positive return from VET, especially those who had completed higher-level qualifications. Module completers were less likely to perceive a wage increase as a result from their study.</w:t>
            </w:r>
          </w:p>
          <w:p w:rsidR="008F6C9E" w:rsidRPr="0055051C" w:rsidRDefault="008F6C9E" w:rsidP="00B80CBC">
            <w:pPr>
              <w:pStyle w:val="Text"/>
            </w:pPr>
          </w:p>
        </w:tc>
        <w:tc>
          <w:tcPr>
            <w:tcW w:w="3015" w:type="dxa"/>
          </w:tcPr>
          <w:p w:rsidR="008F6C9E" w:rsidRDefault="008F6C9E" w:rsidP="00B80CBC">
            <w:pPr>
              <w:pStyle w:val="Tabletext"/>
            </w:pPr>
            <w:r>
              <w:t>Uses data from 2003 Student Outcomes Survey and the 2002 National VET Provider Collection.</w:t>
            </w:r>
          </w:p>
        </w:tc>
      </w:tr>
    </w:tbl>
    <w:p w:rsidR="00FB63F5" w:rsidRDefault="00FB63F5" w:rsidP="00FB63F5">
      <w:pPr>
        <w:pStyle w:val="Dotpoint1"/>
        <w:numPr>
          <w:ilvl w:val="0"/>
          <w:numId w:val="0"/>
        </w:numPr>
      </w:pPr>
    </w:p>
    <w:p w:rsidR="008F6B2C" w:rsidRDefault="008F6B2C" w:rsidP="00FB63F5">
      <w:pPr>
        <w:pStyle w:val="Dotpoint1"/>
        <w:numPr>
          <w:ilvl w:val="0"/>
          <w:numId w:val="0"/>
        </w:numPr>
      </w:pPr>
    </w:p>
    <w:p w:rsidR="008F6B2C" w:rsidRDefault="008F6B2C" w:rsidP="00FB63F5">
      <w:pPr>
        <w:pStyle w:val="Dotpoint1"/>
        <w:numPr>
          <w:ilvl w:val="0"/>
          <w:numId w:val="0"/>
        </w:numPr>
        <w:sectPr w:rsidR="008F6B2C" w:rsidSect="003A3C20">
          <w:footerReference w:type="even" r:id="rId39"/>
          <w:footerReference w:type="default" r:id="rId40"/>
          <w:pgSz w:w="16840" w:h="11907" w:orient="landscape" w:code="9"/>
          <w:pgMar w:top="1418" w:right="1276" w:bottom="1701" w:left="1276" w:header="709" w:footer="556" w:gutter="0"/>
          <w:cols w:space="708"/>
          <w:docGrid w:linePitch="360"/>
        </w:sectPr>
      </w:pPr>
    </w:p>
    <w:p w:rsidR="008F6B2C" w:rsidRDefault="00B00BD2" w:rsidP="008F6B2C">
      <w:pPr>
        <w:pStyle w:val="Heading1"/>
      </w:pPr>
      <w:bookmarkStart w:id="141" w:name="_Toc453941914"/>
      <w:bookmarkStart w:id="142" w:name="_Toc453946841"/>
      <w:bookmarkStart w:id="143" w:name="_Toc454353051"/>
      <w:r>
        <w:rPr>
          <w:noProof/>
          <w:lang w:eastAsia="en-AU"/>
        </w:rPr>
        <w:lastRenderedPageBreak/>
        <w:drawing>
          <wp:anchor distT="0" distB="0" distL="114300" distR="114300" simplePos="0" relativeHeight="252003328" behindDoc="0" locked="0" layoutInCell="1" allowOverlap="1" wp14:anchorId="42B154BE" wp14:editId="280CCCAD">
            <wp:simplePos x="0" y="0"/>
            <wp:positionH relativeFrom="column">
              <wp:posOffset>2540</wp:posOffset>
            </wp:positionH>
            <wp:positionV relativeFrom="paragraph">
              <wp:posOffset>0</wp:posOffset>
            </wp:positionV>
            <wp:extent cx="414020" cy="414020"/>
            <wp:effectExtent l="0" t="0" r="5080" b="5080"/>
            <wp:wrapSquare wrapText="bothSides"/>
            <wp:docPr id="12" name="Picture 12"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PaperClip_Purpl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B2C">
        <w:t>Appendix B</w:t>
      </w:r>
      <w:bookmarkEnd w:id="141"/>
      <w:bookmarkEnd w:id="142"/>
      <w:bookmarkEnd w:id="143"/>
    </w:p>
    <w:p w:rsidR="008F6B2C" w:rsidRDefault="008F6B2C" w:rsidP="008F6B2C">
      <w:pPr>
        <w:pStyle w:val="Heading2"/>
      </w:pPr>
      <w:bookmarkStart w:id="144" w:name="_Toc453072023"/>
      <w:bookmarkStart w:id="145" w:name="_Toc453941915"/>
      <w:bookmarkStart w:id="146" w:name="_Toc453946842"/>
      <w:bookmarkStart w:id="147" w:name="_Toc454353052"/>
      <w:r>
        <w:t xml:space="preserve">Definitions of </w:t>
      </w:r>
      <w:r w:rsidR="00D30AC6">
        <w:t>technical</w:t>
      </w:r>
      <w:r>
        <w:t xml:space="preserve"> terms as used in this publication</w:t>
      </w:r>
      <w:bookmarkEnd w:id="144"/>
      <w:bookmarkEnd w:id="145"/>
      <w:bookmarkEnd w:id="146"/>
      <w:bookmarkEnd w:id="147"/>
    </w:p>
    <w:p w:rsidR="008F6B2C" w:rsidRPr="00385ECD" w:rsidRDefault="008F6B2C" w:rsidP="008F6B2C">
      <w:pPr>
        <w:pStyle w:val="Text"/>
      </w:pPr>
      <w:r w:rsidRPr="00385ECD">
        <w:rPr>
          <w:b/>
        </w:rPr>
        <w:t>Internal Rate of Return</w:t>
      </w:r>
      <w:r w:rsidR="00210ABC">
        <w:rPr>
          <w:rStyle w:val="FootnoteReference"/>
        </w:rPr>
        <w:footnoteReference w:id="3"/>
      </w:r>
      <w:r w:rsidRPr="00385ECD">
        <w:rPr>
          <w:b/>
        </w:rPr>
        <w:t xml:space="preserve"> (IRR)</w:t>
      </w:r>
      <w:r w:rsidR="00385ECD">
        <w:t xml:space="preserve"> </w:t>
      </w:r>
      <w:r w:rsidR="00060D11">
        <w:t>a method of calculating the rate of return on investment. This involves obtaining estimates of the stream of costs and benefits of investing in education over an individual’s lifetime. The internal rate of return is then constructed by determining the interest or discount rate that equates to the present discounted value of the costs and benefits.</w:t>
      </w:r>
    </w:p>
    <w:p w:rsidR="00BD1D69" w:rsidRPr="008C66AF" w:rsidRDefault="008F6B2C" w:rsidP="00BD1D69">
      <w:pPr>
        <w:pStyle w:val="Text"/>
        <w:rPr>
          <w:b/>
          <w:vertAlign w:val="superscript"/>
        </w:rPr>
      </w:pPr>
      <w:proofErr w:type="gramStart"/>
      <w:r w:rsidRPr="008C66AF">
        <w:rPr>
          <w:b/>
        </w:rPr>
        <w:t>Mincer equation</w:t>
      </w:r>
      <w:r w:rsidR="008C66AF">
        <w:rPr>
          <w:b/>
        </w:rPr>
        <w:t xml:space="preserve"> (for labour market earnings)</w:t>
      </w:r>
      <w:r w:rsidR="008C66AF">
        <w:t xml:space="preserve"> an alternative method to estimate the return on investment in training.</w:t>
      </w:r>
      <w:proofErr w:type="gramEnd"/>
      <w:r w:rsidR="008C66AF">
        <w:t xml:space="preserve"> This involves estimating some variation of a log earnings regression on years of education and years of post-education work experience, and interpreting the coefficient on education and the returns from education. This focuses on identifying the average relationship</w:t>
      </w:r>
      <w:r w:rsidR="00210ABC">
        <w:t xml:space="preserve"> between earnings and education</w:t>
      </w:r>
      <w:r w:rsidR="008C66AF">
        <w:t xml:space="preserve"> and not on constructing an internal rate of return.</w:t>
      </w:r>
    </w:p>
    <w:p w:rsidR="008F6B2C" w:rsidRDefault="00BD1D69" w:rsidP="008F6B2C">
      <w:pPr>
        <w:pStyle w:val="Text"/>
      </w:pPr>
      <w:r w:rsidRPr="00BD1D69">
        <w:rPr>
          <w:b/>
        </w:rPr>
        <w:t>Return on investment</w:t>
      </w:r>
      <w:r>
        <w:t xml:space="preserve"> </w:t>
      </w:r>
      <w:r w:rsidR="008C66AF">
        <w:t>the</w:t>
      </w:r>
      <w:r>
        <w:t xml:space="preserve"> percentage return on the costs incurred to undertake education and training</w:t>
      </w:r>
      <w:r w:rsidR="008C66AF">
        <w:t>; usually referring to the internal rate of return</w:t>
      </w:r>
      <w:r>
        <w:t xml:space="preserve">. </w:t>
      </w:r>
      <w:r w:rsidR="008F6B2C">
        <w:br w:type="page"/>
      </w:r>
    </w:p>
    <w:p w:rsidR="00ED0C08" w:rsidRDefault="00C974B3" w:rsidP="00ED0C08">
      <w:pPr>
        <w:pStyle w:val="Heading1"/>
      </w:pPr>
      <w:bookmarkStart w:id="148" w:name="_Toc453941916"/>
      <w:bookmarkStart w:id="149" w:name="_Toc453946843"/>
      <w:bookmarkStart w:id="150" w:name="_Toc454353053"/>
      <w:r>
        <w:rPr>
          <w:noProof/>
          <w:lang w:eastAsia="en-AU"/>
        </w:rPr>
        <w:lastRenderedPageBreak/>
        <w:drawing>
          <wp:anchor distT="0" distB="0" distL="114300" distR="114300" simplePos="0" relativeHeight="252019712" behindDoc="1" locked="0" layoutInCell="1" allowOverlap="1" wp14:anchorId="362D8570" wp14:editId="0B64F015">
            <wp:simplePos x="0" y="0"/>
            <wp:positionH relativeFrom="column">
              <wp:posOffset>4445</wp:posOffset>
            </wp:positionH>
            <wp:positionV relativeFrom="paragraph">
              <wp:posOffset>-38735</wp:posOffset>
            </wp:positionV>
            <wp:extent cx="417195" cy="428625"/>
            <wp:effectExtent l="0" t="0" r="1905" b="9525"/>
            <wp:wrapThrough wrapText="bothSides">
              <wp:wrapPolygon edited="0">
                <wp:start x="4932" y="0"/>
                <wp:lineTo x="0" y="5760"/>
                <wp:lineTo x="0" y="12480"/>
                <wp:lineTo x="986" y="16320"/>
                <wp:lineTo x="5918" y="21120"/>
                <wp:lineTo x="14795" y="21120"/>
                <wp:lineTo x="15781" y="20160"/>
                <wp:lineTo x="20712" y="16320"/>
                <wp:lineTo x="20712" y="5760"/>
                <wp:lineTo x="15781" y="0"/>
                <wp:lineTo x="4932"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PaperClip_Purple.emf"/>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719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C08">
        <w:t>NVETR Program funding</w:t>
      </w:r>
      <w:bookmarkEnd w:id="65"/>
      <w:bookmarkEnd w:id="148"/>
      <w:bookmarkEnd w:id="149"/>
      <w:bookmarkEnd w:id="150"/>
      <w:r w:rsidR="00ED0C08">
        <w:t xml:space="preserve"> </w:t>
      </w:r>
    </w:p>
    <w:p w:rsidR="00ED0C08" w:rsidRDefault="00ED0C08" w:rsidP="00ED0C08">
      <w:pPr>
        <w:pStyle w:val="Text"/>
      </w:pPr>
      <w:r>
        <w:t>The National Vocational Education and Training Research (NVETR) Program is coordinated and managed by NCVER on behalf of the Australian Government and state and territory governments. Funding is provided through the Department of Education and Training.</w:t>
      </w:r>
    </w:p>
    <w:p w:rsidR="00ED0C08" w:rsidRDefault="00ED0C08" w:rsidP="00ED0C08">
      <w:pPr>
        <w:pStyle w:val="Text"/>
      </w:pPr>
      <w:r>
        <w:t>The NVETR Program is based on national research priorities and aims to improve policy and practice in the VET sector. The research effort itself is collaborative and requires strong relationships with the research community in Australia’s universities and beyond. NCVER may also involve various stakeholders, including state and territory governments, industry and practitioners, to inform the commissioned research, and use a variety of mechanisms such as project roundtables and forums.</w:t>
      </w:r>
    </w:p>
    <w:p w:rsidR="00ED0C08" w:rsidRDefault="00ED0C08" w:rsidP="00ED0C08">
      <w:pPr>
        <w:pStyle w:val="Text"/>
      </w:pPr>
      <w:r>
        <w:t>Research grants are awarded to organisations through a competitive process, in which NCVER does not participate. To ensure the quality and relevance of the research, projects are selected using an independent and transparent process and research reports are peer-reviewed.</w:t>
      </w:r>
    </w:p>
    <w:p w:rsidR="00ED0C08" w:rsidRDefault="00ED0C08" w:rsidP="00ED0C08">
      <w:pPr>
        <w:pStyle w:val="Text"/>
      </w:pPr>
      <w:r>
        <w:t>From 2012 some of the NVETR Program funding was made available for research and policy advice to National Senior Officials of the then Standing Council for Tertiary Education, Skills and Employment (SCOTESE) Principal Committees. They were responsible for determining suitable and relevant research projects aligned to the immediate priority needs in support of the national VET reform agenda.</w:t>
      </w:r>
    </w:p>
    <w:p w:rsidR="00ED0C08" w:rsidRDefault="00ED0C08" w:rsidP="00ED0C08">
      <w:pPr>
        <w:pStyle w:val="Text"/>
      </w:pPr>
      <w:proofErr w:type="gramStart"/>
      <w:r w:rsidRPr="00157690">
        <w:t xml:space="preserve">For further information about the program go to the NCVER </w:t>
      </w:r>
      <w:r>
        <w:t>Portal</w:t>
      </w:r>
      <w:r w:rsidRPr="00157690">
        <w:t xml:space="preserve"> &lt;</w:t>
      </w:r>
      <w:r>
        <w:t>http://</w:t>
      </w:r>
      <w:r w:rsidRPr="00157690">
        <w:t>www.ncver.edu.au&gt;.</w:t>
      </w:r>
      <w:proofErr w:type="gramEnd"/>
    </w:p>
    <w:p w:rsidR="00ED0C08" w:rsidRDefault="00ED0C08" w:rsidP="00ED0C08">
      <w:pPr>
        <w:pStyle w:val="Text"/>
      </w:pPr>
    </w:p>
    <w:p w:rsidR="00ED0C08" w:rsidRDefault="00ED0C08" w:rsidP="00ED0C08">
      <w:pPr>
        <w:pStyle w:val="Text"/>
      </w:pPr>
    </w:p>
    <w:p w:rsidR="00ED0C08" w:rsidRDefault="00ED0C08" w:rsidP="00ED0C08">
      <w:pPr>
        <w:pStyle w:val="Text"/>
      </w:pPr>
    </w:p>
    <w:p w:rsidR="00ED0C08" w:rsidRDefault="00ED0C08" w:rsidP="00ED0C08">
      <w:pPr>
        <w:pStyle w:val="Text"/>
      </w:pPr>
    </w:p>
    <w:p w:rsidR="009F3844" w:rsidRDefault="009F3844" w:rsidP="00324917">
      <w:pPr>
        <w:pStyle w:val="Text"/>
        <w:sectPr w:rsidR="009F3844" w:rsidSect="00EB3190">
          <w:footerReference w:type="even" r:id="rId41"/>
          <w:footerReference w:type="default" r:id="rId42"/>
          <w:type w:val="continuous"/>
          <w:pgSz w:w="11907" w:h="16840" w:code="9"/>
          <w:pgMar w:top="1276" w:right="2835" w:bottom="992" w:left="1418" w:header="709" w:footer="556" w:gutter="0"/>
          <w:cols w:space="708"/>
          <w:docGrid w:linePitch="360"/>
        </w:sectPr>
      </w:pPr>
    </w:p>
    <w:p w:rsidR="00606061" w:rsidRPr="009F3844" w:rsidRDefault="00A93A9F" w:rsidP="00A93A9F">
      <w:pPr>
        <w:spacing w:before="0" w:line="240" w:lineRule="auto"/>
        <w:rPr>
          <w:noProof/>
        </w:rPr>
      </w:pPr>
      <w:r w:rsidRPr="00246BBF">
        <w:rPr>
          <w:noProof/>
          <w:lang w:eastAsia="en-AU"/>
        </w:rPr>
        <w:lastRenderedPageBreak/>
        <w:drawing>
          <wp:anchor distT="0" distB="0" distL="114300" distR="114300" simplePos="0" relativeHeight="251907072" behindDoc="0" locked="0" layoutInCell="1" allowOverlap="1" wp14:anchorId="7A10B009" wp14:editId="6D3E4E44">
            <wp:simplePos x="0" y="0"/>
            <wp:positionH relativeFrom="column">
              <wp:posOffset>3272155</wp:posOffset>
            </wp:positionH>
            <wp:positionV relativeFrom="paragraph">
              <wp:posOffset>8871956</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5024" behindDoc="0" locked="0" layoutInCell="1" allowOverlap="1" wp14:anchorId="0A4D706E" wp14:editId="57DEEAD3">
            <wp:simplePos x="0" y="0"/>
            <wp:positionH relativeFrom="column">
              <wp:posOffset>1880870</wp:posOffset>
            </wp:positionH>
            <wp:positionV relativeFrom="paragraph">
              <wp:posOffset>8875024</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DF7D40">
        <w:rPr>
          <w:noProof/>
          <w:lang w:eastAsia="en-AU"/>
        </w:rPr>
        <mc:AlternateContent>
          <mc:Choice Requires="wps">
            <w:drawing>
              <wp:anchor distT="0" distB="0" distL="114300" distR="114300" simplePos="0" relativeHeight="251902976" behindDoc="0" locked="0" layoutInCell="1" allowOverlap="1" wp14:anchorId="1DE389B4" wp14:editId="3D268B31">
                <wp:simplePos x="0" y="0"/>
                <wp:positionH relativeFrom="column">
                  <wp:posOffset>304800</wp:posOffset>
                </wp:positionH>
                <wp:positionV relativeFrom="paragraph">
                  <wp:posOffset>7743190</wp:posOffset>
                </wp:positionV>
                <wp:extent cx="514350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4FAA" w:rsidRPr="006E0B9E" w:rsidRDefault="006C4FAA" w:rsidP="009F3844">
                            <w:pPr>
                              <w:jc w:val="right"/>
                              <w:rPr>
                                <w:rFonts w:ascii="Arial" w:hAnsi="Arial" w:cs="Arial"/>
                                <w:b/>
                              </w:rPr>
                            </w:pPr>
                            <w:r w:rsidRPr="006E0B9E">
                              <w:rPr>
                                <w:rFonts w:ascii="Arial" w:hAnsi="Arial" w:cs="Arial"/>
                                <w:b/>
                              </w:rPr>
                              <w:t>National Centre for Vocational Education Research</w:t>
                            </w:r>
                          </w:p>
                          <w:p w:rsidR="006C4FAA" w:rsidRPr="006E0B9E" w:rsidRDefault="006C4FAA"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6C4FAA" w:rsidRPr="006E0B9E" w:rsidRDefault="006C4FAA"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6C4FAA" w:rsidRPr="006E0B9E" w:rsidRDefault="006C4FAA"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43"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44" w:history="1">
                              <w:r w:rsidRPr="006C271D">
                                <w:rPr>
                                  <w:rStyle w:val="Hyperlink"/>
                                  <w:rFonts w:ascii="Arial" w:hAnsi="Arial" w:cs="Arial"/>
                                  <w:sz w:val="16"/>
                                  <w:szCs w:val="16"/>
                                </w:rPr>
                                <w:t>http://www.lsay.edu.au</w:t>
                              </w:r>
                            </w:hyperlink>
                            <w:r w:rsidRPr="006C271D">
                              <w:rPr>
                                <w:rFonts w:ascii="Arial" w:hAnsi="Arial" w:cs="Arial"/>
                                <w:szCs w:val="16"/>
                              </w:rPr>
                              <w:t>&gt;</w:t>
                            </w:r>
                          </w:p>
                          <w:p w:rsidR="006C4FAA" w:rsidRPr="006E0B9E" w:rsidRDefault="006C4FAA"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5"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6C4FAA" w:rsidRPr="009F3844" w:rsidRDefault="006C4FAA"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24pt;margin-top:609.7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" filled="f" stroked="f" strokeweight=".5pt">
                <v:path arrowok="t"/>
                <v:textbox>
                  <w:txbxContent>
                    <w:p w:rsidR="006C4FAA" w:rsidRPr="006E0B9E" w:rsidRDefault="006C4FAA" w:rsidP="009F3844">
                      <w:pPr>
                        <w:jc w:val="right"/>
                        <w:rPr>
                          <w:rFonts w:ascii="Arial" w:hAnsi="Arial" w:cs="Arial"/>
                          <w:b/>
                        </w:rPr>
                      </w:pPr>
                      <w:r w:rsidRPr="006E0B9E">
                        <w:rPr>
                          <w:rFonts w:ascii="Arial" w:hAnsi="Arial" w:cs="Arial"/>
                          <w:b/>
                        </w:rPr>
                        <w:t>National Centre for Vocational Education Research</w:t>
                      </w:r>
                    </w:p>
                    <w:p w:rsidR="006C4FAA" w:rsidRPr="006E0B9E" w:rsidRDefault="006C4FAA"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6C4FAA" w:rsidRPr="006E0B9E" w:rsidRDefault="006C4FAA"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6C4FAA" w:rsidRPr="006E0B9E" w:rsidRDefault="006C4FAA"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46"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47" w:history="1">
                        <w:r w:rsidRPr="006C271D">
                          <w:rPr>
                            <w:rStyle w:val="Hyperlink"/>
                            <w:rFonts w:ascii="Arial" w:hAnsi="Arial" w:cs="Arial"/>
                            <w:sz w:val="16"/>
                            <w:szCs w:val="16"/>
                          </w:rPr>
                          <w:t>http://www.lsay.edu.au</w:t>
                        </w:r>
                      </w:hyperlink>
                      <w:r w:rsidRPr="006C271D">
                        <w:rPr>
                          <w:rFonts w:ascii="Arial" w:hAnsi="Arial" w:cs="Arial"/>
                          <w:szCs w:val="16"/>
                        </w:rPr>
                        <w:t>&gt;</w:t>
                      </w:r>
                    </w:p>
                    <w:p w:rsidR="006C4FAA" w:rsidRPr="006E0B9E" w:rsidRDefault="006C4FAA"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8"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6C4FAA" w:rsidRPr="009F3844" w:rsidRDefault="006C4FAA" w:rsidP="009F3844">
                      <w:pPr>
                        <w:rPr>
                          <w:rFonts w:ascii="Arial" w:hAnsi="Arial" w:cs="Arial"/>
                          <w:sz w:val="16"/>
                          <w:szCs w:val="16"/>
                        </w:rPr>
                      </w:pPr>
                    </w:p>
                  </w:txbxContent>
                </v:textbox>
              </v:shape>
            </w:pict>
          </mc:Fallback>
        </mc:AlternateContent>
      </w:r>
      <w:r w:rsidR="009F3844" w:rsidRPr="009F3844">
        <w:rPr>
          <w:noProof/>
          <w:lang w:eastAsia="en-AU"/>
        </w:rPr>
        <w:drawing>
          <wp:anchor distT="0" distB="0" distL="114300" distR="114300" simplePos="0" relativeHeight="251900928" behindDoc="0" locked="0" layoutInCell="1" allowOverlap="1" wp14:anchorId="0AB6B79D" wp14:editId="1EAEA93A">
            <wp:simplePos x="0" y="0"/>
            <wp:positionH relativeFrom="column">
              <wp:posOffset>3099435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sidR="009F3844" w:rsidRPr="009F3844">
        <w:rPr>
          <w:noProof/>
          <w:lang w:eastAsia="en-AU"/>
        </w:rPr>
        <w:drawing>
          <wp:anchor distT="0" distB="0" distL="114300" distR="114300" simplePos="0" relativeHeight="251901952" behindDoc="0" locked="0" layoutInCell="1" allowOverlap="1" wp14:anchorId="2D9EC979" wp14:editId="3FA3F1A9">
            <wp:simplePos x="0" y="0"/>
            <wp:positionH relativeFrom="column">
              <wp:posOffset>-1780540</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p>
    <w:sectPr w:rsidR="00606061" w:rsidRPr="009F3844" w:rsidSect="009F3844">
      <w:footerReference w:type="even" r:id="rId51"/>
      <w:footerReference w:type="default" r:id="rId52"/>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FAA" w:rsidRDefault="006C4FAA">
      <w:r>
        <w:separator/>
      </w:r>
    </w:p>
    <w:p w:rsidR="006C4FAA" w:rsidRDefault="006C4FAA"/>
  </w:endnote>
  <w:endnote w:type="continuationSeparator" w:id="0">
    <w:p w:rsidR="006C4FAA" w:rsidRDefault="006C4FAA">
      <w:r>
        <w:continuationSeparator/>
      </w:r>
    </w:p>
    <w:p w:rsidR="006C4FAA" w:rsidRDefault="006C4F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old">
    <w:altName w:val="Arial"/>
    <w:panose1 w:val="020B0704020202020204"/>
    <w:charset w:val="00"/>
    <w:family w:val="roman"/>
    <w:notTrueType/>
    <w:pitch w:val="default"/>
  </w:font>
  <w:font w:name="Avant Garde">
    <w:altName w:val="Century Gothic"/>
    <w:charset w:val="00"/>
    <w:family w:val="swiss"/>
    <w:pitch w:val="variable"/>
    <w:sig w:usb0="00007A87" w:usb1="80000000" w:usb2="00000008" w:usb3="00000000" w:csb0="000000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FAA" w:rsidRPr="00C83D73" w:rsidRDefault="006C4FAA" w:rsidP="00AD4D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FAA" w:rsidRPr="0077362B" w:rsidRDefault="006C4FAA" w:rsidP="00FF5931">
    <w:pPr>
      <w:pStyle w:val="Footer"/>
      <w:tabs>
        <w:tab w:val="right" w:pos="8789"/>
      </w:tabs>
      <w:rPr>
        <w:b w:val="0"/>
      </w:rPr>
    </w:pPr>
    <w:r>
      <w:fldChar w:fldCharType="begin"/>
    </w:r>
    <w:r>
      <w:instrText xml:space="preserve"> PAGE </w:instrText>
    </w:r>
    <w:r>
      <w:fldChar w:fldCharType="separate"/>
    </w:r>
    <w:r w:rsidR="005332B0">
      <w:rPr>
        <w:noProof/>
      </w:rPr>
      <w:t>38</w:t>
    </w:r>
    <w:r>
      <w:rPr>
        <w:noProof/>
      </w:rPr>
      <w:fldChar w:fldCharType="end"/>
    </w:r>
    <w:r w:rsidRPr="0077362B">
      <w:tab/>
      <w:t>Costs and benefits of education and training</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FAA" w:rsidRPr="0077362B" w:rsidRDefault="006C4FAA" w:rsidP="0077362B">
    <w:pPr>
      <w:pStyle w:val="Footer"/>
      <w:jc w:val="center"/>
    </w:pPr>
    <w:r>
      <w:t>NCVER</w:t>
    </w:r>
    <w:r>
      <w:tab/>
    </w:r>
    <w:sdt>
      <w:sdtPr>
        <w:id w:val="10162022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332B0">
          <w:rPr>
            <w:noProof/>
          </w:rPr>
          <w:t>39</w:t>
        </w:r>
        <w:r>
          <w:rPr>
            <w:noProof/>
          </w:rPr>
          <w:fldChar w:fldCharType="end"/>
        </w:r>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FAA" w:rsidRPr="009F3844" w:rsidRDefault="006C4FAA" w:rsidP="009F384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FAA" w:rsidRPr="009F3844" w:rsidRDefault="006C4FAA" w:rsidP="009F38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FAA" w:rsidRPr="00C83D73" w:rsidRDefault="006C4FAA"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FAA" w:rsidRPr="004B031A" w:rsidRDefault="006C4FAA" w:rsidP="004B03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FAA" w:rsidRPr="00214ED0" w:rsidRDefault="006C4FAA" w:rsidP="00AD4D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FAA" w:rsidRPr="00606061" w:rsidRDefault="006C4FAA" w:rsidP="008363C2">
    <w:pPr>
      <w:pStyle w:val="Footer"/>
      <w:tabs>
        <w:tab w:val="clear" w:pos="7655"/>
        <w:tab w:val="right" w:pos="426"/>
        <w:tab w:val="right" w:pos="8789"/>
      </w:tabs>
      <w:ind w:left="-284"/>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5332B0">
      <w:rPr>
        <w:noProof/>
        <w:color w:val="000000" w:themeColor="text1"/>
      </w:rPr>
      <w:t>30</w:t>
    </w:r>
    <w:r w:rsidRPr="00606061">
      <w:rPr>
        <w:b w:val="0"/>
        <w:color w:val="000000" w:themeColor="text1"/>
      </w:rPr>
      <w:fldChar w:fldCharType="end"/>
    </w:r>
    <w:r>
      <w:rPr>
        <w:b w:val="0"/>
        <w:color w:val="000000" w:themeColor="text1"/>
      </w:rPr>
      <w:tab/>
    </w:r>
    <w:r>
      <w:rPr>
        <w:color w:val="000000" w:themeColor="text1"/>
      </w:rPr>
      <w:tab/>
    </w:r>
    <w:r w:rsidRPr="001F1E3A">
      <w:rPr>
        <w:color w:val="000000" w:themeColor="text1"/>
      </w:rPr>
      <w:t>Costs and benefits of education and training for the economy, business and individuals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FAA" w:rsidRPr="00513938" w:rsidRDefault="006C4FAA" w:rsidP="000852D3">
    <w:pPr>
      <w:pStyle w:val="Footer"/>
      <w:tabs>
        <w:tab w:val="clear" w:pos="7655"/>
        <w:tab w:val="right" w:pos="6804"/>
        <w:tab w:val="left" w:pos="8647"/>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5332B0">
      <w:rPr>
        <w:rStyle w:val="PageNumber"/>
        <w:rFonts w:ascii="Arial" w:hAnsi="Arial"/>
        <w:noProof/>
        <w:color w:val="000000" w:themeColor="text1"/>
        <w:sz w:val="17"/>
      </w:rPr>
      <w:t>5</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FAA" w:rsidRPr="0077362B" w:rsidRDefault="006C4FAA" w:rsidP="005D2DB8">
    <w:pPr>
      <w:pStyle w:val="Footer"/>
    </w:pPr>
    <w:r>
      <w:t>NCVER</w:t>
    </w:r>
    <w:r>
      <w:tab/>
    </w:r>
    <w:sdt>
      <w:sdtPr>
        <w:id w:val="-188924922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332B0">
          <w:rPr>
            <w:noProof/>
          </w:rPr>
          <w:t>31</w:t>
        </w:r>
        <w:r>
          <w:rPr>
            <w:noProof/>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FAA" w:rsidRPr="0077362B" w:rsidRDefault="006C4FAA" w:rsidP="0077362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FAA" w:rsidRPr="0077362B" w:rsidRDefault="006C4FAA" w:rsidP="007736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FAA" w:rsidRDefault="006C4FAA">
      <w:r>
        <w:separator/>
      </w:r>
    </w:p>
    <w:p w:rsidR="006C4FAA" w:rsidRDefault="006C4FAA"/>
  </w:footnote>
  <w:footnote w:type="continuationSeparator" w:id="0">
    <w:p w:rsidR="006C4FAA" w:rsidRDefault="006C4FAA">
      <w:r>
        <w:continuationSeparator/>
      </w:r>
    </w:p>
    <w:p w:rsidR="006C4FAA" w:rsidRDefault="006C4FAA"/>
  </w:footnote>
  <w:footnote w:id="1">
    <w:p w:rsidR="006C4FAA" w:rsidRDefault="006C4FAA">
      <w:pPr>
        <w:pStyle w:val="FootnoteText"/>
      </w:pPr>
      <w:r w:rsidRPr="00B36FEE">
        <w:rPr>
          <w:rStyle w:val="FootnoteReference"/>
          <w:vertAlign w:val="baseline"/>
        </w:rPr>
        <w:footnoteRef/>
      </w:r>
      <w:r w:rsidRPr="00B36FEE">
        <w:t xml:space="preserve"> </w:t>
      </w:r>
      <w:r>
        <w:t>Definitions are provided in appendix B.</w:t>
      </w:r>
    </w:p>
  </w:footnote>
  <w:footnote w:id="2">
    <w:p w:rsidR="006C4FAA" w:rsidRDefault="006C4FAA" w:rsidP="008C609B">
      <w:pPr>
        <w:pStyle w:val="FootnoteText"/>
      </w:pPr>
      <w:r w:rsidRPr="00704A9D">
        <w:rPr>
          <w:rStyle w:val="FootnoteReference"/>
          <w:vertAlign w:val="baseline"/>
        </w:rPr>
        <w:footnoteRef/>
      </w:r>
      <w:r w:rsidRPr="00704A9D">
        <w:t xml:space="preserve"> </w:t>
      </w:r>
      <w:r>
        <w:t>A table detailing the recent research estimating the private return to VET is provided in appendix A.</w:t>
      </w:r>
    </w:p>
  </w:footnote>
  <w:footnote w:id="3">
    <w:p w:rsidR="006C4FAA" w:rsidRPr="00F347B0" w:rsidRDefault="006C4FAA" w:rsidP="00F347B0">
      <w:pPr>
        <w:pStyle w:val="FootnoteText"/>
      </w:pPr>
      <w:r w:rsidRPr="00F347B0">
        <w:rPr>
          <w:rStyle w:val="FootnoteReference"/>
          <w:vertAlign w:val="baseline"/>
        </w:rPr>
        <w:footnoteRef/>
      </w:r>
      <w:r w:rsidRPr="00F347B0">
        <w:t xml:space="preserve"> As described in Lee and </w:t>
      </w:r>
      <w:proofErr w:type="spellStart"/>
      <w:r w:rsidRPr="00F347B0">
        <w:t>Coelli</w:t>
      </w:r>
      <w:proofErr w:type="spellEnd"/>
      <w:r w:rsidRPr="00F347B0">
        <w:t xml:space="preserve">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FAA" w:rsidRDefault="006C4FAA" w:rsidP="004E1A1B">
    <w:pPr>
      <w:tabs>
        <w:tab w:val="left" w:pos="5972"/>
      </w:tabs>
    </w:pPr>
    <w:r w:rsidRPr="00214ED0">
      <w:rPr>
        <w:noProof/>
        <w:lang w:eastAsia="en-AU"/>
      </w:rPr>
      <w:drawing>
        <wp:anchor distT="0" distB="0" distL="114300" distR="114300" simplePos="0" relativeHeight="251659264" behindDoc="1" locked="0" layoutInCell="1" allowOverlap="1" wp14:anchorId="2F644425" wp14:editId="34971469">
          <wp:simplePos x="0" y="0"/>
          <wp:positionH relativeFrom="column">
            <wp:posOffset>34925</wp:posOffset>
          </wp:positionH>
          <wp:positionV relativeFrom="paragraph">
            <wp:posOffset>8621</wp:posOffset>
          </wp:positionV>
          <wp:extent cx="5930153" cy="101167"/>
          <wp:effectExtent l="0" t="0" r="0" b="0"/>
          <wp:wrapNone/>
          <wp:docPr id="18" name="Picture 18"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FAA" w:rsidRPr="00D66D9A" w:rsidRDefault="006C4FAA"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0AC147B8"/>
    <w:multiLevelType w:val="hybridMultilevel"/>
    <w:tmpl w:val="879C0EC6"/>
    <w:lvl w:ilvl="0" w:tplc="F4B2DC8C">
      <w:start w:val="1"/>
      <w:numFmt w:val="bullet"/>
      <w:lvlText w:val=""/>
      <w:lvlJc w:val="left"/>
      <w:pPr>
        <w:ind w:left="113" w:hanging="113"/>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2">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23A4D8F"/>
    <w:multiLevelType w:val="hybridMultilevel"/>
    <w:tmpl w:val="4A6C81C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7994887"/>
    <w:multiLevelType w:val="hybridMultilevel"/>
    <w:tmpl w:val="1066801C"/>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318C7CF0"/>
    <w:multiLevelType w:val="hybridMultilevel"/>
    <w:tmpl w:val="43268B5E"/>
    <w:lvl w:ilvl="0" w:tplc="6F662538">
      <w:start w:val="1"/>
      <w:numFmt w:val="bullet"/>
      <w:lvlText w:val=""/>
      <w:lvlJc w:val="left"/>
      <w:pPr>
        <w:ind w:left="113" w:hanging="113"/>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576202FF"/>
    <w:multiLevelType w:val="hybridMultilevel"/>
    <w:tmpl w:val="7C486BF6"/>
    <w:lvl w:ilvl="0" w:tplc="9C723480">
      <w:start w:val="1"/>
      <w:numFmt w:val="bullet"/>
      <w:lvlText w:val=""/>
      <w:lvlJc w:val="left"/>
      <w:pPr>
        <w:ind w:left="113" w:hanging="113"/>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nsid w:val="5F4F185D"/>
    <w:multiLevelType w:val="hybridMultilevel"/>
    <w:tmpl w:val="BD5C2CC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5">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74361721"/>
    <w:multiLevelType w:val="hybridMultilevel"/>
    <w:tmpl w:val="6DBE886C"/>
    <w:lvl w:ilvl="0" w:tplc="6BDE95A8">
      <w:start w:val="1"/>
      <w:numFmt w:val="bullet"/>
      <w:lvlText w:val=""/>
      <w:lvlJc w:val="left"/>
      <w:pPr>
        <w:ind w:left="113" w:hanging="11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60A3C72"/>
    <w:multiLevelType w:val="hybridMultilevel"/>
    <w:tmpl w:val="404E466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76EF0C2E"/>
    <w:multiLevelType w:val="hybridMultilevel"/>
    <w:tmpl w:val="727C617C"/>
    <w:lvl w:ilvl="0" w:tplc="99C83130">
      <w:start w:val="1"/>
      <w:numFmt w:val="bullet"/>
      <w:suff w:val="space"/>
      <w:lvlText w:val=""/>
      <w:lvlJc w:val="left"/>
      <w:pPr>
        <w:ind w:left="113" w:hanging="113"/>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77B532B9"/>
    <w:multiLevelType w:val="hybridMultilevel"/>
    <w:tmpl w:val="40E2938C"/>
    <w:lvl w:ilvl="0" w:tplc="44E80CDC">
      <w:start w:val="1"/>
      <w:numFmt w:val="bullet"/>
      <w:lvlText w:val=""/>
      <w:lvlJc w:val="left"/>
      <w:pPr>
        <w:ind w:left="113" w:hanging="113"/>
      </w:pPr>
      <w:rPr>
        <w:rFonts w:ascii="Symbol" w:hAnsi="Symbol" w:hint="default"/>
      </w:rPr>
    </w:lvl>
    <w:lvl w:ilvl="1" w:tplc="17FEF3EC">
      <w:start w:val="1"/>
      <w:numFmt w:val="bullet"/>
      <w:suff w:val="nothing"/>
      <w:lvlText w:val="o"/>
      <w:lvlJc w:val="left"/>
      <w:pPr>
        <w:ind w:left="113" w:firstLine="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77FA0E4F"/>
    <w:multiLevelType w:val="hybridMultilevel"/>
    <w:tmpl w:val="DDFA50F2"/>
    <w:lvl w:ilvl="0" w:tplc="6BDE95A8">
      <w:start w:val="1"/>
      <w:numFmt w:val="bullet"/>
      <w:lvlText w:val=""/>
      <w:lvlJc w:val="left"/>
      <w:pPr>
        <w:ind w:left="113" w:hanging="113"/>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7C1501F0"/>
    <w:multiLevelType w:val="hybridMultilevel"/>
    <w:tmpl w:val="4C0A8E48"/>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7F2160A6"/>
    <w:multiLevelType w:val="hybridMultilevel"/>
    <w:tmpl w:val="3AFAF14C"/>
    <w:lvl w:ilvl="0" w:tplc="6F662538">
      <w:start w:val="1"/>
      <w:numFmt w:val="bullet"/>
      <w:lvlText w:val=""/>
      <w:lvlJc w:val="left"/>
      <w:pPr>
        <w:ind w:left="113" w:hanging="11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FC44F50"/>
    <w:multiLevelType w:val="hybridMultilevel"/>
    <w:tmpl w:val="3A007D96"/>
    <w:lvl w:ilvl="0" w:tplc="D29417FE">
      <w:start w:val="1"/>
      <w:numFmt w:val="bullet"/>
      <w:lvlText w:val=""/>
      <w:lvlJc w:val="left"/>
      <w:pPr>
        <w:ind w:left="113" w:hanging="113"/>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25"/>
  </w:num>
  <w:num w:numId="3">
    <w:abstractNumId w:val="22"/>
  </w:num>
  <w:num w:numId="4">
    <w:abstractNumId w:val="23"/>
  </w:num>
  <w:num w:numId="5">
    <w:abstractNumId w:val="12"/>
  </w:num>
  <w:num w:numId="6">
    <w:abstractNumId w:val="26"/>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17"/>
  </w:num>
  <w:num w:numId="10">
    <w:abstractNumId w:val="1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6"/>
  </w:num>
  <w:num w:numId="21">
    <w:abstractNumId w:val="11"/>
  </w:num>
  <w:num w:numId="22">
    <w:abstractNumId w:val="31"/>
  </w:num>
  <w:num w:numId="23">
    <w:abstractNumId w:val="27"/>
  </w:num>
  <w:num w:numId="24">
    <w:abstractNumId w:val="18"/>
  </w:num>
  <w:num w:numId="25">
    <w:abstractNumId w:val="30"/>
  </w:num>
  <w:num w:numId="26">
    <w:abstractNumId w:val="15"/>
  </w:num>
  <w:num w:numId="27">
    <w:abstractNumId w:val="33"/>
  </w:num>
  <w:num w:numId="28">
    <w:abstractNumId w:val="14"/>
  </w:num>
  <w:num w:numId="29">
    <w:abstractNumId w:val="34"/>
  </w:num>
  <w:num w:numId="30">
    <w:abstractNumId w:val="32"/>
  </w:num>
  <w:num w:numId="31">
    <w:abstractNumId w:val="10"/>
  </w:num>
  <w:num w:numId="32">
    <w:abstractNumId w:val="29"/>
  </w:num>
  <w:num w:numId="33">
    <w:abstractNumId w:val="21"/>
  </w:num>
  <w:num w:numId="34">
    <w:abstractNumId w:val="13"/>
  </w:num>
  <w:num w:numId="35">
    <w:abstractNumId w:val="2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152577">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413"/>
    <w:rsid w:val="000062EE"/>
    <w:rsid w:val="00010485"/>
    <w:rsid w:val="000108B2"/>
    <w:rsid w:val="00010B38"/>
    <w:rsid w:val="00012500"/>
    <w:rsid w:val="00012B96"/>
    <w:rsid w:val="000138F5"/>
    <w:rsid w:val="00022290"/>
    <w:rsid w:val="00022C28"/>
    <w:rsid w:val="0002340E"/>
    <w:rsid w:val="00024BAE"/>
    <w:rsid w:val="00026A78"/>
    <w:rsid w:val="00026EE1"/>
    <w:rsid w:val="0003224D"/>
    <w:rsid w:val="00034975"/>
    <w:rsid w:val="00034AD9"/>
    <w:rsid w:val="000360FD"/>
    <w:rsid w:val="000435A6"/>
    <w:rsid w:val="00045E77"/>
    <w:rsid w:val="000464F1"/>
    <w:rsid w:val="0004657F"/>
    <w:rsid w:val="00046EC5"/>
    <w:rsid w:val="000533F9"/>
    <w:rsid w:val="0005667D"/>
    <w:rsid w:val="00057529"/>
    <w:rsid w:val="00060D11"/>
    <w:rsid w:val="0006125F"/>
    <w:rsid w:val="000656A6"/>
    <w:rsid w:val="00066EAB"/>
    <w:rsid w:val="00066F1E"/>
    <w:rsid w:val="00067EAE"/>
    <w:rsid w:val="000739B7"/>
    <w:rsid w:val="00074BD4"/>
    <w:rsid w:val="000761CE"/>
    <w:rsid w:val="00076E32"/>
    <w:rsid w:val="00082FA3"/>
    <w:rsid w:val="00083C29"/>
    <w:rsid w:val="000852D3"/>
    <w:rsid w:val="00085DA6"/>
    <w:rsid w:val="0008726B"/>
    <w:rsid w:val="00092A2E"/>
    <w:rsid w:val="000939E6"/>
    <w:rsid w:val="000A04BC"/>
    <w:rsid w:val="000A1607"/>
    <w:rsid w:val="000A1A90"/>
    <w:rsid w:val="000A4472"/>
    <w:rsid w:val="000A6229"/>
    <w:rsid w:val="000A6A74"/>
    <w:rsid w:val="000A7D90"/>
    <w:rsid w:val="000B00B7"/>
    <w:rsid w:val="000B156C"/>
    <w:rsid w:val="000C1BF9"/>
    <w:rsid w:val="000C30BA"/>
    <w:rsid w:val="000C4EC5"/>
    <w:rsid w:val="000D07B9"/>
    <w:rsid w:val="000D1083"/>
    <w:rsid w:val="000D439B"/>
    <w:rsid w:val="000D675B"/>
    <w:rsid w:val="000D7EF9"/>
    <w:rsid w:val="000E097E"/>
    <w:rsid w:val="000E7221"/>
    <w:rsid w:val="000E7888"/>
    <w:rsid w:val="000F015F"/>
    <w:rsid w:val="000F2260"/>
    <w:rsid w:val="000F48E4"/>
    <w:rsid w:val="000F5C33"/>
    <w:rsid w:val="000F6ABF"/>
    <w:rsid w:val="0010129B"/>
    <w:rsid w:val="00101C62"/>
    <w:rsid w:val="00106878"/>
    <w:rsid w:val="0010761A"/>
    <w:rsid w:val="00112672"/>
    <w:rsid w:val="00113805"/>
    <w:rsid w:val="00120603"/>
    <w:rsid w:val="001209BE"/>
    <w:rsid w:val="00123B5C"/>
    <w:rsid w:val="00124E32"/>
    <w:rsid w:val="00127CAF"/>
    <w:rsid w:val="00131C09"/>
    <w:rsid w:val="00131EFC"/>
    <w:rsid w:val="00134D4F"/>
    <w:rsid w:val="00134DDF"/>
    <w:rsid w:val="00134DF5"/>
    <w:rsid w:val="00135C75"/>
    <w:rsid w:val="00140100"/>
    <w:rsid w:val="001450E8"/>
    <w:rsid w:val="00146413"/>
    <w:rsid w:val="001467E4"/>
    <w:rsid w:val="00150874"/>
    <w:rsid w:val="001509F3"/>
    <w:rsid w:val="00151ED1"/>
    <w:rsid w:val="00156177"/>
    <w:rsid w:val="00156195"/>
    <w:rsid w:val="001602B1"/>
    <w:rsid w:val="00161D7D"/>
    <w:rsid w:val="001622F3"/>
    <w:rsid w:val="00163D89"/>
    <w:rsid w:val="001647B6"/>
    <w:rsid w:val="00164DAE"/>
    <w:rsid w:val="00164DE9"/>
    <w:rsid w:val="00165910"/>
    <w:rsid w:val="00166F12"/>
    <w:rsid w:val="00172AE0"/>
    <w:rsid w:val="0017367E"/>
    <w:rsid w:val="0017648C"/>
    <w:rsid w:val="00182AE5"/>
    <w:rsid w:val="00182AEA"/>
    <w:rsid w:val="00187BF6"/>
    <w:rsid w:val="0019287F"/>
    <w:rsid w:val="001934C2"/>
    <w:rsid w:val="001A2DFE"/>
    <w:rsid w:val="001A56D1"/>
    <w:rsid w:val="001A7A95"/>
    <w:rsid w:val="001B0B2E"/>
    <w:rsid w:val="001B3855"/>
    <w:rsid w:val="001B43CF"/>
    <w:rsid w:val="001B5C59"/>
    <w:rsid w:val="001B6806"/>
    <w:rsid w:val="001C004A"/>
    <w:rsid w:val="001C0408"/>
    <w:rsid w:val="001C1506"/>
    <w:rsid w:val="001D0961"/>
    <w:rsid w:val="001D18CD"/>
    <w:rsid w:val="001D46E9"/>
    <w:rsid w:val="001D593A"/>
    <w:rsid w:val="001E0103"/>
    <w:rsid w:val="001E7E4A"/>
    <w:rsid w:val="001F1E3A"/>
    <w:rsid w:val="001F2A0B"/>
    <w:rsid w:val="001F3020"/>
    <w:rsid w:val="001F3740"/>
    <w:rsid w:val="001F7D84"/>
    <w:rsid w:val="0020316B"/>
    <w:rsid w:val="002047E3"/>
    <w:rsid w:val="00205654"/>
    <w:rsid w:val="00207BB4"/>
    <w:rsid w:val="00210ABC"/>
    <w:rsid w:val="002117BF"/>
    <w:rsid w:val="00211950"/>
    <w:rsid w:val="002123D0"/>
    <w:rsid w:val="002138BB"/>
    <w:rsid w:val="00214ED0"/>
    <w:rsid w:val="00215140"/>
    <w:rsid w:val="002172DE"/>
    <w:rsid w:val="002207ED"/>
    <w:rsid w:val="00220A0A"/>
    <w:rsid w:val="00224127"/>
    <w:rsid w:val="002277A9"/>
    <w:rsid w:val="00227C76"/>
    <w:rsid w:val="00233BFA"/>
    <w:rsid w:val="00234ABD"/>
    <w:rsid w:val="0024223E"/>
    <w:rsid w:val="0024319E"/>
    <w:rsid w:val="00250A9E"/>
    <w:rsid w:val="00251024"/>
    <w:rsid w:val="002577DC"/>
    <w:rsid w:val="00262B49"/>
    <w:rsid w:val="00263B26"/>
    <w:rsid w:val="00267FE2"/>
    <w:rsid w:val="00271029"/>
    <w:rsid w:val="00271267"/>
    <w:rsid w:val="00275043"/>
    <w:rsid w:val="00277FA0"/>
    <w:rsid w:val="00280472"/>
    <w:rsid w:val="0028464B"/>
    <w:rsid w:val="00284FCB"/>
    <w:rsid w:val="002936E4"/>
    <w:rsid w:val="002947D3"/>
    <w:rsid w:val="00294CC5"/>
    <w:rsid w:val="002A1B1A"/>
    <w:rsid w:val="002A5565"/>
    <w:rsid w:val="002B1648"/>
    <w:rsid w:val="002B2011"/>
    <w:rsid w:val="002B486B"/>
    <w:rsid w:val="002B62CD"/>
    <w:rsid w:val="002B7DC9"/>
    <w:rsid w:val="002C61C4"/>
    <w:rsid w:val="002C630F"/>
    <w:rsid w:val="002C766F"/>
    <w:rsid w:val="002C767E"/>
    <w:rsid w:val="002C7F4F"/>
    <w:rsid w:val="002D1235"/>
    <w:rsid w:val="002D146F"/>
    <w:rsid w:val="002D3B98"/>
    <w:rsid w:val="002D61F7"/>
    <w:rsid w:val="002E196B"/>
    <w:rsid w:val="002E1F5B"/>
    <w:rsid w:val="002E30E0"/>
    <w:rsid w:val="002E501E"/>
    <w:rsid w:val="002E61A4"/>
    <w:rsid w:val="002E7C30"/>
    <w:rsid w:val="002E7E18"/>
    <w:rsid w:val="002F24F2"/>
    <w:rsid w:val="002F26AA"/>
    <w:rsid w:val="002F2784"/>
    <w:rsid w:val="002F3167"/>
    <w:rsid w:val="002F4CC4"/>
    <w:rsid w:val="003028F7"/>
    <w:rsid w:val="00311380"/>
    <w:rsid w:val="00314DB7"/>
    <w:rsid w:val="003216CD"/>
    <w:rsid w:val="003236AE"/>
    <w:rsid w:val="00323C21"/>
    <w:rsid w:val="00324917"/>
    <w:rsid w:val="0033376E"/>
    <w:rsid w:val="003351D9"/>
    <w:rsid w:val="003356D7"/>
    <w:rsid w:val="003364D3"/>
    <w:rsid w:val="0034004F"/>
    <w:rsid w:val="0034035E"/>
    <w:rsid w:val="00343A0F"/>
    <w:rsid w:val="00352490"/>
    <w:rsid w:val="00360FAD"/>
    <w:rsid w:val="0036101C"/>
    <w:rsid w:val="00364933"/>
    <w:rsid w:val="00366E4E"/>
    <w:rsid w:val="0037046A"/>
    <w:rsid w:val="003714D4"/>
    <w:rsid w:val="00373483"/>
    <w:rsid w:val="00373847"/>
    <w:rsid w:val="003738CE"/>
    <w:rsid w:val="0037418C"/>
    <w:rsid w:val="00380894"/>
    <w:rsid w:val="003813E4"/>
    <w:rsid w:val="00382D33"/>
    <w:rsid w:val="00383100"/>
    <w:rsid w:val="00384B2F"/>
    <w:rsid w:val="00385ECD"/>
    <w:rsid w:val="003876BB"/>
    <w:rsid w:val="00387AF4"/>
    <w:rsid w:val="0039263D"/>
    <w:rsid w:val="003947CA"/>
    <w:rsid w:val="0039481D"/>
    <w:rsid w:val="00395440"/>
    <w:rsid w:val="00395447"/>
    <w:rsid w:val="00395EA7"/>
    <w:rsid w:val="003A3C20"/>
    <w:rsid w:val="003A5411"/>
    <w:rsid w:val="003A5680"/>
    <w:rsid w:val="003B0363"/>
    <w:rsid w:val="003B1355"/>
    <w:rsid w:val="003B16DA"/>
    <w:rsid w:val="003B4468"/>
    <w:rsid w:val="003B483E"/>
    <w:rsid w:val="003B670B"/>
    <w:rsid w:val="003C2DE6"/>
    <w:rsid w:val="003D14BA"/>
    <w:rsid w:val="003D165D"/>
    <w:rsid w:val="003D1A1D"/>
    <w:rsid w:val="003D339C"/>
    <w:rsid w:val="003D389B"/>
    <w:rsid w:val="003D4B3E"/>
    <w:rsid w:val="003E67CB"/>
    <w:rsid w:val="003F0A1B"/>
    <w:rsid w:val="003F2A1A"/>
    <w:rsid w:val="003F35BB"/>
    <w:rsid w:val="003F5B20"/>
    <w:rsid w:val="004035FE"/>
    <w:rsid w:val="00406BB7"/>
    <w:rsid w:val="004070C3"/>
    <w:rsid w:val="0040720C"/>
    <w:rsid w:val="00424885"/>
    <w:rsid w:val="00426A78"/>
    <w:rsid w:val="004302FC"/>
    <w:rsid w:val="00430892"/>
    <w:rsid w:val="00432394"/>
    <w:rsid w:val="00432F30"/>
    <w:rsid w:val="004347B9"/>
    <w:rsid w:val="004461AA"/>
    <w:rsid w:val="00446BEA"/>
    <w:rsid w:val="00447EF5"/>
    <w:rsid w:val="00450AD2"/>
    <w:rsid w:val="004513A5"/>
    <w:rsid w:val="00452372"/>
    <w:rsid w:val="0045603A"/>
    <w:rsid w:val="00456222"/>
    <w:rsid w:val="00457645"/>
    <w:rsid w:val="00463C89"/>
    <w:rsid w:val="00467955"/>
    <w:rsid w:val="004711FD"/>
    <w:rsid w:val="0047224C"/>
    <w:rsid w:val="0047335D"/>
    <w:rsid w:val="00473D15"/>
    <w:rsid w:val="00475754"/>
    <w:rsid w:val="00485248"/>
    <w:rsid w:val="0048552A"/>
    <w:rsid w:val="0049204C"/>
    <w:rsid w:val="00495003"/>
    <w:rsid w:val="00496444"/>
    <w:rsid w:val="004A2720"/>
    <w:rsid w:val="004A4294"/>
    <w:rsid w:val="004A60ED"/>
    <w:rsid w:val="004B031A"/>
    <w:rsid w:val="004B190D"/>
    <w:rsid w:val="004B5E86"/>
    <w:rsid w:val="004C0405"/>
    <w:rsid w:val="004C1A1A"/>
    <w:rsid w:val="004C630C"/>
    <w:rsid w:val="004C68DD"/>
    <w:rsid w:val="004C6ADC"/>
    <w:rsid w:val="004D1EBD"/>
    <w:rsid w:val="004D2093"/>
    <w:rsid w:val="004D32D4"/>
    <w:rsid w:val="004D56AD"/>
    <w:rsid w:val="004E04FB"/>
    <w:rsid w:val="004E1A1B"/>
    <w:rsid w:val="004E255F"/>
    <w:rsid w:val="004E35E7"/>
    <w:rsid w:val="004E5AC1"/>
    <w:rsid w:val="004E5E08"/>
    <w:rsid w:val="004E6BBD"/>
    <w:rsid w:val="004E7227"/>
    <w:rsid w:val="004E7902"/>
    <w:rsid w:val="004E7AED"/>
    <w:rsid w:val="004F063C"/>
    <w:rsid w:val="004F0B76"/>
    <w:rsid w:val="004F14FF"/>
    <w:rsid w:val="004F4398"/>
    <w:rsid w:val="004F5EB1"/>
    <w:rsid w:val="004F66CE"/>
    <w:rsid w:val="00513938"/>
    <w:rsid w:val="00513E91"/>
    <w:rsid w:val="00514F13"/>
    <w:rsid w:val="005159FE"/>
    <w:rsid w:val="00517E43"/>
    <w:rsid w:val="0052177E"/>
    <w:rsid w:val="005219CF"/>
    <w:rsid w:val="0052276C"/>
    <w:rsid w:val="005274D6"/>
    <w:rsid w:val="00527CBC"/>
    <w:rsid w:val="00530D24"/>
    <w:rsid w:val="005332B0"/>
    <w:rsid w:val="0053394A"/>
    <w:rsid w:val="00534A21"/>
    <w:rsid w:val="005378DA"/>
    <w:rsid w:val="00543BFF"/>
    <w:rsid w:val="0054748C"/>
    <w:rsid w:val="00550A7F"/>
    <w:rsid w:val="00553255"/>
    <w:rsid w:val="00556B47"/>
    <w:rsid w:val="00556CDB"/>
    <w:rsid w:val="00557350"/>
    <w:rsid w:val="00564348"/>
    <w:rsid w:val="005646E4"/>
    <w:rsid w:val="00565256"/>
    <w:rsid w:val="005674AD"/>
    <w:rsid w:val="00570758"/>
    <w:rsid w:val="00572181"/>
    <w:rsid w:val="005728AB"/>
    <w:rsid w:val="005738D6"/>
    <w:rsid w:val="005773DB"/>
    <w:rsid w:val="00581A42"/>
    <w:rsid w:val="00581F49"/>
    <w:rsid w:val="005877BF"/>
    <w:rsid w:val="00590B22"/>
    <w:rsid w:val="00591D38"/>
    <w:rsid w:val="00591E2A"/>
    <w:rsid w:val="005935DF"/>
    <w:rsid w:val="005955B2"/>
    <w:rsid w:val="005A6F47"/>
    <w:rsid w:val="005B0132"/>
    <w:rsid w:val="005B05A6"/>
    <w:rsid w:val="005B0748"/>
    <w:rsid w:val="005B113E"/>
    <w:rsid w:val="005B1B25"/>
    <w:rsid w:val="005B5647"/>
    <w:rsid w:val="005B5F12"/>
    <w:rsid w:val="005C277E"/>
    <w:rsid w:val="005C2A62"/>
    <w:rsid w:val="005C50F8"/>
    <w:rsid w:val="005C7F45"/>
    <w:rsid w:val="005D2DB8"/>
    <w:rsid w:val="005D364A"/>
    <w:rsid w:val="005D491C"/>
    <w:rsid w:val="005D588E"/>
    <w:rsid w:val="005D63CE"/>
    <w:rsid w:val="005D755F"/>
    <w:rsid w:val="005E3373"/>
    <w:rsid w:val="005E46E9"/>
    <w:rsid w:val="005E46FC"/>
    <w:rsid w:val="005E4764"/>
    <w:rsid w:val="005E4BB1"/>
    <w:rsid w:val="005E70D9"/>
    <w:rsid w:val="005E715A"/>
    <w:rsid w:val="005F102E"/>
    <w:rsid w:val="005F3714"/>
    <w:rsid w:val="005F79AD"/>
    <w:rsid w:val="005F7EBB"/>
    <w:rsid w:val="00601950"/>
    <w:rsid w:val="006026CE"/>
    <w:rsid w:val="00606061"/>
    <w:rsid w:val="00606763"/>
    <w:rsid w:val="00610B4F"/>
    <w:rsid w:val="00610CA1"/>
    <w:rsid w:val="00611849"/>
    <w:rsid w:val="006203DE"/>
    <w:rsid w:val="00621563"/>
    <w:rsid w:val="00621FAA"/>
    <w:rsid w:val="006228AC"/>
    <w:rsid w:val="00624F96"/>
    <w:rsid w:val="00625173"/>
    <w:rsid w:val="0062548B"/>
    <w:rsid w:val="00625A1B"/>
    <w:rsid w:val="00626B30"/>
    <w:rsid w:val="00627189"/>
    <w:rsid w:val="006305B2"/>
    <w:rsid w:val="0063064B"/>
    <w:rsid w:val="006441E5"/>
    <w:rsid w:val="006447AB"/>
    <w:rsid w:val="00644BD0"/>
    <w:rsid w:val="00645DE8"/>
    <w:rsid w:val="006475E3"/>
    <w:rsid w:val="00652973"/>
    <w:rsid w:val="006564B7"/>
    <w:rsid w:val="0065668B"/>
    <w:rsid w:val="0066061A"/>
    <w:rsid w:val="00662513"/>
    <w:rsid w:val="00667A0A"/>
    <w:rsid w:val="00671C12"/>
    <w:rsid w:val="00676CE1"/>
    <w:rsid w:val="0067712D"/>
    <w:rsid w:val="006775A5"/>
    <w:rsid w:val="0069430C"/>
    <w:rsid w:val="00696A48"/>
    <w:rsid w:val="00696EB3"/>
    <w:rsid w:val="006A0407"/>
    <w:rsid w:val="006A1C8A"/>
    <w:rsid w:val="006A3B54"/>
    <w:rsid w:val="006A6352"/>
    <w:rsid w:val="006A679B"/>
    <w:rsid w:val="006A68AE"/>
    <w:rsid w:val="006A6EEA"/>
    <w:rsid w:val="006B0B10"/>
    <w:rsid w:val="006B1D16"/>
    <w:rsid w:val="006B267B"/>
    <w:rsid w:val="006B282D"/>
    <w:rsid w:val="006B44A4"/>
    <w:rsid w:val="006B4EFA"/>
    <w:rsid w:val="006B5C11"/>
    <w:rsid w:val="006B5DC6"/>
    <w:rsid w:val="006C271D"/>
    <w:rsid w:val="006C2A07"/>
    <w:rsid w:val="006C3104"/>
    <w:rsid w:val="006C3CD3"/>
    <w:rsid w:val="006C42AA"/>
    <w:rsid w:val="006C45EA"/>
    <w:rsid w:val="006C4FAA"/>
    <w:rsid w:val="006C5DA9"/>
    <w:rsid w:val="006D2EFC"/>
    <w:rsid w:val="006D421E"/>
    <w:rsid w:val="006D546E"/>
    <w:rsid w:val="006D5EBD"/>
    <w:rsid w:val="006D66C7"/>
    <w:rsid w:val="006E0926"/>
    <w:rsid w:val="006E4FA2"/>
    <w:rsid w:val="006E5D06"/>
    <w:rsid w:val="006F1A64"/>
    <w:rsid w:val="006F26CD"/>
    <w:rsid w:val="006F277F"/>
    <w:rsid w:val="006F31AC"/>
    <w:rsid w:val="006F3A78"/>
    <w:rsid w:val="006F723B"/>
    <w:rsid w:val="006F7837"/>
    <w:rsid w:val="00702446"/>
    <w:rsid w:val="00702571"/>
    <w:rsid w:val="00702C20"/>
    <w:rsid w:val="007037A4"/>
    <w:rsid w:val="00704A9D"/>
    <w:rsid w:val="00704B73"/>
    <w:rsid w:val="00704F86"/>
    <w:rsid w:val="00705D04"/>
    <w:rsid w:val="00710399"/>
    <w:rsid w:val="0071247D"/>
    <w:rsid w:val="00715DED"/>
    <w:rsid w:val="00717D49"/>
    <w:rsid w:val="00723354"/>
    <w:rsid w:val="00723AA9"/>
    <w:rsid w:val="00724527"/>
    <w:rsid w:val="007264C0"/>
    <w:rsid w:val="007270C5"/>
    <w:rsid w:val="00731EC8"/>
    <w:rsid w:val="00740C5E"/>
    <w:rsid w:val="007412E2"/>
    <w:rsid w:val="0074642B"/>
    <w:rsid w:val="00753998"/>
    <w:rsid w:val="00760BFC"/>
    <w:rsid w:val="00761BD4"/>
    <w:rsid w:val="00765951"/>
    <w:rsid w:val="0077362B"/>
    <w:rsid w:val="0077379D"/>
    <w:rsid w:val="007740C3"/>
    <w:rsid w:val="00774214"/>
    <w:rsid w:val="00775BBD"/>
    <w:rsid w:val="00781205"/>
    <w:rsid w:val="0078371C"/>
    <w:rsid w:val="00783F44"/>
    <w:rsid w:val="007847D3"/>
    <w:rsid w:val="00784ADF"/>
    <w:rsid w:val="007918E6"/>
    <w:rsid w:val="007921E3"/>
    <w:rsid w:val="007938CF"/>
    <w:rsid w:val="007946E7"/>
    <w:rsid w:val="00794B97"/>
    <w:rsid w:val="00795509"/>
    <w:rsid w:val="007A081B"/>
    <w:rsid w:val="007A6FBE"/>
    <w:rsid w:val="007B65C2"/>
    <w:rsid w:val="007C2B88"/>
    <w:rsid w:val="007C50A7"/>
    <w:rsid w:val="007C5965"/>
    <w:rsid w:val="007C667B"/>
    <w:rsid w:val="007D5004"/>
    <w:rsid w:val="007D67EE"/>
    <w:rsid w:val="007D6882"/>
    <w:rsid w:val="007E049A"/>
    <w:rsid w:val="007E2385"/>
    <w:rsid w:val="007E57E6"/>
    <w:rsid w:val="007E745D"/>
    <w:rsid w:val="007F5E53"/>
    <w:rsid w:val="007F76DA"/>
    <w:rsid w:val="0080156E"/>
    <w:rsid w:val="00806C1C"/>
    <w:rsid w:val="00807698"/>
    <w:rsid w:val="00807913"/>
    <w:rsid w:val="00811203"/>
    <w:rsid w:val="00811433"/>
    <w:rsid w:val="00812185"/>
    <w:rsid w:val="00814689"/>
    <w:rsid w:val="00817C8F"/>
    <w:rsid w:val="00826757"/>
    <w:rsid w:val="00827934"/>
    <w:rsid w:val="00835F79"/>
    <w:rsid w:val="008363C2"/>
    <w:rsid w:val="0084119E"/>
    <w:rsid w:val="008442AF"/>
    <w:rsid w:val="00847806"/>
    <w:rsid w:val="00852DBC"/>
    <w:rsid w:val="0085655E"/>
    <w:rsid w:val="0086073D"/>
    <w:rsid w:val="00862088"/>
    <w:rsid w:val="008656D6"/>
    <w:rsid w:val="00866367"/>
    <w:rsid w:val="00871361"/>
    <w:rsid w:val="0088361A"/>
    <w:rsid w:val="008870E0"/>
    <w:rsid w:val="008906D7"/>
    <w:rsid w:val="008916D4"/>
    <w:rsid w:val="0089550E"/>
    <w:rsid w:val="00896B46"/>
    <w:rsid w:val="008A0C07"/>
    <w:rsid w:val="008B3151"/>
    <w:rsid w:val="008B664C"/>
    <w:rsid w:val="008B73CD"/>
    <w:rsid w:val="008C0A74"/>
    <w:rsid w:val="008C2BE4"/>
    <w:rsid w:val="008C3889"/>
    <w:rsid w:val="008C5F36"/>
    <w:rsid w:val="008C6095"/>
    <w:rsid w:val="008C609B"/>
    <w:rsid w:val="008C66AF"/>
    <w:rsid w:val="008C6753"/>
    <w:rsid w:val="008D005D"/>
    <w:rsid w:val="008D5445"/>
    <w:rsid w:val="008E1709"/>
    <w:rsid w:val="008E23EC"/>
    <w:rsid w:val="008E34D0"/>
    <w:rsid w:val="008E4743"/>
    <w:rsid w:val="008E6CD9"/>
    <w:rsid w:val="008E6F9A"/>
    <w:rsid w:val="008F0086"/>
    <w:rsid w:val="008F0C6E"/>
    <w:rsid w:val="008F20BA"/>
    <w:rsid w:val="008F5023"/>
    <w:rsid w:val="008F6B2C"/>
    <w:rsid w:val="008F6B7E"/>
    <w:rsid w:val="008F6C9E"/>
    <w:rsid w:val="009006CF"/>
    <w:rsid w:val="00901D16"/>
    <w:rsid w:val="00905057"/>
    <w:rsid w:val="009058B5"/>
    <w:rsid w:val="00906F99"/>
    <w:rsid w:val="00910DF7"/>
    <w:rsid w:val="00912261"/>
    <w:rsid w:val="00914502"/>
    <w:rsid w:val="00914715"/>
    <w:rsid w:val="0091665E"/>
    <w:rsid w:val="00916BEC"/>
    <w:rsid w:val="00917566"/>
    <w:rsid w:val="009176DC"/>
    <w:rsid w:val="0092078B"/>
    <w:rsid w:val="00921153"/>
    <w:rsid w:val="00923157"/>
    <w:rsid w:val="00923241"/>
    <w:rsid w:val="009235AC"/>
    <w:rsid w:val="009252AF"/>
    <w:rsid w:val="0092558D"/>
    <w:rsid w:val="0092659B"/>
    <w:rsid w:val="009272DF"/>
    <w:rsid w:val="00930E5B"/>
    <w:rsid w:val="00933317"/>
    <w:rsid w:val="0093417C"/>
    <w:rsid w:val="009346F4"/>
    <w:rsid w:val="00937621"/>
    <w:rsid w:val="00940924"/>
    <w:rsid w:val="00942951"/>
    <w:rsid w:val="0095048D"/>
    <w:rsid w:val="00951DE6"/>
    <w:rsid w:val="00952F16"/>
    <w:rsid w:val="009538E6"/>
    <w:rsid w:val="00956492"/>
    <w:rsid w:val="00956E0B"/>
    <w:rsid w:val="00957BAC"/>
    <w:rsid w:val="00960673"/>
    <w:rsid w:val="009625A8"/>
    <w:rsid w:val="00965B3B"/>
    <w:rsid w:val="00966E30"/>
    <w:rsid w:val="0096788D"/>
    <w:rsid w:val="009704E4"/>
    <w:rsid w:val="00970694"/>
    <w:rsid w:val="00972060"/>
    <w:rsid w:val="00973D6C"/>
    <w:rsid w:val="00974606"/>
    <w:rsid w:val="00975498"/>
    <w:rsid w:val="00975855"/>
    <w:rsid w:val="00977032"/>
    <w:rsid w:val="009775C7"/>
    <w:rsid w:val="00981D6B"/>
    <w:rsid w:val="00985D65"/>
    <w:rsid w:val="0099311F"/>
    <w:rsid w:val="0099377C"/>
    <w:rsid w:val="009A0289"/>
    <w:rsid w:val="009A5E17"/>
    <w:rsid w:val="009A6312"/>
    <w:rsid w:val="009A7CDE"/>
    <w:rsid w:val="009B2D06"/>
    <w:rsid w:val="009B3DFE"/>
    <w:rsid w:val="009B41A1"/>
    <w:rsid w:val="009B45C1"/>
    <w:rsid w:val="009B4856"/>
    <w:rsid w:val="009B7E72"/>
    <w:rsid w:val="009C22BE"/>
    <w:rsid w:val="009C388D"/>
    <w:rsid w:val="009C794A"/>
    <w:rsid w:val="009D0538"/>
    <w:rsid w:val="009D28A7"/>
    <w:rsid w:val="009D31CC"/>
    <w:rsid w:val="009D464C"/>
    <w:rsid w:val="009D5284"/>
    <w:rsid w:val="009D62D8"/>
    <w:rsid w:val="009D6D40"/>
    <w:rsid w:val="009D6EAF"/>
    <w:rsid w:val="009E231A"/>
    <w:rsid w:val="009E2F64"/>
    <w:rsid w:val="009E3FC5"/>
    <w:rsid w:val="009E55D6"/>
    <w:rsid w:val="009F02CA"/>
    <w:rsid w:val="009F3844"/>
    <w:rsid w:val="009F45F6"/>
    <w:rsid w:val="009F6B1C"/>
    <w:rsid w:val="00A0109A"/>
    <w:rsid w:val="00A06AF5"/>
    <w:rsid w:val="00A06F2C"/>
    <w:rsid w:val="00A071F8"/>
    <w:rsid w:val="00A07443"/>
    <w:rsid w:val="00A10582"/>
    <w:rsid w:val="00A10E2B"/>
    <w:rsid w:val="00A13173"/>
    <w:rsid w:val="00A131FF"/>
    <w:rsid w:val="00A14D4F"/>
    <w:rsid w:val="00A16557"/>
    <w:rsid w:val="00A165A4"/>
    <w:rsid w:val="00A17B12"/>
    <w:rsid w:val="00A22B19"/>
    <w:rsid w:val="00A22D1D"/>
    <w:rsid w:val="00A242FD"/>
    <w:rsid w:val="00A24A09"/>
    <w:rsid w:val="00A25D96"/>
    <w:rsid w:val="00A2676C"/>
    <w:rsid w:val="00A27B5A"/>
    <w:rsid w:val="00A30084"/>
    <w:rsid w:val="00A314B3"/>
    <w:rsid w:val="00A35232"/>
    <w:rsid w:val="00A36802"/>
    <w:rsid w:val="00A41B4A"/>
    <w:rsid w:val="00A41CD0"/>
    <w:rsid w:val="00A4201C"/>
    <w:rsid w:val="00A4376C"/>
    <w:rsid w:val="00A50895"/>
    <w:rsid w:val="00A521C2"/>
    <w:rsid w:val="00A53C44"/>
    <w:rsid w:val="00A553ED"/>
    <w:rsid w:val="00A567AE"/>
    <w:rsid w:val="00A635B9"/>
    <w:rsid w:val="00A7015A"/>
    <w:rsid w:val="00A73318"/>
    <w:rsid w:val="00A758EA"/>
    <w:rsid w:val="00A76546"/>
    <w:rsid w:val="00A83136"/>
    <w:rsid w:val="00A84EB5"/>
    <w:rsid w:val="00A85D11"/>
    <w:rsid w:val="00A900A4"/>
    <w:rsid w:val="00A93A9F"/>
    <w:rsid w:val="00A97E81"/>
    <w:rsid w:val="00AA44D4"/>
    <w:rsid w:val="00AA5949"/>
    <w:rsid w:val="00AA6931"/>
    <w:rsid w:val="00AB0D01"/>
    <w:rsid w:val="00AB1EC0"/>
    <w:rsid w:val="00AB280E"/>
    <w:rsid w:val="00AB411D"/>
    <w:rsid w:val="00AB4927"/>
    <w:rsid w:val="00AB766B"/>
    <w:rsid w:val="00AC142C"/>
    <w:rsid w:val="00AC2ACC"/>
    <w:rsid w:val="00AC38DC"/>
    <w:rsid w:val="00AC4AC7"/>
    <w:rsid w:val="00AC5497"/>
    <w:rsid w:val="00AC6BDD"/>
    <w:rsid w:val="00AC6E16"/>
    <w:rsid w:val="00AC79A9"/>
    <w:rsid w:val="00AD1238"/>
    <w:rsid w:val="00AD17F8"/>
    <w:rsid w:val="00AD3B25"/>
    <w:rsid w:val="00AD4BA1"/>
    <w:rsid w:val="00AD4D89"/>
    <w:rsid w:val="00AD5B58"/>
    <w:rsid w:val="00AD6EDB"/>
    <w:rsid w:val="00AD6FCA"/>
    <w:rsid w:val="00AD746C"/>
    <w:rsid w:val="00AE1193"/>
    <w:rsid w:val="00AE1859"/>
    <w:rsid w:val="00AE5801"/>
    <w:rsid w:val="00AF09C9"/>
    <w:rsid w:val="00AF0C8C"/>
    <w:rsid w:val="00AF1005"/>
    <w:rsid w:val="00AF1824"/>
    <w:rsid w:val="00AF5A6F"/>
    <w:rsid w:val="00AF5CBC"/>
    <w:rsid w:val="00AF6116"/>
    <w:rsid w:val="00AF79E9"/>
    <w:rsid w:val="00B00763"/>
    <w:rsid w:val="00B00BD2"/>
    <w:rsid w:val="00B02704"/>
    <w:rsid w:val="00B1033A"/>
    <w:rsid w:val="00B15D19"/>
    <w:rsid w:val="00B21C43"/>
    <w:rsid w:val="00B223D9"/>
    <w:rsid w:val="00B24048"/>
    <w:rsid w:val="00B27020"/>
    <w:rsid w:val="00B32CD1"/>
    <w:rsid w:val="00B33C76"/>
    <w:rsid w:val="00B346B2"/>
    <w:rsid w:val="00B35061"/>
    <w:rsid w:val="00B36FEE"/>
    <w:rsid w:val="00B41272"/>
    <w:rsid w:val="00B44CDA"/>
    <w:rsid w:val="00B462A9"/>
    <w:rsid w:val="00B50F7A"/>
    <w:rsid w:val="00B5151A"/>
    <w:rsid w:val="00B61C13"/>
    <w:rsid w:val="00B62250"/>
    <w:rsid w:val="00B63876"/>
    <w:rsid w:val="00B6429B"/>
    <w:rsid w:val="00B65916"/>
    <w:rsid w:val="00B7053E"/>
    <w:rsid w:val="00B70613"/>
    <w:rsid w:val="00B71237"/>
    <w:rsid w:val="00B71261"/>
    <w:rsid w:val="00B71EA4"/>
    <w:rsid w:val="00B72DC9"/>
    <w:rsid w:val="00B73F99"/>
    <w:rsid w:val="00B7651B"/>
    <w:rsid w:val="00B76EA8"/>
    <w:rsid w:val="00B77A9B"/>
    <w:rsid w:val="00B80CBC"/>
    <w:rsid w:val="00B82557"/>
    <w:rsid w:val="00B83A1E"/>
    <w:rsid w:val="00B8490A"/>
    <w:rsid w:val="00B85CAC"/>
    <w:rsid w:val="00B86D06"/>
    <w:rsid w:val="00B90179"/>
    <w:rsid w:val="00B90E6B"/>
    <w:rsid w:val="00B94D4D"/>
    <w:rsid w:val="00BA0A6C"/>
    <w:rsid w:val="00BA1E9C"/>
    <w:rsid w:val="00BA270B"/>
    <w:rsid w:val="00BA4899"/>
    <w:rsid w:val="00BA6409"/>
    <w:rsid w:val="00BA6F9E"/>
    <w:rsid w:val="00BB1D96"/>
    <w:rsid w:val="00BB37B3"/>
    <w:rsid w:val="00BB3800"/>
    <w:rsid w:val="00BB5088"/>
    <w:rsid w:val="00BB6B2D"/>
    <w:rsid w:val="00BB738F"/>
    <w:rsid w:val="00BC0FF7"/>
    <w:rsid w:val="00BC1F50"/>
    <w:rsid w:val="00BC391B"/>
    <w:rsid w:val="00BC503A"/>
    <w:rsid w:val="00BD1D69"/>
    <w:rsid w:val="00BD2CF8"/>
    <w:rsid w:val="00BD3278"/>
    <w:rsid w:val="00BD4C1C"/>
    <w:rsid w:val="00BD501C"/>
    <w:rsid w:val="00BD7320"/>
    <w:rsid w:val="00BE3528"/>
    <w:rsid w:val="00BE45CD"/>
    <w:rsid w:val="00BE5A71"/>
    <w:rsid w:val="00BE5DCB"/>
    <w:rsid w:val="00BF12B1"/>
    <w:rsid w:val="00BF4FB0"/>
    <w:rsid w:val="00BF690E"/>
    <w:rsid w:val="00BF7647"/>
    <w:rsid w:val="00C002EB"/>
    <w:rsid w:val="00C0244B"/>
    <w:rsid w:val="00C053D5"/>
    <w:rsid w:val="00C16AE6"/>
    <w:rsid w:val="00C25FD4"/>
    <w:rsid w:val="00C26E8A"/>
    <w:rsid w:val="00C330A0"/>
    <w:rsid w:val="00C34B26"/>
    <w:rsid w:val="00C40215"/>
    <w:rsid w:val="00C40BE0"/>
    <w:rsid w:val="00C46871"/>
    <w:rsid w:val="00C5069D"/>
    <w:rsid w:val="00C5220C"/>
    <w:rsid w:val="00C54125"/>
    <w:rsid w:val="00C54A33"/>
    <w:rsid w:val="00C557EF"/>
    <w:rsid w:val="00C55807"/>
    <w:rsid w:val="00C56620"/>
    <w:rsid w:val="00C575B3"/>
    <w:rsid w:val="00C6283D"/>
    <w:rsid w:val="00C63294"/>
    <w:rsid w:val="00C63DF7"/>
    <w:rsid w:val="00C668CB"/>
    <w:rsid w:val="00C72B0F"/>
    <w:rsid w:val="00C73604"/>
    <w:rsid w:val="00C73C9B"/>
    <w:rsid w:val="00C74DCB"/>
    <w:rsid w:val="00C77DC6"/>
    <w:rsid w:val="00C82F0B"/>
    <w:rsid w:val="00C831B2"/>
    <w:rsid w:val="00C835D9"/>
    <w:rsid w:val="00C83B31"/>
    <w:rsid w:val="00C83D73"/>
    <w:rsid w:val="00C841A0"/>
    <w:rsid w:val="00C85C0E"/>
    <w:rsid w:val="00C90B2A"/>
    <w:rsid w:val="00C91540"/>
    <w:rsid w:val="00C926F0"/>
    <w:rsid w:val="00C95C2D"/>
    <w:rsid w:val="00C974B3"/>
    <w:rsid w:val="00C9777B"/>
    <w:rsid w:val="00C977D6"/>
    <w:rsid w:val="00CA1E4C"/>
    <w:rsid w:val="00CA52D3"/>
    <w:rsid w:val="00CA5A2B"/>
    <w:rsid w:val="00CA5B1B"/>
    <w:rsid w:val="00CA655D"/>
    <w:rsid w:val="00CA6A33"/>
    <w:rsid w:val="00CB1B79"/>
    <w:rsid w:val="00CB3780"/>
    <w:rsid w:val="00CC377B"/>
    <w:rsid w:val="00CD5F32"/>
    <w:rsid w:val="00CE248F"/>
    <w:rsid w:val="00CE29F1"/>
    <w:rsid w:val="00CE35B6"/>
    <w:rsid w:val="00CE366B"/>
    <w:rsid w:val="00CE4291"/>
    <w:rsid w:val="00CE4D8E"/>
    <w:rsid w:val="00CE60D5"/>
    <w:rsid w:val="00CE7C8B"/>
    <w:rsid w:val="00CF4409"/>
    <w:rsid w:val="00CF4F48"/>
    <w:rsid w:val="00CF780C"/>
    <w:rsid w:val="00D01E4C"/>
    <w:rsid w:val="00D026AC"/>
    <w:rsid w:val="00D056CF"/>
    <w:rsid w:val="00D056F3"/>
    <w:rsid w:val="00D107AE"/>
    <w:rsid w:val="00D145E3"/>
    <w:rsid w:val="00D20B33"/>
    <w:rsid w:val="00D20C0B"/>
    <w:rsid w:val="00D226C2"/>
    <w:rsid w:val="00D25424"/>
    <w:rsid w:val="00D25A75"/>
    <w:rsid w:val="00D30AC6"/>
    <w:rsid w:val="00D366BC"/>
    <w:rsid w:val="00D3765B"/>
    <w:rsid w:val="00D37F97"/>
    <w:rsid w:val="00D4043D"/>
    <w:rsid w:val="00D44F06"/>
    <w:rsid w:val="00D46BD3"/>
    <w:rsid w:val="00D503F4"/>
    <w:rsid w:val="00D54486"/>
    <w:rsid w:val="00D54880"/>
    <w:rsid w:val="00D5567C"/>
    <w:rsid w:val="00D5690B"/>
    <w:rsid w:val="00D60127"/>
    <w:rsid w:val="00D62F61"/>
    <w:rsid w:val="00D658A5"/>
    <w:rsid w:val="00D66D9A"/>
    <w:rsid w:val="00D67488"/>
    <w:rsid w:val="00D67AF6"/>
    <w:rsid w:val="00D67BD6"/>
    <w:rsid w:val="00D7087D"/>
    <w:rsid w:val="00D739C2"/>
    <w:rsid w:val="00D757B2"/>
    <w:rsid w:val="00D81431"/>
    <w:rsid w:val="00D8716A"/>
    <w:rsid w:val="00D87A66"/>
    <w:rsid w:val="00D908F2"/>
    <w:rsid w:val="00D90A94"/>
    <w:rsid w:val="00D96E35"/>
    <w:rsid w:val="00DA49A6"/>
    <w:rsid w:val="00DA4D2F"/>
    <w:rsid w:val="00DA56E7"/>
    <w:rsid w:val="00DA7192"/>
    <w:rsid w:val="00DA7709"/>
    <w:rsid w:val="00DB04AB"/>
    <w:rsid w:val="00DB07AF"/>
    <w:rsid w:val="00DB0D48"/>
    <w:rsid w:val="00DB3BE1"/>
    <w:rsid w:val="00DB48F1"/>
    <w:rsid w:val="00DB599C"/>
    <w:rsid w:val="00DB6660"/>
    <w:rsid w:val="00DB6835"/>
    <w:rsid w:val="00DB6B66"/>
    <w:rsid w:val="00DB708E"/>
    <w:rsid w:val="00DC2BCC"/>
    <w:rsid w:val="00DC3412"/>
    <w:rsid w:val="00DC5F5C"/>
    <w:rsid w:val="00DC6E4F"/>
    <w:rsid w:val="00DC7E54"/>
    <w:rsid w:val="00DD02B9"/>
    <w:rsid w:val="00DD1414"/>
    <w:rsid w:val="00DD16FF"/>
    <w:rsid w:val="00DD1C2E"/>
    <w:rsid w:val="00DD2778"/>
    <w:rsid w:val="00DD49B9"/>
    <w:rsid w:val="00DD69EE"/>
    <w:rsid w:val="00DF2B88"/>
    <w:rsid w:val="00DF7D40"/>
    <w:rsid w:val="00E005F3"/>
    <w:rsid w:val="00E00ADE"/>
    <w:rsid w:val="00E06B95"/>
    <w:rsid w:val="00E1049C"/>
    <w:rsid w:val="00E10DB6"/>
    <w:rsid w:val="00E1223B"/>
    <w:rsid w:val="00E123CB"/>
    <w:rsid w:val="00E16B3E"/>
    <w:rsid w:val="00E16F99"/>
    <w:rsid w:val="00E17DED"/>
    <w:rsid w:val="00E202EA"/>
    <w:rsid w:val="00E2334E"/>
    <w:rsid w:val="00E23F49"/>
    <w:rsid w:val="00E2469C"/>
    <w:rsid w:val="00E2596A"/>
    <w:rsid w:val="00E277C8"/>
    <w:rsid w:val="00E31BF9"/>
    <w:rsid w:val="00E333AC"/>
    <w:rsid w:val="00E34B88"/>
    <w:rsid w:val="00E36563"/>
    <w:rsid w:val="00E365F8"/>
    <w:rsid w:val="00E36756"/>
    <w:rsid w:val="00E40501"/>
    <w:rsid w:val="00E40BA1"/>
    <w:rsid w:val="00E41152"/>
    <w:rsid w:val="00E41BE7"/>
    <w:rsid w:val="00E41DB5"/>
    <w:rsid w:val="00E44A23"/>
    <w:rsid w:val="00E45672"/>
    <w:rsid w:val="00E4621D"/>
    <w:rsid w:val="00E47582"/>
    <w:rsid w:val="00E50B6E"/>
    <w:rsid w:val="00E52313"/>
    <w:rsid w:val="00E5321F"/>
    <w:rsid w:val="00E5418E"/>
    <w:rsid w:val="00E54BDF"/>
    <w:rsid w:val="00E551D9"/>
    <w:rsid w:val="00E55837"/>
    <w:rsid w:val="00E56EC1"/>
    <w:rsid w:val="00E57675"/>
    <w:rsid w:val="00E57B62"/>
    <w:rsid w:val="00E6294E"/>
    <w:rsid w:val="00E70019"/>
    <w:rsid w:val="00E7089D"/>
    <w:rsid w:val="00E7412B"/>
    <w:rsid w:val="00E75853"/>
    <w:rsid w:val="00E75AC2"/>
    <w:rsid w:val="00E80970"/>
    <w:rsid w:val="00E811C3"/>
    <w:rsid w:val="00E81A91"/>
    <w:rsid w:val="00E906C7"/>
    <w:rsid w:val="00E9290B"/>
    <w:rsid w:val="00E95948"/>
    <w:rsid w:val="00EA2ED8"/>
    <w:rsid w:val="00EA6D2F"/>
    <w:rsid w:val="00EA759F"/>
    <w:rsid w:val="00EB0AD7"/>
    <w:rsid w:val="00EB3190"/>
    <w:rsid w:val="00EB38E1"/>
    <w:rsid w:val="00EB6518"/>
    <w:rsid w:val="00EB668A"/>
    <w:rsid w:val="00EB67CA"/>
    <w:rsid w:val="00EB6F30"/>
    <w:rsid w:val="00EB7093"/>
    <w:rsid w:val="00EC0C6E"/>
    <w:rsid w:val="00EC1D66"/>
    <w:rsid w:val="00EC4FB3"/>
    <w:rsid w:val="00EC5E9B"/>
    <w:rsid w:val="00EC67EC"/>
    <w:rsid w:val="00ED01AC"/>
    <w:rsid w:val="00ED0C08"/>
    <w:rsid w:val="00ED424A"/>
    <w:rsid w:val="00EE1B96"/>
    <w:rsid w:val="00EE3B69"/>
    <w:rsid w:val="00EE42D9"/>
    <w:rsid w:val="00EE56EF"/>
    <w:rsid w:val="00EE6068"/>
    <w:rsid w:val="00EE6215"/>
    <w:rsid w:val="00EE630B"/>
    <w:rsid w:val="00EE756A"/>
    <w:rsid w:val="00EF3811"/>
    <w:rsid w:val="00F010FB"/>
    <w:rsid w:val="00F01323"/>
    <w:rsid w:val="00F01641"/>
    <w:rsid w:val="00F03796"/>
    <w:rsid w:val="00F0565E"/>
    <w:rsid w:val="00F05F22"/>
    <w:rsid w:val="00F0710E"/>
    <w:rsid w:val="00F12DFE"/>
    <w:rsid w:val="00F15ECC"/>
    <w:rsid w:val="00F22156"/>
    <w:rsid w:val="00F24A8D"/>
    <w:rsid w:val="00F304C7"/>
    <w:rsid w:val="00F33784"/>
    <w:rsid w:val="00F34760"/>
    <w:rsid w:val="00F347B0"/>
    <w:rsid w:val="00F34BAF"/>
    <w:rsid w:val="00F35591"/>
    <w:rsid w:val="00F37B1E"/>
    <w:rsid w:val="00F37FD5"/>
    <w:rsid w:val="00F40E74"/>
    <w:rsid w:val="00F430AF"/>
    <w:rsid w:val="00F43BEE"/>
    <w:rsid w:val="00F54A23"/>
    <w:rsid w:val="00F54F57"/>
    <w:rsid w:val="00F55606"/>
    <w:rsid w:val="00F57A88"/>
    <w:rsid w:val="00F60B45"/>
    <w:rsid w:val="00F62331"/>
    <w:rsid w:val="00F63EC0"/>
    <w:rsid w:val="00F64173"/>
    <w:rsid w:val="00F6742E"/>
    <w:rsid w:val="00F70DD7"/>
    <w:rsid w:val="00F725DC"/>
    <w:rsid w:val="00F7424D"/>
    <w:rsid w:val="00F776D8"/>
    <w:rsid w:val="00F80D2D"/>
    <w:rsid w:val="00F83916"/>
    <w:rsid w:val="00F87ABF"/>
    <w:rsid w:val="00F94A89"/>
    <w:rsid w:val="00F974EC"/>
    <w:rsid w:val="00FA34C9"/>
    <w:rsid w:val="00FA37FC"/>
    <w:rsid w:val="00FA79F7"/>
    <w:rsid w:val="00FB30CE"/>
    <w:rsid w:val="00FB31C4"/>
    <w:rsid w:val="00FB3352"/>
    <w:rsid w:val="00FB5304"/>
    <w:rsid w:val="00FB5BA4"/>
    <w:rsid w:val="00FB63F5"/>
    <w:rsid w:val="00FB68B6"/>
    <w:rsid w:val="00FC07C9"/>
    <w:rsid w:val="00FC460A"/>
    <w:rsid w:val="00FC76BA"/>
    <w:rsid w:val="00FD4508"/>
    <w:rsid w:val="00FD542B"/>
    <w:rsid w:val="00FD6BDB"/>
    <w:rsid w:val="00FE0BDA"/>
    <w:rsid w:val="00FE3F74"/>
    <w:rsid w:val="00FE4A2D"/>
    <w:rsid w:val="00FE59C1"/>
    <w:rsid w:val="00FE5ADB"/>
    <w:rsid w:val="00FE74B1"/>
    <w:rsid w:val="00FE75E0"/>
    <w:rsid w:val="00FF1C85"/>
    <w:rsid w:val="00FF339D"/>
    <w:rsid w:val="00FF5931"/>
    <w:rsid w:val="00FF7AC7"/>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2577">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qFormat/>
    <w:rsid w:val="006F31AC"/>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77362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E41152"/>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uiPriority w:val="39"/>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link w:val="TabletitleCharChar"/>
    <w:rsid w:val="0077362B"/>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customStyle="1" w:styleId="TabletitleCharChar">
    <w:name w:val="Tabletitle Char Char"/>
    <w:basedOn w:val="DefaultParagraphFont"/>
    <w:link w:val="Tabletitle"/>
    <w:locked/>
    <w:rsid w:val="0077362B"/>
    <w:rPr>
      <w:rFonts w:ascii="Arial" w:hAnsi="Arial"/>
      <w:b/>
      <w:sz w:val="17"/>
      <w:lang w:val="en-AU"/>
    </w:rPr>
  </w:style>
  <w:style w:type="paragraph" w:customStyle="1" w:styleId="Tablevaluetext">
    <w:name w:val="Table_value_text"/>
    <w:rsid w:val="00FB63F5"/>
    <w:pPr>
      <w:jc w:val="center"/>
    </w:pPr>
    <w:rPr>
      <w:rFonts w:ascii="Arial" w:hAnsi="Arial"/>
      <w:lang w:val="en-AU" w:eastAsia="en-AU"/>
    </w:rPr>
  </w:style>
  <w:style w:type="paragraph" w:styleId="ListParagraph">
    <w:name w:val="List Paragraph"/>
    <w:basedOn w:val="Normal"/>
    <w:uiPriority w:val="34"/>
    <w:qFormat/>
    <w:rsid w:val="00DD2778"/>
    <w:pPr>
      <w:ind w:left="720"/>
      <w:contextualSpacing/>
    </w:pPr>
  </w:style>
  <w:style w:type="character" w:customStyle="1" w:styleId="apple-converted-space">
    <w:name w:val="apple-converted-space"/>
    <w:basedOn w:val="DefaultParagraphFont"/>
    <w:rsid w:val="00530D24"/>
  </w:style>
  <w:style w:type="character" w:customStyle="1" w:styleId="Heading2Char">
    <w:name w:val="Heading 2 Char"/>
    <w:basedOn w:val="DefaultParagraphFont"/>
    <w:link w:val="Heading2"/>
    <w:rsid w:val="00956492"/>
    <w:rPr>
      <w:rFonts w:ascii="Arial" w:hAnsi="Arial" w:cs="Tahoma"/>
      <w:sz w:val="28"/>
      <w:lang w:val="en-AU"/>
    </w:rPr>
  </w:style>
  <w:style w:type="paragraph" w:customStyle="1" w:styleId="TableRowBold">
    <w:name w:val="TableRowBold"/>
    <w:basedOn w:val="Tabletext"/>
    <w:rsid w:val="00F34BAF"/>
    <w:pPr>
      <w:spacing w:before="80" w:after="20"/>
    </w:pPr>
    <w:rPr>
      <w:b/>
      <w:color w:val="439539"/>
    </w:rPr>
  </w:style>
  <w:style w:type="character" w:styleId="FootnoteReference">
    <w:name w:val="footnote reference"/>
    <w:basedOn w:val="DefaultParagraphFont"/>
    <w:uiPriority w:val="99"/>
    <w:semiHidden/>
    <w:rsid w:val="008C66A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qFormat/>
    <w:rsid w:val="006F31AC"/>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77362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E41152"/>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uiPriority w:val="39"/>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link w:val="TabletitleCharChar"/>
    <w:rsid w:val="0077362B"/>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customStyle="1" w:styleId="TabletitleCharChar">
    <w:name w:val="Tabletitle Char Char"/>
    <w:basedOn w:val="DefaultParagraphFont"/>
    <w:link w:val="Tabletitle"/>
    <w:locked/>
    <w:rsid w:val="0077362B"/>
    <w:rPr>
      <w:rFonts w:ascii="Arial" w:hAnsi="Arial"/>
      <w:b/>
      <w:sz w:val="17"/>
      <w:lang w:val="en-AU"/>
    </w:rPr>
  </w:style>
  <w:style w:type="paragraph" w:customStyle="1" w:styleId="Tablevaluetext">
    <w:name w:val="Table_value_text"/>
    <w:rsid w:val="00FB63F5"/>
    <w:pPr>
      <w:jc w:val="center"/>
    </w:pPr>
    <w:rPr>
      <w:rFonts w:ascii="Arial" w:hAnsi="Arial"/>
      <w:lang w:val="en-AU" w:eastAsia="en-AU"/>
    </w:rPr>
  </w:style>
  <w:style w:type="paragraph" w:styleId="ListParagraph">
    <w:name w:val="List Paragraph"/>
    <w:basedOn w:val="Normal"/>
    <w:uiPriority w:val="34"/>
    <w:qFormat/>
    <w:rsid w:val="00DD2778"/>
    <w:pPr>
      <w:ind w:left="720"/>
      <w:contextualSpacing/>
    </w:pPr>
  </w:style>
  <w:style w:type="character" w:customStyle="1" w:styleId="apple-converted-space">
    <w:name w:val="apple-converted-space"/>
    <w:basedOn w:val="DefaultParagraphFont"/>
    <w:rsid w:val="00530D24"/>
  </w:style>
  <w:style w:type="character" w:customStyle="1" w:styleId="Heading2Char">
    <w:name w:val="Heading 2 Char"/>
    <w:basedOn w:val="DefaultParagraphFont"/>
    <w:link w:val="Heading2"/>
    <w:rsid w:val="00956492"/>
    <w:rPr>
      <w:rFonts w:ascii="Arial" w:hAnsi="Arial" w:cs="Tahoma"/>
      <w:sz w:val="28"/>
      <w:lang w:val="en-AU"/>
    </w:rPr>
  </w:style>
  <w:style w:type="paragraph" w:customStyle="1" w:styleId="TableRowBold">
    <w:name w:val="TableRowBold"/>
    <w:basedOn w:val="Tabletext"/>
    <w:rsid w:val="00F34BAF"/>
    <w:pPr>
      <w:spacing w:before="80" w:after="20"/>
    </w:pPr>
    <w:rPr>
      <w:b/>
      <w:color w:val="439539"/>
    </w:rPr>
  </w:style>
  <w:style w:type="character" w:styleId="FootnoteReference">
    <w:name w:val="footnote reference"/>
    <w:basedOn w:val="DefaultParagraphFont"/>
    <w:uiPriority w:val="99"/>
    <w:semiHidden/>
    <w:rsid w:val="008C66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www.voced.edu.au/" TargetMode="External"/><Relationship Id="rId18" Type="http://schemas.openxmlformats.org/officeDocument/2006/relationships/image" Target="media/image7.wmf"/><Relationship Id="rId26" Type="http://schemas.openxmlformats.org/officeDocument/2006/relationships/image" Target="media/image10.emf"/><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hyperlink" Target="mailto:ncver@ncver.edu.au" TargetMode="External"/><Relationship Id="rId34" Type="http://schemas.openxmlformats.org/officeDocument/2006/relationships/footer" Target="footer5.xml"/><Relationship Id="rId42" Type="http://schemas.openxmlformats.org/officeDocument/2006/relationships/footer" Target="footer11.xml"/><Relationship Id="rId47" Type="http://schemas.openxmlformats.org/officeDocument/2006/relationships/hyperlink" Target="http://www.lsay.edu.au" TargetMode="External"/><Relationship Id="rId50"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6.png"/><Relationship Id="rId25" Type="http://schemas.openxmlformats.org/officeDocument/2006/relationships/image" Target="media/image9.emf"/><Relationship Id="rId33" Type="http://schemas.openxmlformats.org/officeDocument/2006/relationships/header" Target="header2.xml"/><Relationship Id="rId38" Type="http://schemas.openxmlformats.org/officeDocument/2006/relationships/hyperlink" Target="http://s3.amazonaws.com/zanran_storage/www.universitiesaustralia.edu.au/ContentPages/49480581.pdf" TargetMode="External"/><Relationship Id="rId46" Type="http://schemas.openxmlformats.org/officeDocument/2006/relationships/hyperlink" Target="mailto:ncver@ncver.edu.au"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0.wmf"/><Relationship Id="rId29" Type="http://schemas.openxmlformats.org/officeDocument/2006/relationships/image" Target="media/image13.png"/><Relationship Id="rId41" Type="http://schemas.openxmlformats.org/officeDocument/2006/relationships/footer" Target="footer10.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image" Target="media/image16.emf"/><Relationship Id="rId37" Type="http://schemas.openxmlformats.org/officeDocument/2006/relationships/image" Target="media/image17.emf"/><Relationship Id="rId40" Type="http://schemas.openxmlformats.org/officeDocument/2006/relationships/footer" Target="footer9.xml"/><Relationship Id="rId45" Type="http://schemas.openxmlformats.org/officeDocument/2006/relationships/hyperlink" Target="http://twitter.com/ncver"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12.emf"/><Relationship Id="rId36" Type="http://schemas.openxmlformats.org/officeDocument/2006/relationships/footer" Target="footer7.xml"/><Relationship Id="rId49" Type="http://schemas.openxmlformats.org/officeDocument/2006/relationships/image" Target="media/image18.wmf"/><Relationship Id="rId10" Type="http://schemas.openxmlformats.org/officeDocument/2006/relationships/image" Target="media/image2.jpeg"/><Relationship Id="rId19" Type="http://schemas.openxmlformats.org/officeDocument/2006/relationships/hyperlink" Target="mailto:ncver@ncver.edu.au" TargetMode="External"/><Relationship Id="rId31" Type="http://schemas.openxmlformats.org/officeDocument/2006/relationships/image" Target="media/image15.emf"/><Relationship Id="rId44" Type="http://schemas.openxmlformats.org/officeDocument/2006/relationships/hyperlink" Target="http://www.lsay.edu.au" TargetMode="External"/><Relationship Id="rId52"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 Id="rId22" Type="http://schemas.openxmlformats.org/officeDocument/2006/relationships/header" Target="header1.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footer" Target="footer6.xml"/><Relationship Id="rId43" Type="http://schemas.openxmlformats.org/officeDocument/2006/relationships/hyperlink" Target="mailto:ncver@ncver.edu.au" TargetMode="External"/><Relationship Id="rId48" Type="http://schemas.openxmlformats.org/officeDocument/2006/relationships/hyperlink" Target="http://twitter.com/ncver" TargetMode="External"/><Relationship Id="rId8" Type="http://schemas.openxmlformats.org/officeDocument/2006/relationships/endnotes" Target="endnotes.xml"/><Relationship Id="rId51" Type="http://schemas.openxmlformats.org/officeDocument/2006/relationships/footer" Target="footer12.xm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StandardResearchRepor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6D27F-EB57-461E-9ED6-5B3506808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StandardResearchReportTemplate.dotx</Template>
  <TotalTime>38</TotalTime>
  <Pages>40</Pages>
  <Words>16662</Words>
  <Characters>94975</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111415</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Costs and benefits of education and training</dc:title>
  <dc:creator>TabathaGriffin@ncver.edu.au</dc:creator>
  <cp:lastModifiedBy>Elise Rivett</cp:lastModifiedBy>
  <cp:revision>11</cp:revision>
  <cp:lastPrinted>2016-07-12T02:40:00Z</cp:lastPrinted>
  <dcterms:created xsi:type="dcterms:W3CDTF">2016-07-12T01:52:00Z</dcterms:created>
  <dcterms:modified xsi:type="dcterms:W3CDTF">2016-07-12T03:47:00Z</dcterms:modified>
</cp:coreProperties>
</file>